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129DF" w14:textId="61A95847" w:rsidR="00495011" w:rsidRPr="003F28FF" w:rsidRDefault="00A04054" w:rsidP="00A04054">
      <w:pPr>
        <w:jc w:val="center"/>
        <w:rPr>
          <w:sz w:val="28"/>
          <w:szCs w:val="24"/>
        </w:rPr>
      </w:pPr>
      <w:r w:rsidRPr="003F28FF">
        <w:rPr>
          <w:sz w:val="28"/>
          <w:szCs w:val="24"/>
        </w:rPr>
        <w:t>UNIVERZITA PALACKÉHO V OLOMOUCI</w:t>
      </w:r>
    </w:p>
    <w:p w14:paraId="5CB5FC6A" w14:textId="4F0F2304" w:rsidR="00A04054" w:rsidRPr="00A04054" w:rsidRDefault="00A04054" w:rsidP="00A04054">
      <w:pPr>
        <w:jc w:val="center"/>
        <w:rPr>
          <w:sz w:val="22"/>
          <w:szCs w:val="20"/>
        </w:rPr>
      </w:pPr>
      <w:r w:rsidRPr="00A04054">
        <w:rPr>
          <w:sz w:val="22"/>
          <w:szCs w:val="20"/>
        </w:rPr>
        <w:t>FAKULTA ZDRAVOTNICKÝCH VĚD</w:t>
      </w:r>
    </w:p>
    <w:p w14:paraId="24BE860A" w14:textId="6F8EDC33" w:rsidR="003F28FF" w:rsidRPr="00845CB1" w:rsidRDefault="00A04054" w:rsidP="00845CB1">
      <w:pPr>
        <w:spacing w:after="2280"/>
        <w:jc w:val="center"/>
        <w:rPr>
          <w:sz w:val="22"/>
          <w:szCs w:val="20"/>
        </w:rPr>
      </w:pPr>
      <w:r w:rsidRPr="00A04054">
        <w:rPr>
          <w:sz w:val="22"/>
          <w:szCs w:val="20"/>
        </w:rPr>
        <w:t>Ústav porodní asistence</w:t>
      </w:r>
    </w:p>
    <w:p w14:paraId="17B5FD24" w14:textId="56A27D66" w:rsidR="003F28FF" w:rsidRPr="00845CB1" w:rsidRDefault="003F28FF" w:rsidP="00845CB1">
      <w:pPr>
        <w:spacing w:after="2280"/>
        <w:jc w:val="center"/>
        <w:rPr>
          <w:sz w:val="28"/>
          <w:szCs w:val="24"/>
        </w:rPr>
      </w:pPr>
      <w:r w:rsidRPr="003F28FF">
        <w:rPr>
          <w:sz w:val="28"/>
          <w:szCs w:val="24"/>
        </w:rPr>
        <w:t>Kamila Rosecká</w:t>
      </w:r>
    </w:p>
    <w:p w14:paraId="13E2C52C" w14:textId="232F5347" w:rsidR="003F28FF" w:rsidRPr="003F28FF" w:rsidRDefault="003F28FF" w:rsidP="003F28FF">
      <w:pPr>
        <w:jc w:val="center"/>
        <w:rPr>
          <w:b/>
          <w:bCs/>
          <w:sz w:val="28"/>
          <w:szCs w:val="24"/>
        </w:rPr>
      </w:pPr>
      <w:r w:rsidRPr="003F28FF">
        <w:rPr>
          <w:b/>
          <w:bCs/>
          <w:sz w:val="28"/>
          <w:szCs w:val="24"/>
        </w:rPr>
        <w:t>Aloimunizace</w:t>
      </w:r>
      <w:r w:rsidR="00606842">
        <w:rPr>
          <w:b/>
          <w:bCs/>
          <w:sz w:val="28"/>
          <w:szCs w:val="24"/>
        </w:rPr>
        <w:t xml:space="preserve"> </w:t>
      </w:r>
      <w:proofErr w:type="spellStart"/>
      <w:r w:rsidR="00606842">
        <w:rPr>
          <w:b/>
          <w:bCs/>
          <w:sz w:val="28"/>
          <w:szCs w:val="24"/>
        </w:rPr>
        <w:t>RhD</w:t>
      </w:r>
      <w:proofErr w:type="spellEnd"/>
      <w:r w:rsidR="00606842">
        <w:rPr>
          <w:b/>
          <w:bCs/>
          <w:sz w:val="28"/>
          <w:szCs w:val="24"/>
        </w:rPr>
        <w:t xml:space="preserve"> negativních žen</w:t>
      </w:r>
    </w:p>
    <w:p w14:paraId="1545E5EF" w14:textId="32B1890C" w:rsidR="003F28FF" w:rsidRPr="00845CB1" w:rsidRDefault="003F28FF" w:rsidP="00845CB1">
      <w:pPr>
        <w:spacing w:after="2280"/>
        <w:jc w:val="center"/>
        <w:rPr>
          <w:sz w:val="22"/>
          <w:szCs w:val="20"/>
        </w:rPr>
      </w:pPr>
      <w:r w:rsidRPr="003F28FF">
        <w:rPr>
          <w:sz w:val="22"/>
          <w:szCs w:val="20"/>
        </w:rPr>
        <w:t>Bakalářská práce</w:t>
      </w:r>
    </w:p>
    <w:p w14:paraId="4124C54D" w14:textId="1933BCBA" w:rsidR="003F28FF" w:rsidRPr="00845CB1" w:rsidRDefault="003F28FF" w:rsidP="00845CB1">
      <w:pPr>
        <w:spacing w:after="2280"/>
        <w:jc w:val="center"/>
        <w:rPr>
          <w:sz w:val="22"/>
          <w:szCs w:val="20"/>
        </w:rPr>
      </w:pPr>
      <w:r w:rsidRPr="003F28FF">
        <w:rPr>
          <w:sz w:val="22"/>
          <w:szCs w:val="20"/>
        </w:rPr>
        <w:t>Vedoucí práce:</w:t>
      </w:r>
      <w:r w:rsidR="00CF29EE">
        <w:rPr>
          <w:sz w:val="22"/>
          <w:szCs w:val="20"/>
        </w:rPr>
        <w:t xml:space="preserve"> </w:t>
      </w:r>
      <w:bookmarkStart w:id="0" w:name="_Hlk69320728"/>
      <w:bookmarkStart w:id="1" w:name="_Hlk67665890"/>
      <w:r w:rsidR="00CF29EE" w:rsidRPr="00CF29EE">
        <w:rPr>
          <w:sz w:val="22"/>
          <w:szCs w:val="20"/>
        </w:rPr>
        <w:t>Mgr. Renata H</w:t>
      </w:r>
      <w:r w:rsidR="00CF29EE">
        <w:rPr>
          <w:sz w:val="22"/>
          <w:szCs w:val="20"/>
        </w:rPr>
        <w:t>rubá,</w:t>
      </w:r>
      <w:r w:rsidR="00CF29EE" w:rsidRPr="00CF29EE">
        <w:rPr>
          <w:sz w:val="22"/>
          <w:szCs w:val="20"/>
        </w:rPr>
        <w:t xml:space="preserve"> Ph.D</w:t>
      </w:r>
      <w:bookmarkEnd w:id="0"/>
      <w:r w:rsidR="00CF29EE" w:rsidRPr="00CF29EE">
        <w:rPr>
          <w:sz w:val="22"/>
          <w:szCs w:val="20"/>
        </w:rPr>
        <w:t>.</w:t>
      </w:r>
      <w:bookmarkEnd w:id="1"/>
    </w:p>
    <w:p w14:paraId="7D6C50D1" w14:textId="7716F128" w:rsidR="003331CD" w:rsidRDefault="003F28FF" w:rsidP="003F28FF">
      <w:pPr>
        <w:jc w:val="center"/>
        <w:rPr>
          <w:sz w:val="28"/>
          <w:szCs w:val="24"/>
        </w:rPr>
      </w:pPr>
      <w:r w:rsidRPr="003F28FF">
        <w:rPr>
          <w:sz w:val="28"/>
          <w:szCs w:val="24"/>
        </w:rPr>
        <w:t>Olomouc 2021</w:t>
      </w:r>
      <w:r w:rsidR="003331CD">
        <w:rPr>
          <w:sz w:val="28"/>
          <w:szCs w:val="24"/>
        </w:rPr>
        <w:br w:type="page"/>
      </w:r>
    </w:p>
    <w:p w14:paraId="3053D086" w14:textId="77777777" w:rsidR="003331CD" w:rsidRDefault="003331CD" w:rsidP="003331CD">
      <w:pPr>
        <w:spacing w:after="10920"/>
        <w:rPr>
          <w:szCs w:val="24"/>
        </w:rPr>
      </w:pPr>
    </w:p>
    <w:p w14:paraId="462E74F5" w14:textId="1A737E99" w:rsidR="003F28FF" w:rsidRDefault="003331CD" w:rsidP="003331CD">
      <w:pPr>
        <w:rPr>
          <w:szCs w:val="24"/>
        </w:rPr>
      </w:pPr>
      <w:r w:rsidRPr="003331CD">
        <w:rPr>
          <w:szCs w:val="24"/>
        </w:rPr>
        <w:t>Prohlašuji, že jsem bakalářskou práci vypracovala samostatně a použila jen uvedené bibliografické a elektronické zdroje.</w:t>
      </w:r>
    </w:p>
    <w:p w14:paraId="5BCC65DC" w14:textId="2EB71512" w:rsidR="003331CD" w:rsidRDefault="003331CD" w:rsidP="003331CD">
      <w:pPr>
        <w:rPr>
          <w:szCs w:val="24"/>
        </w:rPr>
      </w:pPr>
    </w:p>
    <w:p w14:paraId="40B031CD" w14:textId="77777777" w:rsidR="003331CD" w:rsidRDefault="003331CD" w:rsidP="003331CD">
      <w:pPr>
        <w:rPr>
          <w:szCs w:val="24"/>
        </w:rPr>
      </w:pPr>
    </w:p>
    <w:p w14:paraId="1C31EC67" w14:textId="0AFC23F2" w:rsidR="003331CD" w:rsidRDefault="003331CD" w:rsidP="003331CD">
      <w:pPr>
        <w:ind w:firstLine="0"/>
        <w:rPr>
          <w:szCs w:val="24"/>
        </w:rPr>
      </w:pPr>
      <w:r>
        <w:rPr>
          <w:noProof/>
          <w:szCs w:val="24"/>
        </w:rPr>
        <mc:AlternateContent>
          <mc:Choice Requires="wps">
            <w:drawing>
              <wp:anchor distT="0" distB="0" distL="114300" distR="114300" simplePos="0" relativeHeight="251659264" behindDoc="0" locked="0" layoutInCell="1" allowOverlap="1" wp14:anchorId="6B5555C8" wp14:editId="5DC28884">
                <wp:simplePos x="0" y="0"/>
                <wp:positionH relativeFrom="column">
                  <wp:posOffset>4444365</wp:posOffset>
                </wp:positionH>
                <wp:positionV relativeFrom="paragraph">
                  <wp:posOffset>204470</wp:posOffset>
                </wp:positionV>
                <wp:extent cx="1400175" cy="0"/>
                <wp:effectExtent l="0" t="0" r="0" b="0"/>
                <wp:wrapNone/>
                <wp:docPr id="1" name="Přímá spojnice 1"/>
                <wp:cNvGraphicFramePr/>
                <a:graphic xmlns:a="http://schemas.openxmlformats.org/drawingml/2006/main">
                  <a:graphicData uri="http://schemas.microsoft.com/office/word/2010/wordprocessingShape">
                    <wps:wsp>
                      <wps:cNvCnPr/>
                      <wps:spPr>
                        <a:xfrm flipV="1">
                          <a:off x="0" y="0"/>
                          <a:ext cx="140017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8896C" id="Přímá spojnice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95pt,16.1pt" to="460.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" strokecolor="black [3200]">
                <v:stroke dashstyle="dash"/>
              </v:line>
            </w:pict>
          </mc:Fallback>
        </mc:AlternateContent>
      </w:r>
      <w:r>
        <w:rPr>
          <w:szCs w:val="24"/>
        </w:rPr>
        <w:t>Olomouc 30. dubna 2021</w:t>
      </w:r>
      <w:r>
        <w:rPr>
          <w:szCs w:val="24"/>
        </w:rPr>
        <w:tab/>
      </w:r>
      <w:r>
        <w:rPr>
          <w:szCs w:val="24"/>
        </w:rPr>
        <w:tab/>
      </w:r>
      <w:r>
        <w:rPr>
          <w:szCs w:val="24"/>
        </w:rPr>
        <w:tab/>
      </w:r>
      <w:r>
        <w:rPr>
          <w:szCs w:val="24"/>
        </w:rPr>
        <w:tab/>
      </w:r>
      <w:r>
        <w:rPr>
          <w:szCs w:val="24"/>
        </w:rPr>
        <w:tab/>
      </w:r>
      <w:r>
        <w:rPr>
          <w:szCs w:val="24"/>
        </w:rPr>
        <w:tab/>
      </w:r>
      <w:r>
        <w:rPr>
          <w:szCs w:val="24"/>
        </w:rPr>
        <w:tab/>
      </w:r>
    </w:p>
    <w:p w14:paraId="05FBB549" w14:textId="497B08FB" w:rsidR="00D6553A" w:rsidRDefault="002E5794" w:rsidP="002E5794">
      <w:pPr>
        <w:ind w:right="567" w:firstLine="0"/>
        <w:jc w:val="right"/>
        <w:rPr>
          <w:sz w:val="22"/>
        </w:rPr>
      </w:pPr>
      <w:r w:rsidRPr="002E5794">
        <w:rPr>
          <w:sz w:val="22"/>
        </w:rPr>
        <w:t>podpis</w:t>
      </w:r>
      <w:r w:rsidR="00D6553A">
        <w:rPr>
          <w:sz w:val="22"/>
        </w:rPr>
        <w:br w:type="page"/>
      </w:r>
    </w:p>
    <w:p w14:paraId="4AFFDE42" w14:textId="77777777" w:rsidR="002422FB" w:rsidRDefault="002422FB" w:rsidP="002422FB">
      <w:pPr>
        <w:spacing w:after="11880" w:line="395" w:lineRule="auto"/>
        <w:ind w:left="-5"/>
      </w:pPr>
    </w:p>
    <w:p w14:paraId="6731FA63" w14:textId="707550BB" w:rsidR="002422FB" w:rsidRDefault="002422FB" w:rsidP="002422FB">
      <w:pPr>
        <w:spacing w:line="395" w:lineRule="auto"/>
      </w:pPr>
      <w:r w:rsidRPr="002422FB">
        <w:t xml:space="preserve">Chtěla bych poděkovat </w:t>
      </w:r>
      <w:r w:rsidR="0015296D" w:rsidRPr="0015296D">
        <w:t>Mgr. Renat</w:t>
      </w:r>
      <w:r w:rsidR="0015296D">
        <w:t>ě</w:t>
      </w:r>
      <w:r w:rsidR="0015296D" w:rsidRPr="0015296D">
        <w:t xml:space="preserve"> Hrub</w:t>
      </w:r>
      <w:r w:rsidR="0015296D">
        <w:t xml:space="preserve">é, </w:t>
      </w:r>
      <w:r w:rsidR="0015296D" w:rsidRPr="0015296D">
        <w:t>Ph.D</w:t>
      </w:r>
      <w:r w:rsidR="0015296D">
        <w:t>.</w:t>
      </w:r>
      <w:r w:rsidRPr="002422FB">
        <w:t xml:space="preserve"> za vedení bakalářské práce, cenné rady a odborný dohled.</w:t>
      </w:r>
      <w:r>
        <w:t xml:space="preserve"> Děkuji také všem ostatním za pomoc, kterou mi poskytli při tvorbě práce, a celé své rodině za podporu během studia. </w:t>
      </w:r>
      <w:r>
        <w:br w:type="page"/>
      </w:r>
    </w:p>
    <w:p w14:paraId="3FFD41EC" w14:textId="66E8950A" w:rsidR="002422FB" w:rsidRDefault="00163D32" w:rsidP="009521D8">
      <w:pPr>
        <w:pStyle w:val="Nadpis1"/>
        <w:numPr>
          <w:ilvl w:val="0"/>
          <w:numId w:val="0"/>
        </w:numPr>
      </w:pPr>
      <w:bookmarkStart w:id="2" w:name="_Toc67667651"/>
      <w:bookmarkStart w:id="3" w:name="_Toc68855238"/>
      <w:bookmarkStart w:id="4" w:name="_Toc69285908"/>
      <w:bookmarkStart w:id="5" w:name="_Toc69384561"/>
      <w:bookmarkStart w:id="6" w:name="_Toc69385541"/>
      <w:bookmarkStart w:id="7" w:name="_Toc69386545"/>
      <w:bookmarkStart w:id="8" w:name="_Toc69386887"/>
      <w:bookmarkStart w:id="9" w:name="_Toc69386912"/>
      <w:bookmarkStart w:id="10" w:name="_Toc69387377"/>
      <w:bookmarkStart w:id="11" w:name="_Toc69759727"/>
      <w:bookmarkStart w:id="12" w:name="_Toc69804856"/>
      <w:r>
        <w:lastRenderedPageBreak/>
        <w:t>ANOTACE</w:t>
      </w:r>
      <w:bookmarkEnd w:id="2"/>
      <w:bookmarkEnd w:id="3"/>
      <w:bookmarkEnd w:id="4"/>
      <w:bookmarkEnd w:id="5"/>
      <w:bookmarkEnd w:id="6"/>
      <w:bookmarkEnd w:id="7"/>
      <w:bookmarkEnd w:id="8"/>
      <w:bookmarkEnd w:id="9"/>
      <w:bookmarkEnd w:id="10"/>
      <w:bookmarkEnd w:id="11"/>
      <w:bookmarkEnd w:id="12"/>
    </w:p>
    <w:p w14:paraId="03AA97C6" w14:textId="4AB2553D" w:rsidR="00163D32" w:rsidRDefault="00163D32" w:rsidP="005736D9">
      <w:pPr>
        <w:ind w:firstLine="0"/>
      </w:pPr>
      <w:r w:rsidRPr="005736D9">
        <w:rPr>
          <w:b/>
          <w:bCs/>
        </w:rPr>
        <w:t>Typ závěrečné práce:</w:t>
      </w:r>
      <w:r w:rsidR="00406D9D">
        <w:t xml:space="preserve"> </w:t>
      </w:r>
      <w:r w:rsidR="005736D9">
        <w:tab/>
      </w:r>
      <w:r w:rsidR="005736D9">
        <w:tab/>
      </w:r>
      <w:r w:rsidR="00406D9D">
        <w:t>Bakalářská práce</w:t>
      </w:r>
    </w:p>
    <w:p w14:paraId="3E69C3EA" w14:textId="7EE8AF6A" w:rsidR="00163D32" w:rsidRDefault="00163D32" w:rsidP="00163D32">
      <w:pPr>
        <w:ind w:firstLine="0"/>
      </w:pPr>
      <w:r w:rsidRPr="005736D9">
        <w:rPr>
          <w:b/>
          <w:bCs/>
        </w:rPr>
        <w:t>Téma práce:</w:t>
      </w:r>
      <w:r w:rsidR="00406D9D">
        <w:t xml:space="preserve"> </w:t>
      </w:r>
      <w:r w:rsidR="005736D9">
        <w:tab/>
      </w:r>
      <w:r w:rsidR="005736D9">
        <w:tab/>
      </w:r>
      <w:r w:rsidR="005736D9">
        <w:tab/>
      </w:r>
      <w:r w:rsidR="00305CCA">
        <w:t>Erytrocytární a</w:t>
      </w:r>
      <w:r w:rsidR="00406D9D">
        <w:t>loimunizace těhotných žen</w:t>
      </w:r>
    </w:p>
    <w:p w14:paraId="47713F58" w14:textId="6F407F28" w:rsidR="00163D32" w:rsidRPr="005736D9" w:rsidRDefault="00163D32" w:rsidP="00163D32">
      <w:pPr>
        <w:ind w:firstLine="0"/>
        <w:rPr>
          <w:b/>
          <w:bCs/>
        </w:rPr>
      </w:pPr>
      <w:r w:rsidRPr="005736D9">
        <w:rPr>
          <w:b/>
          <w:bCs/>
        </w:rPr>
        <w:t>Název práce:</w:t>
      </w:r>
      <w:r w:rsidR="00C96D18">
        <w:rPr>
          <w:b/>
          <w:bCs/>
        </w:rPr>
        <w:t xml:space="preserve"> </w:t>
      </w:r>
      <w:r w:rsidR="00C96D18">
        <w:rPr>
          <w:b/>
          <w:bCs/>
        </w:rPr>
        <w:tab/>
      </w:r>
      <w:r w:rsidR="00C96D18">
        <w:rPr>
          <w:b/>
          <w:bCs/>
        </w:rPr>
        <w:tab/>
      </w:r>
      <w:r w:rsidR="00C96D18">
        <w:rPr>
          <w:b/>
          <w:bCs/>
        </w:rPr>
        <w:tab/>
      </w:r>
      <w:r w:rsidR="00C96D18" w:rsidRPr="00C96D18">
        <w:t xml:space="preserve">Aloimunizace </w:t>
      </w:r>
      <w:proofErr w:type="spellStart"/>
      <w:r w:rsidR="00C96D18" w:rsidRPr="00C96D18">
        <w:t>RhD</w:t>
      </w:r>
      <w:proofErr w:type="spellEnd"/>
      <w:r w:rsidR="00C96D18" w:rsidRPr="00C96D18">
        <w:t xml:space="preserve"> negativních žen</w:t>
      </w:r>
    </w:p>
    <w:p w14:paraId="7A3C9F5B" w14:textId="4D0FD1B8" w:rsidR="00163D32" w:rsidRPr="00BF4B4E" w:rsidRDefault="00163D32" w:rsidP="00163D32">
      <w:pPr>
        <w:ind w:firstLine="0"/>
      </w:pPr>
      <w:r w:rsidRPr="005736D9">
        <w:rPr>
          <w:b/>
          <w:bCs/>
        </w:rPr>
        <w:t>Název práce v AJ:</w:t>
      </w:r>
      <w:r w:rsidR="00BF4B4E">
        <w:t xml:space="preserve"> </w:t>
      </w:r>
      <w:r w:rsidR="00BF4B4E">
        <w:tab/>
      </w:r>
      <w:r w:rsidR="00BF4B4E">
        <w:tab/>
      </w:r>
      <w:r w:rsidR="00BF4B4E">
        <w:tab/>
      </w:r>
      <w:r w:rsidR="00BF4B4E" w:rsidRPr="00BF4B4E">
        <w:rPr>
          <w:lang w:val="en-GB"/>
        </w:rPr>
        <w:t>Alloimmunization</w:t>
      </w:r>
      <w:r w:rsidR="00BF4B4E">
        <w:rPr>
          <w:lang w:val="en-GB"/>
        </w:rPr>
        <w:t xml:space="preserve"> in</w:t>
      </w:r>
      <w:r w:rsidR="00BF4B4E" w:rsidRPr="00BF4B4E">
        <w:rPr>
          <w:lang w:val="en-GB"/>
        </w:rPr>
        <w:t xml:space="preserve"> </w:t>
      </w:r>
      <w:proofErr w:type="spellStart"/>
      <w:r w:rsidR="00BF4B4E" w:rsidRPr="00BF4B4E">
        <w:rPr>
          <w:lang w:val="en-GB"/>
        </w:rPr>
        <w:t>RhD</w:t>
      </w:r>
      <w:proofErr w:type="spellEnd"/>
      <w:r w:rsidR="00BF4B4E" w:rsidRPr="00BF4B4E">
        <w:rPr>
          <w:lang w:val="en-GB"/>
        </w:rPr>
        <w:t xml:space="preserve"> negative women</w:t>
      </w:r>
    </w:p>
    <w:p w14:paraId="2F5BA4E5" w14:textId="6FA09360" w:rsidR="00163D32" w:rsidRDefault="00163D32" w:rsidP="00163D32">
      <w:pPr>
        <w:ind w:firstLine="0"/>
      </w:pPr>
      <w:r w:rsidRPr="005736D9">
        <w:rPr>
          <w:b/>
          <w:bCs/>
        </w:rPr>
        <w:t>Datum zadání:</w:t>
      </w:r>
      <w:r w:rsidR="00406D9D">
        <w:t xml:space="preserve"> </w:t>
      </w:r>
      <w:r w:rsidR="005736D9">
        <w:tab/>
      </w:r>
      <w:r w:rsidR="005736D9">
        <w:tab/>
      </w:r>
      <w:r w:rsidR="005736D9">
        <w:tab/>
      </w:r>
      <w:r w:rsidR="00406D9D">
        <w:t>2020-11-30</w:t>
      </w:r>
    </w:p>
    <w:p w14:paraId="785A0062" w14:textId="3CC99741" w:rsidR="00163D32" w:rsidRDefault="00163D32" w:rsidP="00163D32">
      <w:pPr>
        <w:ind w:firstLine="0"/>
      </w:pPr>
      <w:r w:rsidRPr="005736D9">
        <w:rPr>
          <w:b/>
          <w:bCs/>
        </w:rPr>
        <w:t>Datum odevzdání:</w:t>
      </w:r>
      <w:r w:rsidR="00406D9D">
        <w:t xml:space="preserve"> </w:t>
      </w:r>
      <w:r w:rsidR="005736D9">
        <w:tab/>
      </w:r>
      <w:r w:rsidR="005736D9">
        <w:tab/>
      </w:r>
      <w:r w:rsidR="00406D9D">
        <w:t>2021-04-30</w:t>
      </w:r>
    </w:p>
    <w:p w14:paraId="7732158A" w14:textId="09275CF9" w:rsidR="00406D9D" w:rsidRDefault="00163D32" w:rsidP="00163D32">
      <w:pPr>
        <w:ind w:firstLine="0"/>
      </w:pPr>
      <w:r w:rsidRPr="005736D9">
        <w:rPr>
          <w:b/>
          <w:bCs/>
        </w:rPr>
        <w:t>Vysoká škola, fakulta, ústav:</w:t>
      </w:r>
      <w:r w:rsidR="00C96D18">
        <w:tab/>
      </w:r>
      <w:r w:rsidR="00406D9D">
        <w:t>Univerzita Palackého v Olomouci</w:t>
      </w:r>
    </w:p>
    <w:p w14:paraId="4C6657AE" w14:textId="34EFEB76" w:rsidR="00406D9D" w:rsidRDefault="005736D9" w:rsidP="00406D9D">
      <w:pPr>
        <w:ind w:firstLine="0"/>
      </w:pPr>
      <w:r>
        <w:tab/>
      </w:r>
      <w:r>
        <w:tab/>
      </w:r>
      <w:r>
        <w:tab/>
      </w:r>
      <w:r>
        <w:tab/>
      </w:r>
      <w:r>
        <w:tab/>
      </w:r>
      <w:r w:rsidR="00406D9D">
        <w:t>Fakulta zdravotnických věd</w:t>
      </w:r>
    </w:p>
    <w:p w14:paraId="16F4E82D" w14:textId="5AC83F0A" w:rsidR="00406D9D" w:rsidRDefault="005736D9" w:rsidP="00163D32">
      <w:pPr>
        <w:ind w:firstLine="0"/>
      </w:pPr>
      <w:r>
        <w:tab/>
      </w:r>
      <w:r>
        <w:tab/>
      </w:r>
      <w:r>
        <w:tab/>
      </w:r>
      <w:r>
        <w:tab/>
      </w:r>
      <w:r>
        <w:tab/>
      </w:r>
      <w:r w:rsidR="00406D9D">
        <w:t>Ústav porodní asistence</w:t>
      </w:r>
    </w:p>
    <w:p w14:paraId="5DF6AF2E" w14:textId="04AABBE0" w:rsidR="00163D32" w:rsidRDefault="00163D32" w:rsidP="00163D32">
      <w:pPr>
        <w:ind w:firstLine="0"/>
      </w:pPr>
      <w:r w:rsidRPr="005736D9">
        <w:rPr>
          <w:b/>
          <w:bCs/>
        </w:rPr>
        <w:t>Autor práce:</w:t>
      </w:r>
      <w:r w:rsidR="00406D9D">
        <w:t xml:space="preserve"> </w:t>
      </w:r>
      <w:r w:rsidR="005736D9">
        <w:tab/>
      </w:r>
      <w:r w:rsidR="005736D9">
        <w:tab/>
      </w:r>
      <w:r w:rsidR="005736D9">
        <w:tab/>
      </w:r>
      <w:r w:rsidR="00406D9D">
        <w:t>Kamila Rosecká</w:t>
      </w:r>
    </w:p>
    <w:p w14:paraId="03633CD0" w14:textId="19A07C34" w:rsidR="00163D32" w:rsidRDefault="00163D32" w:rsidP="00163D32">
      <w:pPr>
        <w:ind w:firstLine="0"/>
      </w:pPr>
      <w:r w:rsidRPr="005736D9">
        <w:rPr>
          <w:b/>
          <w:bCs/>
        </w:rPr>
        <w:t>Vedoucí práce:</w:t>
      </w:r>
      <w:r w:rsidR="00406D9D">
        <w:t xml:space="preserve"> </w:t>
      </w:r>
      <w:r w:rsidR="005736D9">
        <w:tab/>
      </w:r>
      <w:r w:rsidR="005736D9">
        <w:tab/>
      </w:r>
      <w:r w:rsidR="005736D9">
        <w:tab/>
      </w:r>
      <w:r w:rsidR="00406D9D" w:rsidRPr="00406D9D">
        <w:t>Mgr. Renata Hrubá, Ph.D.</w:t>
      </w:r>
    </w:p>
    <w:p w14:paraId="35F7C83A" w14:textId="02B6C4F6" w:rsidR="00163D32" w:rsidRPr="005736D9" w:rsidRDefault="00163D32" w:rsidP="00163D32">
      <w:pPr>
        <w:ind w:firstLine="0"/>
        <w:rPr>
          <w:b/>
          <w:bCs/>
        </w:rPr>
      </w:pPr>
      <w:r w:rsidRPr="005736D9">
        <w:rPr>
          <w:b/>
          <w:bCs/>
        </w:rPr>
        <w:t>Oponent práce:</w:t>
      </w:r>
    </w:p>
    <w:p w14:paraId="38AEB3E9" w14:textId="2138C15F" w:rsidR="00163D32" w:rsidRPr="005736D9" w:rsidRDefault="00163D32" w:rsidP="00163D32">
      <w:pPr>
        <w:ind w:firstLine="0"/>
        <w:rPr>
          <w:b/>
          <w:bCs/>
        </w:rPr>
      </w:pPr>
    </w:p>
    <w:p w14:paraId="195F2E2F" w14:textId="697236C5" w:rsidR="00163D32" w:rsidRPr="0051285F" w:rsidRDefault="00163D32" w:rsidP="00163D32">
      <w:pPr>
        <w:ind w:firstLine="0"/>
      </w:pPr>
      <w:r w:rsidRPr="005736D9">
        <w:rPr>
          <w:b/>
          <w:bCs/>
        </w:rPr>
        <w:t>Abstrakt v ČJ:</w:t>
      </w:r>
      <w:r w:rsidR="0051285F">
        <w:rPr>
          <w:b/>
          <w:bCs/>
        </w:rPr>
        <w:t xml:space="preserve"> </w:t>
      </w:r>
      <w:r w:rsidR="0051285F">
        <w:t>Erytrocytární aloim</w:t>
      </w:r>
      <w:r w:rsidR="00305CCA">
        <w:t xml:space="preserve">unizaci </w:t>
      </w:r>
      <w:proofErr w:type="spellStart"/>
      <w:r w:rsidR="00305CCA">
        <w:t>RhD</w:t>
      </w:r>
      <w:proofErr w:type="spellEnd"/>
      <w:r w:rsidR="00305CCA">
        <w:t xml:space="preserve"> negativních žen v těhotenství způsobují antigenně inkompatibilní erytrocyty plodu, které se mohou dostat d</w:t>
      </w:r>
      <w:r w:rsidR="00CD071A">
        <w:t xml:space="preserve">o krevního oběhu matky během těhotenství nebo porodu. Přehledová bakalářská práce se zabývá problematikou aloimunizace </w:t>
      </w:r>
      <w:proofErr w:type="spellStart"/>
      <w:r w:rsidR="00CD071A">
        <w:t>RhD</w:t>
      </w:r>
      <w:proofErr w:type="spellEnd"/>
      <w:r w:rsidR="00CD071A">
        <w:t xml:space="preserve"> negativních žen v těhotenství. Práce předkládá poznatky o rizicích </w:t>
      </w:r>
      <w:proofErr w:type="spellStart"/>
      <w:r w:rsidR="00CD071A">
        <w:t>RhD</w:t>
      </w:r>
      <w:proofErr w:type="spellEnd"/>
      <w:r w:rsidR="00CD071A">
        <w:t xml:space="preserve"> aloimunizace a </w:t>
      </w:r>
      <w:r w:rsidR="003F2A1F">
        <w:t xml:space="preserve">její současné prevenci. Dále se zabývá péčí a léčbou již aloimunizavaných těhotných žen. V neposlední řadě se věnuje možnostem léčby hemolytické nemoci plodu a novorozence. </w:t>
      </w:r>
    </w:p>
    <w:p w14:paraId="1E57BAE7" w14:textId="77777777" w:rsidR="00163D32" w:rsidRPr="005736D9" w:rsidRDefault="00163D32" w:rsidP="00163D32">
      <w:pPr>
        <w:ind w:firstLine="0"/>
        <w:rPr>
          <w:b/>
          <w:bCs/>
        </w:rPr>
      </w:pPr>
    </w:p>
    <w:p w14:paraId="51E1BB24" w14:textId="2840E5E4" w:rsidR="00163D32" w:rsidRPr="003F2A1F" w:rsidRDefault="00163D32" w:rsidP="00163D32">
      <w:pPr>
        <w:ind w:firstLine="0"/>
      </w:pPr>
      <w:r w:rsidRPr="005736D9">
        <w:rPr>
          <w:b/>
          <w:bCs/>
        </w:rPr>
        <w:t>Abstrakt v AJ:</w:t>
      </w:r>
      <w:r w:rsidR="003F2A1F">
        <w:rPr>
          <w:b/>
          <w:bCs/>
        </w:rPr>
        <w:t xml:space="preserve"> </w:t>
      </w:r>
      <w:r w:rsidR="003F2A1F" w:rsidRPr="00AC53F1">
        <w:rPr>
          <w:lang w:val="en-GB"/>
        </w:rPr>
        <w:t xml:space="preserve">Red blood cell </w:t>
      </w:r>
      <w:r w:rsidR="004379A1" w:rsidRPr="00AC53F1">
        <w:rPr>
          <w:lang w:val="en-GB"/>
        </w:rPr>
        <w:t xml:space="preserve">alloimmunization of </w:t>
      </w:r>
      <w:proofErr w:type="spellStart"/>
      <w:r w:rsidR="004379A1" w:rsidRPr="00AC53F1">
        <w:rPr>
          <w:lang w:val="en-GB"/>
        </w:rPr>
        <w:t>RhD</w:t>
      </w:r>
      <w:proofErr w:type="spellEnd"/>
      <w:r w:rsidR="004379A1" w:rsidRPr="00AC53F1">
        <w:rPr>
          <w:lang w:val="en-GB"/>
        </w:rPr>
        <w:t xml:space="preserve"> negative women in pregnancy is caused by </w:t>
      </w:r>
      <w:proofErr w:type="spellStart"/>
      <w:r w:rsidR="004379A1" w:rsidRPr="00AC53F1">
        <w:rPr>
          <w:lang w:val="en-GB"/>
        </w:rPr>
        <w:t>fetal</w:t>
      </w:r>
      <w:proofErr w:type="spellEnd"/>
      <w:r w:rsidR="004379A1" w:rsidRPr="00AC53F1">
        <w:rPr>
          <w:lang w:val="en-GB"/>
        </w:rPr>
        <w:t xml:space="preserve"> incompatible antigens which can </w:t>
      </w:r>
      <w:r w:rsidR="0008739B" w:rsidRPr="00AC53F1">
        <w:rPr>
          <w:lang w:val="en-GB"/>
        </w:rPr>
        <w:t>enter the maternal bloodstream during pregnancy or during delivery. The overview bachelor thesis deals with</w:t>
      </w:r>
      <w:r w:rsidR="00FF4197" w:rsidRPr="00AC53F1">
        <w:rPr>
          <w:lang w:val="en-GB"/>
        </w:rPr>
        <w:t xml:space="preserve"> issue of alloimmunization of </w:t>
      </w:r>
      <w:proofErr w:type="spellStart"/>
      <w:r w:rsidR="00FF4197" w:rsidRPr="00AC53F1">
        <w:rPr>
          <w:lang w:val="en-GB"/>
        </w:rPr>
        <w:t>RhD</w:t>
      </w:r>
      <w:proofErr w:type="spellEnd"/>
      <w:r w:rsidR="00FF4197" w:rsidRPr="00AC53F1">
        <w:rPr>
          <w:lang w:val="en-GB"/>
        </w:rPr>
        <w:t xml:space="preserve"> negative women in pregnancy. The thesis presents knowledge about risks of </w:t>
      </w:r>
      <w:proofErr w:type="spellStart"/>
      <w:r w:rsidR="00FF4197" w:rsidRPr="00AC53F1">
        <w:rPr>
          <w:lang w:val="en-GB"/>
        </w:rPr>
        <w:t>RhD</w:t>
      </w:r>
      <w:proofErr w:type="spellEnd"/>
      <w:r w:rsidR="00FF4197" w:rsidRPr="00AC53F1">
        <w:rPr>
          <w:lang w:val="en-GB"/>
        </w:rPr>
        <w:t xml:space="preserve"> alloimmunization and its current prevention. </w:t>
      </w:r>
      <w:r w:rsidR="00AC53F1" w:rsidRPr="00AC53F1">
        <w:rPr>
          <w:lang w:val="en-GB"/>
        </w:rPr>
        <w:t>It also deals with the care and treatment of already alloim</w:t>
      </w:r>
      <w:r w:rsidR="00AC53F1">
        <w:rPr>
          <w:lang w:val="en-GB"/>
        </w:rPr>
        <w:t>m</w:t>
      </w:r>
      <w:r w:rsidR="00AC53F1" w:rsidRPr="00AC53F1">
        <w:rPr>
          <w:lang w:val="en-GB"/>
        </w:rPr>
        <w:t>unize</w:t>
      </w:r>
      <w:r w:rsidR="00AC53F1">
        <w:rPr>
          <w:lang w:val="en-GB"/>
        </w:rPr>
        <w:t>d</w:t>
      </w:r>
      <w:r w:rsidR="00AC53F1" w:rsidRPr="00AC53F1">
        <w:rPr>
          <w:lang w:val="en-GB"/>
        </w:rPr>
        <w:t xml:space="preserve"> pregnant women. </w:t>
      </w:r>
      <w:proofErr w:type="gramStart"/>
      <w:r w:rsidR="00AC53F1" w:rsidRPr="00AC53F1">
        <w:rPr>
          <w:lang w:val="en-GB"/>
        </w:rPr>
        <w:t>Last but not least</w:t>
      </w:r>
      <w:proofErr w:type="gramEnd"/>
      <w:r w:rsidR="00AC53F1" w:rsidRPr="00AC53F1">
        <w:rPr>
          <w:lang w:val="en-GB"/>
        </w:rPr>
        <w:t xml:space="preserve">, it </w:t>
      </w:r>
      <w:r w:rsidR="008665B6">
        <w:rPr>
          <w:lang w:val="en-GB"/>
        </w:rPr>
        <w:t>includes</w:t>
      </w:r>
      <w:r w:rsidR="00AC53F1" w:rsidRPr="00AC53F1">
        <w:rPr>
          <w:lang w:val="en-GB"/>
        </w:rPr>
        <w:t xml:space="preserve"> treatment options of haemolytic disease of the fetus and newborn.</w:t>
      </w:r>
    </w:p>
    <w:p w14:paraId="5F79C05E" w14:textId="5CD5D0E1" w:rsidR="00163D32" w:rsidRPr="005736D9" w:rsidRDefault="00163D32" w:rsidP="00163D32">
      <w:pPr>
        <w:ind w:firstLine="0"/>
        <w:rPr>
          <w:b/>
          <w:bCs/>
        </w:rPr>
      </w:pPr>
    </w:p>
    <w:p w14:paraId="11BB35D0" w14:textId="7F053008" w:rsidR="00163D32" w:rsidRPr="00C96D18" w:rsidRDefault="00163D32" w:rsidP="00163D32">
      <w:pPr>
        <w:ind w:firstLine="0"/>
      </w:pPr>
      <w:r w:rsidRPr="005736D9">
        <w:rPr>
          <w:b/>
          <w:bCs/>
        </w:rPr>
        <w:t>Klíčová slova v ČJ:</w:t>
      </w:r>
      <w:r w:rsidR="00C96D18">
        <w:rPr>
          <w:b/>
          <w:bCs/>
        </w:rPr>
        <w:t xml:space="preserve"> </w:t>
      </w:r>
      <w:proofErr w:type="spellStart"/>
      <w:r w:rsidR="00D339FF" w:rsidRPr="00D339FF">
        <w:t>RhD</w:t>
      </w:r>
      <w:proofErr w:type="spellEnd"/>
      <w:r w:rsidR="00D339FF">
        <w:rPr>
          <w:b/>
          <w:bCs/>
        </w:rPr>
        <w:t xml:space="preserve"> </w:t>
      </w:r>
      <w:r w:rsidR="00D339FF">
        <w:t>aloimunizace, aloimunizace v</w:t>
      </w:r>
      <w:r w:rsidR="00804300">
        <w:t xml:space="preserve"> </w:t>
      </w:r>
      <w:r w:rsidR="00D339FF">
        <w:t>těhotenství,</w:t>
      </w:r>
      <w:r w:rsidR="00655721">
        <w:t xml:space="preserve"> </w:t>
      </w:r>
      <w:proofErr w:type="spellStart"/>
      <w:r w:rsidR="00655721">
        <w:t>Rh</w:t>
      </w:r>
      <w:proofErr w:type="spellEnd"/>
      <w:r w:rsidR="00655721">
        <w:t xml:space="preserve"> </w:t>
      </w:r>
      <w:r w:rsidR="00720FDD">
        <w:t>faktor</w:t>
      </w:r>
      <w:r w:rsidR="00655721">
        <w:t>,</w:t>
      </w:r>
      <w:r w:rsidR="00D339FF">
        <w:t xml:space="preserve"> prevence </w:t>
      </w:r>
      <w:proofErr w:type="spellStart"/>
      <w:r w:rsidR="00D339FF">
        <w:t>RhD</w:t>
      </w:r>
      <w:proofErr w:type="spellEnd"/>
      <w:r w:rsidR="00D339FF">
        <w:t xml:space="preserve"> aloimunizace,</w:t>
      </w:r>
      <w:r w:rsidR="00655721" w:rsidRPr="00655721">
        <w:t xml:space="preserve"> </w:t>
      </w:r>
      <w:r w:rsidR="00655721">
        <w:t>anti-D imunoglobulin,</w:t>
      </w:r>
      <w:r w:rsidR="00CB18E6">
        <w:t xml:space="preserve"> management erytrocytární aloimunizace,</w:t>
      </w:r>
      <w:r w:rsidR="00655721">
        <w:t xml:space="preserve"> </w:t>
      </w:r>
      <w:r w:rsidR="00D339FF">
        <w:t>hemolytická nemoc plodu a</w:t>
      </w:r>
      <w:r w:rsidR="00655721">
        <w:t> </w:t>
      </w:r>
      <w:r w:rsidR="00D339FF">
        <w:t>novorozence</w:t>
      </w:r>
    </w:p>
    <w:p w14:paraId="77ABF40D" w14:textId="1ABE95E1" w:rsidR="00163D32" w:rsidRPr="005736D9" w:rsidRDefault="00163D32" w:rsidP="00163D32">
      <w:pPr>
        <w:ind w:firstLine="0"/>
        <w:rPr>
          <w:b/>
          <w:bCs/>
        </w:rPr>
      </w:pPr>
    </w:p>
    <w:p w14:paraId="1C8895A8" w14:textId="0D299B8C" w:rsidR="00163D32" w:rsidRPr="00655721" w:rsidRDefault="00163D32" w:rsidP="00163D32">
      <w:pPr>
        <w:ind w:firstLine="0"/>
      </w:pPr>
      <w:r w:rsidRPr="005736D9">
        <w:rPr>
          <w:b/>
          <w:bCs/>
        </w:rPr>
        <w:t>Klíčová slova v AJ:</w:t>
      </w:r>
      <w:r w:rsidR="00655721">
        <w:rPr>
          <w:b/>
          <w:bCs/>
        </w:rPr>
        <w:t xml:space="preserve"> </w:t>
      </w:r>
      <w:proofErr w:type="spellStart"/>
      <w:r w:rsidR="00655721" w:rsidRPr="00655721">
        <w:rPr>
          <w:lang w:val="en-GB"/>
        </w:rPr>
        <w:t>RhD</w:t>
      </w:r>
      <w:proofErr w:type="spellEnd"/>
      <w:r w:rsidR="00655721" w:rsidRPr="00655721">
        <w:rPr>
          <w:lang w:val="en-GB"/>
        </w:rPr>
        <w:t xml:space="preserve"> alloimmunization, alloimmunization in pregnancy, Rh </w:t>
      </w:r>
      <w:r w:rsidR="00720FDD">
        <w:rPr>
          <w:lang w:val="en-GB"/>
        </w:rPr>
        <w:t>factor</w:t>
      </w:r>
      <w:r w:rsidR="00655721" w:rsidRPr="00655721">
        <w:rPr>
          <w:lang w:val="en-GB"/>
        </w:rPr>
        <w:t xml:space="preserve">, prevention of </w:t>
      </w:r>
      <w:proofErr w:type="spellStart"/>
      <w:r w:rsidR="00655721" w:rsidRPr="00655721">
        <w:rPr>
          <w:lang w:val="en-GB"/>
        </w:rPr>
        <w:t>RhD</w:t>
      </w:r>
      <w:proofErr w:type="spellEnd"/>
      <w:r w:rsidR="00655721" w:rsidRPr="00655721">
        <w:rPr>
          <w:lang w:val="en-GB"/>
        </w:rPr>
        <w:t xml:space="preserve"> alloimmunization, anti-D immunoglobulin, </w:t>
      </w:r>
      <w:r w:rsidR="00CB18E6">
        <w:rPr>
          <w:lang w:val="en-GB"/>
        </w:rPr>
        <w:t xml:space="preserve">management of red blood cell alloimmunization, </w:t>
      </w:r>
      <w:r w:rsidR="00655721" w:rsidRPr="00655721">
        <w:rPr>
          <w:lang w:val="en-GB"/>
        </w:rPr>
        <w:t>haemolytic disease of the fetus and newborn</w:t>
      </w:r>
    </w:p>
    <w:p w14:paraId="062781F9" w14:textId="34B1EAAD" w:rsidR="00163D32" w:rsidRPr="005736D9" w:rsidRDefault="00163D32" w:rsidP="00163D32">
      <w:pPr>
        <w:ind w:firstLine="0"/>
        <w:rPr>
          <w:b/>
          <w:bCs/>
        </w:rPr>
      </w:pPr>
    </w:p>
    <w:p w14:paraId="2884B1AF" w14:textId="3D3FD625" w:rsidR="00163D32" w:rsidRPr="00E66277" w:rsidRDefault="00163D32" w:rsidP="00163D32">
      <w:pPr>
        <w:ind w:firstLine="0"/>
      </w:pPr>
      <w:r w:rsidRPr="005736D9">
        <w:rPr>
          <w:b/>
          <w:bCs/>
        </w:rPr>
        <w:t>Rozsah:</w:t>
      </w:r>
      <w:r w:rsidR="00E66277">
        <w:rPr>
          <w:b/>
          <w:bCs/>
        </w:rPr>
        <w:t xml:space="preserve"> </w:t>
      </w:r>
      <w:r w:rsidR="000358E9">
        <w:t>4</w:t>
      </w:r>
      <w:r w:rsidR="00674125">
        <w:t>8</w:t>
      </w:r>
      <w:r w:rsidR="00E66277">
        <w:t xml:space="preserve"> stran</w:t>
      </w:r>
    </w:p>
    <w:p w14:paraId="337BA8C9" w14:textId="77777777" w:rsidR="00AC5881" w:rsidRDefault="00AC5881">
      <w:pPr>
        <w:spacing w:after="160" w:line="259" w:lineRule="auto"/>
        <w:ind w:firstLine="0"/>
        <w:jc w:val="left"/>
      </w:pPr>
    </w:p>
    <w:p w14:paraId="2E574D51" w14:textId="759014D2" w:rsidR="000E6A05" w:rsidRDefault="000E6A05">
      <w:pPr>
        <w:spacing w:after="160" w:line="259" w:lineRule="auto"/>
        <w:ind w:firstLine="0"/>
        <w:jc w:val="left"/>
        <w:sectPr w:rsidR="000E6A05" w:rsidSect="00495011">
          <w:pgSz w:w="11906" w:h="16838"/>
          <w:pgMar w:top="1418" w:right="1134" w:bottom="1418" w:left="1701" w:header="709" w:footer="709" w:gutter="0"/>
          <w:cols w:space="708"/>
          <w:docGrid w:linePitch="360"/>
        </w:sectPr>
      </w:pPr>
    </w:p>
    <w:p w14:paraId="14FF2DF7" w14:textId="037A24F3" w:rsidR="002D6F4C" w:rsidRPr="002D6F4C" w:rsidRDefault="00AC5881" w:rsidP="002D6F4C">
      <w:pPr>
        <w:pStyle w:val="Nadpis1"/>
        <w:numPr>
          <w:ilvl w:val="0"/>
          <w:numId w:val="0"/>
        </w:numPr>
        <w:suppressLineNumbers/>
        <w:jc w:val="left"/>
        <w:rPr>
          <w:noProof/>
        </w:rPr>
      </w:pPr>
      <w:bookmarkStart w:id="13" w:name="_Toc67667652"/>
      <w:bookmarkStart w:id="14" w:name="_Toc68855239"/>
      <w:bookmarkStart w:id="15" w:name="_Toc69285909"/>
      <w:bookmarkStart w:id="16" w:name="_Toc69384562"/>
      <w:bookmarkStart w:id="17" w:name="_Toc69385542"/>
      <w:bookmarkStart w:id="18" w:name="_Toc69386546"/>
      <w:bookmarkStart w:id="19" w:name="_Toc69386888"/>
      <w:bookmarkStart w:id="20" w:name="_Toc69386913"/>
      <w:bookmarkStart w:id="21" w:name="_Toc69387378"/>
      <w:bookmarkStart w:id="22" w:name="_Toc69759728"/>
      <w:bookmarkStart w:id="23" w:name="_Toc69804857"/>
      <w:r>
        <w:lastRenderedPageBreak/>
        <w:t>OBSAH</w:t>
      </w:r>
      <w:bookmarkEnd w:id="13"/>
      <w:bookmarkEnd w:id="14"/>
      <w:bookmarkEnd w:id="15"/>
      <w:bookmarkEnd w:id="16"/>
      <w:bookmarkEnd w:id="17"/>
      <w:bookmarkEnd w:id="18"/>
      <w:bookmarkEnd w:id="19"/>
      <w:bookmarkEnd w:id="20"/>
      <w:bookmarkEnd w:id="21"/>
      <w:bookmarkEnd w:id="22"/>
      <w:bookmarkEnd w:id="23"/>
      <w:r w:rsidR="00552E71" w:rsidRPr="00552E71">
        <w:rPr>
          <w:sz w:val="24"/>
          <w:szCs w:val="24"/>
        </w:rPr>
        <w:fldChar w:fldCharType="begin"/>
      </w:r>
      <w:r w:rsidR="00552E71" w:rsidRPr="00552E71">
        <w:rPr>
          <w:sz w:val="24"/>
          <w:szCs w:val="24"/>
        </w:rPr>
        <w:instrText xml:space="preserve"> TOC \o "1-3" \h \z \u </w:instrText>
      </w:r>
      <w:r w:rsidR="00552E71" w:rsidRPr="00552E71">
        <w:rPr>
          <w:sz w:val="24"/>
          <w:szCs w:val="24"/>
        </w:rPr>
        <w:fldChar w:fldCharType="separate"/>
      </w:r>
    </w:p>
    <w:p w14:paraId="1C930E1C" w14:textId="23B87AFC" w:rsidR="002D6F4C" w:rsidRPr="002D6F4C" w:rsidRDefault="00E0110B">
      <w:pPr>
        <w:pStyle w:val="Obsah1"/>
        <w:rPr>
          <w:rFonts w:eastAsiaTheme="minorEastAsia" w:cs="Arial"/>
          <w:b w:val="0"/>
          <w:bCs w:val="0"/>
          <w:noProof/>
          <w:szCs w:val="24"/>
          <w:lang w:eastAsia="cs-CZ"/>
        </w:rPr>
      </w:pPr>
      <w:hyperlink w:anchor="_Toc69804858" w:history="1">
        <w:r w:rsidR="002D6F4C" w:rsidRPr="002D6F4C">
          <w:rPr>
            <w:rStyle w:val="Hypertextovodkaz"/>
            <w:rFonts w:cs="Arial"/>
            <w:b w:val="0"/>
            <w:bCs w:val="0"/>
            <w:noProof/>
            <w:szCs w:val="24"/>
          </w:rPr>
          <w:t>ÚVOD</w:t>
        </w:r>
        <w:r w:rsidR="002D6F4C" w:rsidRPr="002D6F4C">
          <w:rPr>
            <w:rFonts w:cs="Arial"/>
            <w:b w:val="0"/>
            <w:bCs w:val="0"/>
            <w:noProof/>
            <w:webHidden/>
            <w:szCs w:val="24"/>
          </w:rPr>
          <w:tab/>
        </w:r>
        <w:r w:rsidR="002D6F4C" w:rsidRPr="002D6F4C">
          <w:rPr>
            <w:rFonts w:cs="Arial"/>
            <w:b w:val="0"/>
            <w:bCs w:val="0"/>
            <w:noProof/>
            <w:webHidden/>
            <w:szCs w:val="24"/>
          </w:rPr>
          <w:fldChar w:fldCharType="begin"/>
        </w:r>
        <w:r w:rsidR="002D6F4C" w:rsidRPr="002D6F4C">
          <w:rPr>
            <w:rFonts w:cs="Arial"/>
            <w:b w:val="0"/>
            <w:bCs w:val="0"/>
            <w:noProof/>
            <w:webHidden/>
            <w:szCs w:val="24"/>
          </w:rPr>
          <w:instrText xml:space="preserve"> PAGEREF _Toc69804858 \h </w:instrText>
        </w:r>
        <w:r w:rsidR="002D6F4C" w:rsidRPr="002D6F4C">
          <w:rPr>
            <w:rFonts w:cs="Arial"/>
            <w:b w:val="0"/>
            <w:bCs w:val="0"/>
            <w:noProof/>
            <w:webHidden/>
            <w:szCs w:val="24"/>
          </w:rPr>
        </w:r>
        <w:r w:rsidR="002D6F4C" w:rsidRPr="002D6F4C">
          <w:rPr>
            <w:rFonts w:cs="Arial"/>
            <w:b w:val="0"/>
            <w:bCs w:val="0"/>
            <w:noProof/>
            <w:webHidden/>
            <w:szCs w:val="24"/>
          </w:rPr>
          <w:fldChar w:fldCharType="separate"/>
        </w:r>
        <w:r w:rsidR="00990653">
          <w:rPr>
            <w:rFonts w:cs="Arial"/>
            <w:b w:val="0"/>
            <w:bCs w:val="0"/>
            <w:noProof/>
            <w:webHidden/>
            <w:szCs w:val="24"/>
          </w:rPr>
          <w:t>7</w:t>
        </w:r>
        <w:r w:rsidR="002D6F4C" w:rsidRPr="002D6F4C">
          <w:rPr>
            <w:rFonts w:cs="Arial"/>
            <w:b w:val="0"/>
            <w:bCs w:val="0"/>
            <w:noProof/>
            <w:webHidden/>
            <w:szCs w:val="24"/>
          </w:rPr>
          <w:fldChar w:fldCharType="end"/>
        </w:r>
      </w:hyperlink>
    </w:p>
    <w:p w14:paraId="5091168C" w14:textId="4B080D2E" w:rsidR="002D6F4C" w:rsidRPr="002D6F4C" w:rsidRDefault="00E0110B">
      <w:pPr>
        <w:pStyle w:val="Obsah1"/>
        <w:rPr>
          <w:rFonts w:eastAsiaTheme="minorEastAsia" w:cs="Arial"/>
          <w:b w:val="0"/>
          <w:bCs w:val="0"/>
          <w:noProof/>
          <w:szCs w:val="24"/>
          <w:lang w:eastAsia="cs-CZ"/>
        </w:rPr>
      </w:pPr>
      <w:hyperlink w:anchor="_Toc69804859" w:history="1">
        <w:r w:rsidR="002D6F4C" w:rsidRPr="002D6F4C">
          <w:rPr>
            <w:rStyle w:val="Hypertextovodkaz"/>
            <w:rFonts w:cs="Arial"/>
            <w:b w:val="0"/>
            <w:bCs w:val="0"/>
            <w:noProof/>
            <w:szCs w:val="24"/>
          </w:rPr>
          <w:t>1</w:t>
        </w:r>
        <w:r w:rsidR="002D6F4C" w:rsidRPr="002D6F4C">
          <w:rPr>
            <w:rFonts w:eastAsiaTheme="minorEastAsia" w:cs="Arial"/>
            <w:b w:val="0"/>
            <w:bCs w:val="0"/>
            <w:noProof/>
            <w:szCs w:val="24"/>
            <w:lang w:eastAsia="cs-CZ"/>
          </w:rPr>
          <w:tab/>
        </w:r>
        <w:r w:rsidR="002D6F4C" w:rsidRPr="002D6F4C">
          <w:rPr>
            <w:rStyle w:val="Hypertextovodkaz"/>
            <w:rFonts w:cs="Arial"/>
            <w:b w:val="0"/>
            <w:bCs w:val="0"/>
            <w:noProof/>
            <w:szCs w:val="24"/>
          </w:rPr>
          <w:t>POPIS ŘEŠERŠNÍ STRATEGIE</w:t>
        </w:r>
        <w:r w:rsidR="002D6F4C" w:rsidRPr="002D6F4C">
          <w:rPr>
            <w:rFonts w:cs="Arial"/>
            <w:b w:val="0"/>
            <w:bCs w:val="0"/>
            <w:noProof/>
            <w:webHidden/>
            <w:szCs w:val="24"/>
          </w:rPr>
          <w:tab/>
        </w:r>
        <w:r w:rsidR="002D6F4C" w:rsidRPr="002D6F4C">
          <w:rPr>
            <w:rFonts w:cs="Arial"/>
            <w:b w:val="0"/>
            <w:bCs w:val="0"/>
            <w:noProof/>
            <w:webHidden/>
            <w:szCs w:val="24"/>
          </w:rPr>
          <w:fldChar w:fldCharType="begin"/>
        </w:r>
        <w:r w:rsidR="002D6F4C" w:rsidRPr="002D6F4C">
          <w:rPr>
            <w:rFonts w:cs="Arial"/>
            <w:b w:val="0"/>
            <w:bCs w:val="0"/>
            <w:noProof/>
            <w:webHidden/>
            <w:szCs w:val="24"/>
          </w:rPr>
          <w:instrText xml:space="preserve"> PAGEREF _Toc69804859 \h </w:instrText>
        </w:r>
        <w:r w:rsidR="002D6F4C" w:rsidRPr="002D6F4C">
          <w:rPr>
            <w:rFonts w:cs="Arial"/>
            <w:b w:val="0"/>
            <w:bCs w:val="0"/>
            <w:noProof/>
            <w:webHidden/>
            <w:szCs w:val="24"/>
          </w:rPr>
        </w:r>
        <w:r w:rsidR="002D6F4C" w:rsidRPr="002D6F4C">
          <w:rPr>
            <w:rFonts w:cs="Arial"/>
            <w:b w:val="0"/>
            <w:bCs w:val="0"/>
            <w:noProof/>
            <w:webHidden/>
            <w:szCs w:val="24"/>
          </w:rPr>
          <w:fldChar w:fldCharType="separate"/>
        </w:r>
        <w:r w:rsidR="00990653">
          <w:rPr>
            <w:rFonts w:cs="Arial"/>
            <w:b w:val="0"/>
            <w:bCs w:val="0"/>
            <w:noProof/>
            <w:webHidden/>
            <w:szCs w:val="24"/>
          </w:rPr>
          <w:t>10</w:t>
        </w:r>
        <w:r w:rsidR="002D6F4C" w:rsidRPr="002D6F4C">
          <w:rPr>
            <w:rFonts w:cs="Arial"/>
            <w:b w:val="0"/>
            <w:bCs w:val="0"/>
            <w:noProof/>
            <w:webHidden/>
            <w:szCs w:val="24"/>
          </w:rPr>
          <w:fldChar w:fldCharType="end"/>
        </w:r>
      </w:hyperlink>
    </w:p>
    <w:p w14:paraId="691AD28C" w14:textId="13F6F464" w:rsidR="002D6F4C" w:rsidRPr="002D6F4C" w:rsidRDefault="00E0110B">
      <w:pPr>
        <w:pStyle w:val="Obsah1"/>
        <w:rPr>
          <w:rFonts w:eastAsiaTheme="minorEastAsia" w:cs="Arial"/>
          <w:b w:val="0"/>
          <w:bCs w:val="0"/>
          <w:noProof/>
          <w:szCs w:val="24"/>
          <w:lang w:eastAsia="cs-CZ"/>
        </w:rPr>
      </w:pPr>
      <w:hyperlink w:anchor="_Toc69804860" w:history="1">
        <w:r w:rsidR="002D6F4C" w:rsidRPr="002D6F4C">
          <w:rPr>
            <w:rStyle w:val="Hypertextovodkaz"/>
            <w:rFonts w:cs="Arial"/>
            <w:b w:val="0"/>
            <w:bCs w:val="0"/>
            <w:noProof/>
            <w:szCs w:val="24"/>
          </w:rPr>
          <w:t>2</w:t>
        </w:r>
        <w:r w:rsidR="002D6F4C" w:rsidRPr="002D6F4C">
          <w:rPr>
            <w:rFonts w:eastAsiaTheme="minorEastAsia" w:cs="Arial"/>
            <w:b w:val="0"/>
            <w:bCs w:val="0"/>
            <w:noProof/>
            <w:szCs w:val="24"/>
            <w:lang w:eastAsia="cs-CZ"/>
          </w:rPr>
          <w:tab/>
        </w:r>
        <w:r w:rsidR="002D6F4C" w:rsidRPr="002D6F4C">
          <w:rPr>
            <w:rStyle w:val="Hypertextovodkaz"/>
            <w:rFonts w:cs="Arial"/>
            <w:b w:val="0"/>
            <w:bCs w:val="0"/>
            <w:noProof/>
            <w:szCs w:val="24"/>
          </w:rPr>
          <w:t>RH INKOMPATIBILITA A JEJÍ RIZIKA</w:t>
        </w:r>
        <w:r w:rsidR="002D6F4C" w:rsidRPr="002D6F4C">
          <w:rPr>
            <w:rFonts w:cs="Arial"/>
            <w:b w:val="0"/>
            <w:bCs w:val="0"/>
            <w:noProof/>
            <w:webHidden/>
            <w:szCs w:val="24"/>
          </w:rPr>
          <w:tab/>
        </w:r>
        <w:r w:rsidR="002D6F4C" w:rsidRPr="002D6F4C">
          <w:rPr>
            <w:rFonts w:cs="Arial"/>
            <w:b w:val="0"/>
            <w:bCs w:val="0"/>
            <w:noProof/>
            <w:webHidden/>
            <w:szCs w:val="24"/>
          </w:rPr>
          <w:fldChar w:fldCharType="begin"/>
        </w:r>
        <w:r w:rsidR="002D6F4C" w:rsidRPr="002D6F4C">
          <w:rPr>
            <w:rFonts w:cs="Arial"/>
            <w:b w:val="0"/>
            <w:bCs w:val="0"/>
            <w:noProof/>
            <w:webHidden/>
            <w:szCs w:val="24"/>
          </w:rPr>
          <w:instrText xml:space="preserve"> PAGEREF _Toc69804860 \h </w:instrText>
        </w:r>
        <w:r w:rsidR="002D6F4C" w:rsidRPr="002D6F4C">
          <w:rPr>
            <w:rFonts w:cs="Arial"/>
            <w:b w:val="0"/>
            <w:bCs w:val="0"/>
            <w:noProof/>
            <w:webHidden/>
            <w:szCs w:val="24"/>
          </w:rPr>
        </w:r>
        <w:r w:rsidR="002D6F4C" w:rsidRPr="002D6F4C">
          <w:rPr>
            <w:rFonts w:cs="Arial"/>
            <w:b w:val="0"/>
            <w:bCs w:val="0"/>
            <w:noProof/>
            <w:webHidden/>
            <w:szCs w:val="24"/>
          </w:rPr>
          <w:fldChar w:fldCharType="separate"/>
        </w:r>
        <w:r w:rsidR="00990653">
          <w:rPr>
            <w:rFonts w:cs="Arial"/>
            <w:b w:val="0"/>
            <w:bCs w:val="0"/>
            <w:noProof/>
            <w:webHidden/>
            <w:szCs w:val="24"/>
          </w:rPr>
          <w:t>11</w:t>
        </w:r>
        <w:r w:rsidR="002D6F4C" w:rsidRPr="002D6F4C">
          <w:rPr>
            <w:rFonts w:cs="Arial"/>
            <w:b w:val="0"/>
            <w:bCs w:val="0"/>
            <w:noProof/>
            <w:webHidden/>
            <w:szCs w:val="24"/>
          </w:rPr>
          <w:fldChar w:fldCharType="end"/>
        </w:r>
      </w:hyperlink>
    </w:p>
    <w:p w14:paraId="450C2EF5" w14:textId="6169F68F" w:rsidR="002D6F4C" w:rsidRPr="002D6F4C" w:rsidRDefault="00E0110B">
      <w:pPr>
        <w:pStyle w:val="Obsah1"/>
        <w:rPr>
          <w:rFonts w:eastAsiaTheme="minorEastAsia" w:cs="Arial"/>
          <w:b w:val="0"/>
          <w:bCs w:val="0"/>
          <w:noProof/>
          <w:szCs w:val="24"/>
          <w:lang w:eastAsia="cs-CZ"/>
        </w:rPr>
      </w:pPr>
      <w:hyperlink w:anchor="_Toc69804861" w:history="1">
        <w:r w:rsidR="002D6F4C" w:rsidRPr="002D6F4C">
          <w:rPr>
            <w:rStyle w:val="Hypertextovodkaz"/>
            <w:rFonts w:cs="Arial"/>
            <w:b w:val="0"/>
            <w:bCs w:val="0"/>
            <w:noProof/>
            <w:szCs w:val="24"/>
          </w:rPr>
          <w:t>3</w:t>
        </w:r>
        <w:r w:rsidR="002D6F4C" w:rsidRPr="002D6F4C">
          <w:rPr>
            <w:rFonts w:eastAsiaTheme="minorEastAsia" w:cs="Arial"/>
            <w:b w:val="0"/>
            <w:bCs w:val="0"/>
            <w:noProof/>
            <w:szCs w:val="24"/>
            <w:lang w:eastAsia="cs-CZ"/>
          </w:rPr>
          <w:tab/>
        </w:r>
        <w:r w:rsidR="002D6F4C" w:rsidRPr="002D6F4C">
          <w:rPr>
            <w:rStyle w:val="Hypertextovodkaz"/>
            <w:rFonts w:cs="Arial"/>
            <w:b w:val="0"/>
            <w:bCs w:val="0"/>
            <w:noProof/>
            <w:szCs w:val="24"/>
          </w:rPr>
          <w:t>PREVENCE RHD ALOIMUNIZACE</w:t>
        </w:r>
        <w:r w:rsidR="002D6F4C" w:rsidRPr="002D6F4C">
          <w:rPr>
            <w:rFonts w:cs="Arial"/>
            <w:b w:val="0"/>
            <w:bCs w:val="0"/>
            <w:noProof/>
            <w:webHidden/>
            <w:szCs w:val="24"/>
          </w:rPr>
          <w:tab/>
        </w:r>
        <w:r w:rsidR="002D6F4C" w:rsidRPr="002D6F4C">
          <w:rPr>
            <w:rFonts w:cs="Arial"/>
            <w:b w:val="0"/>
            <w:bCs w:val="0"/>
            <w:noProof/>
            <w:webHidden/>
            <w:szCs w:val="24"/>
          </w:rPr>
          <w:fldChar w:fldCharType="begin"/>
        </w:r>
        <w:r w:rsidR="002D6F4C" w:rsidRPr="002D6F4C">
          <w:rPr>
            <w:rFonts w:cs="Arial"/>
            <w:b w:val="0"/>
            <w:bCs w:val="0"/>
            <w:noProof/>
            <w:webHidden/>
            <w:szCs w:val="24"/>
          </w:rPr>
          <w:instrText xml:space="preserve"> PAGEREF _Toc69804861 \h </w:instrText>
        </w:r>
        <w:r w:rsidR="002D6F4C" w:rsidRPr="002D6F4C">
          <w:rPr>
            <w:rFonts w:cs="Arial"/>
            <w:b w:val="0"/>
            <w:bCs w:val="0"/>
            <w:noProof/>
            <w:webHidden/>
            <w:szCs w:val="24"/>
          </w:rPr>
        </w:r>
        <w:r w:rsidR="002D6F4C" w:rsidRPr="002D6F4C">
          <w:rPr>
            <w:rFonts w:cs="Arial"/>
            <w:b w:val="0"/>
            <w:bCs w:val="0"/>
            <w:noProof/>
            <w:webHidden/>
            <w:szCs w:val="24"/>
          </w:rPr>
          <w:fldChar w:fldCharType="separate"/>
        </w:r>
        <w:r w:rsidR="00990653">
          <w:rPr>
            <w:rFonts w:cs="Arial"/>
            <w:b w:val="0"/>
            <w:bCs w:val="0"/>
            <w:noProof/>
            <w:webHidden/>
            <w:szCs w:val="24"/>
          </w:rPr>
          <w:t>14</w:t>
        </w:r>
        <w:r w:rsidR="002D6F4C" w:rsidRPr="002D6F4C">
          <w:rPr>
            <w:rFonts w:cs="Arial"/>
            <w:b w:val="0"/>
            <w:bCs w:val="0"/>
            <w:noProof/>
            <w:webHidden/>
            <w:szCs w:val="24"/>
          </w:rPr>
          <w:fldChar w:fldCharType="end"/>
        </w:r>
      </w:hyperlink>
    </w:p>
    <w:p w14:paraId="7F724EA2" w14:textId="12CB9820" w:rsidR="002D6F4C" w:rsidRPr="002D6F4C" w:rsidRDefault="00E0110B" w:rsidP="002D6F4C">
      <w:pPr>
        <w:pStyle w:val="Obsah2"/>
        <w:tabs>
          <w:tab w:val="clear" w:pos="1440"/>
          <w:tab w:val="left" w:pos="851"/>
        </w:tabs>
        <w:ind w:firstLine="0"/>
        <w:rPr>
          <w:rFonts w:ascii="Arial" w:eastAsiaTheme="minorEastAsia" w:hAnsi="Arial" w:cs="Arial"/>
          <w:i w:val="0"/>
          <w:iCs w:val="0"/>
          <w:noProof/>
          <w:sz w:val="24"/>
          <w:szCs w:val="24"/>
          <w:lang w:eastAsia="cs-CZ"/>
        </w:rPr>
      </w:pPr>
      <w:hyperlink w:anchor="_Toc69804862" w:history="1">
        <w:r w:rsidR="002D6F4C" w:rsidRPr="002D6F4C">
          <w:rPr>
            <w:rStyle w:val="Hypertextovodkaz"/>
            <w:rFonts w:ascii="Arial" w:hAnsi="Arial" w:cs="Arial"/>
            <w:i w:val="0"/>
            <w:iCs w:val="0"/>
            <w:noProof/>
            <w:sz w:val="24"/>
            <w:szCs w:val="24"/>
          </w:rPr>
          <w:t>3.1</w:t>
        </w:r>
        <w:r w:rsidR="002D6F4C" w:rsidRPr="002D6F4C">
          <w:rPr>
            <w:rFonts w:ascii="Arial" w:eastAsiaTheme="minorEastAsia" w:hAnsi="Arial" w:cs="Arial"/>
            <w:i w:val="0"/>
            <w:iCs w:val="0"/>
            <w:noProof/>
            <w:sz w:val="24"/>
            <w:szCs w:val="24"/>
            <w:lang w:eastAsia="cs-CZ"/>
          </w:rPr>
          <w:tab/>
        </w:r>
        <w:r w:rsidR="002D6F4C" w:rsidRPr="002D6F4C">
          <w:rPr>
            <w:rStyle w:val="Hypertextovodkaz"/>
            <w:rFonts w:ascii="Arial" w:hAnsi="Arial" w:cs="Arial"/>
            <w:i w:val="0"/>
            <w:iCs w:val="0"/>
            <w:noProof/>
            <w:sz w:val="24"/>
            <w:szCs w:val="24"/>
          </w:rPr>
          <w:t>Prenatální a postnatální prevence</w:t>
        </w:r>
        <w:r w:rsidR="002D6F4C" w:rsidRPr="002D6F4C">
          <w:rPr>
            <w:rFonts w:ascii="Arial" w:hAnsi="Arial" w:cs="Arial"/>
            <w:i w:val="0"/>
            <w:iCs w:val="0"/>
            <w:noProof/>
            <w:webHidden/>
            <w:sz w:val="24"/>
            <w:szCs w:val="24"/>
          </w:rPr>
          <w:tab/>
        </w:r>
        <w:r w:rsidR="002D6F4C" w:rsidRPr="002D6F4C">
          <w:rPr>
            <w:rFonts w:ascii="Arial" w:hAnsi="Arial" w:cs="Arial"/>
            <w:i w:val="0"/>
            <w:iCs w:val="0"/>
            <w:noProof/>
            <w:webHidden/>
            <w:sz w:val="24"/>
            <w:szCs w:val="24"/>
          </w:rPr>
          <w:fldChar w:fldCharType="begin"/>
        </w:r>
        <w:r w:rsidR="002D6F4C" w:rsidRPr="002D6F4C">
          <w:rPr>
            <w:rFonts w:ascii="Arial" w:hAnsi="Arial" w:cs="Arial"/>
            <w:i w:val="0"/>
            <w:iCs w:val="0"/>
            <w:noProof/>
            <w:webHidden/>
            <w:sz w:val="24"/>
            <w:szCs w:val="24"/>
          </w:rPr>
          <w:instrText xml:space="preserve"> PAGEREF _Toc69804862 \h </w:instrText>
        </w:r>
        <w:r w:rsidR="002D6F4C" w:rsidRPr="002D6F4C">
          <w:rPr>
            <w:rFonts w:ascii="Arial" w:hAnsi="Arial" w:cs="Arial"/>
            <w:i w:val="0"/>
            <w:iCs w:val="0"/>
            <w:noProof/>
            <w:webHidden/>
            <w:sz w:val="24"/>
            <w:szCs w:val="24"/>
          </w:rPr>
        </w:r>
        <w:r w:rsidR="002D6F4C" w:rsidRPr="002D6F4C">
          <w:rPr>
            <w:rFonts w:ascii="Arial" w:hAnsi="Arial" w:cs="Arial"/>
            <w:i w:val="0"/>
            <w:iCs w:val="0"/>
            <w:noProof/>
            <w:webHidden/>
            <w:sz w:val="24"/>
            <w:szCs w:val="24"/>
          </w:rPr>
          <w:fldChar w:fldCharType="separate"/>
        </w:r>
        <w:r w:rsidR="00990653">
          <w:rPr>
            <w:rFonts w:ascii="Arial" w:hAnsi="Arial" w:cs="Arial"/>
            <w:i w:val="0"/>
            <w:iCs w:val="0"/>
            <w:noProof/>
            <w:webHidden/>
            <w:sz w:val="24"/>
            <w:szCs w:val="24"/>
          </w:rPr>
          <w:t>15</w:t>
        </w:r>
        <w:r w:rsidR="002D6F4C" w:rsidRPr="002D6F4C">
          <w:rPr>
            <w:rFonts w:ascii="Arial" w:hAnsi="Arial" w:cs="Arial"/>
            <w:i w:val="0"/>
            <w:iCs w:val="0"/>
            <w:noProof/>
            <w:webHidden/>
            <w:sz w:val="24"/>
            <w:szCs w:val="24"/>
          </w:rPr>
          <w:fldChar w:fldCharType="end"/>
        </w:r>
      </w:hyperlink>
    </w:p>
    <w:p w14:paraId="5F3F90B0" w14:textId="1C795171" w:rsidR="002D6F4C" w:rsidRPr="002D6F4C" w:rsidRDefault="00E0110B" w:rsidP="002D6F4C">
      <w:pPr>
        <w:pStyle w:val="Obsah2"/>
        <w:tabs>
          <w:tab w:val="clear" w:pos="1440"/>
          <w:tab w:val="left" w:pos="851"/>
        </w:tabs>
        <w:ind w:firstLine="0"/>
        <w:rPr>
          <w:rFonts w:ascii="Arial" w:eastAsiaTheme="minorEastAsia" w:hAnsi="Arial" w:cs="Arial"/>
          <w:i w:val="0"/>
          <w:iCs w:val="0"/>
          <w:noProof/>
          <w:sz w:val="24"/>
          <w:szCs w:val="24"/>
          <w:lang w:eastAsia="cs-CZ"/>
        </w:rPr>
      </w:pPr>
      <w:hyperlink w:anchor="_Toc69804863" w:history="1">
        <w:r w:rsidR="002D6F4C" w:rsidRPr="002D6F4C">
          <w:rPr>
            <w:rStyle w:val="Hypertextovodkaz"/>
            <w:rFonts w:ascii="Arial" w:hAnsi="Arial" w:cs="Arial"/>
            <w:i w:val="0"/>
            <w:iCs w:val="0"/>
            <w:noProof/>
            <w:sz w:val="24"/>
            <w:szCs w:val="24"/>
          </w:rPr>
          <w:t>3.2</w:t>
        </w:r>
        <w:r w:rsidR="002D6F4C" w:rsidRPr="002D6F4C">
          <w:rPr>
            <w:rFonts w:ascii="Arial" w:eastAsiaTheme="minorEastAsia" w:hAnsi="Arial" w:cs="Arial"/>
            <w:i w:val="0"/>
            <w:iCs w:val="0"/>
            <w:noProof/>
            <w:sz w:val="24"/>
            <w:szCs w:val="24"/>
            <w:lang w:eastAsia="cs-CZ"/>
          </w:rPr>
          <w:tab/>
        </w:r>
        <w:r w:rsidR="002D6F4C" w:rsidRPr="002D6F4C">
          <w:rPr>
            <w:rStyle w:val="Hypertextovodkaz"/>
            <w:rFonts w:ascii="Arial" w:hAnsi="Arial" w:cs="Arial"/>
            <w:i w:val="0"/>
            <w:iCs w:val="0"/>
            <w:noProof/>
            <w:sz w:val="24"/>
            <w:szCs w:val="24"/>
          </w:rPr>
          <w:t>Stanovení objemu fetomaternální hemoragie</w:t>
        </w:r>
        <w:r w:rsidR="002D6F4C" w:rsidRPr="002D6F4C">
          <w:rPr>
            <w:rFonts w:ascii="Arial" w:hAnsi="Arial" w:cs="Arial"/>
            <w:i w:val="0"/>
            <w:iCs w:val="0"/>
            <w:noProof/>
            <w:webHidden/>
            <w:sz w:val="24"/>
            <w:szCs w:val="24"/>
          </w:rPr>
          <w:tab/>
        </w:r>
        <w:r w:rsidR="002D6F4C" w:rsidRPr="002D6F4C">
          <w:rPr>
            <w:rFonts w:ascii="Arial" w:hAnsi="Arial" w:cs="Arial"/>
            <w:i w:val="0"/>
            <w:iCs w:val="0"/>
            <w:noProof/>
            <w:webHidden/>
            <w:sz w:val="24"/>
            <w:szCs w:val="24"/>
          </w:rPr>
          <w:fldChar w:fldCharType="begin"/>
        </w:r>
        <w:r w:rsidR="002D6F4C" w:rsidRPr="002D6F4C">
          <w:rPr>
            <w:rFonts w:ascii="Arial" w:hAnsi="Arial" w:cs="Arial"/>
            <w:i w:val="0"/>
            <w:iCs w:val="0"/>
            <w:noProof/>
            <w:webHidden/>
            <w:sz w:val="24"/>
            <w:szCs w:val="24"/>
          </w:rPr>
          <w:instrText xml:space="preserve"> PAGEREF _Toc69804863 \h </w:instrText>
        </w:r>
        <w:r w:rsidR="002D6F4C" w:rsidRPr="002D6F4C">
          <w:rPr>
            <w:rFonts w:ascii="Arial" w:hAnsi="Arial" w:cs="Arial"/>
            <w:i w:val="0"/>
            <w:iCs w:val="0"/>
            <w:noProof/>
            <w:webHidden/>
            <w:sz w:val="24"/>
            <w:szCs w:val="24"/>
          </w:rPr>
        </w:r>
        <w:r w:rsidR="002D6F4C" w:rsidRPr="002D6F4C">
          <w:rPr>
            <w:rFonts w:ascii="Arial" w:hAnsi="Arial" w:cs="Arial"/>
            <w:i w:val="0"/>
            <w:iCs w:val="0"/>
            <w:noProof/>
            <w:webHidden/>
            <w:sz w:val="24"/>
            <w:szCs w:val="24"/>
          </w:rPr>
          <w:fldChar w:fldCharType="separate"/>
        </w:r>
        <w:r w:rsidR="00990653">
          <w:rPr>
            <w:rFonts w:ascii="Arial" w:hAnsi="Arial" w:cs="Arial"/>
            <w:i w:val="0"/>
            <w:iCs w:val="0"/>
            <w:noProof/>
            <w:webHidden/>
            <w:sz w:val="24"/>
            <w:szCs w:val="24"/>
          </w:rPr>
          <w:t>16</w:t>
        </w:r>
        <w:r w:rsidR="002D6F4C" w:rsidRPr="002D6F4C">
          <w:rPr>
            <w:rFonts w:ascii="Arial" w:hAnsi="Arial" w:cs="Arial"/>
            <w:i w:val="0"/>
            <w:iCs w:val="0"/>
            <w:noProof/>
            <w:webHidden/>
            <w:sz w:val="24"/>
            <w:szCs w:val="24"/>
          </w:rPr>
          <w:fldChar w:fldCharType="end"/>
        </w:r>
      </w:hyperlink>
    </w:p>
    <w:p w14:paraId="249EA940" w14:textId="25EE23E1" w:rsidR="002D6F4C" w:rsidRPr="002D6F4C" w:rsidRDefault="00E0110B" w:rsidP="002D6F4C">
      <w:pPr>
        <w:pStyle w:val="Obsah2"/>
        <w:tabs>
          <w:tab w:val="clear" w:pos="1440"/>
          <w:tab w:val="left" w:pos="851"/>
        </w:tabs>
        <w:ind w:firstLine="0"/>
        <w:rPr>
          <w:rFonts w:ascii="Arial" w:eastAsiaTheme="minorEastAsia" w:hAnsi="Arial" w:cs="Arial"/>
          <w:i w:val="0"/>
          <w:iCs w:val="0"/>
          <w:noProof/>
          <w:sz w:val="24"/>
          <w:szCs w:val="24"/>
          <w:lang w:eastAsia="cs-CZ"/>
        </w:rPr>
      </w:pPr>
      <w:hyperlink w:anchor="_Toc69804864" w:history="1">
        <w:r w:rsidR="002D6F4C" w:rsidRPr="002D6F4C">
          <w:rPr>
            <w:rStyle w:val="Hypertextovodkaz"/>
            <w:rFonts w:ascii="Arial" w:hAnsi="Arial" w:cs="Arial"/>
            <w:i w:val="0"/>
            <w:iCs w:val="0"/>
            <w:noProof/>
            <w:sz w:val="24"/>
            <w:szCs w:val="24"/>
          </w:rPr>
          <w:t>3.3</w:t>
        </w:r>
        <w:r w:rsidR="002D6F4C" w:rsidRPr="002D6F4C">
          <w:rPr>
            <w:rFonts w:ascii="Arial" w:eastAsiaTheme="minorEastAsia" w:hAnsi="Arial" w:cs="Arial"/>
            <w:i w:val="0"/>
            <w:iCs w:val="0"/>
            <w:noProof/>
            <w:sz w:val="24"/>
            <w:szCs w:val="24"/>
            <w:lang w:eastAsia="cs-CZ"/>
          </w:rPr>
          <w:tab/>
        </w:r>
        <w:r w:rsidR="002D6F4C" w:rsidRPr="002D6F4C">
          <w:rPr>
            <w:rStyle w:val="Hypertextovodkaz"/>
            <w:rFonts w:ascii="Arial" w:hAnsi="Arial" w:cs="Arial"/>
            <w:i w:val="0"/>
            <w:iCs w:val="0"/>
            <w:noProof/>
            <w:sz w:val="24"/>
            <w:szCs w:val="24"/>
          </w:rPr>
          <w:t>Neinvazivní stanovení RhD genotypu plodu</w:t>
        </w:r>
        <w:r w:rsidR="002D6F4C" w:rsidRPr="002D6F4C">
          <w:rPr>
            <w:rFonts w:ascii="Arial" w:hAnsi="Arial" w:cs="Arial"/>
            <w:i w:val="0"/>
            <w:iCs w:val="0"/>
            <w:noProof/>
            <w:webHidden/>
            <w:sz w:val="24"/>
            <w:szCs w:val="24"/>
          </w:rPr>
          <w:tab/>
        </w:r>
        <w:r w:rsidR="002D6F4C" w:rsidRPr="002D6F4C">
          <w:rPr>
            <w:rFonts w:ascii="Arial" w:hAnsi="Arial" w:cs="Arial"/>
            <w:i w:val="0"/>
            <w:iCs w:val="0"/>
            <w:noProof/>
            <w:webHidden/>
            <w:sz w:val="24"/>
            <w:szCs w:val="24"/>
          </w:rPr>
          <w:fldChar w:fldCharType="begin"/>
        </w:r>
        <w:r w:rsidR="002D6F4C" w:rsidRPr="002D6F4C">
          <w:rPr>
            <w:rFonts w:ascii="Arial" w:hAnsi="Arial" w:cs="Arial"/>
            <w:i w:val="0"/>
            <w:iCs w:val="0"/>
            <w:noProof/>
            <w:webHidden/>
            <w:sz w:val="24"/>
            <w:szCs w:val="24"/>
          </w:rPr>
          <w:instrText xml:space="preserve"> PAGEREF _Toc69804864 \h </w:instrText>
        </w:r>
        <w:r w:rsidR="002D6F4C" w:rsidRPr="002D6F4C">
          <w:rPr>
            <w:rFonts w:ascii="Arial" w:hAnsi="Arial" w:cs="Arial"/>
            <w:i w:val="0"/>
            <w:iCs w:val="0"/>
            <w:noProof/>
            <w:webHidden/>
            <w:sz w:val="24"/>
            <w:szCs w:val="24"/>
          </w:rPr>
        </w:r>
        <w:r w:rsidR="002D6F4C" w:rsidRPr="002D6F4C">
          <w:rPr>
            <w:rFonts w:ascii="Arial" w:hAnsi="Arial" w:cs="Arial"/>
            <w:i w:val="0"/>
            <w:iCs w:val="0"/>
            <w:noProof/>
            <w:webHidden/>
            <w:sz w:val="24"/>
            <w:szCs w:val="24"/>
          </w:rPr>
          <w:fldChar w:fldCharType="separate"/>
        </w:r>
        <w:r w:rsidR="00990653">
          <w:rPr>
            <w:rFonts w:ascii="Arial" w:hAnsi="Arial" w:cs="Arial"/>
            <w:i w:val="0"/>
            <w:iCs w:val="0"/>
            <w:noProof/>
            <w:webHidden/>
            <w:sz w:val="24"/>
            <w:szCs w:val="24"/>
          </w:rPr>
          <w:t>18</w:t>
        </w:r>
        <w:r w:rsidR="002D6F4C" w:rsidRPr="002D6F4C">
          <w:rPr>
            <w:rFonts w:ascii="Arial" w:hAnsi="Arial" w:cs="Arial"/>
            <w:i w:val="0"/>
            <w:iCs w:val="0"/>
            <w:noProof/>
            <w:webHidden/>
            <w:sz w:val="24"/>
            <w:szCs w:val="24"/>
          </w:rPr>
          <w:fldChar w:fldCharType="end"/>
        </w:r>
      </w:hyperlink>
    </w:p>
    <w:p w14:paraId="75CFB2A5" w14:textId="2E5CE7D8" w:rsidR="002D6F4C" w:rsidRPr="002D6F4C" w:rsidRDefault="00E0110B" w:rsidP="002D6F4C">
      <w:pPr>
        <w:pStyle w:val="Obsah2"/>
        <w:tabs>
          <w:tab w:val="clear" w:pos="1440"/>
          <w:tab w:val="left" w:pos="851"/>
        </w:tabs>
        <w:ind w:firstLine="0"/>
        <w:rPr>
          <w:rFonts w:ascii="Arial" w:eastAsiaTheme="minorEastAsia" w:hAnsi="Arial" w:cs="Arial"/>
          <w:i w:val="0"/>
          <w:iCs w:val="0"/>
          <w:noProof/>
          <w:sz w:val="24"/>
          <w:szCs w:val="24"/>
          <w:lang w:eastAsia="cs-CZ"/>
        </w:rPr>
      </w:pPr>
      <w:hyperlink w:anchor="_Toc69804865" w:history="1">
        <w:r w:rsidR="002D6F4C" w:rsidRPr="002D6F4C">
          <w:rPr>
            <w:rStyle w:val="Hypertextovodkaz"/>
            <w:rFonts w:ascii="Arial" w:hAnsi="Arial" w:cs="Arial"/>
            <w:i w:val="0"/>
            <w:iCs w:val="0"/>
            <w:noProof/>
            <w:sz w:val="24"/>
            <w:szCs w:val="24"/>
          </w:rPr>
          <w:t>3.4</w:t>
        </w:r>
        <w:r w:rsidR="002D6F4C" w:rsidRPr="002D6F4C">
          <w:rPr>
            <w:rFonts w:ascii="Arial" w:eastAsiaTheme="minorEastAsia" w:hAnsi="Arial" w:cs="Arial"/>
            <w:i w:val="0"/>
            <w:iCs w:val="0"/>
            <w:noProof/>
            <w:sz w:val="24"/>
            <w:szCs w:val="24"/>
            <w:lang w:eastAsia="cs-CZ"/>
          </w:rPr>
          <w:tab/>
        </w:r>
        <w:r w:rsidR="002D6F4C" w:rsidRPr="002D6F4C">
          <w:rPr>
            <w:rStyle w:val="Hypertextovodkaz"/>
            <w:rFonts w:ascii="Arial" w:hAnsi="Arial" w:cs="Arial"/>
            <w:i w:val="0"/>
            <w:iCs w:val="0"/>
            <w:noProof/>
            <w:sz w:val="24"/>
            <w:szCs w:val="24"/>
          </w:rPr>
          <w:t>Anti-D profylaxe v jiných zemích</w:t>
        </w:r>
        <w:r w:rsidR="002D6F4C" w:rsidRPr="002D6F4C">
          <w:rPr>
            <w:rFonts w:ascii="Arial" w:hAnsi="Arial" w:cs="Arial"/>
            <w:i w:val="0"/>
            <w:iCs w:val="0"/>
            <w:noProof/>
            <w:webHidden/>
            <w:sz w:val="24"/>
            <w:szCs w:val="24"/>
          </w:rPr>
          <w:tab/>
        </w:r>
        <w:r w:rsidR="002D6F4C" w:rsidRPr="002D6F4C">
          <w:rPr>
            <w:rFonts w:ascii="Arial" w:hAnsi="Arial" w:cs="Arial"/>
            <w:i w:val="0"/>
            <w:iCs w:val="0"/>
            <w:noProof/>
            <w:webHidden/>
            <w:sz w:val="24"/>
            <w:szCs w:val="24"/>
          </w:rPr>
          <w:fldChar w:fldCharType="begin"/>
        </w:r>
        <w:r w:rsidR="002D6F4C" w:rsidRPr="002D6F4C">
          <w:rPr>
            <w:rFonts w:ascii="Arial" w:hAnsi="Arial" w:cs="Arial"/>
            <w:i w:val="0"/>
            <w:iCs w:val="0"/>
            <w:noProof/>
            <w:webHidden/>
            <w:sz w:val="24"/>
            <w:szCs w:val="24"/>
          </w:rPr>
          <w:instrText xml:space="preserve"> PAGEREF _Toc69804865 \h </w:instrText>
        </w:r>
        <w:r w:rsidR="002D6F4C" w:rsidRPr="002D6F4C">
          <w:rPr>
            <w:rFonts w:ascii="Arial" w:hAnsi="Arial" w:cs="Arial"/>
            <w:i w:val="0"/>
            <w:iCs w:val="0"/>
            <w:noProof/>
            <w:webHidden/>
            <w:sz w:val="24"/>
            <w:szCs w:val="24"/>
          </w:rPr>
        </w:r>
        <w:r w:rsidR="002D6F4C" w:rsidRPr="002D6F4C">
          <w:rPr>
            <w:rFonts w:ascii="Arial" w:hAnsi="Arial" w:cs="Arial"/>
            <w:i w:val="0"/>
            <w:iCs w:val="0"/>
            <w:noProof/>
            <w:webHidden/>
            <w:sz w:val="24"/>
            <w:szCs w:val="24"/>
          </w:rPr>
          <w:fldChar w:fldCharType="separate"/>
        </w:r>
        <w:r w:rsidR="00990653">
          <w:rPr>
            <w:rFonts w:ascii="Arial" w:hAnsi="Arial" w:cs="Arial"/>
            <w:i w:val="0"/>
            <w:iCs w:val="0"/>
            <w:noProof/>
            <w:webHidden/>
            <w:sz w:val="24"/>
            <w:szCs w:val="24"/>
          </w:rPr>
          <w:t>21</w:t>
        </w:r>
        <w:r w:rsidR="002D6F4C" w:rsidRPr="002D6F4C">
          <w:rPr>
            <w:rFonts w:ascii="Arial" w:hAnsi="Arial" w:cs="Arial"/>
            <w:i w:val="0"/>
            <w:iCs w:val="0"/>
            <w:noProof/>
            <w:webHidden/>
            <w:sz w:val="24"/>
            <w:szCs w:val="24"/>
          </w:rPr>
          <w:fldChar w:fldCharType="end"/>
        </w:r>
      </w:hyperlink>
    </w:p>
    <w:p w14:paraId="3C055F33" w14:textId="25DF01AD" w:rsidR="002D6F4C" w:rsidRPr="002D6F4C" w:rsidRDefault="00E0110B" w:rsidP="002D6F4C">
      <w:pPr>
        <w:pStyle w:val="Obsah2"/>
        <w:tabs>
          <w:tab w:val="clear" w:pos="1440"/>
          <w:tab w:val="left" w:pos="851"/>
        </w:tabs>
        <w:ind w:firstLine="0"/>
        <w:rPr>
          <w:rFonts w:ascii="Arial" w:eastAsiaTheme="minorEastAsia" w:hAnsi="Arial" w:cs="Arial"/>
          <w:i w:val="0"/>
          <w:iCs w:val="0"/>
          <w:noProof/>
          <w:sz w:val="24"/>
          <w:szCs w:val="24"/>
          <w:lang w:eastAsia="cs-CZ"/>
        </w:rPr>
      </w:pPr>
      <w:hyperlink w:anchor="_Toc69804866" w:history="1">
        <w:r w:rsidR="002D6F4C" w:rsidRPr="002D6F4C">
          <w:rPr>
            <w:rStyle w:val="Hypertextovodkaz"/>
            <w:rFonts w:ascii="Arial" w:hAnsi="Arial" w:cs="Arial"/>
            <w:i w:val="0"/>
            <w:iCs w:val="0"/>
            <w:noProof/>
            <w:sz w:val="24"/>
            <w:szCs w:val="24"/>
          </w:rPr>
          <w:t>3.5</w:t>
        </w:r>
        <w:r w:rsidR="002D6F4C" w:rsidRPr="002D6F4C">
          <w:rPr>
            <w:rFonts w:ascii="Arial" w:eastAsiaTheme="minorEastAsia" w:hAnsi="Arial" w:cs="Arial"/>
            <w:i w:val="0"/>
            <w:iCs w:val="0"/>
            <w:noProof/>
            <w:sz w:val="24"/>
            <w:szCs w:val="24"/>
            <w:lang w:eastAsia="cs-CZ"/>
          </w:rPr>
          <w:tab/>
        </w:r>
        <w:r w:rsidR="002D6F4C" w:rsidRPr="002D6F4C">
          <w:rPr>
            <w:rStyle w:val="Hypertextovodkaz"/>
            <w:rFonts w:ascii="Arial" w:hAnsi="Arial" w:cs="Arial"/>
            <w:i w:val="0"/>
            <w:iCs w:val="0"/>
            <w:noProof/>
            <w:sz w:val="24"/>
            <w:szCs w:val="24"/>
          </w:rPr>
          <w:t>Role a péče porodní asistentky</w:t>
        </w:r>
        <w:r w:rsidR="002D6F4C" w:rsidRPr="002D6F4C">
          <w:rPr>
            <w:rFonts w:ascii="Arial" w:hAnsi="Arial" w:cs="Arial"/>
            <w:i w:val="0"/>
            <w:iCs w:val="0"/>
            <w:noProof/>
            <w:webHidden/>
            <w:sz w:val="24"/>
            <w:szCs w:val="24"/>
          </w:rPr>
          <w:tab/>
        </w:r>
        <w:r w:rsidR="002D6F4C" w:rsidRPr="002D6F4C">
          <w:rPr>
            <w:rFonts w:ascii="Arial" w:hAnsi="Arial" w:cs="Arial"/>
            <w:i w:val="0"/>
            <w:iCs w:val="0"/>
            <w:noProof/>
            <w:webHidden/>
            <w:sz w:val="24"/>
            <w:szCs w:val="24"/>
          </w:rPr>
          <w:fldChar w:fldCharType="begin"/>
        </w:r>
        <w:r w:rsidR="002D6F4C" w:rsidRPr="002D6F4C">
          <w:rPr>
            <w:rFonts w:ascii="Arial" w:hAnsi="Arial" w:cs="Arial"/>
            <w:i w:val="0"/>
            <w:iCs w:val="0"/>
            <w:noProof/>
            <w:webHidden/>
            <w:sz w:val="24"/>
            <w:szCs w:val="24"/>
          </w:rPr>
          <w:instrText xml:space="preserve"> PAGEREF _Toc69804866 \h </w:instrText>
        </w:r>
        <w:r w:rsidR="002D6F4C" w:rsidRPr="002D6F4C">
          <w:rPr>
            <w:rFonts w:ascii="Arial" w:hAnsi="Arial" w:cs="Arial"/>
            <w:i w:val="0"/>
            <w:iCs w:val="0"/>
            <w:noProof/>
            <w:webHidden/>
            <w:sz w:val="24"/>
            <w:szCs w:val="24"/>
          </w:rPr>
        </w:r>
        <w:r w:rsidR="002D6F4C" w:rsidRPr="002D6F4C">
          <w:rPr>
            <w:rFonts w:ascii="Arial" w:hAnsi="Arial" w:cs="Arial"/>
            <w:i w:val="0"/>
            <w:iCs w:val="0"/>
            <w:noProof/>
            <w:webHidden/>
            <w:sz w:val="24"/>
            <w:szCs w:val="24"/>
          </w:rPr>
          <w:fldChar w:fldCharType="separate"/>
        </w:r>
        <w:r w:rsidR="00990653">
          <w:rPr>
            <w:rFonts w:ascii="Arial" w:hAnsi="Arial" w:cs="Arial"/>
            <w:i w:val="0"/>
            <w:iCs w:val="0"/>
            <w:noProof/>
            <w:webHidden/>
            <w:sz w:val="24"/>
            <w:szCs w:val="24"/>
          </w:rPr>
          <w:t>23</w:t>
        </w:r>
        <w:r w:rsidR="002D6F4C" w:rsidRPr="002D6F4C">
          <w:rPr>
            <w:rFonts w:ascii="Arial" w:hAnsi="Arial" w:cs="Arial"/>
            <w:i w:val="0"/>
            <w:iCs w:val="0"/>
            <w:noProof/>
            <w:webHidden/>
            <w:sz w:val="24"/>
            <w:szCs w:val="24"/>
          </w:rPr>
          <w:fldChar w:fldCharType="end"/>
        </w:r>
      </w:hyperlink>
    </w:p>
    <w:p w14:paraId="3521F9BA" w14:textId="5A2200FE" w:rsidR="002D6F4C" w:rsidRPr="002D6F4C" w:rsidRDefault="00E0110B">
      <w:pPr>
        <w:pStyle w:val="Obsah1"/>
        <w:rPr>
          <w:rFonts w:eastAsiaTheme="minorEastAsia" w:cs="Arial"/>
          <w:b w:val="0"/>
          <w:bCs w:val="0"/>
          <w:noProof/>
          <w:szCs w:val="24"/>
          <w:lang w:eastAsia="cs-CZ"/>
        </w:rPr>
      </w:pPr>
      <w:hyperlink w:anchor="_Toc69804867" w:history="1">
        <w:r w:rsidR="002D6F4C" w:rsidRPr="002D6F4C">
          <w:rPr>
            <w:rStyle w:val="Hypertextovodkaz"/>
            <w:rFonts w:cs="Arial"/>
            <w:b w:val="0"/>
            <w:bCs w:val="0"/>
            <w:noProof/>
            <w:szCs w:val="24"/>
          </w:rPr>
          <w:t>4</w:t>
        </w:r>
        <w:r w:rsidR="002D6F4C" w:rsidRPr="002D6F4C">
          <w:rPr>
            <w:rFonts w:eastAsiaTheme="minorEastAsia" w:cs="Arial"/>
            <w:b w:val="0"/>
            <w:bCs w:val="0"/>
            <w:noProof/>
            <w:szCs w:val="24"/>
            <w:lang w:eastAsia="cs-CZ"/>
          </w:rPr>
          <w:tab/>
        </w:r>
        <w:r w:rsidR="002D6F4C" w:rsidRPr="002D6F4C">
          <w:rPr>
            <w:rStyle w:val="Hypertextovodkaz"/>
            <w:rFonts w:cs="Arial"/>
            <w:b w:val="0"/>
            <w:bCs w:val="0"/>
            <w:noProof/>
            <w:szCs w:val="24"/>
          </w:rPr>
          <w:t>DIAGNOSTIKA RhD ALOIMUNIZACE A LÉČBA HEMOLYTICKÉ NEMOCI PLODU A NOVOROZENCE</w:t>
        </w:r>
        <w:r w:rsidR="002D6F4C" w:rsidRPr="002D6F4C">
          <w:rPr>
            <w:rFonts w:cs="Arial"/>
            <w:b w:val="0"/>
            <w:bCs w:val="0"/>
            <w:noProof/>
            <w:webHidden/>
            <w:szCs w:val="24"/>
          </w:rPr>
          <w:tab/>
        </w:r>
        <w:r w:rsidR="002D6F4C" w:rsidRPr="002D6F4C">
          <w:rPr>
            <w:rFonts w:cs="Arial"/>
            <w:b w:val="0"/>
            <w:bCs w:val="0"/>
            <w:noProof/>
            <w:webHidden/>
            <w:szCs w:val="24"/>
          </w:rPr>
          <w:fldChar w:fldCharType="begin"/>
        </w:r>
        <w:r w:rsidR="002D6F4C" w:rsidRPr="002D6F4C">
          <w:rPr>
            <w:rFonts w:cs="Arial"/>
            <w:b w:val="0"/>
            <w:bCs w:val="0"/>
            <w:noProof/>
            <w:webHidden/>
            <w:szCs w:val="24"/>
          </w:rPr>
          <w:instrText xml:space="preserve"> PAGEREF _Toc69804867 \h </w:instrText>
        </w:r>
        <w:r w:rsidR="002D6F4C" w:rsidRPr="002D6F4C">
          <w:rPr>
            <w:rFonts w:cs="Arial"/>
            <w:b w:val="0"/>
            <w:bCs w:val="0"/>
            <w:noProof/>
            <w:webHidden/>
            <w:szCs w:val="24"/>
          </w:rPr>
        </w:r>
        <w:r w:rsidR="002D6F4C" w:rsidRPr="002D6F4C">
          <w:rPr>
            <w:rFonts w:cs="Arial"/>
            <w:b w:val="0"/>
            <w:bCs w:val="0"/>
            <w:noProof/>
            <w:webHidden/>
            <w:szCs w:val="24"/>
          </w:rPr>
          <w:fldChar w:fldCharType="separate"/>
        </w:r>
        <w:r w:rsidR="00990653">
          <w:rPr>
            <w:rFonts w:cs="Arial"/>
            <w:b w:val="0"/>
            <w:bCs w:val="0"/>
            <w:noProof/>
            <w:webHidden/>
            <w:szCs w:val="24"/>
          </w:rPr>
          <w:t>25</w:t>
        </w:r>
        <w:r w:rsidR="002D6F4C" w:rsidRPr="002D6F4C">
          <w:rPr>
            <w:rFonts w:cs="Arial"/>
            <w:b w:val="0"/>
            <w:bCs w:val="0"/>
            <w:noProof/>
            <w:webHidden/>
            <w:szCs w:val="24"/>
          </w:rPr>
          <w:fldChar w:fldCharType="end"/>
        </w:r>
      </w:hyperlink>
    </w:p>
    <w:p w14:paraId="73761202" w14:textId="395363B9" w:rsidR="002D6F4C" w:rsidRPr="002D6F4C" w:rsidRDefault="00E0110B" w:rsidP="002D6F4C">
      <w:pPr>
        <w:pStyle w:val="Obsah2"/>
        <w:tabs>
          <w:tab w:val="clear" w:pos="1440"/>
          <w:tab w:val="left" w:pos="851"/>
        </w:tabs>
        <w:ind w:firstLine="0"/>
        <w:rPr>
          <w:rFonts w:ascii="Arial" w:eastAsiaTheme="minorEastAsia" w:hAnsi="Arial" w:cs="Arial"/>
          <w:i w:val="0"/>
          <w:iCs w:val="0"/>
          <w:noProof/>
          <w:sz w:val="24"/>
          <w:szCs w:val="24"/>
          <w:lang w:eastAsia="cs-CZ"/>
        </w:rPr>
      </w:pPr>
      <w:hyperlink w:anchor="_Toc69804868" w:history="1">
        <w:r w:rsidR="002D6F4C" w:rsidRPr="002D6F4C">
          <w:rPr>
            <w:rStyle w:val="Hypertextovodkaz"/>
            <w:rFonts w:ascii="Arial" w:hAnsi="Arial" w:cs="Arial"/>
            <w:i w:val="0"/>
            <w:iCs w:val="0"/>
            <w:noProof/>
            <w:sz w:val="24"/>
            <w:szCs w:val="24"/>
          </w:rPr>
          <w:t>4.1</w:t>
        </w:r>
        <w:r w:rsidR="002D6F4C" w:rsidRPr="002D6F4C">
          <w:rPr>
            <w:rFonts w:ascii="Arial" w:eastAsiaTheme="minorEastAsia" w:hAnsi="Arial" w:cs="Arial"/>
            <w:i w:val="0"/>
            <w:iCs w:val="0"/>
            <w:noProof/>
            <w:sz w:val="24"/>
            <w:szCs w:val="24"/>
            <w:lang w:eastAsia="cs-CZ"/>
          </w:rPr>
          <w:tab/>
        </w:r>
        <w:r w:rsidR="002D6F4C" w:rsidRPr="002D6F4C">
          <w:rPr>
            <w:rStyle w:val="Hypertextovodkaz"/>
            <w:rFonts w:ascii="Arial" w:hAnsi="Arial" w:cs="Arial"/>
            <w:i w:val="0"/>
            <w:iCs w:val="0"/>
            <w:noProof/>
            <w:sz w:val="24"/>
            <w:szCs w:val="24"/>
          </w:rPr>
          <w:t>Intrauterinní transfuze plodu</w:t>
        </w:r>
        <w:r w:rsidR="002D6F4C" w:rsidRPr="002D6F4C">
          <w:rPr>
            <w:rFonts w:ascii="Arial" w:hAnsi="Arial" w:cs="Arial"/>
            <w:i w:val="0"/>
            <w:iCs w:val="0"/>
            <w:noProof/>
            <w:webHidden/>
            <w:sz w:val="24"/>
            <w:szCs w:val="24"/>
          </w:rPr>
          <w:tab/>
        </w:r>
        <w:r w:rsidR="002D6F4C" w:rsidRPr="002D6F4C">
          <w:rPr>
            <w:rFonts w:ascii="Arial" w:hAnsi="Arial" w:cs="Arial"/>
            <w:i w:val="0"/>
            <w:iCs w:val="0"/>
            <w:noProof/>
            <w:webHidden/>
            <w:sz w:val="24"/>
            <w:szCs w:val="24"/>
          </w:rPr>
          <w:fldChar w:fldCharType="begin"/>
        </w:r>
        <w:r w:rsidR="002D6F4C" w:rsidRPr="002D6F4C">
          <w:rPr>
            <w:rFonts w:ascii="Arial" w:hAnsi="Arial" w:cs="Arial"/>
            <w:i w:val="0"/>
            <w:iCs w:val="0"/>
            <w:noProof/>
            <w:webHidden/>
            <w:sz w:val="24"/>
            <w:szCs w:val="24"/>
          </w:rPr>
          <w:instrText xml:space="preserve"> PAGEREF _Toc69804868 \h </w:instrText>
        </w:r>
        <w:r w:rsidR="002D6F4C" w:rsidRPr="002D6F4C">
          <w:rPr>
            <w:rFonts w:ascii="Arial" w:hAnsi="Arial" w:cs="Arial"/>
            <w:i w:val="0"/>
            <w:iCs w:val="0"/>
            <w:noProof/>
            <w:webHidden/>
            <w:sz w:val="24"/>
            <w:szCs w:val="24"/>
          </w:rPr>
        </w:r>
        <w:r w:rsidR="002D6F4C" w:rsidRPr="002D6F4C">
          <w:rPr>
            <w:rFonts w:ascii="Arial" w:hAnsi="Arial" w:cs="Arial"/>
            <w:i w:val="0"/>
            <w:iCs w:val="0"/>
            <w:noProof/>
            <w:webHidden/>
            <w:sz w:val="24"/>
            <w:szCs w:val="24"/>
          </w:rPr>
          <w:fldChar w:fldCharType="separate"/>
        </w:r>
        <w:r w:rsidR="00990653">
          <w:rPr>
            <w:rFonts w:ascii="Arial" w:hAnsi="Arial" w:cs="Arial"/>
            <w:i w:val="0"/>
            <w:iCs w:val="0"/>
            <w:noProof/>
            <w:webHidden/>
            <w:sz w:val="24"/>
            <w:szCs w:val="24"/>
          </w:rPr>
          <w:t>26</w:t>
        </w:r>
        <w:r w:rsidR="002D6F4C" w:rsidRPr="002D6F4C">
          <w:rPr>
            <w:rFonts w:ascii="Arial" w:hAnsi="Arial" w:cs="Arial"/>
            <w:i w:val="0"/>
            <w:iCs w:val="0"/>
            <w:noProof/>
            <w:webHidden/>
            <w:sz w:val="24"/>
            <w:szCs w:val="24"/>
          </w:rPr>
          <w:fldChar w:fldCharType="end"/>
        </w:r>
      </w:hyperlink>
    </w:p>
    <w:p w14:paraId="139DD4D5" w14:textId="136DC0A5" w:rsidR="002D6F4C" w:rsidRPr="002D6F4C" w:rsidRDefault="00E0110B" w:rsidP="002D6F4C">
      <w:pPr>
        <w:pStyle w:val="Obsah2"/>
        <w:tabs>
          <w:tab w:val="clear" w:pos="1440"/>
          <w:tab w:val="left" w:pos="851"/>
        </w:tabs>
        <w:ind w:firstLine="0"/>
        <w:rPr>
          <w:rFonts w:ascii="Arial" w:eastAsiaTheme="minorEastAsia" w:hAnsi="Arial" w:cs="Arial"/>
          <w:i w:val="0"/>
          <w:iCs w:val="0"/>
          <w:noProof/>
          <w:sz w:val="24"/>
          <w:szCs w:val="24"/>
          <w:lang w:eastAsia="cs-CZ"/>
        </w:rPr>
      </w:pPr>
      <w:hyperlink w:anchor="_Toc69804869" w:history="1">
        <w:r w:rsidR="002D6F4C" w:rsidRPr="002D6F4C">
          <w:rPr>
            <w:rStyle w:val="Hypertextovodkaz"/>
            <w:rFonts w:ascii="Arial" w:hAnsi="Arial" w:cs="Arial"/>
            <w:i w:val="0"/>
            <w:iCs w:val="0"/>
            <w:noProof/>
            <w:sz w:val="24"/>
            <w:szCs w:val="24"/>
          </w:rPr>
          <w:t>4.2</w:t>
        </w:r>
        <w:r w:rsidR="002D6F4C" w:rsidRPr="002D6F4C">
          <w:rPr>
            <w:rFonts w:ascii="Arial" w:eastAsiaTheme="minorEastAsia" w:hAnsi="Arial" w:cs="Arial"/>
            <w:i w:val="0"/>
            <w:iCs w:val="0"/>
            <w:noProof/>
            <w:sz w:val="24"/>
            <w:szCs w:val="24"/>
            <w:lang w:eastAsia="cs-CZ"/>
          </w:rPr>
          <w:tab/>
        </w:r>
        <w:r w:rsidR="002D6F4C" w:rsidRPr="002D6F4C">
          <w:rPr>
            <w:rStyle w:val="Hypertextovodkaz"/>
            <w:rFonts w:ascii="Arial" w:hAnsi="Arial" w:cs="Arial"/>
            <w:i w:val="0"/>
            <w:iCs w:val="0"/>
            <w:noProof/>
            <w:sz w:val="24"/>
            <w:szCs w:val="24"/>
          </w:rPr>
          <w:t>Intravenózní imunoglobuliny a terapeutická výměna plazmy</w:t>
        </w:r>
        <w:r w:rsidR="002D6F4C" w:rsidRPr="002D6F4C">
          <w:rPr>
            <w:rFonts w:ascii="Arial" w:hAnsi="Arial" w:cs="Arial"/>
            <w:i w:val="0"/>
            <w:iCs w:val="0"/>
            <w:noProof/>
            <w:webHidden/>
            <w:sz w:val="24"/>
            <w:szCs w:val="24"/>
          </w:rPr>
          <w:tab/>
        </w:r>
        <w:r w:rsidR="002D6F4C" w:rsidRPr="002D6F4C">
          <w:rPr>
            <w:rFonts w:ascii="Arial" w:hAnsi="Arial" w:cs="Arial"/>
            <w:i w:val="0"/>
            <w:iCs w:val="0"/>
            <w:noProof/>
            <w:webHidden/>
            <w:sz w:val="24"/>
            <w:szCs w:val="24"/>
          </w:rPr>
          <w:fldChar w:fldCharType="begin"/>
        </w:r>
        <w:r w:rsidR="002D6F4C" w:rsidRPr="002D6F4C">
          <w:rPr>
            <w:rFonts w:ascii="Arial" w:hAnsi="Arial" w:cs="Arial"/>
            <w:i w:val="0"/>
            <w:iCs w:val="0"/>
            <w:noProof/>
            <w:webHidden/>
            <w:sz w:val="24"/>
            <w:szCs w:val="24"/>
          </w:rPr>
          <w:instrText xml:space="preserve"> PAGEREF _Toc69804869 \h </w:instrText>
        </w:r>
        <w:r w:rsidR="002D6F4C" w:rsidRPr="002D6F4C">
          <w:rPr>
            <w:rFonts w:ascii="Arial" w:hAnsi="Arial" w:cs="Arial"/>
            <w:i w:val="0"/>
            <w:iCs w:val="0"/>
            <w:noProof/>
            <w:webHidden/>
            <w:sz w:val="24"/>
            <w:szCs w:val="24"/>
          </w:rPr>
        </w:r>
        <w:r w:rsidR="002D6F4C" w:rsidRPr="002D6F4C">
          <w:rPr>
            <w:rFonts w:ascii="Arial" w:hAnsi="Arial" w:cs="Arial"/>
            <w:i w:val="0"/>
            <w:iCs w:val="0"/>
            <w:noProof/>
            <w:webHidden/>
            <w:sz w:val="24"/>
            <w:szCs w:val="24"/>
          </w:rPr>
          <w:fldChar w:fldCharType="separate"/>
        </w:r>
        <w:r w:rsidR="00990653">
          <w:rPr>
            <w:rFonts w:ascii="Arial" w:hAnsi="Arial" w:cs="Arial"/>
            <w:i w:val="0"/>
            <w:iCs w:val="0"/>
            <w:noProof/>
            <w:webHidden/>
            <w:sz w:val="24"/>
            <w:szCs w:val="24"/>
          </w:rPr>
          <w:t>28</w:t>
        </w:r>
        <w:r w:rsidR="002D6F4C" w:rsidRPr="002D6F4C">
          <w:rPr>
            <w:rFonts w:ascii="Arial" w:hAnsi="Arial" w:cs="Arial"/>
            <w:i w:val="0"/>
            <w:iCs w:val="0"/>
            <w:noProof/>
            <w:webHidden/>
            <w:sz w:val="24"/>
            <w:szCs w:val="24"/>
          </w:rPr>
          <w:fldChar w:fldCharType="end"/>
        </w:r>
      </w:hyperlink>
    </w:p>
    <w:p w14:paraId="28FABDD5" w14:textId="4A735285" w:rsidR="002D6F4C" w:rsidRPr="002D6F4C" w:rsidRDefault="00E0110B" w:rsidP="002D6F4C">
      <w:pPr>
        <w:pStyle w:val="Obsah2"/>
        <w:tabs>
          <w:tab w:val="clear" w:pos="1440"/>
          <w:tab w:val="left" w:pos="851"/>
        </w:tabs>
        <w:ind w:firstLine="0"/>
        <w:rPr>
          <w:rFonts w:ascii="Arial" w:eastAsiaTheme="minorEastAsia" w:hAnsi="Arial" w:cs="Arial"/>
          <w:i w:val="0"/>
          <w:iCs w:val="0"/>
          <w:noProof/>
          <w:sz w:val="24"/>
          <w:szCs w:val="24"/>
          <w:lang w:eastAsia="cs-CZ"/>
        </w:rPr>
      </w:pPr>
      <w:hyperlink w:anchor="_Toc69804870" w:history="1">
        <w:r w:rsidR="002D6F4C" w:rsidRPr="002D6F4C">
          <w:rPr>
            <w:rStyle w:val="Hypertextovodkaz"/>
            <w:rFonts w:ascii="Arial" w:hAnsi="Arial" w:cs="Arial"/>
            <w:i w:val="0"/>
            <w:iCs w:val="0"/>
            <w:noProof/>
            <w:sz w:val="24"/>
            <w:szCs w:val="24"/>
          </w:rPr>
          <w:t>4.3</w:t>
        </w:r>
        <w:r w:rsidR="002D6F4C" w:rsidRPr="002D6F4C">
          <w:rPr>
            <w:rFonts w:ascii="Arial" w:eastAsiaTheme="minorEastAsia" w:hAnsi="Arial" w:cs="Arial"/>
            <w:i w:val="0"/>
            <w:iCs w:val="0"/>
            <w:noProof/>
            <w:sz w:val="24"/>
            <w:szCs w:val="24"/>
            <w:lang w:eastAsia="cs-CZ"/>
          </w:rPr>
          <w:tab/>
        </w:r>
        <w:r w:rsidR="002D6F4C" w:rsidRPr="002D6F4C">
          <w:rPr>
            <w:rStyle w:val="Hypertextovodkaz"/>
            <w:rFonts w:ascii="Arial" w:hAnsi="Arial" w:cs="Arial"/>
            <w:i w:val="0"/>
            <w:iCs w:val="0"/>
            <w:noProof/>
            <w:sz w:val="24"/>
            <w:szCs w:val="24"/>
          </w:rPr>
          <w:t>Manag</w:t>
        </w:r>
        <w:r w:rsidR="00957C11">
          <w:rPr>
            <w:rStyle w:val="Hypertextovodkaz"/>
            <w:rFonts w:ascii="Arial" w:hAnsi="Arial" w:cs="Arial"/>
            <w:i w:val="0"/>
            <w:iCs w:val="0"/>
            <w:noProof/>
            <w:sz w:val="24"/>
            <w:szCs w:val="24"/>
          </w:rPr>
          <w:t>e</w:t>
        </w:r>
        <w:r w:rsidR="002D6F4C" w:rsidRPr="002D6F4C">
          <w:rPr>
            <w:rStyle w:val="Hypertextovodkaz"/>
            <w:rFonts w:ascii="Arial" w:hAnsi="Arial" w:cs="Arial"/>
            <w:i w:val="0"/>
            <w:iCs w:val="0"/>
            <w:noProof/>
            <w:sz w:val="24"/>
            <w:szCs w:val="24"/>
          </w:rPr>
          <w:t>ment těhotenství aloimunizovaných žen</w:t>
        </w:r>
        <w:r w:rsidR="002D6F4C" w:rsidRPr="002D6F4C">
          <w:rPr>
            <w:rFonts w:ascii="Arial" w:hAnsi="Arial" w:cs="Arial"/>
            <w:i w:val="0"/>
            <w:iCs w:val="0"/>
            <w:noProof/>
            <w:webHidden/>
            <w:sz w:val="24"/>
            <w:szCs w:val="24"/>
          </w:rPr>
          <w:tab/>
        </w:r>
        <w:r w:rsidR="002D6F4C" w:rsidRPr="002D6F4C">
          <w:rPr>
            <w:rFonts w:ascii="Arial" w:hAnsi="Arial" w:cs="Arial"/>
            <w:i w:val="0"/>
            <w:iCs w:val="0"/>
            <w:noProof/>
            <w:webHidden/>
            <w:sz w:val="24"/>
            <w:szCs w:val="24"/>
          </w:rPr>
          <w:fldChar w:fldCharType="begin"/>
        </w:r>
        <w:r w:rsidR="002D6F4C" w:rsidRPr="002D6F4C">
          <w:rPr>
            <w:rFonts w:ascii="Arial" w:hAnsi="Arial" w:cs="Arial"/>
            <w:i w:val="0"/>
            <w:iCs w:val="0"/>
            <w:noProof/>
            <w:webHidden/>
            <w:sz w:val="24"/>
            <w:szCs w:val="24"/>
          </w:rPr>
          <w:instrText xml:space="preserve"> PAGEREF _Toc69804870 \h </w:instrText>
        </w:r>
        <w:r w:rsidR="002D6F4C" w:rsidRPr="002D6F4C">
          <w:rPr>
            <w:rFonts w:ascii="Arial" w:hAnsi="Arial" w:cs="Arial"/>
            <w:i w:val="0"/>
            <w:iCs w:val="0"/>
            <w:noProof/>
            <w:webHidden/>
            <w:sz w:val="24"/>
            <w:szCs w:val="24"/>
          </w:rPr>
        </w:r>
        <w:r w:rsidR="002D6F4C" w:rsidRPr="002D6F4C">
          <w:rPr>
            <w:rFonts w:ascii="Arial" w:hAnsi="Arial" w:cs="Arial"/>
            <w:i w:val="0"/>
            <w:iCs w:val="0"/>
            <w:noProof/>
            <w:webHidden/>
            <w:sz w:val="24"/>
            <w:szCs w:val="24"/>
          </w:rPr>
          <w:fldChar w:fldCharType="separate"/>
        </w:r>
        <w:r w:rsidR="00990653">
          <w:rPr>
            <w:rFonts w:ascii="Arial" w:hAnsi="Arial" w:cs="Arial"/>
            <w:i w:val="0"/>
            <w:iCs w:val="0"/>
            <w:noProof/>
            <w:webHidden/>
            <w:sz w:val="24"/>
            <w:szCs w:val="24"/>
          </w:rPr>
          <w:t>29</w:t>
        </w:r>
        <w:r w:rsidR="002D6F4C" w:rsidRPr="002D6F4C">
          <w:rPr>
            <w:rFonts w:ascii="Arial" w:hAnsi="Arial" w:cs="Arial"/>
            <w:i w:val="0"/>
            <w:iCs w:val="0"/>
            <w:noProof/>
            <w:webHidden/>
            <w:sz w:val="24"/>
            <w:szCs w:val="24"/>
          </w:rPr>
          <w:fldChar w:fldCharType="end"/>
        </w:r>
      </w:hyperlink>
    </w:p>
    <w:p w14:paraId="36514EAD" w14:textId="4BB26F21" w:rsidR="002D6F4C" w:rsidRPr="002D6F4C" w:rsidRDefault="00E0110B" w:rsidP="002D6F4C">
      <w:pPr>
        <w:pStyle w:val="Obsah2"/>
        <w:tabs>
          <w:tab w:val="clear" w:pos="1440"/>
          <w:tab w:val="left" w:pos="851"/>
        </w:tabs>
        <w:ind w:firstLine="0"/>
        <w:rPr>
          <w:rFonts w:ascii="Arial" w:eastAsiaTheme="minorEastAsia" w:hAnsi="Arial" w:cs="Arial"/>
          <w:i w:val="0"/>
          <w:iCs w:val="0"/>
          <w:noProof/>
          <w:sz w:val="24"/>
          <w:szCs w:val="24"/>
          <w:lang w:eastAsia="cs-CZ"/>
        </w:rPr>
      </w:pPr>
      <w:hyperlink w:anchor="_Toc69804871" w:history="1">
        <w:r w:rsidR="002D6F4C" w:rsidRPr="002D6F4C">
          <w:rPr>
            <w:rStyle w:val="Hypertextovodkaz"/>
            <w:rFonts w:ascii="Arial" w:hAnsi="Arial" w:cs="Arial"/>
            <w:i w:val="0"/>
            <w:iCs w:val="0"/>
            <w:noProof/>
            <w:sz w:val="24"/>
            <w:szCs w:val="24"/>
          </w:rPr>
          <w:t>4.4</w:t>
        </w:r>
        <w:r w:rsidR="002D6F4C" w:rsidRPr="002D6F4C">
          <w:rPr>
            <w:rFonts w:ascii="Arial" w:eastAsiaTheme="minorEastAsia" w:hAnsi="Arial" w:cs="Arial"/>
            <w:i w:val="0"/>
            <w:iCs w:val="0"/>
            <w:noProof/>
            <w:sz w:val="24"/>
            <w:szCs w:val="24"/>
            <w:lang w:eastAsia="cs-CZ"/>
          </w:rPr>
          <w:tab/>
        </w:r>
        <w:r w:rsidR="002D6F4C" w:rsidRPr="002D6F4C">
          <w:rPr>
            <w:rStyle w:val="Hypertextovodkaz"/>
            <w:rFonts w:ascii="Arial" w:hAnsi="Arial" w:cs="Arial"/>
            <w:i w:val="0"/>
            <w:iCs w:val="0"/>
            <w:noProof/>
            <w:sz w:val="24"/>
            <w:szCs w:val="24"/>
          </w:rPr>
          <w:t>Hemolytická nemoc novorozence a její léčba</w:t>
        </w:r>
        <w:r w:rsidR="002D6F4C" w:rsidRPr="002D6F4C">
          <w:rPr>
            <w:rFonts w:ascii="Arial" w:hAnsi="Arial" w:cs="Arial"/>
            <w:i w:val="0"/>
            <w:iCs w:val="0"/>
            <w:noProof/>
            <w:webHidden/>
            <w:sz w:val="24"/>
            <w:szCs w:val="24"/>
          </w:rPr>
          <w:tab/>
        </w:r>
        <w:r w:rsidR="002D6F4C" w:rsidRPr="002D6F4C">
          <w:rPr>
            <w:rFonts w:ascii="Arial" w:hAnsi="Arial" w:cs="Arial"/>
            <w:i w:val="0"/>
            <w:iCs w:val="0"/>
            <w:noProof/>
            <w:webHidden/>
            <w:sz w:val="24"/>
            <w:szCs w:val="24"/>
          </w:rPr>
          <w:fldChar w:fldCharType="begin"/>
        </w:r>
        <w:r w:rsidR="002D6F4C" w:rsidRPr="002D6F4C">
          <w:rPr>
            <w:rFonts w:ascii="Arial" w:hAnsi="Arial" w:cs="Arial"/>
            <w:i w:val="0"/>
            <w:iCs w:val="0"/>
            <w:noProof/>
            <w:webHidden/>
            <w:sz w:val="24"/>
            <w:szCs w:val="24"/>
          </w:rPr>
          <w:instrText xml:space="preserve"> PAGEREF _Toc69804871 \h </w:instrText>
        </w:r>
        <w:r w:rsidR="002D6F4C" w:rsidRPr="002D6F4C">
          <w:rPr>
            <w:rFonts w:ascii="Arial" w:hAnsi="Arial" w:cs="Arial"/>
            <w:i w:val="0"/>
            <w:iCs w:val="0"/>
            <w:noProof/>
            <w:webHidden/>
            <w:sz w:val="24"/>
            <w:szCs w:val="24"/>
          </w:rPr>
        </w:r>
        <w:r w:rsidR="002D6F4C" w:rsidRPr="002D6F4C">
          <w:rPr>
            <w:rFonts w:ascii="Arial" w:hAnsi="Arial" w:cs="Arial"/>
            <w:i w:val="0"/>
            <w:iCs w:val="0"/>
            <w:noProof/>
            <w:webHidden/>
            <w:sz w:val="24"/>
            <w:szCs w:val="24"/>
          </w:rPr>
          <w:fldChar w:fldCharType="separate"/>
        </w:r>
        <w:r w:rsidR="00990653">
          <w:rPr>
            <w:rFonts w:ascii="Arial" w:hAnsi="Arial" w:cs="Arial"/>
            <w:i w:val="0"/>
            <w:iCs w:val="0"/>
            <w:noProof/>
            <w:webHidden/>
            <w:sz w:val="24"/>
            <w:szCs w:val="24"/>
          </w:rPr>
          <w:t>31</w:t>
        </w:r>
        <w:r w:rsidR="002D6F4C" w:rsidRPr="002D6F4C">
          <w:rPr>
            <w:rFonts w:ascii="Arial" w:hAnsi="Arial" w:cs="Arial"/>
            <w:i w:val="0"/>
            <w:iCs w:val="0"/>
            <w:noProof/>
            <w:webHidden/>
            <w:sz w:val="24"/>
            <w:szCs w:val="24"/>
          </w:rPr>
          <w:fldChar w:fldCharType="end"/>
        </w:r>
      </w:hyperlink>
    </w:p>
    <w:p w14:paraId="68440276" w14:textId="17FA0D67" w:rsidR="002D6F4C" w:rsidRPr="002D6F4C" w:rsidRDefault="00E0110B" w:rsidP="002D6F4C">
      <w:pPr>
        <w:pStyle w:val="Obsah2"/>
        <w:tabs>
          <w:tab w:val="clear" w:pos="1440"/>
          <w:tab w:val="left" w:pos="851"/>
        </w:tabs>
        <w:ind w:firstLine="0"/>
        <w:rPr>
          <w:rFonts w:ascii="Arial" w:eastAsiaTheme="minorEastAsia" w:hAnsi="Arial" w:cs="Arial"/>
          <w:i w:val="0"/>
          <w:iCs w:val="0"/>
          <w:noProof/>
          <w:sz w:val="24"/>
          <w:szCs w:val="24"/>
          <w:lang w:eastAsia="cs-CZ"/>
        </w:rPr>
      </w:pPr>
      <w:hyperlink w:anchor="_Toc69804872" w:history="1">
        <w:r w:rsidR="002D6F4C" w:rsidRPr="002D6F4C">
          <w:rPr>
            <w:rStyle w:val="Hypertextovodkaz"/>
            <w:rFonts w:ascii="Arial" w:hAnsi="Arial" w:cs="Arial"/>
            <w:i w:val="0"/>
            <w:iCs w:val="0"/>
            <w:noProof/>
            <w:sz w:val="24"/>
            <w:szCs w:val="24"/>
          </w:rPr>
          <w:t>4.5</w:t>
        </w:r>
        <w:r w:rsidR="002D6F4C" w:rsidRPr="002D6F4C">
          <w:rPr>
            <w:rFonts w:ascii="Arial" w:eastAsiaTheme="minorEastAsia" w:hAnsi="Arial" w:cs="Arial"/>
            <w:i w:val="0"/>
            <w:iCs w:val="0"/>
            <w:noProof/>
            <w:sz w:val="24"/>
            <w:szCs w:val="24"/>
            <w:lang w:eastAsia="cs-CZ"/>
          </w:rPr>
          <w:tab/>
        </w:r>
        <w:r w:rsidR="002D6F4C" w:rsidRPr="002D6F4C">
          <w:rPr>
            <w:rStyle w:val="Hypertextovodkaz"/>
            <w:rFonts w:ascii="Arial" w:hAnsi="Arial" w:cs="Arial"/>
            <w:i w:val="0"/>
            <w:iCs w:val="0"/>
            <w:noProof/>
            <w:sz w:val="24"/>
            <w:szCs w:val="24"/>
          </w:rPr>
          <w:t>Shrnutí teoretických východisek, jejich význam a limitace dohledaných poznatků</w:t>
        </w:r>
        <w:r w:rsidR="002D6F4C" w:rsidRPr="002D6F4C">
          <w:rPr>
            <w:rFonts w:ascii="Arial" w:hAnsi="Arial" w:cs="Arial"/>
            <w:i w:val="0"/>
            <w:iCs w:val="0"/>
            <w:noProof/>
            <w:webHidden/>
            <w:sz w:val="24"/>
            <w:szCs w:val="24"/>
          </w:rPr>
          <w:tab/>
        </w:r>
        <w:r w:rsidR="002D6F4C" w:rsidRPr="002D6F4C">
          <w:rPr>
            <w:rFonts w:ascii="Arial" w:hAnsi="Arial" w:cs="Arial"/>
            <w:i w:val="0"/>
            <w:iCs w:val="0"/>
            <w:noProof/>
            <w:webHidden/>
            <w:sz w:val="24"/>
            <w:szCs w:val="24"/>
          </w:rPr>
          <w:fldChar w:fldCharType="begin"/>
        </w:r>
        <w:r w:rsidR="002D6F4C" w:rsidRPr="002D6F4C">
          <w:rPr>
            <w:rFonts w:ascii="Arial" w:hAnsi="Arial" w:cs="Arial"/>
            <w:i w:val="0"/>
            <w:iCs w:val="0"/>
            <w:noProof/>
            <w:webHidden/>
            <w:sz w:val="24"/>
            <w:szCs w:val="24"/>
          </w:rPr>
          <w:instrText xml:space="preserve"> PAGEREF _Toc69804872 \h </w:instrText>
        </w:r>
        <w:r w:rsidR="002D6F4C" w:rsidRPr="002D6F4C">
          <w:rPr>
            <w:rFonts w:ascii="Arial" w:hAnsi="Arial" w:cs="Arial"/>
            <w:i w:val="0"/>
            <w:iCs w:val="0"/>
            <w:noProof/>
            <w:webHidden/>
            <w:sz w:val="24"/>
            <w:szCs w:val="24"/>
          </w:rPr>
        </w:r>
        <w:r w:rsidR="002D6F4C" w:rsidRPr="002D6F4C">
          <w:rPr>
            <w:rFonts w:ascii="Arial" w:hAnsi="Arial" w:cs="Arial"/>
            <w:i w:val="0"/>
            <w:iCs w:val="0"/>
            <w:noProof/>
            <w:webHidden/>
            <w:sz w:val="24"/>
            <w:szCs w:val="24"/>
          </w:rPr>
          <w:fldChar w:fldCharType="separate"/>
        </w:r>
        <w:r w:rsidR="00990653">
          <w:rPr>
            <w:rFonts w:ascii="Arial" w:hAnsi="Arial" w:cs="Arial"/>
            <w:i w:val="0"/>
            <w:iCs w:val="0"/>
            <w:noProof/>
            <w:webHidden/>
            <w:sz w:val="24"/>
            <w:szCs w:val="24"/>
          </w:rPr>
          <w:t>34</w:t>
        </w:r>
        <w:r w:rsidR="002D6F4C" w:rsidRPr="002D6F4C">
          <w:rPr>
            <w:rFonts w:ascii="Arial" w:hAnsi="Arial" w:cs="Arial"/>
            <w:i w:val="0"/>
            <w:iCs w:val="0"/>
            <w:noProof/>
            <w:webHidden/>
            <w:sz w:val="24"/>
            <w:szCs w:val="24"/>
          </w:rPr>
          <w:fldChar w:fldCharType="end"/>
        </w:r>
      </w:hyperlink>
    </w:p>
    <w:p w14:paraId="141F4AE0" w14:textId="7ADE8006" w:rsidR="002D6F4C" w:rsidRPr="002D6F4C" w:rsidRDefault="00E0110B">
      <w:pPr>
        <w:pStyle w:val="Obsah1"/>
        <w:rPr>
          <w:rFonts w:eastAsiaTheme="minorEastAsia" w:cs="Arial"/>
          <w:b w:val="0"/>
          <w:bCs w:val="0"/>
          <w:noProof/>
          <w:szCs w:val="24"/>
          <w:lang w:eastAsia="cs-CZ"/>
        </w:rPr>
      </w:pPr>
      <w:hyperlink w:anchor="_Toc69804873" w:history="1">
        <w:r w:rsidR="002D6F4C" w:rsidRPr="002D6F4C">
          <w:rPr>
            <w:rStyle w:val="Hypertextovodkaz"/>
            <w:rFonts w:cs="Arial"/>
            <w:b w:val="0"/>
            <w:bCs w:val="0"/>
            <w:noProof/>
            <w:szCs w:val="24"/>
          </w:rPr>
          <w:t>ZÁVĚR</w:t>
        </w:r>
        <w:r w:rsidR="002D6F4C" w:rsidRPr="002D6F4C">
          <w:rPr>
            <w:rFonts w:cs="Arial"/>
            <w:b w:val="0"/>
            <w:bCs w:val="0"/>
            <w:noProof/>
            <w:webHidden/>
            <w:szCs w:val="24"/>
          </w:rPr>
          <w:tab/>
        </w:r>
        <w:r w:rsidR="002D6F4C" w:rsidRPr="002D6F4C">
          <w:rPr>
            <w:rFonts w:cs="Arial"/>
            <w:b w:val="0"/>
            <w:bCs w:val="0"/>
            <w:noProof/>
            <w:webHidden/>
            <w:szCs w:val="24"/>
          </w:rPr>
          <w:fldChar w:fldCharType="begin"/>
        </w:r>
        <w:r w:rsidR="002D6F4C" w:rsidRPr="002D6F4C">
          <w:rPr>
            <w:rFonts w:cs="Arial"/>
            <w:b w:val="0"/>
            <w:bCs w:val="0"/>
            <w:noProof/>
            <w:webHidden/>
            <w:szCs w:val="24"/>
          </w:rPr>
          <w:instrText xml:space="preserve"> PAGEREF _Toc69804873 \h </w:instrText>
        </w:r>
        <w:r w:rsidR="002D6F4C" w:rsidRPr="002D6F4C">
          <w:rPr>
            <w:rFonts w:cs="Arial"/>
            <w:b w:val="0"/>
            <w:bCs w:val="0"/>
            <w:noProof/>
            <w:webHidden/>
            <w:szCs w:val="24"/>
          </w:rPr>
        </w:r>
        <w:r w:rsidR="002D6F4C" w:rsidRPr="002D6F4C">
          <w:rPr>
            <w:rFonts w:cs="Arial"/>
            <w:b w:val="0"/>
            <w:bCs w:val="0"/>
            <w:noProof/>
            <w:webHidden/>
            <w:szCs w:val="24"/>
          </w:rPr>
          <w:fldChar w:fldCharType="separate"/>
        </w:r>
        <w:r w:rsidR="00990653">
          <w:rPr>
            <w:rFonts w:cs="Arial"/>
            <w:b w:val="0"/>
            <w:bCs w:val="0"/>
            <w:noProof/>
            <w:webHidden/>
            <w:szCs w:val="24"/>
          </w:rPr>
          <w:t>35</w:t>
        </w:r>
        <w:r w:rsidR="002D6F4C" w:rsidRPr="002D6F4C">
          <w:rPr>
            <w:rFonts w:cs="Arial"/>
            <w:b w:val="0"/>
            <w:bCs w:val="0"/>
            <w:noProof/>
            <w:webHidden/>
            <w:szCs w:val="24"/>
          </w:rPr>
          <w:fldChar w:fldCharType="end"/>
        </w:r>
      </w:hyperlink>
    </w:p>
    <w:p w14:paraId="0F883D55" w14:textId="3B3B34AA" w:rsidR="002D6F4C" w:rsidRPr="002D6F4C" w:rsidRDefault="00E0110B">
      <w:pPr>
        <w:pStyle w:val="Obsah1"/>
        <w:rPr>
          <w:rFonts w:eastAsiaTheme="minorEastAsia" w:cs="Arial"/>
          <w:b w:val="0"/>
          <w:bCs w:val="0"/>
          <w:noProof/>
          <w:szCs w:val="24"/>
          <w:lang w:eastAsia="cs-CZ"/>
        </w:rPr>
      </w:pPr>
      <w:hyperlink w:anchor="_Toc69804874" w:history="1">
        <w:r w:rsidR="002D6F4C" w:rsidRPr="002D6F4C">
          <w:rPr>
            <w:rStyle w:val="Hypertextovodkaz"/>
            <w:rFonts w:cs="Arial"/>
            <w:b w:val="0"/>
            <w:bCs w:val="0"/>
            <w:noProof/>
            <w:szCs w:val="24"/>
          </w:rPr>
          <w:t>REFERENČNÍ SEZNAM</w:t>
        </w:r>
        <w:r w:rsidR="002D6F4C" w:rsidRPr="002D6F4C">
          <w:rPr>
            <w:rFonts w:cs="Arial"/>
            <w:b w:val="0"/>
            <w:bCs w:val="0"/>
            <w:noProof/>
            <w:webHidden/>
            <w:szCs w:val="24"/>
          </w:rPr>
          <w:tab/>
        </w:r>
        <w:r w:rsidR="002D6F4C" w:rsidRPr="002D6F4C">
          <w:rPr>
            <w:rFonts w:cs="Arial"/>
            <w:b w:val="0"/>
            <w:bCs w:val="0"/>
            <w:noProof/>
            <w:webHidden/>
            <w:szCs w:val="24"/>
          </w:rPr>
          <w:fldChar w:fldCharType="begin"/>
        </w:r>
        <w:r w:rsidR="002D6F4C" w:rsidRPr="002D6F4C">
          <w:rPr>
            <w:rFonts w:cs="Arial"/>
            <w:b w:val="0"/>
            <w:bCs w:val="0"/>
            <w:noProof/>
            <w:webHidden/>
            <w:szCs w:val="24"/>
          </w:rPr>
          <w:instrText xml:space="preserve"> PAGEREF _Toc69804874 \h </w:instrText>
        </w:r>
        <w:r w:rsidR="002D6F4C" w:rsidRPr="002D6F4C">
          <w:rPr>
            <w:rFonts w:cs="Arial"/>
            <w:b w:val="0"/>
            <w:bCs w:val="0"/>
            <w:noProof/>
            <w:webHidden/>
            <w:szCs w:val="24"/>
          </w:rPr>
        </w:r>
        <w:r w:rsidR="002D6F4C" w:rsidRPr="002D6F4C">
          <w:rPr>
            <w:rFonts w:cs="Arial"/>
            <w:b w:val="0"/>
            <w:bCs w:val="0"/>
            <w:noProof/>
            <w:webHidden/>
            <w:szCs w:val="24"/>
          </w:rPr>
          <w:fldChar w:fldCharType="separate"/>
        </w:r>
        <w:r w:rsidR="00990653">
          <w:rPr>
            <w:rFonts w:cs="Arial"/>
            <w:b w:val="0"/>
            <w:bCs w:val="0"/>
            <w:noProof/>
            <w:webHidden/>
            <w:szCs w:val="24"/>
          </w:rPr>
          <w:t>37</w:t>
        </w:r>
        <w:r w:rsidR="002D6F4C" w:rsidRPr="002D6F4C">
          <w:rPr>
            <w:rFonts w:cs="Arial"/>
            <w:b w:val="0"/>
            <w:bCs w:val="0"/>
            <w:noProof/>
            <w:webHidden/>
            <w:szCs w:val="24"/>
          </w:rPr>
          <w:fldChar w:fldCharType="end"/>
        </w:r>
      </w:hyperlink>
    </w:p>
    <w:p w14:paraId="78A5A411" w14:textId="56E9F386" w:rsidR="002D6F4C" w:rsidRPr="002D6F4C" w:rsidRDefault="00E0110B">
      <w:pPr>
        <w:pStyle w:val="Obsah1"/>
        <w:rPr>
          <w:rFonts w:eastAsiaTheme="minorEastAsia" w:cs="Arial"/>
          <w:b w:val="0"/>
          <w:bCs w:val="0"/>
          <w:noProof/>
          <w:szCs w:val="24"/>
          <w:lang w:eastAsia="cs-CZ"/>
        </w:rPr>
      </w:pPr>
      <w:hyperlink w:anchor="_Toc69804875" w:history="1">
        <w:r w:rsidR="002D6F4C" w:rsidRPr="002D6F4C">
          <w:rPr>
            <w:rStyle w:val="Hypertextovodkaz"/>
            <w:rFonts w:cs="Arial"/>
            <w:b w:val="0"/>
            <w:bCs w:val="0"/>
            <w:noProof/>
            <w:szCs w:val="24"/>
          </w:rPr>
          <w:t>SEZNAM ZKRATEK</w:t>
        </w:r>
        <w:r w:rsidR="002D6F4C" w:rsidRPr="002D6F4C">
          <w:rPr>
            <w:rFonts w:cs="Arial"/>
            <w:b w:val="0"/>
            <w:bCs w:val="0"/>
            <w:noProof/>
            <w:webHidden/>
            <w:szCs w:val="24"/>
          </w:rPr>
          <w:tab/>
        </w:r>
        <w:r w:rsidR="002D6F4C" w:rsidRPr="002D6F4C">
          <w:rPr>
            <w:rFonts w:cs="Arial"/>
            <w:b w:val="0"/>
            <w:bCs w:val="0"/>
            <w:noProof/>
            <w:webHidden/>
            <w:szCs w:val="24"/>
          </w:rPr>
          <w:fldChar w:fldCharType="begin"/>
        </w:r>
        <w:r w:rsidR="002D6F4C" w:rsidRPr="002D6F4C">
          <w:rPr>
            <w:rFonts w:cs="Arial"/>
            <w:b w:val="0"/>
            <w:bCs w:val="0"/>
            <w:noProof/>
            <w:webHidden/>
            <w:szCs w:val="24"/>
          </w:rPr>
          <w:instrText xml:space="preserve"> PAGEREF _Toc69804875 \h </w:instrText>
        </w:r>
        <w:r w:rsidR="002D6F4C" w:rsidRPr="002D6F4C">
          <w:rPr>
            <w:rFonts w:cs="Arial"/>
            <w:b w:val="0"/>
            <w:bCs w:val="0"/>
            <w:noProof/>
            <w:webHidden/>
            <w:szCs w:val="24"/>
          </w:rPr>
        </w:r>
        <w:r w:rsidR="002D6F4C" w:rsidRPr="002D6F4C">
          <w:rPr>
            <w:rFonts w:cs="Arial"/>
            <w:b w:val="0"/>
            <w:bCs w:val="0"/>
            <w:noProof/>
            <w:webHidden/>
            <w:szCs w:val="24"/>
          </w:rPr>
          <w:fldChar w:fldCharType="separate"/>
        </w:r>
        <w:r w:rsidR="00990653">
          <w:rPr>
            <w:rFonts w:cs="Arial"/>
            <w:b w:val="0"/>
            <w:bCs w:val="0"/>
            <w:noProof/>
            <w:webHidden/>
            <w:szCs w:val="24"/>
          </w:rPr>
          <w:t>44</w:t>
        </w:r>
        <w:r w:rsidR="002D6F4C" w:rsidRPr="002D6F4C">
          <w:rPr>
            <w:rFonts w:cs="Arial"/>
            <w:b w:val="0"/>
            <w:bCs w:val="0"/>
            <w:noProof/>
            <w:webHidden/>
            <w:szCs w:val="24"/>
          </w:rPr>
          <w:fldChar w:fldCharType="end"/>
        </w:r>
      </w:hyperlink>
    </w:p>
    <w:p w14:paraId="0594173E" w14:textId="74F7F2EB" w:rsidR="002D6F4C" w:rsidRPr="002D6F4C" w:rsidRDefault="00E0110B">
      <w:pPr>
        <w:pStyle w:val="Obsah1"/>
        <w:rPr>
          <w:rFonts w:eastAsiaTheme="minorEastAsia" w:cs="Arial"/>
          <w:b w:val="0"/>
          <w:bCs w:val="0"/>
          <w:noProof/>
          <w:szCs w:val="24"/>
          <w:lang w:eastAsia="cs-CZ"/>
        </w:rPr>
      </w:pPr>
      <w:hyperlink w:anchor="_Toc69804876" w:history="1">
        <w:r w:rsidR="002D6F4C" w:rsidRPr="002D6F4C">
          <w:rPr>
            <w:rStyle w:val="Hypertextovodkaz"/>
            <w:rFonts w:cs="Arial"/>
            <w:b w:val="0"/>
            <w:bCs w:val="0"/>
            <w:noProof/>
            <w:szCs w:val="24"/>
          </w:rPr>
          <w:t>SEZNAM PŘÍLOH</w:t>
        </w:r>
        <w:r w:rsidR="002D6F4C" w:rsidRPr="002D6F4C">
          <w:rPr>
            <w:rFonts w:cs="Arial"/>
            <w:b w:val="0"/>
            <w:bCs w:val="0"/>
            <w:noProof/>
            <w:webHidden/>
            <w:szCs w:val="24"/>
          </w:rPr>
          <w:tab/>
        </w:r>
        <w:r w:rsidR="002D6F4C" w:rsidRPr="002D6F4C">
          <w:rPr>
            <w:rFonts w:cs="Arial"/>
            <w:b w:val="0"/>
            <w:bCs w:val="0"/>
            <w:noProof/>
            <w:webHidden/>
            <w:szCs w:val="24"/>
          </w:rPr>
          <w:fldChar w:fldCharType="begin"/>
        </w:r>
        <w:r w:rsidR="002D6F4C" w:rsidRPr="002D6F4C">
          <w:rPr>
            <w:rFonts w:cs="Arial"/>
            <w:b w:val="0"/>
            <w:bCs w:val="0"/>
            <w:noProof/>
            <w:webHidden/>
            <w:szCs w:val="24"/>
          </w:rPr>
          <w:instrText xml:space="preserve"> PAGEREF _Toc69804876 \h </w:instrText>
        </w:r>
        <w:r w:rsidR="002D6F4C" w:rsidRPr="002D6F4C">
          <w:rPr>
            <w:rFonts w:cs="Arial"/>
            <w:b w:val="0"/>
            <w:bCs w:val="0"/>
            <w:noProof/>
            <w:webHidden/>
            <w:szCs w:val="24"/>
          </w:rPr>
        </w:r>
        <w:r w:rsidR="002D6F4C" w:rsidRPr="002D6F4C">
          <w:rPr>
            <w:rFonts w:cs="Arial"/>
            <w:b w:val="0"/>
            <w:bCs w:val="0"/>
            <w:noProof/>
            <w:webHidden/>
            <w:szCs w:val="24"/>
          </w:rPr>
          <w:fldChar w:fldCharType="separate"/>
        </w:r>
        <w:r w:rsidR="00990653">
          <w:rPr>
            <w:rFonts w:cs="Arial"/>
            <w:b w:val="0"/>
            <w:bCs w:val="0"/>
            <w:noProof/>
            <w:webHidden/>
            <w:szCs w:val="24"/>
          </w:rPr>
          <w:t>45</w:t>
        </w:r>
        <w:r w:rsidR="002D6F4C" w:rsidRPr="002D6F4C">
          <w:rPr>
            <w:rFonts w:cs="Arial"/>
            <w:b w:val="0"/>
            <w:bCs w:val="0"/>
            <w:noProof/>
            <w:webHidden/>
            <w:szCs w:val="24"/>
          </w:rPr>
          <w:fldChar w:fldCharType="end"/>
        </w:r>
      </w:hyperlink>
    </w:p>
    <w:p w14:paraId="35EDD986" w14:textId="2FEDBC2E" w:rsidR="00AC5881" w:rsidRDefault="00552E71" w:rsidP="009652C6">
      <w:r w:rsidRPr="00552E71">
        <w:rPr>
          <w:szCs w:val="24"/>
        </w:rPr>
        <w:fldChar w:fldCharType="end"/>
      </w:r>
      <w:r w:rsidR="00AC5881">
        <w:br w:type="page"/>
      </w:r>
    </w:p>
    <w:p w14:paraId="2DED1EB1" w14:textId="042543AD" w:rsidR="00AC5881" w:rsidRDefault="00AC5881" w:rsidP="009521D8">
      <w:pPr>
        <w:pStyle w:val="Nadpis1"/>
        <w:numPr>
          <w:ilvl w:val="0"/>
          <w:numId w:val="0"/>
        </w:numPr>
      </w:pPr>
      <w:bookmarkStart w:id="24" w:name="_Toc69386547"/>
      <w:bookmarkStart w:id="25" w:name="_Toc69386889"/>
      <w:bookmarkStart w:id="26" w:name="_Toc69386914"/>
      <w:bookmarkStart w:id="27" w:name="_Toc69804858"/>
      <w:r>
        <w:lastRenderedPageBreak/>
        <w:t>ÚVOD</w:t>
      </w:r>
      <w:bookmarkEnd w:id="24"/>
      <w:bookmarkEnd w:id="25"/>
      <w:bookmarkEnd w:id="26"/>
      <w:bookmarkEnd w:id="27"/>
    </w:p>
    <w:p w14:paraId="773B8C6B" w14:textId="1B1B9732" w:rsidR="009236FF" w:rsidRDefault="009236FF" w:rsidP="009236FF">
      <w:r>
        <w:t xml:space="preserve">Erytrocytární aloimunizace, tedy tvorba antierytrocytárních protilátek, nastává při vystavení imunitního systému antigenu, který tělu není vlastní. V průběhu těhotenství, při porodu či při potratu může dojít ke kontaktu s cizím antigenem následkem fetomaternální hemoragie, průniku fetálních erytrocytů do krevního oběhu matky (Roubalová, Ľubušký, 2020, s.409). Pokud je mezi matkou </w:t>
      </w:r>
      <w:r w:rsidRPr="0035416A">
        <w:t>a</w:t>
      </w:r>
      <w:r>
        <w:t> </w:t>
      </w:r>
      <w:r w:rsidRPr="0035416A">
        <w:t>plodem</w:t>
      </w:r>
      <w:r>
        <w:t xml:space="preserve"> inkompatibilita erytrocytárních antigenů, může dojít k tvorbě mateřských aloprotilátek, které dokážou projít placentou k dítěti a způsobit hemolytickou nemoc plodu a novorozence (HDFN – haemolytic</w:t>
      </w:r>
      <w:r w:rsidRPr="000E751C">
        <w:rPr>
          <w:lang w:val="en-GB"/>
        </w:rPr>
        <w:t xml:space="preserve"> disease of the</w:t>
      </w:r>
      <w:r>
        <w:t xml:space="preserve"> fetus and newborn) (Ľubušký et al., 2012, s. 282). První těhotenství nejsou příliš riziková. Komplikace může nastat v rámci dalších těhotenství ženy. Nediagnostikovaná erytrocytární aloimunizace a neléčená HDFN vede až k závažné perinatální morbiditě a mortalitě (Roubalová, Ľubušký, 2020, s.409).</w:t>
      </w:r>
    </w:p>
    <w:p w14:paraId="56B37CA7" w14:textId="29E6370A" w:rsidR="009524BD" w:rsidRDefault="009236FF" w:rsidP="00AC5881">
      <w:r>
        <w:t>Mimo systém</w:t>
      </w:r>
      <w:r w:rsidR="00CF0F8D">
        <w:t xml:space="preserve"> krevních skupin AB0 se rozlišuje řada dalších krevních systémů. Mezi </w:t>
      </w:r>
      <w:r w:rsidR="0017642A">
        <w:t xml:space="preserve">druhý </w:t>
      </w:r>
      <w:r w:rsidR="00CF0F8D">
        <w:t xml:space="preserve">nejvýznamnější patří </w:t>
      </w:r>
      <w:proofErr w:type="spellStart"/>
      <w:r w:rsidR="0017642A">
        <w:t>Rh</w:t>
      </w:r>
      <w:proofErr w:type="spellEnd"/>
      <w:r w:rsidR="0017642A">
        <w:t xml:space="preserve"> systém</w:t>
      </w:r>
      <w:r w:rsidR="00CF0F8D">
        <w:t xml:space="preserve">. </w:t>
      </w:r>
      <w:proofErr w:type="spellStart"/>
      <w:r w:rsidR="00CF0F8D">
        <w:t>Rhesus</w:t>
      </w:r>
      <w:proofErr w:type="spellEnd"/>
      <w:r w:rsidR="00CF0F8D">
        <w:t xml:space="preserve"> faktor, zkráceně </w:t>
      </w:r>
      <w:proofErr w:type="spellStart"/>
      <w:r w:rsidR="00CF0F8D">
        <w:t>Rh</w:t>
      </w:r>
      <w:proofErr w:type="spellEnd"/>
      <w:r w:rsidR="00CF0F8D">
        <w:t xml:space="preserve"> faktor</w:t>
      </w:r>
      <w:r w:rsidR="005F10C3">
        <w:t>, b</w:t>
      </w:r>
      <w:r w:rsidR="0017642A">
        <w:t xml:space="preserve">yl objeven v roce 1940 </w:t>
      </w:r>
      <w:proofErr w:type="spellStart"/>
      <w:r w:rsidR="0017642A">
        <w:t>Landsteinerem</w:t>
      </w:r>
      <w:proofErr w:type="spellEnd"/>
      <w:r w:rsidR="0017642A">
        <w:t xml:space="preserve"> a </w:t>
      </w:r>
      <w:proofErr w:type="spellStart"/>
      <w:r w:rsidR="0017642A">
        <w:t>Wienerem</w:t>
      </w:r>
      <w:proofErr w:type="spellEnd"/>
      <w:r w:rsidR="0017642A">
        <w:t xml:space="preserve"> při experimentech</w:t>
      </w:r>
      <w:r w:rsidR="005F10C3">
        <w:t xml:space="preserve">, </w:t>
      </w:r>
      <w:r w:rsidR="00E75238">
        <w:t>ve kterých</w:t>
      </w:r>
      <w:r w:rsidR="005F10C3">
        <w:t xml:space="preserve"> imunizovali králíky krví opice druhu </w:t>
      </w:r>
      <w:proofErr w:type="spellStart"/>
      <w:r w:rsidR="005F10C3">
        <w:t>Maccacus</w:t>
      </w:r>
      <w:proofErr w:type="spellEnd"/>
      <w:r w:rsidR="005F10C3">
        <w:t xml:space="preserve"> </w:t>
      </w:r>
      <w:proofErr w:type="spellStart"/>
      <w:r w:rsidR="005F10C3">
        <w:t>rhesus</w:t>
      </w:r>
      <w:proofErr w:type="spellEnd"/>
      <w:r w:rsidR="005F10C3">
        <w:t xml:space="preserve">. Zjištěná protilátka aglutinovala nejen s erytrocyty opice, ale také s erytrocyty 85 % bělochů v New Yorku. Později bylo zjištěno, že se králičí a lidská protilátka odlišují a lidská </w:t>
      </w:r>
      <w:r w:rsidR="009524BD">
        <w:t xml:space="preserve">byla pojmenována anti-D. Další objevy </w:t>
      </w:r>
      <w:r w:rsidR="00E75238">
        <w:t xml:space="preserve">antigenů </w:t>
      </w:r>
      <w:proofErr w:type="spellStart"/>
      <w:r w:rsidR="00E75238">
        <w:t>Rh</w:t>
      </w:r>
      <w:proofErr w:type="spellEnd"/>
      <w:r w:rsidR="00E75238">
        <w:t xml:space="preserve"> systému</w:t>
      </w:r>
      <w:r w:rsidR="009524BD">
        <w:t xml:space="preserve"> </w:t>
      </w:r>
      <w:r w:rsidR="00E75238">
        <w:t>ukázaly</w:t>
      </w:r>
      <w:r w:rsidR="009524BD">
        <w:t xml:space="preserve"> </w:t>
      </w:r>
      <w:r w:rsidR="00E75238">
        <w:t xml:space="preserve">jeho </w:t>
      </w:r>
      <w:r w:rsidR="00B227DB">
        <w:t xml:space="preserve">opravdovou </w:t>
      </w:r>
      <w:r w:rsidR="00E75238">
        <w:t>složitost</w:t>
      </w:r>
      <w:r w:rsidR="00D56744">
        <w:t xml:space="preserve"> (</w:t>
      </w:r>
      <w:r w:rsidR="00066936">
        <w:t>Smart, Armstrong, 2008, s. 75-76</w:t>
      </w:r>
      <w:r w:rsidR="00D56744">
        <w:t>)</w:t>
      </w:r>
      <w:r w:rsidR="00066936">
        <w:t>.</w:t>
      </w:r>
    </w:p>
    <w:p w14:paraId="18926942" w14:textId="3C77D95E" w:rsidR="009524BD" w:rsidRDefault="009524BD" w:rsidP="00AC5881">
      <w:proofErr w:type="spellStart"/>
      <w:r>
        <w:t>Rh</w:t>
      </w:r>
      <w:proofErr w:type="spellEnd"/>
      <w:r>
        <w:t xml:space="preserve"> sytém je tvořen více než 50 rozpoznanými antigeny, které se liší svou důležitostí. </w:t>
      </w:r>
      <w:r w:rsidR="00D56744">
        <w:t>K</w:t>
      </w:r>
      <w:r>
        <w:t xml:space="preserve"> </w:t>
      </w:r>
      <w:r w:rsidR="00D56744">
        <w:t>nejvýznamnějším</w:t>
      </w:r>
      <w:r>
        <w:t xml:space="preserve"> </w:t>
      </w:r>
      <w:r w:rsidR="00D56744">
        <w:t xml:space="preserve">patří antigen </w:t>
      </w:r>
      <w:r w:rsidR="00DA5F87">
        <w:t>„</w:t>
      </w:r>
      <w:r w:rsidR="00D56744">
        <w:t>D</w:t>
      </w:r>
      <w:r w:rsidR="00DA5F87">
        <w:t>“</w:t>
      </w:r>
      <w:r w:rsidR="00D56744">
        <w:t xml:space="preserve">, </w:t>
      </w:r>
      <w:r w:rsidR="00DA5F87">
        <w:t>„</w:t>
      </w:r>
      <w:r w:rsidR="00D56744">
        <w:t>C</w:t>
      </w:r>
      <w:r w:rsidR="00DA5F87">
        <w:t>“</w:t>
      </w:r>
      <w:r w:rsidR="00D56744">
        <w:t xml:space="preserve">, </w:t>
      </w:r>
      <w:r w:rsidR="00DA5F87">
        <w:t>„</w:t>
      </w:r>
      <w:r w:rsidR="00D56744">
        <w:t>c</w:t>
      </w:r>
      <w:r w:rsidR="00DA5F87">
        <w:t>“</w:t>
      </w:r>
      <w:r w:rsidR="00D56744">
        <w:t xml:space="preserve">, </w:t>
      </w:r>
      <w:r w:rsidR="00F61307">
        <w:t>„</w:t>
      </w:r>
      <w:r w:rsidR="00D56744">
        <w:t>E</w:t>
      </w:r>
      <w:r w:rsidR="00F61307">
        <w:t>“</w:t>
      </w:r>
      <w:r w:rsidR="00D56744">
        <w:t xml:space="preserve"> a </w:t>
      </w:r>
      <w:r w:rsidR="00F61307">
        <w:t>„</w:t>
      </w:r>
      <w:r w:rsidR="00D56744">
        <w:t>e</w:t>
      </w:r>
      <w:r w:rsidR="00F61307">
        <w:t>“</w:t>
      </w:r>
      <w:r w:rsidR="00D56744">
        <w:t xml:space="preserve">. Nejsilnějším je antigen </w:t>
      </w:r>
      <w:r w:rsidR="00F61307">
        <w:t>„</w:t>
      </w:r>
      <w:r w:rsidR="00D56744">
        <w:t>D</w:t>
      </w:r>
      <w:r w:rsidR="00F61307">
        <w:t>“</w:t>
      </w:r>
      <w:r w:rsidR="00D56744">
        <w:t xml:space="preserve">, podle něhož se rozlišují jedinci </w:t>
      </w:r>
      <w:proofErr w:type="spellStart"/>
      <w:r w:rsidR="00D56744">
        <w:t>RhD</w:t>
      </w:r>
      <w:proofErr w:type="spellEnd"/>
      <w:r w:rsidR="00D56744">
        <w:t xml:space="preserve"> pozitivní, u nichž je antigen </w:t>
      </w:r>
      <w:r w:rsidR="00F61307">
        <w:t>„</w:t>
      </w:r>
      <w:r w:rsidR="00D56744">
        <w:t>D</w:t>
      </w:r>
      <w:r w:rsidR="00F61307">
        <w:t>“</w:t>
      </w:r>
      <w:r w:rsidR="00D56744">
        <w:t xml:space="preserve"> na</w:t>
      </w:r>
      <w:r w:rsidR="00B227DB">
        <w:t> </w:t>
      </w:r>
      <w:r w:rsidR="00D56744">
        <w:t xml:space="preserve">erytrocytech exprimován, a </w:t>
      </w:r>
      <w:proofErr w:type="spellStart"/>
      <w:r w:rsidR="00D56744">
        <w:t>RhD</w:t>
      </w:r>
      <w:proofErr w:type="spellEnd"/>
      <w:r w:rsidR="00D56744">
        <w:t xml:space="preserve"> negativní, u kterých se antigen </w:t>
      </w:r>
      <w:r w:rsidR="00F61307">
        <w:t>„</w:t>
      </w:r>
      <w:r w:rsidR="00D56744">
        <w:t>D</w:t>
      </w:r>
      <w:r w:rsidR="00F61307">
        <w:t>“</w:t>
      </w:r>
      <w:r w:rsidR="00D56744">
        <w:t xml:space="preserve"> nevyskytuje. </w:t>
      </w:r>
      <w:r w:rsidR="001D66DD">
        <w:t xml:space="preserve">Přibližně 85 % evropské populace je </w:t>
      </w:r>
      <w:proofErr w:type="spellStart"/>
      <w:r w:rsidR="001D66DD">
        <w:t>Rh</w:t>
      </w:r>
      <w:proofErr w:type="spellEnd"/>
      <w:r w:rsidR="001D66DD">
        <w:t xml:space="preserve"> pozitivní. Přirozeně se protilátky </w:t>
      </w:r>
      <w:r w:rsidR="00B227DB">
        <w:t xml:space="preserve">v organismu </w:t>
      </w:r>
      <w:proofErr w:type="spellStart"/>
      <w:r w:rsidR="00B227DB">
        <w:t>Rh</w:t>
      </w:r>
      <w:proofErr w:type="spellEnd"/>
      <w:r w:rsidR="00B227DB">
        <w:t xml:space="preserve"> negativního jedince </w:t>
      </w:r>
      <w:r w:rsidR="001D66DD">
        <w:t xml:space="preserve">proti </w:t>
      </w:r>
      <w:proofErr w:type="spellStart"/>
      <w:r w:rsidR="001D66DD">
        <w:t>Rh</w:t>
      </w:r>
      <w:proofErr w:type="spellEnd"/>
      <w:r w:rsidR="001D66DD">
        <w:t xml:space="preserve"> antigenům nevytváří. Předpokladem vzniku je stimulace imunitního systému antigenem například transfuzí či v těhotenství (</w:t>
      </w:r>
      <w:r w:rsidR="007B20BA">
        <w:t>Penka, Tesařová et al., 2012</w:t>
      </w:r>
      <w:r w:rsidR="00066936">
        <w:t>, s. 33-34</w:t>
      </w:r>
      <w:r w:rsidR="001D66DD">
        <w:t>)</w:t>
      </w:r>
      <w:r w:rsidR="00066936">
        <w:t>.</w:t>
      </w:r>
    </w:p>
    <w:p w14:paraId="0C5EF4FE" w14:textId="3C2B28A8" w:rsidR="007A4F05" w:rsidRDefault="007A4F05" w:rsidP="00AC5881">
      <w:r>
        <w:t xml:space="preserve">Prevence </w:t>
      </w:r>
      <w:r w:rsidR="00B26B46">
        <w:t>aloimunizace je proto důležitou a</w:t>
      </w:r>
      <w:r w:rsidR="00CC617E">
        <w:t xml:space="preserve"> dnes již</w:t>
      </w:r>
      <w:r w:rsidR="00B26B46">
        <w:t xml:space="preserve"> běžnou praxí</w:t>
      </w:r>
      <w:r w:rsidR="00CC617E">
        <w:t>. U žen je v těhotenství vyšetřeno a sledováno množství protilátek,</w:t>
      </w:r>
      <w:r w:rsidR="00874C24">
        <w:t xml:space="preserve"> kdy nejvíce klinicky významné jsou anti-D, které jsou nejčastější příčinou rozvoje HDFN. Dále to mohou </w:t>
      </w:r>
      <w:r w:rsidR="00874C24">
        <w:lastRenderedPageBreak/>
        <w:t>být například méně zastoupené protilátky anti-K, anti-c a anti-E</w:t>
      </w:r>
      <w:r w:rsidR="008C6B12">
        <w:t xml:space="preserve"> </w:t>
      </w:r>
      <w:r w:rsidR="00874C24">
        <w:t>(</w:t>
      </w:r>
      <w:r w:rsidR="00FD0F83">
        <w:t>Dušková et al., 2010, s.</w:t>
      </w:r>
      <w:r w:rsidR="00C268A7">
        <w:t>13-15</w:t>
      </w:r>
      <w:r w:rsidR="00874C24">
        <w:t>)</w:t>
      </w:r>
      <w:r w:rsidR="008C6B12">
        <w:t>.</w:t>
      </w:r>
    </w:p>
    <w:p w14:paraId="4FDA8C77" w14:textId="53154628" w:rsidR="00874C24" w:rsidRDefault="00874C24" w:rsidP="00AC5881">
      <w:proofErr w:type="spellStart"/>
      <w:r>
        <w:t>RhD</w:t>
      </w:r>
      <w:proofErr w:type="spellEnd"/>
      <w:r>
        <w:t xml:space="preserve"> negativní ženy podstupují profylaktické podání </w:t>
      </w:r>
      <w:r w:rsidR="006007D4">
        <w:t xml:space="preserve">imunoglobulinu anti-D </w:t>
      </w:r>
      <w:r w:rsidR="000E751C">
        <w:t xml:space="preserve">v průběhu </w:t>
      </w:r>
      <w:r w:rsidR="006007D4">
        <w:t>těhotenství, které je doplněno i postpartálním podáním</w:t>
      </w:r>
      <w:r w:rsidR="00581DA9">
        <w:t xml:space="preserve">. Také se imunoglobulin podává </w:t>
      </w:r>
      <w:r w:rsidR="006007D4">
        <w:t>v dalších případech</w:t>
      </w:r>
      <w:r w:rsidR="00A375D4">
        <w:t xml:space="preserve"> potenciální senzibil</w:t>
      </w:r>
      <w:r w:rsidR="00581DA9">
        <w:t>iz</w:t>
      </w:r>
      <w:r w:rsidR="00A375D4">
        <w:t xml:space="preserve">ace </w:t>
      </w:r>
      <w:proofErr w:type="spellStart"/>
      <w:r w:rsidR="00A375D4">
        <w:t>RhD</w:t>
      </w:r>
      <w:proofErr w:type="spellEnd"/>
      <w:r w:rsidR="00A375D4">
        <w:t xml:space="preserve"> antigeny plodu</w:t>
      </w:r>
      <w:r w:rsidR="00581DA9">
        <w:t>,</w:t>
      </w:r>
      <w:r w:rsidR="00A375D4">
        <w:t xml:space="preserve"> jako je potrat, mimoděložní těhotenství či invazivní zákroky v průběhu </w:t>
      </w:r>
      <w:r w:rsidR="00581DA9">
        <w:t>gravidity</w:t>
      </w:r>
      <w:r w:rsidR="00A375D4">
        <w:t xml:space="preserve"> (</w:t>
      </w:r>
      <w:r w:rsidR="00316030">
        <w:t>Ľubušký et al., 2006, s. 174</w:t>
      </w:r>
      <w:r w:rsidR="00A375D4">
        <w:t>)</w:t>
      </w:r>
      <w:r w:rsidR="00316030">
        <w:t>.</w:t>
      </w:r>
    </w:p>
    <w:p w14:paraId="56E1883F" w14:textId="186B2A76" w:rsidR="00A375D4" w:rsidRDefault="00B815B4" w:rsidP="00AC5881">
      <w:r>
        <w:t xml:space="preserve">Okolo 15 % bílé populace je </w:t>
      </w:r>
      <w:proofErr w:type="spellStart"/>
      <w:r>
        <w:t>RhD</w:t>
      </w:r>
      <w:proofErr w:type="spellEnd"/>
      <w:r>
        <w:t xml:space="preserve"> negativních a přibližně 2/3 </w:t>
      </w:r>
      <w:proofErr w:type="spellStart"/>
      <w:r>
        <w:t>RhD</w:t>
      </w:r>
      <w:proofErr w:type="spellEnd"/>
      <w:r>
        <w:t xml:space="preserve"> negativních žen má v prvním těhotenství </w:t>
      </w:r>
      <w:proofErr w:type="spellStart"/>
      <w:r>
        <w:t>RhD</w:t>
      </w:r>
      <w:proofErr w:type="spellEnd"/>
      <w:r>
        <w:t xml:space="preserve"> </w:t>
      </w:r>
      <w:r w:rsidR="00DF047A">
        <w:t>pozitivní</w:t>
      </w:r>
      <w:r>
        <w:t xml:space="preserve"> plod. Asi u 10 % těhotenství</w:t>
      </w:r>
      <w:r w:rsidR="00DF047A">
        <w:t xml:space="preserve"> tak</w:t>
      </w:r>
      <w:r>
        <w:t xml:space="preserve"> nastává situace</w:t>
      </w:r>
      <w:r w:rsidR="00DF047A">
        <w:t xml:space="preserve">, že </w:t>
      </w:r>
      <w:r w:rsidR="00581DA9">
        <w:t>se matce narodí</w:t>
      </w:r>
      <w:r w:rsidR="00DF047A">
        <w:t xml:space="preserve"> </w:t>
      </w:r>
      <w:proofErr w:type="spellStart"/>
      <w:r w:rsidR="00DF047A">
        <w:t>RhD</w:t>
      </w:r>
      <w:proofErr w:type="spellEnd"/>
      <w:r w:rsidR="00DF047A">
        <w:t xml:space="preserve"> pozitivní </w:t>
      </w:r>
      <w:r w:rsidR="00581DA9">
        <w:t>dítě</w:t>
      </w:r>
      <w:r w:rsidR="00DF047A">
        <w:t>. Přesná data výskytu významných aloprotilátek u těhotných žen v České republice nejsou dostupn</w:t>
      </w:r>
      <w:r w:rsidR="00581DA9">
        <w:t>á</w:t>
      </w:r>
      <w:r w:rsidR="00DF047A">
        <w:t xml:space="preserve">. Pokud by však nebyla zavedena prevence </w:t>
      </w:r>
      <w:proofErr w:type="spellStart"/>
      <w:r w:rsidR="00DF047A">
        <w:t>RhD</w:t>
      </w:r>
      <w:proofErr w:type="spellEnd"/>
      <w:r w:rsidR="00DF047A">
        <w:t xml:space="preserve"> aloimunizace, došlo by k ní v České republice asi u</w:t>
      </w:r>
      <w:r w:rsidR="00581DA9">
        <w:t> </w:t>
      </w:r>
      <w:r w:rsidR="00DF047A">
        <w:t>2000 žen ročně (</w:t>
      </w:r>
      <w:r w:rsidR="00D41024">
        <w:t>Ľubušký, Procházka, 2012, s. 285</w:t>
      </w:r>
      <w:r w:rsidR="00DF047A">
        <w:t>)</w:t>
      </w:r>
      <w:r w:rsidR="00316030">
        <w:t>.</w:t>
      </w:r>
    </w:p>
    <w:p w14:paraId="72A1C397" w14:textId="48884442" w:rsidR="00AD35F8" w:rsidRDefault="00363C24" w:rsidP="00AC5881">
      <w:r>
        <w:t>V souvislosti s</w:t>
      </w:r>
      <w:r w:rsidR="009C549D">
        <w:t> </w:t>
      </w:r>
      <w:r w:rsidR="0035416A">
        <w:t>riziky,</w:t>
      </w:r>
      <w:r w:rsidR="009C549D">
        <w:t xml:space="preserve"> jak</w:t>
      </w:r>
      <w:r w:rsidR="009236FF">
        <w:t>á</w:t>
      </w:r>
      <w:r w:rsidR="009C549D">
        <w:t xml:space="preserve"> aloimunizace </w:t>
      </w:r>
      <w:proofErr w:type="spellStart"/>
      <w:r w:rsidR="009C549D">
        <w:t>RhD</w:t>
      </w:r>
      <w:proofErr w:type="spellEnd"/>
      <w:r w:rsidR="009C549D">
        <w:t xml:space="preserve"> negativních žen přináší pro plod a</w:t>
      </w:r>
      <w:r w:rsidR="00BF67E1">
        <w:t> </w:t>
      </w:r>
      <w:r w:rsidR="009C549D">
        <w:t>novorozence</w:t>
      </w:r>
      <w:r w:rsidR="003F4D6F">
        <w:t>,</w:t>
      </w:r>
      <w:r w:rsidR="009C549D">
        <w:t xml:space="preserve"> s</w:t>
      </w:r>
      <w:r w:rsidR="00112F6F">
        <w:t>i</w:t>
      </w:r>
      <w:r w:rsidR="009C549D">
        <w:t xml:space="preserve"> lze klást otázk</w:t>
      </w:r>
      <w:r w:rsidR="00112F6F">
        <w:t xml:space="preserve">y: Jak probíhá prevence </w:t>
      </w:r>
      <w:proofErr w:type="spellStart"/>
      <w:r w:rsidR="00112F6F">
        <w:t>RhD</w:t>
      </w:r>
      <w:proofErr w:type="spellEnd"/>
      <w:r w:rsidR="00112F6F">
        <w:t xml:space="preserve"> aloimunizace? Jaký je management péče o již aloimunizované ženy? Cílem bakalářské práce je sumarizovat a předložit aktuální dohledané</w:t>
      </w:r>
      <w:r w:rsidR="00AD35F8">
        <w:t xml:space="preserve"> publikované</w:t>
      </w:r>
      <w:r w:rsidR="00112F6F">
        <w:t xml:space="preserve"> </w:t>
      </w:r>
      <w:r w:rsidR="00AD35F8">
        <w:t xml:space="preserve">informace týkající se </w:t>
      </w:r>
      <w:proofErr w:type="spellStart"/>
      <w:r w:rsidR="00AD35F8">
        <w:t>RhD</w:t>
      </w:r>
      <w:proofErr w:type="spellEnd"/>
      <w:r w:rsidR="00AD35F8">
        <w:t xml:space="preserve"> aloimunizace těhotných žen. Cíl je dále rozdělen do dvou dílčích cílů:</w:t>
      </w:r>
    </w:p>
    <w:p w14:paraId="7CB39C20" w14:textId="18D30634" w:rsidR="002E7925" w:rsidRDefault="00112F6F" w:rsidP="00AC5881">
      <w:r>
        <w:t xml:space="preserve"> </w:t>
      </w:r>
    </w:p>
    <w:p w14:paraId="5F05D43A" w14:textId="12BF351D" w:rsidR="009374EC" w:rsidRDefault="009374EC" w:rsidP="009374EC">
      <w:pPr>
        <w:ind w:firstLine="0"/>
      </w:pPr>
      <w:r w:rsidRPr="00363C24">
        <w:rPr>
          <w:b/>
          <w:bCs/>
        </w:rPr>
        <w:t>Cíl 1:</w:t>
      </w:r>
      <w:r w:rsidR="00CB18E6">
        <w:t xml:space="preserve"> Sumarizovat a předložit aktuální poznatky k diagnostice a prevenci </w:t>
      </w:r>
      <w:proofErr w:type="spellStart"/>
      <w:r w:rsidR="00CB18E6">
        <w:t>RhD</w:t>
      </w:r>
      <w:proofErr w:type="spellEnd"/>
      <w:r w:rsidR="00CB18E6">
        <w:t xml:space="preserve"> aloimunizace </w:t>
      </w:r>
      <w:proofErr w:type="spellStart"/>
      <w:r w:rsidR="00CB18E6">
        <w:t>RhD</w:t>
      </w:r>
      <w:proofErr w:type="spellEnd"/>
      <w:r w:rsidR="00CB18E6">
        <w:t xml:space="preserve"> negativních žen.</w:t>
      </w:r>
    </w:p>
    <w:p w14:paraId="5AFB2028" w14:textId="77777777" w:rsidR="009374EC" w:rsidRDefault="009374EC" w:rsidP="009374EC">
      <w:pPr>
        <w:ind w:firstLine="0"/>
      </w:pPr>
    </w:p>
    <w:p w14:paraId="404D09AB" w14:textId="77C722C4" w:rsidR="009374EC" w:rsidRDefault="009374EC" w:rsidP="009374EC">
      <w:pPr>
        <w:ind w:firstLine="0"/>
      </w:pPr>
      <w:r w:rsidRPr="00363C24">
        <w:rPr>
          <w:b/>
          <w:bCs/>
        </w:rPr>
        <w:t>Cíl 2:</w:t>
      </w:r>
      <w:r w:rsidR="00CB18E6">
        <w:t xml:space="preserve"> Sumarizovat a předložit aktuální poznatky k managementu </w:t>
      </w:r>
      <w:proofErr w:type="spellStart"/>
      <w:r w:rsidR="00CB18E6">
        <w:t>RhD</w:t>
      </w:r>
      <w:proofErr w:type="spellEnd"/>
      <w:r w:rsidR="00CB18E6">
        <w:t xml:space="preserve"> aloimunizace a</w:t>
      </w:r>
      <w:r w:rsidR="00AE13FD">
        <w:t> </w:t>
      </w:r>
      <w:r w:rsidR="00CB18E6">
        <w:t>léčbě hemolytické nemoci plodu a novorozence.</w:t>
      </w:r>
    </w:p>
    <w:p w14:paraId="50E2F30A" w14:textId="2D92AF75" w:rsidR="009374EC" w:rsidRDefault="009374EC" w:rsidP="00AC5881"/>
    <w:p w14:paraId="6591BE63" w14:textId="1AE09299" w:rsidR="003B13C0" w:rsidRDefault="009374EC" w:rsidP="009374EC">
      <w:pPr>
        <w:ind w:firstLine="0"/>
      </w:pPr>
      <w:r w:rsidRPr="003B13C0">
        <w:rPr>
          <w:b/>
          <w:bCs/>
        </w:rPr>
        <w:t>Vstupní</w:t>
      </w:r>
      <w:r>
        <w:t xml:space="preserve"> </w:t>
      </w:r>
      <w:r w:rsidRPr="003B13C0">
        <w:rPr>
          <w:b/>
          <w:bCs/>
        </w:rPr>
        <w:t>literatura</w:t>
      </w:r>
      <w:r>
        <w:t>:</w:t>
      </w:r>
    </w:p>
    <w:p w14:paraId="3464A657" w14:textId="77777777" w:rsidR="00581DA9" w:rsidRDefault="00581DA9" w:rsidP="009374EC">
      <w:pPr>
        <w:ind w:firstLine="0"/>
      </w:pPr>
    </w:p>
    <w:p w14:paraId="1305DF8B" w14:textId="22081DBC" w:rsidR="00581DA9" w:rsidRDefault="003B13C0" w:rsidP="00BF67E1">
      <w:pPr>
        <w:ind w:firstLine="0"/>
        <w:rPr>
          <w:rFonts w:cs="Arial"/>
          <w:shd w:val="clear" w:color="auto" w:fill="FFFFFF"/>
        </w:rPr>
      </w:pPr>
      <w:r w:rsidRPr="003B13C0">
        <w:rPr>
          <w:rFonts w:cs="Arial"/>
          <w:shd w:val="clear" w:color="auto" w:fill="FFFFFF"/>
        </w:rPr>
        <w:t>HÁJEK, Zděněk a</w:t>
      </w:r>
      <w:r>
        <w:rPr>
          <w:rFonts w:cs="Arial"/>
          <w:shd w:val="clear" w:color="auto" w:fill="FFFFFF"/>
        </w:rPr>
        <w:t xml:space="preserve"> </w:t>
      </w:r>
      <w:r w:rsidRPr="003B13C0">
        <w:rPr>
          <w:rFonts w:cs="Arial"/>
          <w:shd w:val="clear" w:color="auto" w:fill="FFFFFF"/>
        </w:rPr>
        <w:t>kolektiv. </w:t>
      </w:r>
      <w:r w:rsidRPr="003B13C0">
        <w:rPr>
          <w:rFonts w:cs="Arial"/>
          <w:i/>
          <w:iCs/>
          <w:shd w:val="clear" w:color="auto" w:fill="FFFFFF"/>
        </w:rPr>
        <w:t>Rizikové a patologické těhotenství</w:t>
      </w:r>
      <w:r w:rsidRPr="003B13C0">
        <w:rPr>
          <w:rFonts w:cs="Arial"/>
          <w:shd w:val="clear" w:color="auto" w:fill="FFFFFF"/>
        </w:rPr>
        <w:t xml:space="preserve">. Praha: Grada </w:t>
      </w:r>
      <w:proofErr w:type="spellStart"/>
      <w:r w:rsidRPr="003B13C0">
        <w:rPr>
          <w:rFonts w:cs="Arial"/>
          <w:shd w:val="clear" w:color="auto" w:fill="FFFFFF"/>
        </w:rPr>
        <w:t>Publishing</w:t>
      </w:r>
      <w:proofErr w:type="spellEnd"/>
      <w:r w:rsidRPr="003B13C0">
        <w:rPr>
          <w:rFonts w:cs="Arial"/>
          <w:shd w:val="clear" w:color="auto" w:fill="FFFFFF"/>
        </w:rPr>
        <w:t>, 2004. ISBN 80-247-0418-8.</w:t>
      </w:r>
    </w:p>
    <w:p w14:paraId="2C697CEE" w14:textId="77777777" w:rsidR="00BF67E1" w:rsidRDefault="00BF67E1" w:rsidP="00BF67E1">
      <w:pPr>
        <w:ind w:firstLine="0"/>
        <w:rPr>
          <w:rFonts w:cs="Arial"/>
          <w:shd w:val="clear" w:color="auto" w:fill="FFFFFF"/>
        </w:rPr>
      </w:pPr>
    </w:p>
    <w:p w14:paraId="431C85E8" w14:textId="65EA82D0" w:rsidR="003B13C0" w:rsidRDefault="003B13C0" w:rsidP="00581DA9">
      <w:pPr>
        <w:ind w:firstLine="0"/>
        <w:rPr>
          <w:rFonts w:cs="Arial"/>
          <w:shd w:val="clear" w:color="auto" w:fill="FFFFFF"/>
        </w:rPr>
      </w:pPr>
      <w:r w:rsidRPr="003B13C0">
        <w:rPr>
          <w:rFonts w:cs="Arial"/>
          <w:shd w:val="clear" w:color="auto" w:fill="FFFFFF"/>
        </w:rPr>
        <w:t>PAŘÍZEK, Antonín a kolektiv. </w:t>
      </w:r>
      <w:r w:rsidRPr="003B13C0">
        <w:rPr>
          <w:rFonts w:cs="Arial"/>
          <w:i/>
          <w:iCs/>
          <w:shd w:val="clear" w:color="auto" w:fill="FFFFFF"/>
        </w:rPr>
        <w:t>Kritické stavy v porodnictví</w:t>
      </w:r>
      <w:r w:rsidRPr="003B13C0">
        <w:rPr>
          <w:rFonts w:cs="Arial"/>
          <w:shd w:val="clear" w:color="auto" w:fill="FFFFFF"/>
        </w:rPr>
        <w:t xml:space="preserve">. Praha: </w:t>
      </w:r>
      <w:proofErr w:type="spellStart"/>
      <w:r w:rsidRPr="003B13C0">
        <w:rPr>
          <w:rFonts w:cs="Arial"/>
          <w:shd w:val="clear" w:color="auto" w:fill="FFFFFF"/>
        </w:rPr>
        <w:t>Galén</w:t>
      </w:r>
      <w:proofErr w:type="spellEnd"/>
      <w:r w:rsidRPr="003B13C0">
        <w:rPr>
          <w:rFonts w:cs="Arial"/>
          <w:shd w:val="clear" w:color="auto" w:fill="FFFFFF"/>
        </w:rPr>
        <w:t>, 2012. ISBN 978-80-7262-949-7.</w:t>
      </w:r>
    </w:p>
    <w:p w14:paraId="70A942EC" w14:textId="77777777" w:rsidR="00BF67E1" w:rsidRDefault="00BF67E1" w:rsidP="00581DA9">
      <w:pPr>
        <w:ind w:firstLine="0"/>
        <w:rPr>
          <w:rFonts w:cs="Arial"/>
          <w:shd w:val="clear" w:color="auto" w:fill="FFFFFF"/>
        </w:rPr>
      </w:pPr>
    </w:p>
    <w:p w14:paraId="7A747474" w14:textId="28793E03" w:rsidR="00720FDD" w:rsidRDefault="00720FDD" w:rsidP="00BF67E1">
      <w:pPr>
        <w:ind w:firstLine="0"/>
        <w:rPr>
          <w:rFonts w:cs="Arial"/>
          <w:shd w:val="clear" w:color="auto" w:fill="FFFFFF"/>
        </w:rPr>
      </w:pPr>
      <w:r w:rsidRPr="00720FDD">
        <w:rPr>
          <w:rFonts w:cs="Arial"/>
          <w:shd w:val="clear" w:color="auto" w:fill="FFFFFF"/>
        </w:rPr>
        <w:lastRenderedPageBreak/>
        <w:t>ROZTOČIL, Aleš a kolektiv. </w:t>
      </w:r>
      <w:r w:rsidRPr="00720FDD">
        <w:rPr>
          <w:rFonts w:cs="Arial"/>
          <w:i/>
          <w:iCs/>
          <w:shd w:val="clear" w:color="auto" w:fill="FFFFFF"/>
        </w:rPr>
        <w:t>Moderní porodnictví</w:t>
      </w:r>
      <w:r w:rsidRPr="00720FDD">
        <w:rPr>
          <w:rFonts w:cs="Arial"/>
          <w:shd w:val="clear" w:color="auto" w:fill="FFFFFF"/>
        </w:rPr>
        <w:t xml:space="preserve">. 2. vydání. Praha: Grada </w:t>
      </w:r>
      <w:proofErr w:type="spellStart"/>
      <w:r w:rsidRPr="00720FDD">
        <w:rPr>
          <w:rFonts w:cs="Arial"/>
          <w:shd w:val="clear" w:color="auto" w:fill="FFFFFF"/>
        </w:rPr>
        <w:t>Publishing</w:t>
      </w:r>
      <w:proofErr w:type="spellEnd"/>
      <w:r w:rsidRPr="00720FDD">
        <w:rPr>
          <w:rFonts w:cs="Arial"/>
          <w:shd w:val="clear" w:color="auto" w:fill="FFFFFF"/>
        </w:rPr>
        <w:t>, 2017. ISBN 978-80-247-5753-7.</w:t>
      </w:r>
    </w:p>
    <w:p w14:paraId="4E4CD0AE" w14:textId="77777777" w:rsidR="00BF67E1" w:rsidRDefault="00BF67E1" w:rsidP="00BF67E1">
      <w:pPr>
        <w:ind w:firstLine="0"/>
        <w:rPr>
          <w:rFonts w:cs="Arial"/>
          <w:shd w:val="clear" w:color="auto" w:fill="FFFFFF"/>
        </w:rPr>
      </w:pPr>
    </w:p>
    <w:p w14:paraId="255DC7E3" w14:textId="1DE81D75" w:rsidR="00720FDD" w:rsidRDefault="00720FDD" w:rsidP="009374EC">
      <w:pPr>
        <w:ind w:firstLine="0"/>
        <w:rPr>
          <w:rFonts w:cs="Arial"/>
          <w:shd w:val="clear" w:color="auto" w:fill="FFFFFF"/>
        </w:rPr>
      </w:pPr>
      <w:r w:rsidRPr="00720FDD">
        <w:rPr>
          <w:rFonts w:cs="Arial"/>
          <w:shd w:val="clear" w:color="auto" w:fill="FFFFFF"/>
        </w:rPr>
        <w:t>PROCHÁZKA, Martin a kolektiv. </w:t>
      </w:r>
      <w:r w:rsidRPr="00720FDD">
        <w:rPr>
          <w:rFonts w:cs="Arial"/>
          <w:i/>
          <w:iCs/>
          <w:shd w:val="clear" w:color="auto" w:fill="FFFFFF"/>
        </w:rPr>
        <w:t>Porodní asistence</w:t>
      </w:r>
      <w:r w:rsidRPr="00720FDD">
        <w:rPr>
          <w:rFonts w:cs="Arial"/>
          <w:shd w:val="clear" w:color="auto" w:fill="FFFFFF"/>
        </w:rPr>
        <w:t xml:space="preserve">. Praha: </w:t>
      </w:r>
      <w:proofErr w:type="spellStart"/>
      <w:r w:rsidRPr="00720FDD">
        <w:rPr>
          <w:rFonts w:cs="Arial"/>
          <w:shd w:val="clear" w:color="auto" w:fill="FFFFFF"/>
        </w:rPr>
        <w:t>Maxdorf</w:t>
      </w:r>
      <w:proofErr w:type="spellEnd"/>
      <w:r w:rsidRPr="00720FDD">
        <w:rPr>
          <w:rFonts w:cs="Arial"/>
          <w:shd w:val="clear" w:color="auto" w:fill="FFFFFF"/>
        </w:rPr>
        <w:t>, 2020. ISBN 978-80-7345-618-4.</w:t>
      </w:r>
    </w:p>
    <w:p w14:paraId="5430052E" w14:textId="77777777" w:rsidR="009521D8" w:rsidRDefault="009521D8" w:rsidP="009374EC">
      <w:pPr>
        <w:ind w:firstLine="0"/>
        <w:rPr>
          <w:rFonts w:cs="Arial"/>
          <w:shd w:val="clear" w:color="auto" w:fill="FFFFFF"/>
        </w:rPr>
        <w:sectPr w:rsidR="009521D8" w:rsidSect="00495011">
          <w:footerReference w:type="default" r:id="rId8"/>
          <w:pgSz w:w="11906" w:h="16838"/>
          <w:pgMar w:top="1418" w:right="1134" w:bottom="1418" w:left="1701" w:header="709" w:footer="709" w:gutter="0"/>
          <w:cols w:space="708"/>
          <w:docGrid w:linePitch="360"/>
        </w:sectPr>
      </w:pPr>
    </w:p>
    <w:p w14:paraId="6CBEC55B" w14:textId="08703864" w:rsidR="009521D8" w:rsidRPr="00AD35F8" w:rsidRDefault="009521D8" w:rsidP="009374EC">
      <w:pPr>
        <w:ind w:firstLine="0"/>
        <w:rPr>
          <w:rFonts w:cs="Arial"/>
          <w:shd w:val="clear" w:color="auto" w:fill="FFFFFF"/>
        </w:rPr>
      </w:pPr>
    </w:p>
    <w:p w14:paraId="349374AE" w14:textId="6F484606" w:rsidR="00E54859" w:rsidRDefault="00E54859" w:rsidP="009521D8">
      <w:pPr>
        <w:pStyle w:val="Nadpis1"/>
        <w:numPr>
          <w:ilvl w:val="0"/>
          <w:numId w:val="6"/>
        </w:numPr>
      </w:pPr>
      <w:r>
        <w:br w:type="page"/>
      </w:r>
      <w:bookmarkStart w:id="28" w:name="_Toc69386548"/>
      <w:bookmarkStart w:id="29" w:name="_Toc69386890"/>
      <w:bookmarkStart w:id="30" w:name="_Toc69386915"/>
      <w:bookmarkStart w:id="31" w:name="_Toc69804859"/>
      <w:r w:rsidR="00BD73E2">
        <w:rPr>
          <w:noProof/>
        </w:rPr>
        <w:lastRenderedPageBreak/>
        <mc:AlternateContent>
          <mc:Choice Requires="wps">
            <w:drawing>
              <wp:anchor distT="0" distB="0" distL="114300" distR="114300" simplePos="0" relativeHeight="251674624" behindDoc="0" locked="0" layoutInCell="1" allowOverlap="1" wp14:anchorId="5F839A48" wp14:editId="1E9FB762">
                <wp:simplePos x="0" y="0"/>
                <wp:positionH relativeFrom="margin">
                  <wp:align>center</wp:align>
                </wp:positionH>
                <wp:positionV relativeFrom="paragraph">
                  <wp:posOffset>6033770</wp:posOffset>
                </wp:positionV>
                <wp:extent cx="247426" cy="182880"/>
                <wp:effectExtent l="19050" t="0" r="19685" b="45720"/>
                <wp:wrapNone/>
                <wp:docPr id="9" name="Šipka: dolů 9"/>
                <wp:cNvGraphicFramePr/>
                <a:graphic xmlns:a="http://schemas.openxmlformats.org/drawingml/2006/main">
                  <a:graphicData uri="http://schemas.microsoft.com/office/word/2010/wordprocessingShape">
                    <wps:wsp>
                      <wps:cNvSpPr/>
                      <wps:spPr>
                        <a:xfrm>
                          <a:off x="0" y="0"/>
                          <a:ext cx="247426" cy="18288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3D364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9" o:spid="_x0000_s1026" type="#_x0000_t67" style="position:absolute;margin-left:0;margin-top:475.1pt;width:19.5pt;height:14.4pt;z-index:25167462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" adj="10800" fillcolor="white [3201]" strokecolor="black [3213]" strokeweight="1pt">
                <w10:wrap anchorx="margin"/>
              </v:shape>
            </w:pict>
          </mc:Fallback>
        </mc:AlternateContent>
      </w:r>
      <w:r w:rsidR="00BD73E2">
        <w:rPr>
          <w:noProof/>
        </w:rPr>
        <mc:AlternateContent>
          <mc:Choice Requires="wps">
            <w:drawing>
              <wp:anchor distT="45720" distB="45720" distL="114300" distR="114300" simplePos="0" relativeHeight="251672576" behindDoc="0" locked="0" layoutInCell="1" allowOverlap="1" wp14:anchorId="563793E6" wp14:editId="2D4C4B1E">
                <wp:simplePos x="0" y="0"/>
                <wp:positionH relativeFrom="margin">
                  <wp:align>center</wp:align>
                </wp:positionH>
                <wp:positionV relativeFrom="paragraph">
                  <wp:posOffset>4823460</wp:posOffset>
                </wp:positionV>
                <wp:extent cx="2992755" cy="1174750"/>
                <wp:effectExtent l="19050" t="19050" r="17145" b="25400"/>
                <wp:wrapTopAndBottom/>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1174750"/>
                        </a:xfrm>
                        <a:prstGeom prst="rect">
                          <a:avLst/>
                        </a:prstGeom>
                        <a:solidFill>
                          <a:srgbClr val="FFFFFF"/>
                        </a:solidFill>
                        <a:ln w="31750">
                          <a:solidFill>
                            <a:srgbClr val="000000"/>
                          </a:solidFill>
                          <a:miter lim="800000"/>
                          <a:headEnd/>
                          <a:tailEnd/>
                        </a:ln>
                      </wps:spPr>
                      <wps:txbx>
                        <w:txbxContent>
                          <w:p w14:paraId="0480801F" w14:textId="0263B56A" w:rsidR="009D6E8F" w:rsidRPr="00095C45" w:rsidRDefault="009D6E8F" w:rsidP="00095C45">
                            <w:pPr>
                              <w:ind w:firstLine="0"/>
                              <w:rPr>
                                <w:b/>
                                <w:bCs/>
                              </w:rPr>
                            </w:pPr>
                            <w:r w:rsidRPr="00095C45">
                              <w:rPr>
                                <w:b/>
                                <w:bCs/>
                              </w:rPr>
                              <w:t>VYŘAZUJÍCÍ KRITÉRIA:</w:t>
                            </w:r>
                            <w:r w:rsidRPr="00095C45">
                              <w:rPr>
                                <w:b/>
                                <w:bCs/>
                                <w:noProof/>
                              </w:rPr>
                              <w:t xml:space="preserve"> </w:t>
                            </w:r>
                          </w:p>
                          <w:p w14:paraId="50BFCAF3" w14:textId="77777777" w:rsidR="009D6E8F" w:rsidRDefault="009D6E8F" w:rsidP="00095C45">
                            <w:pPr>
                              <w:ind w:firstLine="0"/>
                            </w:pPr>
                            <w:r>
                              <w:t>- duplicitní dokumenty</w:t>
                            </w:r>
                          </w:p>
                          <w:p w14:paraId="68D9B420" w14:textId="77777777" w:rsidR="009D6E8F" w:rsidRDefault="009D6E8F" w:rsidP="00095C45">
                            <w:pPr>
                              <w:ind w:firstLine="0"/>
                            </w:pPr>
                            <w:r>
                              <w:t>- dokumenty neodpovídající cílům</w:t>
                            </w:r>
                          </w:p>
                          <w:p w14:paraId="3B0BB552" w14:textId="01C12961" w:rsidR="009D6E8F" w:rsidRDefault="009D6E8F" w:rsidP="00095C45">
                            <w:pPr>
                              <w:ind w:firstLine="0"/>
                            </w:pPr>
                            <w:r>
                              <w:t>- kvalifikační práce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3793E6" id="_x0000_t202" coordsize="21600,21600" o:spt="202" path="m,l,21600r21600,l21600,xe">
                <v:stroke joinstyle="miter"/>
                <v:path gradientshapeok="t" o:connecttype="rect"/>
              </v:shapetype>
              <v:shape id="Textové pole 2" o:spid="_x0000_s1026" type="#_x0000_t202" style="position:absolute;left:0;text-align:left;margin-left:0;margin-top:379.8pt;width:235.65pt;height:92.5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" strokeweight="2.5pt">
                <v:textbox>
                  <w:txbxContent>
                    <w:p w14:paraId="0480801F" w14:textId="0263B56A" w:rsidR="009D6E8F" w:rsidRPr="00095C45" w:rsidRDefault="009D6E8F" w:rsidP="00095C45">
                      <w:pPr>
                        <w:ind w:firstLine="0"/>
                        <w:rPr>
                          <w:b/>
                          <w:bCs/>
                        </w:rPr>
                      </w:pPr>
                      <w:r w:rsidRPr="00095C45">
                        <w:rPr>
                          <w:b/>
                          <w:bCs/>
                        </w:rPr>
                        <w:t>VYŘAZUJÍCÍ KRITÉRIA:</w:t>
                      </w:r>
                      <w:r w:rsidRPr="00095C45">
                        <w:rPr>
                          <w:b/>
                          <w:bCs/>
                          <w:noProof/>
                        </w:rPr>
                        <w:t xml:space="preserve"> </w:t>
                      </w:r>
                    </w:p>
                    <w:p w14:paraId="50BFCAF3" w14:textId="77777777" w:rsidR="009D6E8F" w:rsidRDefault="009D6E8F" w:rsidP="00095C45">
                      <w:pPr>
                        <w:ind w:firstLine="0"/>
                      </w:pPr>
                      <w:r>
                        <w:t>- duplicitní dokumenty</w:t>
                      </w:r>
                    </w:p>
                    <w:p w14:paraId="68D9B420" w14:textId="77777777" w:rsidR="009D6E8F" w:rsidRDefault="009D6E8F" w:rsidP="00095C45">
                      <w:pPr>
                        <w:ind w:firstLine="0"/>
                      </w:pPr>
                      <w:r>
                        <w:t>- dokumenty neodpovídající cílům</w:t>
                      </w:r>
                    </w:p>
                    <w:p w14:paraId="3B0BB552" w14:textId="01C12961" w:rsidR="009D6E8F" w:rsidRDefault="009D6E8F" w:rsidP="00095C45">
                      <w:pPr>
                        <w:ind w:firstLine="0"/>
                      </w:pPr>
                      <w:r>
                        <w:t>- kvalifikační práce</w:t>
                      </w:r>
                    </w:p>
                  </w:txbxContent>
                </v:textbox>
                <w10:wrap type="topAndBottom" anchorx="margin"/>
              </v:shape>
            </w:pict>
          </mc:Fallback>
        </mc:AlternateContent>
      </w:r>
      <w:r w:rsidR="00BD73E2">
        <w:rPr>
          <w:noProof/>
        </w:rPr>
        <mc:AlternateContent>
          <mc:Choice Requires="wps">
            <w:drawing>
              <wp:anchor distT="0" distB="0" distL="114300" distR="114300" simplePos="0" relativeHeight="251662336" behindDoc="0" locked="0" layoutInCell="1" allowOverlap="1" wp14:anchorId="5B45768C" wp14:editId="19E85140">
                <wp:simplePos x="0" y="0"/>
                <wp:positionH relativeFrom="margin">
                  <wp:align>center</wp:align>
                </wp:positionH>
                <wp:positionV relativeFrom="paragraph">
                  <wp:posOffset>4588510</wp:posOffset>
                </wp:positionV>
                <wp:extent cx="247015" cy="182880"/>
                <wp:effectExtent l="19050" t="0" r="19685" b="45720"/>
                <wp:wrapNone/>
                <wp:docPr id="2" name="Šipka: dolů 2"/>
                <wp:cNvGraphicFramePr/>
                <a:graphic xmlns:a="http://schemas.openxmlformats.org/drawingml/2006/main">
                  <a:graphicData uri="http://schemas.microsoft.com/office/word/2010/wordprocessingShape">
                    <wps:wsp>
                      <wps:cNvSpPr/>
                      <wps:spPr>
                        <a:xfrm>
                          <a:off x="0" y="0"/>
                          <a:ext cx="247015" cy="18288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4B828B" id="Šipka: dolů 2" o:spid="_x0000_s1026" type="#_x0000_t67" style="position:absolute;margin-left:0;margin-top:361.3pt;width:19.45pt;height:14.4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" adj="10800" fillcolor="white [3201]" strokecolor="black [3213]" strokeweight="1pt">
                <w10:wrap anchorx="margin"/>
              </v:shape>
            </w:pict>
          </mc:Fallback>
        </mc:AlternateContent>
      </w:r>
      <w:r w:rsidR="00BD73E2">
        <w:rPr>
          <w:noProof/>
        </w:rPr>
        <mc:AlternateContent>
          <mc:Choice Requires="wps">
            <w:drawing>
              <wp:anchor distT="45720" distB="45720" distL="114300" distR="114300" simplePos="0" relativeHeight="251668480" behindDoc="0" locked="0" layoutInCell="1" allowOverlap="1" wp14:anchorId="0F4AF609" wp14:editId="139F876F">
                <wp:simplePos x="0" y="0"/>
                <wp:positionH relativeFrom="margin">
                  <wp:align>center</wp:align>
                </wp:positionH>
                <wp:positionV relativeFrom="paragraph">
                  <wp:posOffset>4233545</wp:posOffset>
                </wp:positionV>
                <wp:extent cx="2971165" cy="304800"/>
                <wp:effectExtent l="19050" t="19050" r="19685" b="19050"/>
                <wp:wrapTopAndBottom/>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165" cy="304800"/>
                        </a:xfrm>
                        <a:prstGeom prst="rect">
                          <a:avLst/>
                        </a:prstGeom>
                        <a:solidFill>
                          <a:srgbClr val="FFFFFF"/>
                        </a:solidFill>
                        <a:ln w="31750">
                          <a:solidFill>
                            <a:srgbClr val="000000"/>
                          </a:solidFill>
                          <a:miter lim="800000"/>
                          <a:headEnd/>
                          <a:tailEnd/>
                        </a:ln>
                      </wps:spPr>
                      <wps:txbx>
                        <w:txbxContent>
                          <w:p w14:paraId="23F1CC1F" w14:textId="3A9FF411" w:rsidR="009D6E8F" w:rsidRDefault="009D6E8F" w:rsidP="002B2271">
                            <w:pPr>
                              <w:ind w:firstLine="0"/>
                              <w:jc w:val="center"/>
                            </w:pPr>
                            <w:r>
                              <w:t>Celkem nalezeno 230 dokumentů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AF609" id="_x0000_s1027" type="#_x0000_t202" style="position:absolute;left:0;text-align:left;margin-left:0;margin-top:333.35pt;width:233.95pt;height:24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" strokeweight="2.5pt">
                <v:textbox>
                  <w:txbxContent>
                    <w:p w14:paraId="23F1CC1F" w14:textId="3A9FF411" w:rsidR="009D6E8F" w:rsidRDefault="009D6E8F" w:rsidP="002B2271">
                      <w:pPr>
                        <w:ind w:firstLine="0"/>
                        <w:jc w:val="center"/>
                      </w:pPr>
                      <w:r>
                        <w:t>Celkem nalezeno 230 dokumentů</w:t>
                      </w:r>
                    </w:p>
                  </w:txbxContent>
                </v:textbox>
                <w10:wrap type="topAndBottom" anchorx="margin"/>
              </v:shape>
            </w:pict>
          </mc:Fallback>
        </mc:AlternateContent>
      </w:r>
      <w:r w:rsidR="00D127C2">
        <w:rPr>
          <w:noProof/>
        </w:rPr>
        <mc:AlternateContent>
          <mc:Choice Requires="wps">
            <w:drawing>
              <wp:anchor distT="0" distB="0" distL="114300" distR="114300" simplePos="0" relativeHeight="251666432" behindDoc="0" locked="0" layoutInCell="1" allowOverlap="1" wp14:anchorId="3FD399BF" wp14:editId="2C120228">
                <wp:simplePos x="0" y="0"/>
                <wp:positionH relativeFrom="margin">
                  <wp:align>center</wp:align>
                </wp:positionH>
                <wp:positionV relativeFrom="paragraph">
                  <wp:posOffset>4017010</wp:posOffset>
                </wp:positionV>
                <wp:extent cx="247015" cy="182880"/>
                <wp:effectExtent l="19050" t="0" r="19685" b="45720"/>
                <wp:wrapNone/>
                <wp:docPr id="5" name="Šipka: dolů 5"/>
                <wp:cNvGraphicFramePr/>
                <a:graphic xmlns:a="http://schemas.openxmlformats.org/drawingml/2006/main">
                  <a:graphicData uri="http://schemas.microsoft.com/office/word/2010/wordprocessingShape">
                    <wps:wsp>
                      <wps:cNvSpPr/>
                      <wps:spPr>
                        <a:xfrm>
                          <a:off x="0" y="0"/>
                          <a:ext cx="247015" cy="18288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1850F9" id="Šipka: dolů 5" o:spid="_x0000_s1026" type="#_x0000_t67" style="position:absolute;margin-left:0;margin-top:316.3pt;width:19.45pt;height:14.4pt;z-index:251666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" adj="10800" fillcolor="white [3201]" strokecolor="black [3213]" strokeweight="1pt">
                <w10:wrap anchorx="margin"/>
              </v:shape>
            </w:pict>
          </mc:Fallback>
        </mc:AlternateContent>
      </w:r>
      <w:r w:rsidR="00D127C2">
        <w:rPr>
          <w:noProof/>
        </w:rPr>
        <mc:AlternateContent>
          <mc:Choice Requires="wps">
            <w:drawing>
              <wp:anchor distT="45720" distB="45720" distL="114300" distR="114300" simplePos="0" relativeHeight="251664384" behindDoc="0" locked="0" layoutInCell="1" allowOverlap="1" wp14:anchorId="176060F6" wp14:editId="291E88F6">
                <wp:simplePos x="0" y="0"/>
                <wp:positionH relativeFrom="margin">
                  <wp:align>left</wp:align>
                </wp:positionH>
                <wp:positionV relativeFrom="paragraph">
                  <wp:posOffset>3385820</wp:posOffset>
                </wp:positionV>
                <wp:extent cx="5829300" cy="581025"/>
                <wp:effectExtent l="19050" t="19050" r="19050" b="28575"/>
                <wp:wrapTopAndBottom/>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81025"/>
                        </a:xfrm>
                        <a:prstGeom prst="rect">
                          <a:avLst/>
                        </a:prstGeom>
                        <a:solidFill>
                          <a:srgbClr val="FFFFFF"/>
                        </a:solidFill>
                        <a:ln w="31750">
                          <a:solidFill>
                            <a:srgbClr val="000000"/>
                          </a:solidFill>
                          <a:miter lim="800000"/>
                          <a:headEnd/>
                          <a:tailEnd/>
                        </a:ln>
                      </wps:spPr>
                      <wps:txbx>
                        <w:txbxContent>
                          <w:p w14:paraId="1247DC3C" w14:textId="77777777" w:rsidR="009D6E8F" w:rsidRPr="002B2271" w:rsidRDefault="009D6E8F" w:rsidP="002B2271">
                            <w:pPr>
                              <w:ind w:firstLine="0"/>
                              <w:jc w:val="center"/>
                              <w:rPr>
                                <w:b/>
                                <w:bCs/>
                              </w:rPr>
                            </w:pPr>
                            <w:r w:rsidRPr="002B2271">
                              <w:rPr>
                                <w:b/>
                                <w:bCs/>
                              </w:rPr>
                              <w:t>DATABÁZE:</w:t>
                            </w:r>
                          </w:p>
                          <w:p w14:paraId="69D897F3" w14:textId="5A916B89" w:rsidR="009D6E8F" w:rsidRDefault="009D6E8F" w:rsidP="00D127C2">
                            <w:pPr>
                              <w:ind w:firstLine="0"/>
                              <w:jc w:val="center"/>
                            </w:pPr>
                            <w:r>
                              <w:t>EBSCO, GOOGLE SCHOLAR, MEDVIK, PUBMED</w:t>
                            </w:r>
                          </w:p>
                          <w:p w14:paraId="2B2CF28B" w14:textId="6137DC1B" w:rsidR="009D6E8F" w:rsidRPr="002B2271" w:rsidRDefault="009D6E8F">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060F6" id="_x0000_s1028" type="#_x0000_t202" style="position:absolute;left:0;text-align:left;margin-left:0;margin-top:266.6pt;width:459pt;height:45.7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" strokeweight="2.5pt">
                <v:textbox>
                  <w:txbxContent>
                    <w:p w14:paraId="1247DC3C" w14:textId="77777777" w:rsidR="009D6E8F" w:rsidRPr="002B2271" w:rsidRDefault="009D6E8F" w:rsidP="002B2271">
                      <w:pPr>
                        <w:ind w:firstLine="0"/>
                        <w:jc w:val="center"/>
                        <w:rPr>
                          <w:b/>
                          <w:bCs/>
                        </w:rPr>
                      </w:pPr>
                      <w:r w:rsidRPr="002B2271">
                        <w:rPr>
                          <w:b/>
                          <w:bCs/>
                        </w:rPr>
                        <w:t>DATABÁZE:</w:t>
                      </w:r>
                    </w:p>
                    <w:p w14:paraId="69D897F3" w14:textId="5A916B89" w:rsidR="009D6E8F" w:rsidRDefault="009D6E8F" w:rsidP="00D127C2">
                      <w:pPr>
                        <w:ind w:firstLine="0"/>
                        <w:jc w:val="center"/>
                      </w:pPr>
                      <w:r>
                        <w:t>EBSCO, GOOGLE SCHOLAR, MEDVIK, PUBMED</w:t>
                      </w:r>
                    </w:p>
                    <w:p w14:paraId="2B2CF28B" w14:textId="6137DC1B" w:rsidR="009D6E8F" w:rsidRPr="002B2271" w:rsidRDefault="009D6E8F">
                      <w:pPr>
                        <w:rPr>
                          <w14:textOutline w14:w="9525" w14:cap="rnd" w14:cmpd="sng" w14:algn="ctr">
                            <w14:noFill/>
                            <w14:prstDash w14:val="solid"/>
                            <w14:bevel/>
                          </w14:textOutline>
                        </w:rPr>
                      </w:pPr>
                    </w:p>
                  </w:txbxContent>
                </v:textbox>
                <w10:wrap type="topAndBottom" anchorx="margin"/>
              </v:shape>
            </w:pict>
          </mc:Fallback>
        </mc:AlternateContent>
      </w:r>
      <w:r w:rsidR="00D127C2">
        <w:rPr>
          <w:noProof/>
        </w:rPr>
        <mc:AlternateContent>
          <mc:Choice Requires="wps">
            <w:drawing>
              <wp:anchor distT="0" distB="0" distL="114300" distR="114300" simplePos="0" relativeHeight="251670528" behindDoc="0" locked="0" layoutInCell="1" allowOverlap="1" wp14:anchorId="308843C2" wp14:editId="15764B5C">
                <wp:simplePos x="0" y="0"/>
                <wp:positionH relativeFrom="margin">
                  <wp:align>center</wp:align>
                </wp:positionH>
                <wp:positionV relativeFrom="paragraph">
                  <wp:posOffset>3155315</wp:posOffset>
                </wp:positionV>
                <wp:extent cx="247015" cy="182880"/>
                <wp:effectExtent l="19050" t="0" r="19685" b="45720"/>
                <wp:wrapNone/>
                <wp:docPr id="7" name="Šipka: dolů 7"/>
                <wp:cNvGraphicFramePr/>
                <a:graphic xmlns:a="http://schemas.openxmlformats.org/drawingml/2006/main">
                  <a:graphicData uri="http://schemas.microsoft.com/office/word/2010/wordprocessingShape">
                    <wps:wsp>
                      <wps:cNvSpPr/>
                      <wps:spPr>
                        <a:xfrm>
                          <a:off x="0" y="0"/>
                          <a:ext cx="247015" cy="18288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A12E6A" id="Šipka: dolů 7" o:spid="_x0000_s1026" type="#_x0000_t67" style="position:absolute;margin-left:0;margin-top:248.45pt;width:19.45pt;height:14.4pt;z-index:25167052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" adj="10800" fillcolor="white [3201]" strokecolor="black [3213]" strokeweight="1pt">
                <w10:wrap anchorx="margin"/>
              </v:shape>
            </w:pict>
          </mc:Fallback>
        </mc:AlternateContent>
      </w:r>
      <w:r w:rsidR="00095C45">
        <w:rPr>
          <w:noProof/>
        </w:rPr>
        <mc:AlternateContent>
          <mc:Choice Requires="wps">
            <w:drawing>
              <wp:anchor distT="45720" distB="45720" distL="114300" distR="114300" simplePos="0" relativeHeight="251661312" behindDoc="0" locked="0" layoutInCell="1" allowOverlap="1" wp14:anchorId="14344DF0" wp14:editId="69AD5C93">
                <wp:simplePos x="0" y="0"/>
                <wp:positionH relativeFrom="margin">
                  <wp:align>left</wp:align>
                </wp:positionH>
                <wp:positionV relativeFrom="paragraph">
                  <wp:posOffset>398182</wp:posOffset>
                </wp:positionV>
                <wp:extent cx="5848350" cy="2724150"/>
                <wp:effectExtent l="19050" t="19050" r="19050" b="19050"/>
                <wp:wrapTopAndBottom/>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724150"/>
                        </a:xfrm>
                        <a:prstGeom prst="rect">
                          <a:avLst/>
                        </a:prstGeom>
                        <a:solidFill>
                          <a:srgbClr val="FFFFFF"/>
                        </a:solidFill>
                        <a:ln w="31750">
                          <a:solidFill>
                            <a:schemeClr val="tx1"/>
                          </a:solidFill>
                          <a:miter lim="800000"/>
                          <a:headEnd/>
                          <a:tailEnd/>
                        </a:ln>
                      </wps:spPr>
                      <wps:txbx>
                        <w:txbxContent>
                          <w:p w14:paraId="5E682A7E" w14:textId="1DB3F46D" w:rsidR="009D6E8F" w:rsidRPr="003423FB" w:rsidRDefault="009D6E8F" w:rsidP="003423FB">
                            <w:pPr>
                              <w:ind w:firstLine="0"/>
                              <w:jc w:val="left"/>
                              <w:rPr>
                                <w:b/>
                                <w:bCs/>
                              </w:rPr>
                            </w:pPr>
                            <w:r w:rsidRPr="003423FB">
                              <w:rPr>
                                <w:b/>
                                <w:bCs/>
                              </w:rPr>
                              <w:t>VYHLEDÁVACÍ KRITÉRIA:</w:t>
                            </w:r>
                          </w:p>
                          <w:p w14:paraId="7E017C54" w14:textId="661314CE" w:rsidR="009D6E8F" w:rsidRPr="00941F45" w:rsidRDefault="009D6E8F" w:rsidP="003423FB">
                            <w:pPr>
                              <w:pStyle w:val="Odstavecseseznamem"/>
                              <w:numPr>
                                <w:ilvl w:val="0"/>
                                <w:numId w:val="4"/>
                              </w:numPr>
                              <w:jc w:val="left"/>
                            </w:pPr>
                            <w:r w:rsidRPr="00D127C2">
                              <w:rPr>
                                <w:b/>
                                <w:bCs/>
                              </w:rPr>
                              <w:t>klíčová slova v ČJ:</w:t>
                            </w:r>
                            <w:r w:rsidRPr="00941F45">
                              <w:t xml:space="preserve"> RhD aloimunizace v těhotenství, erytrocytární aloimunizace, Rh faktor, prevence, fetomaternální hemoragie, managment aloimunizace v těhotenství, hemolytická nemoc plodu a novorozence</w:t>
                            </w:r>
                          </w:p>
                          <w:p w14:paraId="1A0BA1AC" w14:textId="222BEF4B" w:rsidR="009D6E8F" w:rsidRDefault="009D6E8F" w:rsidP="003423FB">
                            <w:pPr>
                              <w:pStyle w:val="Odstavecseseznamem"/>
                              <w:numPr>
                                <w:ilvl w:val="0"/>
                                <w:numId w:val="4"/>
                              </w:numPr>
                              <w:jc w:val="left"/>
                            </w:pPr>
                            <w:r w:rsidRPr="00D127C2">
                              <w:rPr>
                                <w:b/>
                                <w:bCs/>
                              </w:rPr>
                              <w:t>klíčová slova v AJ:</w:t>
                            </w:r>
                            <w:r>
                              <w:t xml:space="preserve"> </w:t>
                            </w:r>
                            <w:r w:rsidRPr="00941F45">
                              <w:rPr>
                                <w:lang w:val="en-GB"/>
                              </w:rPr>
                              <w:t>RhD alloimmunization in pregnancy, red blood cell alloimmunization, Rh factor, prevention, fetomaternal hemorrhage, management of alloimmunization in pregnancy, haemolytic disease of the fetus and newborn</w:t>
                            </w:r>
                          </w:p>
                          <w:p w14:paraId="4B460067" w14:textId="03BA5D80" w:rsidR="009D6E8F" w:rsidRDefault="009D6E8F" w:rsidP="003423FB">
                            <w:pPr>
                              <w:pStyle w:val="Odstavecseseznamem"/>
                              <w:numPr>
                                <w:ilvl w:val="0"/>
                                <w:numId w:val="4"/>
                              </w:numPr>
                              <w:jc w:val="left"/>
                            </w:pPr>
                            <w:r w:rsidRPr="00D127C2">
                              <w:rPr>
                                <w:b/>
                                <w:bCs/>
                              </w:rPr>
                              <w:t>jazyk:</w:t>
                            </w:r>
                            <w:r>
                              <w:t xml:space="preserve"> český, anglický</w:t>
                            </w:r>
                          </w:p>
                          <w:p w14:paraId="578A3CBE" w14:textId="109B2A30" w:rsidR="009D6E8F" w:rsidRDefault="009D6E8F" w:rsidP="003423FB">
                            <w:pPr>
                              <w:pStyle w:val="Odstavecseseznamem"/>
                              <w:numPr>
                                <w:ilvl w:val="0"/>
                                <w:numId w:val="4"/>
                              </w:numPr>
                              <w:jc w:val="left"/>
                            </w:pPr>
                            <w:r w:rsidRPr="00D127C2">
                              <w:rPr>
                                <w:b/>
                                <w:bCs/>
                              </w:rPr>
                              <w:t>období:</w:t>
                            </w:r>
                            <w:r>
                              <w:t xml:space="preserve"> 2004-2020</w:t>
                            </w:r>
                          </w:p>
                          <w:p w14:paraId="6D49303E" w14:textId="4CCA1EA9" w:rsidR="009D6E8F" w:rsidRDefault="009D6E8F" w:rsidP="003423FB">
                            <w:pPr>
                              <w:pStyle w:val="Odstavecseseznamem"/>
                              <w:numPr>
                                <w:ilvl w:val="0"/>
                                <w:numId w:val="4"/>
                              </w:numPr>
                              <w:jc w:val="left"/>
                            </w:pPr>
                            <w:r w:rsidRPr="00D127C2">
                              <w:rPr>
                                <w:b/>
                                <w:bCs/>
                              </w:rPr>
                              <w:t>další kritéria</w:t>
                            </w:r>
                            <w:r>
                              <w:t>: recenzovaná periodika, přehledové články, vědecké články</w:t>
                            </w:r>
                          </w:p>
                          <w:p w14:paraId="1BB4B146" w14:textId="77777777" w:rsidR="009D6E8F" w:rsidRDefault="009D6E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44DF0" id="_x0000_s1029" type="#_x0000_t202" style="position:absolute;left:0;text-align:left;margin-left:0;margin-top:31.35pt;width:460.5pt;height:214.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" strokecolor="black [3213]" strokeweight="2.5pt">
                <v:textbox>
                  <w:txbxContent>
                    <w:p w14:paraId="5E682A7E" w14:textId="1DB3F46D" w:rsidR="009D6E8F" w:rsidRPr="003423FB" w:rsidRDefault="009D6E8F" w:rsidP="003423FB">
                      <w:pPr>
                        <w:ind w:firstLine="0"/>
                        <w:jc w:val="left"/>
                        <w:rPr>
                          <w:b/>
                          <w:bCs/>
                        </w:rPr>
                      </w:pPr>
                      <w:r w:rsidRPr="003423FB">
                        <w:rPr>
                          <w:b/>
                          <w:bCs/>
                        </w:rPr>
                        <w:t>VYHLEDÁVACÍ KRITÉRIA:</w:t>
                      </w:r>
                    </w:p>
                    <w:p w14:paraId="7E017C54" w14:textId="661314CE" w:rsidR="009D6E8F" w:rsidRPr="00941F45" w:rsidRDefault="009D6E8F" w:rsidP="003423FB">
                      <w:pPr>
                        <w:pStyle w:val="Odstavecseseznamem"/>
                        <w:numPr>
                          <w:ilvl w:val="0"/>
                          <w:numId w:val="4"/>
                        </w:numPr>
                        <w:jc w:val="left"/>
                      </w:pPr>
                      <w:r w:rsidRPr="00D127C2">
                        <w:rPr>
                          <w:b/>
                          <w:bCs/>
                        </w:rPr>
                        <w:t>klíčová slova v ČJ:</w:t>
                      </w:r>
                      <w:r w:rsidRPr="00941F45">
                        <w:t xml:space="preserve"> RhD aloimunizace v těhotenství, erytrocytární aloimunizace, Rh faktor, prevence, fetomaternální hemoragie, managment aloimunizace v těhotenství, hemolytická nemoc plodu a novorozence</w:t>
                      </w:r>
                    </w:p>
                    <w:p w14:paraId="1A0BA1AC" w14:textId="222BEF4B" w:rsidR="009D6E8F" w:rsidRDefault="009D6E8F" w:rsidP="003423FB">
                      <w:pPr>
                        <w:pStyle w:val="Odstavecseseznamem"/>
                        <w:numPr>
                          <w:ilvl w:val="0"/>
                          <w:numId w:val="4"/>
                        </w:numPr>
                        <w:jc w:val="left"/>
                      </w:pPr>
                      <w:r w:rsidRPr="00D127C2">
                        <w:rPr>
                          <w:b/>
                          <w:bCs/>
                        </w:rPr>
                        <w:t>klíčová slova v AJ:</w:t>
                      </w:r>
                      <w:r>
                        <w:t xml:space="preserve"> </w:t>
                      </w:r>
                      <w:r w:rsidRPr="00941F45">
                        <w:rPr>
                          <w:lang w:val="en-GB"/>
                        </w:rPr>
                        <w:t>RhD alloimmunization in pregnancy, red blood cell alloimmunization, Rh factor, prevention, fetomaternal hemorrhage, management of alloimmunization in pregnancy, haemolytic disease of the fetus and newborn</w:t>
                      </w:r>
                    </w:p>
                    <w:p w14:paraId="4B460067" w14:textId="03BA5D80" w:rsidR="009D6E8F" w:rsidRDefault="009D6E8F" w:rsidP="003423FB">
                      <w:pPr>
                        <w:pStyle w:val="Odstavecseseznamem"/>
                        <w:numPr>
                          <w:ilvl w:val="0"/>
                          <w:numId w:val="4"/>
                        </w:numPr>
                        <w:jc w:val="left"/>
                      </w:pPr>
                      <w:r w:rsidRPr="00D127C2">
                        <w:rPr>
                          <w:b/>
                          <w:bCs/>
                        </w:rPr>
                        <w:t>jazyk:</w:t>
                      </w:r>
                      <w:r>
                        <w:t xml:space="preserve"> český, anglický</w:t>
                      </w:r>
                    </w:p>
                    <w:p w14:paraId="578A3CBE" w14:textId="109B2A30" w:rsidR="009D6E8F" w:rsidRDefault="009D6E8F" w:rsidP="003423FB">
                      <w:pPr>
                        <w:pStyle w:val="Odstavecseseznamem"/>
                        <w:numPr>
                          <w:ilvl w:val="0"/>
                          <w:numId w:val="4"/>
                        </w:numPr>
                        <w:jc w:val="left"/>
                      </w:pPr>
                      <w:r w:rsidRPr="00D127C2">
                        <w:rPr>
                          <w:b/>
                          <w:bCs/>
                        </w:rPr>
                        <w:t>období:</w:t>
                      </w:r>
                      <w:r>
                        <w:t xml:space="preserve"> 2004-2020</w:t>
                      </w:r>
                    </w:p>
                    <w:p w14:paraId="6D49303E" w14:textId="4CCA1EA9" w:rsidR="009D6E8F" w:rsidRDefault="009D6E8F" w:rsidP="003423FB">
                      <w:pPr>
                        <w:pStyle w:val="Odstavecseseznamem"/>
                        <w:numPr>
                          <w:ilvl w:val="0"/>
                          <w:numId w:val="4"/>
                        </w:numPr>
                        <w:jc w:val="left"/>
                      </w:pPr>
                      <w:r w:rsidRPr="00D127C2">
                        <w:rPr>
                          <w:b/>
                          <w:bCs/>
                        </w:rPr>
                        <w:t>další kritéria</w:t>
                      </w:r>
                      <w:r>
                        <w:t>: recenzovaná periodika, přehledové články, vědecké články</w:t>
                      </w:r>
                    </w:p>
                    <w:p w14:paraId="1BB4B146" w14:textId="77777777" w:rsidR="009D6E8F" w:rsidRDefault="009D6E8F"/>
                  </w:txbxContent>
                </v:textbox>
                <w10:wrap type="topAndBottom" anchorx="margin"/>
              </v:shape>
            </w:pict>
          </mc:Fallback>
        </mc:AlternateContent>
      </w:r>
      <w:r>
        <w:t>POPIS ŘEŠERŠNÍ STRATEGIE</w:t>
      </w:r>
      <w:bookmarkEnd w:id="28"/>
      <w:bookmarkEnd w:id="29"/>
      <w:bookmarkEnd w:id="30"/>
      <w:bookmarkEnd w:id="31"/>
    </w:p>
    <w:p w14:paraId="22FF1166" w14:textId="5DF0F4E5" w:rsidR="003423FB" w:rsidRDefault="00A14837" w:rsidP="003423FB">
      <w:pPr>
        <w:ind w:firstLine="0"/>
      </w:pPr>
      <w:r>
        <w:rPr>
          <w:noProof/>
        </w:rPr>
        <mc:AlternateContent>
          <mc:Choice Requires="wps">
            <w:drawing>
              <wp:anchor distT="45720" distB="45720" distL="114300" distR="114300" simplePos="0" relativeHeight="251678720" behindDoc="1" locked="0" layoutInCell="1" allowOverlap="1" wp14:anchorId="075F33B8" wp14:editId="25184051">
                <wp:simplePos x="0" y="0"/>
                <wp:positionH relativeFrom="margin">
                  <wp:align>left</wp:align>
                </wp:positionH>
                <wp:positionV relativeFrom="paragraph">
                  <wp:posOffset>6854825</wp:posOffset>
                </wp:positionV>
                <wp:extent cx="5781675" cy="852170"/>
                <wp:effectExtent l="19050" t="19050" r="28575" b="24130"/>
                <wp:wrapSquare wrapText="bothSides"/>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852170"/>
                        </a:xfrm>
                        <a:prstGeom prst="rect">
                          <a:avLst/>
                        </a:prstGeom>
                        <a:solidFill>
                          <a:srgbClr val="FFFFFF"/>
                        </a:solidFill>
                        <a:ln w="31750">
                          <a:solidFill>
                            <a:srgbClr val="000000"/>
                          </a:solidFill>
                          <a:miter lim="800000"/>
                          <a:headEnd/>
                          <a:tailEnd/>
                        </a:ln>
                      </wps:spPr>
                      <wps:txbx>
                        <w:txbxContent>
                          <w:p w14:paraId="0315DA6A" w14:textId="77777777" w:rsidR="009D6E8F" w:rsidRPr="00BE2068" w:rsidRDefault="009D6E8F" w:rsidP="00095C45">
                            <w:pPr>
                              <w:ind w:firstLine="0"/>
                              <w:rPr>
                                <w:b/>
                                <w:bCs/>
                              </w:rPr>
                            </w:pPr>
                            <w:r w:rsidRPr="00BE2068">
                              <w:rPr>
                                <w:b/>
                                <w:bCs/>
                              </w:rPr>
                              <w:t>SUMARIZACE DOHLEDANÝCH PERIODIK A DOKUMENTŮ</w:t>
                            </w:r>
                          </w:p>
                          <w:p w14:paraId="7868B519" w14:textId="3068842D" w:rsidR="009D6E8F" w:rsidRDefault="009D6E8F" w:rsidP="00095C45">
                            <w:pPr>
                              <w:ind w:firstLine="0"/>
                            </w:pPr>
                            <w:r>
                              <w:t>recenzovaná periodika - 1</w:t>
                            </w:r>
                            <w:r w:rsidR="00A6490C">
                              <w:t>2</w:t>
                            </w:r>
                            <w:r>
                              <w:t xml:space="preserve"> českých dokumentů</w:t>
                            </w:r>
                          </w:p>
                          <w:p w14:paraId="63F880CF" w14:textId="63EEA65C" w:rsidR="009D6E8F" w:rsidRDefault="009D6E8F" w:rsidP="00095C45">
                            <w:pPr>
                              <w:ind w:firstLine="0"/>
                            </w:pPr>
                            <w:r>
                              <w:t>knižní publikace - 3 české, 1 zahraniční</w:t>
                            </w:r>
                          </w:p>
                          <w:p w14:paraId="3BD5F9A3" w14:textId="77777777" w:rsidR="009D6E8F" w:rsidRDefault="009D6E8F" w:rsidP="00095C45">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F33B8" id="_x0000_s1030" type="#_x0000_t202" style="position:absolute;left:0;text-align:left;margin-left:0;margin-top:539.75pt;width:455.25pt;height:67.1pt;z-index:-251637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" strokeweight="2.5pt">
                <v:textbox>
                  <w:txbxContent>
                    <w:p w14:paraId="0315DA6A" w14:textId="77777777" w:rsidR="009D6E8F" w:rsidRPr="00BE2068" w:rsidRDefault="009D6E8F" w:rsidP="00095C45">
                      <w:pPr>
                        <w:ind w:firstLine="0"/>
                        <w:rPr>
                          <w:b/>
                          <w:bCs/>
                        </w:rPr>
                      </w:pPr>
                      <w:r w:rsidRPr="00BE2068">
                        <w:rPr>
                          <w:b/>
                          <w:bCs/>
                        </w:rPr>
                        <w:t>SUMARIZACE DOHLEDANÝCH PERIODIK A DOKUMENTŮ</w:t>
                      </w:r>
                    </w:p>
                    <w:p w14:paraId="7868B519" w14:textId="3068842D" w:rsidR="009D6E8F" w:rsidRDefault="009D6E8F" w:rsidP="00095C45">
                      <w:pPr>
                        <w:ind w:firstLine="0"/>
                      </w:pPr>
                      <w:r>
                        <w:t>recenzovaná periodika - 1</w:t>
                      </w:r>
                      <w:r w:rsidR="00A6490C">
                        <w:t>2</w:t>
                      </w:r>
                      <w:r>
                        <w:t xml:space="preserve"> českých dokumentů</w:t>
                      </w:r>
                    </w:p>
                    <w:p w14:paraId="63F880CF" w14:textId="63EEA65C" w:rsidR="009D6E8F" w:rsidRDefault="009D6E8F" w:rsidP="00095C45">
                      <w:pPr>
                        <w:ind w:firstLine="0"/>
                      </w:pPr>
                      <w:r>
                        <w:t>knižní publikace - 3 české, 1 zahraniční</w:t>
                      </w:r>
                    </w:p>
                    <w:p w14:paraId="3BD5F9A3" w14:textId="77777777" w:rsidR="009D6E8F" w:rsidRDefault="009D6E8F" w:rsidP="00095C45">
                      <w:pPr>
                        <w:ind w:firstLine="0"/>
                      </w:pPr>
                    </w:p>
                  </w:txbxContent>
                </v:textbox>
                <w10:wrap type="square" anchorx="margin"/>
              </v:shape>
            </w:pict>
          </mc:Fallback>
        </mc:AlternateContent>
      </w:r>
      <w:r>
        <w:rPr>
          <w:noProof/>
        </w:rPr>
        <mc:AlternateContent>
          <mc:Choice Requires="wps">
            <w:drawing>
              <wp:anchor distT="0" distB="0" distL="114300" distR="114300" simplePos="0" relativeHeight="251683840" behindDoc="1" locked="0" layoutInCell="1" allowOverlap="1" wp14:anchorId="69DB3FE7" wp14:editId="5E24B158">
                <wp:simplePos x="0" y="0"/>
                <wp:positionH relativeFrom="margin">
                  <wp:align>left</wp:align>
                </wp:positionH>
                <wp:positionV relativeFrom="paragraph">
                  <wp:posOffset>5921375</wp:posOffset>
                </wp:positionV>
                <wp:extent cx="5781675" cy="933450"/>
                <wp:effectExtent l="19050" t="19050" r="28575" b="19050"/>
                <wp:wrapSquare wrapText="bothSides"/>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33450"/>
                        </a:xfrm>
                        <a:prstGeom prst="rect">
                          <a:avLst/>
                        </a:prstGeom>
                        <a:solidFill>
                          <a:srgbClr val="FFFFFF"/>
                        </a:solidFill>
                        <a:ln w="31750">
                          <a:solidFill>
                            <a:srgbClr val="000000"/>
                          </a:solidFill>
                          <a:miter lim="800000"/>
                          <a:headEnd/>
                          <a:tailEnd/>
                        </a:ln>
                      </wps:spPr>
                      <wps:txbx>
                        <w:txbxContent>
                          <w:p w14:paraId="463BFCCA" w14:textId="77777777" w:rsidR="009D6E8F" w:rsidRPr="00095C45" w:rsidRDefault="009D6E8F" w:rsidP="00BD73E2">
                            <w:pPr>
                              <w:ind w:firstLine="0"/>
                              <w:rPr>
                                <w:b/>
                                <w:bCs/>
                              </w:rPr>
                            </w:pPr>
                            <w:r w:rsidRPr="00095C45">
                              <w:rPr>
                                <w:b/>
                                <w:bCs/>
                              </w:rPr>
                              <w:t>SUMARIZACE VYUŽITÝCH DATABÁZÍ A DOHLEDANÝCH DOKUMENTŮ</w:t>
                            </w:r>
                          </w:p>
                          <w:p w14:paraId="065DB989" w14:textId="2C20DEF7" w:rsidR="009D6E8F" w:rsidRDefault="009D6E8F" w:rsidP="00BD73E2">
                            <w:pPr>
                              <w:ind w:firstLine="0"/>
                            </w:pPr>
                            <w:r>
                              <w:t>EBSCO - 7 zahraničních dokumentů</w:t>
                            </w:r>
                          </w:p>
                          <w:p w14:paraId="1FD912BF" w14:textId="24A85FC9" w:rsidR="009D6E8F" w:rsidRDefault="009D6E8F" w:rsidP="00BD73E2">
                            <w:pPr>
                              <w:ind w:firstLine="0"/>
                            </w:pPr>
                            <w:r>
                              <w:t xml:space="preserve">PUBMED - </w:t>
                            </w:r>
                            <w:r w:rsidR="00A6490C">
                              <w:t>9</w:t>
                            </w:r>
                            <w:r>
                              <w:t xml:space="preserve"> zahraničních dokumentů</w:t>
                            </w:r>
                          </w:p>
                          <w:p w14:paraId="65B0F271" w14:textId="77777777" w:rsidR="009D6E8F" w:rsidRDefault="009D6E8F" w:rsidP="00BD73E2">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B3FE7" id="_x0000_s1031" type="#_x0000_t202" style="position:absolute;left:0;text-align:left;margin-left:0;margin-top:466.25pt;width:455.25pt;height:73.5pt;z-index:-251632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" strokeweight="2.5pt">
                <v:textbox>
                  <w:txbxContent>
                    <w:p w14:paraId="463BFCCA" w14:textId="77777777" w:rsidR="009D6E8F" w:rsidRPr="00095C45" w:rsidRDefault="009D6E8F" w:rsidP="00BD73E2">
                      <w:pPr>
                        <w:ind w:firstLine="0"/>
                        <w:rPr>
                          <w:b/>
                          <w:bCs/>
                        </w:rPr>
                      </w:pPr>
                      <w:r w:rsidRPr="00095C45">
                        <w:rPr>
                          <w:b/>
                          <w:bCs/>
                        </w:rPr>
                        <w:t>SUMARIZACE VYUŽITÝCH DATABÁZÍ A DOHLEDANÝCH DOKUMENTŮ</w:t>
                      </w:r>
                    </w:p>
                    <w:p w14:paraId="065DB989" w14:textId="2C20DEF7" w:rsidR="009D6E8F" w:rsidRDefault="009D6E8F" w:rsidP="00BD73E2">
                      <w:pPr>
                        <w:ind w:firstLine="0"/>
                      </w:pPr>
                      <w:r>
                        <w:t>EBSCO - 7 zahraničních dokumentů</w:t>
                      </w:r>
                    </w:p>
                    <w:p w14:paraId="1FD912BF" w14:textId="24A85FC9" w:rsidR="009D6E8F" w:rsidRDefault="009D6E8F" w:rsidP="00BD73E2">
                      <w:pPr>
                        <w:ind w:firstLine="0"/>
                      </w:pPr>
                      <w:r>
                        <w:t xml:space="preserve">PUBMED - </w:t>
                      </w:r>
                      <w:r w:rsidR="00A6490C">
                        <w:t>9</w:t>
                      </w:r>
                      <w:r>
                        <w:t xml:space="preserve"> zahraničních dokumentů</w:t>
                      </w:r>
                    </w:p>
                    <w:p w14:paraId="65B0F271" w14:textId="77777777" w:rsidR="009D6E8F" w:rsidRDefault="009D6E8F" w:rsidP="00BD73E2">
                      <w:pPr>
                        <w:ind w:firstLine="0"/>
                      </w:pPr>
                    </w:p>
                  </w:txbxContent>
                </v:textbox>
                <w10:wrap type="square" anchorx="margin"/>
              </v:shape>
            </w:pict>
          </mc:Fallback>
        </mc:AlternateContent>
      </w:r>
    </w:p>
    <w:p w14:paraId="524A3C66" w14:textId="3FF68B58" w:rsidR="003423FB" w:rsidRDefault="00A14837" w:rsidP="00095C45">
      <w:pPr>
        <w:ind w:firstLine="0"/>
      </w:pPr>
      <w:r>
        <w:rPr>
          <w:noProof/>
        </w:rPr>
        <mc:AlternateContent>
          <mc:Choice Requires="wps">
            <w:drawing>
              <wp:anchor distT="45720" distB="45720" distL="114300" distR="114300" simplePos="0" relativeHeight="251682816" behindDoc="0" locked="0" layoutInCell="1" allowOverlap="1" wp14:anchorId="17486BCD" wp14:editId="704C78D8">
                <wp:simplePos x="0" y="0"/>
                <wp:positionH relativeFrom="margin">
                  <wp:align>center</wp:align>
                </wp:positionH>
                <wp:positionV relativeFrom="margin">
                  <wp:posOffset>8376920</wp:posOffset>
                </wp:positionV>
                <wp:extent cx="4571365" cy="335915"/>
                <wp:effectExtent l="19050" t="19050" r="19685" b="26035"/>
                <wp:wrapSquare wrapText="bothSides"/>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335915"/>
                        </a:xfrm>
                        <a:prstGeom prst="rect">
                          <a:avLst/>
                        </a:prstGeom>
                        <a:solidFill>
                          <a:srgbClr val="FFFFFF"/>
                        </a:solidFill>
                        <a:ln w="31750">
                          <a:solidFill>
                            <a:srgbClr val="000000"/>
                          </a:solidFill>
                          <a:miter lim="800000"/>
                          <a:headEnd/>
                          <a:tailEnd/>
                        </a:ln>
                      </wps:spPr>
                      <wps:txbx>
                        <w:txbxContent>
                          <w:p w14:paraId="665DCFC4" w14:textId="5E5442DC" w:rsidR="009D6E8F" w:rsidRPr="00E54859" w:rsidRDefault="009D6E8F" w:rsidP="00BE2068">
                            <w:pPr>
                              <w:ind w:firstLine="0"/>
                              <w:jc w:val="center"/>
                            </w:pPr>
                            <w:r>
                              <w:t>Pro tvorbu bakalářské práce bylo použito 3</w:t>
                            </w:r>
                            <w:r w:rsidR="00990653">
                              <w:t>9</w:t>
                            </w:r>
                            <w:r>
                              <w:t xml:space="preserve"> dokumentů</w:t>
                            </w:r>
                          </w:p>
                          <w:p w14:paraId="320F2948" w14:textId="27F6E40F" w:rsidR="009D6E8F" w:rsidRDefault="009D6E8F" w:rsidP="00BE2068">
                            <w:pPr>
                              <w:ind w:firstLine="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86BCD" id="_x0000_s1032" type="#_x0000_t202" style="position:absolute;left:0;text-align:left;margin-left:0;margin-top:659.6pt;width:359.95pt;height:26.45pt;z-index:251682816;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" strokeweight="2.5pt">
                <v:textbox>
                  <w:txbxContent>
                    <w:p w14:paraId="665DCFC4" w14:textId="5E5442DC" w:rsidR="009D6E8F" w:rsidRPr="00E54859" w:rsidRDefault="009D6E8F" w:rsidP="00BE2068">
                      <w:pPr>
                        <w:ind w:firstLine="0"/>
                        <w:jc w:val="center"/>
                      </w:pPr>
                      <w:r>
                        <w:t>Pro tvorbu bakalářské práce bylo použito 3</w:t>
                      </w:r>
                      <w:r w:rsidR="00990653">
                        <w:t>9</w:t>
                      </w:r>
                      <w:r>
                        <w:t xml:space="preserve"> dokumentů</w:t>
                      </w:r>
                    </w:p>
                    <w:p w14:paraId="320F2948" w14:textId="27F6E40F" w:rsidR="009D6E8F" w:rsidRDefault="009D6E8F" w:rsidP="00BE2068">
                      <w:pPr>
                        <w:ind w:firstLine="0"/>
                        <w:jc w:val="center"/>
                      </w:pPr>
                    </w:p>
                  </w:txbxContent>
                </v:textbox>
                <w10:wrap type="square" anchorx="margin" anchory="margin"/>
              </v:shape>
            </w:pict>
          </mc:Fallback>
        </mc:AlternateContent>
      </w:r>
      <w:r>
        <w:rPr>
          <w:noProof/>
        </w:rPr>
        <mc:AlternateContent>
          <mc:Choice Requires="wps">
            <w:drawing>
              <wp:anchor distT="0" distB="0" distL="114300" distR="114300" simplePos="0" relativeHeight="251680768" behindDoc="0" locked="0" layoutInCell="1" allowOverlap="1" wp14:anchorId="0FF79D4D" wp14:editId="77D56E0F">
                <wp:simplePos x="0" y="0"/>
                <wp:positionH relativeFrom="margin">
                  <wp:align>center</wp:align>
                </wp:positionH>
                <wp:positionV relativeFrom="paragraph">
                  <wp:posOffset>1793240</wp:posOffset>
                </wp:positionV>
                <wp:extent cx="247015" cy="182880"/>
                <wp:effectExtent l="19050" t="0" r="19685" b="45720"/>
                <wp:wrapNone/>
                <wp:docPr id="12" name="Šipka: dolů 12"/>
                <wp:cNvGraphicFramePr/>
                <a:graphic xmlns:a="http://schemas.openxmlformats.org/drawingml/2006/main">
                  <a:graphicData uri="http://schemas.microsoft.com/office/word/2010/wordprocessingShape">
                    <wps:wsp>
                      <wps:cNvSpPr/>
                      <wps:spPr>
                        <a:xfrm>
                          <a:off x="0" y="0"/>
                          <a:ext cx="247015" cy="18288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AEF913" id="Šipka: dolů 12" o:spid="_x0000_s1026" type="#_x0000_t67" style="position:absolute;margin-left:0;margin-top:141.2pt;width:19.45pt;height:14.4pt;z-index:2516807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" adj="10800" fillcolor="white [3201]" strokecolor="black [3213]" strokeweight="1pt">
                <w10:wrap anchorx="margin"/>
              </v:shape>
            </w:pict>
          </mc:Fallback>
        </mc:AlternateContent>
      </w:r>
    </w:p>
    <w:p w14:paraId="52C03991" w14:textId="45BE987F" w:rsidR="003423FB" w:rsidRDefault="003423FB" w:rsidP="003423FB">
      <w:pPr>
        <w:ind w:firstLine="0"/>
      </w:pPr>
    </w:p>
    <w:p w14:paraId="73598A5E" w14:textId="1E3A5C60" w:rsidR="003423FB" w:rsidRDefault="00702B46" w:rsidP="00941F45">
      <w:pPr>
        <w:spacing w:after="160" w:line="259" w:lineRule="auto"/>
        <w:ind w:firstLine="0"/>
        <w:jc w:val="left"/>
      </w:pPr>
      <w:r>
        <w:br w:type="page"/>
      </w:r>
    </w:p>
    <w:p w14:paraId="7421A54B" w14:textId="794A2854" w:rsidR="00BE2068" w:rsidRDefault="009374EC" w:rsidP="00606842">
      <w:pPr>
        <w:pStyle w:val="Nadpis1"/>
        <w:ind w:left="360"/>
      </w:pPr>
      <w:bookmarkStart w:id="32" w:name="_Toc69386549"/>
      <w:bookmarkStart w:id="33" w:name="_Toc69386891"/>
      <w:bookmarkStart w:id="34" w:name="_Toc69386916"/>
      <w:bookmarkStart w:id="35" w:name="_Toc69804860"/>
      <w:r>
        <w:lastRenderedPageBreak/>
        <w:t>RH INKOMPATIBILITA</w:t>
      </w:r>
      <w:r w:rsidR="003A78FA">
        <w:t xml:space="preserve"> A JEJÍ RIZIKA</w:t>
      </w:r>
      <w:bookmarkEnd w:id="32"/>
      <w:bookmarkEnd w:id="33"/>
      <w:bookmarkEnd w:id="34"/>
      <w:bookmarkEnd w:id="35"/>
    </w:p>
    <w:p w14:paraId="7CC7E368" w14:textId="5B90303A" w:rsidR="00EF212F" w:rsidRDefault="005D6D0D" w:rsidP="00014BF1">
      <w:proofErr w:type="spellStart"/>
      <w:r>
        <w:t>Rh</w:t>
      </w:r>
      <w:proofErr w:type="spellEnd"/>
      <w:r>
        <w:t xml:space="preserve"> systém je druhým nejvýznamnějším krevním systémem a v těhotenství je znalost </w:t>
      </w:r>
      <w:proofErr w:type="spellStart"/>
      <w:r>
        <w:t>Rh</w:t>
      </w:r>
      <w:proofErr w:type="spellEnd"/>
      <w:r>
        <w:t xml:space="preserve"> faktoru důležitá k před</w:t>
      </w:r>
      <w:r w:rsidR="009236FF">
        <w:t>cházení</w:t>
      </w:r>
      <w:r>
        <w:t xml:space="preserve"> možných komplikací. </w:t>
      </w:r>
      <w:r w:rsidR="009B2BEF">
        <w:t xml:space="preserve">Přibližně 85 % bílé populace je </w:t>
      </w:r>
      <w:proofErr w:type="spellStart"/>
      <w:r w:rsidR="009B2BEF">
        <w:t>RhD</w:t>
      </w:r>
      <w:proofErr w:type="spellEnd"/>
      <w:r w:rsidR="009B2BEF">
        <w:t xml:space="preserve"> pozitivní a </w:t>
      </w:r>
      <w:proofErr w:type="spellStart"/>
      <w:r w:rsidR="009B2BEF">
        <w:t>RhD</w:t>
      </w:r>
      <w:proofErr w:type="spellEnd"/>
      <w:r w:rsidR="009B2BEF">
        <w:t xml:space="preserve"> negativní žena má velkou pravděpodobnost, že otec jejího dítěte bude </w:t>
      </w:r>
      <w:proofErr w:type="spellStart"/>
      <w:r w:rsidR="009B2BEF">
        <w:t>RhD</w:t>
      </w:r>
      <w:proofErr w:type="spellEnd"/>
      <w:r w:rsidR="009B2BEF">
        <w:t xml:space="preserve"> pozitivní. V 10 % všech těhotenství má </w:t>
      </w:r>
      <w:proofErr w:type="spellStart"/>
      <w:r w:rsidR="009B2BEF">
        <w:t>RhD</w:t>
      </w:r>
      <w:proofErr w:type="spellEnd"/>
      <w:r w:rsidR="009B2BEF">
        <w:t xml:space="preserve"> negativní matka </w:t>
      </w:r>
      <w:proofErr w:type="spellStart"/>
      <w:r w:rsidR="009B2BEF">
        <w:t>RhD</w:t>
      </w:r>
      <w:proofErr w:type="spellEnd"/>
      <w:r w:rsidR="009B2BEF">
        <w:t xml:space="preserve"> pozitivní plod.</w:t>
      </w:r>
      <w:r w:rsidR="00EF212F">
        <w:t xml:space="preserve"> </w:t>
      </w:r>
      <w:r>
        <w:t>Pokud</w:t>
      </w:r>
      <w:r w:rsidR="00EF212F">
        <w:t xml:space="preserve"> taková situace nastane</w:t>
      </w:r>
      <w:r>
        <w:t xml:space="preserve">, vyvolávají antigenně inkompatibilní erytrocyty plodu </w:t>
      </w:r>
      <w:r w:rsidR="00484E12">
        <w:t>stimulaci imunitního systému matky s</w:t>
      </w:r>
      <w:r w:rsidR="00732500">
        <w:t xml:space="preserve"> </w:t>
      </w:r>
      <w:r w:rsidR="00484E12">
        <w:t>tvorbou anti-D protilátek</w:t>
      </w:r>
      <w:r w:rsidR="00014BF1">
        <w:t xml:space="preserve"> (</w:t>
      </w:r>
      <w:proofErr w:type="spellStart"/>
      <w:r w:rsidR="00014BF1">
        <w:t>Holusková</w:t>
      </w:r>
      <w:proofErr w:type="spellEnd"/>
      <w:r w:rsidR="00014BF1">
        <w:t xml:space="preserve"> et al., 2013, s. </w:t>
      </w:r>
      <w:r w:rsidR="00EF212F">
        <w:t>89</w:t>
      </w:r>
      <w:r w:rsidR="00014BF1">
        <w:t>-9</w:t>
      </w:r>
      <w:r w:rsidR="00EF212F">
        <w:t>3</w:t>
      </w:r>
      <w:r w:rsidR="00014BF1">
        <w:t xml:space="preserve">). </w:t>
      </w:r>
    </w:p>
    <w:p w14:paraId="11A91B97" w14:textId="6D8A3B5F" w:rsidR="00014BF1" w:rsidRDefault="00014BF1" w:rsidP="00014BF1">
      <w:r>
        <w:t>Fetomaternální hemoragie (FM</w:t>
      </w:r>
      <w:r w:rsidR="00390620">
        <w:t>H</w:t>
      </w:r>
      <w:r>
        <w:t>) je stav, kdy dojde k porušení fyziologické bariéry mezi mateřskou a</w:t>
      </w:r>
      <w:r w:rsidR="00363273">
        <w:t xml:space="preserve"> </w:t>
      </w:r>
      <w:r>
        <w:t>fetální cirkulací. Erytrocyty plodu mohou následkem pozitivního tlakového gradientu projít do krevního oběhu matky. Množství proniklých erytrocytů není ve většině případů pro plod klinicky významné, vede však k aloimunizaci matky (</w:t>
      </w:r>
      <w:r w:rsidR="00EF212F">
        <w:t>Roubalová, Ľubušký, 2020, s. 410-411</w:t>
      </w:r>
      <w:r>
        <w:t>)</w:t>
      </w:r>
      <w:r w:rsidR="00EF212F">
        <w:t>.</w:t>
      </w:r>
    </w:p>
    <w:p w14:paraId="7BD17384" w14:textId="29856404" w:rsidR="002E7925" w:rsidRDefault="00014BF1" w:rsidP="002E7925">
      <w:r>
        <w:t>Nejčastěji dochází</w:t>
      </w:r>
      <w:r w:rsidR="00EF212F">
        <w:t xml:space="preserve"> k</w:t>
      </w:r>
      <w:r>
        <w:t xml:space="preserve"> FM</w:t>
      </w:r>
      <w:r w:rsidR="00390620">
        <w:t>H</w:t>
      </w:r>
      <w:r>
        <w:t xml:space="preserve"> při porodu. </w:t>
      </w:r>
      <w:r w:rsidR="00484E12">
        <w:t>U 1</w:t>
      </w:r>
      <w:r w:rsidR="00A23FE0">
        <w:t>-</w:t>
      </w:r>
      <w:r w:rsidR="00484E12">
        <w:t>2 % těhotenství nastává aloimunizace již antepartálně.</w:t>
      </w:r>
      <w:r w:rsidR="00A23FE0">
        <w:t xml:space="preserve"> Množství erytrocytů, které je nutné k vyvolání aloimunizace závisí na imunogenicitě </w:t>
      </w:r>
      <w:proofErr w:type="spellStart"/>
      <w:r w:rsidR="00A23FE0">
        <w:t>RhD</w:t>
      </w:r>
      <w:proofErr w:type="spellEnd"/>
      <w:r w:rsidR="00A23FE0">
        <w:t xml:space="preserve"> pozitivních erytrocytů a reaktivitě imunitního systému ženy. K aloimunizaci může vést již objem 0,1 ml fetálních erytrocytů (</w:t>
      </w:r>
      <w:proofErr w:type="spellStart"/>
      <w:r w:rsidR="00A23FE0">
        <w:t>Holusková</w:t>
      </w:r>
      <w:proofErr w:type="spellEnd"/>
      <w:r w:rsidR="00A23FE0">
        <w:t xml:space="preserve"> et al., 2013, s. 89</w:t>
      </w:r>
      <w:r w:rsidR="00A070CC">
        <w:t>,</w:t>
      </w:r>
      <w:r w:rsidR="00A23FE0">
        <w:t>9</w:t>
      </w:r>
      <w:r w:rsidR="00A070CC">
        <w:t>2</w:t>
      </w:r>
      <w:r w:rsidR="00A23FE0">
        <w:t>).</w:t>
      </w:r>
    </w:p>
    <w:p w14:paraId="0A8BE090" w14:textId="117272C0" w:rsidR="00EF212F" w:rsidRDefault="00641E96" w:rsidP="002E7925">
      <w:r>
        <w:t>K průniku určitého množství fetální krve do mateřského organismu dochází pravděpodobně v každém těhotenství. Objem proniklé plné fetální krve je u 98,5 % porodů menší než 5 ml. K excesivní FM</w:t>
      </w:r>
      <w:r w:rsidR="00390620">
        <w:t>H</w:t>
      </w:r>
      <w:r>
        <w:t xml:space="preserve"> dochází vzácně. Více než 30 ml plné krve pronikne</w:t>
      </w:r>
      <w:r w:rsidR="00F57BE5">
        <w:t xml:space="preserve"> do mateřského</w:t>
      </w:r>
      <w:r>
        <w:t xml:space="preserve"> </w:t>
      </w:r>
      <w:r w:rsidR="00F57BE5">
        <w:t xml:space="preserve">organismu </w:t>
      </w:r>
      <w:r>
        <w:t>cca u 3 z 1000 porodů</w:t>
      </w:r>
      <w:r w:rsidR="00F57BE5">
        <w:t xml:space="preserve"> (Ľubušký et al., 2012, s. 282-283).</w:t>
      </w:r>
    </w:p>
    <w:p w14:paraId="46BB51C8" w14:textId="663B6EF0" w:rsidR="00F02519" w:rsidRDefault="009236FF" w:rsidP="002E7925">
      <w:r>
        <w:t>Dalšími</w:t>
      </w:r>
      <w:r w:rsidR="00F02519">
        <w:t xml:space="preserve"> potenciálními situacemi, kdy může dojít k FM</w:t>
      </w:r>
      <w:r w:rsidR="00390620">
        <w:t>H</w:t>
      </w:r>
      <w:r w:rsidR="00F02519">
        <w:t xml:space="preserve">, a které způsobí aloimunizaci </w:t>
      </w:r>
      <w:proofErr w:type="spellStart"/>
      <w:r w:rsidR="00F02519">
        <w:t>RhD</w:t>
      </w:r>
      <w:proofErr w:type="spellEnd"/>
      <w:r w:rsidR="00F02519">
        <w:t xml:space="preserve"> negativní matky, </w:t>
      </w:r>
      <w:r>
        <w:t xml:space="preserve">jsou </w:t>
      </w:r>
      <w:r w:rsidR="00F02519">
        <w:t>potrat či umělé ukončení těhotenství, ektopické těhotenství, invazivní prenatální diagnostika, jiné intrauterinní výkony, břišní poranění, pokus o zevní obrat plodu, antepartální krvácení, intrauterinní úmrtí a porod mrtvého plodu</w:t>
      </w:r>
      <w:r w:rsidR="00983674">
        <w:t xml:space="preserve"> (Ľubušký, 2010, s.195)</w:t>
      </w:r>
      <w:r w:rsidR="00F02519">
        <w:t>.</w:t>
      </w:r>
    </w:p>
    <w:p w14:paraId="7892F408" w14:textId="5498EFF7" w:rsidR="002E7925" w:rsidRDefault="001E1BD1" w:rsidP="002E7925">
      <w:r>
        <w:t>První setkání imunitního systému s</w:t>
      </w:r>
      <w:r w:rsidR="00283F96">
        <w:t> </w:t>
      </w:r>
      <w:r>
        <w:t>antigenem</w:t>
      </w:r>
      <w:r w:rsidR="00283F96">
        <w:t xml:space="preserve"> </w:t>
      </w:r>
      <w:r w:rsidR="00F61307">
        <w:t>„</w:t>
      </w:r>
      <w:r w:rsidR="00283F96">
        <w:t>D</w:t>
      </w:r>
      <w:r w:rsidR="00F61307">
        <w:t>“</w:t>
      </w:r>
      <w:r>
        <w:t xml:space="preserve"> vyvolává primární odpověď organismu s tvorbou protilátek třídy </w:t>
      </w:r>
      <w:proofErr w:type="spellStart"/>
      <w:r>
        <w:t>IgM</w:t>
      </w:r>
      <w:proofErr w:type="spellEnd"/>
      <w:r>
        <w:t xml:space="preserve">. V rámci sekundární odpovědi organismu se tvoří protilátky třídy </w:t>
      </w:r>
      <w:proofErr w:type="spellStart"/>
      <w:r>
        <w:t>IgG</w:t>
      </w:r>
      <w:proofErr w:type="spellEnd"/>
      <w:r>
        <w:t>, které</w:t>
      </w:r>
      <w:r w:rsidR="00284D8A">
        <w:t xml:space="preserve"> se</w:t>
      </w:r>
      <w:r>
        <w:t xml:space="preserve"> rychle váží na fetální erytrocyty a snadno pronikají placentou. Jejich tvorba </w:t>
      </w:r>
      <w:r w:rsidR="009236FF">
        <w:t>vyžaduje</w:t>
      </w:r>
      <w:r>
        <w:t xml:space="preserve"> více času, a proto první těhotenství, pokud nedošlo k předchozímu setkání s antigenem, nebývá ohroženo průnikem protilátek k plodu.</w:t>
      </w:r>
    </w:p>
    <w:p w14:paraId="02FC3314" w14:textId="577F051F" w:rsidR="009B2BEF" w:rsidRDefault="00283F96" w:rsidP="002E7925">
      <w:r>
        <w:lastRenderedPageBreak/>
        <w:t>Po setkání s</w:t>
      </w:r>
      <w:r w:rsidR="00337309">
        <w:t xml:space="preserve"> </w:t>
      </w:r>
      <w:r>
        <w:t xml:space="preserve">antigenem vznikají paměťové lymfocyty. Při průniku </w:t>
      </w:r>
      <w:proofErr w:type="spellStart"/>
      <w:r>
        <w:t>RhD</w:t>
      </w:r>
      <w:proofErr w:type="spellEnd"/>
      <w:r>
        <w:t xml:space="preserve"> pozitivních erytrocytů v dalším těhotenství, dochází k rychlé odpovědi organismu tvorbou anti-D protilátek, které již prochází placentou do krevního oběhu plodu a</w:t>
      </w:r>
      <w:r w:rsidR="00284D8A">
        <w:t> </w:t>
      </w:r>
      <w:r>
        <w:t>způsobují hemolytickou nemoc plodu a novorozence</w:t>
      </w:r>
      <w:r w:rsidR="009A6EB1">
        <w:t>. S každým těhotenstvím se množství produkovaných protilátek zvyšuje</w:t>
      </w:r>
      <w:r>
        <w:t xml:space="preserve"> (Roubalová, Ľubušký, 2020, s. 410)</w:t>
      </w:r>
      <w:r w:rsidR="009A6EB1">
        <w:t>.</w:t>
      </w:r>
    </w:p>
    <w:p w14:paraId="4FFC1437" w14:textId="60EE78C4" w:rsidR="009A6EB1" w:rsidRDefault="00DA7998" w:rsidP="002E7925">
      <w:r>
        <w:t>Hemolytická nemoc plodu a novorozence neboli fetální ery</w:t>
      </w:r>
      <w:r w:rsidR="009236FF">
        <w:t>tro</w:t>
      </w:r>
      <w:r>
        <w:t>bl</w:t>
      </w:r>
      <w:r w:rsidR="009236FF">
        <w:t>astó</w:t>
      </w:r>
      <w:r>
        <w:t>za je charakterizována zvýšenou destrukcí červených krvinek plodu</w:t>
      </w:r>
      <w:r w:rsidR="00496A37">
        <w:t>, které jsou vychytávány a ničeny ve slezině. Plod je ohrožen různě závažnou formou anémie. Zároveň se zvyšuje erytropoéza, která má kompenzovat destrukci erytrocytů</w:t>
      </w:r>
      <w:r w:rsidR="00C3027A">
        <w:t>, ale ta nestačí nahrazovat rozpadlé erytrocyty.</w:t>
      </w:r>
      <w:r w:rsidR="00496A37">
        <w:t xml:space="preserve"> Poškození plodu se odvíjí od stupně anémie</w:t>
      </w:r>
      <w:r w:rsidR="0017210D">
        <w:t>.</w:t>
      </w:r>
      <w:r w:rsidR="00ED15D1">
        <w:t xml:space="preserve"> Střední a závažné </w:t>
      </w:r>
      <w:r w:rsidR="007211F3">
        <w:t>formy anémie vedou k redistribuci krve s preferenčním zásobením mozku a k rozvoji patologických změn</w:t>
      </w:r>
      <w:r w:rsidR="00540D72">
        <w:t xml:space="preserve"> (Tombak, 2019, s.25-28).</w:t>
      </w:r>
    </w:p>
    <w:p w14:paraId="3222D428" w14:textId="20ACC280" w:rsidR="0000135A" w:rsidRDefault="0000135A" w:rsidP="002E7925">
      <w:r>
        <w:t>Mírná anémie vede ke snížení množství kyslíku v krvi. Plod však snáší anémii dobře a distribuce kyslíku zůstává vyrovnaná. Až závažnější forma anémie je provázena hypoxémií a acidózou. Dochází ke změnám v hemodynamice. Zvýšený je srdeční výdej, cirkulace</w:t>
      </w:r>
      <w:r w:rsidR="007211F3">
        <w:t xml:space="preserve"> plodu</w:t>
      </w:r>
      <w:r>
        <w:t xml:space="preserve"> je hyperdynamická a jsou přítomny změny v hematokritu. Při poklesu hem</w:t>
      </w:r>
      <w:r w:rsidR="00284D8A">
        <w:t>ato</w:t>
      </w:r>
      <w:r>
        <w:t>krit</w:t>
      </w:r>
      <w:r w:rsidR="00284D8A">
        <w:t>u</w:t>
      </w:r>
      <w:r>
        <w:t xml:space="preserve"> pod 12 % se rozvíjí hydrops plodu, tedy </w:t>
      </w:r>
      <w:r w:rsidR="007211F3">
        <w:t>celkový</w:t>
      </w:r>
      <w:r>
        <w:t xml:space="preserve"> edém, který </w:t>
      </w:r>
      <w:r w:rsidR="00905126">
        <w:t xml:space="preserve">je </w:t>
      </w:r>
      <w:r>
        <w:t>nejtěžším projevem HDFN.</w:t>
      </w:r>
      <w:r w:rsidR="00905126">
        <w:t xml:space="preserve"> Na vzniku hydropsu se podílí srdeční selhávání, způsobené chronickou hypoxií, hepatomegalie, která ztěžuje průtok krve játry a</w:t>
      </w:r>
      <w:r w:rsidR="00284D8A">
        <w:t> </w:t>
      </w:r>
      <w:r w:rsidR="00905126">
        <w:t>způsobuje portální hypertenzi</w:t>
      </w:r>
      <w:r w:rsidR="00284D8A">
        <w:t>,</w:t>
      </w:r>
      <w:r w:rsidR="00905126">
        <w:t xml:space="preserve"> a hypoalbuminémie, která vede k otokům tkání. Tyto patologické změny jsou prokazatelné na ultrazvuku</w:t>
      </w:r>
      <w:r w:rsidR="00540D72">
        <w:t xml:space="preserve"> (Ľubušký, Procházka, 2012, s.285).</w:t>
      </w:r>
    </w:p>
    <w:p w14:paraId="77CC2326" w14:textId="494A16BB" w:rsidR="004E7141" w:rsidRDefault="007211F3" w:rsidP="002E7925">
      <w:r>
        <w:t>Vzhledem k</w:t>
      </w:r>
      <w:r w:rsidR="004E7141">
        <w:t xml:space="preserve"> hemolýze se zvyšuje hladina bilirubinu, kter</w:t>
      </w:r>
      <w:r w:rsidR="00284D8A">
        <w:t>ý</w:t>
      </w:r>
      <w:r w:rsidR="004E7141">
        <w:t xml:space="preserve"> však u plodu v děloze přechází přes placentu a je </w:t>
      </w:r>
      <w:r w:rsidR="0016594A">
        <w:t>vychytáván játry matky. Po narození hemolýza pokračuje, ale játra novorozence neumí velké množství nekonjugovaného bilirubinu v krvi zpracovat. Hyperbilirubinemie se projevuje časně po narození ikterem a neléčen</w:t>
      </w:r>
      <w:r w:rsidR="005264A8">
        <w:t>á</w:t>
      </w:r>
      <w:r w:rsidR="0016594A">
        <w:t xml:space="preserve"> </w:t>
      </w:r>
      <w:r w:rsidR="005264A8">
        <w:t>vede k</w:t>
      </w:r>
      <w:r w:rsidR="008C14DD">
        <w:t> </w:t>
      </w:r>
      <w:r w:rsidR="005264A8">
        <w:t>rozvoji</w:t>
      </w:r>
      <w:r w:rsidR="008C14DD">
        <w:t xml:space="preserve"> kernikteru, ukládání nekonjugovaného bilirubinu v oblasti bazálních ganglií mozku</w:t>
      </w:r>
      <w:r w:rsidR="0016594A">
        <w:t xml:space="preserve">. </w:t>
      </w:r>
      <w:r w:rsidR="008C14DD">
        <w:t>Vzniklý</w:t>
      </w:r>
      <w:r w:rsidR="0016594A">
        <w:t xml:space="preserve"> stav ohrožuje novorozence nenávratným poškozením mozku až smrtí</w:t>
      </w:r>
      <w:r w:rsidR="005264A8">
        <w:t xml:space="preserve"> (Tombak, 2019, s.28)</w:t>
      </w:r>
      <w:r w:rsidR="0016594A">
        <w:t>.</w:t>
      </w:r>
    </w:p>
    <w:p w14:paraId="4184B128" w14:textId="5409F4D7" w:rsidR="002E7925" w:rsidRDefault="00431FF0" w:rsidP="00292FA9">
      <w:r>
        <w:t xml:space="preserve">HDFN je závažným, ale </w:t>
      </w:r>
      <w:r w:rsidR="00292FA9">
        <w:t xml:space="preserve">ve </w:t>
      </w:r>
      <w:r>
        <w:t xml:space="preserve">většině případů </w:t>
      </w:r>
      <w:r w:rsidR="00E9721E">
        <w:t xml:space="preserve">ovlivnitelným a řešitelným </w:t>
      </w:r>
      <w:r>
        <w:t>stavem. Ve</w:t>
      </w:r>
      <w:r w:rsidR="00284D8A">
        <w:t> </w:t>
      </w:r>
      <w:r>
        <w:t xml:space="preserve">vyspělých zemích incidence vážné HDFN není příliš vysoká. </w:t>
      </w:r>
      <w:r w:rsidR="00983EB1">
        <w:t>Pro země s nízkými a</w:t>
      </w:r>
      <w:r w:rsidR="00284D8A">
        <w:t> </w:t>
      </w:r>
      <w:r w:rsidR="00983EB1">
        <w:t>středními příjmy představuje stále problém a</w:t>
      </w:r>
      <w:r w:rsidR="003C734D">
        <w:t xml:space="preserve"> </w:t>
      </w:r>
      <w:r w:rsidR="00983EB1">
        <w:t>je spojená asi s 50 000 úmrtími novorozenců ročně</w:t>
      </w:r>
      <w:r w:rsidR="003C734D">
        <w:t>, kdy většina případů úmrtí připadá Asii a subsaharské Africe</w:t>
      </w:r>
      <w:r w:rsidR="00557E1E">
        <w:t xml:space="preserve"> (</w:t>
      </w:r>
      <w:proofErr w:type="spellStart"/>
      <w:r w:rsidR="00557E1E">
        <w:t>Hamel</w:t>
      </w:r>
      <w:proofErr w:type="spellEnd"/>
      <w:r w:rsidR="00C97285">
        <w:t xml:space="preserve"> et al.,</w:t>
      </w:r>
      <w:r w:rsidR="00557E1E">
        <w:t xml:space="preserve"> 2020</w:t>
      </w:r>
      <w:r w:rsidR="009A4A67">
        <w:t>, s.2</w:t>
      </w:r>
      <w:r w:rsidR="00557E1E">
        <w:t>)</w:t>
      </w:r>
      <w:r w:rsidR="00983EB1">
        <w:t>.</w:t>
      </w:r>
      <w:r w:rsidR="00727D2B">
        <w:t xml:space="preserve"> </w:t>
      </w:r>
      <w:proofErr w:type="spellStart"/>
      <w:r w:rsidR="00727D2B">
        <w:t>Sahoo</w:t>
      </w:r>
      <w:proofErr w:type="spellEnd"/>
      <w:r w:rsidR="00727D2B">
        <w:t xml:space="preserve"> uvádí, že téměř 1 000 000 žen v</w:t>
      </w:r>
      <w:r w:rsidR="00C770CC">
        <w:t xml:space="preserve"> zemích s nízkými </w:t>
      </w:r>
      <w:r w:rsidR="00C770CC">
        <w:lastRenderedPageBreak/>
        <w:t xml:space="preserve">a středními příjmy jako je </w:t>
      </w:r>
      <w:r w:rsidR="00727D2B">
        <w:t>Indi</w:t>
      </w:r>
      <w:r w:rsidR="00C770CC">
        <w:t>e,</w:t>
      </w:r>
      <w:r w:rsidR="00727D2B">
        <w:t xml:space="preserve"> je </w:t>
      </w:r>
      <w:r w:rsidR="009A0E27">
        <w:t xml:space="preserve">po narození dítěte </w:t>
      </w:r>
      <w:r w:rsidR="00727D2B">
        <w:t xml:space="preserve">ohroženo rozvojem </w:t>
      </w:r>
      <w:proofErr w:type="spellStart"/>
      <w:r w:rsidR="00727D2B">
        <w:t>RhD</w:t>
      </w:r>
      <w:proofErr w:type="spellEnd"/>
      <w:r w:rsidR="009A0E27">
        <w:t xml:space="preserve"> aloimunizace</w:t>
      </w:r>
      <w:r w:rsidR="00727D2B">
        <w:t xml:space="preserve"> </w:t>
      </w:r>
      <w:r w:rsidR="009A0E27">
        <w:t>a</w:t>
      </w:r>
      <w:r w:rsidR="00727D2B">
        <w:t xml:space="preserve"> jen 250 000 </w:t>
      </w:r>
      <w:r w:rsidR="00292FA9">
        <w:t>dávek</w:t>
      </w:r>
      <w:r w:rsidR="00727D2B">
        <w:t xml:space="preserve"> </w:t>
      </w:r>
      <w:r w:rsidR="00292FA9">
        <w:t>anti-D imunoglobulinu je distribuováno</w:t>
      </w:r>
      <w:r w:rsidR="00C770CC">
        <w:t>. Vzniká tak velký rozdíl mezi poptávkou a nabídkou</w:t>
      </w:r>
      <w:r w:rsidR="00292FA9">
        <w:t xml:space="preserve"> (</w:t>
      </w:r>
      <w:proofErr w:type="spellStart"/>
      <w:r w:rsidR="00292FA9">
        <w:t>Sahoo</w:t>
      </w:r>
      <w:proofErr w:type="spellEnd"/>
      <w:r w:rsidR="00382176">
        <w:t xml:space="preserve"> et al.</w:t>
      </w:r>
      <w:r w:rsidR="00292FA9">
        <w:t>, 2020, s.1018).</w:t>
      </w:r>
      <w:r w:rsidR="002E7925">
        <w:br w:type="page"/>
      </w:r>
    </w:p>
    <w:p w14:paraId="3D30BC51" w14:textId="63A64194" w:rsidR="00606842" w:rsidRDefault="00606842" w:rsidP="00606842">
      <w:pPr>
        <w:pStyle w:val="Nadpis1"/>
        <w:ind w:left="360"/>
      </w:pPr>
      <w:bookmarkStart w:id="36" w:name="_Toc69386550"/>
      <w:bookmarkStart w:id="37" w:name="_Toc69386892"/>
      <w:bookmarkStart w:id="38" w:name="_Toc69386917"/>
      <w:bookmarkStart w:id="39" w:name="_Toc69804861"/>
      <w:r>
        <w:lastRenderedPageBreak/>
        <w:t>PREVENCE RHD ALOIMUNIZACE</w:t>
      </w:r>
      <w:bookmarkEnd w:id="36"/>
      <w:bookmarkEnd w:id="37"/>
      <w:bookmarkEnd w:id="38"/>
      <w:bookmarkEnd w:id="39"/>
    </w:p>
    <w:p w14:paraId="2C8905D0" w14:textId="21964177" w:rsidR="00606842" w:rsidRDefault="002A19B5" w:rsidP="00606842">
      <w:r>
        <w:t>Před 70.</w:t>
      </w:r>
      <w:r w:rsidR="00AA01FD">
        <w:t xml:space="preserve"> </w:t>
      </w:r>
      <w:r>
        <w:t>léty 20.</w:t>
      </w:r>
      <w:r w:rsidR="00AA01FD">
        <w:t xml:space="preserve"> </w:t>
      </w:r>
      <w:r>
        <w:t xml:space="preserve">století představovala HDFN </w:t>
      </w:r>
      <w:r w:rsidR="001A45F5">
        <w:t>významný problém v porodnictví. Zavedením anti-D profylaktických programů v roce 1967 se významně snížila aloimunizace</w:t>
      </w:r>
      <w:r w:rsidR="00E346FB">
        <w:t xml:space="preserve"> </w:t>
      </w:r>
      <w:proofErr w:type="spellStart"/>
      <w:r w:rsidR="00E346FB">
        <w:t>RhD</w:t>
      </w:r>
      <w:proofErr w:type="spellEnd"/>
      <w:r w:rsidR="00E346FB">
        <w:t xml:space="preserve"> negativních</w:t>
      </w:r>
      <w:r w:rsidR="001A45F5">
        <w:t xml:space="preserve"> matek a mortalita spojená s HDFN z 18,4 na 1000 živě narozených v roce 1977 na 1,3 v roce 1992</w:t>
      </w:r>
      <w:r w:rsidR="00AA01FD">
        <w:t>,</w:t>
      </w:r>
      <w:r w:rsidR="00E346FB">
        <w:t xml:space="preserve"> a s</w:t>
      </w:r>
      <w:r w:rsidR="001A45F5">
        <w:t xml:space="preserve">oučasně </w:t>
      </w:r>
      <w:r w:rsidR="00AA01FD">
        <w:t xml:space="preserve">se </w:t>
      </w:r>
      <w:r w:rsidR="001A45F5">
        <w:t>snížila</w:t>
      </w:r>
      <w:r w:rsidR="00AA01FD">
        <w:t xml:space="preserve"> i</w:t>
      </w:r>
      <w:r w:rsidR="001A45F5">
        <w:t xml:space="preserve"> morbidit</w:t>
      </w:r>
      <w:r w:rsidR="00AA01FD">
        <w:t>a.</w:t>
      </w:r>
      <w:r w:rsidR="00E346FB">
        <w:t xml:space="preserve"> Dnes je tato profylaxe považována za jeden z hlavních úspěchů „veřejného zdraví a</w:t>
      </w:r>
      <w:r w:rsidR="009A4A67">
        <w:t> </w:t>
      </w:r>
      <w:r w:rsidR="00E346FB">
        <w:t>preventivní medicíny“ ve 2.</w:t>
      </w:r>
      <w:r w:rsidR="00AA01FD">
        <w:t xml:space="preserve"> </w:t>
      </w:r>
      <w:r w:rsidR="00E346FB">
        <w:t>polovině 20.</w:t>
      </w:r>
      <w:r w:rsidR="00AA01FD">
        <w:t xml:space="preserve"> </w:t>
      </w:r>
      <w:r w:rsidR="00E346FB">
        <w:t>století (</w:t>
      </w:r>
      <w:proofErr w:type="spellStart"/>
      <w:r w:rsidR="00E346FB">
        <w:t>Hyland</w:t>
      </w:r>
      <w:proofErr w:type="spellEnd"/>
      <w:r w:rsidR="00E346FB">
        <w:t xml:space="preserve"> et al.,</w:t>
      </w:r>
      <w:r w:rsidR="00382176">
        <w:t xml:space="preserve"> </w:t>
      </w:r>
      <w:r w:rsidR="00E346FB">
        <w:t>2020</w:t>
      </w:r>
      <w:r w:rsidR="001A6D70">
        <w:t>, s.1-2</w:t>
      </w:r>
      <w:r w:rsidR="00E346FB">
        <w:t xml:space="preserve">). </w:t>
      </w:r>
    </w:p>
    <w:p w14:paraId="212F0B34" w14:textId="0597A267" w:rsidR="00382176" w:rsidRDefault="00382176" w:rsidP="00606842">
      <w:r>
        <w:t>Nejprve zavedená post</w:t>
      </w:r>
      <w:r w:rsidR="00AA01FD">
        <w:t>par</w:t>
      </w:r>
      <w:r>
        <w:t xml:space="preserve">tální aplikace anti-D </w:t>
      </w:r>
      <w:r w:rsidR="001A2D23">
        <w:t>imuno</w:t>
      </w:r>
      <w:r>
        <w:t>globulinu byla doplněna o</w:t>
      </w:r>
      <w:r w:rsidR="003340D4">
        <w:t> </w:t>
      </w:r>
      <w:r w:rsidR="00390B05">
        <w:t>preventivní podání anti-D v</w:t>
      </w:r>
      <w:r w:rsidR="00AA01FD">
        <w:t> </w:t>
      </w:r>
      <w:r w:rsidR="00390B05">
        <w:t>těhotenství</w:t>
      </w:r>
      <w:r w:rsidR="00AA01FD">
        <w:t>,</w:t>
      </w:r>
      <w:r w:rsidR="00390B05">
        <w:t xml:space="preserve"> </w:t>
      </w:r>
      <w:r w:rsidR="00D8737C">
        <w:t xml:space="preserve">a to </w:t>
      </w:r>
      <w:r w:rsidR="00390B05">
        <w:t>z důvodu fetomaternální hemoragie a</w:t>
      </w:r>
      <w:r w:rsidR="003340D4">
        <w:t> </w:t>
      </w:r>
      <w:r w:rsidR="00390B05">
        <w:t xml:space="preserve">senzibilizace žen již v průběhu těhotenství. </w:t>
      </w:r>
      <w:r>
        <w:t>V současné době</w:t>
      </w:r>
      <w:r w:rsidR="00390B05">
        <w:t xml:space="preserve"> je rutinní podávání anti-D </w:t>
      </w:r>
      <w:r w:rsidR="001A2D23">
        <w:t>imuno</w:t>
      </w:r>
      <w:r w:rsidR="00390B05">
        <w:t>globulinu v těhotenství a po porodu zavedeno v mnoha zemích</w:t>
      </w:r>
      <w:r w:rsidR="00D8737C">
        <w:t>,</w:t>
      </w:r>
      <w:r w:rsidR="00390B05">
        <w:t xml:space="preserve"> a je doplněno podáním anti-D </w:t>
      </w:r>
      <w:r w:rsidR="001A2D23">
        <w:t>imuno</w:t>
      </w:r>
      <w:r w:rsidR="00390B05">
        <w:t xml:space="preserve">globulinu v situacích, kdy existuje potencionální riziko senzibilizace </w:t>
      </w:r>
      <w:proofErr w:type="spellStart"/>
      <w:r w:rsidR="00390B05">
        <w:t>RhD</w:t>
      </w:r>
      <w:proofErr w:type="spellEnd"/>
      <w:r w:rsidR="00390B05">
        <w:t xml:space="preserve"> antigeny plodu (</w:t>
      </w:r>
      <w:r w:rsidR="00D646C9">
        <w:t>Ľubušký et al., 2006, s.174).</w:t>
      </w:r>
    </w:p>
    <w:p w14:paraId="78C6E0CC" w14:textId="53FC5FCD" w:rsidR="001A2D23" w:rsidRDefault="001A2D23" w:rsidP="00606842">
      <w:r>
        <w:t>Podstatou prevence je podání cizí</w:t>
      </w:r>
      <w:r w:rsidR="00363273">
        <w:t>ho</w:t>
      </w:r>
      <w:r>
        <w:t xml:space="preserve"> </w:t>
      </w:r>
      <w:r w:rsidR="00363273">
        <w:t xml:space="preserve">imunoglobulinu </w:t>
      </w:r>
      <w:r w:rsidR="00414688">
        <w:t>(</w:t>
      </w:r>
      <w:proofErr w:type="spellStart"/>
      <w:r w:rsidR="00414688">
        <w:t>Ig</w:t>
      </w:r>
      <w:proofErr w:type="spellEnd"/>
      <w:r w:rsidR="00414688">
        <w:t xml:space="preserve">) </w:t>
      </w:r>
      <w:r w:rsidR="00363273">
        <w:t>G</w:t>
      </w:r>
      <w:r>
        <w:t xml:space="preserve"> anti-D ve vysoké dávce, což vede k rychlému odstranění antigenu „D“. Podané cizí protilátky eliminují </w:t>
      </w:r>
      <w:proofErr w:type="spellStart"/>
      <w:r>
        <w:t>RhD</w:t>
      </w:r>
      <w:proofErr w:type="spellEnd"/>
      <w:r>
        <w:t xml:space="preserve"> pozitivní fetální erytrocyty z krve </w:t>
      </w:r>
      <w:proofErr w:type="spellStart"/>
      <w:r>
        <w:t>RhD</w:t>
      </w:r>
      <w:proofErr w:type="spellEnd"/>
      <w:r>
        <w:t xml:space="preserve"> negativní matky, a tím brání vlastní tvorbě alopro</w:t>
      </w:r>
      <w:r w:rsidR="00AC4A5E">
        <w:t>tilátek anti-D s</w:t>
      </w:r>
      <w:r w:rsidR="00414688">
        <w:t xml:space="preserve"> </w:t>
      </w:r>
      <w:r w:rsidR="00AC4A5E">
        <w:t>následnou tvorbou paměťových lymfocytů. Cizí/heterologní protilátka anti-D nevede k tvorbě paměťových lymfocytů, čímž není další těhotenství ženy ohroženo rozvojem HDFN</w:t>
      </w:r>
      <w:r w:rsidR="00674125">
        <w:t xml:space="preserve"> (Roubalová, Ľubušký, 2020, s.413).</w:t>
      </w:r>
    </w:p>
    <w:p w14:paraId="5E697BF3" w14:textId="6D75D872" w:rsidR="00D646C9" w:rsidRDefault="003E2E2E" w:rsidP="00606842">
      <w:r>
        <w:t xml:space="preserve">V současné době se používají </w:t>
      </w:r>
      <w:proofErr w:type="spellStart"/>
      <w:r>
        <w:t>polyklonální</w:t>
      </w:r>
      <w:proofErr w:type="spellEnd"/>
      <w:r>
        <w:t xml:space="preserve"> protilátky anti-D, které se připravují z plazmy lidských dárců, převážně mužů, imunizovaných antigenem „D“</w:t>
      </w:r>
      <w:r w:rsidR="008E7229">
        <w:t>.</w:t>
      </w:r>
      <w:r>
        <w:t xml:space="preserve"> </w:t>
      </w:r>
      <w:proofErr w:type="spellStart"/>
      <w:r>
        <w:t>RhD</w:t>
      </w:r>
      <w:proofErr w:type="spellEnd"/>
      <w:r>
        <w:t xml:space="preserve"> negativní dárci krve dostávají alogenní červené krvinky, vytváří si tak anti-D protilátky</w:t>
      </w:r>
      <w:r w:rsidR="00D8737C">
        <w:t>,</w:t>
      </w:r>
      <w:r w:rsidR="00E018BB">
        <w:t xml:space="preserve"> a poté podstupují častou plazmaferézu. Plazma je dále zpracována frakcionací a</w:t>
      </w:r>
      <w:r w:rsidR="009B23F4">
        <w:t> </w:t>
      </w:r>
      <w:r w:rsidR="00E018BB">
        <w:t>redukují se patogeny.</w:t>
      </w:r>
      <w:r w:rsidR="00194C6E">
        <w:t xml:space="preserve"> 10 mikrogramů je schopno neutralizovat 1 ml </w:t>
      </w:r>
      <w:proofErr w:type="spellStart"/>
      <w:r w:rsidR="00194C6E">
        <w:t>RhD</w:t>
      </w:r>
      <w:proofErr w:type="spellEnd"/>
      <w:r w:rsidR="00194C6E">
        <w:t xml:space="preserve"> pozitivní krve</w:t>
      </w:r>
      <w:r w:rsidR="007422C8">
        <w:t>, tedy 0,5 ml erytrocytů</w:t>
      </w:r>
      <w:r w:rsidR="00194C6E">
        <w:t xml:space="preserve">. </w:t>
      </w:r>
      <w:proofErr w:type="spellStart"/>
      <w:r w:rsidR="00194C6E">
        <w:t>IgG</w:t>
      </w:r>
      <w:proofErr w:type="spellEnd"/>
      <w:r w:rsidR="00194C6E">
        <w:t xml:space="preserve"> anti-D by měly být aplikovány intramuskulárně, i když za určitých klinických okolností je možná intravenózní či subkutánní aplikace. Po aplikaci standartní dávky je anti-D detekovatelné pomocí screeningu ještě několik měsíců</w:t>
      </w:r>
      <w:r w:rsidR="008E7229">
        <w:t xml:space="preserve"> (Roubalová, Ľubušký, 2020, s.415; </w:t>
      </w:r>
      <w:proofErr w:type="spellStart"/>
      <w:r w:rsidR="008E7229">
        <w:t>Legler</w:t>
      </w:r>
      <w:proofErr w:type="spellEnd"/>
      <w:r w:rsidR="008E7229">
        <w:t xml:space="preserve"> 2020,</w:t>
      </w:r>
      <w:r w:rsidR="004A3FAA">
        <w:t xml:space="preserve"> </w:t>
      </w:r>
      <w:r w:rsidR="008E7229">
        <w:t>s.1).</w:t>
      </w:r>
    </w:p>
    <w:p w14:paraId="7987191E" w14:textId="09D8633A" w:rsidR="00194C6E" w:rsidRDefault="006A4057" w:rsidP="00606842">
      <w:r>
        <w:t xml:space="preserve">Lidské </w:t>
      </w:r>
      <w:proofErr w:type="spellStart"/>
      <w:r>
        <w:t>IgG</w:t>
      </w:r>
      <w:proofErr w:type="spellEnd"/>
      <w:r>
        <w:t xml:space="preserve"> anti-D jsou produkovány v několika zemích a distribuovány na celosvětový trh s důrazem na Severní Ameriku a Evropu. Většina zemí spoléhá na jejich dovoz. </w:t>
      </w:r>
      <w:r w:rsidR="00194C6E">
        <w:t xml:space="preserve">Monoklonální protilátky jsou zkoumány a modifikovány jako možná náhrada za lidský zdroj </w:t>
      </w:r>
      <w:proofErr w:type="spellStart"/>
      <w:r w:rsidR="00194C6E">
        <w:t>IgG</w:t>
      </w:r>
      <w:proofErr w:type="spellEnd"/>
      <w:r w:rsidR="00194C6E">
        <w:t xml:space="preserve"> anti-D. Stále však nejsou k dispozici pro běžné použití na pacientech</w:t>
      </w:r>
      <w:r w:rsidR="004A3FAA">
        <w:t xml:space="preserve">. Při testování rekombinantních forem monoklonálních i </w:t>
      </w:r>
      <w:proofErr w:type="spellStart"/>
      <w:r w:rsidR="004A3FAA">
        <w:t>polyklonálních</w:t>
      </w:r>
      <w:proofErr w:type="spellEnd"/>
      <w:r w:rsidR="004A3FAA">
        <w:t xml:space="preserve"> </w:t>
      </w:r>
      <w:proofErr w:type="spellStart"/>
      <w:r w:rsidR="004A3FAA">
        <w:t>IgG</w:t>
      </w:r>
      <w:proofErr w:type="spellEnd"/>
      <w:r w:rsidR="004A3FAA">
        <w:t xml:space="preserve"> </w:t>
      </w:r>
      <w:r w:rsidR="004A3FAA">
        <w:lastRenderedPageBreak/>
        <w:t>anti-D se ukázalo, že nevyvolávají adekvátní imunitní odpověď organismu. Při použití nedocházelo k</w:t>
      </w:r>
      <w:r w:rsidR="009B23F4">
        <w:t> </w:t>
      </w:r>
      <w:r w:rsidR="004A3FAA">
        <w:t>očekávané</w:t>
      </w:r>
      <w:r w:rsidR="009B23F4">
        <w:t>mu potlačení imunitní odpovědi</w:t>
      </w:r>
      <w:r w:rsidR="004A3FAA">
        <w:t>, ale naopak k zesílení a</w:t>
      </w:r>
      <w:r w:rsidR="009B23F4">
        <w:t> </w:t>
      </w:r>
      <w:r w:rsidR="004A3FAA">
        <w:t>rychlej</w:t>
      </w:r>
      <w:r w:rsidR="009B23F4">
        <w:t>ší</w:t>
      </w:r>
      <w:r w:rsidR="004A3FAA">
        <w:t xml:space="preserve"> tvo</w:t>
      </w:r>
      <w:r w:rsidR="009B23F4">
        <w:t>rbě</w:t>
      </w:r>
      <w:r w:rsidR="004A3FAA">
        <w:t xml:space="preserve"> protilátek</w:t>
      </w:r>
      <w:r>
        <w:t xml:space="preserve"> (</w:t>
      </w:r>
      <w:proofErr w:type="spellStart"/>
      <w:r>
        <w:t>Legler</w:t>
      </w:r>
      <w:proofErr w:type="spellEnd"/>
      <w:r>
        <w:t>, 2020</w:t>
      </w:r>
      <w:r w:rsidR="001A6D70">
        <w:t>, s.1</w:t>
      </w:r>
      <w:r w:rsidR="009B23F4">
        <w:t>; Roubalová, Ľubušký, 2020, s.415</w:t>
      </w:r>
      <w:r w:rsidR="00896527">
        <w:t>)</w:t>
      </w:r>
      <w:r w:rsidR="00194C6E">
        <w:t>.</w:t>
      </w:r>
    </w:p>
    <w:p w14:paraId="5471DBC3" w14:textId="49DEE6BA" w:rsidR="00FE0273" w:rsidRDefault="00FE0273" w:rsidP="009521D8">
      <w:pPr>
        <w:pStyle w:val="Nadpis2"/>
      </w:pPr>
      <w:bookmarkStart w:id="40" w:name="_Toc69386551"/>
      <w:bookmarkStart w:id="41" w:name="_Toc69386893"/>
      <w:bookmarkStart w:id="42" w:name="_Toc69386918"/>
      <w:bookmarkStart w:id="43" w:name="_Toc69804862"/>
      <w:r>
        <w:t xml:space="preserve">Prenatální </w:t>
      </w:r>
      <w:r w:rsidR="007D5083">
        <w:t>a postnatální</w:t>
      </w:r>
      <w:r>
        <w:t xml:space="preserve"> prevence</w:t>
      </w:r>
      <w:bookmarkEnd w:id="40"/>
      <w:bookmarkEnd w:id="41"/>
      <w:bookmarkEnd w:id="42"/>
      <w:bookmarkEnd w:id="43"/>
    </w:p>
    <w:p w14:paraId="192D2E9B" w14:textId="1A6474D7" w:rsidR="003C17C3" w:rsidRDefault="00BD7082" w:rsidP="00606842">
      <w:r>
        <w:t xml:space="preserve">Diagnostika a prevence </w:t>
      </w:r>
      <w:proofErr w:type="spellStart"/>
      <w:r>
        <w:t>RhD</w:t>
      </w:r>
      <w:proofErr w:type="spellEnd"/>
      <w:r>
        <w:t xml:space="preserve"> aloimunizac</w:t>
      </w:r>
      <w:r w:rsidR="003C17C3">
        <w:t>e se v České republice</w:t>
      </w:r>
      <w:r w:rsidR="00F2694C">
        <w:t xml:space="preserve"> (ČR)</w:t>
      </w:r>
      <w:r w:rsidR="003C17C3">
        <w:t xml:space="preserve"> řídí dle doporučených postupů vydaných Českou gynekologickou a porodnickou společností (ČGPS) a Česk</w:t>
      </w:r>
      <w:r w:rsidR="00193334">
        <w:t>ou</w:t>
      </w:r>
      <w:r w:rsidR="003C17C3">
        <w:t xml:space="preserve"> lékařsk</w:t>
      </w:r>
      <w:r w:rsidR="00193334">
        <w:t>ou</w:t>
      </w:r>
      <w:r w:rsidR="003C17C3">
        <w:t xml:space="preserve"> společnost</w:t>
      </w:r>
      <w:r w:rsidR="00193334">
        <w:t>í</w:t>
      </w:r>
      <w:r w:rsidR="003C17C3">
        <w:t xml:space="preserve"> Jana Evangelisty Purkyně (ČLS JEP).</w:t>
      </w:r>
    </w:p>
    <w:p w14:paraId="67883F9A" w14:textId="61613B64" w:rsidR="003E2E2E" w:rsidRDefault="00814DE2" w:rsidP="00606842">
      <w:r>
        <w:t xml:space="preserve">Na začátku těhotenství, v prvním trimestru, je každé ženě vyšetřena krevní skupina, </w:t>
      </w:r>
      <w:proofErr w:type="spellStart"/>
      <w:r>
        <w:t>RhD</w:t>
      </w:r>
      <w:proofErr w:type="spellEnd"/>
      <w:r>
        <w:t xml:space="preserve"> faktor a přítomnost nepravidelných antierytrocytárních protilátek. Při pozitivním screeningu je provedena identifikace</w:t>
      </w:r>
      <w:r w:rsidR="003C17C3">
        <w:t xml:space="preserve"> protilátky</w:t>
      </w:r>
      <w:r>
        <w:t xml:space="preserve"> a vyšetřen </w:t>
      </w:r>
      <w:r w:rsidR="003C17C3">
        <w:t xml:space="preserve">její </w:t>
      </w:r>
      <w:r>
        <w:t>titr</w:t>
      </w:r>
      <w:r w:rsidR="00674125">
        <w:t xml:space="preserve"> (Ľubušký, 2010, s.19</w:t>
      </w:r>
      <w:r w:rsidR="00024F88">
        <w:t>6).</w:t>
      </w:r>
    </w:p>
    <w:p w14:paraId="43916D2F" w14:textId="1DDB97BA" w:rsidR="00814DE2" w:rsidRDefault="00814DE2" w:rsidP="00606842">
      <w:r>
        <w:t>Při nepřítomnosti antierytrocytárních protilátek</w:t>
      </w:r>
      <w:r w:rsidR="00581212">
        <w:t xml:space="preserve"> se provádí kontrolní screening na </w:t>
      </w:r>
      <w:r w:rsidR="003A07ED">
        <w:t>jejich přítomnost znovu</w:t>
      </w:r>
      <w:r w:rsidR="00581212">
        <w:t xml:space="preserve"> u všech žen v 28.</w:t>
      </w:r>
      <w:r w:rsidR="00EE7886">
        <w:t xml:space="preserve"> </w:t>
      </w:r>
      <w:r w:rsidR="00581212">
        <w:t>týdnu těhotenství</w:t>
      </w:r>
      <w:r w:rsidR="003A07ED">
        <w:t xml:space="preserve">. U </w:t>
      </w:r>
      <w:proofErr w:type="spellStart"/>
      <w:r w:rsidR="003A07ED">
        <w:t>RhD</w:t>
      </w:r>
      <w:proofErr w:type="spellEnd"/>
      <w:r w:rsidR="003A07ED">
        <w:t xml:space="preserve"> negativních z důvodu kontroly před profylaktickým podáním protilátek a u </w:t>
      </w:r>
      <w:proofErr w:type="spellStart"/>
      <w:r w:rsidR="003A07ED">
        <w:t>RhD</w:t>
      </w:r>
      <w:proofErr w:type="spellEnd"/>
      <w:r w:rsidR="003A07ED">
        <w:t xml:space="preserve"> pozitivních z důvodu možnosti vzniku významných protilátek jiných než anti-D, které mohou zapříčinit HDFN.</w:t>
      </w:r>
      <w:r w:rsidR="0054530C">
        <w:t xml:space="preserve"> Při nepřítomnosti anti-D protilátek u </w:t>
      </w:r>
      <w:proofErr w:type="spellStart"/>
      <w:r w:rsidR="0054530C">
        <w:t>RhD</w:t>
      </w:r>
      <w:proofErr w:type="spellEnd"/>
      <w:r w:rsidR="0054530C">
        <w:t xml:space="preserve"> negativních žen, je ve 28.</w:t>
      </w:r>
      <w:r w:rsidR="00EE7886">
        <w:t xml:space="preserve"> </w:t>
      </w:r>
      <w:r w:rsidR="0054530C">
        <w:t>týdnu ženám profylakticky aplikována dávka</w:t>
      </w:r>
      <w:r w:rsidR="00A77D50">
        <w:t xml:space="preserve"> 250</w:t>
      </w:r>
      <w:r w:rsidR="00AE6B17">
        <w:t xml:space="preserve"> </w:t>
      </w:r>
      <w:r w:rsidR="00AE6B17">
        <w:rPr>
          <w:rFonts w:cs="Arial"/>
        </w:rPr>
        <w:t>µg</w:t>
      </w:r>
      <w:r w:rsidR="0054530C">
        <w:t xml:space="preserve"> anti-D imunoglobulinu</w:t>
      </w:r>
      <w:r w:rsidR="008D7BFB">
        <w:t xml:space="preserve"> intramuskulárně</w:t>
      </w:r>
      <w:r w:rsidR="0054530C">
        <w:t>, a to z důvodu možné aloimunizace žen již v průběhu těhotenství. Incidence antepartální aloimunizace je 1-2 %, ale v 90 % případů k ní dojde až po 28.</w:t>
      </w:r>
      <w:r w:rsidR="00EE7886">
        <w:t xml:space="preserve"> </w:t>
      </w:r>
      <w:r w:rsidR="0054530C">
        <w:t>týdnu těhotenství</w:t>
      </w:r>
      <w:r w:rsidR="00A77D50">
        <w:t>. Před 28.</w:t>
      </w:r>
      <w:r w:rsidR="00EE7886">
        <w:t xml:space="preserve"> </w:t>
      </w:r>
      <w:r w:rsidR="00A77D50">
        <w:t>týdnem je její incidence 0,1-0,2 %</w:t>
      </w:r>
      <w:r w:rsidR="00F9168B">
        <w:t xml:space="preserve"> (Ľubušký, 2010, s.194-197). Ve studii spontánní antepartální </w:t>
      </w:r>
      <w:proofErr w:type="spellStart"/>
      <w:r w:rsidR="00F9168B">
        <w:t>RhD</w:t>
      </w:r>
      <w:proofErr w:type="spellEnd"/>
      <w:r w:rsidR="00F9168B">
        <w:t xml:space="preserve"> aloimunizace, která probíhala mezi lety 2008 až 2013 ve Fakultní nemocnici Olomouc, byla její incidence ve zkoumaném souboru 2,3 % (Studničková et al., 2015, s.403).</w:t>
      </w:r>
    </w:p>
    <w:p w14:paraId="0C6B9C12" w14:textId="40F6A9A7" w:rsidR="00A77D50" w:rsidRDefault="008D7BFB" w:rsidP="00606842">
      <w:r>
        <w:t xml:space="preserve">Před vyšetřením séra na přítomnost antierytrocytárních protilátek je vždy nutné zjistit, zda již žena v průběhu těhotenství nedostala dávku imunoglobulinu anti-D, aby nedošlo k chybnému podezření na HDFN. Poločas </w:t>
      </w:r>
      <w:proofErr w:type="spellStart"/>
      <w:r>
        <w:t>IgG</w:t>
      </w:r>
      <w:proofErr w:type="spellEnd"/>
      <w:r>
        <w:t xml:space="preserve"> anti-D je asi 24 dní a u 15-20 % žen, kterým byl podán v 28.</w:t>
      </w:r>
      <w:r w:rsidR="00EE7886">
        <w:t xml:space="preserve"> </w:t>
      </w:r>
      <w:r>
        <w:t>týdnu těhotenství, můžeme detekovat nízký titr anti-D ještě v termínu porodu</w:t>
      </w:r>
      <w:r w:rsidR="006C5F10">
        <w:t xml:space="preserve"> (Ľubušký, 2010, s.196).</w:t>
      </w:r>
    </w:p>
    <w:p w14:paraId="2DFE4013" w14:textId="1112FF54" w:rsidR="008D7BFB" w:rsidRDefault="006C5F10" w:rsidP="00606842">
      <w:r>
        <w:t>Senzibilujícími událostmi v prvním trimestru, kdy je</w:t>
      </w:r>
      <w:r w:rsidR="007F580E">
        <w:t xml:space="preserve"> </w:t>
      </w:r>
      <w:proofErr w:type="spellStart"/>
      <w:r w:rsidR="007F580E">
        <w:t>RhD</w:t>
      </w:r>
      <w:proofErr w:type="spellEnd"/>
      <w:r w:rsidR="007F580E">
        <w:t xml:space="preserve"> negativním ženám podán </w:t>
      </w:r>
      <w:proofErr w:type="spellStart"/>
      <w:r w:rsidR="007F580E">
        <w:t>IgG</w:t>
      </w:r>
      <w:proofErr w:type="spellEnd"/>
      <w:r w:rsidR="007F580E">
        <w:t xml:space="preserve"> anti-D</w:t>
      </w:r>
      <w:r>
        <w:t xml:space="preserve">, je </w:t>
      </w:r>
      <w:r w:rsidR="007F580E">
        <w:t xml:space="preserve">umělé ukončení těhotenství, </w:t>
      </w:r>
      <w:r w:rsidR="00CA0433">
        <w:t xml:space="preserve">samovolný potrat s instrumentální revizí, operace mimoděložního těhotenství, biopsie </w:t>
      </w:r>
      <w:proofErr w:type="spellStart"/>
      <w:r w:rsidR="00CA0433">
        <w:t>choria</w:t>
      </w:r>
      <w:proofErr w:type="spellEnd"/>
      <w:r w:rsidR="00CA0433">
        <w:t xml:space="preserve"> z genetické indikace a</w:t>
      </w:r>
      <w:r>
        <w:t> </w:t>
      </w:r>
      <w:r w:rsidR="00CA0433">
        <w:t>evakuace molární gravidity. V</w:t>
      </w:r>
      <w:r w:rsidR="000C75F1">
        <w:t>e</w:t>
      </w:r>
      <w:r w:rsidR="00CA0433">
        <w:t> 12.</w:t>
      </w:r>
      <w:r w:rsidR="00EE7886">
        <w:t xml:space="preserve"> </w:t>
      </w:r>
      <w:r w:rsidR="00CA0433">
        <w:t>týdnu gravidity je objem fetální krve 3 ml a FMH činí 1,5 ml</w:t>
      </w:r>
      <w:r w:rsidR="007422C8">
        <w:t xml:space="preserve">. Dostatečná dávka je tedy 30 </w:t>
      </w:r>
      <w:r w:rsidR="007422C8">
        <w:rPr>
          <w:rFonts w:cs="Arial"/>
        </w:rPr>
        <w:t>µ</w:t>
      </w:r>
      <w:r w:rsidR="007422C8">
        <w:t xml:space="preserve">g. </w:t>
      </w:r>
      <w:r w:rsidR="00CA0433">
        <w:t>Aloimunizaci lze u žen prokázat</w:t>
      </w:r>
      <w:r w:rsidR="007422C8">
        <w:t xml:space="preserve"> již</w:t>
      </w:r>
      <w:r w:rsidR="00CA0433">
        <w:t xml:space="preserve"> v 6.</w:t>
      </w:r>
      <w:r w:rsidR="009B23F4">
        <w:t xml:space="preserve"> </w:t>
      </w:r>
      <w:r w:rsidR="00CA0433">
        <w:lastRenderedPageBreak/>
        <w:t xml:space="preserve">týdnu gravidity. </w:t>
      </w:r>
      <w:r w:rsidR="00193334">
        <w:t>Doporučená dávka</w:t>
      </w:r>
      <w:r w:rsidR="00CA0433">
        <w:t xml:space="preserve"> </w:t>
      </w:r>
      <w:proofErr w:type="spellStart"/>
      <w:r w:rsidR="00CA0433">
        <w:t>IgG</w:t>
      </w:r>
      <w:proofErr w:type="spellEnd"/>
      <w:r w:rsidR="00CA0433">
        <w:t xml:space="preserve"> anti-D </w:t>
      </w:r>
      <w:r w:rsidR="00193334">
        <w:t xml:space="preserve">v ČR </w:t>
      </w:r>
      <w:r w:rsidR="00CA0433">
        <w:t>do 12.</w:t>
      </w:r>
      <w:r w:rsidR="00EE7886">
        <w:t xml:space="preserve"> </w:t>
      </w:r>
      <w:r w:rsidR="00CA0433">
        <w:t>týdne je 50</w:t>
      </w:r>
      <w:r w:rsidR="007422C8">
        <w:t xml:space="preserve"> </w:t>
      </w:r>
      <w:r w:rsidR="00CA0433">
        <w:rPr>
          <w:rFonts w:cs="Arial"/>
        </w:rPr>
        <w:t>µ</w:t>
      </w:r>
      <w:r w:rsidR="00CA0433">
        <w:t xml:space="preserve">g. </w:t>
      </w:r>
      <w:r w:rsidR="007422C8">
        <w:t>Mezi indikace v druhém a</w:t>
      </w:r>
      <w:r w:rsidR="000C75F1">
        <w:t> </w:t>
      </w:r>
      <w:r w:rsidR="007422C8">
        <w:t xml:space="preserve">třetím trimestru patří </w:t>
      </w:r>
      <w:r w:rsidR="00E4364F">
        <w:t xml:space="preserve">amniocentéza, kordocentéza, jiné invazivní výkony prenatální diagnostiky a fetální terapie, indukovaný abort, intrauterinní úmrtí plodu, pokus o zevní obrat konce pánevního, břišní poranění a porodnické krvácení. Minimální podávaná dávka </w:t>
      </w:r>
      <w:proofErr w:type="spellStart"/>
      <w:r w:rsidR="00E4364F">
        <w:t>IgG</w:t>
      </w:r>
      <w:proofErr w:type="spellEnd"/>
      <w:r w:rsidR="00E4364F">
        <w:t xml:space="preserve"> anti-D do 20.</w:t>
      </w:r>
      <w:r w:rsidR="009B23F4">
        <w:t xml:space="preserve"> </w:t>
      </w:r>
      <w:r w:rsidR="00E4364F">
        <w:t xml:space="preserve">týdne gravidity je 50 </w:t>
      </w:r>
      <w:r w:rsidR="00E4364F">
        <w:rPr>
          <w:rFonts w:cs="Arial"/>
        </w:rPr>
        <w:t>µ</w:t>
      </w:r>
      <w:r w:rsidR="00E4364F">
        <w:t>g a po 20.</w:t>
      </w:r>
      <w:r w:rsidR="009B23F4">
        <w:t xml:space="preserve"> </w:t>
      </w:r>
      <w:r w:rsidR="00E4364F">
        <w:t xml:space="preserve">týdnu 100 </w:t>
      </w:r>
      <w:r w:rsidR="00E4364F">
        <w:rPr>
          <w:rFonts w:cs="Arial"/>
        </w:rPr>
        <w:t>µ</w:t>
      </w:r>
      <w:r w:rsidR="00E4364F">
        <w:t xml:space="preserve">g. </w:t>
      </w:r>
      <w:r w:rsidR="00222EFB">
        <w:t>Pro přesnější stanovení potřebné dávky by mělo být po 20. týdnu stanoveno množství FMH</w:t>
      </w:r>
      <w:r>
        <w:t xml:space="preserve"> (Ľubušký, 2010, s.196).</w:t>
      </w:r>
    </w:p>
    <w:p w14:paraId="37BBC9C8" w14:textId="4B74B6D9" w:rsidR="00222EFB" w:rsidRDefault="006C5F10" w:rsidP="00606842">
      <w:r>
        <w:t>Následující</w:t>
      </w:r>
      <w:r w:rsidR="00222EFB">
        <w:t xml:space="preserve"> dávka </w:t>
      </w:r>
      <w:proofErr w:type="spellStart"/>
      <w:r w:rsidR="00222EFB">
        <w:t>IgG</w:t>
      </w:r>
      <w:proofErr w:type="spellEnd"/>
      <w:r w:rsidR="00222EFB">
        <w:t xml:space="preserve"> anti-D se </w:t>
      </w:r>
      <w:proofErr w:type="spellStart"/>
      <w:r w:rsidR="00222EFB">
        <w:t>RhD</w:t>
      </w:r>
      <w:proofErr w:type="spellEnd"/>
      <w:r w:rsidR="00222EFB">
        <w:t xml:space="preserve"> negativním ženám podává po porodu </w:t>
      </w:r>
      <w:proofErr w:type="spellStart"/>
      <w:r w:rsidR="00222EFB">
        <w:t>RhD</w:t>
      </w:r>
      <w:proofErr w:type="spellEnd"/>
      <w:r w:rsidR="00222EFB">
        <w:t xml:space="preserve"> pozitivního dítěte. Postačující množství je 100 </w:t>
      </w:r>
      <w:r w:rsidR="00222EFB">
        <w:rPr>
          <w:rFonts w:cs="Arial"/>
        </w:rPr>
        <w:t>µ</w:t>
      </w:r>
      <w:r w:rsidR="00222EFB">
        <w:t>g. Podání větší dávky není</w:t>
      </w:r>
      <w:r w:rsidR="00D64712">
        <w:t xml:space="preserve"> chybné, ovšem efektivita paušálního podávání větší dávky než 100 </w:t>
      </w:r>
      <w:r w:rsidR="00D64712">
        <w:rPr>
          <w:rFonts w:cs="Arial"/>
        </w:rPr>
        <w:t>µ</w:t>
      </w:r>
      <w:r w:rsidR="00D64712">
        <w:t xml:space="preserve">g nebyla prokázána. K upřesnění dávky slouží stanovení FMH. Potřebná dávka </w:t>
      </w:r>
      <w:proofErr w:type="spellStart"/>
      <w:r w:rsidR="00D64712">
        <w:t>IgG</w:t>
      </w:r>
      <w:proofErr w:type="spellEnd"/>
      <w:r w:rsidR="00D64712">
        <w:t xml:space="preserve"> anti-D by měla být aplikována co nejdříve po porodu nebo po jiné potencionálně senzibilující události, nejpozději však do 72 hodin. Pokud dojde k opomenutí podání </w:t>
      </w:r>
      <w:proofErr w:type="spellStart"/>
      <w:r w:rsidR="00D64712">
        <w:t>IgG</w:t>
      </w:r>
      <w:proofErr w:type="spellEnd"/>
      <w:r w:rsidR="00D64712">
        <w:t xml:space="preserve"> anti-D, </w:t>
      </w:r>
      <w:r w:rsidR="000E21B2">
        <w:t xml:space="preserve">má stále smysl aplikovat dávku do 13 dní. V mimořádných případech je možné podat </w:t>
      </w:r>
      <w:proofErr w:type="spellStart"/>
      <w:r w:rsidR="000E21B2">
        <w:t>IgG</w:t>
      </w:r>
      <w:proofErr w:type="spellEnd"/>
      <w:r w:rsidR="000E21B2">
        <w:t xml:space="preserve"> anti-D do 28 dní</w:t>
      </w:r>
      <w:r w:rsidR="00601B33">
        <w:t>. Pokud se nestanoví objem FMH, běžná dávka, která se v </w:t>
      </w:r>
      <w:r w:rsidR="00193334">
        <w:t>ČR</w:t>
      </w:r>
      <w:r w:rsidR="00601B33">
        <w:t xml:space="preserve"> ženám po porodu </w:t>
      </w:r>
      <w:proofErr w:type="spellStart"/>
      <w:r w:rsidR="00601B33">
        <w:t>RhD</w:t>
      </w:r>
      <w:proofErr w:type="spellEnd"/>
      <w:r w:rsidR="00601B33">
        <w:t xml:space="preserve"> pozitivního dítěte aplikuje, je 200-300 </w:t>
      </w:r>
      <w:r w:rsidR="00601B33">
        <w:rPr>
          <w:rFonts w:cs="Arial"/>
        </w:rPr>
        <w:t>µ</w:t>
      </w:r>
      <w:r w:rsidR="00601B33">
        <w:t>g</w:t>
      </w:r>
      <w:r w:rsidR="003845BD">
        <w:t xml:space="preserve"> (Ľubušký, 2010, s.196-197).</w:t>
      </w:r>
    </w:p>
    <w:p w14:paraId="42866799" w14:textId="7AC8EB70" w:rsidR="00C71351" w:rsidRDefault="00C71351" w:rsidP="00606842">
      <w:r>
        <w:t xml:space="preserve">Ženě je nutné vystavit potvrzení o podání </w:t>
      </w:r>
      <w:proofErr w:type="spellStart"/>
      <w:r>
        <w:t>IgG</w:t>
      </w:r>
      <w:proofErr w:type="spellEnd"/>
      <w:r>
        <w:t xml:space="preserve"> anti-D s popisem množství </w:t>
      </w:r>
      <w:r w:rsidRPr="000C75F1">
        <w:t>a</w:t>
      </w:r>
      <w:r w:rsidR="000C75F1">
        <w:t> </w:t>
      </w:r>
      <w:r w:rsidRPr="000C75F1">
        <w:t>způsobu</w:t>
      </w:r>
      <w:r>
        <w:t xml:space="preserve"> aplikace. </w:t>
      </w:r>
      <w:proofErr w:type="spellStart"/>
      <w:r>
        <w:t>IgG</w:t>
      </w:r>
      <w:proofErr w:type="spellEnd"/>
      <w:r>
        <w:t xml:space="preserve"> anti-D není aplikován ženám, které mají pozitivní anti-D protilátky v krevním séru a nejedná se o přetrvávající </w:t>
      </w:r>
      <w:proofErr w:type="spellStart"/>
      <w:r>
        <w:t>IgG</w:t>
      </w:r>
      <w:proofErr w:type="spellEnd"/>
      <w:r>
        <w:t xml:space="preserve"> anti-D podané antenatálně. V případě nejistoty původu anti-D protilátek je provedení prevence doporučeno. Zároveň se </w:t>
      </w:r>
      <w:proofErr w:type="spellStart"/>
      <w:r>
        <w:t>IgG</w:t>
      </w:r>
      <w:proofErr w:type="spellEnd"/>
      <w:r>
        <w:t xml:space="preserve"> anti-D podává i ženám, u kterých není znám </w:t>
      </w:r>
      <w:proofErr w:type="spellStart"/>
      <w:r>
        <w:t>RhD</w:t>
      </w:r>
      <w:proofErr w:type="spellEnd"/>
      <w:r>
        <w:t xml:space="preserve"> </w:t>
      </w:r>
      <w:r w:rsidR="003845BD">
        <w:t>status dítěte</w:t>
      </w:r>
      <w:r>
        <w:t xml:space="preserve"> (</w:t>
      </w:r>
      <w:r w:rsidR="00005216">
        <w:t>Ľubušký, 2010, s.197)</w:t>
      </w:r>
      <w:r>
        <w:t>.</w:t>
      </w:r>
    </w:p>
    <w:p w14:paraId="6AC61FA1" w14:textId="4040CC44" w:rsidR="00EE7886" w:rsidRDefault="00EE7886" w:rsidP="00606842">
      <w:r>
        <w:t xml:space="preserve">V současné době jsou v ČR dostupné </w:t>
      </w:r>
      <w:r w:rsidR="00731E27">
        <w:t xml:space="preserve">3 typy léčivých přípravků </w:t>
      </w:r>
      <w:proofErr w:type="spellStart"/>
      <w:r w:rsidR="00731E27">
        <w:t>IgG</w:t>
      </w:r>
      <w:proofErr w:type="spellEnd"/>
      <w:r w:rsidR="00731E27">
        <w:t xml:space="preserve"> anti-D. Jsou to </w:t>
      </w:r>
      <w:proofErr w:type="spellStart"/>
      <w:r w:rsidR="00731E27">
        <w:t>Rhesonativ</w:t>
      </w:r>
      <w:proofErr w:type="spellEnd"/>
      <w:r w:rsidR="00731E27">
        <w:t xml:space="preserve"> v množství 125 </w:t>
      </w:r>
      <w:r w:rsidR="00731E27">
        <w:rPr>
          <w:rFonts w:cs="Arial"/>
        </w:rPr>
        <w:t>µ</w:t>
      </w:r>
      <w:r w:rsidR="00731E27">
        <w:t xml:space="preserve">g nebo 250 </w:t>
      </w:r>
      <w:r w:rsidR="00731E27">
        <w:rPr>
          <w:rFonts w:cs="Arial"/>
        </w:rPr>
        <w:t>µ</w:t>
      </w:r>
      <w:r w:rsidR="00731E27">
        <w:t xml:space="preserve">g, </w:t>
      </w:r>
      <w:proofErr w:type="spellStart"/>
      <w:r w:rsidR="00731E27">
        <w:t>Igamad</w:t>
      </w:r>
      <w:proofErr w:type="spellEnd"/>
      <w:r w:rsidR="00731E27">
        <w:t xml:space="preserve"> v množství 300 </w:t>
      </w:r>
      <w:r w:rsidR="00731E27">
        <w:rPr>
          <w:rFonts w:cs="Arial"/>
        </w:rPr>
        <w:t>µ</w:t>
      </w:r>
      <w:r w:rsidR="00731E27">
        <w:t xml:space="preserve">g a </w:t>
      </w:r>
      <w:proofErr w:type="spellStart"/>
      <w:r w:rsidR="00731E27">
        <w:t>Rhophylac</w:t>
      </w:r>
      <w:proofErr w:type="spellEnd"/>
      <w:r w:rsidR="00731E27">
        <w:t xml:space="preserve"> v množství 30 </w:t>
      </w:r>
      <w:r w:rsidR="00731E27">
        <w:rPr>
          <w:rFonts w:cs="Arial"/>
        </w:rPr>
        <w:t>µ</w:t>
      </w:r>
      <w:r w:rsidR="00731E27">
        <w:t>g</w:t>
      </w:r>
      <w:r w:rsidR="00D60E4F">
        <w:t xml:space="preserve"> (</w:t>
      </w:r>
      <w:proofErr w:type="spellStart"/>
      <w:r w:rsidR="00D60E4F">
        <w:t>GynUltrazvuk</w:t>
      </w:r>
      <w:proofErr w:type="spellEnd"/>
      <w:r w:rsidR="00D60E4F">
        <w:t>, 2016).</w:t>
      </w:r>
    </w:p>
    <w:p w14:paraId="59C0FFD2" w14:textId="77777777" w:rsidR="00C96D18" w:rsidRDefault="00C96D18" w:rsidP="00606842"/>
    <w:p w14:paraId="0A7581E2" w14:textId="0B0E36CA" w:rsidR="008D7BFB" w:rsidRDefault="009659F0" w:rsidP="00D40538">
      <w:pPr>
        <w:pStyle w:val="Nadpis2"/>
      </w:pPr>
      <w:bookmarkStart w:id="44" w:name="_Toc69386552"/>
      <w:bookmarkStart w:id="45" w:name="_Toc69386894"/>
      <w:bookmarkStart w:id="46" w:name="_Toc69386919"/>
      <w:bookmarkStart w:id="47" w:name="_Toc69804863"/>
      <w:r>
        <w:t xml:space="preserve">Stanovení objemu fetomaternální </w:t>
      </w:r>
      <w:r w:rsidR="009A5A52">
        <w:t>hemoragie</w:t>
      </w:r>
      <w:bookmarkEnd w:id="44"/>
      <w:bookmarkEnd w:id="45"/>
      <w:bookmarkEnd w:id="46"/>
      <w:bookmarkEnd w:id="47"/>
    </w:p>
    <w:p w14:paraId="21D68102" w14:textId="4771A754" w:rsidR="009A5A52" w:rsidRDefault="009A5A52" w:rsidP="00606842">
      <w:r>
        <w:t>K průniku fetálních erytrocytů do mateřské cirkulace dochází</w:t>
      </w:r>
      <w:r w:rsidR="00E33E0A">
        <w:t xml:space="preserve"> nejčastěji v třetím trimestru nebo při porodu. Množství proniklých erytrocytů je ve většině případů malé.</w:t>
      </w:r>
      <w:r>
        <w:t xml:space="preserve"> Přibližně u 1,5 % porodů dochází k FMH větší než 5 ml, u 0,5 % porodů </w:t>
      </w:r>
      <w:r w:rsidR="000C75F1">
        <w:t xml:space="preserve">k </w:t>
      </w:r>
      <w:r>
        <w:t xml:space="preserve">FMH větší než 10 ml a u </w:t>
      </w:r>
      <w:r w:rsidR="00513CB1">
        <w:t xml:space="preserve">dalšího </w:t>
      </w:r>
      <w:r>
        <w:t>0,5 % porodů pak k excesivní FMH větší než 25 ml.</w:t>
      </w:r>
      <w:r w:rsidR="00E33E0A">
        <w:t xml:space="preserve"> (</w:t>
      </w:r>
      <w:r w:rsidR="00D40538">
        <w:t>Ľubušký, Studničková, 2012, s.283</w:t>
      </w:r>
      <w:r w:rsidR="00E33E0A">
        <w:t>)</w:t>
      </w:r>
    </w:p>
    <w:p w14:paraId="0D3905C0" w14:textId="4AE6EDCC" w:rsidR="009A5A52" w:rsidRDefault="00E33E0A" w:rsidP="00606842">
      <w:r>
        <w:lastRenderedPageBreak/>
        <w:t>Mezi situace zvyšující riziko průniku fetálních erytrocytů do krve matky patří porod císařským řezem, porod mrtvého plodu, traumatický vaginální porod,</w:t>
      </w:r>
      <w:r w:rsidR="00D40538">
        <w:t xml:space="preserve"> porod vícečetného těhotenství,</w:t>
      </w:r>
      <w:r>
        <w:t xml:space="preserve"> porod s příznaky předčasného odlučování placenty</w:t>
      </w:r>
      <w:r w:rsidR="00D40538">
        <w:t xml:space="preserve"> či porod s patologií v </w:t>
      </w:r>
      <w:r w:rsidR="00D40538" w:rsidRPr="00D40538">
        <w:t>III.</w:t>
      </w:r>
      <w:r w:rsidR="00D40538">
        <w:t xml:space="preserve"> době porodní. (Ľubušký, 2010, s.197)</w:t>
      </w:r>
    </w:p>
    <w:p w14:paraId="183D956F" w14:textId="0275C224" w:rsidR="00D4392A" w:rsidRPr="00A92FEE" w:rsidRDefault="00D4392A" w:rsidP="00606842">
      <w:pPr>
        <w:rPr>
          <w:sz w:val="26"/>
          <w:szCs w:val="24"/>
        </w:rPr>
      </w:pPr>
      <w:r>
        <w:t xml:space="preserve">Přesná detekce množství proniklých erytrocytů umožňuje provádět prevenci </w:t>
      </w:r>
      <w:proofErr w:type="spellStart"/>
      <w:r>
        <w:t>RhD</w:t>
      </w:r>
      <w:proofErr w:type="spellEnd"/>
      <w:r>
        <w:t xml:space="preserve"> aloimunizac</w:t>
      </w:r>
      <w:r w:rsidR="0040336A">
        <w:t>e</w:t>
      </w:r>
      <w:r>
        <w:t xml:space="preserve"> lépe a levněji. Dávka 10 </w:t>
      </w:r>
      <w:r>
        <w:rPr>
          <w:rFonts w:cs="Arial"/>
        </w:rPr>
        <w:t>µ</w:t>
      </w:r>
      <w:r>
        <w:t xml:space="preserve">g </w:t>
      </w:r>
      <w:proofErr w:type="spellStart"/>
      <w:r>
        <w:t>IgG</w:t>
      </w:r>
      <w:proofErr w:type="spellEnd"/>
      <w:r>
        <w:t xml:space="preserve"> anti-D vystačí na průnik 1 ml </w:t>
      </w:r>
      <w:r w:rsidR="006350FC">
        <w:t xml:space="preserve">plné </w:t>
      </w:r>
      <w:r>
        <w:t>fetální krve, což činí 0,5 ml erytrocytů. Ve většině případů je tedy dávka podaná po porodu nadbytečná</w:t>
      </w:r>
      <w:r w:rsidR="00B05061">
        <w:t>,</w:t>
      </w:r>
      <w:r>
        <w:t xml:space="preserve"> a naopak asi u 1 % porodů je dávka nedostatečná</w:t>
      </w:r>
      <w:r w:rsidR="00A92FEE">
        <w:t xml:space="preserve"> </w:t>
      </w:r>
      <w:r w:rsidR="00A92FEE">
        <w:rPr>
          <w:sz w:val="26"/>
          <w:szCs w:val="24"/>
        </w:rPr>
        <w:t>(</w:t>
      </w:r>
      <w:r w:rsidR="00A92FEE">
        <w:t>Studničková et al., 2010, s.443-444).</w:t>
      </w:r>
    </w:p>
    <w:p w14:paraId="5126AE36" w14:textId="68859071" w:rsidR="00E33E0A" w:rsidRDefault="006350FC" w:rsidP="00606842">
      <w:r>
        <w:t>Existuje několik metod stanovení FMH.</w:t>
      </w:r>
      <w:r w:rsidR="00342445">
        <w:t xml:space="preserve"> Analýza pomocí průtokové </w:t>
      </w:r>
      <w:proofErr w:type="spellStart"/>
      <w:r w:rsidR="00342445">
        <w:t>cytometrie</w:t>
      </w:r>
      <w:proofErr w:type="spellEnd"/>
      <w:r w:rsidR="00342445">
        <w:t xml:space="preserve"> funguje na principu kvantifikace malého počtu buněk přítomných ve velké buněčné populaci. Využívá fluorescenčně značených protilátek</w:t>
      </w:r>
      <w:r w:rsidR="00A70C38">
        <w:t>. Duální fluorescenční detekce dvou intracelulárních antigenů představuje jednu z nejpřesnějších možností stanovení FMH. Antigeny se detekují ze vzorku periferní krve s</w:t>
      </w:r>
      <w:r w:rsidR="005058F1">
        <w:t xml:space="preserve"> </w:t>
      </w:r>
      <w:r w:rsidR="00A70C38">
        <w:t>EDTA</w:t>
      </w:r>
      <w:r w:rsidR="00513CB1">
        <w:t xml:space="preserve"> (kyselina </w:t>
      </w:r>
      <w:proofErr w:type="spellStart"/>
      <w:r w:rsidR="00513CB1">
        <w:t>ethylendiamintetraoctová</w:t>
      </w:r>
      <w:proofErr w:type="spellEnd"/>
      <w:r w:rsidR="00513CB1">
        <w:t>)</w:t>
      </w:r>
      <w:r w:rsidR="00A70C38">
        <w:t xml:space="preserve">. </w:t>
      </w:r>
      <w:r w:rsidR="00D60E4F">
        <w:t>M</w:t>
      </w:r>
      <w:r w:rsidR="00A70C38">
        <w:t xml:space="preserve">etoda kombinuje dvě protilátky, kdy jedna </w:t>
      </w:r>
      <w:r w:rsidR="00CD4B42">
        <w:t xml:space="preserve">z nich </w:t>
      </w:r>
      <w:r w:rsidR="00A70C38">
        <w:t>je namířena na fetální hemoglobin</w:t>
      </w:r>
      <w:r w:rsidR="00CD4B42">
        <w:t xml:space="preserve"> obsažený</w:t>
      </w:r>
      <w:r w:rsidR="00A70C38">
        <w:t xml:space="preserve"> ve fetálních erytrocytech a v malém </w:t>
      </w:r>
      <w:r w:rsidR="00CD4B42">
        <w:t>procentu</w:t>
      </w:r>
      <w:r w:rsidR="00A70C38">
        <w:t xml:space="preserve"> </w:t>
      </w:r>
      <w:proofErr w:type="spellStart"/>
      <w:r w:rsidR="00CD4B42">
        <w:t>adultních</w:t>
      </w:r>
      <w:proofErr w:type="spellEnd"/>
      <w:r w:rsidR="00CD4B42">
        <w:t xml:space="preserve"> erytrocytů. Druhá z protilátek je namířená na </w:t>
      </w:r>
      <w:proofErr w:type="spellStart"/>
      <w:r w:rsidR="00CD4B42">
        <w:t>karbonickou</w:t>
      </w:r>
      <w:proofErr w:type="spellEnd"/>
      <w:r w:rsidR="00CD4B42">
        <w:t xml:space="preserve"> </w:t>
      </w:r>
      <w:proofErr w:type="spellStart"/>
      <w:r w:rsidR="00CD4B42">
        <w:t>anhydrázu</w:t>
      </w:r>
      <w:proofErr w:type="spellEnd"/>
      <w:r w:rsidR="00CD4B42">
        <w:t>, enzym, který je obsažen pouze v </w:t>
      </w:r>
      <w:proofErr w:type="spellStart"/>
      <w:r w:rsidR="00CD4B42">
        <w:t>adultních</w:t>
      </w:r>
      <w:proofErr w:type="spellEnd"/>
      <w:r w:rsidR="00CD4B42">
        <w:t xml:space="preserve"> erytrocytech a pozdějším stádiu fetálních erytrocytů. Duální barevná </w:t>
      </w:r>
      <w:proofErr w:type="spellStart"/>
      <w:r w:rsidR="00CD4B42">
        <w:t>cytometrie</w:t>
      </w:r>
      <w:proofErr w:type="spellEnd"/>
      <w:r w:rsidR="00CD4B42">
        <w:t xml:space="preserve"> tak umožňuje současně stanovit oba intracelulární antigeny,</w:t>
      </w:r>
      <w:r w:rsidR="00D644A3">
        <w:t xml:space="preserve"> a</w:t>
      </w:r>
      <w:r w:rsidR="00CD4B42">
        <w:t xml:space="preserve"> tedy</w:t>
      </w:r>
      <w:r w:rsidR="00D644A3">
        <w:t xml:space="preserve"> přesně kvantitativně určit množství fetálních erytrocytů v mateřské krvi. K výhodám této metody patří vysoká přesnost a senzitivita. Minimální detekovatelné množství je 0,1 ml fetálních erytrocytů, což činí objem schopný </w:t>
      </w:r>
      <w:proofErr w:type="spellStart"/>
      <w:r w:rsidR="00D644A3">
        <w:t>RhD</w:t>
      </w:r>
      <w:proofErr w:type="spellEnd"/>
      <w:r w:rsidR="00D644A3">
        <w:t xml:space="preserve"> aloimunizace matky. Nevýhodou jsou vysoké pořizovací náklady a dostupnost jen ve větších centrech</w:t>
      </w:r>
      <w:r w:rsidR="00A92FEE">
        <w:t xml:space="preserve"> (Studničková et al., 2010, s.444-445).</w:t>
      </w:r>
    </w:p>
    <w:p w14:paraId="15672394" w14:textId="3F80CF37" w:rsidR="00D644A3" w:rsidRDefault="00D644A3" w:rsidP="00606842">
      <w:proofErr w:type="spellStart"/>
      <w:r w:rsidRPr="00D644A3">
        <w:t>Kleihauerův-Betkeův</w:t>
      </w:r>
      <w:proofErr w:type="spellEnd"/>
      <w:r w:rsidRPr="00D644A3">
        <w:t xml:space="preserve"> test</w:t>
      </w:r>
      <w:r>
        <w:t xml:space="preserve"> je metoda tzv. kyselé eluce. Využívá se kyselina, která se použije k</w:t>
      </w:r>
      <w:r w:rsidR="00477CF4">
        <w:t xml:space="preserve"> </w:t>
      </w:r>
      <w:r>
        <w:t>vymývání erytrocytů. Principem metody je rezistence fetální</w:t>
      </w:r>
      <w:r w:rsidR="00310682">
        <w:t>ho hemoglobinu</w:t>
      </w:r>
      <w:r>
        <w:t xml:space="preserve"> vůči kyselině</w:t>
      </w:r>
      <w:r w:rsidR="00310682">
        <w:t xml:space="preserve">. Fetální erytrocyty se tak po inkubaci pod mikroskopem jeví jako jasně růžové, zatímco </w:t>
      </w:r>
      <w:proofErr w:type="spellStart"/>
      <w:r w:rsidR="00310682">
        <w:t>adultní</w:t>
      </w:r>
      <w:proofErr w:type="spellEnd"/>
      <w:r w:rsidR="00310682">
        <w:t xml:space="preserve"> erytrocyty jsou bledé. Výhodou metody je nezávislost na přítomnosti </w:t>
      </w:r>
      <w:proofErr w:type="spellStart"/>
      <w:r w:rsidR="00310682">
        <w:t>RhD</w:t>
      </w:r>
      <w:proofErr w:type="spellEnd"/>
      <w:r w:rsidR="00310682">
        <w:t xml:space="preserve"> antigenu, také vyžaduje pouze základní laboratorní vybavení a není nákladná. Má však řadu nevýhod. </w:t>
      </w:r>
      <w:r w:rsidR="00BA6870">
        <w:t>P</w:t>
      </w:r>
      <w:r w:rsidR="00310682">
        <w:t xml:space="preserve">roblémem je nízká senzitivita. </w:t>
      </w:r>
      <w:r w:rsidR="00BA6870">
        <w:t>Eluce hemoglobinu je</w:t>
      </w:r>
      <w:r w:rsidR="00310682">
        <w:t xml:space="preserve"> citlivá k</w:t>
      </w:r>
      <w:r w:rsidR="00BA6870">
        <w:t> </w:t>
      </w:r>
      <w:r w:rsidR="00310682">
        <w:t>pH</w:t>
      </w:r>
      <w:r w:rsidR="00BA6870">
        <w:t xml:space="preserve">, teplotě a času. Interpretace výsledku je tedy subjektivní a metoda vyžaduje určitou zkušenost laboranta s odpočtem. Pouhý odhad ve výpočtu výsledku, semikvatitativní hodnocení, je velkým problémem. </w:t>
      </w:r>
      <w:r w:rsidR="00B96884">
        <w:t xml:space="preserve">Jelikož během </w:t>
      </w:r>
      <w:r w:rsidR="00BA6870">
        <w:t>těhotenství stoupá fyziologicky hladina fetálního hemoglobinu v</w:t>
      </w:r>
      <w:r w:rsidR="005058F1">
        <w:t xml:space="preserve"> </w:t>
      </w:r>
      <w:r w:rsidR="00B96884">
        <w:t xml:space="preserve">mateřských </w:t>
      </w:r>
      <w:r w:rsidR="00B96884">
        <w:lastRenderedPageBreak/>
        <w:t>erytrocytech nebo může být přítomná perzistence fetálního hemoglobinu, je nízká i</w:t>
      </w:r>
      <w:r w:rsidR="00513CB1">
        <w:t> </w:t>
      </w:r>
      <w:r w:rsidR="00B96884">
        <w:t xml:space="preserve">specifita metody. </w:t>
      </w:r>
      <w:r w:rsidR="00A92FEE">
        <w:t>Proto</w:t>
      </w:r>
      <w:r w:rsidR="00B96884">
        <w:t xml:space="preserve"> by měla být brána jako metoda screeningová a pro přesnější hodnoty by měl</w:t>
      </w:r>
      <w:r w:rsidR="000D5DF4">
        <w:t>o</w:t>
      </w:r>
      <w:r w:rsidR="00B96884">
        <w:t xml:space="preserve"> být využit</w:t>
      </w:r>
      <w:r w:rsidR="000D5DF4">
        <w:t>o</w:t>
      </w:r>
      <w:r w:rsidR="00B96884">
        <w:t xml:space="preserve"> spolehlivější</w:t>
      </w:r>
      <w:r w:rsidR="000D5DF4">
        <w:t>ho</w:t>
      </w:r>
      <w:r w:rsidR="00B96884">
        <w:t xml:space="preserve"> </w:t>
      </w:r>
      <w:r w:rsidR="000D5DF4">
        <w:t>testování (Studničková et al., 2010, s.444-445).</w:t>
      </w:r>
    </w:p>
    <w:p w14:paraId="17785ECD" w14:textId="55411C11" w:rsidR="00D40538" w:rsidRDefault="00B96884" w:rsidP="00606842">
      <w:r>
        <w:t>Další</w:t>
      </w:r>
      <w:r w:rsidR="000D5DF4">
        <w:t>m způsobem stanovení FMH</w:t>
      </w:r>
      <w:r>
        <w:t xml:space="preserve"> je rozetový test, který využívá nepřímý antiglobulinový test.</w:t>
      </w:r>
      <w:r w:rsidR="00144E8E">
        <w:t xml:space="preserve"> Do vzorku se přidá exogenní anti-D, kter</w:t>
      </w:r>
      <w:r w:rsidR="00513CB1">
        <w:t>á</w:t>
      </w:r>
      <w:r w:rsidR="00144E8E">
        <w:t xml:space="preserve"> se naváže na </w:t>
      </w:r>
      <w:proofErr w:type="spellStart"/>
      <w:r w:rsidR="00144E8E">
        <w:t>RhD</w:t>
      </w:r>
      <w:proofErr w:type="spellEnd"/>
      <w:r w:rsidR="00144E8E">
        <w:t xml:space="preserve"> pozitivní fetální erytrocyty a</w:t>
      </w:r>
      <w:r w:rsidR="00513CB1">
        <w:t> </w:t>
      </w:r>
      <w:r w:rsidR="00144E8E">
        <w:t>ty jsou identifikovány pomocí</w:t>
      </w:r>
      <w:r w:rsidR="005071CE">
        <w:t xml:space="preserve"> přídavku</w:t>
      </w:r>
      <w:r w:rsidR="00144E8E">
        <w:t xml:space="preserve"> „indikátorových“ </w:t>
      </w:r>
      <w:proofErr w:type="spellStart"/>
      <w:r w:rsidR="00144E8E">
        <w:t>RhD</w:t>
      </w:r>
      <w:proofErr w:type="spellEnd"/>
      <w:r w:rsidR="00144E8E">
        <w:t xml:space="preserve"> pozitivních erytrocytů</w:t>
      </w:r>
      <w:r w:rsidR="005071CE">
        <w:t xml:space="preserve">. Dohromady vytváří rozety či </w:t>
      </w:r>
      <w:proofErr w:type="spellStart"/>
      <w:r w:rsidR="005071CE">
        <w:t>klustery</w:t>
      </w:r>
      <w:proofErr w:type="spellEnd"/>
      <w:r w:rsidR="005071CE">
        <w:t>, které se odečítají mikroskopicky. Výhodami metody jsou nízké náklady a relativní jednoduchost. Je však aplikovatelná pouze u</w:t>
      </w:r>
      <w:r w:rsidR="00513CB1">
        <w:t> </w:t>
      </w:r>
      <w:proofErr w:type="spellStart"/>
      <w:r w:rsidR="005071CE">
        <w:t>RhD</w:t>
      </w:r>
      <w:proofErr w:type="spellEnd"/>
      <w:r w:rsidR="005071CE">
        <w:t xml:space="preserve"> pozitivního plodu a </w:t>
      </w:r>
      <w:proofErr w:type="spellStart"/>
      <w:r w:rsidR="005071CE">
        <w:t>RhD</w:t>
      </w:r>
      <w:proofErr w:type="spellEnd"/>
      <w:r w:rsidR="005071CE">
        <w:t xml:space="preserve"> negativní matky. Problémem je také nízká senzitivita. Detekuje FMH až nad 4 ml a neumožňuje kvantitativní stanovení</w:t>
      </w:r>
      <w:r w:rsidR="00695960">
        <w:t>, což ji předurčuje jako metodu screeningovou</w:t>
      </w:r>
      <w:r w:rsidR="000D5DF4">
        <w:t xml:space="preserve"> (Studničková et al., 2010, s.445).</w:t>
      </w:r>
    </w:p>
    <w:p w14:paraId="5AF72F78" w14:textId="2EF68920" w:rsidR="00D40538" w:rsidRDefault="00695960" w:rsidP="00606842">
      <w:r>
        <w:t>Hlavními přínosy vyšetření objemu fetálních erytrocytů v mateřské cirkulaci jsou odhalení excesivní FMH a snížení paušálně podávané dávky anti-D imunoglobulinu a</w:t>
      </w:r>
      <w:r w:rsidR="00513CB1">
        <w:t> </w:t>
      </w:r>
      <w:r>
        <w:t>s tím spojené snížení nákladů (Studničková et</w:t>
      </w:r>
      <w:r w:rsidR="004F4BC5">
        <w:t xml:space="preserve"> al</w:t>
      </w:r>
      <w:r>
        <w:t>.</w:t>
      </w:r>
      <w:r w:rsidR="004F4BC5">
        <w:t>, 2010, s.446).</w:t>
      </w:r>
    </w:p>
    <w:p w14:paraId="3E69A155" w14:textId="77777777" w:rsidR="00C96D18" w:rsidRDefault="00C96D18" w:rsidP="00606842"/>
    <w:p w14:paraId="60AAAD8C" w14:textId="5DDCB34D" w:rsidR="00601B33" w:rsidRDefault="00601B33" w:rsidP="0040336A">
      <w:pPr>
        <w:pStyle w:val="Nadpis2"/>
      </w:pPr>
      <w:bookmarkStart w:id="48" w:name="_Toc69386553"/>
      <w:bookmarkStart w:id="49" w:name="_Toc69386895"/>
      <w:bookmarkStart w:id="50" w:name="_Toc69386920"/>
      <w:bookmarkStart w:id="51" w:name="_Toc69804864"/>
      <w:r>
        <w:t xml:space="preserve">Neinvazivní stanovení </w:t>
      </w:r>
      <w:proofErr w:type="spellStart"/>
      <w:r>
        <w:t>RhD</w:t>
      </w:r>
      <w:proofErr w:type="spellEnd"/>
      <w:r>
        <w:t xml:space="preserve"> genotypu plodu</w:t>
      </w:r>
      <w:bookmarkEnd w:id="48"/>
      <w:bookmarkEnd w:id="49"/>
      <w:bookmarkEnd w:id="50"/>
      <w:bookmarkEnd w:id="51"/>
    </w:p>
    <w:p w14:paraId="6B43BAA6" w14:textId="2B8C06B2" w:rsidR="0040336A" w:rsidRDefault="0040336A" w:rsidP="00606842">
      <w:r>
        <w:t>V 90. letech se objevila snaha bezpečně určit krevní skupinu plodu z krevního vzorku matky a 20. století bylo zakončeno objevem nebuněčného fetálního DNA cirkulujícího v</w:t>
      </w:r>
      <w:r w:rsidR="00666375">
        <w:t xml:space="preserve"> </w:t>
      </w:r>
      <w:r>
        <w:t>mateřské plazmě vědcem Dennise</w:t>
      </w:r>
      <w:r w:rsidR="001E61F8">
        <w:t>m</w:t>
      </w:r>
      <w:r>
        <w:t xml:space="preserve"> </w:t>
      </w:r>
      <w:proofErr w:type="spellStart"/>
      <w:r>
        <w:t>Lo</w:t>
      </w:r>
      <w:proofErr w:type="spellEnd"/>
      <w:r>
        <w:t>. Společně se svým týmem dokázal izolovat nebuněčné fetální DNA pomocí polymerázové řetězové reakce v reálném čase (</w:t>
      </w:r>
      <w:proofErr w:type="spellStart"/>
      <w:r>
        <w:t>real-time</w:t>
      </w:r>
      <w:proofErr w:type="spellEnd"/>
      <w:r>
        <w:t xml:space="preserve"> PCR) (</w:t>
      </w:r>
      <w:proofErr w:type="spellStart"/>
      <w:r>
        <w:t>Hyland</w:t>
      </w:r>
      <w:proofErr w:type="spellEnd"/>
      <w:r>
        <w:t xml:space="preserve"> et al., 2020</w:t>
      </w:r>
      <w:r w:rsidR="007070AE">
        <w:t>, s.2</w:t>
      </w:r>
      <w:r>
        <w:t>).</w:t>
      </w:r>
    </w:p>
    <w:p w14:paraId="17659273" w14:textId="7FC73B80" w:rsidR="00695960" w:rsidRDefault="0040336A" w:rsidP="00606842">
      <w:r>
        <w:t xml:space="preserve">Přítomnost nebuněčné fragmentované fetální DNA v krevní plazmě těhotné ženy je možné využít k neinvazivní </w:t>
      </w:r>
      <w:proofErr w:type="spellStart"/>
      <w:r>
        <w:t>RhD</w:t>
      </w:r>
      <w:proofErr w:type="spellEnd"/>
      <w:r>
        <w:t xml:space="preserve"> </w:t>
      </w:r>
      <w:proofErr w:type="spellStart"/>
      <w:r>
        <w:t>g</w:t>
      </w:r>
      <w:r w:rsidR="00D70CE9">
        <w:t>e</w:t>
      </w:r>
      <w:r>
        <w:t>notypizaci</w:t>
      </w:r>
      <w:proofErr w:type="spellEnd"/>
      <w:r>
        <w:t xml:space="preserve"> plodu (B</w:t>
      </w:r>
      <w:r>
        <w:rPr>
          <w:rFonts w:cs="Arial"/>
        </w:rPr>
        <w:t>ö</w:t>
      </w:r>
      <w:r>
        <w:t>hmová et al., 2013, s.33). Testování, které využívá pouze krevní vzorek, tak eliminuje potřebu provádět invazivní zákroky za účelem získání fetálního DNA. Během šesti let se ukázalo neinvazivní prenatální testování (NIPT – non-</w:t>
      </w:r>
      <w:proofErr w:type="spellStart"/>
      <w:r>
        <w:t>invasive</w:t>
      </w:r>
      <w:proofErr w:type="spellEnd"/>
      <w:r>
        <w:t xml:space="preserve"> </w:t>
      </w:r>
      <w:proofErr w:type="spellStart"/>
      <w:r>
        <w:t>prenatal</w:t>
      </w:r>
      <w:proofErr w:type="spellEnd"/>
      <w:r>
        <w:t xml:space="preserve"> testing) </w:t>
      </w:r>
      <w:proofErr w:type="spellStart"/>
      <w:r>
        <w:t>RhD</w:t>
      </w:r>
      <w:proofErr w:type="spellEnd"/>
      <w:r>
        <w:t xml:space="preserve"> genotypu plodu jako užitečný diagnostický test pro aloimunizované ženy a během dvanácti let se ukázal jako proveditelný u všech </w:t>
      </w:r>
      <w:proofErr w:type="spellStart"/>
      <w:r>
        <w:t>RhD</w:t>
      </w:r>
      <w:proofErr w:type="spellEnd"/>
      <w:r>
        <w:t xml:space="preserve"> negativních žen. Klinická aplikace NIPT pro další antigeny krevních skupin zůstává předmětem výzkumu (</w:t>
      </w:r>
      <w:proofErr w:type="spellStart"/>
      <w:r>
        <w:t>Hyland</w:t>
      </w:r>
      <w:proofErr w:type="spellEnd"/>
      <w:r>
        <w:t xml:space="preserve"> et al., 2020</w:t>
      </w:r>
      <w:r w:rsidR="007070AE">
        <w:t>, s.2</w:t>
      </w:r>
      <w:r>
        <w:t>).</w:t>
      </w:r>
    </w:p>
    <w:p w14:paraId="542B9FA6" w14:textId="6C73F573" w:rsidR="0040336A" w:rsidRDefault="0040336A" w:rsidP="00606842">
      <w:r>
        <w:t>Již mnoho let je k dispozici možnost NIPT, díky které</w:t>
      </w:r>
      <w:r w:rsidR="007070AE">
        <w:t>mu</w:t>
      </w:r>
      <w:r>
        <w:t xml:space="preserve"> je možné určit, zda je plod </w:t>
      </w:r>
      <w:proofErr w:type="spellStart"/>
      <w:r>
        <w:t>RhD</w:t>
      </w:r>
      <w:proofErr w:type="spellEnd"/>
      <w:r>
        <w:t xml:space="preserve"> pozitivní či negativní. Podle výsledku lze poté cíleně provádět prenatální anti-</w:t>
      </w:r>
      <w:r>
        <w:lastRenderedPageBreak/>
        <w:t>D profylaxi pouze ženám s </w:t>
      </w:r>
      <w:proofErr w:type="spellStart"/>
      <w:r>
        <w:t>RhD</w:t>
      </w:r>
      <w:proofErr w:type="spellEnd"/>
      <w:r>
        <w:t xml:space="preserve"> pozitivním plodem. Většina západních zemí proto zavedla pokyny k cílené anti-D profylaxi jako alternativu k dřívějšímu obecnému přístupu</w:t>
      </w:r>
      <w:r w:rsidR="007070AE">
        <w:t xml:space="preserve"> k aplikaci </w:t>
      </w:r>
      <w:r>
        <w:t>anti-D</w:t>
      </w:r>
      <w:r w:rsidR="007070AE">
        <w:t>,</w:t>
      </w:r>
      <w:r>
        <w:t xml:space="preserve"> nebo přímo vyžaduje pozitivní výsledek NIPT </w:t>
      </w:r>
      <w:proofErr w:type="spellStart"/>
      <w:r>
        <w:t>RhD</w:t>
      </w:r>
      <w:proofErr w:type="spellEnd"/>
      <w:r>
        <w:t xml:space="preserve"> plodu předtím, než je možné aplikovat anti-D imunoglobulin. Dánsko bylo první zemí, která v roce 2010 zavedla národní program NIPT pro zjištění genotypu plodu. Následovalo v roce 2011 Nizozemsko, v roce 2014 Finsko a v roce 2016 Velká Británie. V jiných zemích je cílená anti-D profylaxe nabízena jako alternativa k necílené, tedy k anti-D profylaxi nezávislé na </w:t>
      </w:r>
      <w:proofErr w:type="spellStart"/>
      <w:r>
        <w:t>RhD</w:t>
      </w:r>
      <w:proofErr w:type="spellEnd"/>
      <w:r>
        <w:t xml:space="preserve"> plodu</w:t>
      </w:r>
      <w:r w:rsidR="000D5DF4">
        <w:t xml:space="preserve"> (</w:t>
      </w:r>
      <w:proofErr w:type="spellStart"/>
      <w:r w:rsidR="000D5DF4">
        <w:t>Legler</w:t>
      </w:r>
      <w:proofErr w:type="spellEnd"/>
      <w:r w:rsidR="000D5DF4">
        <w:t>, 2020, s.2)</w:t>
      </w:r>
    </w:p>
    <w:p w14:paraId="48823506" w14:textId="113619B9" w:rsidR="0040336A" w:rsidRDefault="0040336A" w:rsidP="00606842">
      <w:r>
        <w:t xml:space="preserve">Provedená metaanalýza, která zahrnuje 11 studií publikovaných mezi lety 2008 až 2017 s přibližně 60 000 </w:t>
      </w:r>
      <w:proofErr w:type="spellStart"/>
      <w:r>
        <w:t>RhD</w:t>
      </w:r>
      <w:proofErr w:type="spellEnd"/>
      <w:r>
        <w:t xml:space="preserve"> negativními účastníky odhalila vysokou senzitivitu NIPT </w:t>
      </w:r>
      <w:proofErr w:type="spellStart"/>
      <w:r>
        <w:t>RhD</w:t>
      </w:r>
      <w:proofErr w:type="spellEnd"/>
      <w:r>
        <w:t xml:space="preserve"> až 99,9 % a specificitu až 99,2 %. Ukázalo se, že NIPT fetálního </w:t>
      </w:r>
      <w:proofErr w:type="spellStart"/>
      <w:r>
        <w:t>RhD</w:t>
      </w:r>
      <w:proofErr w:type="spellEnd"/>
      <w:r>
        <w:t xml:space="preserve"> je přinejmenším rovnocenné konvenčním sérologickým testům s</w:t>
      </w:r>
      <w:r w:rsidR="007070AE">
        <w:t xml:space="preserve"> </w:t>
      </w:r>
      <w:r>
        <w:t xml:space="preserve">použitím krve novorozence. U vícečetných těhotenství ve 3 studiích u 92 případů navíc nebyly popsány žádné falešně negativní výsledky. Jelikož </w:t>
      </w:r>
      <w:proofErr w:type="spellStart"/>
      <w:r>
        <w:t>RhD</w:t>
      </w:r>
      <w:proofErr w:type="spellEnd"/>
      <w:r>
        <w:t xml:space="preserve"> systém má různé varianty bylo ve validačních studiích popsáno 0 až 2,2 % neprůkazných výsledků. </w:t>
      </w:r>
      <w:r w:rsidR="004D383D">
        <w:t>P</w:t>
      </w:r>
      <w:r>
        <w:t xml:space="preserve">rocento se v jednotlivých laboratořích liší a závisí na etnickém původu populace pacientů. V 50 % těchto neprůkazných případů nese matka variantu </w:t>
      </w:r>
      <w:proofErr w:type="spellStart"/>
      <w:r>
        <w:t>RhD</w:t>
      </w:r>
      <w:proofErr w:type="spellEnd"/>
      <w:r>
        <w:t xml:space="preserve"> slabě exprimovanou nebo molekulární variantu spojenou s negativním fenotypem </w:t>
      </w:r>
      <w:proofErr w:type="spellStart"/>
      <w:r>
        <w:t>RhD</w:t>
      </w:r>
      <w:proofErr w:type="spellEnd"/>
      <w:r>
        <w:t xml:space="preserve">. </w:t>
      </w:r>
      <w:r w:rsidR="004D383D">
        <w:t>Uvedené v</w:t>
      </w:r>
      <w:r>
        <w:t>arianty jsou u</w:t>
      </w:r>
      <w:r w:rsidR="00E11BB2">
        <w:t> </w:t>
      </w:r>
      <w:r>
        <w:t xml:space="preserve">bělošské populace vzácnější, ale častější jsou u pacientů asijského nebo afrického původu. Pouze pokud má matka </w:t>
      </w:r>
      <w:proofErr w:type="spellStart"/>
      <w:r>
        <w:t>RhD</w:t>
      </w:r>
      <w:proofErr w:type="spellEnd"/>
      <w:r>
        <w:t xml:space="preserve"> „</w:t>
      </w:r>
      <w:proofErr w:type="spellStart"/>
      <w:r>
        <w:t>weak</w:t>
      </w:r>
      <w:proofErr w:type="spellEnd"/>
      <w:r>
        <w:t>“ typu 1,</w:t>
      </w:r>
      <w:r w:rsidR="00E11BB2">
        <w:t xml:space="preserve"> </w:t>
      </w:r>
      <w:r>
        <w:t>2 nebo 3, není nutné provádět anti-D profylaxi. V dalších neprůkazných případech se doporučuje řídit se doporučeními pro prenatální anti-D profylaxi a dále po porodu dle</w:t>
      </w:r>
      <w:r w:rsidR="004D383D">
        <w:t xml:space="preserve"> dohodnutého</w:t>
      </w:r>
      <w:r>
        <w:t xml:space="preserve"> postupu</w:t>
      </w:r>
      <w:r w:rsidR="004D383D">
        <w:t xml:space="preserve"> (</w:t>
      </w:r>
      <w:proofErr w:type="spellStart"/>
      <w:r w:rsidR="004D383D">
        <w:t>Legler</w:t>
      </w:r>
      <w:proofErr w:type="spellEnd"/>
      <w:r w:rsidR="004D383D">
        <w:t>, 2020, s.2).</w:t>
      </w:r>
    </w:p>
    <w:p w14:paraId="4171861B" w14:textId="544121C5" w:rsidR="002B6DFF" w:rsidRDefault="002B6DFF" w:rsidP="00606842">
      <w:r>
        <w:t xml:space="preserve">Časové období mezi odběrem krevního vzorku a oddělením krevní plazmy od krevních buněk by mělo být co nejkratší. Nemělo by přesáhnout 5 dní vzhledem k snížené senzitivitě hemolyzovaných vzorků. Fetální DNA by měla být extrahována z 0,5 až 2 ml krevní plazmy. Většina z publikovaných studií byla provedena pomocí </w:t>
      </w:r>
      <w:proofErr w:type="spellStart"/>
      <w:r>
        <w:t>real-time</w:t>
      </w:r>
      <w:proofErr w:type="spellEnd"/>
      <w:r>
        <w:t xml:space="preserve"> PCR, proto lze metodu považovat za referenční metodu pro vývoj nových testů založených na dalších technologiích. Příčinami falešně negativních nebo falešně pozitivních výsledků byly identifikovány technické problémy, záměna vzorků nebo lidské omyly.</w:t>
      </w:r>
      <w:r w:rsidR="008B7EEA">
        <w:t xml:space="preserve"> NIPT </w:t>
      </w:r>
      <w:proofErr w:type="spellStart"/>
      <w:r w:rsidR="008B7EEA">
        <w:t>RhD</w:t>
      </w:r>
      <w:proofErr w:type="spellEnd"/>
      <w:r w:rsidR="008B7EEA">
        <w:t xml:space="preserve"> plodu musí testovat alespoň 2 exony </w:t>
      </w:r>
      <w:proofErr w:type="spellStart"/>
      <w:r w:rsidR="008B7EEA">
        <w:t>RhD</w:t>
      </w:r>
      <w:proofErr w:type="spellEnd"/>
      <w:r w:rsidR="008B7EEA">
        <w:t xml:space="preserve">. Testování unikátní sekvence </w:t>
      </w:r>
      <w:proofErr w:type="spellStart"/>
      <w:r w:rsidR="008B7EEA">
        <w:t>RhD</w:t>
      </w:r>
      <w:proofErr w:type="spellEnd"/>
      <w:r w:rsidR="008B7EEA">
        <w:t xml:space="preserve">, především exonu 7, je spolehlivější než testování jiných exonů </w:t>
      </w:r>
      <w:proofErr w:type="spellStart"/>
      <w:r w:rsidR="008B7EEA">
        <w:t>RhD</w:t>
      </w:r>
      <w:proofErr w:type="spellEnd"/>
      <w:r w:rsidR="008B7EEA">
        <w:t xml:space="preserve">. Ve validačních studiích s vysokou senzitivitou byl </w:t>
      </w:r>
      <w:proofErr w:type="spellStart"/>
      <w:r w:rsidR="008B7EEA">
        <w:t>eluát</w:t>
      </w:r>
      <w:proofErr w:type="spellEnd"/>
      <w:r w:rsidR="008B7EEA">
        <w:t xml:space="preserve"> z DNA extrakce analyzován alespoň ve třech </w:t>
      </w:r>
      <w:proofErr w:type="spellStart"/>
      <w:r w:rsidR="008B7EEA">
        <w:t>replikátech</w:t>
      </w:r>
      <w:proofErr w:type="spellEnd"/>
      <w:r w:rsidR="008B7EEA">
        <w:t xml:space="preserve"> pomocí </w:t>
      </w:r>
      <w:proofErr w:type="spellStart"/>
      <w:r w:rsidR="008B7EEA">
        <w:t>real-time</w:t>
      </w:r>
      <w:proofErr w:type="spellEnd"/>
      <w:r w:rsidR="008B7EEA">
        <w:t xml:space="preserve"> PCR</w:t>
      </w:r>
      <w:r w:rsidR="004D383D">
        <w:t xml:space="preserve"> (</w:t>
      </w:r>
      <w:proofErr w:type="spellStart"/>
      <w:r w:rsidR="004D383D">
        <w:t>Legler</w:t>
      </w:r>
      <w:proofErr w:type="spellEnd"/>
      <w:r w:rsidR="004D383D">
        <w:t>, 2020, s.2-3).</w:t>
      </w:r>
    </w:p>
    <w:p w14:paraId="4BD11D0D" w14:textId="011584A9" w:rsidR="008B7EEA" w:rsidRDefault="008B7EEA" w:rsidP="00606842">
      <w:r>
        <w:lastRenderedPageBreak/>
        <w:t xml:space="preserve">Publikované náklady za NIPT </w:t>
      </w:r>
      <w:proofErr w:type="spellStart"/>
      <w:r>
        <w:t>RhD</w:t>
      </w:r>
      <w:proofErr w:type="spellEnd"/>
      <w:r>
        <w:t xml:space="preserve"> se v různých zemích liší v závislosti na cenách činidla, mzdových nákladech a rámci zdravotní politiky. Cena se pohybuje mezi 20 a</w:t>
      </w:r>
      <w:r w:rsidR="00E11BB2">
        <w:t xml:space="preserve"> 1</w:t>
      </w:r>
      <w:r>
        <w:t>50 euro. Centralizace testování vzorků náklady za testy snižuje. NIPT tedy přináší snížení ekonomických nákladů za anti-D profylaxi</w:t>
      </w:r>
      <w:r w:rsidR="00E11BB2">
        <w:t>,</w:t>
      </w:r>
      <w:r>
        <w:t xml:space="preserve"> a také je etickým přínosem. </w:t>
      </w:r>
      <w:r w:rsidR="00FE3FA0">
        <w:t>Ženy</w:t>
      </w:r>
      <w:r>
        <w:t xml:space="preserve"> nejsou zbytečně léčen</w:t>
      </w:r>
      <w:r w:rsidR="00FE3FA0">
        <w:t>y</w:t>
      </w:r>
      <w:r>
        <w:t xml:space="preserve"> produktem krevní plazmy</w:t>
      </w:r>
      <w:r w:rsidR="00FE3FA0">
        <w:t xml:space="preserve"> v případě </w:t>
      </w:r>
      <w:proofErr w:type="spellStart"/>
      <w:r w:rsidR="00FE3FA0">
        <w:t>RhD</w:t>
      </w:r>
      <w:proofErr w:type="spellEnd"/>
      <w:r w:rsidR="00FE3FA0">
        <w:t xml:space="preserve"> negativního plodu</w:t>
      </w:r>
      <w:r>
        <w:t xml:space="preserve"> a </w:t>
      </w:r>
      <w:r w:rsidR="00FE3FA0">
        <w:t>nevyužité dávky je možné použít v jiných zemích, kde jsou potřeba.</w:t>
      </w:r>
      <w:r>
        <w:t xml:space="preserve"> (</w:t>
      </w:r>
      <w:proofErr w:type="spellStart"/>
      <w:r>
        <w:t>Legler</w:t>
      </w:r>
      <w:proofErr w:type="spellEnd"/>
      <w:r>
        <w:t>, 2020</w:t>
      </w:r>
      <w:r w:rsidR="00E11BB2">
        <w:t>, s.2-3</w:t>
      </w:r>
      <w:r>
        <w:t>).</w:t>
      </w:r>
    </w:p>
    <w:p w14:paraId="2FCEFD3B" w14:textId="20284880" w:rsidR="00695960" w:rsidRDefault="008B7EEA" w:rsidP="00606842">
      <w:r>
        <w:t xml:space="preserve">V České republice byla také provedena studie, která měla za úkol posoudit senzitivitu metody a předložit metodický postup pro zavedení neinvazivního testování </w:t>
      </w:r>
      <w:proofErr w:type="spellStart"/>
      <w:r>
        <w:t>RhD</w:t>
      </w:r>
      <w:proofErr w:type="spellEnd"/>
      <w:r>
        <w:t xml:space="preserve"> genotypu plodu z volné fetální DNA v krevní plazmě těhotné ženy do klinické praxe. Byly otestovány vzorky 38 těhotných </w:t>
      </w:r>
      <w:proofErr w:type="spellStart"/>
      <w:r>
        <w:t>RhD</w:t>
      </w:r>
      <w:proofErr w:type="spellEnd"/>
      <w:r>
        <w:t xml:space="preserve"> negativních žen v různých stádiích těhotenství mezi </w:t>
      </w:r>
      <w:r w:rsidR="00C21816">
        <w:t>13. – 27.</w:t>
      </w:r>
      <w:r>
        <w:t xml:space="preserve"> týdnem gravidity. Zvolený postup využíval detekci signálu z exonu 7 a řadu paralelních kontrol, které měly zajišťovat, že vzorek není kontaminován a DNA je </w:t>
      </w:r>
      <w:proofErr w:type="spellStart"/>
      <w:r>
        <w:t>amplifikovatelná</w:t>
      </w:r>
      <w:proofErr w:type="spellEnd"/>
      <w:r>
        <w:t xml:space="preserve">. Testy bylo úspěšně stanoveno 34 </w:t>
      </w:r>
      <w:proofErr w:type="spellStart"/>
      <w:r>
        <w:t>RhD</w:t>
      </w:r>
      <w:proofErr w:type="spellEnd"/>
      <w:r>
        <w:t xml:space="preserve"> pozitivních plodů a 4 </w:t>
      </w:r>
      <w:proofErr w:type="spellStart"/>
      <w:r>
        <w:t>RhD</w:t>
      </w:r>
      <w:proofErr w:type="spellEnd"/>
      <w:r>
        <w:t xml:space="preserve"> negativní plody. Postup založený na detekci exonu 7 a řadě paralelních kontrol je již využíván v klinické praxi. Nově navržené metody ve studii budou dále posuzovány a plánuje se jejich rutinní využití v praxi (B</w:t>
      </w:r>
      <w:r>
        <w:rPr>
          <w:rFonts w:cs="Arial"/>
        </w:rPr>
        <w:t>ö</w:t>
      </w:r>
      <w:r>
        <w:t>hmová et al, 2013, s.32-40).</w:t>
      </w:r>
    </w:p>
    <w:p w14:paraId="7E21A960" w14:textId="7401D738" w:rsidR="008B7EEA" w:rsidRDefault="008B7EEA" w:rsidP="00606842">
      <w:r>
        <w:t xml:space="preserve">Ženy, kterým je zjištěna v krvi přítomnost anti-D protilátky či jiná klinicky významná protilátka, jsou dále doporučeny k dalšímu odbornému posouzení a bez znalosti </w:t>
      </w:r>
      <w:proofErr w:type="spellStart"/>
      <w:r>
        <w:t>RhD</w:t>
      </w:r>
      <w:proofErr w:type="spellEnd"/>
      <w:r>
        <w:t xml:space="preserve"> plodu je těhotenství vedeno jako rizikové s</w:t>
      </w:r>
      <w:r w:rsidR="00E11BB2">
        <w:t xml:space="preserve"> </w:t>
      </w:r>
      <w:r>
        <w:t xml:space="preserve">nutností pravidelných ultrazvukových vyšetření. Dostupnost NIPT </w:t>
      </w:r>
      <w:proofErr w:type="spellStart"/>
      <w:r>
        <w:t>RhD</w:t>
      </w:r>
      <w:proofErr w:type="spellEnd"/>
      <w:r>
        <w:t xml:space="preserve"> genotyp</w:t>
      </w:r>
      <w:r w:rsidR="00BF38A7">
        <w:t>u</w:t>
      </w:r>
      <w:r>
        <w:t xml:space="preserve"> tak může potvrdit či vyvrátit riziko, a pokud je plod stanoven jako </w:t>
      </w:r>
      <w:proofErr w:type="spellStart"/>
      <w:r>
        <w:t>RhD</w:t>
      </w:r>
      <w:proofErr w:type="spellEnd"/>
      <w:r>
        <w:t xml:space="preserve"> negativní, může se těhotná žena vyhnout pravidelnému ultrazvukovému vyšetření a úzkosti spojené s rizikem HDFN. Naopak pokud je stanoven plod jako </w:t>
      </w:r>
      <w:proofErr w:type="spellStart"/>
      <w:r>
        <w:t>RhD</w:t>
      </w:r>
      <w:proofErr w:type="spellEnd"/>
      <w:r>
        <w:t xml:space="preserve"> pozitivní, může být vhodně zaměřen manag</w:t>
      </w:r>
      <w:r w:rsidR="00BF38A7">
        <w:t>e</w:t>
      </w:r>
      <w:r>
        <w:t>ment rizikového těhotenství. V retrospektivní observační studii, která hodnotila 259 těhotenství s klinicky významnými aloprotilátkami, byly zdůrazněny přínosy NIPT. Bližší klasifikace rizika anémie plodu dle otcovského fenotypu společně s NIPT snížila četnost vyšetření, náklady, úzkost matek, a to bez ohrožení perinatálních a</w:t>
      </w:r>
      <w:r w:rsidR="00E11BB2">
        <w:t> </w:t>
      </w:r>
      <w:r>
        <w:t>neonatálních výsledků (</w:t>
      </w:r>
      <w:proofErr w:type="spellStart"/>
      <w:r>
        <w:t>Hyland</w:t>
      </w:r>
      <w:proofErr w:type="spellEnd"/>
      <w:r w:rsidR="00BF38A7">
        <w:t xml:space="preserve"> et al</w:t>
      </w:r>
      <w:r w:rsidR="00375510">
        <w:t>.</w:t>
      </w:r>
      <w:r w:rsidR="00BF38A7">
        <w:t>,</w:t>
      </w:r>
      <w:r>
        <w:t xml:space="preserve"> 2020</w:t>
      </w:r>
      <w:r w:rsidR="005D02AE">
        <w:t>, s.3</w:t>
      </w:r>
      <w:r>
        <w:t>).</w:t>
      </w:r>
    </w:p>
    <w:p w14:paraId="14819E3E" w14:textId="77777777" w:rsidR="00C96D18" w:rsidRDefault="00C96D18" w:rsidP="00606842"/>
    <w:p w14:paraId="158225D3" w14:textId="59F87DC0" w:rsidR="008B7EEA" w:rsidRDefault="008B7EEA" w:rsidP="008B7EEA">
      <w:pPr>
        <w:pStyle w:val="Nadpis2"/>
      </w:pPr>
      <w:bookmarkStart w:id="52" w:name="_Toc69386554"/>
      <w:bookmarkStart w:id="53" w:name="_Toc69386896"/>
      <w:bookmarkStart w:id="54" w:name="_Toc69386921"/>
      <w:bookmarkStart w:id="55" w:name="_Toc69804865"/>
      <w:r>
        <w:lastRenderedPageBreak/>
        <w:t>Anti-D profylaxe v jiných zemích</w:t>
      </w:r>
      <w:bookmarkEnd w:id="52"/>
      <w:bookmarkEnd w:id="53"/>
      <w:bookmarkEnd w:id="54"/>
      <w:bookmarkEnd w:id="55"/>
    </w:p>
    <w:p w14:paraId="7CDD22A3" w14:textId="580B5552" w:rsidR="0040336A" w:rsidRPr="00DF5F44" w:rsidRDefault="00AE5A83" w:rsidP="00606842">
      <w:pPr>
        <w:rPr>
          <w:sz w:val="26"/>
          <w:szCs w:val="24"/>
        </w:rPr>
      </w:pPr>
      <w:r>
        <w:t>Studie</w:t>
      </w:r>
      <w:r w:rsidR="00DF5F44">
        <w:t xml:space="preserve"> publikovan</w:t>
      </w:r>
      <w:r>
        <w:t>á</w:t>
      </w:r>
      <w:r w:rsidR="00DF5F44">
        <w:t xml:space="preserve"> v roce 2020, kter</w:t>
      </w:r>
      <w:r>
        <w:t>á</w:t>
      </w:r>
      <w:r w:rsidR="00DF5F44">
        <w:t xml:space="preserve"> se zabývá HDFN zapříčiněnou </w:t>
      </w:r>
      <w:proofErr w:type="spellStart"/>
      <w:r w:rsidR="00DF5F44">
        <w:t>RhD</w:t>
      </w:r>
      <w:proofErr w:type="spellEnd"/>
      <w:r w:rsidR="00DF5F44">
        <w:t xml:space="preserve"> inkompatibilitou a prevencí </w:t>
      </w:r>
      <w:proofErr w:type="spellStart"/>
      <w:r w:rsidR="00DF5F44">
        <w:t>RhD</w:t>
      </w:r>
      <w:proofErr w:type="spellEnd"/>
      <w:r w:rsidR="00DF5F44">
        <w:t xml:space="preserve"> aloimunizace v různých částech světa, </w:t>
      </w:r>
      <w:r w:rsidR="008B7EEA">
        <w:t>ukázal</w:t>
      </w:r>
      <w:r>
        <w:t>a</w:t>
      </w:r>
      <w:r w:rsidR="008B7EEA">
        <w:t xml:space="preserve">, že přibližně 50 % žen po celém světě, které vyžadují </w:t>
      </w:r>
      <w:r w:rsidR="00A12A68">
        <w:t>anti-D</w:t>
      </w:r>
      <w:r w:rsidR="008B7EEA">
        <w:t xml:space="preserve"> imunoprofylax</w:t>
      </w:r>
      <w:r w:rsidR="00A12A68">
        <w:t>i</w:t>
      </w:r>
      <w:r w:rsidR="008B7EEA">
        <w:t>, ji nedostanou. Pravděpodobně kvůli malé informovanosti, ne</w:t>
      </w:r>
      <w:r w:rsidR="00C21816">
        <w:t>přístupnosti</w:t>
      </w:r>
      <w:r w:rsidR="008B7EEA">
        <w:t xml:space="preserve"> přípravku nebo cenové nedostupnosti.</w:t>
      </w:r>
      <w:r w:rsidR="006925CF">
        <w:t xml:space="preserve"> N</w:t>
      </w:r>
      <w:r w:rsidR="008B7EEA">
        <w:t>eschopnost poskytnout základní péči dle uznávaných standardů o</w:t>
      </w:r>
      <w:r>
        <w:t> </w:t>
      </w:r>
      <w:r w:rsidR="008B7EEA">
        <w:t>předcházení aloimunizace těhotných žen, i po 50 letech dostupnosti, přispívá k morbiditě a mortalitě novorozenců</w:t>
      </w:r>
      <w:r w:rsidR="00DF5F44">
        <w:t xml:space="preserve"> </w:t>
      </w:r>
      <w:r w:rsidR="00DF5F44">
        <w:rPr>
          <w:sz w:val="26"/>
          <w:szCs w:val="24"/>
        </w:rPr>
        <w:t>(</w:t>
      </w:r>
      <w:proofErr w:type="spellStart"/>
      <w:r w:rsidR="00DF5F44">
        <w:t>Pegoraro</w:t>
      </w:r>
      <w:proofErr w:type="spellEnd"/>
      <w:r w:rsidR="00DF5F44">
        <w:t xml:space="preserve"> et al., 2020, s.1)</w:t>
      </w:r>
    </w:p>
    <w:p w14:paraId="6470D881" w14:textId="0F5DA984" w:rsidR="008B7EEA" w:rsidRDefault="008B7EEA" w:rsidP="00606842">
      <w:r>
        <w:t xml:space="preserve">Zavedení anti-D profylaxe je velkým úspěchem vědy a medicíny, nicméně v literatuře se objevuje velmi málo publikací popisující incidenci </w:t>
      </w:r>
      <w:proofErr w:type="spellStart"/>
      <w:r>
        <w:t>RhD</w:t>
      </w:r>
      <w:proofErr w:type="spellEnd"/>
      <w:r>
        <w:t xml:space="preserve"> aloimunizace a</w:t>
      </w:r>
      <w:r w:rsidR="005D02AE">
        <w:t> </w:t>
      </w:r>
      <w:r>
        <w:t xml:space="preserve">HDFN v nízko příjmových státech, kde nebývá </w:t>
      </w:r>
      <w:proofErr w:type="spellStart"/>
      <w:r>
        <w:t>RhD</w:t>
      </w:r>
      <w:proofErr w:type="spellEnd"/>
      <w:r>
        <w:t xml:space="preserve"> aloimunizace těhotných brána jako jeden z hlavních problémů. Důvodem může být nižší počet </w:t>
      </w:r>
      <w:proofErr w:type="spellStart"/>
      <w:r>
        <w:t>RhD</w:t>
      </w:r>
      <w:proofErr w:type="spellEnd"/>
      <w:r>
        <w:t xml:space="preserve"> negativních jedinců v populaci, absence sběru dat či monitorování HDFN</w:t>
      </w:r>
      <w:r w:rsidR="00DF5F44">
        <w:t xml:space="preserve"> (</w:t>
      </w:r>
      <w:proofErr w:type="spellStart"/>
      <w:r w:rsidR="00DF5F44">
        <w:t>Pegoraro</w:t>
      </w:r>
      <w:proofErr w:type="spellEnd"/>
      <w:r w:rsidR="00DF5F44">
        <w:t xml:space="preserve"> et al., 2020, s.2).</w:t>
      </w:r>
    </w:p>
    <w:p w14:paraId="469AA2AB" w14:textId="419A1A1D" w:rsidR="008B7EEA" w:rsidRDefault="008B7EEA" w:rsidP="00606842">
      <w:r>
        <w:t xml:space="preserve">Z údajů studie </w:t>
      </w:r>
      <w:r w:rsidR="00AE5A83">
        <w:t xml:space="preserve">zabývající se prevencí </w:t>
      </w:r>
      <w:proofErr w:type="spellStart"/>
      <w:r w:rsidR="00AE5A83">
        <w:t>RhD</w:t>
      </w:r>
      <w:proofErr w:type="spellEnd"/>
      <w:r w:rsidR="00AE5A83">
        <w:t xml:space="preserve"> aloimunizace ve světě </w:t>
      </w:r>
      <w:r>
        <w:t>vyplynulo, že pro celkovou imunoprofylaxi, podání dávky anti-D imunoglobulinu antenatálně i</w:t>
      </w:r>
      <w:r w:rsidR="00337309">
        <w:t> </w:t>
      </w:r>
      <w:r>
        <w:t xml:space="preserve">postnatálně, je potřeba celosvětově téměř 13 milionů dávek ročně. V současné době se však podají jako prevence </w:t>
      </w:r>
      <w:proofErr w:type="spellStart"/>
      <w:r>
        <w:t>RhD</w:t>
      </w:r>
      <w:proofErr w:type="spellEnd"/>
      <w:r>
        <w:t xml:space="preserve"> aloimunizace necelé 4 miliony dávek ročně. </w:t>
      </w:r>
      <w:r w:rsidR="00AE5A83">
        <w:t>V</w:t>
      </w:r>
      <w:r>
        <w:t xml:space="preserve">ýsledek nedosahuje ani minimální hodnoty nutné k prevenci </w:t>
      </w:r>
      <w:proofErr w:type="spellStart"/>
      <w:r>
        <w:t>RhD</w:t>
      </w:r>
      <w:proofErr w:type="spellEnd"/>
      <w:r>
        <w:t xml:space="preserve"> aloimunizace po porodu, která by vyžadovala více než 5 milionů dávek ročně. Z výsledků také vyplývá, že více než 2,5 milionů dalších dávek ročně je potřeba pro postnatální anti-D profylaxi mimo země s vysokými příjmy. Data ukazují, že celosvětové úsilí zabránit </w:t>
      </w:r>
      <w:proofErr w:type="spellStart"/>
      <w:r>
        <w:t>RhD</w:t>
      </w:r>
      <w:proofErr w:type="spellEnd"/>
      <w:r>
        <w:t xml:space="preserve"> aloimunizaci je pod prahovou hodnotou a daleko od optimálního cíle. Největší rozdíly mezi poptávkou a nabídkou dávek </w:t>
      </w:r>
      <w:proofErr w:type="spellStart"/>
      <w:r>
        <w:t>IgG</w:t>
      </w:r>
      <w:proofErr w:type="spellEnd"/>
      <w:r>
        <w:t xml:space="preserve"> anti-D jsou v zemích s nízkými příjmy. Zjištěný nedostatek prevence by měl být zaregistrován na celosvětové úrovni a podnítit spolupráci mezi zdravotnickými orgány, farmaceutickými firmami a poskytovateli zdravotnické péče, aby byla na celém světě zajištěna minimálně postnatální anti-D profylaxe </w:t>
      </w:r>
      <w:proofErr w:type="spellStart"/>
      <w:r>
        <w:t>RhD</w:t>
      </w:r>
      <w:proofErr w:type="spellEnd"/>
      <w:r>
        <w:t xml:space="preserve"> negativním ženám s </w:t>
      </w:r>
      <w:proofErr w:type="spellStart"/>
      <w:r>
        <w:t>RhD</w:t>
      </w:r>
      <w:proofErr w:type="spellEnd"/>
      <w:r>
        <w:t xml:space="preserve"> pozitivním dítětem</w:t>
      </w:r>
      <w:r w:rsidR="008B34EF">
        <w:t xml:space="preserve"> (</w:t>
      </w:r>
      <w:proofErr w:type="spellStart"/>
      <w:r w:rsidR="008B34EF">
        <w:t>Pegoraro</w:t>
      </w:r>
      <w:proofErr w:type="spellEnd"/>
      <w:r w:rsidR="008B34EF">
        <w:t xml:space="preserve"> et al., 2020, s.4-5, 7).</w:t>
      </w:r>
    </w:p>
    <w:p w14:paraId="63DBB5C0" w14:textId="67D0A4D8" w:rsidR="008B7EEA" w:rsidRDefault="008B7EEA" w:rsidP="00606842">
      <w:r>
        <w:t xml:space="preserve">Současně vyplývá, že jižní Asie a subsaharská Afrika jsou regiony, ve kterých umírá nejvíce novorozenců na důsledky kernikteru. Důvody přetrvávajících nedostatků </w:t>
      </w:r>
      <w:proofErr w:type="spellStart"/>
      <w:r>
        <w:t>RhD</w:t>
      </w:r>
      <w:proofErr w:type="spellEnd"/>
      <w:r>
        <w:t xml:space="preserve"> profylaxe jsou různé a zástupci z mnoha zemí představily některé z nich. Například v mnoha regionech Afriky se běžně neprovádí stanovení krevní skupiny </w:t>
      </w:r>
      <w:r>
        <w:lastRenderedPageBreak/>
        <w:t>a</w:t>
      </w:r>
      <w:r w:rsidR="005D02AE">
        <w:t> </w:t>
      </w:r>
      <w:proofErr w:type="spellStart"/>
      <w:r>
        <w:t>Rh</w:t>
      </w:r>
      <w:proofErr w:type="spellEnd"/>
      <w:r>
        <w:t xml:space="preserve"> faktoru. Náklady na </w:t>
      </w:r>
      <w:proofErr w:type="spellStart"/>
      <w:r>
        <w:t>IgG</w:t>
      </w:r>
      <w:proofErr w:type="spellEnd"/>
      <w:r>
        <w:t xml:space="preserve"> anti-D mohou tedy být 4krát až 8krát vyšší než v zemích s vysokými příjmy, a to zejména z důvodu privatizace lékáren. V Jižní Americe je často nedostatek dodávek </w:t>
      </w:r>
      <w:proofErr w:type="spellStart"/>
      <w:r>
        <w:t>IgG</w:t>
      </w:r>
      <w:proofErr w:type="spellEnd"/>
      <w:r>
        <w:t xml:space="preserve"> anti-D, zatímco v Číně není jednoduše k dispozici. Ve východní Evropě nebo Rusku je anti-D profylaxe často zapomenuta, zejména v případě potratu, umělého ukončení těhotenství či krvácení v průběhu gravidity</w:t>
      </w:r>
      <w:r w:rsidR="008B34EF">
        <w:t xml:space="preserve"> (</w:t>
      </w:r>
      <w:proofErr w:type="spellStart"/>
      <w:r w:rsidR="008B34EF">
        <w:t>Pegoraro</w:t>
      </w:r>
      <w:proofErr w:type="spellEnd"/>
      <w:r w:rsidR="008B34EF">
        <w:t xml:space="preserve"> et al., 2020, s.7-8).</w:t>
      </w:r>
    </w:p>
    <w:p w14:paraId="3732297F" w14:textId="399654E8" w:rsidR="008B7EEA" w:rsidRDefault="008B34EF" w:rsidP="00606842">
      <w:r>
        <w:t xml:space="preserve">Výsledky studie prevence </w:t>
      </w:r>
      <w:proofErr w:type="spellStart"/>
      <w:r>
        <w:t>RhD</w:t>
      </w:r>
      <w:proofErr w:type="spellEnd"/>
      <w:r>
        <w:t xml:space="preserve"> aloimunizace ve světě</w:t>
      </w:r>
      <w:r w:rsidR="008B7EEA">
        <w:t xml:space="preserve"> m</w:t>
      </w:r>
      <w:r>
        <w:t>ají</w:t>
      </w:r>
      <w:r w:rsidR="008B7EEA">
        <w:t xml:space="preserve"> několik omezení z důvodu nedostatku údajů o anti-D profylaxi v</w:t>
      </w:r>
      <w:r w:rsidR="005D02AE">
        <w:t> </w:t>
      </w:r>
      <w:r w:rsidR="008B7EEA">
        <w:t>některých zemích. Vychází také ze starších dat a situace v některých zemích se</w:t>
      </w:r>
      <w:r w:rsidR="00A12A68">
        <w:t xml:space="preserve"> proto</w:t>
      </w:r>
      <w:r w:rsidR="008B7EEA">
        <w:t xml:space="preserve"> mohla proměnit. Získané výsledky nicméně ukazují nedostatky v celosvětové anti-D profylaxi a statisíce </w:t>
      </w:r>
      <w:proofErr w:type="spellStart"/>
      <w:r w:rsidR="008B7EEA">
        <w:t>RhD</w:t>
      </w:r>
      <w:proofErr w:type="spellEnd"/>
      <w:r w:rsidR="008B7EEA">
        <w:t xml:space="preserve"> negativních žen je vystaveno riziku senzibilizace kvůli nedostatečné či nevhodné profylaxi nebo nedostatku anti-D imunoglobulinu (</w:t>
      </w:r>
      <w:proofErr w:type="spellStart"/>
      <w:r w:rsidR="008B7EEA">
        <w:t>Pegoraro</w:t>
      </w:r>
      <w:proofErr w:type="spellEnd"/>
      <w:r w:rsidR="008B7EEA">
        <w:t xml:space="preserve"> et al</w:t>
      </w:r>
      <w:r w:rsidR="00C97285">
        <w:t>.</w:t>
      </w:r>
      <w:r w:rsidR="008B7EEA">
        <w:t>,</w:t>
      </w:r>
      <w:r w:rsidR="00C97285">
        <w:t xml:space="preserve"> </w:t>
      </w:r>
      <w:r w:rsidR="008B7EEA">
        <w:t>2020</w:t>
      </w:r>
      <w:r w:rsidR="005D02AE">
        <w:t>, s.</w:t>
      </w:r>
      <w:r w:rsidR="00446015">
        <w:t>8</w:t>
      </w:r>
      <w:r w:rsidR="005D02AE">
        <w:t>-9</w:t>
      </w:r>
      <w:r w:rsidR="008B7EEA">
        <w:t>).</w:t>
      </w:r>
    </w:p>
    <w:p w14:paraId="3D76FA9B" w14:textId="2E375D53" w:rsidR="008B7EEA" w:rsidRDefault="008B7EEA" w:rsidP="00606842">
      <w:r>
        <w:t>Dle doporučení</w:t>
      </w:r>
      <w:r w:rsidR="00446015">
        <w:t xml:space="preserve"> gynekologických, porodnických a jiných institucí</w:t>
      </w:r>
      <w:r>
        <w:t xml:space="preserve"> ve Spojeném království, Austrálii, Kanadě a USA by měla být prováděna </w:t>
      </w:r>
      <w:proofErr w:type="spellStart"/>
      <w:r>
        <w:t>RhD</w:t>
      </w:r>
      <w:proofErr w:type="spellEnd"/>
      <w:r>
        <w:t xml:space="preserve"> profylaxe rutinně u</w:t>
      </w:r>
      <w:r w:rsidR="00446015">
        <w:t> </w:t>
      </w:r>
      <w:proofErr w:type="spellStart"/>
      <w:r>
        <w:t>RhD</w:t>
      </w:r>
      <w:proofErr w:type="spellEnd"/>
      <w:r>
        <w:t xml:space="preserve"> negativních žen antenatálně i postnatálně. Dle pokynů lze podat </w:t>
      </w:r>
      <w:proofErr w:type="spellStart"/>
      <w:r>
        <w:t>RhD</w:t>
      </w:r>
      <w:proofErr w:type="spellEnd"/>
      <w:r>
        <w:t xml:space="preserve"> negativním ženám dávku </w:t>
      </w:r>
      <w:proofErr w:type="spellStart"/>
      <w:r>
        <w:t>IgG</w:t>
      </w:r>
      <w:proofErr w:type="spellEnd"/>
      <w:r>
        <w:t xml:space="preserve"> anti-D dvakrát během těhotenství, a to v 28. týdnu a 34. týdnu, nebo lze podat jednu dávku v 28. týdnu. Ze </w:t>
      </w:r>
      <w:r w:rsidR="009872F0">
        <w:t>studie z roku 2014, která porovnává doporučení k </w:t>
      </w:r>
      <w:proofErr w:type="spellStart"/>
      <w:r w:rsidR="009872F0">
        <w:t>RhD</w:t>
      </w:r>
      <w:proofErr w:type="spellEnd"/>
      <w:r w:rsidR="009872F0">
        <w:t xml:space="preserve"> profylaxi výše uvedených zemí, </w:t>
      </w:r>
      <w:r>
        <w:t xml:space="preserve">vyplývá, že jsou </w:t>
      </w:r>
      <w:r w:rsidR="009872F0">
        <w:t xml:space="preserve">pokyny </w:t>
      </w:r>
      <w:r>
        <w:t xml:space="preserve">dodržovány </w:t>
      </w:r>
      <w:r w:rsidR="00390620">
        <w:t xml:space="preserve">v těchto zemích </w:t>
      </w:r>
      <w:r>
        <w:t xml:space="preserve">z 80 až 90 %. Dále vyplynulo, že problémem je správné načasování podání </w:t>
      </w:r>
      <w:proofErr w:type="spellStart"/>
      <w:r>
        <w:t>IgG</w:t>
      </w:r>
      <w:proofErr w:type="spellEnd"/>
      <w:r>
        <w:t xml:space="preserve"> anti-D, kdy jen 29 % žen dostalo </w:t>
      </w:r>
      <w:proofErr w:type="spellStart"/>
      <w:r>
        <w:t>IgG</w:t>
      </w:r>
      <w:proofErr w:type="spellEnd"/>
      <w:r>
        <w:t xml:space="preserve"> anti-D ve správný gestační týden. V kanadské studii z roku 2012 se ukázalo, že postnatální profylaxe je optimální a je provedena v 98,5 % případů, zatímco antenatální jen v 85,7 % případů. </w:t>
      </w:r>
      <w:proofErr w:type="spellStart"/>
      <w:r>
        <w:t>RhD</w:t>
      </w:r>
      <w:proofErr w:type="spellEnd"/>
      <w:r>
        <w:t xml:space="preserve"> profylaxe po porodu </w:t>
      </w:r>
      <w:proofErr w:type="spellStart"/>
      <w:r>
        <w:t>RhD</w:t>
      </w:r>
      <w:proofErr w:type="spellEnd"/>
      <w:r>
        <w:t xml:space="preserve"> pozitivního dítěte, která by měla být zajištěna do 72 hodin po porodu, je dle studií </w:t>
      </w:r>
      <w:r w:rsidR="009872F0">
        <w:t xml:space="preserve">uskutečněných </w:t>
      </w:r>
      <w:r>
        <w:t xml:space="preserve">ve výše uvedených zemích provedena v 95-100 % případů. Z přehledu studií také vyplývá, že poskytování </w:t>
      </w:r>
      <w:proofErr w:type="spellStart"/>
      <w:r>
        <w:t>IgG</w:t>
      </w:r>
      <w:proofErr w:type="spellEnd"/>
      <w:r>
        <w:t xml:space="preserve"> anti-D nebylo dostačující při potencionálně senzibilizujících událostech. Americká studie </w:t>
      </w:r>
      <w:r w:rsidR="00393E75">
        <w:t xml:space="preserve">z roku 2012 </w:t>
      </w:r>
      <w:r>
        <w:t xml:space="preserve">uvádí, že u 89 % žen byla při možné senzibilizaci zjištěna krevní skupina a </w:t>
      </w:r>
      <w:proofErr w:type="spellStart"/>
      <w:r>
        <w:t>Rh</w:t>
      </w:r>
      <w:proofErr w:type="spellEnd"/>
      <w:r>
        <w:t xml:space="preserve"> faktor, ale pouze 54 % </w:t>
      </w:r>
      <w:proofErr w:type="spellStart"/>
      <w:r>
        <w:t>RhD</w:t>
      </w:r>
      <w:proofErr w:type="spellEnd"/>
      <w:r>
        <w:t xml:space="preserve"> negativních žen dostalo odpovídající anti-D profylaxi. Gestační věk se jeví jako faktor neoptimální anti-D profylaxe. Retrospektivní studie ukázala, že u žen před 12. týdnem gravidity, které navštívily pohotovostní služby, nebyl vyšetřen </w:t>
      </w:r>
      <w:proofErr w:type="spellStart"/>
      <w:r>
        <w:t>Rh</w:t>
      </w:r>
      <w:proofErr w:type="spellEnd"/>
      <w:r>
        <w:t xml:space="preserve"> faktor u</w:t>
      </w:r>
      <w:r w:rsidR="00AE13FD">
        <w:t> </w:t>
      </w:r>
      <w:r>
        <w:t>97 ze 112 pacientek</w:t>
      </w:r>
      <w:r w:rsidR="00393E75">
        <w:t xml:space="preserve"> (</w:t>
      </w:r>
      <w:proofErr w:type="spellStart"/>
      <w:r w:rsidR="00393E75">
        <w:t>Fyfe</w:t>
      </w:r>
      <w:proofErr w:type="spellEnd"/>
      <w:r w:rsidR="00393E75">
        <w:t xml:space="preserve"> et al., 2014, s.2-4).</w:t>
      </w:r>
    </w:p>
    <w:p w14:paraId="78CD0C86" w14:textId="410492CC" w:rsidR="008B7EEA" w:rsidRDefault="008B7EEA" w:rsidP="00606842">
      <w:r>
        <w:t>Ze studií tedy vyplývá, že existuje prostor pro zlepšení anti-D profylaxe v rutinních a klinicky významných situacích v těchto zemích.</w:t>
      </w:r>
      <w:r w:rsidR="00940D3D">
        <w:t xml:space="preserve"> Kanadská studie naznačuje, že pro zlepšení spolupráce s pacientem, by měla být zlepšená komunikace </w:t>
      </w:r>
      <w:r w:rsidR="00940D3D">
        <w:lastRenderedPageBreak/>
        <w:t xml:space="preserve">a informovanost </w:t>
      </w:r>
      <w:proofErr w:type="spellStart"/>
      <w:r w:rsidR="00940D3D">
        <w:t>RhD</w:t>
      </w:r>
      <w:proofErr w:type="spellEnd"/>
      <w:r w:rsidR="00940D3D">
        <w:t xml:space="preserve"> negativních žen</w:t>
      </w:r>
      <w:r w:rsidR="00EA520C">
        <w:t xml:space="preserve"> o krevní skupině, </w:t>
      </w:r>
      <w:proofErr w:type="spellStart"/>
      <w:r w:rsidR="00EA520C">
        <w:t>Rh</w:t>
      </w:r>
      <w:proofErr w:type="spellEnd"/>
      <w:r w:rsidR="00EA520C">
        <w:t xml:space="preserve"> faktoru a rizicích s ním spojených (</w:t>
      </w:r>
      <w:proofErr w:type="spellStart"/>
      <w:r w:rsidR="00EA520C">
        <w:t>Fyfe</w:t>
      </w:r>
      <w:proofErr w:type="spellEnd"/>
      <w:r w:rsidR="00EA520C">
        <w:t xml:space="preserve"> et al., 2014</w:t>
      </w:r>
      <w:r w:rsidR="00EE2478">
        <w:t>, s.4</w:t>
      </w:r>
      <w:r w:rsidR="00EA520C">
        <w:t>).</w:t>
      </w:r>
    </w:p>
    <w:p w14:paraId="659C5691" w14:textId="2FC8D991" w:rsidR="008D1B95" w:rsidRDefault="008D1B95" w:rsidP="00606842">
      <w:proofErr w:type="spellStart"/>
      <w:r>
        <w:t>Sahoo</w:t>
      </w:r>
      <w:proofErr w:type="spellEnd"/>
      <w:r>
        <w:t xml:space="preserve"> uvádí, že závažnost aloimunizace a </w:t>
      </w:r>
      <w:r w:rsidR="00D1610B">
        <w:t xml:space="preserve">HDFN je v rozvojových zemích, kde není optimální </w:t>
      </w:r>
      <w:proofErr w:type="spellStart"/>
      <w:r w:rsidR="00D1610B">
        <w:t>RhD</w:t>
      </w:r>
      <w:proofErr w:type="spellEnd"/>
      <w:r w:rsidR="00D1610B">
        <w:t xml:space="preserve"> profylaxe, velká. Odhaduje se, že bez jakékoliv antenatální a</w:t>
      </w:r>
      <w:r w:rsidR="00052F11">
        <w:t> </w:t>
      </w:r>
      <w:r w:rsidR="00D1610B">
        <w:t xml:space="preserve">postnatální péče se u 14 % </w:t>
      </w:r>
      <w:proofErr w:type="spellStart"/>
      <w:r w:rsidR="00D1610B">
        <w:t>RhD</w:t>
      </w:r>
      <w:proofErr w:type="spellEnd"/>
      <w:r w:rsidR="00D1610B">
        <w:t xml:space="preserve"> negativních žen vyvinou anti-D protilátky do 6 měsíců po porodu, které ovlivní další těhotenství. Pokud nedojde k žádnému zásahu během těhotenství, téměř 14 % takových těhotenství s pozitivními anti-D protilátkami skončí porodem mrtvého plodu. Z</w:t>
      </w:r>
      <w:r w:rsidR="00750E89">
        <w:t xml:space="preserve"> </w:t>
      </w:r>
      <w:r w:rsidR="00D1610B">
        <w:t xml:space="preserve">živě narozených bude mít 30 % závažné onemocnění, které </w:t>
      </w:r>
      <w:r w:rsidR="006D55E0">
        <w:t xml:space="preserve">je bez léčby smrtelné. 30 % bude mít středně závažné onemocnění s hyperbilirubinémií, která neléčená povede ke kernikteru a zbylých 40 % bude bez příznaků. Lze odvodit, že 50 % imunizovaných dětí bez jakékoliv léčby podlehne HDFN nebo se u nich vyvine závažné neurologické onemocnění. </w:t>
      </w:r>
      <w:r w:rsidR="00052F11">
        <w:t>Dle</w:t>
      </w:r>
      <w:r w:rsidR="006D55E0">
        <w:t> </w:t>
      </w:r>
      <w:r w:rsidR="00052F11">
        <w:t>provedeného odhadu</w:t>
      </w:r>
      <w:r w:rsidR="006D55E0">
        <w:t xml:space="preserve"> se prevalence HDFN v Indii odhaduje na 56 672 případů ročně</w:t>
      </w:r>
      <w:r w:rsidR="00B31E1D">
        <w:t xml:space="preserve"> (</w:t>
      </w:r>
      <w:proofErr w:type="spellStart"/>
      <w:r w:rsidR="00B31E1D">
        <w:t>Sahoo</w:t>
      </w:r>
      <w:proofErr w:type="spellEnd"/>
      <w:r w:rsidR="00B31E1D">
        <w:t xml:space="preserve"> et al., 2020, s.1019).</w:t>
      </w:r>
    </w:p>
    <w:p w14:paraId="2CCE9456" w14:textId="21AD4653" w:rsidR="0040336A" w:rsidRDefault="003525FB" w:rsidP="00606842">
      <w:r>
        <w:t>HDFN</w:t>
      </w:r>
      <w:r w:rsidR="006D55E0">
        <w:t xml:space="preserve"> tak</w:t>
      </w:r>
      <w:r>
        <w:t xml:space="preserve"> stále významně přispívá k novorozenecké mortalitě a morbiditě, a to zejména v zemích s nízkými a středními příjmy, kde </w:t>
      </w:r>
      <w:r w:rsidR="0022455D">
        <w:t xml:space="preserve">je </w:t>
      </w:r>
      <w:r>
        <w:t>horší dostupnost zdravotnictví, nejsou do</w:t>
      </w:r>
      <w:r w:rsidR="0022455D">
        <w:t xml:space="preserve">statečné dodávky </w:t>
      </w:r>
      <w:proofErr w:type="spellStart"/>
      <w:r w:rsidR="0022455D">
        <w:t>IgG</w:t>
      </w:r>
      <w:proofErr w:type="spellEnd"/>
      <w:r w:rsidR="0022455D">
        <w:t xml:space="preserve"> anti-D nebo nefunguje doručovací systém, nejsou cenově dostupné či populace a rodiny jsou velké</w:t>
      </w:r>
      <w:r w:rsidR="008D1B95">
        <w:t xml:space="preserve"> (</w:t>
      </w:r>
      <w:proofErr w:type="spellStart"/>
      <w:r w:rsidR="008D1B95">
        <w:t>Hamel</w:t>
      </w:r>
      <w:proofErr w:type="spellEnd"/>
      <w:r w:rsidR="008D1B95">
        <w:t xml:space="preserve"> et al., 2020</w:t>
      </w:r>
      <w:r w:rsidR="00EE2478">
        <w:t>, s.18</w:t>
      </w:r>
      <w:r w:rsidR="008D1B95">
        <w:t>).</w:t>
      </w:r>
    </w:p>
    <w:p w14:paraId="0F6FAF15" w14:textId="77777777" w:rsidR="000117F1" w:rsidRDefault="000117F1" w:rsidP="00606842"/>
    <w:p w14:paraId="7BEF47AE" w14:textId="77777777" w:rsidR="006344ED" w:rsidRDefault="000117F1" w:rsidP="000117F1">
      <w:pPr>
        <w:pStyle w:val="Nadpis2"/>
      </w:pPr>
      <w:bookmarkStart w:id="56" w:name="_Toc69804866"/>
      <w:r>
        <w:t>Role a péče porodní asistentky</w:t>
      </w:r>
      <w:bookmarkEnd w:id="56"/>
    </w:p>
    <w:p w14:paraId="5DFA7F01" w14:textId="109F9C4C" w:rsidR="006344ED" w:rsidRDefault="006344ED" w:rsidP="006344ED">
      <w:r>
        <w:t>Dle mezinárodní definice je porodní asistentka</w:t>
      </w:r>
      <w:r w:rsidR="004D2CD4">
        <w:t xml:space="preserve"> (PA)</w:t>
      </w:r>
      <w:r>
        <w:t xml:space="preserve"> plně zodpovědný zdravotnický pracovník, který pracuje v partnerství se ženami. Poskytuje potřebnou podporu, péči a</w:t>
      </w:r>
      <w:r w:rsidR="004D2CD4">
        <w:t xml:space="preserve"> </w:t>
      </w:r>
      <w:r>
        <w:t>radu během těhotenství, porodu a v poporodním období. Mim</w:t>
      </w:r>
      <w:r w:rsidR="00021D60">
        <w:t>o</w:t>
      </w:r>
      <w:r>
        <w:t xml:space="preserve"> jiné uvádí: „Porodní asistentka má důležitou úlohu </w:t>
      </w:r>
      <w:r w:rsidRPr="006344ED">
        <w:t>ve zdravotním poradenství a vzdělávání nejen žen, ale i v rámci jejich rodin a celých komunit</w:t>
      </w:r>
      <w:r w:rsidR="00021D60">
        <w:t>“ (</w:t>
      </w:r>
      <w:r w:rsidR="00B52798">
        <w:t>Ministerstvo zdravotnictví České republiky, 2019</w:t>
      </w:r>
      <w:r w:rsidR="00021D60">
        <w:t>)</w:t>
      </w:r>
      <w:r w:rsidR="00B52798">
        <w:t>. Kompetence a</w:t>
      </w:r>
      <w:r w:rsidR="004D2CD4">
        <w:t xml:space="preserve"> </w:t>
      </w:r>
      <w:r w:rsidR="00E45A89">
        <w:t xml:space="preserve">činnosti </w:t>
      </w:r>
      <w:r w:rsidR="004D2CD4">
        <w:t>PA</w:t>
      </w:r>
      <w:r w:rsidR="00F304B4">
        <w:t xml:space="preserve"> uvádí zákon č. 96/2004 Sb. a</w:t>
      </w:r>
      <w:r w:rsidR="00512637">
        <w:t> </w:t>
      </w:r>
      <w:r w:rsidR="00F304B4">
        <w:t>vyhláška č. 55/2011 Sb. P</w:t>
      </w:r>
      <w:r w:rsidR="004D2CD4">
        <w:t>A</w:t>
      </w:r>
      <w:r w:rsidR="00F304B4">
        <w:t xml:space="preserve"> provádí činnosti a pečuje bez odborného dohledu o těhotnou ženu, rodící ženu</w:t>
      </w:r>
      <w:r w:rsidR="00512637">
        <w:t>,</w:t>
      </w:r>
      <w:r w:rsidR="00F304B4">
        <w:t xml:space="preserve"> ženu v období šestinedělí </w:t>
      </w:r>
      <w:r w:rsidR="00512637">
        <w:t xml:space="preserve">a o novorozence </w:t>
      </w:r>
      <w:r w:rsidR="00F304B4">
        <w:t xml:space="preserve">dle vyhlášky </w:t>
      </w:r>
      <w:r w:rsidR="004174F8">
        <w:t xml:space="preserve">č. </w:t>
      </w:r>
      <w:r w:rsidR="00F304B4">
        <w:t>55/2011 Sb.</w:t>
      </w:r>
      <w:r w:rsidR="00512637">
        <w:t xml:space="preserve"> Společně s lékařem poskytuje preventivní, léčebnou, diagnostickou, rehabilitační, paliativní, neodkladnou nebo dispenzární péči (</w:t>
      </w:r>
      <w:r w:rsidR="00E45A89">
        <w:t>z</w:t>
      </w:r>
      <w:r w:rsidR="00512637">
        <w:t>ákon č.</w:t>
      </w:r>
      <w:r w:rsidR="004174F8">
        <w:t xml:space="preserve"> </w:t>
      </w:r>
      <w:r w:rsidR="00512637">
        <w:t>96/2004 Sb., vyhláška č.</w:t>
      </w:r>
      <w:r w:rsidR="004174F8">
        <w:t xml:space="preserve"> </w:t>
      </w:r>
      <w:r w:rsidR="00512637">
        <w:t>55/2011 Sb.).</w:t>
      </w:r>
    </w:p>
    <w:p w14:paraId="043C5C55" w14:textId="3DA4AB1D" w:rsidR="00512637" w:rsidRDefault="00512637" w:rsidP="006344ED">
      <w:r>
        <w:t>Porodní asistentka</w:t>
      </w:r>
      <w:r w:rsidR="004174F8">
        <w:t xml:space="preserve"> se</w:t>
      </w:r>
      <w:r>
        <w:t xml:space="preserve"> </w:t>
      </w:r>
      <w:r w:rsidR="001C74F9">
        <w:t>v ambulanci gynekologa podílí na diagnostice a</w:t>
      </w:r>
      <w:r w:rsidR="004D2CD4">
        <w:t xml:space="preserve"> </w:t>
      </w:r>
      <w:r w:rsidR="001C74F9">
        <w:t xml:space="preserve">profylaxi </w:t>
      </w:r>
      <w:proofErr w:type="spellStart"/>
      <w:r w:rsidR="001C74F9">
        <w:t>RhD</w:t>
      </w:r>
      <w:proofErr w:type="spellEnd"/>
      <w:r w:rsidR="001C74F9">
        <w:t xml:space="preserve"> aloimunizace. Odebírá krev na laboratorní vyšetření, aplikuje </w:t>
      </w:r>
      <w:proofErr w:type="spellStart"/>
      <w:r w:rsidR="001C74F9">
        <w:t>RhD</w:t>
      </w:r>
      <w:proofErr w:type="spellEnd"/>
      <w:r w:rsidR="001C74F9">
        <w:t xml:space="preserve"> negativním </w:t>
      </w:r>
      <w:r w:rsidR="001C74F9">
        <w:lastRenderedPageBreak/>
        <w:t>ženám injekci anti-D imunoglobulinu, informuje a edukuje o</w:t>
      </w:r>
      <w:r w:rsidR="004174F8">
        <w:t xml:space="preserve"> </w:t>
      </w:r>
      <w:r w:rsidR="001C74F9">
        <w:t>dalších vyšetření</w:t>
      </w:r>
      <w:r w:rsidR="00AE13FD">
        <w:t>ch</w:t>
      </w:r>
      <w:r w:rsidR="001C74F9">
        <w:t xml:space="preserve">. V porodnice se </w:t>
      </w:r>
      <w:r w:rsidR="004D2CD4">
        <w:t>PA</w:t>
      </w:r>
      <w:r w:rsidR="001C74F9">
        <w:t xml:space="preserve"> </w:t>
      </w:r>
      <w:r w:rsidR="00D6446E">
        <w:t xml:space="preserve">dále podílí na profylaxi </w:t>
      </w:r>
      <w:proofErr w:type="spellStart"/>
      <w:r w:rsidR="00D6446E">
        <w:t>RhD</w:t>
      </w:r>
      <w:proofErr w:type="spellEnd"/>
      <w:r w:rsidR="00D6446E">
        <w:t xml:space="preserve"> aloimunizace podáním anti-D imunoglobulinu po porodu </w:t>
      </w:r>
      <w:proofErr w:type="spellStart"/>
      <w:r w:rsidR="00D6446E">
        <w:t>RhD</w:t>
      </w:r>
      <w:proofErr w:type="spellEnd"/>
      <w:r w:rsidR="00D6446E">
        <w:t xml:space="preserve"> negativním ženám s </w:t>
      </w:r>
      <w:proofErr w:type="spellStart"/>
      <w:r w:rsidR="00D6446E">
        <w:t>RhD</w:t>
      </w:r>
      <w:proofErr w:type="spellEnd"/>
      <w:r w:rsidR="00D6446E">
        <w:t xml:space="preserve"> pozitivním dítětem. U</w:t>
      </w:r>
      <w:r w:rsidR="004174F8">
        <w:t> </w:t>
      </w:r>
      <w:proofErr w:type="spellStart"/>
      <w:r w:rsidR="00D6446E">
        <w:t>RhD</w:t>
      </w:r>
      <w:proofErr w:type="spellEnd"/>
      <w:r w:rsidR="00D6446E">
        <w:t xml:space="preserve"> aloimunizovaných žen je </w:t>
      </w:r>
      <w:r w:rsidR="004D2CD4">
        <w:t>PA</w:t>
      </w:r>
      <w:r w:rsidR="00D6446E">
        <w:t xml:space="preserve"> součástí dispenzární péče a stará se o ženu pod odborným dohledem lékaře</w:t>
      </w:r>
      <w:r w:rsidR="004174F8">
        <w:t xml:space="preserve"> (Unie porodních asistentek,</w:t>
      </w:r>
      <w:r w:rsidR="00FD2F18">
        <w:t xml:space="preserve"> Česká komora porodních asistentek,</w:t>
      </w:r>
      <w:r w:rsidR="004174F8">
        <w:t xml:space="preserve"> 2019; zákon č. 96/2004 Sb.).</w:t>
      </w:r>
    </w:p>
    <w:p w14:paraId="1CB03E2C" w14:textId="0A9A89B3" w:rsidR="004174F8" w:rsidRDefault="008F7057" w:rsidP="006344ED">
      <w:r>
        <w:t>Jednou z kompetencí</w:t>
      </w:r>
      <w:r w:rsidR="00ED2B6F">
        <w:t xml:space="preserve"> </w:t>
      </w:r>
      <w:r w:rsidR="004D2CD4">
        <w:t>PA</w:t>
      </w:r>
      <w:r w:rsidR="00ED2B6F">
        <w:t xml:space="preserve"> je edukace žen, tedy výchova a vzdělávání. </w:t>
      </w:r>
      <w:r w:rsidR="004D2CD4">
        <w:t xml:space="preserve">PA </w:t>
      </w:r>
      <w:r w:rsidR="00ED2B6F">
        <w:t xml:space="preserve">pečuje </w:t>
      </w:r>
      <w:r w:rsidR="004D2CD4">
        <w:t>o potřeby žen. Jednou z nich je i potřeba poznávací</w:t>
      </w:r>
      <w:r w:rsidR="00052F11">
        <w:t xml:space="preserve">. </w:t>
      </w:r>
      <w:r w:rsidR="004D2CD4">
        <w:t>PA poskytuje ženám informace o</w:t>
      </w:r>
      <w:r w:rsidR="00AE13FD">
        <w:t> </w:t>
      </w:r>
      <w:proofErr w:type="spellStart"/>
      <w:r w:rsidR="004D2CD4">
        <w:t>RhD</w:t>
      </w:r>
      <w:proofErr w:type="spellEnd"/>
      <w:r w:rsidR="004D2CD4">
        <w:t xml:space="preserve"> aloimunizaci a její prevenci</w:t>
      </w:r>
      <w:r w:rsidR="00052F11">
        <w:t xml:space="preserve"> (Dušková et al., 2019, s.8-9).</w:t>
      </w:r>
    </w:p>
    <w:p w14:paraId="081DC8A5" w14:textId="44992AB3" w:rsidR="006A7F9A" w:rsidRDefault="006A7F9A" w:rsidP="006344ED">
      <w:r>
        <w:t xml:space="preserve">Ve studii z Britské Kolumbie, která se zaměřila na zkušenosti </w:t>
      </w:r>
      <w:proofErr w:type="spellStart"/>
      <w:r>
        <w:t>RhD</w:t>
      </w:r>
      <w:proofErr w:type="spellEnd"/>
      <w:r>
        <w:t xml:space="preserve"> negativních žen z těhotenství, vyplývá, že ženám chybí </w:t>
      </w:r>
      <w:r w:rsidR="00E45A89">
        <w:t xml:space="preserve">dostatek </w:t>
      </w:r>
      <w:r>
        <w:t>informac</w:t>
      </w:r>
      <w:r w:rsidR="00E45A89">
        <w:t>í</w:t>
      </w:r>
      <w:r>
        <w:t xml:space="preserve"> o </w:t>
      </w:r>
      <w:proofErr w:type="spellStart"/>
      <w:r>
        <w:t>RhD</w:t>
      </w:r>
      <w:proofErr w:type="spellEnd"/>
      <w:r>
        <w:t xml:space="preserve"> aloimunizaci a</w:t>
      </w:r>
      <w:r w:rsidR="00E45A89">
        <w:t> </w:t>
      </w:r>
      <w:r>
        <w:t>její prevenci</w:t>
      </w:r>
      <w:r w:rsidR="00263F68">
        <w:t xml:space="preserve">. Ženy také uvedly, že by informace měly být podány v předstihu, aby měly čas pochopit problematiku </w:t>
      </w:r>
      <w:proofErr w:type="spellStart"/>
      <w:r w:rsidR="00263F68">
        <w:t>RhD</w:t>
      </w:r>
      <w:proofErr w:type="spellEnd"/>
      <w:r w:rsidR="00263F68">
        <w:t xml:space="preserve"> negativity v těhotenství</w:t>
      </w:r>
      <w:r w:rsidR="00F32DC3">
        <w:t xml:space="preserve"> (</w:t>
      </w:r>
      <w:proofErr w:type="spellStart"/>
      <w:r w:rsidR="008F7057">
        <w:t>Fyfe</w:t>
      </w:r>
      <w:proofErr w:type="spellEnd"/>
      <w:r w:rsidR="008F7057">
        <w:t xml:space="preserve"> et al., 2020, s.516</w:t>
      </w:r>
      <w:r w:rsidR="00F32DC3">
        <w:t>)</w:t>
      </w:r>
      <w:r w:rsidR="00E45A89">
        <w:t>.</w:t>
      </w:r>
    </w:p>
    <w:p w14:paraId="21385A8E" w14:textId="1C3ED341" w:rsidR="00F32DC3" w:rsidRDefault="00F32DC3" w:rsidP="006344ED">
      <w:r>
        <w:t>PA pečuj</w:t>
      </w:r>
      <w:r w:rsidR="00E45A89">
        <w:t>e</w:t>
      </w:r>
      <w:r>
        <w:t xml:space="preserve"> o ženy a j</w:t>
      </w:r>
      <w:r w:rsidR="00E45A89">
        <w:t>e</w:t>
      </w:r>
      <w:r>
        <w:t xml:space="preserve"> pro ně zdrojem informací.</w:t>
      </w:r>
      <w:r w:rsidR="009B307F">
        <w:t xml:space="preserve"> Poskytuje ženám a jejich rodinám informace v přiměřené a srozumitelné formě, pro</w:t>
      </w:r>
      <w:r w:rsidR="00575E72">
        <w:t>to</w:t>
      </w:r>
      <w:r w:rsidR="009B307F">
        <w:t xml:space="preserve"> by měla</w:t>
      </w:r>
      <w:r>
        <w:t xml:space="preserve"> PA mít přehled o</w:t>
      </w:r>
      <w:r w:rsidR="00E45A89">
        <w:t> </w:t>
      </w:r>
      <w:r>
        <w:t>nejnovějších vědeckých podložených odborných poznatcích a db</w:t>
      </w:r>
      <w:r w:rsidR="009B307F">
        <w:t>át</w:t>
      </w:r>
      <w:r>
        <w:t xml:space="preserve"> na rozvoj svých odborných znalostí</w:t>
      </w:r>
      <w:r w:rsidR="009B307F">
        <w:t xml:space="preserve"> (Ministerstvo zdravotnictví České republiky, 2018, s.66; </w:t>
      </w:r>
      <w:r w:rsidR="008F7057">
        <w:t>Unie porodních asistentek, 2014, s.2)</w:t>
      </w:r>
      <w:r w:rsidR="00E45A89">
        <w:t>.</w:t>
      </w:r>
    </w:p>
    <w:p w14:paraId="4323DA15" w14:textId="1B927E0D" w:rsidR="00F950A2" w:rsidRDefault="00F950A2" w:rsidP="006344ED">
      <w:r>
        <w:br w:type="page"/>
      </w:r>
    </w:p>
    <w:p w14:paraId="5EFCBD04" w14:textId="76703D41" w:rsidR="003525FB" w:rsidRDefault="000B4FA1" w:rsidP="00AC1279">
      <w:pPr>
        <w:pStyle w:val="Nadpis1"/>
        <w:ind w:left="360"/>
      </w:pPr>
      <w:bookmarkStart w:id="57" w:name="_Toc69386555"/>
      <w:bookmarkStart w:id="58" w:name="_Toc69386897"/>
      <w:bookmarkStart w:id="59" w:name="_Toc69386922"/>
      <w:bookmarkStart w:id="60" w:name="_Toc69804867"/>
      <w:r>
        <w:lastRenderedPageBreak/>
        <w:t xml:space="preserve">DIAGNOSTIKA </w:t>
      </w:r>
      <w:proofErr w:type="spellStart"/>
      <w:r>
        <w:t>RhD</w:t>
      </w:r>
      <w:proofErr w:type="spellEnd"/>
      <w:r>
        <w:t xml:space="preserve"> ALOIMUNIZACE A LÉČBA HEMOLYTICKÉ NEMOCI PLODU A NOVOROZENCE</w:t>
      </w:r>
      <w:bookmarkEnd w:id="57"/>
      <w:bookmarkEnd w:id="58"/>
      <w:bookmarkEnd w:id="59"/>
      <w:bookmarkEnd w:id="60"/>
    </w:p>
    <w:p w14:paraId="2400645B" w14:textId="360B67F0" w:rsidR="003525FB" w:rsidRDefault="00D272B4" w:rsidP="00606842">
      <w:r>
        <w:t xml:space="preserve">Na začátku těhotenství se u všech žen </w:t>
      </w:r>
      <w:r w:rsidR="00AC1279">
        <w:t xml:space="preserve">zjistí krevní skupina, </w:t>
      </w:r>
      <w:proofErr w:type="spellStart"/>
      <w:r w:rsidR="00AC1279">
        <w:t>Rh</w:t>
      </w:r>
      <w:proofErr w:type="spellEnd"/>
      <w:r w:rsidR="00AC1279">
        <w:t xml:space="preserve"> faktor</w:t>
      </w:r>
      <w:r w:rsidR="007D569B">
        <w:t>,</w:t>
      </w:r>
      <w:r w:rsidR="00AC1279">
        <w:t xml:space="preserve"> a je proveden screening nepravidelných antierytrocytárních protilátek. V případě, že je screening pozitivní, je </w:t>
      </w:r>
      <w:r w:rsidR="00B135B1">
        <w:t xml:space="preserve">dále </w:t>
      </w:r>
      <w:r w:rsidR="00AC1279">
        <w:t>provedena identifikace a zjištěn titr protilátky. Průkaz přítomnosti protilátek proti fetálním erytrocytům v</w:t>
      </w:r>
      <w:r w:rsidR="00715C1B">
        <w:t xml:space="preserve"> </w:t>
      </w:r>
      <w:r w:rsidR="00AC1279">
        <w:t xml:space="preserve">mateřské cirkulaci se provádí nepřímým </w:t>
      </w:r>
      <w:proofErr w:type="spellStart"/>
      <w:r w:rsidR="00AC1279">
        <w:t>Coombsovým</w:t>
      </w:r>
      <w:proofErr w:type="spellEnd"/>
      <w:r w:rsidR="00AC1279">
        <w:t xml:space="preserve"> testem</w:t>
      </w:r>
      <w:r w:rsidR="00B135B1">
        <w:t xml:space="preserve"> (</w:t>
      </w:r>
      <w:r w:rsidR="00304E70">
        <w:t>Ľubušký, Procházka, 2012, s.285</w:t>
      </w:r>
      <w:r w:rsidR="00B135B1">
        <w:t>)</w:t>
      </w:r>
      <w:r w:rsidR="00304E70">
        <w:t>.</w:t>
      </w:r>
    </w:p>
    <w:p w14:paraId="0B9D90BF" w14:textId="07337B08" w:rsidR="00B135B1" w:rsidRDefault="00B135B1" w:rsidP="00606842">
      <w:r>
        <w:t>Zpráva z imunohematologické laboratoře by měla obsahovat údaj o klinické významnosti zjištěné protilátky a kvantifikaci z hlediska rozvoje HDFN.</w:t>
      </w:r>
      <w:r w:rsidR="00146C32">
        <w:t xml:space="preserve"> </w:t>
      </w:r>
      <w:r>
        <w:t>Ženě je zajištěna odborná konzultace a je stanoven další postup</w:t>
      </w:r>
      <w:r w:rsidR="00146C32">
        <w:t xml:space="preserve"> (</w:t>
      </w:r>
      <w:r w:rsidR="00304E70">
        <w:t>Ľubušký et al., 2017, s.82</w:t>
      </w:r>
      <w:r w:rsidR="00146C32">
        <w:t>)</w:t>
      </w:r>
      <w:r w:rsidR="00304E70">
        <w:t xml:space="preserve">. </w:t>
      </w:r>
      <w:r w:rsidR="00146C32">
        <w:t>Za kritickou hladinu anti-D protilátek je považována ta, která ohrožuje plod významně rizikem vzniku HDFN a hydropsu. Kritický titr je ve většině perinatologických center stanoven na 1:8 až 1:32. V případě, kdy je počáteční titr protilátek nižší, je žena pravidelně sledována a titr vyšetřen každé 4 týdny (</w:t>
      </w:r>
      <w:r w:rsidR="00304E70">
        <w:t>Ľubušký, Procházka, 2012, s.285</w:t>
      </w:r>
      <w:r w:rsidR="00146C32">
        <w:t>)</w:t>
      </w:r>
      <w:r w:rsidR="00304E70">
        <w:t>.</w:t>
      </w:r>
    </w:p>
    <w:p w14:paraId="6201D850" w14:textId="28252BE4" w:rsidR="00E750EC" w:rsidRDefault="00443548" w:rsidP="00606842">
      <w:r>
        <w:t>Po dosažení kritického titru by mělo být riziko ohrožení plodu dále stanoveno jinou metodou než imunohematologickou, jelikož titr aloprotilátky dostatečně neodpovídá stupni anémie u plodu</w:t>
      </w:r>
      <w:r w:rsidR="003B7BE4">
        <w:t xml:space="preserve"> (Ľubušký et al., 2017, s.84). Hemolytický potenciál aloprotilátky se odvíjí od specifity, koncentrace, </w:t>
      </w:r>
      <w:proofErr w:type="spellStart"/>
      <w:r w:rsidR="003B7BE4">
        <w:t>avidity</w:t>
      </w:r>
      <w:proofErr w:type="spellEnd"/>
      <w:r w:rsidR="003B7BE4">
        <w:t xml:space="preserve"> a </w:t>
      </w:r>
      <w:proofErr w:type="spellStart"/>
      <w:r w:rsidR="003B7BE4">
        <w:t>IgG</w:t>
      </w:r>
      <w:proofErr w:type="spellEnd"/>
      <w:r w:rsidR="003B7BE4">
        <w:t xml:space="preserve"> podtřídě protilátky, dále od síly exprese cílového antigenu na erytrocytech plodu, gestačním stáří plodu, kdy hladina protilátek dosáhne kritické hodnoty a dalších p</w:t>
      </w:r>
      <w:r w:rsidR="00E750EC">
        <w:t>arametrech (</w:t>
      </w:r>
      <w:r w:rsidR="00EE2D3E">
        <w:t>Žižka et al.</w:t>
      </w:r>
      <w:r w:rsidR="00E750EC">
        <w:t>, 2004, s.83).</w:t>
      </w:r>
      <w:r>
        <w:t xml:space="preserve"> </w:t>
      </w:r>
    </w:p>
    <w:p w14:paraId="1A10BA30" w14:textId="5ADAEE6A" w:rsidR="00443548" w:rsidRDefault="00443548" w:rsidP="00606842">
      <w:r>
        <w:t xml:space="preserve">Pokud je </w:t>
      </w:r>
      <w:r w:rsidR="002F544E">
        <w:t>takto</w:t>
      </w:r>
      <w:r>
        <w:t xml:space="preserve"> u ženy stanovena anti-D protilátka, plod je ohrožen rozvojem HDFN pouze v případě, kdy má na povrchu svých erytrocytů přítomný komplementární antigen</w:t>
      </w:r>
      <w:r w:rsidR="00661673">
        <w:t xml:space="preserve">, tedy je </w:t>
      </w:r>
      <w:proofErr w:type="spellStart"/>
      <w:r w:rsidR="00661673">
        <w:t>RhD</w:t>
      </w:r>
      <w:proofErr w:type="spellEnd"/>
      <w:r w:rsidR="00661673">
        <w:t xml:space="preserve"> pozitivní. V současné době je již možné vyloučit či potvrdit riziko HDFN vyšetřením genotypu plodu z volné fetální DNA cirkulující v mateřské krvi, a to u RHD,</w:t>
      </w:r>
      <w:r w:rsidR="004335D7">
        <w:t xml:space="preserve"> dále také u</w:t>
      </w:r>
      <w:r w:rsidR="00661673">
        <w:t xml:space="preserve"> RHC a KEL (</w:t>
      </w:r>
      <w:r w:rsidR="004335D7">
        <w:t>Ľubušký et al., 2017,</w:t>
      </w:r>
      <w:r w:rsidR="00304E70">
        <w:t xml:space="preserve"> s.84</w:t>
      </w:r>
      <w:r w:rsidR="00661673">
        <w:t>)</w:t>
      </w:r>
      <w:r w:rsidR="00304E70">
        <w:t xml:space="preserve">. </w:t>
      </w:r>
      <w:r w:rsidR="004335D7">
        <w:t xml:space="preserve">Tato metoda, která stanoví </w:t>
      </w:r>
      <w:proofErr w:type="spellStart"/>
      <w:r w:rsidR="004335D7">
        <w:t>Rh</w:t>
      </w:r>
      <w:proofErr w:type="spellEnd"/>
      <w:r w:rsidR="004335D7">
        <w:t xml:space="preserve"> genotyp plodu, umožňuje u aloimunizovaných žen vyloučení plodů, které není nutné dále sledovat (Ľubušký, Procházka, 2012, s.286).</w:t>
      </w:r>
    </w:p>
    <w:p w14:paraId="5B9AEDAF" w14:textId="2E8BB6A0" w:rsidR="00521DF9" w:rsidRDefault="00521DF9" w:rsidP="00606842">
      <w:r>
        <w:t xml:space="preserve">Invazivní metodou stanovení genotypu plodu je amniocentéza. Výkon, při němž se odebere vzorek plodové vody, ze kterého se získá fetální DNA. Kvůli rizikům, </w:t>
      </w:r>
      <w:r w:rsidR="005612AB">
        <w:t>která</w:t>
      </w:r>
      <w:r>
        <w:t xml:space="preserve"> jsou s výkonem spojen</w:t>
      </w:r>
      <w:r w:rsidR="005612AB">
        <w:t>á,</w:t>
      </w:r>
      <w:r>
        <w:t xml:space="preserve"> se však upřednostňuje získání fetálního DNA z periferní krve matky</w:t>
      </w:r>
      <w:r w:rsidR="002F544E">
        <w:t xml:space="preserve"> (</w:t>
      </w:r>
      <w:proofErr w:type="spellStart"/>
      <w:r w:rsidR="002F544E">
        <w:t>Hendrickson</w:t>
      </w:r>
      <w:proofErr w:type="spellEnd"/>
      <w:r w:rsidR="002F544E">
        <w:t xml:space="preserve">, </w:t>
      </w:r>
      <w:proofErr w:type="spellStart"/>
      <w:r w:rsidR="002F544E">
        <w:t>Delaney</w:t>
      </w:r>
      <w:proofErr w:type="spellEnd"/>
      <w:r w:rsidR="002F544E">
        <w:t>, 2016, s.</w:t>
      </w:r>
      <w:r w:rsidR="00597591">
        <w:t>160).</w:t>
      </w:r>
    </w:p>
    <w:p w14:paraId="23C3B684" w14:textId="0C64CD23" w:rsidR="005612AB" w:rsidRDefault="005612AB" w:rsidP="00606842">
      <w:r>
        <w:lastRenderedPageBreak/>
        <w:t>Jinou</w:t>
      </w:r>
      <w:r w:rsidR="00A90C78">
        <w:t>, spíše vedlejší</w:t>
      </w:r>
      <w:r>
        <w:t xml:space="preserve"> </w:t>
      </w:r>
      <w:r w:rsidR="003433C9">
        <w:t>možností,</w:t>
      </w:r>
      <w:r>
        <w:t xml:space="preserve"> jak </w:t>
      </w:r>
      <w:r w:rsidR="003433C9">
        <w:t>zjistit,</w:t>
      </w:r>
      <w:r>
        <w:t xml:space="preserve"> zda dítě nese antigen komplementární s mateřskou protilátkou, je </w:t>
      </w:r>
      <w:proofErr w:type="spellStart"/>
      <w:r w:rsidR="00A90C78">
        <w:t>genotypizace</w:t>
      </w:r>
      <w:proofErr w:type="spellEnd"/>
      <w:r w:rsidR="003433C9">
        <w:t xml:space="preserve"> otce</w:t>
      </w:r>
      <w:r w:rsidR="00306B4C">
        <w:t>, a to jen tehdy, kdy je otcovství jisté.</w:t>
      </w:r>
      <w:r w:rsidR="005B66FA">
        <w:t xml:space="preserve"> Když otec nemá přítomný daný antigen, může být ohrožení plodu vyloučeno.</w:t>
      </w:r>
      <w:r w:rsidR="003433C9">
        <w:t xml:space="preserve"> Pokud je otec</w:t>
      </w:r>
      <w:r w:rsidR="00A90C78">
        <w:t xml:space="preserve"> pro daný antigen</w:t>
      </w:r>
      <w:r w:rsidR="003433C9">
        <w:t xml:space="preserve"> homozygot, je přeno</w:t>
      </w:r>
      <w:r w:rsidR="00A90C78">
        <w:t>s</w:t>
      </w:r>
      <w:r w:rsidR="003433C9">
        <w:t xml:space="preserve"> </w:t>
      </w:r>
      <w:r w:rsidR="00552345">
        <w:t>antigenu 100</w:t>
      </w:r>
      <w:r w:rsidR="008A4B10">
        <w:t xml:space="preserve"> </w:t>
      </w:r>
      <w:r w:rsidR="00552345">
        <w:t>%. Pokud je otec heterozygot, je šance přenosu antigenu 50</w:t>
      </w:r>
      <w:r w:rsidR="008A4B10">
        <w:t xml:space="preserve"> </w:t>
      </w:r>
      <w:r w:rsidR="00552345">
        <w:t>% (</w:t>
      </w:r>
      <w:proofErr w:type="spellStart"/>
      <w:r w:rsidR="00552345">
        <w:t>Hendrickson</w:t>
      </w:r>
      <w:proofErr w:type="spellEnd"/>
      <w:r w:rsidR="00552345">
        <w:t xml:space="preserve">, </w:t>
      </w:r>
      <w:proofErr w:type="spellStart"/>
      <w:r w:rsidR="00552345">
        <w:t>Delaney</w:t>
      </w:r>
      <w:proofErr w:type="spellEnd"/>
      <w:r w:rsidR="00552345">
        <w:t>, 2016, s.160).</w:t>
      </w:r>
    </w:p>
    <w:p w14:paraId="1A996DD3" w14:textId="37EB7ABB" w:rsidR="0008191C" w:rsidRDefault="000F0DD9" w:rsidP="00606842">
      <w:r>
        <w:t xml:space="preserve">Pokud není riziko HDFN vyloučeno, žena by měla být dále sledována na specializovaném pracovišti zabývající se touto problematikou. Standartní prenatální péče je dále zajišťována obvodním gynekologem (Ľubušký et al., 2017, s.84). </w:t>
      </w:r>
      <w:r w:rsidR="00CF44E6">
        <w:t>U</w:t>
      </w:r>
      <w:r w:rsidR="008A2A49">
        <w:t> </w:t>
      </w:r>
      <w:r w:rsidR="00CF44E6">
        <w:t>aloimunizovaných žen je pro průběh gravidity důležitá znalost porodnické anamnézy</w:t>
      </w:r>
      <w:r w:rsidR="00712316">
        <w:t>. Dle průběhu předchozích</w:t>
      </w:r>
      <w:r w:rsidR="00CF44E6">
        <w:t xml:space="preserve"> gravidit</w:t>
      </w:r>
      <w:r w:rsidR="00712316">
        <w:t xml:space="preserve"> lze usuzovat</w:t>
      </w:r>
      <w:r w:rsidR="00CF44E6">
        <w:t xml:space="preserve"> další předpokládaný vývoj HDFN a stanovit strategii diagnostických a léčebných postupů. Kromě podrobné anamnézy a sérologických vyšetření je pro vedení a sledování průběhu gravidity nejdůležitější ultrazvukové vyšetření</w:t>
      </w:r>
      <w:r w:rsidR="002D6071">
        <w:t>. Ultrazvuk (UZ) výrazně snížil množství prováděných invazivních diagnostických výkonů. Stupeň anémie lze u plodu neinvazivně a spolehlivě určit UZ vyšetřením s</w:t>
      </w:r>
      <w:r w:rsidR="008A2A49">
        <w:t xml:space="preserve"> </w:t>
      </w:r>
      <w:r w:rsidR="002D6071">
        <w:t xml:space="preserve">využitím barevné a pulzní </w:t>
      </w:r>
      <w:proofErr w:type="spellStart"/>
      <w:r w:rsidR="002D6071">
        <w:t>dopplerometrie</w:t>
      </w:r>
      <w:proofErr w:type="spellEnd"/>
      <w:r w:rsidR="002D6071">
        <w:t xml:space="preserve">, kdy se stanoví maximální průtoková rychlost v arterii </w:t>
      </w:r>
      <w:proofErr w:type="spellStart"/>
      <w:r w:rsidR="002D6071">
        <w:t>cerebri</w:t>
      </w:r>
      <w:proofErr w:type="spellEnd"/>
      <w:r w:rsidR="002D6071">
        <w:t xml:space="preserve"> media plodu (MCA-PSV)</w:t>
      </w:r>
      <w:r w:rsidR="00712697">
        <w:t xml:space="preserve"> </w:t>
      </w:r>
      <w:r w:rsidR="00E750EC">
        <w:t>(Ľubušký, Procházka, 2012, s.286). U anemického plodu je zvýšená maximální systolická průtoková rychlost zapříčiněná zvýšeným srdečním výdejem a</w:t>
      </w:r>
      <w:r w:rsidR="008A2A49">
        <w:t> </w:t>
      </w:r>
      <w:r w:rsidR="00E750EC">
        <w:t>sníženou viskozitou krve.</w:t>
      </w:r>
      <w:r w:rsidR="009934D4">
        <w:t xml:space="preserve"> Pomocí UZ lékař také sleduje další známky rozvoje hydropsu plodu (</w:t>
      </w:r>
      <w:proofErr w:type="spellStart"/>
      <w:r w:rsidR="009934D4" w:rsidRPr="009934D4">
        <w:t>Ghesquière</w:t>
      </w:r>
      <w:proofErr w:type="spellEnd"/>
      <w:r w:rsidR="009934D4">
        <w:t xml:space="preserve"> et al., 2018, s.199).</w:t>
      </w:r>
      <w:r w:rsidR="00E750EC">
        <w:t xml:space="preserve"> </w:t>
      </w:r>
      <w:r w:rsidR="00712697">
        <w:t>U žen je</w:t>
      </w:r>
      <w:r w:rsidR="00E750EC">
        <w:t xml:space="preserve"> tak</w:t>
      </w:r>
      <w:r w:rsidR="00712697">
        <w:t xml:space="preserve"> parametr</w:t>
      </w:r>
      <w:r w:rsidR="00E750EC">
        <w:t xml:space="preserve"> MCA-PSV</w:t>
      </w:r>
      <w:r w:rsidR="00712697">
        <w:t>, který je spojen s rozvojem fetální anémie</w:t>
      </w:r>
      <w:r w:rsidR="00E750EC">
        <w:t>,</w:t>
      </w:r>
      <w:r w:rsidR="00712697">
        <w:t xml:space="preserve"> pravidelně vyšetřován ve specializovaném centru</w:t>
      </w:r>
      <w:r w:rsidR="00E93CE6">
        <w:t xml:space="preserve"> (Ľubušký, Procházka, 2012, s.286). </w:t>
      </w:r>
    </w:p>
    <w:p w14:paraId="363780E7" w14:textId="248D3D0A" w:rsidR="000E2EBA" w:rsidRDefault="000E2EBA" w:rsidP="00606842">
      <w:r>
        <w:t xml:space="preserve">Hodnota MCA-PSV se liší dle gestačního stáří plodu a vyjadřuje </w:t>
      </w:r>
      <w:r w:rsidR="00712316">
        <w:t xml:space="preserve">se </w:t>
      </w:r>
      <w:r>
        <w:t>násobkem mediánu</w:t>
      </w:r>
      <w:r w:rsidR="0078554A">
        <w:t xml:space="preserve"> (</w:t>
      </w:r>
      <w:proofErr w:type="spellStart"/>
      <w:r w:rsidR="0078554A">
        <w:t>MoM</w:t>
      </w:r>
      <w:proofErr w:type="spellEnd"/>
      <w:r w:rsidR="0078554A">
        <w:t xml:space="preserve"> – </w:t>
      </w:r>
      <w:proofErr w:type="spellStart"/>
      <w:r w:rsidR="0078554A">
        <w:t>multiple</w:t>
      </w:r>
      <w:proofErr w:type="spellEnd"/>
      <w:r w:rsidR="0078554A">
        <w:t xml:space="preserve"> </w:t>
      </w:r>
      <w:proofErr w:type="spellStart"/>
      <w:r w:rsidR="0078554A">
        <w:t>of</w:t>
      </w:r>
      <w:proofErr w:type="spellEnd"/>
      <w:r w:rsidR="0078554A">
        <w:t xml:space="preserve"> </w:t>
      </w:r>
      <w:proofErr w:type="spellStart"/>
      <w:r w:rsidR="0078554A">
        <w:t>the</w:t>
      </w:r>
      <w:proofErr w:type="spellEnd"/>
      <w:r w:rsidR="0078554A">
        <w:t xml:space="preserve"> </w:t>
      </w:r>
      <w:proofErr w:type="spellStart"/>
      <w:r w:rsidR="0078554A">
        <w:t>median</w:t>
      </w:r>
      <w:proofErr w:type="spellEnd"/>
      <w:r w:rsidR="0078554A">
        <w:t xml:space="preserve">). Hodnota </w:t>
      </w:r>
      <w:proofErr w:type="spellStart"/>
      <w:r w:rsidR="0078554A">
        <w:t>MoM</w:t>
      </w:r>
      <w:proofErr w:type="spellEnd"/>
      <w:r w:rsidR="0078554A">
        <w:t xml:space="preserve"> se získá vydělením hodnoty měření MCA-PSV mediánem pro daný gestační věk</w:t>
      </w:r>
      <w:r w:rsidR="00712316">
        <w:t>, který</w:t>
      </w:r>
      <w:r w:rsidR="0078554A">
        <w:t xml:space="preserve"> je znám od 18. týdne gravidity</w:t>
      </w:r>
      <w:r w:rsidR="008D4FF6">
        <w:t xml:space="preserve"> (</w:t>
      </w:r>
      <w:proofErr w:type="spellStart"/>
      <w:r w:rsidR="008D4FF6" w:rsidRPr="009934D4">
        <w:t>Ghesquière</w:t>
      </w:r>
      <w:proofErr w:type="spellEnd"/>
      <w:r w:rsidR="008D4FF6">
        <w:t xml:space="preserve"> et al., 2018, s.</w:t>
      </w:r>
      <w:r w:rsidR="00712316">
        <w:t>199</w:t>
      </w:r>
      <w:r w:rsidR="008D4FF6">
        <w:t xml:space="preserve">). „Prahovou linií“ je 1,5 </w:t>
      </w:r>
      <w:proofErr w:type="spellStart"/>
      <w:r w:rsidR="008D4FF6">
        <w:t>MoM</w:t>
      </w:r>
      <w:proofErr w:type="spellEnd"/>
      <w:r w:rsidR="008D4FF6">
        <w:t>, který je brán jako hodnota podněcující další vyšetření, léčbu či ukončení těhotenství v závislosti na délce gestace (</w:t>
      </w:r>
      <w:proofErr w:type="spellStart"/>
      <w:r w:rsidR="008D4FF6">
        <w:t>Castleman</w:t>
      </w:r>
      <w:proofErr w:type="spellEnd"/>
      <w:r w:rsidR="00324449">
        <w:t xml:space="preserve">, </w:t>
      </w:r>
      <w:proofErr w:type="spellStart"/>
      <w:r w:rsidR="00324449">
        <w:t>Kilby</w:t>
      </w:r>
      <w:proofErr w:type="spellEnd"/>
      <w:r w:rsidR="00324449">
        <w:t>, 2020, s.1101).</w:t>
      </w:r>
    </w:p>
    <w:p w14:paraId="596B7BCD" w14:textId="77777777" w:rsidR="00C96D18" w:rsidRDefault="00C96D18" w:rsidP="00606842"/>
    <w:p w14:paraId="41C0C672" w14:textId="4157D452" w:rsidR="00A90C78" w:rsidRDefault="00A90C78" w:rsidP="004F7EBF">
      <w:pPr>
        <w:pStyle w:val="Nadpis2"/>
      </w:pPr>
      <w:bookmarkStart w:id="61" w:name="_Toc69386556"/>
      <w:bookmarkStart w:id="62" w:name="_Toc69386898"/>
      <w:bookmarkStart w:id="63" w:name="_Toc69386923"/>
      <w:bookmarkStart w:id="64" w:name="_Toc69804868"/>
      <w:r>
        <w:t>Intrauterinní tran</w:t>
      </w:r>
      <w:r w:rsidR="004F7EBF">
        <w:t>s</w:t>
      </w:r>
      <w:r>
        <w:t>fuze plodu</w:t>
      </w:r>
      <w:bookmarkEnd w:id="61"/>
      <w:bookmarkEnd w:id="62"/>
      <w:bookmarkEnd w:id="63"/>
      <w:bookmarkEnd w:id="64"/>
    </w:p>
    <w:p w14:paraId="49D59EB9" w14:textId="20C2E8E0" w:rsidR="00712697" w:rsidRDefault="00A87FF3" w:rsidP="00606842">
      <w:r>
        <w:t xml:space="preserve">Pokud je na pravidelné kontrole do 35. týdne </w:t>
      </w:r>
      <w:r w:rsidR="00712316">
        <w:t>těhotenství</w:t>
      </w:r>
      <w:r>
        <w:t xml:space="preserve"> ženě zjištěna hodnota MCA-PSV větší než 1,5 </w:t>
      </w:r>
      <w:proofErr w:type="spellStart"/>
      <w:r>
        <w:t>MoM</w:t>
      </w:r>
      <w:proofErr w:type="spellEnd"/>
      <w:r>
        <w:t xml:space="preserve">, je žena indikována ke </w:t>
      </w:r>
      <w:proofErr w:type="spellStart"/>
      <w:r>
        <w:t>kordocentéze</w:t>
      </w:r>
      <w:proofErr w:type="spellEnd"/>
      <w:r>
        <w:t xml:space="preserve"> ke stanovení fetálního hematokritu a k případné intrauterinní transfuzi (IUT)</w:t>
      </w:r>
      <w:r w:rsidR="003D76AB">
        <w:t xml:space="preserve"> (</w:t>
      </w:r>
      <w:proofErr w:type="spellStart"/>
      <w:r w:rsidR="00CE1926">
        <w:t>Moise</w:t>
      </w:r>
      <w:proofErr w:type="spellEnd"/>
      <w:r w:rsidR="00CE1926">
        <w:t xml:space="preserve"> </w:t>
      </w:r>
      <w:proofErr w:type="spellStart"/>
      <w:r w:rsidR="00CE1926">
        <w:t>Jr</w:t>
      </w:r>
      <w:proofErr w:type="spellEnd"/>
      <w:r w:rsidR="003D76AB">
        <w:t xml:space="preserve">, 2008, s.172). </w:t>
      </w:r>
      <w:r w:rsidR="005B66FA">
        <w:lastRenderedPageBreak/>
        <w:t xml:space="preserve">Dnes je již měření UZ </w:t>
      </w:r>
      <w:proofErr w:type="spellStart"/>
      <w:r w:rsidR="005B66FA">
        <w:t>dopplerometrií</w:t>
      </w:r>
      <w:proofErr w:type="spellEnd"/>
      <w:r w:rsidR="005B66FA">
        <w:t xml:space="preserve"> velmi spolehlivé v určení anémie a odběr krve plodu se neprovádí, pokud nejsou předem připravené krevní preparáty k transfuzi (</w:t>
      </w:r>
      <w:proofErr w:type="spellStart"/>
      <w:r w:rsidR="005B66FA">
        <w:t>Zwiers</w:t>
      </w:r>
      <w:proofErr w:type="spellEnd"/>
      <w:r w:rsidR="005B66FA">
        <w:t xml:space="preserve"> et al., 2017, s.338). </w:t>
      </w:r>
      <w:r w:rsidR="003D76AB">
        <w:t>Kordocentéza, punkce pupečníku, je invazivní diagnostick</w:t>
      </w:r>
      <w:r w:rsidR="008A4B10">
        <w:t>á</w:t>
      </w:r>
      <w:r w:rsidR="003D76AB">
        <w:t xml:space="preserve"> metod</w:t>
      </w:r>
      <w:r w:rsidR="008A4B10">
        <w:t>a</w:t>
      </w:r>
      <w:r w:rsidR="003D76AB">
        <w:t>, která umožní přesné stanovení krevního obrazu plodu. Kordocentézu lze provádět od 18. týdne gravidity</w:t>
      </w:r>
      <w:r w:rsidR="00542A1E">
        <w:t xml:space="preserve">. Od sériových kordocentóz se však díky </w:t>
      </w:r>
      <w:r w:rsidR="008A4B10">
        <w:t xml:space="preserve">UZ </w:t>
      </w:r>
      <w:proofErr w:type="spellStart"/>
      <w:r w:rsidR="00542A1E">
        <w:t>dopplerometrii</w:t>
      </w:r>
      <w:proofErr w:type="spellEnd"/>
      <w:r w:rsidR="00542A1E">
        <w:t xml:space="preserve"> upustilo a snahou současné medicíny je provádět invazivní zákroky, co nejpozději a co nejméně. Nejběžnější a nejbezpečnější metodou je transabdominální punkce pupečníku pod ultrazvukovou kontrolou. Technická proveditelnost je ovlivněná </w:t>
      </w:r>
      <w:proofErr w:type="spellStart"/>
      <w:r w:rsidR="00542A1E">
        <w:t>habitusem</w:t>
      </w:r>
      <w:proofErr w:type="spellEnd"/>
      <w:r w:rsidR="00542A1E">
        <w:t xml:space="preserve"> ženy, lokalizací placenty a úponu pupečníku či rozvíjejícím se hydropsem plodu (Ľubušký, Procházka, 2012, s.286). </w:t>
      </w:r>
    </w:p>
    <w:p w14:paraId="564B4C11" w14:textId="5D6136D0" w:rsidR="004F7EBF" w:rsidRDefault="004F7EBF" w:rsidP="00606842">
      <w:r>
        <w:t>Před výkonem je matce i plodu podána premedikace. Pro nižší riziko komplikací je doporučováno</w:t>
      </w:r>
      <w:r w:rsidR="00F736AD">
        <w:t xml:space="preserve"> intramuskulární či intravenózní</w:t>
      </w:r>
      <w:r>
        <w:t xml:space="preserve"> podání</w:t>
      </w:r>
      <w:r w:rsidR="00F736AD">
        <w:t xml:space="preserve"> </w:t>
      </w:r>
      <w:r>
        <w:t>paralytik</w:t>
      </w:r>
      <w:r w:rsidR="00F736AD">
        <w:t>a</w:t>
      </w:r>
      <w:r>
        <w:t xml:space="preserve"> nebo lék</w:t>
      </w:r>
      <w:r w:rsidR="00F736AD">
        <w:t>ů</w:t>
      </w:r>
      <w:r>
        <w:t xml:space="preserve"> tišící bolest</w:t>
      </w:r>
      <w:r w:rsidR="00F736AD">
        <w:t xml:space="preserve"> plodu. Pro paralýzu plodu jsou nejčastěji používány paralytika </w:t>
      </w:r>
      <w:proofErr w:type="spellStart"/>
      <w:r w:rsidR="00F736AD">
        <w:t>atracurium</w:t>
      </w:r>
      <w:proofErr w:type="spellEnd"/>
      <w:r w:rsidR="00F736AD">
        <w:t xml:space="preserve">, </w:t>
      </w:r>
      <w:proofErr w:type="spellStart"/>
      <w:r w:rsidR="00F736AD">
        <w:t>vekuronium</w:t>
      </w:r>
      <w:proofErr w:type="spellEnd"/>
      <w:r w:rsidR="00F736AD">
        <w:t xml:space="preserve"> a </w:t>
      </w:r>
      <w:proofErr w:type="spellStart"/>
      <w:r w:rsidR="00F736AD">
        <w:t>pankuronium</w:t>
      </w:r>
      <w:proofErr w:type="spellEnd"/>
      <w:r w:rsidR="00C738E7">
        <w:t xml:space="preserve"> (</w:t>
      </w:r>
      <w:proofErr w:type="spellStart"/>
      <w:r w:rsidR="00C738E7">
        <w:t>Zwiers</w:t>
      </w:r>
      <w:proofErr w:type="spellEnd"/>
      <w:r w:rsidR="00C738E7">
        <w:t xml:space="preserve"> et al., 2017, s.338).</w:t>
      </w:r>
    </w:p>
    <w:p w14:paraId="64FDA196" w14:textId="47EB711D" w:rsidR="00C738E7" w:rsidRDefault="007D5DA3" w:rsidP="00606842">
      <w:r>
        <w:t>Při IUT se jehlou vstupuje do pupečníkové žíly v místě vstupu pupečníku do placenty nebo méně často pak ve volné smyčce pupečníku. Dalším místem přístupu může být také intrahepatální žíla nebo v extrémních případech u žen s vysokým body max indexem (BMI) před 20.</w:t>
      </w:r>
      <w:r w:rsidR="00AA300F">
        <w:t xml:space="preserve"> </w:t>
      </w:r>
      <w:r>
        <w:t xml:space="preserve">týdnem těhotenství může být místem přístupu IUT perkutánní </w:t>
      </w:r>
      <w:proofErr w:type="spellStart"/>
      <w:r>
        <w:t>intrakardiální</w:t>
      </w:r>
      <w:proofErr w:type="spellEnd"/>
      <w:r>
        <w:t xml:space="preserve"> punkce</w:t>
      </w:r>
      <w:r w:rsidR="00AA300F">
        <w:t xml:space="preserve"> plodu</w:t>
      </w:r>
      <w:r w:rsidR="000B2B83">
        <w:t xml:space="preserve"> (</w:t>
      </w:r>
      <w:proofErr w:type="spellStart"/>
      <w:r w:rsidR="000B2B83">
        <w:t>Castleman</w:t>
      </w:r>
      <w:proofErr w:type="spellEnd"/>
      <w:r w:rsidR="000B2B83">
        <w:t xml:space="preserve">, </w:t>
      </w:r>
      <w:proofErr w:type="spellStart"/>
      <w:r w:rsidR="000B2B83">
        <w:t>Kilby</w:t>
      </w:r>
      <w:proofErr w:type="spellEnd"/>
      <w:r w:rsidR="000B2B83">
        <w:t>, 2020, s.1101).</w:t>
      </w:r>
      <w:r w:rsidR="00AA300F">
        <w:t xml:space="preserve"> </w:t>
      </w:r>
    </w:p>
    <w:p w14:paraId="611C67E4" w14:textId="3643C49D" w:rsidR="00C738E7" w:rsidRDefault="00AA300F" w:rsidP="00606842">
      <w:r>
        <w:t xml:space="preserve">IUT je vyhrazena pro závažné formy fetální anémie a často se používá společně s mateřskou terapií imunoglobulinem. </w:t>
      </w:r>
      <w:r w:rsidR="00A84233">
        <w:t xml:space="preserve">Přibližně u 1 z 5 žen podstupující IUT se díky </w:t>
      </w:r>
      <w:r>
        <w:t>FMH</w:t>
      </w:r>
      <w:r w:rsidR="00A84233">
        <w:t>, která</w:t>
      </w:r>
      <w:r>
        <w:t xml:space="preserve"> souvis</w:t>
      </w:r>
      <w:r w:rsidR="00A84233">
        <w:t>í</w:t>
      </w:r>
      <w:r w:rsidR="007E038B">
        <w:t xml:space="preserve"> s</w:t>
      </w:r>
      <w:r w:rsidR="00A84233">
        <w:t xml:space="preserve"> invazivním </w:t>
      </w:r>
      <w:r>
        <w:t>výkonem</w:t>
      </w:r>
      <w:r w:rsidR="00A84233">
        <w:t>,</w:t>
      </w:r>
      <w:r w:rsidR="00BD7A5B">
        <w:t xml:space="preserve"> </w:t>
      </w:r>
      <w:r>
        <w:t xml:space="preserve">může </w:t>
      </w:r>
      <w:r w:rsidR="00A84233">
        <w:t>vyvolat další tvorba aloprotilátek a</w:t>
      </w:r>
      <w:r w:rsidR="00F56FFD">
        <w:t> </w:t>
      </w:r>
      <w:r w:rsidR="00A84233">
        <w:t>zvýšit</w:t>
      </w:r>
      <w:r w:rsidR="00EE7D78">
        <w:t xml:space="preserve"> se jejich</w:t>
      </w:r>
      <w:r w:rsidR="00A84233">
        <w:t xml:space="preserve"> naměřená hladina</w:t>
      </w:r>
      <w:r w:rsidR="00DF3FFB">
        <w:t>. Podávaná transfuze erytrocytů je maximálně ošetřená</w:t>
      </w:r>
      <w:r w:rsidR="00773320">
        <w:t>, nejčastěji krevní skupiny 0 negativní, kompatibilní s mateřskou krví,</w:t>
      </w:r>
      <w:r w:rsidR="00DF3FFB">
        <w:t xml:space="preserve"> a</w:t>
      </w:r>
      <w:r w:rsidR="00F955C2">
        <w:t> </w:t>
      </w:r>
      <w:r w:rsidR="00DF3FFB">
        <w:t>koncentrovaná, aby se zajistil</w:t>
      </w:r>
      <w:r w:rsidR="00EE7D78">
        <w:t>a</w:t>
      </w:r>
      <w:r w:rsidR="00DF3FFB">
        <w:t xml:space="preserve">, co největší </w:t>
      </w:r>
      <w:r w:rsidR="00EE7D78">
        <w:t>účinnost</w:t>
      </w:r>
      <w:r w:rsidR="00DF3FFB">
        <w:t xml:space="preserve"> a hematokrit plodu byl</w:t>
      </w:r>
      <w:r w:rsidR="007E038B">
        <w:t xml:space="preserve"> po podání transfuze</w:t>
      </w:r>
      <w:r w:rsidR="00DF3FFB">
        <w:t xml:space="preserve"> větší než 30 %. Díky IUT je u mnoh</w:t>
      </w:r>
      <w:r w:rsidR="007E038B">
        <w:t>a</w:t>
      </w:r>
      <w:r w:rsidR="00DF3FFB">
        <w:t xml:space="preserve"> dětí zajištěn dobrý neurologický výsledek</w:t>
      </w:r>
      <w:r w:rsidR="00B71F0B">
        <w:t>. Míra poklesu fetálního hemoglobinu po IUT, přibližně 0,3 g/dl za den, se používá k načasování dalšího nutného zásahu</w:t>
      </w:r>
      <w:r w:rsidR="000B2B83">
        <w:t xml:space="preserve"> (</w:t>
      </w:r>
      <w:proofErr w:type="spellStart"/>
      <w:r w:rsidR="000B2B83">
        <w:t>Castleman</w:t>
      </w:r>
      <w:proofErr w:type="spellEnd"/>
      <w:r w:rsidR="000B2B83">
        <w:t xml:space="preserve">, </w:t>
      </w:r>
      <w:proofErr w:type="spellStart"/>
      <w:r w:rsidR="000B2B83">
        <w:t>Kilby</w:t>
      </w:r>
      <w:proofErr w:type="spellEnd"/>
      <w:r w:rsidR="000B2B83">
        <w:t xml:space="preserve">, 2020, s.1101; </w:t>
      </w:r>
      <w:proofErr w:type="spellStart"/>
      <w:r w:rsidR="000B2B83">
        <w:t>Hendrickson</w:t>
      </w:r>
      <w:proofErr w:type="spellEnd"/>
      <w:r w:rsidR="000B2B83">
        <w:t xml:space="preserve">, </w:t>
      </w:r>
      <w:proofErr w:type="spellStart"/>
      <w:r w:rsidR="000B2B83">
        <w:t>Delaney</w:t>
      </w:r>
      <w:proofErr w:type="spellEnd"/>
      <w:r w:rsidR="000B2B83">
        <w:t>, 2016, s.160).</w:t>
      </w:r>
    </w:p>
    <w:p w14:paraId="2D155DED" w14:textId="28B222AC" w:rsidR="00AA300F" w:rsidRDefault="000D4A9F" w:rsidP="00606842">
      <w:r>
        <w:t>IUT přináší také určitá rizika, která mohou vést k nutnosti okamžitého předčasného porodu. Může se jednat o hemodynamické komplikace plodu jako hematom či vazospasmus pupečníku, bradykardi</w:t>
      </w:r>
      <w:r w:rsidR="008A4B10">
        <w:t>e</w:t>
      </w:r>
      <w:r>
        <w:t xml:space="preserve"> plodu nebo </w:t>
      </w:r>
      <w:r w:rsidR="000859C2">
        <w:t>abrupc</w:t>
      </w:r>
      <w:r w:rsidR="008A4B10">
        <w:t>e</w:t>
      </w:r>
      <w:r w:rsidR="000859C2">
        <w:t xml:space="preserve"> a vykrvácení plodu z místa vpichu (</w:t>
      </w:r>
      <w:proofErr w:type="spellStart"/>
      <w:r w:rsidR="000859C2">
        <w:t>Castelman</w:t>
      </w:r>
      <w:proofErr w:type="spellEnd"/>
      <w:r w:rsidR="000859C2">
        <w:t xml:space="preserve">, </w:t>
      </w:r>
      <w:proofErr w:type="spellStart"/>
      <w:r w:rsidR="000859C2">
        <w:t>Kilby</w:t>
      </w:r>
      <w:proofErr w:type="spellEnd"/>
      <w:r w:rsidR="000859C2">
        <w:t>, 2020, s.1101).</w:t>
      </w:r>
      <w:r w:rsidR="00CA14DA">
        <w:t xml:space="preserve"> Po IUT je nutná systematická monitorace srdeční frekvence plodu </w:t>
      </w:r>
      <w:r w:rsidR="00F955C2">
        <w:t xml:space="preserve">pro případ výskytu abnormalit a komplikací. UZ </w:t>
      </w:r>
      <w:r w:rsidR="00F955C2">
        <w:lastRenderedPageBreak/>
        <w:t xml:space="preserve">monitorování se používá po transfuzi, pokud se jedná o raný gestační věk. </w:t>
      </w:r>
      <w:proofErr w:type="spellStart"/>
      <w:r w:rsidR="00EE7625">
        <w:t>Zwiers</w:t>
      </w:r>
      <w:proofErr w:type="spellEnd"/>
      <w:r w:rsidR="00EE7625">
        <w:t xml:space="preserve"> a</w:t>
      </w:r>
      <w:r w:rsidR="00337309">
        <w:t> </w:t>
      </w:r>
      <w:r w:rsidR="00EE7625">
        <w:t xml:space="preserve">kolektiv uvádí míru komplikací 1,2 % na výkon. </w:t>
      </w:r>
      <w:r w:rsidR="000859C2">
        <w:t>Při IUT hrozí větší míra komplikací, pokud se provádí před 20. týdnem nebo po 32. týdnu gravidity.</w:t>
      </w:r>
      <w:r w:rsidR="00414A49">
        <w:t xml:space="preserve"> Vyšší riziko komplikací souvisí s technickou náročností výkonu a závažností nemoci. </w:t>
      </w:r>
      <w:proofErr w:type="spellStart"/>
      <w:r w:rsidR="00D17C11">
        <w:t>Lindenburg</w:t>
      </w:r>
      <w:proofErr w:type="spellEnd"/>
      <w:r w:rsidR="00D17C11">
        <w:t xml:space="preserve"> a kolektiv zjistili</w:t>
      </w:r>
      <w:r w:rsidR="00EE7625">
        <w:t>, že je</w:t>
      </w:r>
      <w:r w:rsidR="00D17C11">
        <w:t xml:space="preserve"> čtyřikrát větší riziko úmrtí plodu po IUT před 20. týdnem gravidity ve srovnání s</w:t>
      </w:r>
      <w:r w:rsidR="00530945">
        <w:t> </w:t>
      </w:r>
      <w:r w:rsidR="00414A49">
        <w:t>úmrtím</w:t>
      </w:r>
      <w:r w:rsidR="00530945">
        <w:t xml:space="preserve"> plodu</w:t>
      </w:r>
      <w:r w:rsidR="00414A49">
        <w:t xml:space="preserve"> po </w:t>
      </w:r>
      <w:r w:rsidR="00D17C11">
        <w:t>podání IUT v pozdějším stádii těhotenství.</w:t>
      </w:r>
      <w:r w:rsidR="00EE7625">
        <w:t xml:space="preserve"> </w:t>
      </w:r>
      <w:r w:rsidR="000859C2">
        <w:t>Přesto však IUT ve většině případů</w:t>
      </w:r>
      <w:r w:rsidR="00773320">
        <w:t xml:space="preserve"> prodlužuje délku těhotenství</w:t>
      </w:r>
      <w:r w:rsidR="00AE682B">
        <w:t>,</w:t>
      </w:r>
      <w:r w:rsidR="00773320">
        <w:t xml:space="preserve"> </w:t>
      </w:r>
      <w:r w:rsidR="00D10121">
        <w:t xml:space="preserve">a snižuje tak riziko </w:t>
      </w:r>
      <w:r w:rsidR="00773320">
        <w:t>intrauterinního úmrtí a rizika spojená s porodem nedonošeného dítěte</w:t>
      </w:r>
      <w:r w:rsidR="00C738E7">
        <w:t xml:space="preserve"> (</w:t>
      </w:r>
      <w:proofErr w:type="spellStart"/>
      <w:r w:rsidR="00C738E7" w:rsidRPr="009934D4">
        <w:t>Ghesquière</w:t>
      </w:r>
      <w:proofErr w:type="spellEnd"/>
      <w:r w:rsidR="00C738E7">
        <w:t xml:space="preserve"> et al., 2018, s.201</w:t>
      </w:r>
      <w:r w:rsidR="00EE7625">
        <w:t xml:space="preserve">; </w:t>
      </w:r>
      <w:proofErr w:type="spellStart"/>
      <w:r w:rsidR="00EE7625">
        <w:t>Zwiers</w:t>
      </w:r>
      <w:proofErr w:type="spellEnd"/>
      <w:r w:rsidR="00EE7625">
        <w:t xml:space="preserve"> et al., 2017, s.</w:t>
      </w:r>
      <w:r w:rsidR="00414A49">
        <w:t xml:space="preserve">339; </w:t>
      </w:r>
      <w:proofErr w:type="spellStart"/>
      <w:r w:rsidR="00414A49">
        <w:t>Lindenburg</w:t>
      </w:r>
      <w:proofErr w:type="spellEnd"/>
      <w:r w:rsidR="00414A49">
        <w:t xml:space="preserve"> et al., 2013, s.</w:t>
      </w:r>
      <w:r w:rsidR="00530945">
        <w:t>851</w:t>
      </w:r>
      <w:r w:rsidR="00414A49">
        <w:t>)</w:t>
      </w:r>
      <w:r w:rsidR="00C738E7">
        <w:t>.</w:t>
      </w:r>
    </w:p>
    <w:p w14:paraId="3E69CC2E" w14:textId="75A923AE" w:rsidR="00C738E7" w:rsidRDefault="00FE4B8C" w:rsidP="00606842">
      <w:r>
        <w:t xml:space="preserve">Alternativou jednoduché intrauterinní transfuze je intrauterinní výměnná transfuze (IUET – </w:t>
      </w:r>
      <w:proofErr w:type="spellStart"/>
      <w:r>
        <w:t>intrauterine</w:t>
      </w:r>
      <w:proofErr w:type="spellEnd"/>
      <w:r>
        <w:t xml:space="preserve"> </w:t>
      </w:r>
      <w:proofErr w:type="spellStart"/>
      <w:r>
        <w:t>exchange</w:t>
      </w:r>
      <w:proofErr w:type="spellEnd"/>
      <w:r>
        <w:t xml:space="preserve"> </w:t>
      </w:r>
      <w:proofErr w:type="spellStart"/>
      <w:r>
        <w:t>transfusion</w:t>
      </w:r>
      <w:proofErr w:type="spellEnd"/>
      <w:r>
        <w:t>), která může vést ke stabilnějšímu hematokritu plodu, potenciálně snížit riziko dočasného objemového přetížení a</w:t>
      </w:r>
      <w:r w:rsidR="00F56FFD">
        <w:t> </w:t>
      </w:r>
      <w:r>
        <w:t>prodloužit dobu mezi transfuzemi. Nicméně riziko vzniku komplikací může být u IUET v</w:t>
      </w:r>
      <w:r w:rsidR="00827735">
        <w:t>ětší</w:t>
      </w:r>
      <w:r>
        <w:t xml:space="preserve"> v souvislosti s vyšší délkou trvání výkonu a pohybem jehly. Také se předpokládá, že u jednoduchého IUT nadbytečný objem opouští krevní oběh poměrně rychle</w:t>
      </w:r>
      <w:r w:rsidR="00827735">
        <w:t>,</w:t>
      </w:r>
      <w:r>
        <w:t xml:space="preserve"> riziko objemového přetížení není tak velké a </w:t>
      </w:r>
      <w:r w:rsidR="00827735">
        <w:t xml:space="preserve">plod zvládá IUT celkem dobře. Ve </w:t>
      </w:r>
      <w:r w:rsidR="00051665">
        <w:t xml:space="preserve">francouzské </w:t>
      </w:r>
      <w:r w:rsidR="00827735">
        <w:t>studii</w:t>
      </w:r>
      <w:r w:rsidR="00051665">
        <w:t xml:space="preserve"> mezi roky 2006 až 2011</w:t>
      </w:r>
      <w:r w:rsidR="00827735">
        <w:t>, která srovnávala IUT a IUET nebyly zjištěny žádné rozdíly ve výhodách ani komplikacích. V dnešní době většina center zabývající se fetální medicínou upřednostňuje metodu jednoduché IUT před IUET (</w:t>
      </w:r>
      <w:proofErr w:type="spellStart"/>
      <w:r w:rsidR="00827735">
        <w:t>Zwiers</w:t>
      </w:r>
      <w:proofErr w:type="spellEnd"/>
      <w:r w:rsidR="00827735">
        <w:t xml:space="preserve"> et al., 2017, s.338-339</w:t>
      </w:r>
      <w:r w:rsidR="00051665">
        <w:t xml:space="preserve">; </w:t>
      </w:r>
      <w:proofErr w:type="spellStart"/>
      <w:r w:rsidR="00051665">
        <w:t>Guilba</w:t>
      </w:r>
      <w:r w:rsidR="00B20DF2">
        <w:t>u</w:t>
      </w:r>
      <w:r w:rsidR="00051665">
        <w:t>d</w:t>
      </w:r>
      <w:proofErr w:type="spellEnd"/>
      <w:r w:rsidR="00B20DF2">
        <w:t xml:space="preserve"> et al., 2016, s.85</w:t>
      </w:r>
      <w:r w:rsidR="00827735">
        <w:t>).</w:t>
      </w:r>
    </w:p>
    <w:p w14:paraId="784DA2A4" w14:textId="77777777" w:rsidR="00C96D18" w:rsidRDefault="00C96D18" w:rsidP="00606842"/>
    <w:p w14:paraId="1F985BEE" w14:textId="038179B5" w:rsidR="004F7EBF" w:rsidRDefault="004F7EBF" w:rsidP="004F7EBF">
      <w:pPr>
        <w:pStyle w:val="Nadpis2"/>
      </w:pPr>
      <w:bookmarkStart w:id="65" w:name="_Toc69386557"/>
      <w:bookmarkStart w:id="66" w:name="_Toc69386899"/>
      <w:bookmarkStart w:id="67" w:name="_Toc69386924"/>
      <w:bookmarkStart w:id="68" w:name="_Toc69804869"/>
      <w:r>
        <w:t>Intravenózní imunoglobuliny a terapeutická výměna plazmy</w:t>
      </w:r>
      <w:bookmarkEnd w:id="65"/>
      <w:bookmarkEnd w:id="66"/>
      <w:bookmarkEnd w:id="67"/>
      <w:bookmarkEnd w:id="68"/>
    </w:p>
    <w:p w14:paraId="6FAAB5FD" w14:textId="5332B327" w:rsidR="00542A1E" w:rsidRDefault="005F196E" w:rsidP="00606842">
      <w:r>
        <w:t>Alternativní typ</w:t>
      </w:r>
      <w:r w:rsidR="00E5279A">
        <w:t xml:space="preserve"> léčby, kter</w:t>
      </w:r>
      <w:r>
        <w:t>ý</w:t>
      </w:r>
      <w:r w:rsidR="00E5279A">
        <w:t xml:space="preserve"> umožňuje odložení IUT do pozdější fáze těhotenství při časné těžké anémii plodu, je intravenózní podání imunoglobulinů nebo terapeutická výměna plazmy</w:t>
      </w:r>
      <w:r w:rsidR="00D43126">
        <w:t xml:space="preserve"> </w:t>
      </w:r>
      <w:r w:rsidR="005863A6">
        <w:t>(</w:t>
      </w:r>
      <w:proofErr w:type="spellStart"/>
      <w:r w:rsidR="00FE7865" w:rsidRPr="009934D4">
        <w:t>Ghesquière</w:t>
      </w:r>
      <w:proofErr w:type="spellEnd"/>
      <w:r w:rsidR="00FE7865">
        <w:t xml:space="preserve"> et al., 2018,</w:t>
      </w:r>
      <w:r w:rsidR="00DC1D4F">
        <w:t xml:space="preserve"> </w:t>
      </w:r>
      <w:r w:rsidR="00FE7865">
        <w:t>s.</w:t>
      </w:r>
      <w:r>
        <w:t>202</w:t>
      </w:r>
      <w:r w:rsidR="005863A6">
        <w:t>)</w:t>
      </w:r>
      <w:r w:rsidR="00FE7865">
        <w:t>.</w:t>
      </w:r>
      <w:r w:rsidR="005863A6">
        <w:t xml:space="preserve"> </w:t>
      </w:r>
      <w:r w:rsidR="00D43126">
        <w:t>Intravenózní podání imunoglobulinů je prospěšné u žen, které mají brzký vývoj fetální anémie a posunutí IUT je žádoucí</w:t>
      </w:r>
      <w:r w:rsidR="005863A6">
        <w:t>. Podávaný gamaglobulin může blokovat transport aloprotilátek přes placentu</w:t>
      </w:r>
      <w:r w:rsidR="00FB0E9F">
        <w:t xml:space="preserve"> kompetitivní inhibicí</w:t>
      </w:r>
      <w:r w:rsidR="005863A6">
        <w:t xml:space="preserve"> a</w:t>
      </w:r>
      <w:r w:rsidR="00FB0E9F">
        <w:t xml:space="preserve"> snižovat tvorbu aloprotilátek u matky. Léčba není určená pro pokročilé stavy, ale spíše jde o způsob, jak bránit klinicky významné anémii. Tento způsob nebyl donedávna příliš využíván, ale případy, ve kterých byly imunoglobuliny použity, ukazují na přínos pro přežití</w:t>
      </w:r>
      <w:r w:rsidR="004D2986">
        <w:t xml:space="preserve"> plodu</w:t>
      </w:r>
      <w:r w:rsidR="00FB0E9F">
        <w:t>.</w:t>
      </w:r>
      <w:r w:rsidR="00051D36">
        <w:t xml:space="preserve"> Nástup klinicky významné anémie byl pozdější než u žen neléčených imunoglobuliny. </w:t>
      </w:r>
      <w:r w:rsidR="009D6E8F">
        <w:t>H</w:t>
      </w:r>
      <w:r w:rsidR="00051D36">
        <w:t>ydrops a novorozenecká výměnná transfuze byla u žen léčených imunoglobuliny méně pravděpodobná (</w:t>
      </w:r>
      <w:proofErr w:type="spellStart"/>
      <w:r w:rsidR="00051D36">
        <w:t>Catelman</w:t>
      </w:r>
      <w:proofErr w:type="spellEnd"/>
      <w:r w:rsidR="00051D36">
        <w:t xml:space="preserve">, </w:t>
      </w:r>
      <w:proofErr w:type="spellStart"/>
      <w:r w:rsidR="00051D36">
        <w:t>Kilby</w:t>
      </w:r>
      <w:proofErr w:type="spellEnd"/>
      <w:r w:rsidR="00051D36">
        <w:t xml:space="preserve">, </w:t>
      </w:r>
      <w:r w:rsidR="00051D36">
        <w:lastRenderedPageBreak/>
        <w:t>2020, s.110</w:t>
      </w:r>
      <w:r w:rsidR="00697638">
        <w:t>2</w:t>
      </w:r>
      <w:r w:rsidR="00051D36">
        <w:t>). Ve většině cent</w:t>
      </w:r>
      <w:r w:rsidR="009D6E8F">
        <w:t>er</w:t>
      </w:r>
      <w:r w:rsidR="00051D36">
        <w:t xml:space="preserve"> využívajících terapii imunoglobuliny, se začíná dávkou 400 mg/kg hmotnosti matky za den</w:t>
      </w:r>
      <w:r w:rsidR="006971C1">
        <w:t>,</w:t>
      </w:r>
      <w:r w:rsidR="00051D36">
        <w:t xml:space="preserve"> po dobu 5 po sobě jdoucích dnů. Terapie se opakuje každé 2-3 týdny.</w:t>
      </w:r>
      <w:r w:rsidR="006971C1">
        <w:t xml:space="preserve"> Ve studiích se ukazuje, že léčba imunoglobuliny je účinnější, pokud je zahájena časně v graviditě u</w:t>
      </w:r>
      <w:r w:rsidR="00F56FFD">
        <w:t> </w:t>
      </w:r>
      <w:r w:rsidR="00C671AF">
        <w:t>plodů bez známek hydropsu</w:t>
      </w:r>
      <w:r w:rsidR="006971C1">
        <w:t>. Nežádoucí účinky jsou spíše vzácné</w:t>
      </w:r>
      <w:r w:rsidR="00C671AF">
        <w:t xml:space="preserve">. Po výkonu může mít žena </w:t>
      </w:r>
      <w:r w:rsidR="006971C1">
        <w:t xml:space="preserve">bolesti hlavy, horečku, myalgii, bolesti beder, návaly, zimnici, kopřivku, nevolnost, zvracení, tachykardii, tlak na hrudi, hypotenzi nebo dušnost. </w:t>
      </w:r>
      <w:r w:rsidR="007E1972">
        <w:t>Podání intravenózních</w:t>
      </w:r>
      <w:r w:rsidR="006971C1">
        <w:t xml:space="preserve"> imunoglobulin</w:t>
      </w:r>
      <w:r w:rsidR="004D2986">
        <w:t>ů</w:t>
      </w:r>
      <w:r w:rsidR="006971C1">
        <w:t xml:space="preserve"> je </w:t>
      </w:r>
      <w:r w:rsidR="00AE682B">
        <w:t xml:space="preserve">však </w:t>
      </w:r>
      <w:r w:rsidR="006971C1">
        <w:t>nákladn</w:t>
      </w:r>
      <w:r w:rsidR="007E1972">
        <w:t>é.</w:t>
      </w:r>
      <w:r w:rsidR="006971C1">
        <w:t xml:space="preserve"> </w:t>
      </w:r>
      <w:r w:rsidR="00DC1D4F">
        <w:t>Činí</w:t>
      </w:r>
      <w:r w:rsidR="006971C1">
        <w:t xml:space="preserve"> 6 000 dolarů za týden léčby</w:t>
      </w:r>
      <w:r w:rsidR="007E1972">
        <w:t>. Náklady a přínosy imunoglobulinů by měly být zváženy oproti nákladům a přínosům brzce prováděným IUT</w:t>
      </w:r>
      <w:r w:rsidR="000B2B83">
        <w:t xml:space="preserve"> (</w:t>
      </w:r>
      <w:proofErr w:type="spellStart"/>
      <w:r w:rsidR="000B2B83" w:rsidRPr="009934D4">
        <w:t>Ghesquière</w:t>
      </w:r>
      <w:proofErr w:type="spellEnd"/>
      <w:r w:rsidR="000B2B83">
        <w:t xml:space="preserve"> et al., 2018, s.202).</w:t>
      </w:r>
    </w:p>
    <w:p w14:paraId="17094516" w14:textId="27F80619" w:rsidR="00697638" w:rsidRDefault="00E15410" w:rsidP="00606842">
      <w:r>
        <w:t>Výměna krevní plazmy těhotné ženy je historicky dobře známá, používaná metoda, která slouží ke snížení titru mateřských aloprotilátek</w:t>
      </w:r>
      <w:r w:rsidR="0088405B">
        <w:t xml:space="preserve">. Plazma obsahující protilátky je nahrazena </w:t>
      </w:r>
      <w:r w:rsidR="00C671AF">
        <w:t>plazmou</w:t>
      </w:r>
      <w:r w:rsidR="0088405B">
        <w:t xml:space="preserve"> bohatou na albumin</w:t>
      </w:r>
      <w:r w:rsidR="00C671AF">
        <w:t>, získanou</w:t>
      </w:r>
      <w:r w:rsidR="0088405B">
        <w:t xml:space="preserve"> </w:t>
      </w:r>
      <w:r w:rsidR="003E5EDD">
        <w:t xml:space="preserve">plazmaferézou </w:t>
      </w:r>
      <w:r w:rsidR="0088405B">
        <w:t xml:space="preserve">pomocí </w:t>
      </w:r>
      <w:r w:rsidR="003E5EDD">
        <w:t xml:space="preserve">přístroje na separaci buněk. </w:t>
      </w:r>
      <w:r w:rsidR="0088405B">
        <w:t>Nicméně bylo zjištěno, že výměna krevní plazmy nemá vliv na odložení IUT u časné HDFN. Nedostatek prováděných terapeutických výměn plazmy je pravděpodobně způsoben „</w:t>
      </w:r>
      <w:proofErr w:type="spellStart"/>
      <w:r w:rsidR="0088405B">
        <w:t>rebound</w:t>
      </w:r>
      <w:proofErr w:type="spellEnd"/>
      <w:r w:rsidR="0088405B">
        <w:t>“ efektem</w:t>
      </w:r>
      <w:r w:rsidR="00E646E2">
        <w:t>, kdy dochází k rychlému vzestupu aloprotilátek na předchozí hodnoty nebo vyšší, a to i při opakování. Přestože je výměna plazmy v těhotenství považovaná za bezpečnou, je provázena vedlejšími a</w:t>
      </w:r>
      <w:r w:rsidR="00F56FFD">
        <w:t> </w:t>
      </w:r>
      <w:r w:rsidR="00E646E2">
        <w:t>nežádoucími účinky</w:t>
      </w:r>
      <w:r w:rsidR="006101D6">
        <w:t xml:space="preserve"> (</w:t>
      </w:r>
      <w:proofErr w:type="spellStart"/>
      <w:r w:rsidR="006101D6" w:rsidRPr="009934D4">
        <w:t>Ghesquière</w:t>
      </w:r>
      <w:proofErr w:type="spellEnd"/>
      <w:r w:rsidR="006101D6">
        <w:t xml:space="preserve"> et al., 2018, s.202).</w:t>
      </w:r>
    </w:p>
    <w:p w14:paraId="7BB18CE0" w14:textId="00024EB8" w:rsidR="00E646E2" w:rsidRDefault="00E646E2" w:rsidP="00606842">
      <w:r>
        <w:t>Příležitostně je používaná terapie kombinující výměnu mateřské plazmy a</w:t>
      </w:r>
      <w:r w:rsidR="00F56FFD">
        <w:t> </w:t>
      </w:r>
      <w:r>
        <w:t xml:space="preserve">intravenózní podání imunoglobulinů. Předpokládá se, že tato kombinace je </w:t>
      </w:r>
      <w:r w:rsidR="003E5EDD">
        <w:t>účinná proti „</w:t>
      </w:r>
      <w:proofErr w:type="spellStart"/>
      <w:r w:rsidR="003E5EDD">
        <w:t>rebound</w:t>
      </w:r>
      <w:proofErr w:type="spellEnd"/>
      <w:r w:rsidR="003E5EDD">
        <w:t xml:space="preserve">“ efektu samotně používané výměny plazmy a může mít příznivý efekt na neonatální výsledky. </w:t>
      </w:r>
      <w:r w:rsidR="00DC1D4F">
        <w:t>Již b</w:t>
      </w:r>
      <w:r w:rsidR="003E5EDD">
        <w:t>ylo publikováno několik kazuistik</w:t>
      </w:r>
      <w:r w:rsidR="00DC1D4F">
        <w:t>, které vykazovaly</w:t>
      </w:r>
      <w:r w:rsidR="003E5EDD">
        <w:t xml:space="preserve"> </w:t>
      </w:r>
      <w:r w:rsidR="00DC1D4F">
        <w:t xml:space="preserve">pozitivní dopad </w:t>
      </w:r>
      <w:r w:rsidR="003E5EDD">
        <w:t>(</w:t>
      </w:r>
      <w:proofErr w:type="spellStart"/>
      <w:r w:rsidR="003E5EDD" w:rsidRPr="009934D4">
        <w:t>Ghesquière</w:t>
      </w:r>
      <w:proofErr w:type="spellEnd"/>
      <w:r w:rsidR="003E5EDD">
        <w:t xml:space="preserve"> et al., 2018, s.</w:t>
      </w:r>
      <w:r w:rsidR="00DC1D4F">
        <w:t>202</w:t>
      </w:r>
      <w:r w:rsidR="003E5EDD">
        <w:t>).</w:t>
      </w:r>
    </w:p>
    <w:p w14:paraId="59C97068" w14:textId="77777777" w:rsidR="00C96D18" w:rsidRDefault="00C96D18" w:rsidP="00606842"/>
    <w:p w14:paraId="4D4B3528" w14:textId="60DA9AB8" w:rsidR="00CA4587" w:rsidRDefault="00AB2676" w:rsidP="00AB2676">
      <w:pPr>
        <w:pStyle w:val="Nadpis2"/>
      </w:pPr>
      <w:bookmarkStart w:id="69" w:name="_Toc69386558"/>
      <w:bookmarkStart w:id="70" w:name="_Toc69386900"/>
      <w:bookmarkStart w:id="71" w:name="_Toc69386925"/>
      <w:bookmarkStart w:id="72" w:name="_Toc69804870"/>
      <w:r>
        <w:t>Manag</w:t>
      </w:r>
      <w:r w:rsidR="00BD7A5B">
        <w:t>e</w:t>
      </w:r>
      <w:r>
        <w:t>ment těhotenství aloimunizovaných žen</w:t>
      </w:r>
      <w:bookmarkEnd w:id="69"/>
      <w:bookmarkEnd w:id="70"/>
      <w:bookmarkEnd w:id="71"/>
      <w:bookmarkEnd w:id="72"/>
    </w:p>
    <w:p w14:paraId="2D69FB4A" w14:textId="710EABF2" w:rsidR="00E94958" w:rsidRDefault="00934CC7" w:rsidP="00606842">
      <w:r>
        <w:t>V České republice je ohroženo rozvojem hemolytické nemoci plodu a</w:t>
      </w:r>
      <w:r w:rsidR="00455C48">
        <w:t> </w:t>
      </w:r>
      <w:r>
        <w:t xml:space="preserve">novorozence asi 500 plodů ročně. </w:t>
      </w:r>
      <w:r w:rsidR="00AB2676">
        <w:t>Cílem manag</w:t>
      </w:r>
      <w:r w:rsidR="00C671AF">
        <w:t>e</w:t>
      </w:r>
      <w:r w:rsidR="00AB2676">
        <w:t>mentu těhote</w:t>
      </w:r>
      <w:r w:rsidR="00E94958">
        <w:t xml:space="preserve">nství u žen s přítomnými významnými antierytrocytárními protilátkami a rizikem rozvoje HDFN je prodloužení délky těhotenství do doby, kdy plod již není ohrožen </w:t>
      </w:r>
      <w:proofErr w:type="spellStart"/>
      <w:r w:rsidR="00E94958">
        <w:t>prematuritou</w:t>
      </w:r>
      <w:proofErr w:type="spellEnd"/>
      <w:r w:rsidR="00E94958">
        <w:t xml:space="preserve">. Těhotenství se ukončuje dříve, než dojde k těžkému poškození plodu, ale gestační stáří musí být dostatečně vysoké, zajišťující životaschopnost plodu. Pro </w:t>
      </w:r>
      <w:r>
        <w:t xml:space="preserve">snížení </w:t>
      </w:r>
      <w:r>
        <w:lastRenderedPageBreak/>
        <w:t>potřeby poporodní fototerapie a výměnné transfuze je důležitá zralost plicních a</w:t>
      </w:r>
      <w:r w:rsidR="00455C48">
        <w:t> </w:t>
      </w:r>
      <w:r>
        <w:t>jaterních enzymatických systémů</w:t>
      </w:r>
      <w:r w:rsidR="006101D6">
        <w:t xml:space="preserve"> (Ľubušký, Procházka, 2012, s.286).</w:t>
      </w:r>
    </w:p>
    <w:p w14:paraId="2CB082C1" w14:textId="09B6BDD7" w:rsidR="00934CC7" w:rsidRDefault="00F80614" w:rsidP="00606842">
      <w:r>
        <w:t>Žena, která měla pozitivní screening na antierytrocytární protilátky a není u ní vyloučeno riziko rozvoje HDFN, je v péči specializovaného pracoviště. Standartní péče je stále zajištěna ošetřujícím gynekologem</w:t>
      </w:r>
      <w:r w:rsidR="006101D6">
        <w:t xml:space="preserve"> (Ľubušký et al., 2017, s.82,84).</w:t>
      </w:r>
    </w:p>
    <w:p w14:paraId="589B18DE" w14:textId="0B9C8419" w:rsidR="00F80614" w:rsidRDefault="00F80614" w:rsidP="00606842">
      <w:r>
        <w:t>Pokud je titr protilátky nižší než kritická hodnota, je těhotenství sledováno a titr vyšetřen každé 4 týdny</w:t>
      </w:r>
      <w:r w:rsidR="00F067F3">
        <w:t xml:space="preserve">. Po jeho dosažení je </w:t>
      </w:r>
      <w:r w:rsidR="002C4A2B">
        <w:t>již</w:t>
      </w:r>
      <w:r w:rsidR="00F067F3">
        <w:t xml:space="preserve"> nutné</w:t>
      </w:r>
      <w:r w:rsidR="002C4A2B">
        <w:t xml:space="preserve"> zařadit</w:t>
      </w:r>
      <w:r w:rsidR="00F067F3">
        <w:t xml:space="preserve"> vyšetřování plodu pomocí ultrazvukové </w:t>
      </w:r>
      <w:proofErr w:type="spellStart"/>
      <w:r w:rsidR="00F067F3">
        <w:t>dopplerometrie</w:t>
      </w:r>
      <w:proofErr w:type="spellEnd"/>
      <w:r w:rsidR="00F067F3">
        <w:t>. Pravidelná vyšetření jsou zaměřena na stanovení maximální průtokové rychlosti v </w:t>
      </w:r>
      <w:proofErr w:type="spellStart"/>
      <w:r w:rsidR="00F067F3">
        <w:t>arteria</w:t>
      </w:r>
      <w:proofErr w:type="spellEnd"/>
      <w:r w:rsidR="00F067F3">
        <w:t xml:space="preserve"> </w:t>
      </w:r>
      <w:proofErr w:type="spellStart"/>
      <w:r w:rsidR="00F067F3">
        <w:t>cerebri</w:t>
      </w:r>
      <w:proofErr w:type="spellEnd"/>
      <w:r w:rsidR="00F067F3">
        <w:t xml:space="preserve"> media (MCA-PSV)</w:t>
      </w:r>
      <w:r w:rsidR="002C4A2B">
        <w:t>, která poměrně přesně určuje stupeň anémie.</w:t>
      </w:r>
      <w:r w:rsidR="00F067F3">
        <w:t xml:space="preserve"> Pokud měření dosáhne hodnoty 1,5 </w:t>
      </w:r>
      <w:proofErr w:type="spellStart"/>
      <w:r w:rsidR="00F067F3">
        <w:t>MoM</w:t>
      </w:r>
      <w:proofErr w:type="spellEnd"/>
      <w:r w:rsidR="00F067F3">
        <w:t xml:space="preserve"> nebo jsou UZ pozorovány známky hydropsu, </w:t>
      </w:r>
      <w:r w:rsidR="00333AAC">
        <w:t>odvíjí se další postup od</w:t>
      </w:r>
      <w:r w:rsidR="00F067F3">
        <w:t xml:space="preserve"> stáří těhotenství</w:t>
      </w:r>
      <w:r w:rsidR="006101D6">
        <w:t xml:space="preserve"> </w:t>
      </w:r>
      <w:r w:rsidR="00333AAC">
        <w:t>(</w:t>
      </w:r>
      <w:r w:rsidR="006101D6">
        <w:t>Ľubušký, Procházka, 2012, s.285-287).</w:t>
      </w:r>
    </w:p>
    <w:p w14:paraId="2165AAB8" w14:textId="4DB47301" w:rsidR="006D746E" w:rsidRDefault="00311162" w:rsidP="00606842">
      <w:r>
        <w:t>Mezi metody léčby matky, které je možné využít, patří plazmaferéza a aplikace vysokých dávek nespecifického sérového imunoglobulinu. Léčbou plodu v těhotenství je intrauterinní transfuze.</w:t>
      </w:r>
      <w:r w:rsidR="00C4432F">
        <w:t xml:space="preserve"> </w:t>
      </w:r>
      <w:r w:rsidR="006D746E">
        <w:t xml:space="preserve">Kordocentéza a IUT je indikována v případě MCA-PSV větší než 1,5 </w:t>
      </w:r>
      <w:proofErr w:type="spellStart"/>
      <w:r w:rsidR="006D746E">
        <w:t>MoM</w:t>
      </w:r>
      <w:proofErr w:type="spellEnd"/>
      <w:r w:rsidR="006D746E">
        <w:t xml:space="preserve"> a</w:t>
      </w:r>
      <w:r w:rsidR="00455C48">
        <w:t> </w:t>
      </w:r>
      <w:r w:rsidR="0080135E">
        <w:t xml:space="preserve">kdy je </w:t>
      </w:r>
      <w:r w:rsidR="006D746E">
        <w:t>gestační stáří plodu menší než 35. týdnů. U závažných forem HDFN, které vyžadují opakované podání IUT je potřeba zvážit rizika invazivních intervencí s rizikem porodu nezralého plodu.</w:t>
      </w:r>
      <w:r w:rsidR="009A1660">
        <w:t xml:space="preserve"> IUT je možné nejpozději provést ve 35. týdnu těhotenství. V</w:t>
      </w:r>
      <w:r w:rsidR="0022211C">
        <w:t xml:space="preserve"> </w:t>
      </w:r>
      <w:r w:rsidR="009A1660">
        <w:t>případě závažné fetální anémie, kdy je nutné opakované podávání transfuze, je těhotenství ukončeno nejpozději 37. gestační týden. Nejčastěji je těhotenství se závažnou formou HDFN ukončeno císařským řezem, ale léčba pomocí IUT během</w:t>
      </w:r>
      <w:r w:rsidR="0080135E">
        <w:t xml:space="preserve"> gravidity</w:t>
      </w:r>
      <w:r w:rsidR="009A1660">
        <w:t xml:space="preserve"> nepředstavuje absolutní indikaci k operativnímu ukončení</w:t>
      </w:r>
      <w:r w:rsidR="0080135E">
        <w:t xml:space="preserve"> těhotenství</w:t>
      </w:r>
      <w:r w:rsidR="00C4432F">
        <w:t xml:space="preserve"> (Ľubušký, Procházka, 2012, s.286-287).</w:t>
      </w:r>
    </w:p>
    <w:p w14:paraId="1C8C0456" w14:textId="7F577502" w:rsidR="00044554" w:rsidRDefault="00044554" w:rsidP="00606842">
      <w:r>
        <w:t xml:space="preserve">U střední formy onemocnění, kdy není nutná IUT a hodnota MCA-PSV nepřesahuje 1,5 </w:t>
      </w:r>
      <w:proofErr w:type="spellStart"/>
      <w:r>
        <w:t>MoM</w:t>
      </w:r>
      <w:proofErr w:type="spellEnd"/>
      <w:r>
        <w:t xml:space="preserve">, se s ohledem na dozrávání jater, těhotenství ukončuje do konce 38. týdne. Dosahuje-li však po 35. týdnu těhotenství hodnota MCA-PSV 1,5 </w:t>
      </w:r>
      <w:proofErr w:type="spellStart"/>
      <w:r>
        <w:t>MoM</w:t>
      </w:r>
      <w:proofErr w:type="spellEnd"/>
      <w:r>
        <w:t xml:space="preserve"> a</w:t>
      </w:r>
      <w:r w:rsidR="00455C48">
        <w:t> </w:t>
      </w:r>
      <w:r>
        <w:t>pozorujeme vzrůstající trend, těhotenství se ukončuje ihned</w:t>
      </w:r>
      <w:r w:rsidR="00C4432F">
        <w:t xml:space="preserve"> (Ľubušký, Procházka, 2012, s.287).</w:t>
      </w:r>
    </w:p>
    <w:p w14:paraId="7D7C0CA5" w14:textId="30F37C73" w:rsidR="00311162" w:rsidRDefault="00220D4B" w:rsidP="00606842">
      <w:r>
        <w:t xml:space="preserve">U lehkých forem onemocnění, kdy se hodnota MCA-PSV pohybuje pod 1,5 </w:t>
      </w:r>
      <w:proofErr w:type="spellStart"/>
      <w:r>
        <w:t>MoM</w:t>
      </w:r>
      <w:proofErr w:type="spellEnd"/>
      <w:r>
        <w:t>, nebyla nutná žádná IUT a nejsou žádné známky počínajícího hydropsu</w:t>
      </w:r>
      <w:r w:rsidR="00455C48">
        <w:t>,</w:t>
      </w:r>
      <w:r>
        <w:t xml:space="preserve"> se těhotenství plánovaně ukončuje do konce 39. týdne</w:t>
      </w:r>
      <w:r w:rsidR="00C4432F">
        <w:t xml:space="preserve"> (Ľubušký, Procházka, 2012, s.287).</w:t>
      </w:r>
    </w:p>
    <w:p w14:paraId="400623DB" w14:textId="7DDF7C20" w:rsidR="00220D4B" w:rsidRDefault="00311162" w:rsidP="00606842">
      <w:r>
        <w:t>Porod byl měl být veden v perinatologickém centru, po porodu se ihned provádí nutná vyšetření a péče se ujímá pediatr</w:t>
      </w:r>
      <w:r w:rsidR="00220D4B">
        <w:t xml:space="preserve"> (Ľubušký et al., 2017, s.82-84).</w:t>
      </w:r>
    </w:p>
    <w:p w14:paraId="33B476F6" w14:textId="77777777" w:rsidR="00C96D18" w:rsidRDefault="00C96D18" w:rsidP="00606842"/>
    <w:p w14:paraId="64CB149B" w14:textId="725633C5" w:rsidR="00220D4B" w:rsidRDefault="006D5411" w:rsidP="006D5411">
      <w:pPr>
        <w:pStyle w:val="Nadpis2"/>
      </w:pPr>
      <w:bookmarkStart w:id="73" w:name="_Toc69386559"/>
      <w:bookmarkStart w:id="74" w:name="_Toc69386901"/>
      <w:bookmarkStart w:id="75" w:name="_Toc69386926"/>
      <w:bookmarkStart w:id="76" w:name="_Toc69804871"/>
      <w:r>
        <w:t>Hemolytická nemoc novorozence a její léčba</w:t>
      </w:r>
      <w:bookmarkEnd w:id="73"/>
      <w:bookmarkEnd w:id="74"/>
      <w:bookmarkEnd w:id="75"/>
      <w:bookmarkEnd w:id="76"/>
    </w:p>
    <w:p w14:paraId="622DFE9C" w14:textId="68E3BF36" w:rsidR="00D531A6" w:rsidRDefault="006D5411" w:rsidP="00D531A6">
      <w:r>
        <w:t>U novorozence by měla být bezprostředně po porodu odebrána krev přímo z pupečníkové žíly. Vyšetřuje se zejména krevní obraz, bilirubin, fenotyp krevní skupiny</w:t>
      </w:r>
      <w:r w:rsidR="00177D73">
        <w:t xml:space="preserve"> a</w:t>
      </w:r>
      <w:r>
        <w:t xml:space="preserve"> provádí se přímý antiglobulinový (</w:t>
      </w:r>
      <w:proofErr w:type="spellStart"/>
      <w:r>
        <w:t>Coombsův</w:t>
      </w:r>
      <w:proofErr w:type="spellEnd"/>
      <w:r>
        <w:t>) test, kte</w:t>
      </w:r>
      <w:r w:rsidR="00177D73">
        <w:t>rý prokazuje mateřské protilátky vázané na povrchu fetálních erytrocytů. Zjištěný hematokrit může být po porodu vyšší než hodnota vyšetřená v těhotenství kordocentézou. Což je způsobeno přesunutím fetoplacentárního objemu během porodu směrem k</w:t>
      </w:r>
      <w:r w:rsidR="0022211C">
        <w:t xml:space="preserve"> </w:t>
      </w:r>
      <w:r w:rsidR="00177D73">
        <w:t xml:space="preserve">plodu. Stav novorozence a jeho další adaptace závisí nejen na stupni anémie, ale také na gestačním stáří. </w:t>
      </w:r>
      <w:r w:rsidR="00D531A6">
        <w:t>Novorozenec z imunizovaného těhotenství je více ohrožen nezralostí než přibližně stejně starý novorozenec z neimunizovaného těhotenství (Ľubušký, Procházka, 2012, s.286-287; Ľubušký et al., 2017, s.84).</w:t>
      </w:r>
    </w:p>
    <w:p w14:paraId="78476702" w14:textId="100B7EE2" w:rsidR="00D531A6" w:rsidRDefault="008553ED" w:rsidP="00D531A6">
      <w:r>
        <w:t>Světová zdravotnická organizace doporučuje opožděné přerušení pupečníku, které má benefity pro donošené i nedonošené novorozence, jako je vyšší hladina hemoglobinu při porodu, nižší potřeba transfuze a dalších terapií. Jedná se o přerušení pupečníku nejméně 30 sekund po narození a doporučována je alespoň 1 minuta. Aloimunizace bývá považována jako kontraindikace odložení podvazu pupečníku.</w:t>
      </w:r>
      <w:r w:rsidR="006036BD">
        <w:t xml:space="preserve"> Při srovnání 36 novorozenců s HDFN, u kterých byl pupečník ihned přerušen a 36 novorozenců s HDFN, u kterých bylo přerušení pupečníku odloženo, se ukázalo, že opožděné přerušení má příznivý dopad. Novorozenci měli vyšší hladinu hemoglobinu a potřeba výměnné transfuze byla nižší</w:t>
      </w:r>
      <w:r w:rsidR="00E17EDE">
        <w:t>,</w:t>
      </w:r>
      <w:r w:rsidR="006036BD">
        <w:t xml:space="preserve"> bez zvýšené potřeby fototerapie. Opožděné přerušení pupečníku může být tedy v</w:t>
      </w:r>
      <w:r w:rsidR="0022211C">
        <w:t xml:space="preserve"> </w:t>
      </w:r>
      <w:r w:rsidR="006036BD">
        <w:t>těchto případech doporučeno za přísného sledování žloutenky (</w:t>
      </w:r>
      <w:proofErr w:type="spellStart"/>
      <w:r w:rsidR="006036BD" w:rsidRPr="009934D4">
        <w:t>Ghesquière</w:t>
      </w:r>
      <w:proofErr w:type="spellEnd"/>
      <w:r w:rsidR="006036BD">
        <w:t xml:space="preserve"> et al., 2018, s.202).</w:t>
      </w:r>
    </w:p>
    <w:p w14:paraId="25647713" w14:textId="5BCC70B4" w:rsidR="0075538B" w:rsidRDefault="0075538B" w:rsidP="00D531A6">
      <w:r>
        <w:t xml:space="preserve">U novorozenců je pečlivě sledována hladina hemoglobinu a bilirubinu pro včasné zajištění fototerapie a doplňující nebo výměnné transfuze. U novorozenců s HDFN se do 24 hodin po porodu objevuje časná novorozenecká žloutenka způsobená </w:t>
      </w:r>
      <w:r w:rsidR="004C392B">
        <w:t xml:space="preserve">zrychlenou hemolýzou. Může být doprovázená hemolytickou anémií, trombocytopenií a někdy </w:t>
      </w:r>
      <w:proofErr w:type="spellStart"/>
      <w:r w:rsidR="004C392B">
        <w:t>neutropenií</w:t>
      </w:r>
      <w:proofErr w:type="spellEnd"/>
      <w:r w:rsidR="004C392B">
        <w:t xml:space="preserve">. Při rozpadu erytrocytů se hromadí v těle volný bilirubin, který byl až do porodu vylučován přes mateřský organismus. Jeho eliminace je vzhledem k nezralosti jater novorozence pomalá a </w:t>
      </w:r>
      <w:r w:rsidR="00B05753">
        <w:t xml:space="preserve">při dosahu určité koncentrace </w:t>
      </w:r>
      <w:r w:rsidR="004C392B">
        <w:t xml:space="preserve">hrozí </w:t>
      </w:r>
      <w:r w:rsidR="00B05753">
        <w:t xml:space="preserve">rozvoj </w:t>
      </w:r>
      <w:r w:rsidR="004C392B">
        <w:t>kernikteru, poškození mozku bilirubinem</w:t>
      </w:r>
      <w:r w:rsidR="002A2900">
        <w:t xml:space="preserve">. </w:t>
      </w:r>
      <w:r w:rsidR="00B05753">
        <w:t xml:space="preserve">Kernikterus se projevuje akutní encefalopatií a dlouhodobá expozice vede k chronickým následkům jako může být </w:t>
      </w:r>
      <w:r w:rsidR="00B05753">
        <w:lastRenderedPageBreak/>
        <w:t xml:space="preserve">mozková obrna či částečná hluchota. </w:t>
      </w:r>
      <w:r w:rsidR="00DB4501">
        <w:t>Léčbou hyperbilirubinemie je fototerapie a</w:t>
      </w:r>
      <w:r w:rsidR="00455C48">
        <w:t> </w:t>
      </w:r>
      <w:r w:rsidR="00DB4501">
        <w:t>výměnná transfuze</w:t>
      </w:r>
      <w:r w:rsidR="009A795A">
        <w:t xml:space="preserve"> (Ľubušký, Procházka, 2012, s.287-288).</w:t>
      </w:r>
    </w:p>
    <w:p w14:paraId="5160818E" w14:textId="4E189AEA" w:rsidR="000B571A" w:rsidRDefault="000B571A" w:rsidP="00D531A6">
      <w:r>
        <w:t xml:space="preserve">Intenzivní fototerapie je hlavní léčbou </w:t>
      </w:r>
      <w:r w:rsidR="009634BD">
        <w:t xml:space="preserve">hemolytického </w:t>
      </w:r>
      <w:r>
        <w:t>ikteru. Jedná se o</w:t>
      </w:r>
      <w:r w:rsidR="00455C48">
        <w:t> </w:t>
      </w:r>
      <w:r>
        <w:t>bezpečnou léčbu, která funguje na schopnosti molekuly bilirubinu přijmout foton a</w:t>
      </w:r>
      <w:r w:rsidR="00455C48">
        <w:t> </w:t>
      </w:r>
      <w:r>
        <w:t>změnit svou strukturu. Vzniklé izomery jsou rozpustné ve vodě,</w:t>
      </w:r>
      <w:r w:rsidR="000F4801">
        <w:t xml:space="preserve"> mohou tak být vylučovány močí a stolicí bez průchodu přes játra. Použité světlo musí pronikat kůží a</w:t>
      </w:r>
      <w:r w:rsidR="00455C48">
        <w:t> </w:t>
      </w:r>
      <w:r w:rsidR="000F4801">
        <w:t xml:space="preserve">být absorbováno bilirubinem. Nejvhodnější je modré nebo zelené. </w:t>
      </w:r>
      <w:r w:rsidR="009634BD">
        <w:t>Fototerapie by měla být aplikována, jakmile dosáhne bilirubin dané prahové hodnoty</w:t>
      </w:r>
      <w:r w:rsidR="002B7628">
        <w:t xml:space="preserve">. Fototerapie je indikována dle </w:t>
      </w:r>
      <w:proofErr w:type="spellStart"/>
      <w:r w:rsidR="002B7628">
        <w:t>Hordova</w:t>
      </w:r>
      <w:proofErr w:type="spellEnd"/>
      <w:r w:rsidR="002B7628">
        <w:t xml:space="preserve"> grafu pro léčbu hyperbilirubinemie, který zohledňuje gestační věk a vzestup hladiny bilirubinu vzhledem k počtu hodin po porodu.</w:t>
      </w:r>
      <w:r w:rsidR="009634BD">
        <w:t xml:space="preserve"> Intenzivní fototerapie by měla probíhat kontinuálně a světlo by mělo pokrývat co největší část těla</w:t>
      </w:r>
      <w:r w:rsidR="00486398">
        <w:t>. Dítě je tedy svlečené, má kryté oči, je zajištěn tepelný komfort a dbá se na dostatečnou hydrataci. Mezi vedlejší účinky patří hypertermie, dehydratace, změna charakteru stolice nebo kožní alergická reakce</w:t>
      </w:r>
      <w:r w:rsidR="00BC0A56">
        <w:t xml:space="preserve"> (Ree et al., 2017, s.608-609; </w:t>
      </w:r>
      <w:proofErr w:type="spellStart"/>
      <w:r w:rsidR="00BC0A56">
        <w:t>Straňák</w:t>
      </w:r>
      <w:proofErr w:type="spellEnd"/>
      <w:r w:rsidR="00BC0A56">
        <w:t>, 2007, s.40-44</w:t>
      </w:r>
      <w:r w:rsidR="000D31A3">
        <w:t xml:space="preserve">; Dort, </w:t>
      </w:r>
      <w:proofErr w:type="spellStart"/>
      <w:r w:rsidR="000D31A3">
        <w:t>Tobrmanová</w:t>
      </w:r>
      <w:proofErr w:type="spellEnd"/>
      <w:r w:rsidR="000D31A3">
        <w:t>, 2013, s.74</w:t>
      </w:r>
      <w:r w:rsidR="00BC0A56">
        <w:t>).</w:t>
      </w:r>
    </w:p>
    <w:p w14:paraId="57593673" w14:textId="2B0E63D2" w:rsidR="00486398" w:rsidRDefault="00486398" w:rsidP="00D531A6">
      <w:r>
        <w:t>Výměnná transfuze</w:t>
      </w:r>
      <w:r w:rsidR="007439B4">
        <w:t xml:space="preserve"> je invazivní metodou, která je přísně indikovaná.</w:t>
      </w:r>
      <w:r w:rsidR="00E334B5">
        <w:t xml:space="preserve"> Doporučuje se</w:t>
      </w:r>
      <w:r w:rsidR="00ED15D1">
        <w:t>,</w:t>
      </w:r>
      <w:r w:rsidR="00E334B5">
        <w:t xml:space="preserve"> pokud hodnoty bilirubinu zůstávají nad prahovými hodnotami pro transfuzi i přes intenzivní fototerapii nebo pokud se objeví známky akutní encefalopatie. </w:t>
      </w:r>
      <w:r w:rsidR="007439B4">
        <w:t>Snižuje se díky ní hladina bilirubinu v</w:t>
      </w:r>
      <w:r w:rsidR="00E17EDE">
        <w:t> </w:t>
      </w:r>
      <w:r w:rsidR="007439B4">
        <w:t>séru</w:t>
      </w:r>
      <w:r w:rsidR="00E17EDE">
        <w:t>,</w:t>
      </w:r>
      <w:r w:rsidR="007439B4">
        <w:t xml:space="preserve"> a zároveň se odstraňují senzibilované erytrocyty a cirkulující mateřské protilátky. Snižuje se tak další destrukce erytrocytů. Při výměnné transfuzi se nahradí </w:t>
      </w:r>
      <w:r w:rsidR="00400B65">
        <w:t>přibližně</w:t>
      </w:r>
      <w:r w:rsidR="007439B4">
        <w:t xml:space="preserve"> </w:t>
      </w:r>
      <w:r w:rsidR="00400B65">
        <w:t>8</w:t>
      </w:r>
      <w:r w:rsidR="007439B4">
        <w:t>5 % krve novorozenc</w:t>
      </w:r>
      <w:r w:rsidR="00400B65">
        <w:t>e. Jedná se o přesně vypočítané množství krve, které je nahrazeno krví dárce.</w:t>
      </w:r>
      <w:r w:rsidR="001F7B45">
        <w:t xml:space="preserve"> Zpravidla se vyměňuje 160-180 ml krve na 1 kg novorozence.</w:t>
      </w:r>
      <w:r w:rsidR="00400B65">
        <w:t xml:space="preserve"> V současnosti je běžnou praxí transfuze s „dvojitým </w:t>
      </w:r>
      <w:proofErr w:type="spellStart"/>
      <w:r w:rsidR="00400B65">
        <w:t>volumem</w:t>
      </w:r>
      <w:proofErr w:type="spellEnd"/>
      <w:r w:rsidR="00400B65">
        <w:t xml:space="preserve">“. Jedná se o dvoufázový proces, kdy po první </w:t>
      </w:r>
      <w:r w:rsidR="00E334B5">
        <w:t xml:space="preserve">fázi </w:t>
      </w:r>
      <w:r w:rsidR="00400B65">
        <w:t>transfuz</w:t>
      </w:r>
      <w:r w:rsidR="00E334B5">
        <w:t>e</w:t>
      </w:r>
      <w:r w:rsidR="00400B65">
        <w:t xml:space="preserve"> následuje 3hodinový odpočinek</w:t>
      </w:r>
      <w:r w:rsidR="00E334B5">
        <w:t xml:space="preserve">, který umožňuje vyrovnání </w:t>
      </w:r>
      <w:r w:rsidR="006527D7">
        <w:t>množství bilirubinu</w:t>
      </w:r>
      <w:r w:rsidR="00E334B5">
        <w:t xml:space="preserve"> intracelulárně a extracelulárně, a následuje druhá fáze transfuze. Dvoufázová výměnná transfuze výrazně snížila opakovaný vzestup bilirubinu v séru a</w:t>
      </w:r>
      <w:r w:rsidR="00695F8B">
        <w:t> </w:t>
      </w:r>
      <w:r w:rsidR="00E334B5">
        <w:t>další potřebu transfuze.</w:t>
      </w:r>
      <w:r w:rsidR="006527D7">
        <w:t xml:space="preserve"> Komplikacemi výkonu může být například vzduchová embolie, vazospasmus, hypoperfúze, trombocytopenie, infekce,</w:t>
      </w:r>
      <w:r w:rsidR="008470DF">
        <w:t xml:space="preserve"> nekrotizující enterokolitida, </w:t>
      </w:r>
      <w:r w:rsidR="006527D7">
        <w:t>arytmie nebo náhlé nečekané úmrtí. Důležité je při výkonu sledování vitálních funkcí</w:t>
      </w:r>
      <w:r w:rsidR="00E17EDE">
        <w:t xml:space="preserve"> novorozence</w:t>
      </w:r>
      <w:r w:rsidR="006527D7">
        <w:t xml:space="preserve"> (Ree</w:t>
      </w:r>
      <w:r w:rsidR="009A795A">
        <w:t xml:space="preserve"> et al., 2017, s.</w:t>
      </w:r>
      <w:r w:rsidR="00DC10B4">
        <w:t>608-609</w:t>
      </w:r>
      <w:r w:rsidR="009A795A">
        <w:t>;</w:t>
      </w:r>
      <w:r w:rsidR="00DC10B4">
        <w:t xml:space="preserve"> </w:t>
      </w:r>
      <w:proofErr w:type="spellStart"/>
      <w:r w:rsidR="009A795A">
        <w:t>Straňák</w:t>
      </w:r>
      <w:proofErr w:type="spellEnd"/>
      <w:r w:rsidR="00F525B9">
        <w:t>, 2007, s</w:t>
      </w:r>
      <w:r w:rsidR="009A795A">
        <w:t>.</w:t>
      </w:r>
      <w:r w:rsidR="00F525B9">
        <w:t>40-44</w:t>
      </w:r>
      <w:r w:rsidR="009A795A">
        <w:t>)</w:t>
      </w:r>
      <w:r w:rsidR="00F525B9">
        <w:t>.</w:t>
      </w:r>
    </w:p>
    <w:p w14:paraId="1980AE83" w14:textId="7659EFC0" w:rsidR="002C4A2B" w:rsidRDefault="001E5BD7" w:rsidP="00606842">
      <w:r>
        <w:t xml:space="preserve">Další metodou léčby je intravenózní podání imunoglobulinů, které </w:t>
      </w:r>
      <w:r w:rsidR="00272824">
        <w:t>dokážou</w:t>
      </w:r>
      <w:r>
        <w:t xml:space="preserve"> blokovat vazbu mateřské protilátky na antigen a brání tak hemolýze. Zároveň snižují hladiny cirkulujícího nekonjugovaného </w:t>
      </w:r>
      <w:r w:rsidR="000371CF">
        <w:t>bilirubinu</w:t>
      </w:r>
      <w:r>
        <w:t>. Podávají se v dávce 500 mg/kg</w:t>
      </w:r>
      <w:r w:rsidR="00DE18BB">
        <w:t xml:space="preserve"> až </w:t>
      </w:r>
      <w:r w:rsidR="00DE18BB">
        <w:lastRenderedPageBreak/>
        <w:t>1</w:t>
      </w:r>
      <w:r w:rsidR="00625579">
        <w:t> </w:t>
      </w:r>
      <w:r w:rsidR="00DE18BB">
        <w:t>g/kg. Imunoglobuliny se podávají, pokud hladina bilirubinu stoupá navzdory fototerapii. V případě potřeby lze podání dávky opakovat za 12 hodin. Léčba imunoglobuliny je považována za poměrně bezpečnou. Mohou se však vzácně objevit nežádoucí, ale závažné vedlejší účinky. Jejich účinnost je zpochybňována</w:t>
      </w:r>
      <w:r w:rsidR="008470DF">
        <w:t xml:space="preserve"> a není prokázaná.</w:t>
      </w:r>
      <w:r w:rsidR="00DE18BB">
        <w:t xml:space="preserve"> </w:t>
      </w:r>
      <w:r w:rsidR="008470DF">
        <w:t>Přínos imunoglobulinů u novorozenců s HDFN zůstává dále předmětem výzkumu</w:t>
      </w:r>
      <w:r w:rsidR="00BC0A56">
        <w:t xml:space="preserve"> (Ree et al., 2017, s.609).</w:t>
      </w:r>
    </w:p>
    <w:p w14:paraId="524A214A" w14:textId="216D23E6" w:rsidR="006D5411" w:rsidRDefault="000371CF" w:rsidP="00606842">
      <w:r>
        <w:t>Předmětem zkoumání</w:t>
      </w:r>
      <w:r w:rsidR="0046705C">
        <w:t xml:space="preserve"> k léčbě novorozenecké hyperbilirubinemie</w:t>
      </w:r>
      <w:r>
        <w:t xml:space="preserve"> </w:t>
      </w:r>
      <w:r w:rsidR="0046705C">
        <w:t xml:space="preserve">jsou dále </w:t>
      </w:r>
      <w:r>
        <w:t>farmakoterapeutika</w:t>
      </w:r>
      <w:r w:rsidR="0046705C">
        <w:t xml:space="preserve">. Důraz je kladen na albumin, fenobarbital, </w:t>
      </w:r>
      <w:proofErr w:type="spellStart"/>
      <w:r w:rsidR="0046705C">
        <w:t>metaloporfyriny</w:t>
      </w:r>
      <w:proofErr w:type="spellEnd"/>
      <w:r w:rsidR="0046705C">
        <w:t xml:space="preserve">, zinek, </w:t>
      </w:r>
      <w:proofErr w:type="spellStart"/>
      <w:r w:rsidR="0046705C">
        <w:t>klofibrát</w:t>
      </w:r>
      <w:proofErr w:type="spellEnd"/>
      <w:r w:rsidR="0046705C">
        <w:t xml:space="preserve"> a </w:t>
      </w:r>
      <w:proofErr w:type="spellStart"/>
      <w:r w:rsidR="0046705C">
        <w:t>prebiotika</w:t>
      </w:r>
      <w:proofErr w:type="spellEnd"/>
      <w:r w:rsidR="0046705C">
        <w:t>. Žádný z těchto přípravků se v současné době nedoporučuje jako standartní léčba (Ree et al., 2017, s.</w:t>
      </w:r>
      <w:r w:rsidR="00983EDE">
        <w:t>609</w:t>
      </w:r>
      <w:r w:rsidR="0046705C">
        <w:t>)</w:t>
      </w:r>
      <w:r w:rsidR="00983EDE">
        <w:t>.</w:t>
      </w:r>
    </w:p>
    <w:p w14:paraId="0D68EEDA" w14:textId="13300296" w:rsidR="0046705C" w:rsidRDefault="001A5FF8" w:rsidP="00606842">
      <w:r>
        <w:t>Mateřské aloprotilátky mohou po porodu zůstat v cirkulaci novorozence i několik měsíců</w:t>
      </w:r>
      <w:r w:rsidR="00E17EDE">
        <w:t>,</w:t>
      </w:r>
      <w:r>
        <w:t xml:space="preserve"> a způsobují pokračující hemolýzu, která vede k prohloubení anémie novorozence. Anémie hemolytických onemocnění se dělí na časnou anémii, vznikající do 7</w:t>
      </w:r>
      <w:r w:rsidR="00313FD3">
        <w:t xml:space="preserve"> dnů od porodu, a pozdní anémii, která se vyskytuje u 83 % novorozenců </w:t>
      </w:r>
      <w:r w:rsidR="00E17EDE">
        <w:t xml:space="preserve">s HDFN </w:t>
      </w:r>
      <w:r w:rsidR="00313FD3">
        <w:t xml:space="preserve">narozených v 35. týdnu gestace a starších. Pozdní anémie se dále dělí na pozdní </w:t>
      </w:r>
      <w:proofErr w:type="spellStart"/>
      <w:r w:rsidR="00313FD3">
        <w:t>hyporegenerativní</w:t>
      </w:r>
      <w:proofErr w:type="spellEnd"/>
      <w:r w:rsidR="00313FD3">
        <w:t xml:space="preserve"> anémii a pozdní anémii hemolytických nemocí. Pozdní </w:t>
      </w:r>
      <w:proofErr w:type="spellStart"/>
      <w:r w:rsidR="00313FD3">
        <w:t>hyporegenerativní</w:t>
      </w:r>
      <w:proofErr w:type="spellEnd"/>
      <w:r w:rsidR="00313FD3">
        <w:t xml:space="preserve"> anémie je způsobena </w:t>
      </w:r>
      <w:proofErr w:type="spellStart"/>
      <w:r w:rsidR="00313FD3">
        <w:t>supresí</w:t>
      </w:r>
      <w:proofErr w:type="spellEnd"/>
      <w:r w:rsidR="00313FD3">
        <w:t xml:space="preserve"> erytropoézy po opakovaných transfuzích a je charakteristická nízkým počtem retikulocytů. Pozdní anémie hemolytických nemocí je způsobena kombinací pokračující hemolýzy zbývajícími protilátkami, </w:t>
      </w:r>
      <w:r w:rsidR="003763F0">
        <w:t>zkráceným přežitím trans</w:t>
      </w:r>
      <w:r w:rsidR="007F0E9C">
        <w:t>fundovaných</w:t>
      </w:r>
      <w:r w:rsidR="003763F0">
        <w:t xml:space="preserve"> erytroc</w:t>
      </w:r>
      <w:r w:rsidR="00D00D70">
        <w:t>y</w:t>
      </w:r>
      <w:r w:rsidR="003763F0">
        <w:t>tů, přirozeným poklesem hladiny hemoglobinu a narůstajícím objemem krevního řečiště rostoucího novorozence</w:t>
      </w:r>
      <w:r w:rsidR="00BC0A56">
        <w:t xml:space="preserve"> (Ree et al., 2017, s.610-612).</w:t>
      </w:r>
    </w:p>
    <w:p w14:paraId="1033F7AB" w14:textId="5A62C237" w:rsidR="003763F0" w:rsidRDefault="003763F0" w:rsidP="00606842">
      <w:r>
        <w:t>Primární léčbou anémie je doplňující transfuze. Kromě toho se podávají látky ke stimulaci erytropoézy. Pozdní anémie obvykle odezní do 3. měsíce života, ale do té doby může vyžadovat anémie novorozence podání transfuze</w:t>
      </w:r>
      <w:r w:rsidR="001F6D06">
        <w:t xml:space="preserve"> erytrocytů.</w:t>
      </w:r>
      <w:r w:rsidR="00CD4D22">
        <w:t xml:space="preserve"> Indikací pro podání doplňující transfuze je pokles hemoglobinu na prahovou hodnotu nebo jsou</w:t>
      </w:r>
      <w:r w:rsidR="00452187">
        <w:t>-li</w:t>
      </w:r>
      <w:r w:rsidR="00CD4D22">
        <w:t xml:space="preserve"> přítomné známky anémie</w:t>
      </w:r>
      <w:r w:rsidR="00B85191">
        <w:t>,</w:t>
      </w:r>
      <w:r w:rsidR="00CD4D22">
        <w:t xml:space="preserve"> jako může být zvýšená potřeba kyslíku, špatný příjem mléka, tachykardie nebo tachypnoe. </w:t>
      </w:r>
      <w:r w:rsidR="001F6D06">
        <w:t>Průměrný postnatální věk při první doplňující transfuzi je 18 dní a uvádí se, že alespoň jedna doplňující transfuze je nutná u 68-83 % novorozenců s HDFN. U novorozenců, kteří byli léčeni IUT je míra potřeby doplňující transfuze vyšší než u neléčených pomocí IUT. Zdá se, že IUT ve skutečnosti zvyšuje riziko pozdní anémie u novorozence, kdy opakované IUT v těhotenství mohou vést k potlačení erytropoézy</w:t>
      </w:r>
      <w:r w:rsidR="00BC0A56">
        <w:t xml:space="preserve"> (Ree et al., 2017, s.610-612).</w:t>
      </w:r>
    </w:p>
    <w:p w14:paraId="07D77978" w14:textId="7E437397" w:rsidR="00934CC7" w:rsidRDefault="0082332A" w:rsidP="00606842">
      <w:r>
        <w:lastRenderedPageBreak/>
        <w:t>Další komplikac</w:t>
      </w:r>
      <w:r w:rsidR="00983EDE">
        <w:t>e</w:t>
      </w:r>
      <w:r>
        <w:t>, které HDFN a jeho léčba může způsobit</w:t>
      </w:r>
      <w:r w:rsidR="00B85191">
        <w:t>,</w:t>
      </w:r>
      <w:r>
        <w:t xml:space="preserve"> je například trombocytopenie, přetížení železem či cholestáza. </w:t>
      </w:r>
      <w:r w:rsidR="00CD4D22">
        <w:t>Základním pr</w:t>
      </w:r>
      <w:r>
        <w:t>incipem</w:t>
      </w:r>
      <w:r w:rsidR="00CD4D22">
        <w:t xml:space="preserve"> léčby </w:t>
      </w:r>
      <w:r>
        <w:t>novorozenců s HDFN je odborná, včasná a adekvátní péče.</w:t>
      </w:r>
      <w:r w:rsidR="00983EDE">
        <w:t xml:space="preserve"> Díky správnému manag</w:t>
      </w:r>
      <w:r w:rsidR="007F0E9C">
        <w:t>e</w:t>
      </w:r>
      <w:r w:rsidR="00983EDE">
        <w:t>mentu se přežití u novorozenců s HDFN významně zlepšilo (Ree et al., 2017, s.610-612; Ľubušký, Procházka, 2012, s.288).</w:t>
      </w:r>
    </w:p>
    <w:p w14:paraId="74280985" w14:textId="77777777" w:rsidR="00C96D18" w:rsidRDefault="00C96D18" w:rsidP="00606842"/>
    <w:p w14:paraId="30A2B141" w14:textId="1E8A4F78" w:rsidR="00F2694C" w:rsidRDefault="00F2694C" w:rsidP="00A417BD">
      <w:pPr>
        <w:pStyle w:val="Nadpis2"/>
      </w:pPr>
      <w:bookmarkStart w:id="77" w:name="_Toc69386560"/>
      <w:bookmarkStart w:id="78" w:name="_Toc69386902"/>
      <w:bookmarkStart w:id="79" w:name="_Toc69386927"/>
      <w:bookmarkStart w:id="80" w:name="_Toc69804872"/>
      <w:r>
        <w:t xml:space="preserve">Shrnutí </w:t>
      </w:r>
      <w:r w:rsidR="00A417BD">
        <w:t>teoretických východisek, jejich význam a limitace dohledaných poznatků</w:t>
      </w:r>
      <w:bookmarkEnd w:id="77"/>
      <w:bookmarkEnd w:id="78"/>
      <w:bookmarkEnd w:id="79"/>
      <w:bookmarkEnd w:id="80"/>
    </w:p>
    <w:p w14:paraId="5E33EB70" w14:textId="737EE56C" w:rsidR="000B4FA1" w:rsidRDefault="00A417BD" w:rsidP="00606842">
      <w:r>
        <w:t xml:space="preserve">Přehledová práce předkládá </w:t>
      </w:r>
      <w:r w:rsidR="00A32AD3">
        <w:t xml:space="preserve">publikované </w:t>
      </w:r>
      <w:r>
        <w:t xml:space="preserve">poznatky o principu </w:t>
      </w:r>
      <w:proofErr w:type="spellStart"/>
      <w:r>
        <w:t>RhD</w:t>
      </w:r>
      <w:proofErr w:type="spellEnd"/>
      <w:r>
        <w:t xml:space="preserve"> aloimunizace žen v těhotenství a po porodu, </w:t>
      </w:r>
      <w:r w:rsidR="00A32AD3">
        <w:t xml:space="preserve">o </w:t>
      </w:r>
      <w:r>
        <w:t xml:space="preserve">současné prevenci </w:t>
      </w:r>
      <w:proofErr w:type="spellStart"/>
      <w:r>
        <w:t>RhD</w:t>
      </w:r>
      <w:proofErr w:type="spellEnd"/>
      <w:r>
        <w:t xml:space="preserve"> aloimunizace, </w:t>
      </w:r>
      <w:r w:rsidR="00A32AD3">
        <w:t xml:space="preserve">o </w:t>
      </w:r>
      <w:r>
        <w:t>manag</w:t>
      </w:r>
      <w:r w:rsidR="008E362E">
        <w:t>e</w:t>
      </w:r>
      <w:r>
        <w:t>ment</w:t>
      </w:r>
      <w:r w:rsidR="00A32AD3">
        <w:t xml:space="preserve">u </w:t>
      </w:r>
      <w:r>
        <w:t>těhotenství</w:t>
      </w:r>
      <w:r w:rsidR="00A32AD3">
        <w:t xml:space="preserve"> u aloimunizovaných žen a </w:t>
      </w:r>
      <w:r w:rsidR="00B85191">
        <w:t xml:space="preserve">o </w:t>
      </w:r>
      <w:r w:rsidR="00A32AD3">
        <w:t xml:space="preserve">možnostech léčby HDFN v těhotenství a po porodu. </w:t>
      </w:r>
      <w:r w:rsidR="00DA5F87">
        <w:t xml:space="preserve">Práce uvádí současné zavedené postupy a další možné směry, kterými se zřejmě v budoucnu bude diagnostika, prevence a léčba ubírat. </w:t>
      </w:r>
      <w:r w:rsidR="00A32AD3">
        <w:t xml:space="preserve">Uvedené informace mohou sloužit jako materiál </w:t>
      </w:r>
      <w:r w:rsidR="0024610B">
        <w:t xml:space="preserve">studentům, </w:t>
      </w:r>
      <w:r w:rsidR="00A32AD3">
        <w:t>porodním asistentkám a</w:t>
      </w:r>
      <w:r w:rsidR="00452187">
        <w:t> </w:t>
      </w:r>
      <w:r w:rsidR="00A32AD3">
        <w:t>jiným nelékařským zdravotnickým pracovníkům k</w:t>
      </w:r>
      <w:r w:rsidR="00B85191">
        <w:t xml:space="preserve"> </w:t>
      </w:r>
      <w:r w:rsidR="00A32AD3">
        <w:t xml:space="preserve">lepšímu pochopení a ucelení informací o </w:t>
      </w:r>
      <w:proofErr w:type="spellStart"/>
      <w:r w:rsidR="00A32AD3">
        <w:t>RhD</w:t>
      </w:r>
      <w:proofErr w:type="spellEnd"/>
      <w:r w:rsidR="00A32AD3">
        <w:t xml:space="preserve"> aloimunizaci, které pak mohou využít při edukaci těhotných žen či žen po porodu.</w:t>
      </w:r>
    </w:p>
    <w:p w14:paraId="65CEF019" w14:textId="4DDCCF49" w:rsidR="0024610B" w:rsidRDefault="0024610B" w:rsidP="00606842">
      <w:r>
        <w:t xml:space="preserve">Počet informací a studií týkající se aktuálních doporučení a používaných postupů v prevenci </w:t>
      </w:r>
      <w:proofErr w:type="spellStart"/>
      <w:r>
        <w:t>RhD</w:t>
      </w:r>
      <w:proofErr w:type="spellEnd"/>
      <w:r>
        <w:t xml:space="preserve"> aloimunizace těhotných žen je poměrně velký. Současně prováděná profylaxe </w:t>
      </w:r>
      <w:proofErr w:type="spellStart"/>
      <w:r>
        <w:t>RhD</w:t>
      </w:r>
      <w:proofErr w:type="spellEnd"/>
      <w:r>
        <w:t xml:space="preserve"> aloimunizace se ve vyspělých zemích považuje jako</w:t>
      </w:r>
      <w:r w:rsidR="000969AC">
        <w:t xml:space="preserve"> jeden z</w:t>
      </w:r>
      <w:r>
        <w:t xml:space="preserve"> úspěch</w:t>
      </w:r>
      <w:r w:rsidR="000969AC">
        <w:t>ů</w:t>
      </w:r>
      <w:r>
        <w:t xml:space="preserve"> medicíny. </w:t>
      </w:r>
      <w:r w:rsidR="00C52A69">
        <w:t>Informace a údaje o realizaci prevence v zemích se středními a</w:t>
      </w:r>
      <w:r w:rsidR="00452187">
        <w:t> </w:t>
      </w:r>
      <w:r w:rsidR="00C52A69">
        <w:t xml:space="preserve">nižšími příjmy jsou </w:t>
      </w:r>
      <w:r w:rsidR="008E362E">
        <w:t xml:space="preserve">však </w:t>
      </w:r>
      <w:r w:rsidR="00C52A69">
        <w:t xml:space="preserve">omezené. Z dostupných informací vyplývá, že </w:t>
      </w:r>
      <w:r w:rsidR="000969AC">
        <w:t>systém prevence v těchto zemích není tak důsledný a HDFN stále přispívá k morbiditě a</w:t>
      </w:r>
      <w:r w:rsidR="00625579">
        <w:t> </w:t>
      </w:r>
      <w:r w:rsidR="000969AC">
        <w:t xml:space="preserve">mortalitě novorozenců. Z dohledaných zdrojů vyplývá zejména úspěch </w:t>
      </w:r>
      <w:r w:rsidR="0029657F">
        <w:t>velkého snížení počtu aloimunizovaných žen a těhotenství s rizikem rozvoje HDFN</w:t>
      </w:r>
      <w:r w:rsidR="00B85191">
        <w:t>,</w:t>
      </w:r>
      <w:r w:rsidR="0029657F">
        <w:t xml:space="preserve"> a situace mimo země Evropy a severní Ameriky je spíše opomíjená.</w:t>
      </w:r>
    </w:p>
    <w:p w14:paraId="1DA23B62" w14:textId="54EA18E4" w:rsidR="0029657F" w:rsidRDefault="0029657F" w:rsidP="00606842"/>
    <w:p w14:paraId="21C67102" w14:textId="0B250885" w:rsidR="00697638" w:rsidRDefault="0029657F" w:rsidP="009521D8">
      <w:pPr>
        <w:pStyle w:val="Nadpis1"/>
        <w:numPr>
          <w:ilvl w:val="0"/>
          <w:numId w:val="0"/>
        </w:numPr>
      </w:pPr>
      <w:r>
        <w:br w:type="page"/>
      </w:r>
      <w:bookmarkStart w:id="81" w:name="_Toc69386561"/>
      <w:bookmarkStart w:id="82" w:name="_Toc69386903"/>
      <w:bookmarkStart w:id="83" w:name="_Toc69386928"/>
      <w:bookmarkStart w:id="84" w:name="_Toc69804873"/>
      <w:r>
        <w:lastRenderedPageBreak/>
        <w:t>ZÁVĚR</w:t>
      </w:r>
      <w:bookmarkEnd w:id="81"/>
      <w:bookmarkEnd w:id="82"/>
      <w:bookmarkEnd w:id="83"/>
      <w:bookmarkEnd w:id="84"/>
    </w:p>
    <w:p w14:paraId="7666B909" w14:textId="5D2A06FA" w:rsidR="0029657F" w:rsidRDefault="00B41888" w:rsidP="0029657F">
      <w:r>
        <w:t xml:space="preserve">Antierytrocytární aloimunizace </w:t>
      </w:r>
      <w:proofErr w:type="spellStart"/>
      <w:r>
        <w:t>RhD</w:t>
      </w:r>
      <w:proofErr w:type="spellEnd"/>
      <w:r>
        <w:t xml:space="preserve"> negativních žen je rizikovým stavem, a</w:t>
      </w:r>
      <w:r w:rsidR="00452187">
        <w:t> </w:t>
      </w:r>
      <w:r>
        <w:t xml:space="preserve">pokud není řešena nebo je zanedbána, podílí se velkou mírou na novorozenecké morbiditě a mortalitě. </w:t>
      </w:r>
      <w:r w:rsidR="00403302">
        <w:t xml:space="preserve">Včasné podání imunoglobulinu anti-D </w:t>
      </w:r>
      <w:proofErr w:type="spellStart"/>
      <w:r w:rsidR="00403302">
        <w:t>RhD</w:t>
      </w:r>
      <w:proofErr w:type="spellEnd"/>
      <w:r w:rsidR="00403302">
        <w:t xml:space="preserve"> negativním ženám v průběhu těhotenství, po porodu </w:t>
      </w:r>
      <w:proofErr w:type="spellStart"/>
      <w:r w:rsidR="00403302">
        <w:t>RhD</w:t>
      </w:r>
      <w:proofErr w:type="spellEnd"/>
      <w:r w:rsidR="00403302">
        <w:t xml:space="preserve"> pozitivního dítěte a při každé potenciálně senzibilizující události, brání vzniku mateřských aloprotilátek. </w:t>
      </w:r>
      <w:r>
        <w:t xml:space="preserve">Zavedená </w:t>
      </w:r>
      <w:r w:rsidR="00403302">
        <w:t xml:space="preserve">profylaxe </w:t>
      </w:r>
      <w:proofErr w:type="spellStart"/>
      <w:r w:rsidR="00403302">
        <w:t>RhD</w:t>
      </w:r>
      <w:proofErr w:type="spellEnd"/>
      <w:r w:rsidR="00403302">
        <w:t xml:space="preserve"> aloimunizace výrazně přispěla ke snížení hemolytické nemoci plodu a novorozence. </w:t>
      </w:r>
      <w:r w:rsidR="00724D53">
        <w:t xml:space="preserve">Zavedená prevence </w:t>
      </w:r>
      <w:proofErr w:type="spellStart"/>
      <w:r w:rsidR="00724D53">
        <w:t>RhD</w:t>
      </w:r>
      <w:proofErr w:type="spellEnd"/>
      <w:r w:rsidR="00724D53">
        <w:t xml:space="preserve"> aloimunizace je úspěchem medicíny, přesto se případy s ní spojené</w:t>
      </w:r>
      <w:r w:rsidR="00B85191">
        <w:t>,</w:t>
      </w:r>
      <w:r w:rsidR="00724D53">
        <w:t xml:space="preserve"> stále vyskytují, a to zejména v zemích s nízkými a středními příjmy.</w:t>
      </w:r>
    </w:p>
    <w:p w14:paraId="46703816" w14:textId="7B7B95B9" w:rsidR="00724D53" w:rsidRDefault="00724D53" w:rsidP="0029657F">
      <w:r>
        <w:t xml:space="preserve">Podávání imunoglobulinu </w:t>
      </w:r>
      <w:proofErr w:type="spellStart"/>
      <w:r>
        <w:t>RhD</w:t>
      </w:r>
      <w:proofErr w:type="spellEnd"/>
      <w:r>
        <w:t xml:space="preserve"> negativním ženám je v České republice běžnou a úspěšnou praxí. </w:t>
      </w:r>
      <w:r w:rsidR="00C35D82">
        <w:t xml:space="preserve">Metoda stanovení </w:t>
      </w:r>
      <w:proofErr w:type="spellStart"/>
      <w:r w:rsidR="00C35D82">
        <w:t>RhD</w:t>
      </w:r>
      <w:proofErr w:type="spellEnd"/>
      <w:r w:rsidR="00C35D82">
        <w:t xml:space="preserve"> genotypu plodu z volné fetální DNA cirkulující v krvi matky, přináší možnost další optimalizaci prevence aloimunizace. Některé země Evropy ji již zavedly do svých screeningových metod. Stanovením </w:t>
      </w:r>
      <w:proofErr w:type="spellStart"/>
      <w:r w:rsidR="00C35D82">
        <w:t>RhD</w:t>
      </w:r>
      <w:proofErr w:type="spellEnd"/>
      <w:r w:rsidR="00C35D82">
        <w:t xml:space="preserve"> genotypu plodu v časné fázi těhotenství se ženy s </w:t>
      </w:r>
      <w:proofErr w:type="spellStart"/>
      <w:r w:rsidR="00C35D82">
        <w:t>RhD</w:t>
      </w:r>
      <w:proofErr w:type="spellEnd"/>
      <w:r w:rsidR="00C35D82">
        <w:t xml:space="preserve"> negativním plodem vyřadí a</w:t>
      </w:r>
      <w:r w:rsidR="00452187">
        <w:t> </w:t>
      </w:r>
      <w:r w:rsidR="00C35D82">
        <w:t xml:space="preserve">sníží se počet podaných imunoglobulinů anti-D. Metoda stanovení </w:t>
      </w:r>
      <w:proofErr w:type="spellStart"/>
      <w:r w:rsidR="00C35D82">
        <w:t>RhD</w:t>
      </w:r>
      <w:proofErr w:type="spellEnd"/>
      <w:r w:rsidR="00C35D82">
        <w:t xml:space="preserve"> u plodu již v těhotenství představuje další krok</w:t>
      </w:r>
      <w:r w:rsidR="007B1917">
        <w:t>, který se v budoucnu může stát běžnou klinickou praxí. V rámci optimalizaci prevence je třeba zmínit i stanovení objemu fetomaternální hemoragie. Dávky podávaných imunoglobulinů anti-D jsou ve většině případů nadbytečné a v malém procentu případů naopak nedostatečné. Stanovení objemu proniklých erytrocytů do krevního oběhu matky je možností</w:t>
      </w:r>
      <w:r w:rsidR="00876C51">
        <w:t>,</w:t>
      </w:r>
      <w:r w:rsidR="007B1917">
        <w:t xml:space="preserve"> jak určit dávku potřebnou k prevenci </w:t>
      </w:r>
      <w:proofErr w:type="spellStart"/>
      <w:r w:rsidR="007B1917">
        <w:t>RhD</w:t>
      </w:r>
      <w:proofErr w:type="spellEnd"/>
      <w:r w:rsidR="007B1917">
        <w:t xml:space="preserve"> aloimunizace</w:t>
      </w:r>
      <w:r w:rsidR="00452187">
        <w:t>,</w:t>
      </w:r>
      <w:r w:rsidR="007B1917">
        <w:t xml:space="preserve"> a také optimalizovat </w:t>
      </w:r>
      <w:r w:rsidR="00876C51">
        <w:t xml:space="preserve">ekonomickou stránku profylaxe. Nedostatek nebo nedostupnost dávek imunoglobulinu anti-D představuje problém v zemích s nízkými a středními příjmy. </w:t>
      </w:r>
      <w:r w:rsidR="00104730">
        <w:t xml:space="preserve">Aloimunizace </w:t>
      </w:r>
      <w:proofErr w:type="spellStart"/>
      <w:r w:rsidR="00104730">
        <w:t>RhD</w:t>
      </w:r>
      <w:proofErr w:type="spellEnd"/>
      <w:r w:rsidR="00104730">
        <w:t xml:space="preserve"> negativních žen nemusí být v řadě těchto zemí brána jako důležitý problém, což vede k</w:t>
      </w:r>
      <w:r w:rsidR="006C2E71">
        <w:t xml:space="preserve"> výrazně vyšší </w:t>
      </w:r>
      <w:r w:rsidR="00104730">
        <w:t>morbiditě a</w:t>
      </w:r>
      <w:r w:rsidR="00452187">
        <w:t> </w:t>
      </w:r>
      <w:r w:rsidR="00104730">
        <w:t>mortalitě spojené s hemolytickou nemocí plodu a novorozen</w:t>
      </w:r>
      <w:r w:rsidR="006C2E71">
        <w:t>ce, než je tomu v zemích s vysokými příjmy</w:t>
      </w:r>
      <w:r w:rsidR="00104730">
        <w:t xml:space="preserve">. </w:t>
      </w:r>
      <w:r w:rsidR="00017192">
        <w:t>Tyto údaje by měly podnítit ke zlepšení celosvětové zdravotnické spolupráce.</w:t>
      </w:r>
    </w:p>
    <w:p w14:paraId="48C6C972" w14:textId="6619B52B" w:rsidR="006C2E71" w:rsidRDefault="001B3CEE" w:rsidP="0029657F">
      <w:r>
        <w:t>Pokud má žena již vytvořené antierytrocytární protilátky, je její těhotenství důsledně monitorováno.</w:t>
      </w:r>
      <w:r w:rsidR="001A4E37">
        <w:t xml:space="preserve"> Ženy jsou</w:t>
      </w:r>
      <w:r w:rsidR="003040D4">
        <w:t xml:space="preserve"> pravidelně vyšetřovány v </w:t>
      </w:r>
      <w:r w:rsidR="001A4E37">
        <w:t>perinatologických centrech</w:t>
      </w:r>
      <w:r w:rsidR="003040D4">
        <w:t>.</w:t>
      </w:r>
      <w:r>
        <w:t xml:space="preserve"> Ultrazvuk představuje důležitou součást sledování vývoje anémie plodu a</w:t>
      </w:r>
      <w:r w:rsidR="00452187">
        <w:t> </w:t>
      </w:r>
      <w:r>
        <w:t xml:space="preserve">známek hydropsu, díky kterému se </w:t>
      </w:r>
      <w:r w:rsidR="00D00D70">
        <w:t xml:space="preserve">výrazně </w:t>
      </w:r>
      <w:r>
        <w:t>omezil počet invazivních zákroků v aloimunizovaných těhotenství. Hlavní metodou léčby</w:t>
      </w:r>
      <w:r w:rsidR="003040D4">
        <w:t xml:space="preserve"> hemolytické nemoci</w:t>
      </w:r>
      <w:r>
        <w:t xml:space="preserve"> plodu je in</w:t>
      </w:r>
      <w:r w:rsidR="001A4E37">
        <w:t>trauterinní transfuze, která umožňuje prodloužit délku těhotenství</w:t>
      </w:r>
      <w:r w:rsidR="003040D4">
        <w:t>. P</w:t>
      </w:r>
      <w:r w:rsidR="001A4E37">
        <w:t xml:space="preserve">ředchází </w:t>
      </w:r>
      <w:r w:rsidR="003040D4">
        <w:t xml:space="preserve">se </w:t>
      </w:r>
      <w:r w:rsidR="001A4E37">
        <w:t xml:space="preserve">tak </w:t>
      </w:r>
      <w:r w:rsidR="001A4E37">
        <w:lastRenderedPageBreak/>
        <w:t>rizikům spojeným s předčasným porodem nezralého plodu. Dalšími možnostmi léčby je léčba matky, a to podáváním imunoglobulinů či výměnou krevní plazmy.</w:t>
      </w:r>
      <w:r w:rsidR="00D00D70">
        <w:t xml:space="preserve"> Jejich přínos však není zcela prokázán.</w:t>
      </w:r>
      <w:r w:rsidR="003040D4">
        <w:t xml:space="preserve"> Léčba novorozence se odvíjí od hladin bilirubinu a</w:t>
      </w:r>
      <w:r w:rsidR="0045369B">
        <w:t> </w:t>
      </w:r>
      <w:r w:rsidR="003040D4">
        <w:t>hemoglobinu. Hlavní metodou</w:t>
      </w:r>
      <w:r w:rsidR="00272824">
        <w:t xml:space="preserve"> léčby hemolytického ikteru</w:t>
      </w:r>
      <w:r w:rsidR="003040D4">
        <w:t xml:space="preserve"> je fototerapie</w:t>
      </w:r>
      <w:r w:rsidR="00272824">
        <w:t xml:space="preserve"> a dále výměnná transfuze. Při léčbě anémie plodu je to doplňující tra</w:t>
      </w:r>
      <w:r w:rsidR="00D00D70">
        <w:t>nsfuze. Další metody léčby novorozence, jako jsou imunoglobuliny a farmakoterapeutika, jsou dále ve zkoumání. Včasná a adekvátní léčba novorozence omezuje morbiditu a mortalitu novorozenců s hemolytickou nemocí na minimum.</w:t>
      </w:r>
    </w:p>
    <w:p w14:paraId="2AA561D8" w14:textId="77777777" w:rsidR="00724D53" w:rsidRDefault="00724D53" w:rsidP="0029657F"/>
    <w:p w14:paraId="0BB48D78" w14:textId="77777777" w:rsidR="00B41888" w:rsidRPr="0029657F" w:rsidRDefault="00B41888" w:rsidP="0029657F"/>
    <w:p w14:paraId="1D786455" w14:textId="2EADD883" w:rsidR="00606842" w:rsidRPr="00606842" w:rsidRDefault="00606842" w:rsidP="00606842">
      <w:pPr>
        <w:spacing w:after="160" w:line="259" w:lineRule="auto"/>
        <w:ind w:firstLine="0"/>
        <w:jc w:val="left"/>
      </w:pPr>
      <w:r>
        <w:br w:type="page"/>
      </w:r>
    </w:p>
    <w:p w14:paraId="657F8CFE" w14:textId="26C20C60" w:rsidR="0040336A" w:rsidRDefault="002E7925" w:rsidP="009521D8">
      <w:pPr>
        <w:pStyle w:val="Nadpis1"/>
        <w:numPr>
          <w:ilvl w:val="0"/>
          <w:numId w:val="0"/>
        </w:numPr>
      </w:pPr>
      <w:bookmarkStart w:id="85" w:name="_Toc69386562"/>
      <w:bookmarkStart w:id="86" w:name="_Toc69386904"/>
      <w:bookmarkStart w:id="87" w:name="_Toc69386929"/>
      <w:bookmarkStart w:id="88" w:name="_Toc69804874"/>
      <w:r>
        <w:lastRenderedPageBreak/>
        <w:t>REFERENČNÍ SEZNAM</w:t>
      </w:r>
      <w:bookmarkEnd w:id="85"/>
      <w:bookmarkEnd w:id="86"/>
      <w:bookmarkEnd w:id="87"/>
      <w:bookmarkEnd w:id="88"/>
    </w:p>
    <w:p w14:paraId="7E119B6C" w14:textId="77777777" w:rsidR="0040336A" w:rsidRPr="0040336A" w:rsidRDefault="0040336A" w:rsidP="0040336A"/>
    <w:p w14:paraId="64FC1891" w14:textId="0D364B21" w:rsidR="0040336A" w:rsidRPr="00625579" w:rsidRDefault="0040336A" w:rsidP="001E2A8B">
      <w:pPr>
        <w:pStyle w:val="Odstavecseseznamem"/>
        <w:numPr>
          <w:ilvl w:val="0"/>
          <w:numId w:val="5"/>
        </w:numPr>
        <w:ind w:left="340"/>
        <w:jc w:val="left"/>
        <w:rPr>
          <w:rFonts w:cs="Arial"/>
          <w:szCs w:val="24"/>
          <w:shd w:val="clear" w:color="auto" w:fill="FFFFFF"/>
        </w:rPr>
      </w:pPr>
      <w:r w:rsidRPr="00625579">
        <w:rPr>
          <w:rFonts w:cs="Arial"/>
          <w:szCs w:val="24"/>
          <w:shd w:val="clear" w:color="auto" w:fill="FFFFFF"/>
        </w:rPr>
        <w:t>BÖHMOVÁ, J., R. VODIČKA, M. ĽUBUŠKÝ, et al. Stanovení RHD genotypu plodu z plazmy periferní krve těhotné ženy a posouzení citlivosti nových diagnostických postupů pro zavedení do klinické praxe. </w:t>
      </w:r>
      <w:r w:rsidRPr="00625579">
        <w:rPr>
          <w:rFonts w:cs="Arial"/>
          <w:i/>
          <w:iCs/>
          <w:szCs w:val="24"/>
          <w:shd w:val="clear" w:color="auto" w:fill="FFFFFF"/>
        </w:rPr>
        <w:t>Česká gynekologie</w:t>
      </w:r>
      <w:r w:rsidRPr="00625579">
        <w:rPr>
          <w:rFonts w:cs="Arial"/>
          <w:szCs w:val="24"/>
          <w:shd w:val="clear" w:color="auto" w:fill="FFFFFF"/>
        </w:rPr>
        <w:t> [online]. 2013, </w:t>
      </w:r>
      <w:r w:rsidRPr="00625579">
        <w:rPr>
          <w:rFonts w:cs="Arial"/>
          <w:b/>
          <w:bCs/>
          <w:szCs w:val="24"/>
          <w:shd w:val="clear" w:color="auto" w:fill="FFFFFF"/>
        </w:rPr>
        <w:t>78</w:t>
      </w:r>
      <w:r w:rsidRPr="00625579">
        <w:rPr>
          <w:rFonts w:cs="Arial"/>
          <w:szCs w:val="24"/>
          <w:shd w:val="clear" w:color="auto" w:fill="FFFFFF"/>
        </w:rPr>
        <w:t xml:space="preserve">(1), 32-40 [cit. 2021-03-10]. ISSN 1805-4455. Dostupné z: </w:t>
      </w:r>
      <w:hyperlink r:id="rId9" w:history="1">
        <w:r w:rsidRPr="00625579">
          <w:rPr>
            <w:rStyle w:val="Hypertextovodkaz"/>
            <w:rFonts w:cs="Arial"/>
            <w:color w:val="auto"/>
            <w:szCs w:val="24"/>
            <w:shd w:val="clear" w:color="auto" w:fill="FFFFFF"/>
          </w:rPr>
          <w:t>https://www.lubusky.com/clanky/72.pdf</w:t>
        </w:r>
      </w:hyperlink>
    </w:p>
    <w:p w14:paraId="58EFF479" w14:textId="39AFA9CF" w:rsidR="0040336A" w:rsidRPr="00625579" w:rsidRDefault="0040336A" w:rsidP="001E2A8B">
      <w:pPr>
        <w:ind w:left="340" w:firstLine="0"/>
        <w:jc w:val="left"/>
        <w:rPr>
          <w:rFonts w:cs="Arial"/>
          <w:szCs w:val="24"/>
          <w:shd w:val="clear" w:color="auto" w:fill="FFFFFF"/>
        </w:rPr>
      </w:pPr>
    </w:p>
    <w:p w14:paraId="10024E37" w14:textId="08B0EE9F" w:rsidR="00D60E4F" w:rsidRPr="00625579" w:rsidRDefault="00CE1926" w:rsidP="00D60E4F">
      <w:pPr>
        <w:pStyle w:val="Odstavecseseznamem"/>
        <w:numPr>
          <w:ilvl w:val="0"/>
          <w:numId w:val="5"/>
        </w:numPr>
        <w:ind w:left="340"/>
        <w:jc w:val="left"/>
        <w:rPr>
          <w:rFonts w:cs="Arial"/>
          <w:szCs w:val="24"/>
          <w:shd w:val="clear" w:color="auto" w:fill="FFFFFF"/>
        </w:rPr>
      </w:pPr>
      <w:r w:rsidRPr="00625579">
        <w:rPr>
          <w:rFonts w:cs="Arial"/>
          <w:szCs w:val="24"/>
          <w:shd w:val="clear" w:color="auto" w:fill="FFFFFF"/>
        </w:rPr>
        <w:t xml:space="preserve">CASTLEMAN, J. S. a M. D. KILBY. </w:t>
      </w:r>
      <w:proofErr w:type="spellStart"/>
      <w:r w:rsidRPr="00625579">
        <w:rPr>
          <w:rFonts w:cs="Arial"/>
          <w:szCs w:val="24"/>
          <w:shd w:val="clear" w:color="auto" w:fill="FFFFFF"/>
        </w:rPr>
        <w:t>Red</w:t>
      </w:r>
      <w:proofErr w:type="spellEnd"/>
      <w:r w:rsidRPr="00625579">
        <w:rPr>
          <w:rFonts w:cs="Arial"/>
          <w:szCs w:val="24"/>
          <w:shd w:val="clear" w:color="auto" w:fill="FFFFFF"/>
        </w:rPr>
        <w:t xml:space="preserve"> cell </w:t>
      </w:r>
      <w:proofErr w:type="spellStart"/>
      <w:r w:rsidRPr="00625579">
        <w:rPr>
          <w:rFonts w:cs="Arial"/>
          <w:szCs w:val="24"/>
          <w:shd w:val="clear" w:color="auto" w:fill="FFFFFF"/>
        </w:rPr>
        <w:t>alloimmunization</w:t>
      </w:r>
      <w:proofErr w:type="spellEnd"/>
      <w:r w:rsidRPr="00625579">
        <w:rPr>
          <w:rFonts w:cs="Arial"/>
          <w:szCs w:val="24"/>
          <w:shd w:val="clear" w:color="auto" w:fill="FFFFFF"/>
        </w:rPr>
        <w:t>: A 2020 update. </w:t>
      </w:r>
      <w:proofErr w:type="spellStart"/>
      <w:r w:rsidRPr="00625579">
        <w:rPr>
          <w:rFonts w:cs="Arial"/>
          <w:i/>
          <w:iCs/>
          <w:szCs w:val="24"/>
          <w:shd w:val="clear" w:color="auto" w:fill="FFFFFF"/>
        </w:rPr>
        <w:t>Prenatal</w:t>
      </w:r>
      <w:proofErr w:type="spellEnd"/>
      <w:r w:rsidRPr="00625579">
        <w:rPr>
          <w:rFonts w:cs="Arial"/>
          <w:i/>
          <w:iCs/>
          <w:szCs w:val="24"/>
          <w:shd w:val="clear" w:color="auto" w:fill="FFFFFF"/>
        </w:rPr>
        <w:t xml:space="preserve"> </w:t>
      </w:r>
      <w:proofErr w:type="spellStart"/>
      <w:r w:rsidRPr="00625579">
        <w:rPr>
          <w:rFonts w:cs="Arial"/>
          <w:i/>
          <w:iCs/>
          <w:szCs w:val="24"/>
          <w:shd w:val="clear" w:color="auto" w:fill="FFFFFF"/>
        </w:rPr>
        <w:t>Diagnosis</w:t>
      </w:r>
      <w:proofErr w:type="spellEnd"/>
      <w:r w:rsidRPr="00625579">
        <w:rPr>
          <w:rFonts w:cs="Arial"/>
          <w:szCs w:val="24"/>
          <w:shd w:val="clear" w:color="auto" w:fill="FFFFFF"/>
        </w:rPr>
        <w:t> [online]. 2020, </w:t>
      </w:r>
      <w:r w:rsidRPr="00625579">
        <w:rPr>
          <w:rFonts w:cs="Arial"/>
          <w:b/>
          <w:bCs/>
          <w:szCs w:val="24"/>
          <w:shd w:val="clear" w:color="auto" w:fill="FFFFFF"/>
        </w:rPr>
        <w:t>40</w:t>
      </w:r>
      <w:r w:rsidRPr="00625579">
        <w:rPr>
          <w:rFonts w:cs="Arial"/>
          <w:szCs w:val="24"/>
          <w:shd w:val="clear" w:color="auto" w:fill="FFFFFF"/>
        </w:rPr>
        <w:t>(9), 1099-1108 [cit. 2021-03-12]. ISSN 1097-0223. Dostupné z: doi:10.1002/pd.5674</w:t>
      </w:r>
    </w:p>
    <w:p w14:paraId="29BB422C" w14:textId="77777777" w:rsidR="00D17971" w:rsidRPr="00625579" w:rsidRDefault="00D17971" w:rsidP="00D17971">
      <w:pPr>
        <w:pStyle w:val="Odstavecseseznamem"/>
        <w:rPr>
          <w:rFonts w:cs="Arial"/>
          <w:szCs w:val="24"/>
          <w:shd w:val="clear" w:color="auto" w:fill="FFFFFF"/>
        </w:rPr>
      </w:pPr>
    </w:p>
    <w:p w14:paraId="79B82DA0" w14:textId="42901758" w:rsidR="00D17971" w:rsidRPr="00625579" w:rsidRDefault="00D17971" w:rsidP="001E2A8B">
      <w:pPr>
        <w:pStyle w:val="Odstavecseseznamem"/>
        <w:numPr>
          <w:ilvl w:val="0"/>
          <w:numId w:val="5"/>
        </w:numPr>
        <w:ind w:left="340"/>
        <w:jc w:val="left"/>
        <w:rPr>
          <w:rFonts w:cs="Arial"/>
          <w:szCs w:val="24"/>
          <w:shd w:val="clear" w:color="auto" w:fill="FFFFFF"/>
        </w:rPr>
      </w:pPr>
      <w:r w:rsidRPr="00625579">
        <w:rPr>
          <w:rFonts w:cs="Arial"/>
          <w:szCs w:val="24"/>
          <w:shd w:val="clear" w:color="auto" w:fill="FFFFFF"/>
        </w:rPr>
        <w:t>ČESKO. Vyhláška č. 55 ze dne 1.března 2011o činnostech zdravotnických pracovníků a jiných odborných pracovníků. In: </w:t>
      </w:r>
      <w:r w:rsidRPr="00625579">
        <w:rPr>
          <w:rFonts w:cs="Arial"/>
          <w:i/>
          <w:iCs/>
          <w:szCs w:val="24"/>
          <w:shd w:val="clear" w:color="auto" w:fill="FFFFFF"/>
        </w:rPr>
        <w:t>Sbírka předpisů České republiky</w:t>
      </w:r>
      <w:r w:rsidRPr="00625579">
        <w:rPr>
          <w:rFonts w:cs="Arial"/>
          <w:szCs w:val="24"/>
          <w:shd w:val="clear" w:color="auto" w:fill="FFFFFF"/>
        </w:rPr>
        <w:t>. 2011. Dostupné také z: https://www.zakonyprolidi.cz/cs/2011-55</w:t>
      </w:r>
    </w:p>
    <w:p w14:paraId="01E07B0A" w14:textId="77777777" w:rsidR="0020130F" w:rsidRPr="00625579" w:rsidRDefault="0020130F" w:rsidP="0020130F">
      <w:pPr>
        <w:pStyle w:val="Odstavecseseznamem"/>
        <w:rPr>
          <w:rFonts w:cs="Arial"/>
          <w:szCs w:val="24"/>
          <w:shd w:val="clear" w:color="auto" w:fill="FFFFFF"/>
        </w:rPr>
      </w:pPr>
    </w:p>
    <w:p w14:paraId="3597212D" w14:textId="14FDC5A0" w:rsidR="0020130F" w:rsidRPr="00625579" w:rsidRDefault="0020130F" w:rsidP="001E2A8B">
      <w:pPr>
        <w:pStyle w:val="Odstavecseseznamem"/>
        <w:numPr>
          <w:ilvl w:val="0"/>
          <w:numId w:val="5"/>
        </w:numPr>
        <w:ind w:left="340"/>
        <w:jc w:val="left"/>
        <w:rPr>
          <w:rFonts w:cs="Arial"/>
          <w:szCs w:val="24"/>
          <w:shd w:val="clear" w:color="auto" w:fill="FFFFFF"/>
        </w:rPr>
      </w:pPr>
      <w:r w:rsidRPr="00625579">
        <w:rPr>
          <w:rFonts w:cs="Arial"/>
          <w:szCs w:val="24"/>
          <w:shd w:val="clear" w:color="auto" w:fill="FFFFFF"/>
        </w:rPr>
        <w:t>ČESKO. Zákon č. 96 ze dne 4.února 2004 o podmínkách získávání a uznávání způsobilosti k výkonu nelékařských zdravotnických povolání a k výkonu činnosti souvisejících s poskytováním zdravotní péče a o změně některých souvisejících zákonů (zákon o nelékařských zdravotnických povoláních). In: </w:t>
      </w:r>
      <w:r w:rsidRPr="00625579">
        <w:rPr>
          <w:rFonts w:cs="Arial"/>
          <w:i/>
          <w:iCs/>
          <w:szCs w:val="24"/>
          <w:shd w:val="clear" w:color="auto" w:fill="FFFFFF"/>
        </w:rPr>
        <w:t>Sbírka zákonů České republiky</w:t>
      </w:r>
      <w:r w:rsidRPr="00625579">
        <w:rPr>
          <w:rFonts w:cs="Arial"/>
          <w:szCs w:val="24"/>
          <w:shd w:val="clear" w:color="auto" w:fill="FFFFFF"/>
        </w:rPr>
        <w:t xml:space="preserve">. 2004, 30, ISSN 1211-1244. Dostupné také z: </w:t>
      </w:r>
      <w:hyperlink r:id="rId10" w:history="1">
        <w:r w:rsidR="008E362E" w:rsidRPr="00625579">
          <w:rPr>
            <w:rStyle w:val="Hypertextovodkaz"/>
            <w:rFonts w:cs="Arial"/>
            <w:color w:val="auto"/>
            <w:szCs w:val="24"/>
            <w:shd w:val="clear" w:color="auto" w:fill="FFFFFF"/>
          </w:rPr>
          <w:t>https://www.zakonyprolidi.cz/cs/2004-96</w:t>
        </w:r>
      </w:hyperlink>
    </w:p>
    <w:p w14:paraId="66933A1A" w14:textId="77777777" w:rsidR="008E362E" w:rsidRPr="00625579" w:rsidRDefault="008E362E" w:rsidP="008E362E">
      <w:pPr>
        <w:pStyle w:val="Odstavecseseznamem"/>
        <w:rPr>
          <w:rFonts w:cs="Arial"/>
          <w:szCs w:val="24"/>
          <w:shd w:val="clear" w:color="auto" w:fill="FFFFFF"/>
        </w:rPr>
      </w:pPr>
    </w:p>
    <w:p w14:paraId="01D37B76" w14:textId="19605FED" w:rsidR="008E362E" w:rsidRPr="00625579" w:rsidRDefault="008E362E" w:rsidP="008E362E">
      <w:pPr>
        <w:pStyle w:val="Odstavecseseznamem"/>
        <w:numPr>
          <w:ilvl w:val="0"/>
          <w:numId w:val="5"/>
        </w:numPr>
        <w:ind w:left="340"/>
        <w:jc w:val="left"/>
        <w:rPr>
          <w:rFonts w:cs="Arial"/>
          <w:szCs w:val="24"/>
          <w:shd w:val="clear" w:color="auto" w:fill="FFFFFF"/>
        </w:rPr>
      </w:pPr>
      <w:r w:rsidRPr="00625579">
        <w:rPr>
          <w:rFonts w:cs="Arial"/>
          <w:szCs w:val="24"/>
          <w:shd w:val="clear" w:color="auto" w:fill="FFFFFF"/>
        </w:rPr>
        <w:t xml:space="preserve">DORT, J. a H. TOBRMANOVÁ. </w:t>
      </w:r>
      <w:proofErr w:type="spellStart"/>
      <w:r w:rsidRPr="00625579">
        <w:rPr>
          <w:rFonts w:cs="Arial"/>
          <w:szCs w:val="24"/>
          <w:shd w:val="clear" w:color="auto" w:fill="FFFFFF"/>
        </w:rPr>
        <w:t>Hyperbilirubinémie</w:t>
      </w:r>
      <w:proofErr w:type="spellEnd"/>
      <w:r w:rsidRPr="00625579">
        <w:rPr>
          <w:rFonts w:cs="Arial"/>
          <w:szCs w:val="24"/>
          <w:shd w:val="clear" w:color="auto" w:fill="FFFFFF"/>
        </w:rPr>
        <w:t xml:space="preserve"> novorozence – doporučený postup. </w:t>
      </w:r>
      <w:r w:rsidRPr="00625579">
        <w:rPr>
          <w:rFonts w:cs="Arial"/>
          <w:i/>
          <w:iCs/>
          <w:szCs w:val="24"/>
          <w:shd w:val="clear" w:color="auto" w:fill="FFFFFF"/>
        </w:rPr>
        <w:t>Česká gynekologie</w:t>
      </w:r>
      <w:r w:rsidRPr="00625579">
        <w:rPr>
          <w:rFonts w:cs="Arial"/>
          <w:szCs w:val="24"/>
          <w:shd w:val="clear" w:color="auto" w:fill="FFFFFF"/>
        </w:rPr>
        <w:t> [online]. 2013, </w:t>
      </w:r>
      <w:r w:rsidRPr="00625579">
        <w:rPr>
          <w:rFonts w:cs="Arial"/>
          <w:b/>
          <w:bCs/>
          <w:szCs w:val="24"/>
          <w:shd w:val="clear" w:color="auto" w:fill="FFFFFF"/>
        </w:rPr>
        <w:t>78</w:t>
      </w:r>
      <w:r w:rsidRPr="00625579">
        <w:rPr>
          <w:rFonts w:cs="Arial"/>
          <w:szCs w:val="24"/>
          <w:shd w:val="clear" w:color="auto" w:fill="FFFFFF"/>
        </w:rPr>
        <w:t>(</w:t>
      </w:r>
      <w:proofErr w:type="spellStart"/>
      <w:r w:rsidRPr="00625579">
        <w:rPr>
          <w:rFonts w:cs="Arial"/>
          <w:szCs w:val="24"/>
          <w:shd w:val="clear" w:color="auto" w:fill="FFFFFF"/>
        </w:rPr>
        <w:t>Supplementum</w:t>
      </w:r>
      <w:proofErr w:type="spellEnd"/>
      <w:r w:rsidRPr="00625579">
        <w:rPr>
          <w:rFonts w:cs="Arial"/>
          <w:szCs w:val="24"/>
          <w:shd w:val="clear" w:color="auto" w:fill="FFFFFF"/>
        </w:rPr>
        <w:t xml:space="preserve">), 73-75 [cit. 2021-4-20]. ISSN 1805-4455. Dostupné z: </w:t>
      </w:r>
      <w:hyperlink r:id="rId11" w:history="1">
        <w:r w:rsidR="00990653" w:rsidRPr="00625579">
          <w:rPr>
            <w:rStyle w:val="Hypertextovodkaz"/>
            <w:rFonts w:cs="Arial"/>
            <w:color w:val="auto"/>
            <w:szCs w:val="24"/>
            <w:shd w:val="clear" w:color="auto" w:fill="FFFFFF"/>
          </w:rPr>
          <w:t>https://www.prolekare.cz/casopisy/ceska-gynekologie/2013-supplementum/2-hyperbilirubinemie-novorozence-doporuceny-postup-40487</w:t>
        </w:r>
      </w:hyperlink>
      <w:r w:rsidR="00990653" w:rsidRPr="00625579">
        <w:rPr>
          <w:rFonts w:cs="Arial"/>
          <w:szCs w:val="24"/>
          <w:shd w:val="clear" w:color="auto" w:fill="FFFFFF"/>
        </w:rPr>
        <w:t xml:space="preserve"> </w:t>
      </w:r>
    </w:p>
    <w:p w14:paraId="1430BF2E" w14:textId="77777777" w:rsidR="00CE1926" w:rsidRPr="00625579" w:rsidRDefault="00CE1926" w:rsidP="001E2A8B">
      <w:pPr>
        <w:ind w:left="340" w:firstLine="0"/>
        <w:jc w:val="left"/>
        <w:rPr>
          <w:rFonts w:cs="Arial"/>
          <w:szCs w:val="24"/>
          <w:shd w:val="clear" w:color="auto" w:fill="FFFFFF"/>
        </w:rPr>
      </w:pPr>
    </w:p>
    <w:p w14:paraId="043FEFC1" w14:textId="55C5C85D" w:rsidR="002C2735" w:rsidRPr="00625579" w:rsidRDefault="00667E08" w:rsidP="001E2A8B">
      <w:pPr>
        <w:pStyle w:val="Odstavecseseznamem"/>
        <w:numPr>
          <w:ilvl w:val="0"/>
          <w:numId w:val="5"/>
        </w:numPr>
        <w:ind w:left="340"/>
        <w:jc w:val="left"/>
        <w:rPr>
          <w:rStyle w:val="Hypertextovodkaz"/>
          <w:rFonts w:cs="Arial"/>
          <w:color w:val="auto"/>
          <w:szCs w:val="24"/>
          <w:u w:val="none"/>
          <w:shd w:val="clear" w:color="auto" w:fill="FFFFFF"/>
        </w:rPr>
      </w:pPr>
      <w:r w:rsidRPr="00625579">
        <w:rPr>
          <w:rFonts w:cs="Arial"/>
          <w:szCs w:val="24"/>
          <w:shd w:val="clear" w:color="auto" w:fill="FFFFFF"/>
        </w:rPr>
        <w:t>DUŠKOVÁ, D., H. KUBÁNKOVÁ, J. MASOPUST, A. PEJCHALOVÁ a M. PÍSAČKA. Imunohematologická vyšetření v těhotenství a po porodu: Doporučení Společnosti pro transfuzní lékařství ČLS JEP. </w:t>
      </w:r>
      <w:r w:rsidRPr="00625579">
        <w:rPr>
          <w:rFonts w:cs="Arial"/>
          <w:i/>
          <w:iCs/>
          <w:szCs w:val="24"/>
          <w:shd w:val="clear" w:color="auto" w:fill="FFFFFF"/>
        </w:rPr>
        <w:t>Společnost pro transfuzní lékařství ČLS JEP (STL)</w:t>
      </w:r>
      <w:r w:rsidRPr="00625579">
        <w:rPr>
          <w:rFonts w:cs="Arial"/>
          <w:szCs w:val="24"/>
          <w:shd w:val="clear" w:color="auto" w:fill="FFFFFF"/>
        </w:rPr>
        <w:t> [online]. 2010</w:t>
      </w:r>
      <w:r w:rsidR="00C268A7" w:rsidRPr="00625579">
        <w:rPr>
          <w:rFonts w:cs="Arial"/>
          <w:szCs w:val="24"/>
          <w:shd w:val="clear" w:color="auto" w:fill="FFFFFF"/>
        </w:rPr>
        <w:t>, 13-32</w:t>
      </w:r>
      <w:r w:rsidRPr="00625579">
        <w:rPr>
          <w:rFonts w:cs="Arial"/>
          <w:szCs w:val="24"/>
          <w:shd w:val="clear" w:color="auto" w:fill="FFFFFF"/>
        </w:rPr>
        <w:t xml:space="preserve"> [cit. 2021-02-</w:t>
      </w:r>
      <w:r w:rsidR="00EE2D3E" w:rsidRPr="00625579">
        <w:rPr>
          <w:rFonts w:cs="Arial"/>
          <w:szCs w:val="24"/>
          <w:shd w:val="clear" w:color="auto" w:fill="FFFFFF"/>
        </w:rPr>
        <w:t>06</w:t>
      </w:r>
      <w:r w:rsidRPr="00625579">
        <w:rPr>
          <w:rFonts w:cs="Arial"/>
          <w:szCs w:val="24"/>
          <w:shd w:val="clear" w:color="auto" w:fill="FFFFFF"/>
        </w:rPr>
        <w:t xml:space="preserve">]. Dostupné z: </w:t>
      </w:r>
      <w:hyperlink r:id="rId12" w:history="1">
        <w:r w:rsidR="00557E1E" w:rsidRPr="00625579">
          <w:rPr>
            <w:rStyle w:val="Hypertextovodkaz"/>
            <w:rFonts w:cs="Arial"/>
            <w:color w:val="auto"/>
            <w:szCs w:val="24"/>
            <w:shd w:val="clear" w:color="auto" w:fill="FFFFFF"/>
          </w:rPr>
          <w:t>https://www.transfuznispolecnost.cz/doporucene-postupy/imunohematologicka-vysetreni-v-tehotenstvi-a-po-porodu-236</w:t>
        </w:r>
      </w:hyperlink>
    </w:p>
    <w:p w14:paraId="025D1C2A" w14:textId="77777777" w:rsidR="00FD2F18" w:rsidRPr="00625579" w:rsidRDefault="00FD2F18" w:rsidP="00FD2F18">
      <w:pPr>
        <w:pStyle w:val="Odstavecseseznamem"/>
        <w:rPr>
          <w:rStyle w:val="Hypertextovodkaz"/>
          <w:rFonts w:cs="Arial"/>
          <w:color w:val="auto"/>
          <w:szCs w:val="24"/>
          <w:u w:val="none"/>
          <w:shd w:val="clear" w:color="auto" w:fill="FFFFFF"/>
        </w:rPr>
      </w:pPr>
    </w:p>
    <w:p w14:paraId="1FA46FAE" w14:textId="0DA1689C" w:rsidR="00FD2F18" w:rsidRPr="00625579" w:rsidRDefault="00FD2F18" w:rsidP="001E2A8B">
      <w:pPr>
        <w:pStyle w:val="Odstavecseseznamem"/>
        <w:numPr>
          <w:ilvl w:val="0"/>
          <w:numId w:val="5"/>
        </w:numPr>
        <w:ind w:left="340"/>
        <w:jc w:val="left"/>
        <w:rPr>
          <w:rStyle w:val="Hypertextovodkaz"/>
          <w:rFonts w:cs="Arial"/>
          <w:color w:val="auto"/>
          <w:szCs w:val="24"/>
          <w:u w:val="none"/>
          <w:shd w:val="clear" w:color="auto" w:fill="FFFFFF"/>
        </w:rPr>
      </w:pPr>
      <w:r w:rsidRPr="00625579">
        <w:rPr>
          <w:rFonts w:cs="Arial"/>
          <w:szCs w:val="24"/>
          <w:shd w:val="clear" w:color="auto" w:fill="FFFFFF"/>
        </w:rPr>
        <w:t>DUŠOVÁ, Bohdana, Martina HERMANNOVÁ, Eva JANÍKOVÁ a Radka SALOŇOVÁ. </w:t>
      </w:r>
      <w:r w:rsidRPr="00625579">
        <w:rPr>
          <w:rFonts w:cs="Arial"/>
          <w:i/>
          <w:iCs/>
          <w:szCs w:val="24"/>
          <w:shd w:val="clear" w:color="auto" w:fill="FFFFFF"/>
        </w:rPr>
        <w:t>Edukace v porodní asistenci</w:t>
      </w:r>
      <w:r w:rsidRPr="00625579">
        <w:rPr>
          <w:rFonts w:cs="Arial"/>
          <w:szCs w:val="24"/>
          <w:shd w:val="clear" w:color="auto" w:fill="FFFFFF"/>
        </w:rPr>
        <w:t xml:space="preserve"> [online]. Praha: Grada </w:t>
      </w:r>
      <w:proofErr w:type="spellStart"/>
      <w:r w:rsidRPr="00625579">
        <w:rPr>
          <w:rFonts w:cs="Arial"/>
          <w:szCs w:val="24"/>
          <w:shd w:val="clear" w:color="auto" w:fill="FFFFFF"/>
        </w:rPr>
        <w:t>Publishing</w:t>
      </w:r>
      <w:proofErr w:type="spellEnd"/>
      <w:r w:rsidRPr="00625579">
        <w:rPr>
          <w:rFonts w:cs="Arial"/>
          <w:szCs w:val="24"/>
          <w:shd w:val="clear" w:color="auto" w:fill="FFFFFF"/>
        </w:rPr>
        <w:t>, 2019 [cit. 2021-04-17]. ISBN 978-80-271-2755-9. Dostupné z: https://obalky.kosmas.cz/ArticleFiles/267529/auto_preview.pdf/FILE/Edukace-v-porodni-asistenci_Ukazka.pdf</w:t>
      </w:r>
    </w:p>
    <w:p w14:paraId="028F7B26" w14:textId="77777777" w:rsidR="00D17971" w:rsidRPr="00625579" w:rsidRDefault="00D17971" w:rsidP="00D17971">
      <w:pPr>
        <w:pStyle w:val="Odstavecseseznamem"/>
        <w:rPr>
          <w:rFonts w:cs="Arial"/>
          <w:szCs w:val="24"/>
          <w:shd w:val="clear" w:color="auto" w:fill="FFFFFF"/>
        </w:rPr>
      </w:pPr>
    </w:p>
    <w:p w14:paraId="3C256B3B" w14:textId="3C0AA776" w:rsidR="00D17971" w:rsidRPr="00625579" w:rsidRDefault="00D17971" w:rsidP="001E2A8B">
      <w:pPr>
        <w:pStyle w:val="Odstavecseseznamem"/>
        <w:numPr>
          <w:ilvl w:val="0"/>
          <w:numId w:val="5"/>
        </w:numPr>
        <w:ind w:left="340"/>
        <w:jc w:val="left"/>
        <w:rPr>
          <w:rFonts w:cs="Arial"/>
          <w:szCs w:val="24"/>
          <w:shd w:val="clear" w:color="auto" w:fill="FFFFFF"/>
        </w:rPr>
      </w:pPr>
      <w:r w:rsidRPr="00625579">
        <w:rPr>
          <w:rFonts w:cs="Arial"/>
          <w:szCs w:val="24"/>
          <w:shd w:val="clear" w:color="auto" w:fill="FFFFFF"/>
        </w:rPr>
        <w:t>EZROVÁ, M., A. FRÝDLOVÁ, I. KÖNIGSMARKOVÁ, et al. Principy péče v porodní asistenci. In: </w:t>
      </w:r>
      <w:r w:rsidRPr="00625579">
        <w:rPr>
          <w:rFonts w:cs="Arial"/>
          <w:i/>
          <w:iCs/>
          <w:szCs w:val="24"/>
          <w:shd w:val="clear" w:color="auto" w:fill="FFFFFF"/>
        </w:rPr>
        <w:t>UNIPA</w:t>
      </w:r>
      <w:r w:rsidRPr="00625579">
        <w:rPr>
          <w:rFonts w:cs="Arial"/>
          <w:szCs w:val="24"/>
          <w:shd w:val="clear" w:color="auto" w:fill="FFFFFF"/>
        </w:rPr>
        <w:t xml:space="preserve"> [online]. Unie porodních asistentek, Česká komora porodních asistentek, 2019 [cit. 2021-04-17]. Dostupné z: </w:t>
      </w:r>
      <w:hyperlink r:id="rId13" w:history="1">
        <w:r w:rsidR="00FD2F18" w:rsidRPr="00625579">
          <w:rPr>
            <w:rStyle w:val="Hypertextovodkaz"/>
            <w:rFonts w:cs="Arial"/>
            <w:color w:val="auto"/>
            <w:szCs w:val="24"/>
            <w:shd w:val="clear" w:color="auto" w:fill="FFFFFF"/>
          </w:rPr>
          <w:t>https://www.unipa.cz/wp-content/uploads/2019/04/Z%C3%A1kladn%C3%AD-principy-p%C3%A9%C4%8De-v-porodn%C3%AD-asistenci_v3.pdf</w:t>
        </w:r>
      </w:hyperlink>
    </w:p>
    <w:p w14:paraId="7FC73FC4" w14:textId="77777777" w:rsidR="00FD2F18" w:rsidRPr="00625579" w:rsidRDefault="00FD2F18" w:rsidP="00FD2F18">
      <w:pPr>
        <w:pStyle w:val="Odstavecseseznamem"/>
        <w:rPr>
          <w:rFonts w:cs="Arial"/>
          <w:szCs w:val="24"/>
          <w:shd w:val="clear" w:color="auto" w:fill="FFFFFF"/>
        </w:rPr>
      </w:pPr>
    </w:p>
    <w:p w14:paraId="4ECD5D6B" w14:textId="66FB72C7" w:rsidR="00FD2F18" w:rsidRPr="00625579" w:rsidRDefault="00DB7779" w:rsidP="001E2A8B">
      <w:pPr>
        <w:pStyle w:val="Odstavecseseznamem"/>
        <w:numPr>
          <w:ilvl w:val="0"/>
          <w:numId w:val="5"/>
        </w:numPr>
        <w:ind w:left="340"/>
        <w:jc w:val="left"/>
        <w:rPr>
          <w:rFonts w:cs="Arial"/>
          <w:szCs w:val="24"/>
          <w:shd w:val="clear" w:color="auto" w:fill="FFFFFF"/>
        </w:rPr>
      </w:pPr>
      <w:r w:rsidRPr="00625579">
        <w:rPr>
          <w:rFonts w:cs="Arial"/>
          <w:szCs w:val="24"/>
          <w:shd w:val="clear" w:color="auto" w:fill="FFFFFF"/>
        </w:rPr>
        <w:t xml:space="preserve">FYFE, T. M., J. G. LAVOIE, G. W. PAYNE a D. BANNER. </w:t>
      </w:r>
      <w:proofErr w:type="spellStart"/>
      <w:r w:rsidRPr="00625579">
        <w:rPr>
          <w:rFonts w:cs="Arial"/>
          <w:szCs w:val="24"/>
          <w:shd w:val="clear" w:color="auto" w:fill="FFFFFF"/>
        </w:rPr>
        <w:t>Rhesus</w:t>
      </w:r>
      <w:proofErr w:type="spellEnd"/>
      <w:r w:rsidRPr="00625579">
        <w:rPr>
          <w:rFonts w:cs="Arial"/>
          <w:szCs w:val="24"/>
          <w:shd w:val="clear" w:color="auto" w:fill="FFFFFF"/>
        </w:rPr>
        <w:t xml:space="preserve"> D </w:t>
      </w:r>
      <w:proofErr w:type="spellStart"/>
      <w:r w:rsidRPr="00625579">
        <w:rPr>
          <w:rFonts w:cs="Arial"/>
          <w:szCs w:val="24"/>
          <w:shd w:val="clear" w:color="auto" w:fill="FFFFFF"/>
        </w:rPr>
        <w:t>factor</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RhD</w:t>
      </w:r>
      <w:proofErr w:type="spellEnd"/>
      <w:r w:rsidRPr="00625579">
        <w:rPr>
          <w:rFonts w:cs="Arial"/>
          <w:szCs w:val="24"/>
          <w:shd w:val="clear" w:color="auto" w:fill="FFFFFF"/>
        </w:rPr>
        <w:t xml:space="preserve">) negative </w:t>
      </w:r>
      <w:proofErr w:type="spellStart"/>
      <w:r w:rsidRPr="00625579">
        <w:rPr>
          <w:rFonts w:cs="Arial"/>
          <w:szCs w:val="24"/>
          <w:shd w:val="clear" w:color="auto" w:fill="FFFFFF"/>
        </w:rPr>
        <w:t>women’s</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experiences</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with</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pregnancy</w:t>
      </w:r>
      <w:proofErr w:type="spellEnd"/>
      <w:r w:rsidRPr="00625579">
        <w:rPr>
          <w:rFonts w:cs="Arial"/>
          <w:szCs w:val="24"/>
          <w:shd w:val="clear" w:color="auto" w:fill="FFFFFF"/>
        </w:rPr>
        <w:t xml:space="preserve">: An </w:t>
      </w:r>
      <w:proofErr w:type="spellStart"/>
      <w:r w:rsidRPr="00625579">
        <w:rPr>
          <w:rFonts w:cs="Arial"/>
          <w:szCs w:val="24"/>
          <w:shd w:val="clear" w:color="auto" w:fill="FFFFFF"/>
        </w:rPr>
        <w:t>interpretive</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description</w:t>
      </w:r>
      <w:proofErr w:type="spellEnd"/>
      <w:r w:rsidRPr="00625579">
        <w:rPr>
          <w:rFonts w:cs="Arial"/>
          <w:szCs w:val="24"/>
          <w:shd w:val="clear" w:color="auto" w:fill="FFFFFF"/>
        </w:rPr>
        <w:t>. </w:t>
      </w:r>
      <w:proofErr w:type="spellStart"/>
      <w:r w:rsidRPr="00625579">
        <w:rPr>
          <w:rFonts w:cs="Arial"/>
          <w:i/>
          <w:iCs/>
          <w:szCs w:val="24"/>
          <w:shd w:val="clear" w:color="auto" w:fill="FFFFFF"/>
        </w:rPr>
        <w:t>Women</w:t>
      </w:r>
      <w:proofErr w:type="spellEnd"/>
      <w:r w:rsidRPr="00625579">
        <w:rPr>
          <w:rFonts w:cs="Arial"/>
          <w:i/>
          <w:iCs/>
          <w:szCs w:val="24"/>
          <w:shd w:val="clear" w:color="auto" w:fill="FFFFFF"/>
        </w:rPr>
        <w:t xml:space="preserve"> and </w:t>
      </w:r>
      <w:proofErr w:type="spellStart"/>
      <w:r w:rsidRPr="00625579">
        <w:rPr>
          <w:rFonts w:cs="Arial"/>
          <w:i/>
          <w:iCs/>
          <w:szCs w:val="24"/>
          <w:shd w:val="clear" w:color="auto" w:fill="FFFFFF"/>
        </w:rPr>
        <w:t>Birth</w:t>
      </w:r>
      <w:proofErr w:type="spellEnd"/>
      <w:r w:rsidRPr="00625579">
        <w:rPr>
          <w:rFonts w:cs="Arial"/>
          <w:szCs w:val="24"/>
          <w:shd w:val="clear" w:color="auto" w:fill="FFFFFF"/>
        </w:rPr>
        <w:t> [online]. 2020, </w:t>
      </w:r>
      <w:r w:rsidRPr="00625579">
        <w:rPr>
          <w:rFonts w:cs="Arial"/>
          <w:b/>
          <w:bCs/>
          <w:szCs w:val="24"/>
          <w:shd w:val="clear" w:color="auto" w:fill="FFFFFF"/>
        </w:rPr>
        <w:t>33</w:t>
      </w:r>
      <w:r w:rsidRPr="00625579">
        <w:rPr>
          <w:rFonts w:cs="Arial"/>
          <w:szCs w:val="24"/>
          <w:shd w:val="clear" w:color="auto" w:fill="FFFFFF"/>
        </w:rPr>
        <w:t>(6), 511-518 [cit. 2021-04-17]. ISSN 1878-1799. Dostupné z: https://www.sciencedirect.com/science/article/pii/S1871519219304652</w:t>
      </w:r>
    </w:p>
    <w:p w14:paraId="41A45623" w14:textId="2894DCE8" w:rsidR="00557E1E" w:rsidRPr="00625579" w:rsidRDefault="00557E1E" w:rsidP="001E2A8B">
      <w:pPr>
        <w:ind w:left="340" w:firstLine="0"/>
        <w:jc w:val="left"/>
        <w:rPr>
          <w:rFonts w:cs="Arial"/>
          <w:szCs w:val="24"/>
          <w:shd w:val="clear" w:color="auto" w:fill="FFFFFF"/>
        </w:rPr>
      </w:pPr>
    </w:p>
    <w:p w14:paraId="71EB66C0" w14:textId="27BB8606" w:rsidR="006F6FF4" w:rsidRPr="00625579" w:rsidRDefault="006F6FF4" w:rsidP="001E2A8B">
      <w:pPr>
        <w:pStyle w:val="Odstavecseseznamem"/>
        <w:numPr>
          <w:ilvl w:val="0"/>
          <w:numId w:val="5"/>
        </w:numPr>
        <w:ind w:left="340"/>
        <w:jc w:val="left"/>
        <w:rPr>
          <w:rFonts w:cs="Arial"/>
          <w:szCs w:val="24"/>
          <w:shd w:val="clear" w:color="auto" w:fill="FFFFFF"/>
        </w:rPr>
      </w:pPr>
      <w:r w:rsidRPr="00625579">
        <w:rPr>
          <w:rFonts w:cs="Arial"/>
          <w:szCs w:val="24"/>
          <w:shd w:val="clear" w:color="auto" w:fill="FFFFFF"/>
        </w:rPr>
        <w:t xml:space="preserve">FYFE, </w:t>
      </w:r>
      <w:proofErr w:type="spellStart"/>
      <w:r w:rsidRPr="00625579">
        <w:rPr>
          <w:rFonts w:cs="Arial"/>
          <w:szCs w:val="24"/>
          <w:shd w:val="clear" w:color="auto" w:fill="FFFFFF"/>
        </w:rPr>
        <w:t>Trina</w:t>
      </w:r>
      <w:proofErr w:type="spellEnd"/>
      <w:r w:rsidRPr="00625579">
        <w:rPr>
          <w:rFonts w:cs="Arial"/>
          <w:szCs w:val="24"/>
          <w:shd w:val="clear" w:color="auto" w:fill="FFFFFF"/>
        </w:rPr>
        <w:t xml:space="preserve"> M., M. J. RITCHEY, C. TARUC, D. CROMPTON, B. GALLIFORD a R. PERRIN. </w:t>
      </w:r>
      <w:proofErr w:type="spellStart"/>
      <w:r w:rsidRPr="00625579">
        <w:rPr>
          <w:rFonts w:cs="Arial"/>
          <w:szCs w:val="24"/>
          <w:shd w:val="clear" w:color="auto" w:fill="FFFFFF"/>
        </w:rPr>
        <w:t>Appropriate</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provision</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of</w:t>
      </w:r>
      <w:proofErr w:type="spellEnd"/>
      <w:r w:rsidRPr="00625579">
        <w:rPr>
          <w:rFonts w:cs="Arial"/>
          <w:szCs w:val="24"/>
          <w:shd w:val="clear" w:color="auto" w:fill="FFFFFF"/>
        </w:rPr>
        <w:t xml:space="preserve"> anti-D </w:t>
      </w:r>
      <w:proofErr w:type="spellStart"/>
      <w:r w:rsidRPr="00625579">
        <w:rPr>
          <w:rFonts w:cs="Arial"/>
          <w:szCs w:val="24"/>
          <w:shd w:val="clear" w:color="auto" w:fill="FFFFFF"/>
        </w:rPr>
        <w:t>prophylaxis</w:t>
      </w:r>
      <w:proofErr w:type="spellEnd"/>
      <w:r w:rsidRPr="00625579">
        <w:rPr>
          <w:rFonts w:cs="Arial"/>
          <w:szCs w:val="24"/>
          <w:shd w:val="clear" w:color="auto" w:fill="FFFFFF"/>
        </w:rPr>
        <w:t xml:space="preserve"> to </w:t>
      </w:r>
      <w:proofErr w:type="spellStart"/>
      <w:r w:rsidRPr="00625579">
        <w:rPr>
          <w:rFonts w:cs="Arial"/>
          <w:szCs w:val="24"/>
          <w:shd w:val="clear" w:color="auto" w:fill="FFFFFF"/>
        </w:rPr>
        <w:t>RhD</w:t>
      </w:r>
      <w:proofErr w:type="spellEnd"/>
      <w:r w:rsidRPr="00625579">
        <w:rPr>
          <w:rFonts w:cs="Arial"/>
          <w:szCs w:val="24"/>
          <w:shd w:val="clear" w:color="auto" w:fill="FFFFFF"/>
        </w:rPr>
        <w:t xml:space="preserve"> negative </w:t>
      </w:r>
      <w:proofErr w:type="spellStart"/>
      <w:r w:rsidRPr="00625579">
        <w:rPr>
          <w:rFonts w:cs="Arial"/>
          <w:szCs w:val="24"/>
          <w:shd w:val="clear" w:color="auto" w:fill="FFFFFF"/>
        </w:rPr>
        <w:t>pregnant</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women</w:t>
      </w:r>
      <w:proofErr w:type="spellEnd"/>
      <w:r w:rsidRPr="00625579">
        <w:rPr>
          <w:rFonts w:cs="Arial"/>
          <w:szCs w:val="24"/>
          <w:shd w:val="clear" w:color="auto" w:fill="FFFFFF"/>
        </w:rPr>
        <w:t xml:space="preserve">: a </w:t>
      </w:r>
      <w:proofErr w:type="spellStart"/>
      <w:r w:rsidRPr="00625579">
        <w:rPr>
          <w:rFonts w:cs="Arial"/>
          <w:szCs w:val="24"/>
          <w:shd w:val="clear" w:color="auto" w:fill="FFFFFF"/>
        </w:rPr>
        <w:t>scoping</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review</w:t>
      </w:r>
      <w:proofErr w:type="spellEnd"/>
      <w:r w:rsidRPr="00625579">
        <w:rPr>
          <w:rFonts w:cs="Arial"/>
          <w:szCs w:val="24"/>
          <w:shd w:val="clear" w:color="auto" w:fill="FFFFFF"/>
        </w:rPr>
        <w:t>. </w:t>
      </w:r>
      <w:r w:rsidRPr="00625579">
        <w:rPr>
          <w:rFonts w:cs="Arial"/>
          <w:i/>
          <w:iCs/>
          <w:szCs w:val="24"/>
          <w:shd w:val="clear" w:color="auto" w:fill="FFFFFF"/>
        </w:rPr>
        <w:t xml:space="preserve">BMC </w:t>
      </w:r>
      <w:proofErr w:type="spellStart"/>
      <w:r w:rsidRPr="00625579">
        <w:rPr>
          <w:rFonts w:cs="Arial"/>
          <w:i/>
          <w:iCs/>
          <w:szCs w:val="24"/>
          <w:shd w:val="clear" w:color="auto" w:fill="FFFFFF"/>
        </w:rPr>
        <w:t>Pregnancy</w:t>
      </w:r>
      <w:proofErr w:type="spellEnd"/>
      <w:r w:rsidRPr="00625579">
        <w:rPr>
          <w:rFonts w:cs="Arial"/>
          <w:i/>
          <w:iCs/>
          <w:szCs w:val="24"/>
          <w:shd w:val="clear" w:color="auto" w:fill="FFFFFF"/>
        </w:rPr>
        <w:t xml:space="preserve"> </w:t>
      </w:r>
      <w:proofErr w:type="spellStart"/>
      <w:r w:rsidRPr="00625579">
        <w:rPr>
          <w:rFonts w:cs="Arial"/>
          <w:i/>
          <w:iCs/>
          <w:szCs w:val="24"/>
          <w:shd w:val="clear" w:color="auto" w:fill="FFFFFF"/>
        </w:rPr>
        <w:t>Childbirth</w:t>
      </w:r>
      <w:proofErr w:type="spellEnd"/>
      <w:r w:rsidRPr="00625579">
        <w:rPr>
          <w:rFonts w:cs="Arial"/>
          <w:szCs w:val="24"/>
          <w:shd w:val="clear" w:color="auto" w:fill="FFFFFF"/>
        </w:rPr>
        <w:t> [online]. 2014, </w:t>
      </w:r>
      <w:r w:rsidRPr="00625579">
        <w:rPr>
          <w:rFonts w:cs="Arial"/>
          <w:b/>
          <w:bCs/>
          <w:szCs w:val="24"/>
          <w:shd w:val="clear" w:color="auto" w:fill="FFFFFF"/>
        </w:rPr>
        <w:t>14</w:t>
      </w:r>
      <w:r w:rsidRPr="00625579">
        <w:rPr>
          <w:rFonts w:cs="Arial"/>
          <w:szCs w:val="24"/>
          <w:shd w:val="clear" w:color="auto" w:fill="FFFFFF"/>
        </w:rPr>
        <w:t>(411)</w:t>
      </w:r>
      <w:r w:rsidR="0045369B" w:rsidRPr="00625579">
        <w:rPr>
          <w:rFonts w:cs="Arial"/>
          <w:szCs w:val="24"/>
          <w:shd w:val="clear" w:color="auto" w:fill="FFFFFF"/>
        </w:rPr>
        <w:t>,1-6</w:t>
      </w:r>
      <w:r w:rsidRPr="00625579">
        <w:rPr>
          <w:rFonts w:cs="Arial"/>
          <w:szCs w:val="24"/>
          <w:shd w:val="clear" w:color="auto" w:fill="FFFFFF"/>
        </w:rPr>
        <w:t xml:space="preserve"> [cit. 2021-03-11]. ISSN 1471-2393. Dostupné z: </w:t>
      </w:r>
      <w:hyperlink r:id="rId14" w:anchor="Sec11" w:history="1">
        <w:r w:rsidRPr="00625579">
          <w:rPr>
            <w:rStyle w:val="Hypertextovodkaz"/>
            <w:rFonts w:cs="Arial"/>
            <w:color w:val="auto"/>
            <w:szCs w:val="24"/>
            <w:shd w:val="clear" w:color="auto" w:fill="FFFFFF"/>
          </w:rPr>
          <w:t>https://bmcpregnancychildbirth.biomedcentral.com/articles/10.1186/s12884-014-0411-1#Sec11</w:t>
        </w:r>
      </w:hyperlink>
    </w:p>
    <w:p w14:paraId="5D81F872" w14:textId="45953753" w:rsidR="006F6FF4" w:rsidRPr="00625579" w:rsidRDefault="006F6FF4" w:rsidP="001E2A8B">
      <w:pPr>
        <w:ind w:left="340" w:firstLine="0"/>
        <w:jc w:val="left"/>
        <w:rPr>
          <w:rFonts w:cs="Arial"/>
          <w:szCs w:val="24"/>
          <w:shd w:val="clear" w:color="auto" w:fill="FFFFFF"/>
        </w:rPr>
      </w:pPr>
    </w:p>
    <w:p w14:paraId="08783EB3" w14:textId="6BB9AC49" w:rsidR="000E2EBA" w:rsidRPr="00625579" w:rsidRDefault="000E2EBA" w:rsidP="001E2A8B">
      <w:pPr>
        <w:pStyle w:val="Odstavecseseznamem"/>
        <w:numPr>
          <w:ilvl w:val="0"/>
          <w:numId w:val="5"/>
        </w:numPr>
        <w:ind w:left="340"/>
        <w:jc w:val="left"/>
        <w:rPr>
          <w:rStyle w:val="Hypertextovodkaz"/>
          <w:rFonts w:cs="Arial"/>
          <w:color w:val="auto"/>
          <w:szCs w:val="24"/>
          <w:u w:val="none"/>
          <w:shd w:val="clear" w:color="auto" w:fill="FFFFFF"/>
        </w:rPr>
      </w:pPr>
      <w:r w:rsidRPr="00625579">
        <w:rPr>
          <w:rFonts w:cs="Arial"/>
          <w:szCs w:val="24"/>
          <w:shd w:val="clear" w:color="auto" w:fill="FFFFFF"/>
        </w:rPr>
        <w:t xml:space="preserve">GHESQUIÈRE, L., C. GARABEDIAN, C COULON, et al. Management </w:t>
      </w:r>
      <w:proofErr w:type="spellStart"/>
      <w:r w:rsidRPr="00625579">
        <w:rPr>
          <w:rFonts w:cs="Arial"/>
          <w:szCs w:val="24"/>
          <w:shd w:val="clear" w:color="auto" w:fill="FFFFFF"/>
        </w:rPr>
        <w:t>of</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red</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blood</w:t>
      </w:r>
      <w:proofErr w:type="spellEnd"/>
      <w:r w:rsidRPr="00625579">
        <w:rPr>
          <w:rFonts w:cs="Arial"/>
          <w:szCs w:val="24"/>
          <w:shd w:val="clear" w:color="auto" w:fill="FFFFFF"/>
        </w:rPr>
        <w:t xml:space="preserve"> cell </w:t>
      </w:r>
      <w:proofErr w:type="spellStart"/>
      <w:r w:rsidRPr="00625579">
        <w:rPr>
          <w:rFonts w:cs="Arial"/>
          <w:szCs w:val="24"/>
          <w:shd w:val="clear" w:color="auto" w:fill="FFFFFF"/>
        </w:rPr>
        <w:t>alloimmunization</w:t>
      </w:r>
      <w:proofErr w:type="spellEnd"/>
      <w:r w:rsidRPr="00625579">
        <w:rPr>
          <w:rFonts w:cs="Arial"/>
          <w:szCs w:val="24"/>
          <w:shd w:val="clear" w:color="auto" w:fill="FFFFFF"/>
        </w:rPr>
        <w:t xml:space="preserve"> in </w:t>
      </w:r>
      <w:proofErr w:type="spellStart"/>
      <w:r w:rsidRPr="00625579">
        <w:rPr>
          <w:rFonts w:cs="Arial"/>
          <w:szCs w:val="24"/>
          <w:shd w:val="clear" w:color="auto" w:fill="FFFFFF"/>
        </w:rPr>
        <w:t>pregnancy</w:t>
      </w:r>
      <w:proofErr w:type="spellEnd"/>
      <w:r w:rsidRPr="00625579">
        <w:rPr>
          <w:rFonts w:cs="Arial"/>
          <w:szCs w:val="24"/>
          <w:shd w:val="clear" w:color="auto" w:fill="FFFFFF"/>
        </w:rPr>
        <w:t>. </w:t>
      </w:r>
      <w:proofErr w:type="spellStart"/>
      <w:r w:rsidRPr="00625579">
        <w:rPr>
          <w:rFonts w:cs="Arial"/>
          <w:i/>
          <w:iCs/>
          <w:szCs w:val="24"/>
          <w:shd w:val="clear" w:color="auto" w:fill="FFFFFF"/>
        </w:rPr>
        <w:t>Journal</w:t>
      </w:r>
      <w:proofErr w:type="spellEnd"/>
      <w:r w:rsidRPr="00625579">
        <w:rPr>
          <w:rFonts w:cs="Arial"/>
          <w:i/>
          <w:iCs/>
          <w:szCs w:val="24"/>
          <w:shd w:val="clear" w:color="auto" w:fill="FFFFFF"/>
        </w:rPr>
        <w:t xml:space="preserve"> </w:t>
      </w:r>
      <w:proofErr w:type="spellStart"/>
      <w:r w:rsidRPr="00625579">
        <w:rPr>
          <w:rFonts w:cs="Arial"/>
          <w:i/>
          <w:iCs/>
          <w:szCs w:val="24"/>
          <w:shd w:val="clear" w:color="auto" w:fill="FFFFFF"/>
        </w:rPr>
        <w:t>of</w:t>
      </w:r>
      <w:proofErr w:type="spellEnd"/>
      <w:r w:rsidRPr="00625579">
        <w:rPr>
          <w:rFonts w:cs="Arial"/>
          <w:i/>
          <w:iCs/>
          <w:szCs w:val="24"/>
          <w:shd w:val="clear" w:color="auto" w:fill="FFFFFF"/>
        </w:rPr>
        <w:t xml:space="preserve"> </w:t>
      </w:r>
      <w:proofErr w:type="spellStart"/>
      <w:r w:rsidRPr="00625579">
        <w:rPr>
          <w:rFonts w:cs="Arial"/>
          <w:i/>
          <w:iCs/>
          <w:szCs w:val="24"/>
          <w:shd w:val="clear" w:color="auto" w:fill="FFFFFF"/>
        </w:rPr>
        <w:t>Gynecology</w:t>
      </w:r>
      <w:proofErr w:type="spellEnd"/>
      <w:r w:rsidRPr="00625579">
        <w:rPr>
          <w:rFonts w:cs="Arial"/>
          <w:i/>
          <w:iCs/>
          <w:szCs w:val="24"/>
          <w:shd w:val="clear" w:color="auto" w:fill="FFFFFF"/>
        </w:rPr>
        <w:t xml:space="preserve"> </w:t>
      </w:r>
      <w:proofErr w:type="spellStart"/>
      <w:r w:rsidRPr="00625579">
        <w:rPr>
          <w:rFonts w:cs="Arial"/>
          <w:i/>
          <w:iCs/>
          <w:szCs w:val="24"/>
          <w:shd w:val="clear" w:color="auto" w:fill="FFFFFF"/>
        </w:rPr>
        <w:t>Obstetrics</w:t>
      </w:r>
      <w:proofErr w:type="spellEnd"/>
      <w:r w:rsidRPr="00625579">
        <w:rPr>
          <w:rFonts w:cs="Arial"/>
          <w:i/>
          <w:iCs/>
          <w:szCs w:val="24"/>
          <w:shd w:val="clear" w:color="auto" w:fill="FFFFFF"/>
        </w:rPr>
        <w:t xml:space="preserve"> and </w:t>
      </w:r>
      <w:proofErr w:type="spellStart"/>
      <w:r w:rsidRPr="00625579">
        <w:rPr>
          <w:rFonts w:cs="Arial"/>
          <w:i/>
          <w:iCs/>
          <w:szCs w:val="24"/>
          <w:shd w:val="clear" w:color="auto" w:fill="FFFFFF"/>
        </w:rPr>
        <w:t>Human</w:t>
      </w:r>
      <w:proofErr w:type="spellEnd"/>
      <w:r w:rsidRPr="00625579">
        <w:rPr>
          <w:rFonts w:cs="Arial"/>
          <w:i/>
          <w:iCs/>
          <w:szCs w:val="24"/>
          <w:shd w:val="clear" w:color="auto" w:fill="FFFFFF"/>
        </w:rPr>
        <w:t xml:space="preserve"> </w:t>
      </w:r>
      <w:proofErr w:type="spellStart"/>
      <w:r w:rsidRPr="00625579">
        <w:rPr>
          <w:rFonts w:cs="Arial"/>
          <w:i/>
          <w:iCs/>
          <w:szCs w:val="24"/>
          <w:shd w:val="clear" w:color="auto" w:fill="FFFFFF"/>
        </w:rPr>
        <w:t>Reproduction</w:t>
      </w:r>
      <w:proofErr w:type="spellEnd"/>
      <w:r w:rsidRPr="00625579">
        <w:rPr>
          <w:rFonts w:cs="Arial"/>
          <w:szCs w:val="24"/>
          <w:shd w:val="clear" w:color="auto" w:fill="FFFFFF"/>
        </w:rPr>
        <w:t> [online]. 2018, </w:t>
      </w:r>
      <w:r w:rsidRPr="00625579">
        <w:rPr>
          <w:rFonts w:cs="Arial"/>
          <w:b/>
          <w:bCs/>
          <w:szCs w:val="24"/>
          <w:shd w:val="clear" w:color="auto" w:fill="FFFFFF"/>
        </w:rPr>
        <w:t>47</w:t>
      </w:r>
      <w:r w:rsidRPr="00625579">
        <w:rPr>
          <w:rFonts w:cs="Arial"/>
          <w:szCs w:val="24"/>
          <w:shd w:val="clear" w:color="auto" w:fill="FFFFFF"/>
        </w:rPr>
        <w:t xml:space="preserve">(5), 197-204 [cit. 2021-03-12]. ISSN 2468-7847. Dostupné z: </w:t>
      </w:r>
      <w:hyperlink r:id="rId15" w:history="1">
        <w:r w:rsidRPr="00625579">
          <w:rPr>
            <w:rStyle w:val="Hypertextovodkaz"/>
            <w:rFonts w:cs="Arial"/>
            <w:color w:val="auto"/>
            <w:szCs w:val="24"/>
            <w:shd w:val="clear" w:color="auto" w:fill="FFFFFF"/>
          </w:rPr>
          <w:t>https://www.sciencedirect.com/science/article/pii/S2468784718300692</w:t>
        </w:r>
      </w:hyperlink>
    </w:p>
    <w:p w14:paraId="78901CF4" w14:textId="77777777" w:rsidR="00B20DF2" w:rsidRPr="00625579" w:rsidRDefault="00B20DF2" w:rsidP="00B20DF2">
      <w:pPr>
        <w:pStyle w:val="Odstavecseseznamem"/>
        <w:rPr>
          <w:rFonts w:cs="Arial"/>
          <w:szCs w:val="24"/>
          <w:shd w:val="clear" w:color="auto" w:fill="FFFFFF"/>
        </w:rPr>
      </w:pPr>
    </w:p>
    <w:p w14:paraId="4D134D7A" w14:textId="6702EEE8" w:rsidR="00B20DF2" w:rsidRPr="00625579" w:rsidRDefault="00B20DF2" w:rsidP="001E2A8B">
      <w:pPr>
        <w:pStyle w:val="Odstavecseseznamem"/>
        <w:numPr>
          <w:ilvl w:val="0"/>
          <w:numId w:val="5"/>
        </w:numPr>
        <w:ind w:left="340"/>
        <w:jc w:val="left"/>
        <w:rPr>
          <w:rFonts w:cs="Arial"/>
          <w:szCs w:val="24"/>
          <w:shd w:val="clear" w:color="auto" w:fill="FFFFFF"/>
        </w:rPr>
      </w:pPr>
      <w:r w:rsidRPr="00625579">
        <w:rPr>
          <w:rFonts w:cs="Arial"/>
          <w:szCs w:val="24"/>
          <w:shd w:val="clear" w:color="auto" w:fill="FFFFFF"/>
        </w:rPr>
        <w:lastRenderedPageBreak/>
        <w:t xml:space="preserve">GUILBAUD, L., C. GARABEDIAN, A. CORTEY, T. RAKZA, B. CARBONNE a V. HOUFFLIN-DEBARGE. In </w:t>
      </w:r>
      <w:proofErr w:type="spellStart"/>
      <w:r w:rsidRPr="00625579">
        <w:rPr>
          <w:rFonts w:cs="Arial"/>
          <w:szCs w:val="24"/>
          <w:shd w:val="clear" w:color="auto" w:fill="FFFFFF"/>
        </w:rPr>
        <w:t>utero</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treatment</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of</w:t>
      </w:r>
      <w:proofErr w:type="spellEnd"/>
      <w:r w:rsidRPr="00625579">
        <w:rPr>
          <w:rFonts w:cs="Arial"/>
          <w:szCs w:val="24"/>
          <w:shd w:val="clear" w:color="auto" w:fill="FFFFFF"/>
        </w:rPr>
        <w:t xml:space="preserve"> severe </w:t>
      </w:r>
      <w:proofErr w:type="spellStart"/>
      <w:r w:rsidRPr="00625579">
        <w:rPr>
          <w:rFonts w:cs="Arial"/>
          <w:szCs w:val="24"/>
          <w:shd w:val="clear" w:color="auto" w:fill="FFFFFF"/>
        </w:rPr>
        <w:t>fetal</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anemia</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resulting</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from</w:t>
      </w:r>
      <w:proofErr w:type="spellEnd"/>
      <w:r w:rsidRPr="00625579">
        <w:rPr>
          <w:rFonts w:cs="Arial"/>
          <w:szCs w:val="24"/>
          <w:shd w:val="clear" w:color="auto" w:fill="FFFFFF"/>
        </w:rPr>
        <w:t xml:space="preserve"> fetomaternal </w:t>
      </w:r>
      <w:proofErr w:type="spellStart"/>
      <w:r w:rsidRPr="00625579">
        <w:rPr>
          <w:rFonts w:cs="Arial"/>
          <w:szCs w:val="24"/>
          <w:shd w:val="clear" w:color="auto" w:fill="FFFFFF"/>
        </w:rPr>
        <w:t>red</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blood</w:t>
      </w:r>
      <w:proofErr w:type="spellEnd"/>
      <w:r w:rsidRPr="00625579">
        <w:rPr>
          <w:rFonts w:cs="Arial"/>
          <w:szCs w:val="24"/>
          <w:shd w:val="clear" w:color="auto" w:fill="FFFFFF"/>
        </w:rPr>
        <w:t xml:space="preserve"> cell </w:t>
      </w:r>
      <w:proofErr w:type="spellStart"/>
      <w:r w:rsidRPr="00625579">
        <w:rPr>
          <w:rFonts w:cs="Arial"/>
          <w:szCs w:val="24"/>
          <w:shd w:val="clear" w:color="auto" w:fill="FFFFFF"/>
        </w:rPr>
        <w:t>incompatibility</w:t>
      </w:r>
      <w:proofErr w:type="spellEnd"/>
      <w:r w:rsidRPr="00625579">
        <w:rPr>
          <w:rFonts w:cs="Arial"/>
          <w:szCs w:val="24"/>
          <w:shd w:val="clear" w:color="auto" w:fill="FFFFFF"/>
        </w:rPr>
        <w:t xml:space="preserve">: a </w:t>
      </w:r>
      <w:proofErr w:type="spellStart"/>
      <w:r w:rsidRPr="00625579">
        <w:rPr>
          <w:rFonts w:cs="Arial"/>
          <w:szCs w:val="24"/>
          <w:shd w:val="clear" w:color="auto" w:fill="FFFFFF"/>
        </w:rPr>
        <w:t>comparison</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of</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simple</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transfusion</w:t>
      </w:r>
      <w:proofErr w:type="spellEnd"/>
      <w:r w:rsidRPr="00625579">
        <w:rPr>
          <w:rFonts w:cs="Arial"/>
          <w:szCs w:val="24"/>
          <w:shd w:val="clear" w:color="auto" w:fill="FFFFFF"/>
        </w:rPr>
        <w:t xml:space="preserve"> and </w:t>
      </w:r>
      <w:proofErr w:type="spellStart"/>
      <w:r w:rsidRPr="00625579">
        <w:rPr>
          <w:rFonts w:cs="Arial"/>
          <w:szCs w:val="24"/>
          <w:shd w:val="clear" w:color="auto" w:fill="FFFFFF"/>
        </w:rPr>
        <w:t>exchange</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transfusion</w:t>
      </w:r>
      <w:proofErr w:type="spellEnd"/>
      <w:r w:rsidRPr="00625579">
        <w:rPr>
          <w:rFonts w:cs="Arial"/>
          <w:szCs w:val="24"/>
          <w:shd w:val="clear" w:color="auto" w:fill="FFFFFF"/>
        </w:rPr>
        <w:t>. </w:t>
      </w:r>
      <w:proofErr w:type="spellStart"/>
      <w:r w:rsidRPr="00625579">
        <w:rPr>
          <w:rFonts w:cs="Arial"/>
          <w:i/>
          <w:iCs/>
          <w:szCs w:val="24"/>
          <w:shd w:val="clear" w:color="auto" w:fill="FFFFFF"/>
        </w:rPr>
        <w:t>European</w:t>
      </w:r>
      <w:proofErr w:type="spellEnd"/>
      <w:r w:rsidRPr="00625579">
        <w:rPr>
          <w:rFonts w:cs="Arial"/>
          <w:i/>
          <w:iCs/>
          <w:szCs w:val="24"/>
          <w:shd w:val="clear" w:color="auto" w:fill="FFFFFF"/>
        </w:rPr>
        <w:t xml:space="preserve"> </w:t>
      </w:r>
      <w:proofErr w:type="spellStart"/>
      <w:r w:rsidRPr="00625579">
        <w:rPr>
          <w:rFonts w:cs="Arial"/>
          <w:i/>
          <w:iCs/>
          <w:szCs w:val="24"/>
          <w:shd w:val="clear" w:color="auto" w:fill="FFFFFF"/>
        </w:rPr>
        <w:t>Journal</w:t>
      </w:r>
      <w:proofErr w:type="spellEnd"/>
      <w:r w:rsidRPr="00625579">
        <w:rPr>
          <w:rFonts w:cs="Arial"/>
          <w:i/>
          <w:iCs/>
          <w:szCs w:val="24"/>
          <w:shd w:val="clear" w:color="auto" w:fill="FFFFFF"/>
        </w:rPr>
        <w:t xml:space="preserve"> </w:t>
      </w:r>
      <w:proofErr w:type="spellStart"/>
      <w:r w:rsidRPr="00625579">
        <w:rPr>
          <w:rFonts w:cs="Arial"/>
          <w:i/>
          <w:iCs/>
          <w:szCs w:val="24"/>
          <w:shd w:val="clear" w:color="auto" w:fill="FFFFFF"/>
        </w:rPr>
        <w:t>of</w:t>
      </w:r>
      <w:proofErr w:type="spellEnd"/>
      <w:r w:rsidRPr="00625579">
        <w:rPr>
          <w:rFonts w:cs="Arial"/>
          <w:i/>
          <w:iCs/>
          <w:szCs w:val="24"/>
          <w:shd w:val="clear" w:color="auto" w:fill="FFFFFF"/>
        </w:rPr>
        <w:t xml:space="preserve"> </w:t>
      </w:r>
      <w:proofErr w:type="spellStart"/>
      <w:r w:rsidRPr="00625579">
        <w:rPr>
          <w:rFonts w:cs="Arial"/>
          <w:i/>
          <w:iCs/>
          <w:szCs w:val="24"/>
          <w:shd w:val="clear" w:color="auto" w:fill="FFFFFF"/>
        </w:rPr>
        <w:t>Obstetrics</w:t>
      </w:r>
      <w:proofErr w:type="spellEnd"/>
      <w:r w:rsidRPr="00625579">
        <w:rPr>
          <w:rFonts w:cs="Arial"/>
          <w:i/>
          <w:iCs/>
          <w:szCs w:val="24"/>
          <w:shd w:val="clear" w:color="auto" w:fill="FFFFFF"/>
        </w:rPr>
        <w:t xml:space="preserve"> &amp; </w:t>
      </w:r>
      <w:proofErr w:type="spellStart"/>
      <w:r w:rsidRPr="00625579">
        <w:rPr>
          <w:rFonts w:cs="Arial"/>
          <w:i/>
          <w:iCs/>
          <w:szCs w:val="24"/>
          <w:shd w:val="clear" w:color="auto" w:fill="FFFFFF"/>
        </w:rPr>
        <w:t>Gynecology</w:t>
      </w:r>
      <w:proofErr w:type="spellEnd"/>
      <w:r w:rsidRPr="00625579">
        <w:rPr>
          <w:rFonts w:cs="Arial"/>
          <w:i/>
          <w:iCs/>
          <w:szCs w:val="24"/>
          <w:shd w:val="clear" w:color="auto" w:fill="FFFFFF"/>
        </w:rPr>
        <w:t xml:space="preserve"> and </w:t>
      </w:r>
      <w:proofErr w:type="spellStart"/>
      <w:r w:rsidRPr="00625579">
        <w:rPr>
          <w:rFonts w:cs="Arial"/>
          <w:i/>
          <w:iCs/>
          <w:szCs w:val="24"/>
          <w:shd w:val="clear" w:color="auto" w:fill="FFFFFF"/>
        </w:rPr>
        <w:t>Reproductive</w:t>
      </w:r>
      <w:proofErr w:type="spellEnd"/>
      <w:r w:rsidRPr="00625579">
        <w:rPr>
          <w:rFonts w:cs="Arial"/>
          <w:i/>
          <w:iCs/>
          <w:szCs w:val="24"/>
          <w:shd w:val="clear" w:color="auto" w:fill="FFFFFF"/>
        </w:rPr>
        <w:t xml:space="preserve"> Biology</w:t>
      </w:r>
      <w:r w:rsidRPr="00625579">
        <w:rPr>
          <w:rFonts w:cs="Arial"/>
          <w:szCs w:val="24"/>
          <w:shd w:val="clear" w:color="auto" w:fill="FFFFFF"/>
        </w:rPr>
        <w:t> [online]. 2016, </w:t>
      </w:r>
      <w:r w:rsidRPr="00625579">
        <w:rPr>
          <w:rFonts w:cs="Arial"/>
          <w:b/>
          <w:bCs/>
          <w:szCs w:val="24"/>
          <w:shd w:val="clear" w:color="auto" w:fill="FFFFFF"/>
        </w:rPr>
        <w:t>201</w:t>
      </w:r>
      <w:r w:rsidRPr="00625579">
        <w:rPr>
          <w:rFonts w:cs="Arial"/>
          <w:szCs w:val="24"/>
          <w:shd w:val="clear" w:color="auto" w:fill="FFFFFF"/>
        </w:rPr>
        <w:t xml:space="preserve">(6), 85-88 [cit. 2021-4-20]. ISSN 1872-7654. Dostupné z: </w:t>
      </w:r>
      <w:proofErr w:type="gramStart"/>
      <w:r w:rsidRPr="00625579">
        <w:rPr>
          <w:rFonts w:cs="Arial"/>
          <w:szCs w:val="24"/>
          <w:shd w:val="clear" w:color="auto" w:fill="FFFFFF"/>
        </w:rPr>
        <w:t>doi:10.1016/j.ejogrb</w:t>
      </w:r>
      <w:proofErr w:type="gramEnd"/>
      <w:r w:rsidRPr="00625579">
        <w:rPr>
          <w:rFonts w:cs="Arial"/>
          <w:szCs w:val="24"/>
          <w:shd w:val="clear" w:color="auto" w:fill="FFFFFF"/>
        </w:rPr>
        <w:t>.2016.03.037</w:t>
      </w:r>
    </w:p>
    <w:p w14:paraId="697B2FB6" w14:textId="77777777" w:rsidR="00737993" w:rsidRPr="00625579" w:rsidRDefault="00737993" w:rsidP="001E2A8B">
      <w:pPr>
        <w:ind w:left="340" w:firstLine="0"/>
        <w:jc w:val="left"/>
        <w:rPr>
          <w:rFonts w:cs="Arial"/>
          <w:szCs w:val="24"/>
          <w:shd w:val="clear" w:color="auto" w:fill="FFFFFF"/>
        </w:rPr>
      </w:pPr>
    </w:p>
    <w:p w14:paraId="2B6E213C" w14:textId="2880FCAF" w:rsidR="00557E1E" w:rsidRPr="00625579" w:rsidRDefault="00557E1E" w:rsidP="001E2A8B">
      <w:pPr>
        <w:pStyle w:val="Odstavecseseznamem"/>
        <w:numPr>
          <w:ilvl w:val="0"/>
          <w:numId w:val="5"/>
        </w:numPr>
        <w:ind w:left="340"/>
        <w:jc w:val="left"/>
        <w:rPr>
          <w:rFonts w:cs="Arial"/>
          <w:szCs w:val="24"/>
          <w:shd w:val="clear" w:color="auto" w:fill="FFFFFF"/>
        </w:rPr>
      </w:pPr>
      <w:r w:rsidRPr="00625579">
        <w:rPr>
          <w:rFonts w:cs="Arial"/>
          <w:szCs w:val="24"/>
          <w:shd w:val="clear" w:color="auto" w:fill="FFFFFF"/>
        </w:rPr>
        <w:t xml:space="preserve">HAMEL, C., L. ESMAEILISARAJI, M. THUKU, A. MICHAUD, L. SIKORA a K. FUNG-KEE-FUNG. </w:t>
      </w:r>
      <w:proofErr w:type="spellStart"/>
      <w:r w:rsidRPr="00625579">
        <w:rPr>
          <w:rFonts w:cs="Arial"/>
          <w:szCs w:val="24"/>
          <w:shd w:val="clear" w:color="auto" w:fill="FFFFFF"/>
        </w:rPr>
        <w:t>Antenatal</w:t>
      </w:r>
      <w:proofErr w:type="spellEnd"/>
      <w:r w:rsidRPr="00625579">
        <w:rPr>
          <w:rFonts w:cs="Arial"/>
          <w:szCs w:val="24"/>
          <w:shd w:val="clear" w:color="auto" w:fill="FFFFFF"/>
        </w:rPr>
        <w:t xml:space="preserve"> and </w:t>
      </w:r>
      <w:proofErr w:type="spellStart"/>
      <w:r w:rsidRPr="00625579">
        <w:rPr>
          <w:rFonts w:cs="Arial"/>
          <w:szCs w:val="24"/>
          <w:shd w:val="clear" w:color="auto" w:fill="FFFFFF"/>
        </w:rPr>
        <w:t>postpartum</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prevention</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of</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Rh</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alloimmunization</w:t>
      </w:r>
      <w:proofErr w:type="spellEnd"/>
      <w:r w:rsidRPr="00625579">
        <w:rPr>
          <w:rFonts w:cs="Arial"/>
          <w:szCs w:val="24"/>
          <w:shd w:val="clear" w:color="auto" w:fill="FFFFFF"/>
        </w:rPr>
        <w:t xml:space="preserve">: A </w:t>
      </w:r>
      <w:proofErr w:type="spellStart"/>
      <w:r w:rsidRPr="00625579">
        <w:rPr>
          <w:rFonts w:cs="Arial"/>
          <w:szCs w:val="24"/>
          <w:shd w:val="clear" w:color="auto" w:fill="FFFFFF"/>
        </w:rPr>
        <w:t>systematic</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review</w:t>
      </w:r>
      <w:proofErr w:type="spellEnd"/>
      <w:r w:rsidRPr="00625579">
        <w:rPr>
          <w:rFonts w:cs="Arial"/>
          <w:szCs w:val="24"/>
          <w:shd w:val="clear" w:color="auto" w:fill="FFFFFF"/>
        </w:rPr>
        <w:t xml:space="preserve"> and GRADE </w:t>
      </w:r>
      <w:proofErr w:type="spellStart"/>
      <w:r w:rsidRPr="00625579">
        <w:rPr>
          <w:rFonts w:cs="Arial"/>
          <w:szCs w:val="24"/>
          <w:shd w:val="clear" w:color="auto" w:fill="FFFFFF"/>
        </w:rPr>
        <w:t>analysis</w:t>
      </w:r>
      <w:proofErr w:type="spellEnd"/>
      <w:r w:rsidRPr="00625579">
        <w:rPr>
          <w:rFonts w:cs="Arial"/>
          <w:szCs w:val="24"/>
          <w:shd w:val="clear" w:color="auto" w:fill="FFFFFF"/>
        </w:rPr>
        <w:t>. </w:t>
      </w:r>
      <w:r w:rsidRPr="00625579">
        <w:rPr>
          <w:rFonts w:cs="Arial"/>
          <w:i/>
          <w:iCs/>
          <w:szCs w:val="24"/>
          <w:shd w:val="clear" w:color="auto" w:fill="FFFFFF"/>
        </w:rPr>
        <w:t>PLOS ONE</w:t>
      </w:r>
      <w:r w:rsidRPr="00625579">
        <w:rPr>
          <w:rFonts w:cs="Arial"/>
          <w:szCs w:val="24"/>
          <w:shd w:val="clear" w:color="auto" w:fill="FFFFFF"/>
        </w:rPr>
        <w:t> [online]. 2020, </w:t>
      </w:r>
      <w:r w:rsidRPr="00625579">
        <w:rPr>
          <w:rFonts w:cs="Arial"/>
          <w:b/>
          <w:bCs/>
          <w:szCs w:val="24"/>
          <w:shd w:val="clear" w:color="auto" w:fill="FFFFFF"/>
        </w:rPr>
        <w:t>15</w:t>
      </w:r>
      <w:r w:rsidRPr="00625579">
        <w:rPr>
          <w:rFonts w:cs="Arial"/>
          <w:szCs w:val="24"/>
          <w:shd w:val="clear" w:color="auto" w:fill="FFFFFF"/>
        </w:rPr>
        <w:t>(9)</w:t>
      </w:r>
      <w:r w:rsidR="0045369B" w:rsidRPr="00625579">
        <w:rPr>
          <w:rFonts w:cs="Arial"/>
          <w:szCs w:val="24"/>
          <w:shd w:val="clear" w:color="auto" w:fill="FFFFFF"/>
        </w:rPr>
        <w:t>, 1-23</w:t>
      </w:r>
      <w:r w:rsidRPr="00625579">
        <w:rPr>
          <w:rFonts w:cs="Arial"/>
          <w:szCs w:val="24"/>
          <w:shd w:val="clear" w:color="auto" w:fill="FFFFFF"/>
        </w:rPr>
        <w:t xml:space="preserve"> [cit. 2021-02-</w:t>
      </w:r>
      <w:r w:rsidR="00EE2D3E" w:rsidRPr="00625579">
        <w:rPr>
          <w:rFonts w:cs="Arial"/>
          <w:szCs w:val="24"/>
          <w:shd w:val="clear" w:color="auto" w:fill="FFFFFF"/>
        </w:rPr>
        <w:t>09</w:t>
      </w:r>
      <w:r w:rsidRPr="00625579">
        <w:rPr>
          <w:rFonts w:cs="Arial"/>
          <w:szCs w:val="24"/>
          <w:shd w:val="clear" w:color="auto" w:fill="FFFFFF"/>
        </w:rPr>
        <w:t xml:space="preserve">]. ISSN 1932-6203. Dostupné z: </w:t>
      </w:r>
      <w:hyperlink r:id="rId16" w:history="1">
        <w:r w:rsidRPr="00625579">
          <w:rPr>
            <w:rStyle w:val="Hypertextovodkaz"/>
            <w:rFonts w:cs="Arial"/>
            <w:color w:val="auto"/>
            <w:szCs w:val="24"/>
            <w:shd w:val="clear" w:color="auto" w:fill="FFFFFF"/>
          </w:rPr>
          <w:t>https://journals.plos.org/plosone/article?id=10.1371/journal.pone.0238844</w:t>
        </w:r>
      </w:hyperlink>
    </w:p>
    <w:p w14:paraId="2DE6F2F0" w14:textId="4F962E0D" w:rsidR="00557E1E" w:rsidRPr="00625579" w:rsidRDefault="00557E1E" w:rsidP="001E2A8B">
      <w:pPr>
        <w:ind w:firstLine="0"/>
        <w:jc w:val="left"/>
        <w:rPr>
          <w:rFonts w:cs="Arial"/>
          <w:szCs w:val="24"/>
          <w:shd w:val="clear" w:color="auto" w:fill="FFFFFF"/>
        </w:rPr>
      </w:pPr>
    </w:p>
    <w:p w14:paraId="4F719A8A" w14:textId="4A2AC707" w:rsidR="00737993" w:rsidRPr="00625579" w:rsidRDefault="00737993" w:rsidP="001E2A8B">
      <w:pPr>
        <w:pStyle w:val="Odstavecseseznamem"/>
        <w:numPr>
          <w:ilvl w:val="0"/>
          <w:numId w:val="5"/>
        </w:numPr>
        <w:ind w:left="340"/>
        <w:jc w:val="left"/>
        <w:rPr>
          <w:rFonts w:cs="Arial"/>
          <w:szCs w:val="24"/>
          <w:shd w:val="clear" w:color="auto" w:fill="FFFFFF"/>
        </w:rPr>
      </w:pPr>
      <w:r w:rsidRPr="00625579">
        <w:rPr>
          <w:rFonts w:cs="Arial"/>
          <w:szCs w:val="24"/>
          <w:shd w:val="clear" w:color="auto" w:fill="FFFFFF"/>
        </w:rPr>
        <w:t xml:space="preserve">HENDRICKSON, Jeanne E. a </w:t>
      </w:r>
      <w:proofErr w:type="spellStart"/>
      <w:r w:rsidRPr="00625579">
        <w:rPr>
          <w:rFonts w:cs="Arial"/>
          <w:szCs w:val="24"/>
          <w:shd w:val="clear" w:color="auto" w:fill="FFFFFF"/>
        </w:rPr>
        <w:t>Meghan</w:t>
      </w:r>
      <w:proofErr w:type="spellEnd"/>
      <w:r w:rsidRPr="00625579">
        <w:rPr>
          <w:rFonts w:cs="Arial"/>
          <w:szCs w:val="24"/>
          <w:shd w:val="clear" w:color="auto" w:fill="FFFFFF"/>
        </w:rPr>
        <w:t xml:space="preserve"> DELANEY. </w:t>
      </w:r>
      <w:proofErr w:type="spellStart"/>
      <w:r w:rsidRPr="00625579">
        <w:rPr>
          <w:rFonts w:cs="Arial"/>
          <w:szCs w:val="24"/>
          <w:shd w:val="clear" w:color="auto" w:fill="FFFFFF"/>
        </w:rPr>
        <w:t>Hemolytic</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Disease</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of</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the</w:t>
      </w:r>
      <w:proofErr w:type="spellEnd"/>
      <w:r w:rsidRPr="00625579">
        <w:rPr>
          <w:rFonts w:cs="Arial"/>
          <w:szCs w:val="24"/>
          <w:shd w:val="clear" w:color="auto" w:fill="FFFFFF"/>
        </w:rPr>
        <w:t xml:space="preserve"> Fetus and Newborn: </w:t>
      </w:r>
      <w:proofErr w:type="spellStart"/>
      <w:r w:rsidRPr="00625579">
        <w:rPr>
          <w:rFonts w:cs="Arial"/>
          <w:szCs w:val="24"/>
          <w:shd w:val="clear" w:color="auto" w:fill="FFFFFF"/>
        </w:rPr>
        <w:t>Modern</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Practice</w:t>
      </w:r>
      <w:proofErr w:type="spellEnd"/>
      <w:r w:rsidRPr="00625579">
        <w:rPr>
          <w:rFonts w:cs="Arial"/>
          <w:szCs w:val="24"/>
          <w:shd w:val="clear" w:color="auto" w:fill="FFFFFF"/>
        </w:rPr>
        <w:t xml:space="preserve"> and </w:t>
      </w:r>
      <w:proofErr w:type="spellStart"/>
      <w:r w:rsidRPr="00625579">
        <w:rPr>
          <w:rFonts w:cs="Arial"/>
          <w:szCs w:val="24"/>
          <w:shd w:val="clear" w:color="auto" w:fill="FFFFFF"/>
        </w:rPr>
        <w:t>Future</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Investigations</w:t>
      </w:r>
      <w:proofErr w:type="spellEnd"/>
      <w:r w:rsidRPr="00625579">
        <w:rPr>
          <w:rFonts w:cs="Arial"/>
          <w:szCs w:val="24"/>
          <w:shd w:val="clear" w:color="auto" w:fill="FFFFFF"/>
        </w:rPr>
        <w:t>. </w:t>
      </w:r>
      <w:proofErr w:type="spellStart"/>
      <w:r w:rsidRPr="00625579">
        <w:rPr>
          <w:rFonts w:cs="Arial"/>
          <w:i/>
          <w:iCs/>
          <w:szCs w:val="24"/>
          <w:shd w:val="clear" w:color="auto" w:fill="FFFFFF"/>
        </w:rPr>
        <w:t>Transfusion</w:t>
      </w:r>
      <w:proofErr w:type="spellEnd"/>
      <w:r w:rsidRPr="00625579">
        <w:rPr>
          <w:rFonts w:cs="Arial"/>
          <w:i/>
          <w:iCs/>
          <w:szCs w:val="24"/>
          <w:shd w:val="clear" w:color="auto" w:fill="FFFFFF"/>
        </w:rPr>
        <w:t xml:space="preserve"> </w:t>
      </w:r>
      <w:proofErr w:type="spellStart"/>
      <w:r w:rsidRPr="00625579">
        <w:rPr>
          <w:rFonts w:cs="Arial"/>
          <w:i/>
          <w:iCs/>
          <w:szCs w:val="24"/>
          <w:shd w:val="clear" w:color="auto" w:fill="FFFFFF"/>
        </w:rPr>
        <w:t>Medicine</w:t>
      </w:r>
      <w:proofErr w:type="spellEnd"/>
      <w:r w:rsidRPr="00625579">
        <w:rPr>
          <w:rFonts w:cs="Arial"/>
          <w:i/>
          <w:iCs/>
          <w:szCs w:val="24"/>
          <w:shd w:val="clear" w:color="auto" w:fill="FFFFFF"/>
        </w:rPr>
        <w:t xml:space="preserve"> </w:t>
      </w:r>
      <w:proofErr w:type="spellStart"/>
      <w:r w:rsidRPr="00625579">
        <w:rPr>
          <w:rFonts w:cs="Arial"/>
          <w:i/>
          <w:iCs/>
          <w:szCs w:val="24"/>
          <w:shd w:val="clear" w:color="auto" w:fill="FFFFFF"/>
        </w:rPr>
        <w:t>Reviews</w:t>
      </w:r>
      <w:proofErr w:type="spellEnd"/>
      <w:r w:rsidRPr="00625579">
        <w:rPr>
          <w:rFonts w:cs="Arial"/>
          <w:szCs w:val="24"/>
          <w:shd w:val="clear" w:color="auto" w:fill="FFFFFF"/>
        </w:rPr>
        <w:t> [online]. 2016, </w:t>
      </w:r>
      <w:r w:rsidRPr="00625579">
        <w:rPr>
          <w:rFonts w:cs="Arial"/>
          <w:b/>
          <w:bCs/>
          <w:szCs w:val="24"/>
          <w:shd w:val="clear" w:color="auto" w:fill="FFFFFF"/>
        </w:rPr>
        <w:t>30</w:t>
      </w:r>
      <w:r w:rsidRPr="00625579">
        <w:rPr>
          <w:rFonts w:cs="Arial"/>
          <w:szCs w:val="24"/>
          <w:shd w:val="clear" w:color="auto" w:fill="FFFFFF"/>
        </w:rPr>
        <w:t xml:space="preserve">(4), 159-164 [cit. 2021-03-12]. ISSN 0887-7963. Dostupné z: </w:t>
      </w:r>
      <w:hyperlink r:id="rId17" w:history="1">
        <w:r w:rsidRPr="00625579">
          <w:rPr>
            <w:rStyle w:val="Hypertextovodkaz"/>
            <w:rFonts w:cs="Arial"/>
            <w:color w:val="auto"/>
            <w:szCs w:val="24"/>
            <w:shd w:val="clear" w:color="auto" w:fill="FFFFFF"/>
          </w:rPr>
          <w:t>https://www.sciencedirect.com/science/article/pii/S0887796316300116?casa_token=LJPGInmlxXkAAAAA:GIDjzvHk6KzWFHP-lDgZkVWoxWvpHRZuBGzP1VZcqnzm0VG6Kg7WnvJWfIOBbcOu7RhkiuA7oYw</w:t>
        </w:r>
      </w:hyperlink>
    </w:p>
    <w:p w14:paraId="0C85C76F" w14:textId="7D5AB4DB" w:rsidR="00737993" w:rsidRPr="00625579" w:rsidRDefault="00737993" w:rsidP="001E2A8B">
      <w:pPr>
        <w:ind w:left="340" w:firstLine="0"/>
        <w:jc w:val="left"/>
        <w:rPr>
          <w:rFonts w:cs="Arial"/>
          <w:szCs w:val="24"/>
          <w:shd w:val="clear" w:color="auto" w:fill="FFFFFF"/>
        </w:rPr>
      </w:pPr>
    </w:p>
    <w:p w14:paraId="1BD939BC" w14:textId="3DE6490E" w:rsidR="00A070CC" w:rsidRPr="00625579" w:rsidRDefault="00A070CC" w:rsidP="001E2A8B">
      <w:pPr>
        <w:pStyle w:val="Odstavecseseznamem"/>
        <w:numPr>
          <w:ilvl w:val="0"/>
          <w:numId w:val="5"/>
        </w:numPr>
        <w:ind w:left="340"/>
        <w:jc w:val="left"/>
        <w:rPr>
          <w:rFonts w:cs="Arial"/>
          <w:szCs w:val="24"/>
          <w:shd w:val="clear" w:color="auto" w:fill="FFFFFF"/>
        </w:rPr>
      </w:pPr>
      <w:r w:rsidRPr="00625579">
        <w:rPr>
          <w:rFonts w:cs="Arial"/>
          <w:szCs w:val="24"/>
          <w:shd w:val="clear" w:color="auto" w:fill="FFFFFF"/>
        </w:rPr>
        <w:t>HOLUSKOVÁ, I., M. ĽUBUŠKÝ, M. STUDNIČKOVÁ a M. PROCHÁZKA. Erytrocytární aloimunizace těhotných žen, klinický význam a laboratorní diagnostika. </w:t>
      </w:r>
      <w:r w:rsidRPr="00625579">
        <w:rPr>
          <w:rFonts w:cs="Arial"/>
          <w:i/>
          <w:iCs/>
          <w:szCs w:val="24"/>
          <w:shd w:val="clear" w:color="auto" w:fill="FFFFFF"/>
        </w:rPr>
        <w:t>Česká gynekologie</w:t>
      </w:r>
      <w:r w:rsidRPr="00625579">
        <w:rPr>
          <w:rFonts w:cs="Arial"/>
          <w:szCs w:val="24"/>
          <w:shd w:val="clear" w:color="auto" w:fill="FFFFFF"/>
        </w:rPr>
        <w:t> [online]. 2013, </w:t>
      </w:r>
      <w:r w:rsidRPr="00625579">
        <w:rPr>
          <w:rFonts w:cs="Arial"/>
          <w:b/>
          <w:bCs/>
          <w:szCs w:val="24"/>
          <w:shd w:val="clear" w:color="auto" w:fill="FFFFFF"/>
        </w:rPr>
        <w:t>78</w:t>
      </w:r>
      <w:r w:rsidRPr="00625579">
        <w:rPr>
          <w:rFonts w:cs="Arial"/>
          <w:szCs w:val="24"/>
          <w:shd w:val="clear" w:color="auto" w:fill="FFFFFF"/>
        </w:rPr>
        <w:t xml:space="preserve">(1), 89-99 [cit. 2021-03-15]. ISSN 1805-4455. Dostupné z: </w:t>
      </w:r>
      <w:hyperlink r:id="rId18" w:history="1">
        <w:r w:rsidRPr="00625579">
          <w:rPr>
            <w:rStyle w:val="Hypertextovodkaz"/>
            <w:rFonts w:cs="Arial"/>
            <w:color w:val="auto"/>
            <w:szCs w:val="24"/>
            <w:shd w:val="clear" w:color="auto" w:fill="FFFFFF"/>
          </w:rPr>
          <w:t>https://www.lubusky.com/clanky/76.pdf</w:t>
        </w:r>
      </w:hyperlink>
    </w:p>
    <w:p w14:paraId="6FCF663C" w14:textId="77777777" w:rsidR="00A070CC" w:rsidRPr="00625579" w:rsidRDefault="00A070CC" w:rsidP="001E2A8B">
      <w:pPr>
        <w:ind w:left="340" w:firstLine="0"/>
        <w:jc w:val="left"/>
        <w:rPr>
          <w:rFonts w:cs="Arial"/>
          <w:szCs w:val="24"/>
          <w:shd w:val="clear" w:color="auto" w:fill="FFFFFF"/>
        </w:rPr>
      </w:pPr>
    </w:p>
    <w:p w14:paraId="157702CF" w14:textId="5B2ABF64" w:rsidR="00382176" w:rsidRPr="00625579" w:rsidRDefault="00382176" w:rsidP="001E2A8B">
      <w:pPr>
        <w:pStyle w:val="Odstavecseseznamem"/>
        <w:numPr>
          <w:ilvl w:val="0"/>
          <w:numId w:val="5"/>
        </w:numPr>
        <w:ind w:left="340"/>
        <w:jc w:val="left"/>
        <w:rPr>
          <w:rStyle w:val="Hypertextovodkaz"/>
          <w:rFonts w:cs="Arial"/>
          <w:color w:val="auto"/>
          <w:szCs w:val="24"/>
          <w:u w:val="none"/>
          <w:shd w:val="clear" w:color="auto" w:fill="FFFFFF"/>
        </w:rPr>
      </w:pPr>
      <w:r w:rsidRPr="00625579">
        <w:rPr>
          <w:rFonts w:cs="Arial"/>
          <w:szCs w:val="24"/>
          <w:shd w:val="clear" w:color="auto" w:fill="FFFFFF"/>
        </w:rPr>
        <w:t>HYLAND, C. A., H. O’BRIEN, R. L. FLOWER a G. J. GARDENER. Non-</w:t>
      </w:r>
      <w:proofErr w:type="spellStart"/>
      <w:r w:rsidRPr="00625579">
        <w:rPr>
          <w:rFonts w:cs="Arial"/>
          <w:szCs w:val="24"/>
          <w:shd w:val="clear" w:color="auto" w:fill="FFFFFF"/>
        </w:rPr>
        <w:t>invasive</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prenatal</w:t>
      </w:r>
      <w:proofErr w:type="spellEnd"/>
      <w:r w:rsidRPr="00625579">
        <w:rPr>
          <w:rFonts w:cs="Arial"/>
          <w:szCs w:val="24"/>
          <w:shd w:val="clear" w:color="auto" w:fill="FFFFFF"/>
        </w:rPr>
        <w:t xml:space="preserve"> testing </w:t>
      </w:r>
      <w:proofErr w:type="spellStart"/>
      <w:r w:rsidRPr="00625579">
        <w:rPr>
          <w:rFonts w:cs="Arial"/>
          <w:szCs w:val="24"/>
          <w:shd w:val="clear" w:color="auto" w:fill="FFFFFF"/>
        </w:rPr>
        <w:t>for</w:t>
      </w:r>
      <w:proofErr w:type="spellEnd"/>
      <w:r w:rsidRPr="00625579">
        <w:rPr>
          <w:rFonts w:cs="Arial"/>
          <w:szCs w:val="24"/>
          <w:shd w:val="clear" w:color="auto" w:fill="FFFFFF"/>
        </w:rPr>
        <w:t xml:space="preserve"> management </w:t>
      </w:r>
      <w:proofErr w:type="spellStart"/>
      <w:r w:rsidRPr="00625579">
        <w:rPr>
          <w:rFonts w:cs="Arial"/>
          <w:szCs w:val="24"/>
          <w:shd w:val="clear" w:color="auto" w:fill="FFFFFF"/>
        </w:rPr>
        <w:t>of</w:t>
      </w:r>
      <w:proofErr w:type="spellEnd"/>
      <w:r w:rsidRPr="00625579">
        <w:rPr>
          <w:rFonts w:cs="Arial"/>
          <w:szCs w:val="24"/>
          <w:shd w:val="clear" w:color="auto" w:fill="FFFFFF"/>
        </w:rPr>
        <w:t xml:space="preserve"> haemolytic </w:t>
      </w:r>
      <w:proofErr w:type="spellStart"/>
      <w:r w:rsidRPr="00625579">
        <w:rPr>
          <w:rFonts w:cs="Arial"/>
          <w:szCs w:val="24"/>
          <w:shd w:val="clear" w:color="auto" w:fill="FFFFFF"/>
        </w:rPr>
        <w:t>disease</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of</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the</w:t>
      </w:r>
      <w:proofErr w:type="spellEnd"/>
      <w:r w:rsidRPr="00625579">
        <w:rPr>
          <w:rFonts w:cs="Arial"/>
          <w:szCs w:val="24"/>
          <w:shd w:val="clear" w:color="auto" w:fill="FFFFFF"/>
        </w:rPr>
        <w:t xml:space="preserve"> fetus and newborn </w:t>
      </w:r>
      <w:proofErr w:type="spellStart"/>
      <w:r w:rsidRPr="00625579">
        <w:rPr>
          <w:rFonts w:cs="Arial"/>
          <w:szCs w:val="24"/>
          <w:shd w:val="clear" w:color="auto" w:fill="FFFFFF"/>
        </w:rPr>
        <w:t>induced</w:t>
      </w:r>
      <w:proofErr w:type="spellEnd"/>
      <w:r w:rsidRPr="00625579">
        <w:rPr>
          <w:rFonts w:cs="Arial"/>
          <w:szCs w:val="24"/>
          <w:shd w:val="clear" w:color="auto" w:fill="FFFFFF"/>
        </w:rPr>
        <w:t xml:space="preserve"> by </w:t>
      </w:r>
      <w:proofErr w:type="spellStart"/>
      <w:r w:rsidRPr="00625579">
        <w:rPr>
          <w:rFonts w:cs="Arial"/>
          <w:szCs w:val="24"/>
          <w:shd w:val="clear" w:color="auto" w:fill="FFFFFF"/>
        </w:rPr>
        <w:t>maternal</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alloimmunisation</w:t>
      </w:r>
      <w:proofErr w:type="spellEnd"/>
      <w:r w:rsidRPr="00625579">
        <w:rPr>
          <w:rFonts w:cs="Arial"/>
          <w:szCs w:val="24"/>
          <w:shd w:val="clear" w:color="auto" w:fill="FFFFFF"/>
        </w:rPr>
        <w:t>. </w:t>
      </w:r>
      <w:proofErr w:type="spellStart"/>
      <w:r w:rsidRPr="00625579">
        <w:rPr>
          <w:rFonts w:cs="Arial"/>
          <w:i/>
          <w:iCs/>
          <w:szCs w:val="24"/>
          <w:shd w:val="clear" w:color="auto" w:fill="FFFFFF"/>
        </w:rPr>
        <w:t>Transfusion</w:t>
      </w:r>
      <w:proofErr w:type="spellEnd"/>
      <w:r w:rsidRPr="00625579">
        <w:rPr>
          <w:rFonts w:cs="Arial"/>
          <w:i/>
          <w:iCs/>
          <w:szCs w:val="24"/>
          <w:shd w:val="clear" w:color="auto" w:fill="FFFFFF"/>
        </w:rPr>
        <w:t xml:space="preserve"> and </w:t>
      </w:r>
      <w:proofErr w:type="spellStart"/>
      <w:r w:rsidRPr="00625579">
        <w:rPr>
          <w:rFonts w:cs="Arial"/>
          <w:i/>
          <w:iCs/>
          <w:szCs w:val="24"/>
          <w:shd w:val="clear" w:color="auto" w:fill="FFFFFF"/>
        </w:rPr>
        <w:t>Apheresis</w:t>
      </w:r>
      <w:proofErr w:type="spellEnd"/>
      <w:r w:rsidRPr="00625579">
        <w:rPr>
          <w:rFonts w:cs="Arial"/>
          <w:i/>
          <w:iCs/>
          <w:szCs w:val="24"/>
          <w:shd w:val="clear" w:color="auto" w:fill="FFFFFF"/>
        </w:rPr>
        <w:t xml:space="preserve"> Science</w:t>
      </w:r>
      <w:r w:rsidRPr="00625579">
        <w:rPr>
          <w:rFonts w:cs="Arial"/>
          <w:szCs w:val="24"/>
          <w:shd w:val="clear" w:color="auto" w:fill="FFFFFF"/>
        </w:rPr>
        <w:t> [online]. 2020, </w:t>
      </w:r>
      <w:r w:rsidRPr="00625579">
        <w:rPr>
          <w:rFonts w:cs="Arial"/>
          <w:b/>
          <w:bCs/>
          <w:szCs w:val="24"/>
          <w:shd w:val="clear" w:color="auto" w:fill="FFFFFF"/>
        </w:rPr>
        <w:t>59</w:t>
      </w:r>
      <w:r w:rsidRPr="00625579">
        <w:rPr>
          <w:rFonts w:cs="Arial"/>
          <w:szCs w:val="24"/>
          <w:shd w:val="clear" w:color="auto" w:fill="FFFFFF"/>
        </w:rPr>
        <w:t>(5)</w:t>
      </w:r>
      <w:r w:rsidR="0045369B" w:rsidRPr="00625579">
        <w:rPr>
          <w:rFonts w:cs="Arial"/>
          <w:szCs w:val="24"/>
          <w:shd w:val="clear" w:color="auto" w:fill="FFFFFF"/>
        </w:rPr>
        <w:t>, 1-7</w:t>
      </w:r>
      <w:r w:rsidRPr="00625579">
        <w:rPr>
          <w:rFonts w:cs="Arial"/>
          <w:szCs w:val="24"/>
          <w:shd w:val="clear" w:color="auto" w:fill="FFFFFF"/>
        </w:rPr>
        <w:t xml:space="preserve"> [cit. 2021-02-22]. ISSN 1473-0502. Dostupné z: </w:t>
      </w:r>
      <w:hyperlink r:id="rId19" w:history="1">
        <w:r w:rsidRPr="00625579">
          <w:rPr>
            <w:rStyle w:val="Hypertextovodkaz"/>
            <w:rFonts w:cs="Arial"/>
            <w:color w:val="auto"/>
            <w:szCs w:val="24"/>
            <w:shd w:val="clear" w:color="auto" w:fill="FFFFFF"/>
          </w:rPr>
          <w:t>https://www.sciencedirect.com/science/article/pii/S1473050220302639?casa_token=VqmZG9ZekagAAAAA:crgnaXGc8qOyJ6YD9_HgK8znDINaSvsquaSJhOiYQjy9it18js_EXgZXNKc07e-fBIYd9TYJN7g</w:t>
        </w:r>
      </w:hyperlink>
    </w:p>
    <w:p w14:paraId="3BD7492A" w14:textId="77777777" w:rsidR="0055543F" w:rsidRPr="00625579" w:rsidRDefault="0055543F" w:rsidP="0055543F">
      <w:pPr>
        <w:pStyle w:val="Odstavecseseznamem"/>
        <w:rPr>
          <w:rFonts w:cs="Arial"/>
          <w:szCs w:val="24"/>
          <w:shd w:val="clear" w:color="auto" w:fill="FFFFFF"/>
        </w:rPr>
      </w:pPr>
    </w:p>
    <w:p w14:paraId="11FD41F0" w14:textId="59B72847" w:rsidR="0055543F" w:rsidRPr="00625579" w:rsidRDefault="0055543F" w:rsidP="001E2A8B">
      <w:pPr>
        <w:pStyle w:val="Odstavecseseznamem"/>
        <w:numPr>
          <w:ilvl w:val="0"/>
          <w:numId w:val="5"/>
        </w:numPr>
        <w:ind w:left="340"/>
        <w:jc w:val="left"/>
        <w:rPr>
          <w:rFonts w:cs="Arial"/>
          <w:szCs w:val="24"/>
          <w:shd w:val="clear" w:color="auto" w:fill="FFFFFF"/>
        </w:rPr>
      </w:pPr>
      <w:r w:rsidRPr="00625579">
        <w:rPr>
          <w:rFonts w:cs="Arial"/>
          <w:szCs w:val="24"/>
          <w:shd w:val="clear" w:color="auto" w:fill="FFFFFF"/>
        </w:rPr>
        <w:lastRenderedPageBreak/>
        <w:t>ICM. Mezinárodní etický kodex porodních asistentek. In: </w:t>
      </w:r>
      <w:r w:rsidRPr="00625579">
        <w:rPr>
          <w:rFonts w:cs="Arial"/>
          <w:i/>
          <w:iCs/>
          <w:szCs w:val="24"/>
          <w:shd w:val="clear" w:color="auto" w:fill="FFFFFF"/>
        </w:rPr>
        <w:t>UNIPA</w:t>
      </w:r>
      <w:r w:rsidRPr="00625579">
        <w:rPr>
          <w:rFonts w:cs="Arial"/>
          <w:szCs w:val="24"/>
          <w:shd w:val="clear" w:color="auto" w:fill="FFFFFF"/>
        </w:rPr>
        <w:t xml:space="preserve"> [online]. Praha, 2014 [cit. 2021-04-18]. Dostupné z: </w:t>
      </w:r>
      <w:hyperlink r:id="rId20" w:history="1">
        <w:r w:rsidR="00D60E4F" w:rsidRPr="00625579">
          <w:rPr>
            <w:rStyle w:val="Hypertextovodkaz"/>
            <w:rFonts w:cs="Arial"/>
            <w:color w:val="auto"/>
            <w:szCs w:val="24"/>
            <w:shd w:val="clear" w:color="auto" w:fill="FFFFFF"/>
          </w:rPr>
          <w:t>https://www.unipa.cz/wp-content/uploads/2017/10/Eticky_kodex_ICM_UNIPA_2015.pdf</w:t>
        </w:r>
      </w:hyperlink>
    </w:p>
    <w:p w14:paraId="62910EB2" w14:textId="77777777" w:rsidR="00D60E4F" w:rsidRPr="00625579" w:rsidRDefault="00D60E4F" w:rsidP="00D60E4F">
      <w:pPr>
        <w:pStyle w:val="Odstavecseseznamem"/>
        <w:rPr>
          <w:rFonts w:cs="Arial"/>
          <w:szCs w:val="24"/>
          <w:shd w:val="clear" w:color="auto" w:fill="FFFFFF"/>
        </w:rPr>
      </w:pPr>
    </w:p>
    <w:p w14:paraId="6A560430" w14:textId="1F677CE9" w:rsidR="00D60E4F" w:rsidRPr="00625579" w:rsidRDefault="00D60E4F" w:rsidP="001E2A8B">
      <w:pPr>
        <w:pStyle w:val="Odstavecseseznamem"/>
        <w:numPr>
          <w:ilvl w:val="0"/>
          <w:numId w:val="5"/>
        </w:numPr>
        <w:ind w:left="340"/>
        <w:jc w:val="left"/>
        <w:rPr>
          <w:rFonts w:cs="Arial"/>
          <w:szCs w:val="24"/>
          <w:shd w:val="clear" w:color="auto" w:fill="FFFFFF"/>
        </w:rPr>
      </w:pPr>
      <w:r w:rsidRPr="00625579">
        <w:rPr>
          <w:rFonts w:cs="Arial"/>
          <w:szCs w:val="24"/>
          <w:shd w:val="clear" w:color="auto" w:fill="FFFFFF"/>
        </w:rPr>
        <w:t>Imunoglobulin (</w:t>
      </w:r>
      <w:proofErr w:type="spellStart"/>
      <w:r w:rsidRPr="00625579">
        <w:rPr>
          <w:rFonts w:cs="Arial"/>
          <w:szCs w:val="24"/>
          <w:shd w:val="clear" w:color="auto" w:fill="FFFFFF"/>
        </w:rPr>
        <w:t>Ig</w:t>
      </w:r>
      <w:proofErr w:type="spellEnd"/>
      <w:r w:rsidRPr="00625579">
        <w:rPr>
          <w:rFonts w:cs="Arial"/>
          <w:szCs w:val="24"/>
          <w:shd w:val="clear" w:color="auto" w:fill="FFFFFF"/>
        </w:rPr>
        <w:t>) G anti-</w:t>
      </w:r>
      <w:proofErr w:type="gramStart"/>
      <w:r w:rsidRPr="00625579">
        <w:rPr>
          <w:rFonts w:cs="Arial"/>
          <w:szCs w:val="24"/>
          <w:shd w:val="clear" w:color="auto" w:fill="FFFFFF"/>
        </w:rPr>
        <w:t>D - Česká</w:t>
      </w:r>
      <w:proofErr w:type="gramEnd"/>
      <w:r w:rsidRPr="00625579">
        <w:rPr>
          <w:rFonts w:cs="Arial"/>
          <w:szCs w:val="24"/>
          <w:shd w:val="clear" w:color="auto" w:fill="FFFFFF"/>
        </w:rPr>
        <w:t xml:space="preserve"> republika 2016 - léčivé přípravky. In: </w:t>
      </w:r>
      <w:r w:rsidRPr="00625579">
        <w:rPr>
          <w:rFonts w:cs="Arial"/>
          <w:i/>
          <w:iCs/>
          <w:szCs w:val="24"/>
          <w:shd w:val="clear" w:color="auto" w:fill="FFFFFF"/>
        </w:rPr>
        <w:t>GynUltrazvuk.cz</w:t>
      </w:r>
      <w:r w:rsidRPr="00625579">
        <w:rPr>
          <w:rFonts w:cs="Arial"/>
          <w:szCs w:val="24"/>
          <w:shd w:val="clear" w:color="auto" w:fill="FFFFFF"/>
        </w:rPr>
        <w:t> [online]. 2016 [cit. 2021-03-20]. Dostupné z: https://www.gynultrazvuk.cz/imunoglobulin-ig-g-anti-d-ceska-republika-2016-lecive-pripravky-n67.html</w:t>
      </w:r>
    </w:p>
    <w:p w14:paraId="05BE7721" w14:textId="130B2710" w:rsidR="00382176" w:rsidRPr="00625579" w:rsidRDefault="00382176" w:rsidP="001E2A8B">
      <w:pPr>
        <w:ind w:left="340" w:firstLine="0"/>
        <w:jc w:val="left"/>
        <w:rPr>
          <w:rFonts w:cs="Arial"/>
          <w:szCs w:val="24"/>
          <w:shd w:val="clear" w:color="auto" w:fill="FFFFFF"/>
        </w:rPr>
      </w:pPr>
    </w:p>
    <w:p w14:paraId="2DE655D3" w14:textId="2346D24E" w:rsidR="00FE0273" w:rsidRPr="00625579" w:rsidRDefault="00FE0273" w:rsidP="001E2A8B">
      <w:pPr>
        <w:pStyle w:val="Odstavecseseznamem"/>
        <w:numPr>
          <w:ilvl w:val="0"/>
          <w:numId w:val="5"/>
        </w:numPr>
        <w:ind w:left="340"/>
        <w:jc w:val="left"/>
        <w:rPr>
          <w:rStyle w:val="Hypertextovodkaz"/>
          <w:rFonts w:cs="Arial"/>
          <w:color w:val="auto"/>
          <w:szCs w:val="24"/>
          <w:u w:val="none"/>
          <w:shd w:val="clear" w:color="auto" w:fill="FFFFFF"/>
        </w:rPr>
      </w:pPr>
      <w:r w:rsidRPr="00625579">
        <w:rPr>
          <w:rFonts w:cs="Arial"/>
          <w:szCs w:val="24"/>
          <w:shd w:val="clear" w:color="auto" w:fill="FFFFFF"/>
        </w:rPr>
        <w:t xml:space="preserve">LEGLER, Tobias J. </w:t>
      </w:r>
      <w:proofErr w:type="spellStart"/>
      <w:r w:rsidRPr="00625579">
        <w:rPr>
          <w:rFonts w:cs="Arial"/>
          <w:szCs w:val="24"/>
          <w:shd w:val="clear" w:color="auto" w:fill="FFFFFF"/>
        </w:rPr>
        <w:t>RhIg</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for</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the</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prevention</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Rh</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immunization</w:t>
      </w:r>
      <w:proofErr w:type="spellEnd"/>
      <w:r w:rsidRPr="00625579">
        <w:rPr>
          <w:rFonts w:cs="Arial"/>
          <w:szCs w:val="24"/>
          <w:shd w:val="clear" w:color="auto" w:fill="FFFFFF"/>
        </w:rPr>
        <w:t xml:space="preserve"> and </w:t>
      </w:r>
      <w:proofErr w:type="spellStart"/>
      <w:r w:rsidRPr="00625579">
        <w:rPr>
          <w:rFonts w:cs="Arial"/>
          <w:szCs w:val="24"/>
          <w:shd w:val="clear" w:color="auto" w:fill="FFFFFF"/>
        </w:rPr>
        <w:t>IVIg</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for</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the</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treatment</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of</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affected</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neonates</w:t>
      </w:r>
      <w:proofErr w:type="spellEnd"/>
      <w:r w:rsidRPr="00625579">
        <w:rPr>
          <w:rFonts w:cs="Arial"/>
          <w:szCs w:val="24"/>
          <w:shd w:val="clear" w:color="auto" w:fill="FFFFFF"/>
        </w:rPr>
        <w:t>. </w:t>
      </w:r>
      <w:proofErr w:type="spellStart"/>
      <w:r w:rsidRPr="00625579">
        <w:rPr>
          <w:rFonts w:cs="Arial"/>
          <w:i/>
          <w:iCs/>
          <w:szCs w:val="24"/>
          <w:shd w:val="clear" w:color="auto" w:fill="FFFFFF"/>
        </w:rPr>
        <w:t>Transfusion</w:t>
      </w:r>
      <w:proofErr w:type="spellEnd"/>
      <w:r w:rsidRPr="00625579">
        <w:rPr>
          <w:rFonts w:cs="Arial"/>
          <w:i/>
          <w:iCs/>
          <w:szCs w:val="24"/>
          <w:shd w:val="clear" w:color="auto" w:fill="FFFFFF"/>
        </w:rPr>
        <w:t xml:space="preserve"> and </w:t>
      </w:r>
      <w:proofErr w:type="spellStart"/>
      <w:r w:rsidRPr="00625579">
        <w:rPr>
          <w:rFonts w:cs="Arial"/>
          <w:i/>
          <w:iCs/>
          <w:szCs w:val="24"/>
          <w:shd w:val="clear" w:color="auto" w:fill="FFFFFF"/>
        </w:rPr>
        <w:t>Apheresis</w:t>
      </w:r>
      <w:proofErr w:type="spellEnd"/>
      <w:r w:rsidRPr="00625579">
        <w:rPr>
          <w:rFonts w:cs="Arial"/>
          <w:i/>
          <w:iCs/>
          <w:szCs w:val="24"/>
          <w:shd w:val="clear" w:color="auto" w:fill="FFFFFF"/>
        </w:rPr>
        <w:t xml:space="preserve"> Science</w:t>
      </w:r>
      <w:r w:rsidRPr="00625579">
        <w:rPr>
          <w:rFonts w:cs="Arial"/>
          <w:szCs w:val="24"/>
          <w:shd w:val="clear" w:color="auto" w:fill="FFFFFF"/>
        </w:rPr>
        <w:t> [online]. 2020, </w:t>
      </w:r>
      <w:r w:rsidRPr="00625579">
        <w:rPr>
          <w:rFonts w:cs="Arial"/>
          <w:b/>
          <w:bCs/>
          <w:szCs w:val="24"/>
          <w:shd w:val="clear" w:color="auto" w:fill="FFFFFF"/>
        </w:rPr>
        <w:t>59</w:t>
      </w:r>
      <w:r w:rsidRPr="00625579">
        <w:rPr>
          <w:rFonts w:cs="Arial"/>
          <w:szCs w:val="24"/>
          <w:shd w:val="clear" w:color="auto" w:fill="FFFFFF"/>
        </w:rPr>
        <w:t>(5)</w:t>
      </w:r>
      <w:r w:rsidR="0045369B" w:rsidRPr="00625579">
        <w:rPr>
          <w:rFonts w:cs="Arial"/>
          <w:szCs w:val="24"/>
          <w:shd w:val="clear" w:color="auto" w:fill="FFFFFF"/>
        </w:rPr>
        <w:t>, 1-5</w:t>
      </w:r>
      <w:r w:rsidRPr="00625579">
        <w:rPr>
          <w:rFonts w:cs="Arial"/>
          <w:szCs w:val="24"/>
          <w:shd w:val="clear" w:color="auto" w:fill="FFFFFF"/>
        </w:rPr>
        <w:t xml:space="preserve"> [cit. 2021-02-22]. ISSN 1473-0502. Dostupné z: </w:t>
      </w:r>
      <w:hyperlink r:id="rId21" w:history="1">
        <w:r w:rsidRPr="00625579">
          <w:rPr>
            <w:rStyle w:val="Hypertextovodkaz"/>
            <w:rFonts w:cs="Arial"/>
            <w:color w:val="auto"/>
            <w:szCs w:val="24"/>
            <w:shd w:val="clear" w:color="auto" w:fill="FFFFFF"/>
          </w:rPr>
          <w:t>https://www.sciencedirect.com/science/article/pii/S1473050220302664?casa_token=CDeoqevWF9QAAAAA:xPIfA4LwL8LcsgycUOesHB_29USOHy97BtTIHnqXJqR3dKx1JPnAR5FOhDT-uZYzK13wDNduFwE</w:t>
        </w:r>
      </w:hyperlink>
    </w:p>
    <w:p w14:paraId="3F302A44" w14:textId="77777777" w:rsidR="00530945" w:rsidRPr="00625579" w:rsidRDefault="00530945" w:rsidP="00530945">
      <w:pPr>
        <w:pStyle w:val="Odstavecseseznamem"/>
        <w:rPr>
          <w:rFonts w:cs="Arial"/>
          <w:szCs w:val="24"/>
          <w:shd w:val="clear" w:color="auto" w:fill="FFFFFF"/>
        </w:rPr>
      </w:pPr>
    </w:p>
    <w:p w14:paraId="5F0FD6B4" w14:textId="3478D720" w:rsidR="00530945" w:rsidRPr="00625579" w:rsidRDefault="00530945" w:rsidP="00530945">
      <w:pPr>
        <w:pStyle w:val="Odstavecseseznamem"/>
        <w:numPr>
          <w:ilvl w:val="0"/>
          <w:numId w:val="5"/>
        </w:numPr>
        <w:ind w:left="340"/>
        <w:jc w:val="left"/>
        <w:rPr>
          <w:rFonts w:cs="Arial"/>
          <w:szCs w:val="24"/>
          <w:shd w:val="clear" w:color="auto" w:fill="FFFFFF"/>
        </w:rPr>
      </w:pPr>
      <w:r w:rsidRPr="00625579">
        <w:rPr>
          <w:rFonts w:cs="Arial"/>
          <w:szCs w:val="24"/>
          <w:shd w:val="clear" w:color="auto" w:fill="FFFFFF"/>
        </w:rPr>
        <w:t xml:space="preserve">LINDENBURG, I. T., I. L. VAN KAMP, E. W. VAN ZWET, J. M. MIDDELDORP, F. J. KLUMPER a D OEPKES. </w:t>
      </w:r>
      <w:proofErr w:type="spellStart"/>
      <w:r w:rsidRPr="00625579">
        <w:rPr>
          <w:rFonts w:cs="Arial"/>
          <w:szCs w:val="24"/>
          <w:shd w:val="clear" w:color="auto" w:fill="FFFFFF"/>
        </w:rPr>
        <w:t>Increased</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perinatal</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loss</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after</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intrauterinetransfusion</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for</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alloimmune</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anaemia</w:t>
      </w:r>
      <w:proofErr w:type="spellEnd"/>
      <w:r w:rsidRPr="00625579">
        <w:rPr>
          <w:rFonts w:cs="Arial"/>
          <w:szCs w:val="24"/>
          <w:shd w:val="clear" w:color="auto" w:fill="FFFFFF"/>
        </w:rPr>
        <w:t xml:space="preserve"> before20 </w:t>
      </w:r>
      <w:proofErr w:type="spellStart"/>
      <w:r w:rsidRPr="00625579">
        <w:rPr>
          <w:rFonts w:cs="Arial"/>
          <w:szCs w:val="24"/>
          <w:shd w:val="clear" w:color="auto" w:fill="FFFFFF"/>
        </w:rPr>
        <w:t>weeks</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of</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gestation</w:t>
      </w:r>
      <w:proofErr w:type="spellEnd"/>
      <w:r w:rsidRPr="00625579">
        <w:rPr>
          <w:rFonts w:cs="Arial"/>
          <w:szCs w:val="24"/>
          <w:shd w:val="clear" w:color="auto" w:fill="FFFFFF"/>
        </w:rPr>
        <w:t>. </w:t>
      </w:r>
      <w:r w:rsidRPr="00625579">
        <w:rPr>
          <w:rFonts w:cs="Arial"/>
          <w:i/>
          <w:iCs/>
          <w:szCs w:val="24"/>
          <w:shd w:val="clear" w:color="auto" w:fill="FFFFFF"/>
        </w:rPr>
        <w:t xml:space="preserve">BJOG: An International </w:t>
      </w:r>
      <w:proofErr w:type="spellStart"/>
      <w:r w:rsidRPr="00625579">
        <w:rPr>
          <w:rFonts w:cs="Arial"/>
          <w:i/>
          <w:iCs/>
          <w:szCs w:val="24"/>
          <w:shd w:val="clear" w:color="auto" w:fill="FFFFFF"/>
        </w:rPr>
        <w:t>Journal</w:t>
      </w:r>
      <w:proofErr w:type="spellEnd"/>
      <w:r w:rsidRPr="00625579">
        <w:rPr>
          <w:rFonts w:cs="Arial"/>
          <w:i/>
          <w:iCs/>
          <w:szCs w:val="24"/>
          <w:shd w:val="clear" w:color="auto" w:fill="FFFFFF"/>
        </w:rPr>
        <w:t xml:space="preserve"> </w:t>
      </w:r>
      <w:proofErr w:type="spellStart"/>
      <w:r w:rsidRPr="00625579">
        <w:rPr>
          <w:rFonts w:cs="Arial"/>
          <w:i/>
          <w:iCs/>
          <w:szCs w:val="24"/>
          <w:shd w:val="clear" w:color="auto" w:fill="FFFFFF"/>
        </w:rPr>
        <w:t>of</w:t>
      </w:r>
      <w:proofErr w:type="spellEnd"/>
      <w:r w:rsidRPr="00625579">
        <w:rPr>
          <w:rFonts w:cs="Arial"/>
          <w:i/>
          <w:iCs/>
          <w:szCs w:val="24"/>
          <w:shd w:val="clear" w:color="auto" w:fill="FFFFFF"/>
        </w:rPr>
        <w:t xml:space="preserve"> </w:t>
      </w:r>
      <w:proofErr w:type="spellStart"/>
      <w:r w:rsidRPr="00625579">
        <w:rPr>
          <w:rFonts w:cs="Arial"/>
          <w:i/>
          <w:iCs/>
          <w:szCs w:val="24"/>
          <w:shd w:val="clear" w:color="auto" w:fill="FFFFFF"/>
        </w:rPr>
        <w:t>Obstetrics</w:t>
      </w:r>
      <w:proofErr w:type="spellEnd"/>
      <w:r w:rsidRPr="00625579">
        <w:rPr>
          <w:rFonts w:cs="Arial"/>
          <w:i/>
          <w:iCs/>
          <w:szCs w:val="24"/>
          <w:shd w:val="clear" w:color="auto" w:fill="FFFFFF"/>
        </w:rPr>
        <w:t xml:space="preserve"> and </w:t>
      </w:r>
      <w:proofErr w:type="spellStart"/>
      <w:r w:rsidRPr="00625579">
        <w:rPr>
          <w:rFonts w:cs="Arial"/>
          <w:i/>
          <w:iCs/>
          <w:szCs w:val="24"/>
          <w:shd w:val="clear" w:color="auto" w:fill="FFFFFF"/>
        </w:rPr>
        <w:t>Gynaecology</w:t>
      </w:r>
      <w:proofErr w:type="spellEnd"/>
      <w:r w:rsidRPr="00625579">
        <w:rPr>
          <w:rFonts w:cs="Arial"/>
          <w:szCs w:val="24"/>
          <w:shd w:val="clear" w:color="auto" w:fill="FFFFFF"/>
        </w:rPr>
        <w:t> [online]. 2013, </w:t>
      </w:r>
      <w:r w:rsidRPr="00625579">
        <w:rPr>
          <w:rFonts w:cs="Arial"/>
          <w:b/>
          <w:bCs/>
          <w:szCs w:val="24"/>
          <w:shd w:val="clear" w:color="auto" w:fill="FFFFFF"/>
        </w:rPr>
        <w:t>120</w:t>
      </w:r>
      <w:r w:rsidRPr="00625579">
        <w:rPr>
          <w:rFonts w:cs="Arial"/>
          <w:szCs w:val="24"/>
          <w:shd w:val="clear" w:color="auto" w:fill="FFFFFF"/>
        </w:rPr>
        <w:t>(7), 847-852 [cit. 2021-4-20]. ISSN 1471-0528. Dostupné z: doi:10.1111/1471-0528.12063</w:t>
      </w:r>
    </w:p>
    <w:p w14:paraId="3E64C08D" w14:textId="373A15FE" w:rsidR="00FE0273" w:rsidRPr="00625579" w:rsidRDefault="00FE0273" w:rsidP="001E2A8B">
      <w:pPr>
        <w:ind w:left="340" w:firstLine="0"/>
        <w:jc w:val="left"/>
        <w:rPr>
          <w:rFonts w:cs="Arial"/>
          <w:szCs w:val="24"/>
          <w:shd w:val="clear" w:color="auto" w:fill="FFFFFF"/>
        </w:rPr>
      </w:pPr>
    </w:p>
    <w:p w14:paraId="4A6A7216" w14:textId="480CCFF0" w:rsidR="005454D4" w:rsidRPr="00625579" w:rsidRDefault="005454D4" w:rsidP="001E2A8B">
      <w:pPr>
        <w:pStyle w:val="Odstavecseseznamem"/>
        <w:numPr>
          <w:ilvl w:val="0"/>
          <w:numId w:val="5"/>
        </w:numPr>
        <w:ind w:left="340"/>
        <w:jc w:val="left"/>
        <w:rPr>
          <w:rFonts w:cs="Arial"/>
          <w:szCs w:val="24"/>
          <w:shd w:val="clear" w:color="auto" w:fill="FFFFFF"/>
        </w:rPr>
      </w:pPr>
      <w:r w:rsidRPr="00625579">
        <w:rPr>
          <w:rFonts w:cs="Arial"/>
          <w:szCs w:val="24"/>
          <w:shd w:val="clear" w:color="auto" w:fill="FFFFFF"/>
        </w:rPr>
        <w:t xml:space="preserve">ĽUBUŠKÝ, Marek. Prevence </w:t>
      </w:r>
      <w:proofErr w:type="spellStart"/>
      <w:r w:rsidRPr="00625579">
        <w:rPr>
          <w:rFonts w:cs="Arial"/>
          <w:szCs w:val="24"/>
          <w:shd w:val="clear" w:color="auto" w:fill="FFFFFF"/>
        </w:rPr>
        <w:t>RhD</w:t>
      </w:r>
      <w:proofErr w:type="spellEnd"/>
      <w:r w:rsidRPr="00625579">
        <w:rPr>
          <w:rFonts w:cs="Arial"/>
          <w:szCs w:val="24"/>
          <w:shd w:val="clear" w:color="auto" w:fill="FFFFFF"/>
        </w:rPr>
        <w:t xml:space="preserve"> aloimunizace – Evidence </w:t>
      </w:r>
      <w:proofErr w:type="spellStart"/>
      <w:r w:rsidRPr="00625579">
        <w:rPr>
          <w:rFonts w:cs="Arial"/>
          <w:szCs w:val="24"/>
          <w:shd w:val="clear" w:color="auto" w:fill="FFFFFF"/>
        </w:rPr>
        <w:t>based</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medicine</w:t>
      </w:r>
      <w:proofErr w:type="spellEnd"/>
      <w:r w:rsidRPr="00625579">
        <w:rPr>
          <w:rFonts w:cs="Arial"/>
          <w:szCs w:val="24"/>
          <w:shd w:val="clear" w:color="auto" w:fill="FFFFFF"/>
        </w:rPr>
        <w:t xml:space="preserve"> a přehled doporučených postupů. </w:t>
      </w:r>
      <w:r w:rsidRPr="00625579">
        <w:rPr>
          <w:rFonts w:cs="Arial"/>
          <w:i/>
          <w:iCs/>
          <w:szCs w:val="24"/>
          <w:shd w:val="clear" w:color="auto" w:fill="FFFFFF"/>
        </w:rPr>
        <w:t>Postgraduální medicína</w:t>
      </w:r>
      <w:r w:rsidRPr="00625579">
        <w:rPr>
          <w:rFonts w:cs="Arial"/>
          <w:szCs w:val="24"/>
          <w:shd w:val="clear" w:color="auto" w:fill="FFFFFF"/>
        </w:rPr>
        <w:t> [online]. 2010, </w:t>
      </w:r>
      <w:r w:rsidRPr="00625579">
        <w:rPr>
          <w:rFonts w:cs="Arial"/>
          <w:b/>
          <w:bCs/>
          <w:szCs w:val="24"/>
          <w:shd w:val="clear" w:color="auto" w:fill="FFFFFF"/>
        </w:rPr>
        <w:t>12</w:t>
      </w:r>
      <w:r w:rsidRPr="00625579">
        <w:rPr>
          <w:rFonts w:cs="Arial"/>
          <w:szCs w:val="24"/>
          <w:shd w:val="clear" w:color="auto" w:fill="FFFFFF"/>
        </w:rPr>
        <w:t>(2), 194-198 [cit. 2021-02-</w:t>
      </w:r>
      <w:r w:rsidR="00EE2D3E" w:rsidRPr="00625579">
        <w:rPr>
          <w:rFonts w:cs="Arial"/>
          <w:szCs w:val="24"/>
          <w:shd w:val="clear" w:color="auto" w:fill="FFFFFF"/>
        </w:rPr>
        <w:t>1</w:t>
      </w:r>
      <w:r w:rsidRPr="00625579">
        <w:rPr>
          <w:rFonts w:cs="Arial"/>
          <w:szCs w:val="24"/>
          <w:shd w:val="clear" w:color="auto" w:fill="FFFFFF"/>
        </w:rPr>
        <w:t xml:space="preserve">3]. ISSN 1212-4184. Dostupné z: </w:t>
      </w:r>
      <w:hyperlink r:id="rId22" w:history="1">
        <w:r w:rsidRPr="00625579">
          <w:rPr>
            <w:rStyle w:val="Hypertextovodkaz"/>
            <w:rFonts w:cs="Arial"/>
            <w:color w:val="auto"/>
            <w:szCs w:val="24"/>
            <w:shd w:val="clear" w:color="auto" w:fill="FFFFFF"/>
          </w:rPr>
          <w:t>https://www.lubusky.com/clanky/47.pdf</w:t>
        </w:r>
      </w:hyperlink>
    </w:p>
    <w:p w14:paraId="7EAC6DAD" w14:textId="3DC6DFAF" w:rsidR="005454D4" w:rsidRPr="00625579" w:rsidRDefault="005454D4" w:rsidP="001E2A8B">
      <w:pPr>
        <w:ind w:left="340" w:firstLine="0"/>
        <w:jc w:val="left"/>
        <w:rPr>
          <w:rFonts w:cs="Arial"/>
          <w:szCs w:val="24"/>
          <w:shd w:val="clear" w:color="auto" w:fill="FFFFFF"/>
        </w:rPr>
      </w:pPr>
    </w:p>
    <w:p w14:paraId="11801751" w14:textId="27377340" w:rsidR="00737993" w:rsidRPr="00625579" w:rsidRDefault="00737993" w:rsidP="001E2A8B">
      <w:pPr>
        <w:pStyle w:val="Odstavecseseznamem"/>
        <w:numPr>
          <w:ilvl w:val="0"/>
          <w:numId w:val="5"/>
        </w:numPr>
        <w:ind w:left="340"/>
        <w:jc w:val="left"/>
        <w:rPr>
          <w:rFonts w:cs="Arial"/>
          <w:szCs w:val="24"/>
          <w:shd w:val="clear" w:color="auto" w:fill="FFFFFF"/>
        </w:rPr>
      </w:pPr>
      <w:r w:rsidRPr="00625579">
        <w:rPr>
          <w:rFonts w:cs="Arial"/>
          <w:szCs w:val="24"/>
          <w:shd w:val="clear" w:color="auto" w:fill="FFFFFF"/>
        </w:rPr>
        <w:t xml:space="preserve">ĽUBUŠKÝ, M., I. HOLUSKOVÁ, M. PROCHÁZKA, J. HÁLEK a E. KLÁSKOVÁ. </w:t>
      </w:r>
      <w:r w:rsidR="00E10FA9">
        <w:rPr>
          <w:rFonts w:cs="Arial"/>
          <w:szCs w:val="24"/>
          <w:shd w:val="clear" w:color="auto" w:fill="FFFFFF"/>
        </w:rPr>
        <w:t>Management těhotenství s rizikem rozvoje hemolytické nemoci plodu a novorozence:</w:t>
      </w:r>
      <w:r w:rsidRPr="00625579">
        <w:rPr>
          <w:rFonts w:cs="Arial"/>
          <w:szCs w:val="24"/>
          <w:shd w:val="clear" w:color="auto" w:fill="FFFFFF"/>
        </w:rPr>
        <w:t xml:space="preserve"> Doporučený postup. </w:t>
      </w:r>
      <w:r w:rsidR="00E10FA9">
        <w:rPr>
          <w:rFonts w:cs="Arial"/>
          <w:szCs w:val="24"/>
          <w:shd w:val="clear" w:color="auto" w:fill="FFFFFF"/>
        </w:rPr>
        <w:t>Česká gynekologická a porodnická společnost.</w:t>
      </w:r>
      <w:r w:rsidRPr="00625579">
        <w:rPr>
          <w:rFonts w:cs="Arial"/>
          <w:szCs w:val="24"/>
          <w:shd w:val="clear" w:color="auto" w:fill="FFFFFF"/>
        </w:rPr>
        <w:t> </w:t>
      </w:r>
      <w:r w:rsidRPr="00625579">
        <w:rPr>
          <w:rFonts w:cs="Arial"/>
          <w:i/>
          <w:iCs/>
          <w:szCs w:val="24"/>
          <w:shd w:val="clear" w:color="auto" w:fill="FFFFFF"/>
        </w:rPr>
        <w:t>Česká gynekologie</w:t>
      </w:r>
      <w:r w:rsidRPr="00625579">
        <w:rPr>
          <w:rFonts w:cs="Arial"/>
          <w:szCs w:val="24"/>
          <w:shd w:val="clear" w:color="auto" w:fill="FFFFFF"/>
        </w:rPr>
        <w:t> [online]. 2017, </w:t>
      </w:r>
      <w:r w:rsidRPr="00625579">
        <w:rPr>
          <w:rFonts w:cs="Arial"/>
          <w:b/>
          <w:bCs/>
          <w:szCs w:val="24"/>
          <w:shd w:val="clear" w:color="auto" w:fill="FFFFFF"/>
        </w:rPr>
        <w:t>82</w:t>
      </w:r>
      <w:r w:rsidRPr="00625579">
        <w:rPr>
          <w:rFonts w:cs="Arial"/>
          <w:szCs w:val="24"/>
          <w:shd w:val="clear" w:color="auto" w:fill="FFFFFF"/>
        </w:rPr>
        <w:t xml:space="preserve">(1), 82-84 [cit. 2021-03-12]. ISSN 1805-4455. Dostupné z: </w:t>
      </w:r>
      <w:hyperlink r:id="rId23" w:history="1">
        <w:r w:rsidRPr="00625579">
          <w:rPr>
            <w:rStyle w:val="Hypertextovodkaz"/>
            <w:rFonts w:cs="Arial"/>
            <w:color w:val="auto"/>
            <w:szCs w:val="24"/>
            <w:shd w:val="clear" w:color="auto" w:fill="FFFFFF"/>
          </w:rPr>
          <w:t>https://www.porodniasistentky.info/wp-content/uploads/2016/08/Hemolytick%C3%A9-nemoci-plodu.pdf</w:t>
        </w:r>
      </w:hyperlink>
    </w:p>
    <w:p w14:paraId="4BB50447" w14:textId="77777777" w:rsidR="00737993" w:rsidRPr="00625579" w:rsidRDefault="00737993" w:rsidP="001E2A8B">
      <w:pPr>
        <w:ind w:left="340" w:firstLine="0"/>
        <w:jc w:val="left"/>
        <w:rPr>
          <w:rFonts w:cs="Arial"/>
          <w:szCs w:val="24"/>
          <w:shd w:val="clear" w:color="auto" w:fill="FFFFFF"/>
        </w:rPr>
      </w:pPr>
    </w:p>
    <w:p w14:paraId="5BA1A7AF" w14:textId="30588D3F" w:rsidR="007F76B5" w:rsidRPr="00625579" w:rsidRDefault="007F76B5" w:rsidP="001E2A8B">
      <w:pPr>
        <w:pStyle w:val="Odstavecseseznamem"/>
        <w:numPr>
          <w:ilvl w:val="0"/>
          <w:numId w:val="5"/>
        </w:numPr>
        <w:ind w:left="340"/>
        <w:jc w:val="left"/>
        <w:rPr>
          <w:rFonts w:cs="Arial"/>
          <w:szCs w:val="24"/>
          <w:shd w:val="clear" w:color="auto" w:fill="FFFFFF"/>
        </w:rPr>
      </w:pPr>
      <w:r w:rsidRPr="00625579">
        <w:rPr>
          <w:rFonts w:cs="Arial"/>
          <w:szCs w:val="24"/>
          <w:shd w:val="clear" w:color="auto" w:fill="FFFFFF"/>
        </w:rPr>
        <w:lastRenderedPageBreak/>
        <w:t>ĽUBUŠKÝ, M.,</w:t>
      </w:r>
      <w:r w:rsidR="005454D4" w:rsidRPr="00625579">
        <w:rPr>
          <w:rFonts w:cs="Arial"/>
          <w:szCs w:val="24"/>
          <w:shd w:val="clear" w:color="auto" w:fill="FFFFFF"/>
        </w:rPr>
        <w:t xml:space="preserve"> </w:t>
      </w:r>
      <w:r w:rsidRPr="00625579">
        <w:rPr>
          <w:rFonts w:cs="Arial"/>
          <w:szCs w:val="24"/>
          <w:shd w:val="clear" w:color="auto" w:fill="FFFFFF"/>
        </w:rPr>
        <w:t xml:space="preserve">M. PROCHÁZKA, L. KREJČOVÁ, M. VĚTR, J. ŠANTAVÝ a M. KUDELA. Prevence </w:t>
      </w:r>
      <w:proofErr w:type="spellStart"/>
      <w:r w:rsidRPr="00625579">
        <w:rPr>
          <w:rFonts w:cs="Arial"/>
          <w:szCs w:val="24"/>
          <w:shd w:val="clear" w:color="auto" w:fill="FFFFFF"/>
        </w:rPr>
        <w:t>Rh</w:t>
      </w:r>
      <w:proofErr w:type="spellEnd"/>
      <w:r w:rsidRPr="00625579">
        <w:rPr>
          <w:rFonts w:cs="Arial"/>
          <w:szCs w:val="24"/>
          <w:shd w:val="clear" w:color="auto" w:fill="FFFFFF"/>
        </w:rPr>
        <w:t xml:space="preserve"> (D) aloimunizace u </w:t>
      </w:r>
      <w:proofErr w:type="spellStart"/>
      <w:r w:rsidRPr="00625579">
        <w:rPr>
          <w:rFonts w:cs="Arial"/>
          <w:szCs w:val="24"/>
          <w:shd w:val="clear" w:color="auto" w:fill="FFFFFF"/>
        </w:rPr>
        <w:t>Rh</w:t>
      </w:r>
      <w:proofErr w:type="spellEnd"/>
      <w:r w:rsidRPr="00625579">
        <w:rPr>
          <w:rFonts w:cs="Arial"/>
          <w:szCs w:val="24"/>
          <w:shd w:val="clear" w:color="auto" w:fill="FFFFFF"/>
        </w:rPr>
        <w:t xml:space="preserve"> (D) negativních žen v těhotenství a po porodu </w:t>
      </w:r>
      <w:proofErr w:type="spellStart"/>
      <w:r w:rsidRPr="00625579">
        <w:rPr>
          <w:rFonts w:cs="Arial"/>
          <w:szCs w:val="24"/>
          <w:shd w:val="clear" w:color="auto" w:fill="FFFFFF"/>
        </w:rPr>
        <w:t>Rh</w:t>
      </w:r>
      <w:proofErr w:type="spellEnd"/>
      <w:r w:rsidRPr="00625579">
        <w:rPr>
          <w:rFonts w:cs="Arial"/>
          <w:szCs w:val="24"/>
          <w:shd w:val="clear" w:color="auto" w:fill="FFFFFF"/>
        </w:rPr>
        <w:t xml:space="preserve"> (D) pozitivního dítěte. </w:t>
      </w:r>
      <w:r w:rsidRPr="00625579">
        <w:rPr>
          <w:rFonts w:cs="Arial"/>
          <w:i/>
          <w:iCs/>
          <w:szCs w:val="24"/>
          <w:shd w:val="clear" w:color="auto" w:fill="FFFFFF"/>
        </w:rPr>
        <w:t>Česká gynekologie</w:t>
      </w:r>
      <w:r w:rsidRPr="00625579">
        <w:rPr>
          <w:rFonts w:cs="Arial"/>
          <w:szCs w:val="24"/>
          <w:shd w:val="clear" w:color="auto" w:fill="FFFFFF"/>
        </w:rPr>
        <w:t> [online]. </w:t>
      </w:r>
      <w:r w:rsidRPr="00625579">
        <w:rPr>
          <w:rFonts w:cs="Arial"/>
          <w:b/>
          <w:bCs/>
          <w:szCs w:val="24"/>
          <w:shd w:val="clear" w:color="auto" w:fill="FFFFFF"/>
        </w:rPr>
        <w:t>2006</w:t>
      </w:r>
      <w:r w:rsidRPr="00625579">
        <w:rPr>
          <w:rFonts w:cs="Arial"/>
          <w:szCs w:val="24"/>
          <w:shd w:val="clear" w:color="auto" w:fill="FFFFFF"/>
        </w:rPr>
        <w:t>(3), 173-179 [cit. 2021-0</w:t>
      </w:r>
      <w:r w:rsidR="002C2735" w:rsidRPr="00625579">
        <w:rPr>
          <w:rFonts w:cs="Arial"/>
          <w:szCs w:val="24"/>
          <w:shd w:val="clear" w:color="auto" w:fill="FFFFFF"/>
        </w:rPr>
        <w:t>2</w:t>
      </w:r>
      <w:r w:rsidRPr="00625579">
        <w:rPr>
          <w:rFonts w:cs="Arial"/>
          <w:szCs w:val="24"/>
          <w:shd w:val="clear" w:color="auto" w:fill="FFFFFF"/>
        </w:rPr>
        <w:t>-</w:t>
      </w:r>
      <w:r w:rsidR="00EE2D3E" w:rsidRPr="00625579">
        <w:rPr>
          <w:rFonts w:cs="Arial"/>
          <w:szCs w:val="24"/>
          <w:shd w:val="clear" w:color="auto" w:fill="FFFFFF"/>
        </w:rPr>
        <w:t>1</w:t>
      </w:r>
      <w:r w:rsidRPr="00625579">
        <w:rPr>
          <w:rFonts w:cs="Arial"/>
          <w:szCs w:val="24"/>
          <w:shd w:val="clear" w:color="auto" w:fill="FFFFFF"/>
        </w:rPr>
        <w:t xml:space="preserve">0]. ISSN 1805-4455. Dostupné z: </w:t>
      </w:r>
      <w:hyperlink r:id="rId24" w:history="1">
        <w:r w:rsidR="002C2735" w:rsidRPr="00625579">
          <w:rPr>
            <w:rStyle w:val="Hypertextovodkaz"/>
            <w:rFonts w:cs="Arial"/>
            <w:color w:val="auto"/>
            <w:szCs w:val="24"/>
            <w:shd w:val="clear" w:color="auto" w:fill="FFFFFF"/>
          </w:rPr>
          <w:t>https://www.lubusky.com/clanky/27.pdf</w:t>
        </w:r>
      </w:hyperlink>
    </w:p>
    <w:p w14:paraId="37E956A8" w14:textId="7528FB62" w:rsidR="002C2735" w:rsidRPr="00625579" w:rsidRDefault="002C2735" w:rsidP="001E2A8B">
      <w:pPr>
        <w:ind w:left="340" w:firstLine="0"/>
        <w:jc w:val="left"/>
        <w:rPr>
          <w:rFonts w:cs="Arial"/>
          <w:szCs w:val="24"/>
          <w:shd w:val="clear" w:color="auto" w:fill="FFFFFF"/>
        </w:rPr>
      </w:pPr>
    </w:p>
    <w:p w14:paraId="4040C39C" w14:textId="15ECB354" w:rsidR="002C2735" w:rsidRPr="00625579" w:rsidRDefault="002C2735" w:rsidP="001E2A8B">
      <w:pPr>
        <w:pStyle w:val="Odstavecseseznamem"/>
        <w:numPr>
          <w:ilvl w:val="0"/>
          <w:numId w:val="5"/>
        </w:numPr>
        <w:ind w:left="340"/>
        <w:jc w:val="left"/>
        <w:rPr>
          <w:rStyle w:val="Hypertextovodkaz"/>
          <w:rFonts w:cs="Arial"/>
          <w:color w:val="auto"/>
          <w:szCs w:val="24"/>
          <w:u w:val="none"/>
          <w:shd w:val="clear" w:color="auto" w:fill="FFFFFF"/>
        </w:rPr>
      </w:pPr>
      <w:r w:rsidRPr="00625579">
        <w:rPr>
          <w:rFonts w:cs="Arial"/>
          <w:szCs w:val="24"/>
          <w:shd w:val="clear" w:color="auto" w:fill="FFFFFF"/>
        </w:rPr>
        <w:t>ĽUBUŠKÝ, M., M. STUDNIČKOVÁ, M. PROCHÁZKA, O. ŠIMETKA a I. HOLUSKOVÁ. Fetomaternální hemoragie. </w:t>
      </w:r>
      <w:r w:rsidRPr="00625579">
        <w:rPr>
          <w:rFonts w:cs="Arial"/>
          <w:i/>
          <w:iCs/>
          <w:szCs w:val="24"/>
          <w:shd w:val="clear" w:color="auto" w:fill="FFFFFF"/>
        </w:rPr>
        <w:t>Postgraduální medicína</w:t>
      </w:r>
      <w:r w:rsidRPr="00625579">
        <w:rPr>
          <w:rFonts w:cs="Arial"/>
          <w:szCs w:val="24"/>
          <w:shd w:val="clear" w:color="auto" w:fill="FFFFFF"/>
        </w:rPr>
        <w:t> [online]. </w:t>
      </w:r>
      <w:r w:rsidRPr="00625579">
        <w:rPr>
          <w:rFonts w:cs="Arial"/>
          <w:b/>
          <w:bCs/>
          <w:szCs w:val="24"/>
          <w:shd w:val="clear" w:color="auto" w:fill="FFFFFF"/>
        </w:rPr>
        <w:t>2012</w:t>
      </w:r>
      <w:r w:rsidRPr="00625579">
        <w:rPr>
          <w:rFonts w:cs="Arial"/>
          <w:szCs w:val="24"/>
          <w:shd w:val="clear" w:color="auto" w:fill="FFFFFF"/>
        </w:rPr>
        <w:t>(3), 282-289 [cit. 2021-02-</w:t>
      </w:r>
      <w:r w:rsidR="00EE2D3E" w:rsidRPr="00625579">
        <w:rPr>
          <w:rFonts w:cs="Arial"/>
          <w:szCs w:val="24"/>
          <w:shd w:val="clear" w:color="auto" w:fill="FFFFFF"/>
        </w:rPr>
        <w:t>1</w:t>
      </w:r>
      <w:r w:rsidRPr="00625579">
        <w:rPr>
          <w:rFonts w:cs="Arial"/>
          <w:szCs w:val="24"/>
          <w:shd w:val="clear" w:color="auto" w:fill="FFFFFF"/>
        </w:rPr>
        <w:t xml:space="preserve">0]. ISSN 1212-4184. Dostupné z: </w:t>
      </w:r>
      <w:hyperlink r:id="rId25" w:history="1">
        <w:r w:rsidRPr="00625579">
          <w:rPr>
            <w:rStyle w:val="Hypertextovodkaz"/>
            <w:rFonts w:cs="Arial"/>
            <w:color w:val="auto"/>
            <w:szCs w:val="24"/>
            <w:shd w:val="clear" w:color="auto" w:fill="FFFFFF"/>
          </w:rPr>
          <w:t>https://www.lubusky.com/clanky/66.pdf</w:t>
        </w:r>
      </w:hyperlink>
    </w:p>
    <w:p w14:paraId="3AF27285" w14:textId="77777777" w:rsidR="00FB0AA2" w:rsidRPr="00625579" w:rsidRDefault="00FB0AA2" w:rsidP="00FB0AA2">
      <w:pPr>
        <w:pStyle w:val="Odstavecseseznamem"/>
        <w:rPr>
          <w:rFonts w:cs="Arial"/>
          <w:szCs w:val="24"/>
          <w:shd w:val="clear" w:color="auto" w:fill="FFFFFF"/>
        </w:rPr>
      </w:pPr>
    </w:p>
    <w:p w14:paraId="288F83BE" w14:textId="1E7BB4AC" w:rsidR="00FB0AA2" w:rsidRPr="00625579" w:rsidRDefault="00FB0AA2" w:rsidP="00FB0AA2">
      <w:pPr>
        <w:pStyle w:val="Odstavecseseznamem"/>
        <w:numPr>
          <w:ilvl w:val="0"/>
          <w:numId w:val="5"/>
        </w:numPr>
        <w:ind w:left="340"/>
        <w:jc w:val="left"/>
        <w:rPr>
          <w:rFonts w:cs="Arial"/>
          <w:szCs w:val="24"/>
          <w:shd w:val="clear" w:color="auto" w:fill="FFFFFF"/>
        </w:rPr>
      </w:pPr>
      <w:r w:rsidRPr="00625579">
        <w:rPr>
          <w:rFonts w:cs="Arial"/>
          <w:szCs w:val="24"/>
          <w:shd w:val="clear" w:color="auto" w:fill="FFFFFF"/>
        </w:rPr>
        <w:t>MINISTERSTVO ZDRAVOTNICTVÍ ČR. Kdo je porodní asistentka a jak se stát porodní asistentkou? </w:t>
      </w:r>
      <w:r w:rsidRPr="00625579">
        <w:rPr>
          <w:rFonts w:cs="Arial"/>
          <w:i/>
          <w:iCs/>
          <w:szCs w:val="24"/>
          <w:shd w:val="clear" w:color="auto" w:fill="FFFFFF"/>
        </w:rPr>
        <w:t>Ministerstvo zdravotnictví České republiky</w:t>
      </w:r>
      <w:r w:rsidRPr="00625579">
        <w:rPr>
          <w:rFonts w:cs="Arial"/>
          <w:szCs w:val="24"/>
          <w:shd w:val="clear" w:color="auto" w:fill="FFFFFF"/>
        </w:rPr>
        <w:t xml:space="preserve"> [online]. 2019 [cit. 2021-04-17]. Dostupné z: </w:t>
      </w:r>
      <w:hyperlink r:id="rId26" w:history="1">
        <w:r w:rsidR="0055543F" w:rsidRPr="00625579">
          <w:rPr>
            <w:rStyle w:val="Hypertextovodkaz"/>
            <w:rFonts w:cs="Arial"/>
            <w:color w:val="auto"/>
            <w:szCs w:val="24"/>
            <w:shd w:val="clear" w:color="auto" w:fill="FFFFFF"/>
          </w:rPr>
          <w:t>https://www.mzcr.cz/kdo-je-porodni-asistentka-a-jak-se-stat-porodni-asistentkou/</w:t>
        </w:r>
      </w:hyperlink>
    </w:p>
    <w:p w14:paraId="0ACEE1EF" w14:textId="77777777" w:rsidR="0055543F" w:rsidRPr="00625579" w:rsidRDefault="0055543F" w:rsidP="0055543F">
      <w:pPr>
        <w:pStyle w:val="Odstavecseseznamem"/>
        <w:rPr>
          <w:rFonts w:cs="Arial"/>
          <w:szCs w:val="24"/>
          <w:shd w:val="clear" w:color="auto" w:fill="FFFFFF"/>
        </w:rPr>
      </w:pPr>
    </w:p>
    <w:p w14:paraId="21E862EF" w14:textId="7ECB6311" w:rsidR="0055543F" w:rsidRPr="00625579" w:rsidRDefault="0055543F" w:rsidP="0055543F">
      <w:pPr>
        <w:pStyle w:val="Odstavecseseznamem"/>
        <w:numPr>
          <w:ilvl w:val="0"/>
          <w:numId w:val="5"/>
        </w:numPr>
        <w:ind w:left="340"/>
        <w:jc w:val="left"/>
        <w:rPr>
          <w:rFonts w:cs="Arial"/>
          <w:szCs w:val="24"/>
          <w:shd w:val="clear" w:color="auto" w:fill="FFFFFF"/>
        </w:rPr>
      </w:pPr>
      <w:r w:rsidRPr="00625579">
        <w:rPr>
          <w:rFonts w:cs="Arial"/>
          <w:szCs w:val="24"/>
          <w:shd w:val="clear" w:color="auto" w:fill="FFFFFF"/>
        </w:rPr>
        <w:t xml:space="preserve">MINISTERSTVO ZDRAVOTNICTVÍ ČR. </w:t>
      </w:r>
      <w:r w:rsidR="003B2028" w:rsidRPr="00625579">
        <w:rPr>
          <w:rFonts w:cs="Arial"/>
          <w:szCs w:val="24"/>
          <w:shd w:val="clear" w:color="auto" w:fill="FFFFFF"/>
        </w:rPr>
        <w:t>Kvalifikační standart přípravy na výkon zdravotnického povolání porodní asistentka.</w:t>
      </w:r>
      <w:r w:rsidR="003B2028" w:rsidRPr="00625579">
        <w:rPr>
          <w:rFonts w:cs="Arial"/>
          <w:szCs w:val="24"/>
        </w:rPr>
        <w:t xml:space="preserve"> </w:t>
      </w:r>
      <w:r w:rsidRPr="00625579">
        <w:rPr>
          <w:rFonts w:cs="Arial"/>
          <w:i/>
          <w:iCs/>
          <w:szCs w:val="24"/>
          <w:shd w:val="clear" w:color="auto" w:fill="FFFFFF"/>
        </w:rPr>
        <w:t>Věštník ministerstva zdravotnictví České republiky</w:t>
      </w:r>
      <w:r w:rsidRPr="00625579">
        <w:rPr>
          <w:rFonts w:cs="Arial"/>
          <w:szCs w:val="24"/>
          <w:shd w:val="clear" w:color="auto" w:fill="FFFFFF"/>
        </w:rPr>
        <w:t> [online]. 2018. Praha: Ministerstvo zdravotnictví ČR, 2018, s.66 [cit. 2021-04-18]. ISSN 1211-0868. Dostupné z: https://www.mzcr.cz/wp-content/uploads/wepub/16563/36141/V%C4%9Bstn%C3%ADk%20MZ%20%C4%8CR%2011-2018.pdf</w:t>
      </w:r>
    </w:p>
    <w:p w14:paraId="064D78DA" w14:textId="6C21E6C3" w:rsidR="002C2735" w:rsidRPr="00625579" w:rsidRDefault="002C2735" w:rsidP="001E2A8B">
      <w:pPr>
        <w:ind w:left="340" w:firstLine="0"/>
        <w:jc w:val="left"/>
        <w:rPr>
          <w:rFonts w:cs="Arial"/>
          <w:szCs w:val="24"/>
          <w:shd w:val="clear" w:color="auto" w:fill="FFFFFF"/>
        </w:rPr>
      </w:pPr>
    </w:p>
    <w:p w14:paraId="6B9EB07D" w14:textId="1BE71A8B" w:rsidR="00CE1926" w:rsidRPr="00625579" w:rsidRDefault="00CE1926" w:rsidP="001E2A8B">
      <w:pPr>
        <w:pStyle w:val="Odstavecseseznamem"/>
        <w:numPr>
          <w:ilvl w:val="0"/>
          <w:numId w:val="5"/>
        </w:numPr>
        <w:ind w:left="340"/>
        <w:jc w:val="left"/>
        <w:rPr>
          <w:rFonts w:cs="Arial"/>
          <w:szCs w:val="24"/>
          <w:shd w:val="clear" w:color="auto" w:fill="FFFFFF"/>
        </w:rPr>
      </w:pPr>
      <w:r w:rsidRPr="00625579">
        <w:rPr>
          <w:rFonts w:cs="Arial"/>
          <w:szCs w:val="24"/>
          <w:shd w:val="clear" w:color="auto" w:fill="FFFFFF"/>
        </w:rPr>
        <w:t xml:space="preserve">MOISE JR, Kenneth J. Management </w:t>
      </w:r>
      <w:proofErr w:type="spellStart"/>
      <w:r w:rsidRPr="00625579">
        <w:rPr>
          <w:rFonts w:cs="Arial"/>
          <w:szCs w:val="24"/>
          <w:shd w:val="clear" w:color="auto" w:fill="FFFFFF"/>
        </w:rPr>
        <w:t>of</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Rhesus</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Alloimmunization</w:t>
      </w:r>
      <w:proofErr w:type="spellEnd"/>
      <w:r w:rsidRPr="00625579">
        <w:rPr>
          <w:rFonts w:cs="Arial"/>
          <w:szCs w:val="24"/>
          <w:shd w:val="clear" w:color="auto" w:fill="FFFFFF"/>
        </w:rPr>
        <w:t xml:space="preserve"> in </w:t>
      </w:r>
      <w:proofErr w:type="spellStart"/>
      <w:r w:rsidRPr="00625579">
        <w:rPr>
          <w:rFonts w:cs="Arial"/>
          <w:szCs w:val="24"/>
          <w:shd w:val="clear" w:color="auto" w:fill="FFFFFF"/>
        </w:rPr>
        <w:t>Pregnancy</w:t>
      </w:r>
      <w:proofErr w:type="spellEnd"/>
      <w:r w:rsidRPr="00625579">
        <w:rPr>
          <w:rFonts w:cs="Arial"/>
          <w:szCs w:val="24"/>
          <w:shd w:val="clear" w:color="auto" w:fill="FFFFFF"/>
        </w:rPr>
        <w:t>. </w:t>
      </w:r>
      <w:proofErr w:type="spellStart"/>
      <w:r w:rsidRPr="00625579">
        <w:rPr>
          <w:rFonts w:cs="Arial"/>
          <w:i/>
          <w:iCs/>
          <w:szCs w:val="24"/>
          <w:shd w:val="clear" w:color="auto" w:fill="FFFFFF"/>
        </w:rPr>
        <w:t>Obstetrics</w:t>
      </w:r>
      <w:proofErr w:type="spellEnd"/>
      <w:r w:rsidRPr="00625579">
        <w:rPr>
          <w:rFonts w:cs="Arial"/>
          <w:i/>
          <w:iCs/>
          <w:szCs w:val="24"/>
          <w:shd w:val="clear" w:color="auto" w:fill="FFFFFF"/>
        </w:rPr>
        <w:t xml:space="preserve"> &amp; </w:t>
      </w:r>
      <w:proofErr w:type="spellStart"/>
      <w:r w:rsidRPr="00625579">
        <w:rPr>
          <w:rFonts w:cs="Arial"/>
          <w:i/>
          <w:iCs/>
          <w:szCs w:val="24"/>
          <w:shd w:val="clear" w:color="auto" w:fill="FFFFFF"/>
        </w:rPr>
        <w:t>Gynecology</w:t>
      </w:r>
      <w:proofErr w:type="spellEnd"/>
      <w:r w:rsidRPr="00625579">
        <w:rPr>
          <w:rFonts w:cs="Arial"/>
          <w:szCs w:val="24"/>
          <w:shd w:val="clear" w:color="auto" w:fill="FFFFFF"/>
        </w:rPr>
        <w:t> [online]. 2008, </w:t>
      </w:r>
      <w:r w:rsidRPr="00625579">
        <w:rPr>
          <w:rFonts w:cs="Arial"/>
          <w:b/>
          <w:bCs/>
          <w:szCs w:val="24"/>
          <w:shd w:val="clear" w:color="auto" w:fill="FFFFFF"/>
        </w:rPr>
        <w:t>112</w:t>
      </w:r>
      <w:r w:rsidRPr="00625579">
        <w:rPr>
          <w:rFonts w:cs="Arial"/>
          <w:szCs w:val="24"/>
          <w:shd w:val="clear" w:color="auto" w:fill="FFFFFF"/>
        </w:rPr>
        <w:t>(1), 164-176 [cit. 2021-03-12]. ISSN 0029-7844. Dostupné z: doi:10.1097/AOG.0b013e31817d453c</w:t>
      </w:r>
    </w:p>
    <w:p w14:paraId="0BF2171F" w14:textId="77777777" w:rsidR="00CE1926" w:rsidRPr="00625579" w:rsidRDefault="00CE1926" w:rsidP="001E2A8B">
      <w:pPr>
        <w:ind w:left="340" w:firstLine="0"/>
        <w:jc w:val="left"/>
        <w:rPr>
          <w:rFonts w:cs="Arial"/>
          <w:szCs w:val="24"/>
          <w:shd w:val="clear" w:color="auto" w:fill="FFFFFF"/>
        </w:rPr>
      </w:pPr>
    </w:p>
    <w:p w14:paraId="6EEBCAF4" w14:textId="7DAF9D21" w:rsidR="008B7EEA" w:rsidRPr="00625579" w:rsidRDefault="008B7EEA" w:rsidP="001E2A8B">
      <w:pPr>
        <w:pStyle w:val="Odstavecseseznamem"/>
        <w:numPr>
          <w:ilvl w:val="0"/>
          <w:numId w:val="5"/>
        </w:numPr>
        <w:ind w:left="340"/>
        <w:jc w:val="left"/>
        <w:rPr>
          <w:rFonts w:cs="Arial"/>
          <w:szCs w:val="24"/>
          <w:shd w:val="clear" w:color="auto" w:fill="FFFFFF"/>
        </w:rPr>
      </w:pPr>
      <w:r w:rsidRPr="00625579">
        <w:rPr>
          <w:rFonts w:cs="Arial"/>
          <w:szCs w:val="24"/>
          <w:shd w:val="clear" w:color="auto" w:fill="FFFFFF"/>
        </w:rPr>
        <w:t xml:space="preserve">PEGORARO, Valeria, D. URBINATI, G. H. A. VISSER, G. C. DI RENZO, A. ZIPURSKY, B. A. STOTLER a S. T. SPITALNIK. </w:t>
      </w:r>
      <w:proofErr w:type="spellStart"/>
      <w:r w:rsidRPr="00625579">
        <w:rPr>
          <w:rFonts w:cs="Arial"/>
          <w:szCs w:val="24"/>
          <w:shd w:val="clear" w:color="auto" w:fill="FFFFFF"/>
        </w:rPr>
        <w:t>Hemolytic</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disease</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of</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the</w:t>
      </w:r>
      <w:proofErr w:type="spellEnd"/>
      <w:r w:rsidRPr="00625579">
        <w:rPr>
          <w:rFonts w:cs="Arial"/>
          <w:szCs w:val="24"/>
          <w:shd w:val="clear" w:color="auto" w:fill="FFFFFF"/>
        </w:rPr>
        <w:t xml:space="preserve"> fetus and newborn </w:t>
      </w:r>
      <w:proofErr w:type="spellStart"/>
      <w:r w:rsidRPr="00625579">
        <w:rPr>
          <w:rFonts w:cs="Arial"/>
          <w:szCs w:val="24"/>
          <w:shd w:val="clear" w:color="auto" w:fill="FFFFFF"/>
        </w:rPr>
        <w:t>due</w:t>
      </w:r>
      <w:proofErr w:type="spellEnd"/>
      <w:r w:rsidRPr="00625579">
        <w:rPr>
          <w:rFonts w:cs="Arial"/>
          <w:szCs w:val="24"/>
          <w:shd w:val="clear" w:color="auto" w:fill="FFFFFF"/>
        </w:rPr>
        <w:t xml:space="preserve"> to </w:t>
      </w:r>
      <w:proofErr w:type="spellStart"/>
      <w:r w:rsidRPr="00625579">
        <w:rPr>
          <w:rFonts w:cs="Arial"/>
          <w:szCs w:val="24"/>
          <w:shd w:val="clear" w:color="auto" w:fill="FFFFFF"/>
        </w:rPr>
        <w:t>Rh</w:t>
      </w:r>
      <w:proofErr w:type="spellEnd"/>
      <w:r w:rsidRPr="00625579">
        <w:rPr>
          <w:rFonts w:cs="Arial"/>
          <w:szCs w:val="24"/>
          <w:shd w:val="clear" w:color="auto" w:fill="FFFFFF"/>
        </w:rPr>
        <w:t xml:space="preserve">(D) </w:t>
      </w:r>
      <w:proofErr w:type="spellStart"/>
      <w:r w:rsidRPr="00625579">
        <w:rPr>
          <w:rFonts w:cs="Arial"/>
          <w:szCs w:val="24"/>
          <w:shd w:val="clear" w:color="auto" w:fill="FFFFFF"/>
        </w:rPr>
        <w:t>incompatibility</w:t>
      </w:r>
      <w:proofErr w:type="spellEnd"/>
      <w:r w:rsidRPr="00625579">
        <w:rPr>
          <w:rFonts w:cs="Arial"/>
          <w:szCs w:val="24"/>
          <w:shd w:val="clear" w:color="auto" w:fill="FFFFFF"/>
        </w:rPr>
        <w:t xml:space="preserve">: A </w:t>
      </w:r>
      <w:proofErr w:type="spellStart"/>
      <w:r w:rsidRPr="00625579">
        <w:rPr>
          <w:rFonts w:cs="Arial"/>
          <w:szCs w:val="24"/>
          <w:shd w:val="clear" w:color="auto" w:fill="FFFFFF"/>
        </w:rPr>
        <w:t>preventable</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disease</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that</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still</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produces</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significant</w:t>
      </w:r>
      <w:proofErr w:type="spellEnd"/>
      <w:r w:rsidRPr="00625579">
        <w:rPr>
          <w:rFonts w:cs="Arial"/>
          <w:szCs w:val="24"/>
          <w:shd w:val="clear" w:color="auto" w:fill="FFFFFF"/>
        </w:rPr>
        <w:t xml:space="preserve"> morbidity and mortality in </w:t>
      </w:r>
      <w:proofErr w:type="spellStart"/>
      <w:r w:rsidRPr="00625579">
        <w:rPr>
          <w:rFonts w:cs="Arial"/>
          <w:szCs w:val="24"/>
          <w:shd w:val="clear" w:color="auto" w:fill="FFFFFF"/>
        </w:rPr>
        <w:t>children</w:t>
      </w:r>
      <w:proofErr w:type="spellEnd"/>
      <w:r w:rsidRPr="00625579">
        <w:rPr>
          <w:rFonts w:cs="Arial"/>
          <w:szCs w:val="24"/>
          <w:shd w:val="clear" w:color="auto" w:fill="FFFFFF"/>
        </w:rPr>
        <w:t>. </w:t>
      </w:r>
      <w:r w:rsidRPr="00625579">
        <w:rPr>
          <w:rFonts w:cs="Arial"/>
          <w:i/>
          <w:iCs/>
          <w:szCs w:val="24"/>
          <w:shd w:val="clear" w:color="auto" w:fill="FFFFFF"/>
        </w:rPr>
        <w:t>PLOS ONE</w:t>
      </w:r>
      <w:r w:rsidRPr="00625579">
        <w:rPr>
          <w:rFonts w:cs="Arial"/>
          <w:szCs w:val="24"/>
          <w:shd w:val="clear" w:color="auto" w:fill="FFFFFF"/>
        </w:rPr>
        <w:t> [online]. 2020, </w:t>
      </w:r>
      <w:r w:rsidRPr="00625579">
        <w:rPr>
          <w:rFonts w:cs="Arial"/>
          <w:b/>
          <w:bCs/>
          <w:szCs w:val="24"/>
          <w:shd w:val="clear" w:color="auto" w:fill="FFFFFF"/>
        </w:rPr>
        <w:t>15</w:t>
      </w:r>
      <w:r w:rsidRPr="00625579">
        <w:rPr>
          <w:rFonts w:cs="Arial"/>
          <w:szCs w:val="24"/>
          <w:shd w:val="clear" w:color="auto" w:fill="FFFFFF"/>
        </w:rPr>
        <w:t>(7)</w:t>
      </w:r>
      <w:r w:rsidR="0045369B" w:rsidRPr="00625579">
        <w:rPr>
          <w:rFonts w:cs="Arial"/>
          <w:szCs w:val="24"/>
          <w:shd w:val="clear" w:color="auto" w:fill="FFFFFF"/>
        </w:rPr>
        <w:t>, 1-11</w:t>
      </w:r>
      <w:r w:rsidRPr="00625579">
        <w:rPr>
          <w:rFonts w:cs="Arial"/>
          <w:szCs w:val="24"/>
          <w:shd w:val="clear" w:color="auto" w:fill="FFFFFF"/>
        </w:rPr>
        <w:t xml:space="preserve"> [cit. 2021-03-11]. ISSN 1932-6203. Dostupné z: </w:t>
      </w:r>
      <w:hyperlink r:id="rId27" w:history="1">
        <w:r w:rsidRPr="00625579">
          <w:rPr>
            <w:rStyle w:val="Hypertextovodkaz"/>
            <w:rFonts w:cs="Arial"/>
            <w:color w:val="auto"/>
            <w:szCs w:val="24"/>
            <w:shd w:val="clear" w:color="auto" w:fill="FFFFFF"/>
          </w:rPr>
          <w:t>https://pdfs.semanticscholar.org/6fe7/d5a6161bd392f0f84c2e83356425a3eac361.pdf?_ga=2.54974955.1772724090.1618145307-1469271700.1588777516</w:t>
        </w:r>
      </w:hyperlink>
    </w:p>
    <w:p w14:paraId="22878721" w14:textId="77777777" w:rsidR="008B7EEA" w:rsidRPr="00625579" w:rsidRDefault="008B7EEA" w:rsidP="001E2A8B">
      <w:pPr>
        <w:ind w:left="340" w:firstLine="0"/>
        <w:jc w:val="left"/>
        <w:rPr>
          <w:rFonts w:cs="Arial"/>
          <w:szCs w:val="24"/>
          <w:shd w:val="clear" w:color="auto" w:fill="FFFFFF"/>
        </w:rPr>
      </w:pPr>
    </w:p>
    <w:p w14:paraId="1562FB2A" w14:textId="0BD8893F" w:rsidR="007F76B5" w:rsidRPr="00625579" w:rsidRDefault="007F76B5" w:rsidP="001E2A8B">
      <w:pPr>
        <w:pStyle w:val="Odstavecseseznamem"/>
        <w:numPr>
          <w:ilvl w:val="0"/>
          <w:numId w:val="5"/>
        </w:numPr>
        <w:ind w:left="340"/>
        <w:jc w:val="left"/>
        <w:rPr>
          <w:rFonts w:cs="Arial"/>
          <w:szCs w:val="24"/>
          <w:shd w:val="clear" w:color="auto" w:fill="FFFFFF"/>
        </w:rPr>
      </w:pPr>
      <w:r w:rsidRPr="00625579">
        <w:rPr>
          <w:rFonts w:cs="Arial"/>
          <w:szCs w:val="24"/>
          <w:shd w:val="clear" w:color="auto" w:fill="FFFFFF"/>
        </w:rPr>
        <w:t>PENKA, Miroslav, Eva TESAŘOVÁ a kol. </w:t>
      </w:r>
      <w:r w:rsidRPr="00625579">
        <w:rPr>
          <w:rFonts w:cs="Arial"/>
          <w:i/>
          <w:iCs/>
          <w:szCs w:val="24"/>
          <w:shd w:val="clear" w:color="auto" w:fill="FFFFFF"/>
        </w:rPr>
        <w:t>Hematologie a transfuzní lékařství II</w:t>
      </w:r>
      <w:r w:rsidRPr="00625579">
        <w:rPr>
          <w:rFonts w:cs="Arial"/>
          <w:szCs w:val="24"/>
          <w:shd w:val="clear" w:color="auto" w:fill="FFFFFF"/>
        </w:rPr>
        <w:t xml:space="preserve">. Praha: Grada </w:t>
      </w:r>
      <w:proofErr w:type="spellStart"/>
      <w:r w:rsidRPr="00625579">
        <w:rPr>
          <w:rFonts w:cs="Arial"/>
          <w:szCs w:val="24"/>
          <w:shd w:val="clear" w:color="auto" w:fill="FFFFFF"/>
        </w:rPr>
        <w:t>Publishing</w:t>
      </w:r>
      <w:proofErr w:type="spellEnd"/>
      <w:r w:rsidRPr="00625579">
        <w:rPr>
          <w:rFonts w:cs="Arial"/>
          <w:szCs w:val="24"/>
          <w:shd w:val="clear" w:color="auto" w:fill="FFFFFF"/>
        </w:rPr>
        <w:t>, 2012, 33-34. ISBN 978-80-247-3460-6.</w:t>
      </w:r>
    </w:p>
    <w:p w14:paraId="6CE83D44" w14:textId="5594272B" w:rsidR="007F76B5" w:rsidRPr="00625579" w:rsidRDefault="007F76B5" w:rsidP="001E2A8B">
      <w:pPr>
        <w:ind w:left="340" w:firstLine="0"/>
        <w:jc w:val="left"/>
        <w:rPr>
          <w:rFonts w:cs="Arial"/>
          <w:szCs w:val="24"/>
          <w:shd w:val="clear" w:color="auto" w:fill="FFFFFF"/>
        </w:rPr>
      </w:pPr>
    </w:p>
    <w:p w14:paraId="2FAF75B6" w14:textId="76183DAA" w:rsidR="006A7A1F" w:rsidRPr="00625579" w:rsidRDefault="006A7A1F" w:rsidP="001E2A8B">
      <w:pPr>
        <w:pStyle w:val="Odstavecseseznamem"/>
        <w:numPr>
          <w:ilvl w:val="0"/>
          <w:numId w:val="5"/>
        </w:numPr>
        <w:ind w:left="340"/>
        <w:jc w:val="left"/>
        <w:rPr>
          <w:rFonts w:cs="Arial"/>
          <w:szCs w:val="24"/>
          <w:shd w:val="clear" w:color="auto" w:fill="FFFFFF"/>
        </w:rPr>
      </w:pPr>
      <w:r w:rsidRPr="00625579">
        <w:rPr>
          <w:rFonts w:cs="Arial"/>
          <w:szCs w:val="24"/>
          <w:shd w:val="clear" w:color="auto" w:fill="FFFFFF"/>
        </w:rPr>
        <w:t xml:space="preserve">REE, Isabelle M. C., V. E. H. J. SMITS-WINTJENS, J. G. VAN DER BOM, J. M. M. KLINK, D. OEPKES a E. LOPRIORE. </w:t>
      </w:r>
      <w:proofErr w:type="spellStart"/>
      <w:r w:rsidRPr="00625579">
        <w:rPr>
          <w:rFonts w:cs="Arial"/>
          <w:szCs w:val="24"/>
          <w:shd w:val="clear" w:color="auto" w:fill="FFFFFF"/>
        </w:rPr>
        <w:t>Neonatal</w:t>
      </w:r>
      <w:proofErr w:type="spellEnd"/>
      <w:r w:rsidRPr="00625579">
        <w:rPr>
          <w:rFonts w:cs="Arial"/>
          <w:szCs w:val="24"/>
          <w:shd w:val="clear" w:color="auto" w:fill="FFFFFF"/>
        </w:rPr>
        <w:t xml:space="preserve"> management and </w:t>
      </w:r>
      <w:proofErr w:type="spellStart"/>
      <w:r w:rsidRPr="00625579">
        <w:rPr>
          <w:rFonts w:cs="Arial"/>
          <w:szCs w:val="24"/>
          <w:shd w:val="clear" w:color="auto" w:fill="FFFFFF"/>
        </w:rPr>
        <w:t>outcome</w:t>
      </w:r>
      <w:proofErr w:type="spellEnd"/>
      <w:r w:rsidRPr="00625579">
        <w:rPr>
          <w:rFonts w:cs="Arial"/>
          <w:szCs w:val="24"/>
          <w:shd w:val="clear" w:color="auto" w:fill="FFFFFF"/>
        </w:rPr>
        <w:t xml:space="preserve"> in </w:t>
      </w:r>
      <w:proofErr w:type="spellStart"/>
      <w:r w:rsidRPr="00625579">
        <w:rPr>
          <w:rFonts w:cs="Arial"/>
          <w:szCs w:val="24"/>
          <w:shd w:val="clear" w:color="auto" w:fill="FFFFFF"/>
        </w:rPr>
        <w:t>alloimmune</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hemolytic</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disease</w:t>
      </w:r>
      <w:proofErr w:type="spellEnd"/>
      <w:r w:rsidRPr="00625579">
        <w:rPr>
          <w:rFonts w:cs="Arial"/>
          <w:szCs w:val="24"/>
          <w:shd w:val="clear" w:color="auto" w:fill="FFFFFF"/>
        </w:rPr>
        <w:t>. </w:t>
      </w:r>
      <w:r w:rsidRPr="00625579">
        <w:rPr>
          <w:rFonts w:cs="Arial"/>
          <w:i/>
          <w:iCs/>
          <w:szCs w:val="24"/>
          <w:shd w:val="clear" w:color="auto" w:fill="FFFFFF"/>
        </w:rPr>
        <w:t xml:space="preserve">Expert </w:t>
      </w:r>
      <w:proofErr w:type="spellStart"/>
      <w:r w:rsidRPr="00625579">
        <w:rPr>
          <w:rFonts w:cs="Arial"/>
          <w:i/>
          <w:iCs/>
          <w:szCs w:val="24"/>
          <w:shd w:val="clear" w:color="auto" w:fill="FFFFFF"/>
        </w:rPr>
        <w:t>Review</w:t>
      </w:r>
      <w:proofErr w:type="spellEnd"/>
      <w:r w:rsidRPr="00625579">
        <w:rPr>
          <w:rFonts w:cs="Arial"/>
          <w:i/>
          <w:iCs/>
          <w:szCs w:val="24"/>
          <w:shd w:val="clear" w:color="auto" w:fill="FFFFFF"/>
        </w:rPr>
        <w:t xml:space="preserve"> of Hematology</w:t>
      </w:r>
      <w:r w:rsidRPr="00625579">
        <w:rPr>
          <w:rFonts w:cs="Arial"/>
          <w:szCs w:val="24"/>
          <w:shd w:val="clear" w:color="auto" w:fill="FFFFFF"/>
        </w:rPr>
        <w:t> [online]. 2017, </w:t>
      </w:r>
      <w:r w:rsidRPr="00625579">
        <w:rPr>
          <w:rFonts w:cs="Arial"/>
          <w:b/>
          <w:bCs/>
          <w:szCs w:val="24"/>
          <w:shd w:val="clear" w:color="auto" w:fill="FFFFFF"/>
        </w:rPr>
        <w:t>10</w:t>
      </w:r>
      <w:r w:rsidRPr="00625579">
        <w:rPr>
          <w:rFonts w:cs="Arial"/>
          <w:szCs w:val="24"/>
          <w:shd w:val="clear" w:color="auto" w:fill="FFFFFF"/>
        </w:rPr>
        <w:t>(7), 607-616 [cit. 2021-03-15]. ISSN 1747-4094. Dostupné z: doi:10.1080/17474086.2017.1331124</w:t>
      </w:r>
    </w:p>
    <w:p w14:paraId="1B02A74F" w14:textId="77777777" w:rsidR="006A7A1F" w:rsidRPr="00625579" w:rsidRDefault="006A7A1F" w:rsidP="001E2A8B">
      <w:pPr>
        <w:ind w:left="340" w:firstLine="0"/>
        <w:jc w:val="left"/>
        <w:rPr>
          <w:rFonts w:cs="Arial"/>
          <w:szCs w:val="24"/>
          <w:shd w:val="clear" w:color="auto" w:fill="FFFFFF"/>
        </w:rPr>
      </w:pPr>
    </w:p>
    <w:p w14:paraId="07A6BF8D" w14:textId="0FBAFD62" w:rsidR="00C4702C" w:rsidRPr="00625579" w:rsidRDefault="00C4702C" w:rsidP="001E2A8B">
      <w:pPr>
        <w:pStyle w:val="Odstavecseseznamem"/>
        <w:numPr>
          <w:ilvl w:val="0"/>
          <w:numId w:val="5"/>
        </w:numPr>
        <w:ind w:left="340"/>
        <w:jc w:val="left"/>
        <w:rPr>
          <w:rFonts w:cs="Arial"/>
          <w:szCs w:val="24"/>
          <w:shd w:val="clear" w:color="auto" w:fill="FFFFFF"/>
        </w:rPr>
      </w:pPr>
      <w:r w:rsidRPr="00625579">
        <w:rPr>
          <w:rFonts w:cs="Arial"/>
          <w:szCs w:val="24"/>
          <w:shd w:val="clear" w:color="auto" w:fill="FFFFFF"/>
        </w:rPr>
        <w:t xml:space="preserve">ROUBALOVÁ, L. a M. ĽUBUŠKÝ. Imunologický princip rozvoje erytrocytární aloimunizace těhotné ženy, hemolytické nemoci plodu a prevence </w:t>
      </w:r>
      <w:proofErr w:type="spellStart"/>
      <w:r w:rsidRPr="00625579">
        <w:rPr>
          <w:rFonts w:cs="Arial"/>
          <w:szCs w:val="24"/>
          <w:shd w:val="clear" w:color="auto" w:fill="FFFFFF"/>
        </w:rPr>
        <w:t>RhD</w:t>
      </w:r>
      <w:proofErr w:type="spellEnd"/>
      <w:r w:rsidRPr="00625579">
        <w:rPr>
          <w:rFonts w:cs="Arial"/>
          <w:szCs w:val="24"/>
          <w:shd w:val="clear" w:color="auto" w:fill="FFFFFF"/>
        </w:rPr>
        <w:t xml:space="preserve"> aloimunizace u </w:t>
      </w:r>
      <w:proofErr w:type="spellStart"/>
      <w:r w:rsidRPr="00625579">
        <w:rPr>
          <w:rFonts w:cs="Arial"/>
          <w:szCs w:val="24"/>
          <w:shd w:val="clear" w:color="auto" w:fill="FFFFFF"/>
        </w:rPr>
        <w:t>RhD</w:t>
      </w:r>
      <w:proofErr w:type="spellEnd"/>
      <w:r w:rsidRPr="00625579">
        <w:rPr>
          <w:rFonts w:cs="Arial"/>
          <w:szCs w:val="24"/>
          <w:shd w:val="clear" w:color="auto" w:fill="FFFFFF"/>
        </w:rPr>
        <w:t xml:space="preserve"> negativních žen. </w:t>
      </w:r>
      <w:r w:rsidRPr="00625579">
        <w:rPr>
          <w:rFonts w:cs="Arial"/>
          <w:i/>
          <w:iCs/>
          <w:szCs w:val="24"/>
          <w:shd w:val="clear" w:color="auto" w:fill="FFFFFF"/>
        </w:rPr>
        <w:t>Česká gynekologie</w:t>
      </w:r>
      <w:r w:rsidRPr="00625579">
        <w:rPr>
          <w:rFonts w:cs="Arial"/>
          <w:szCs w:val="24"/>
          <w:shd w:val="clear" w:color="auto" w:fill="FFFFFF"/>
        </w:rPr>
        <w:t> [online]. </w:t>
      </w:r>
      <w:r w:rsidR="00DF7BDE" w:rsidRPr="00625579">
        <w:rPr>
          <w:rFonts w:cs="Arial"/>
          <w:szCs w:val="24"/>
          <w:shd w:val="clear" w:color="auto" w:fill="FFFFFF"/>
        </w:rPr>
        <w:t xml:space="preserve">2020, </w:t>
      </w:r>
      <w:r w:rsidR="00DF7BDE" w:rsidRPr="00625579">
        <w:rPr>
          <w:rFonts w:cs="Arial"/>
          <w:b/>
          <w:bCs/>
          <w:szCs w:val="24"/>
          <w:shd w:val="clear" w:color="auto" w:fill="FFFFFF"/>
        </w:rPr>
        <w:t>85</w:t>
      </w:r>
      <w:r w:rsidRPr="00625579">
        <w:rPr>
          <w:rFonts w:cs="Arial"/>
          <w:szCs w:val="24"/>
          <w:shd w:val="clear" w:color="auto" w:fill="FFFFFF"/>
        </w:rPr>
        <w:t>(6), 408-416 [cit. 202</w:t>
      </w:r>
      <w:r w:rsidR="0008292B" w:rsidRPr="00625579">
        <w:rPr>
          <w:rFonts w:cs="Arial"/>
          <w:szCs w:val="24"/>
          <w:shd w:val="clear" w:color="auto" w:fill="FFFFFF"/>
        </w:rPr>
        <w:t>0</w:t>
      </w:r>
      <w:r w:rsidRPr="00625579">
        <w:rPr>
          <w:rFonts w:cs="Arial"/>
          <w:szCs w:val="24"/>
          <w:shd w:val="clear" w:color="auto" w:fill="FFFFFF"/>
        </w:rPr>
        <w:t>-</w:t>
      </w:r>
      <w:r w:rsidR="0008292B" w:rsidRPr="00625579">
        <w:rPr>
          <w:rFonts w:cs="Arial"/>
          <w:szCs w:val="24"/>
          <w:shd w:val="clear" w:color="auto" w:fill="FFFFFF"/>
        </w:rPr>
        <w:t>12</w:t>
      </w:r>
      <w:r w:rsidRPr="00625579">
        <w:rPr>
          <w:rFonts w:cs="Arial"/>
          <w:szCs w:val="24"/>
          <w:shd w:val="clear" w:color="auto" w:fill="FFFFFF"/>
        </w:rPr>
        <w:t xml:space="preserve">-20]. Dostupné z: </w:t>
      </w:r>
      <w:hyperlink r:id="rId28" w:history="1">
        <w:r w:rsidRPr="00625579">
          <w:rPr>
            <w:rStyle w:val="Hypertextovodkaz"/>
            <w:rFonts w:cs="Arial"/>
            <w:color w:val="auto"/>
            <w:szCs w:val="24"/>
            <w:shd w:val="clear" w:color="auto" w:fill="FFFFFF"/>
          </w:rPr>
          <w:t>https://www.cs-gynekologie.cz/casopisy/ceska-gynekologie/2020-6-14/imunologicky-princip-rozvoje-erytrocytarni-aloimunizace-tehotne-zeny-hemolyticke-nemoci-plodu-a-prevence-rhd-aloimunizace-u-rhd-negativnich-zen-126026</w:t>
        </w:r>
      </w:hyperlink>
    </w:p>
    <w:p w14:paraId="33B3D2A4" w14:textId="77777777" w:rsidR="005454D4" w:rsidRPr="00625579" w:rsidRDefault="005454D4" w:rsidP="001E2A8B">
      <w:pPr>
        <w:ind w:left="340" w:firstLine="0"/>
        <w:jc w:val="left"/>
        <w:rPr>
          <w:rFonts w:cs="Arial"/>
          <w:szCs w:val="24"/>
          <w:shd w:val="clear" w:color="auto" w:fill="FFFFFF"/>
        </w:rPr>
      </w:pPr>
    </w:p>
    <w:p w14:paraId="76FF1BA1" w14:textId="4F911090" w:rsidR="00C4702C" w:rsidRPr="00625579" w:rsidRDefault="00292FA9" w:rsidP="001E2A8B">
      <w:pPr>
        <w:pStyle w:val="Odstavecseseznamem"/>
        <w:numPr>
          <w:ilvl w:val="0"/>
          <w:numId w:val="5"/>
        </w:numPr>
        <w:ind w:left="340"/>
        <w:jc w:val="left"/>
        <w:rPr>
          <w:rFonts w:cs="Arial"/>
          <w:szCs w:val="24"/>
          <w:shd w:val="clear" w:color="auto" w:fill="FFFFFF"/>
        </w:rPr>
      </w:pPr>
      <w:r w:rsidRPr="00625579">
        <w:rPr>
          <w:rFonts w:cs="Arial"/>
          <w:szCs w:val="24"/>
          <w:shd w:val="clear" w:color="auto" w:fill="FFFFFF"/>
        </w:rPr>
        <w:t xml:space="preserve">SAHOO, </w:t>
      </w:r>
      <w:proofErr w:type="spellStart"/>
      <w:r w:rsidRPr="00625579">
        <w:rPr>
          <w:rFonts w:cs="Arial"/>
          <w:szCs w:val="24"/>
          <w:shd w:val="clear" w:color="auto" w:fill="FFFFFF"/>
        </w:rPr>
        <w:t>Tanushree</w:t>
      </w:r>
      <w:proofErr w:type="spellEnd"/>
      <w:r w:rsidRPr="00625579">
        <w:rPr>
          <w:rFonts w:cs="Arial"/>
          <w:szCs w:val="24"/>
          <w:shd w:val="clear" w:color="auto" w:fill="FFFFFF"/>
        </w:rPr>
        <w:t xml:space="preserve">, M. SAHOO, K. M. GULLA a M. GUPTA. </w:t>
      </w:r>
      <w:proofErr w:type="spellStart"/>
      <w:r w:rsidRPr="00625579">
        <w:rPr>
          <w:rFonts w:cs="Arial"/>
          <w:szCs w:val="24"/>
          <w:shd w:val="clear" w:color="auto" w:fill="FFFFFF"/>
        </w:rPr>
        <w:t>Rh</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Alloimmunisation</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Current</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Updates</w:t>
      </w:r>
      <w:proofErr w:type="spellEnd"/>
      <w:r w:rsidRPr="00625579">
        <w:rPr>
          <w:rFonts w:cs="Arial"/>
          <w:szCs w:val="24"/>
          <w:shd w:val="clear" w:color="auto" w:fill="FFFFFF"/>
        </w:rPr>
        <w:t xml:space="preserve"> in </w:t>
      </w:r>
      <w:proofErr w:type="spellStart"/>
      <w:r w:rsidRPr="00625579">
        <w:rPr>
          <w:rFonts w:cs="Arial"/>
          <w:szCs w:val="24"/>
          <w:shd w:val="clear" w:color="auto" w:fill="FFFFFF"/>
        </w:rPr>
        <w:t>Antenatal</w:t>
      </w:r>
      <w:proofErr w:type="spellEnd"/>
      <w:r w:rsidRPr="00625579">
        <w:rPr>
          <w:rFonts w:cs="Arial"/>
          <w:szCs w:val="24"/>
          <w:shd w:val="clear" w:color="auto" w:fill="FFFFFF"/>
        </w:rPr>
        <w:t xml:space="preserve"> and </w:t>
      </w:r>
      <w:proofErr w:type="spellStart"/>
      <w:r w:rsidRPr="00625579">
        <w:rPr>
          <w:rFonts w:cs="Arial"/>
          <w:szCs w:val="24"/>
          <w:shd w:val="clear" w:color="auto" w:fill="FFFFFF"/>
        </w:rPr>
        <w:t>Postnatal</w:t>
      </w:r>
      <w:proofErr w:type="spellEnd"/>
      <w:r w:rsidRPr="00625579">
        <w:rPr>
          <w:rFonts w:cs="Arial"/>
          <w:szCs w:val="24"/>
          <w:shd w:val="clear" w:color="auto" w:fill="FFFFFF"/>
        </w:rPr>
        <w:t xml:space="preserve"> Management. </w:t>
      </w:r>
      <w:proofErr w:type="spellStart"/>
      <w:r w:rsidRPr="00625579">
        <w:rPr>
          <w:rFonts w:cs="Arial"/>
          <w:i/>
          <w:iCs/>
          <w:szCs w:val="24"/>
          <w:shd w:val="clear" w:color="auto" w:fill="FFFFFF"/>
        </w:rPr>
        <w:t>The</w:t>
      </w:r>
      <w:proofErr w:type="spellEnd"/>
      <w:r w:rsidRPr="00625579">
        <w:rPr>
          <w:rFonts w:cs="Arial"/>
          <w:i/>
          <w:iCs/>
          <w:szCs w:val="24"/>
          <w:shd w:val="clear" w:color="auto" w:fill="FFFFFF"/>
        </w:rPr>
        <w:t xml:space="preserve"> Indian </w:t>
      </w:r>
      <w:proofErr w:type="spellStart"/>
      <w:r w:rsidRPr="00625579">
        <w:rPr>
          <w:rFonts w:cs="Arial"/>
          <w:i/>
          <w:iCs/>
          <w:szCs w:val="24"/>
          <w:shd w:val="clear" w:color="auto" w:fill="FFFFFF"/>
        </w:rPr>
        <w:t>Journal</w:t>
      </w:r>
      <w:proofErr w:type="spellEnd"/>
      <w:r w:rsidRPr="00625579">
        <w:rPr>
          <w:rFonts w:cs="Arial"/>
          <w:i/>
          <w:iCs/>
          <w:szCs w:val="24"/>
          <w:shd w:val="clear" w:color="auto" w:fill="FFFFFF"/>
        </w:rPr>
        <w:t xml:space="preserve"> </w:t>
      </w:r>
      <w:proofErr w:type="spellStart"/>
      <w:r w:rsidRPr="00625579">
        <w:rPr>
          <w:rFonts w:cs="Arial"/>
          <w:i/>
          <w:iCs/>
          <w:szCs w:val="24"/>
          <w:shd w:val="clear" w:color="auto" w:fill="FFFFFF"/>
        </w:rPr>
        <w:t>of</w:t>
      </w:r>
      <w:proofErr w:type="spellEnd"/>
      <w:r w:rsidRPr="00625579">
        <w:rPr>
          <w:rFonts w:cs="Arial"/>
          <w:i/>
          <w:iCs/>
          <w:szCs w:val="24"/>
          <w:shd w:val="clear" w:color="auto" w:fill="FFFFFF"/>
        </w:rPr>
        <w:t xml:space="preserve"> </w:t>
      </w:r>
      <w:proofErr w:type="spellStart"/>
      <w:r w:rsidRPr="00625579">
        <w:rPr>
          <w:rFonts w:cs="Arial"/>
          <w:i/>
          <w:iCs/>
          <w:szCs w:val="24"/>
          <w:shd w:val="clear" w:color="auto" w:fill="FFFFFF"/>
        </w:rPr>
        <w:t>Pediatrics</w:t>
      </w:r>
      <w:proofErr w:type="spellEnd"/>
      <w:r w:rsidRPr="00625579">
        <w:rPr>
          <w:rFonts w:cs="Arial"/>
          <w:szCs w:val="24"/>
          <w:shd w:val="clear" w:color="auto" w:fill="FFFFFF"/>
        </w:rPr>
        <w:t> [online]., 2020, </w:t>
      </w:r>
      <w:r w:rsidRPr="00625579">
        <w:rPr>
          <w:rFonts w:cs="Arial"/>
          <w:b/>
          <w:bCs/>
          <w:szCs w:val="24"/>
          <w:shd w:val="clear" w:color="auto" w:fill="FFFFFF"/>
        </w:rPr>
        <w:t>87</w:t>
      </w:r>
      <w:r w:rsidRPr="00625579">
        <w:rPr>
          <w:rFonts w:cs="Arial"/>
          <w:szCs w:val="24"/>
          <w:shd w:val="clear" w:color="auto" w:fill="FFFFFF"/>
        </w:rPr>
        <w:t xml:space="preserve">, 1018-1028 [cit. 2021-02-22]. ISSN 0973-7693. Dostupné z: </w:t>
      </w:r>
      <w:hyperlink r:id="rId29" w:history="1">
        <w:r w:rsidR="00801CED" w:rsidRPr="00625579">
          <w:rPr>
            <w:rStyle w:val="Hypertextovodkaz"/>
            <w:rFonts w:cs="Arial"/>
            <w:color w:val="auto"/>
            <w:szCs w:val="24"/>
            <w:shd w:val="clear" w:color="auto" w:fill="FFFFFF"/>
          </w:rPr>
          <w:t>https://link.springer.com/article/10.1007/s12098-020-03366-0</w:t>
        </w:r>
      </w:hyperlink>
    </w:p>
    <w:p w14:paraId="5836A660" w14:textId="77777777" w:rsidR="00801CED" w:rsidRPr="00625579" w:rsidRDefault="00801CED" w:rsidP="001E2A8B">
      <w:pPr>
        <w:ind w:left="340" w:firstLine="0"/>
        <w:jc w:val="left"/>
        <w:rPr>
          <w:rFonts w:cs="Arial"/>
          <w:szCs w:val="24"/>
          <w:shd w:val="clear" w:color="auto" w:fill="FFFFFF"/>
        </w:rPr>
      </w:pPr>
    </w:p>
    <w:p w14:paraId="4D687E4E" w14:textId="2FC80A34" w:rsidR="002E7925" w:rsidRPr="00625579" w:rsidRDefault="00BC66B2" w:rsidP="001E2A8B">
      <w:pPr>
        <w:pStyle w:val="Odstavecseseznamem"/>
        <w:numPr>
          <w:ilvl w:val="0"/>
          <w:numId w:val="5"/>
        </w:numPr>
        <w:ind w:left="340"/>
        <w:jc w:val="left"/>
        <w:rPr>
          <w:rFonts w:cs="Arial"/>
          <w:szCs w:val="24"/>
          <w:shd w:val="clear" w:color="auto" w:fill="FFFFFF"/>
        </w:rPr>
      </w:pPr>
      <w:r w:rsidRPr="00625579">
        <w:rPr>
          <w:rFonts w:cs="Arial"/>
          <w:szCs w:val="24"/>
          <w:shd w:val="clear" w:color="auto" w:fill="FFFFFF"/>
        </w:rPr>
        <w:t xml:space="preserve">SMART, E. a B. ARMSTRONG. </w:t>
      </w:r>
      <w:proofErr w:type="spellStart"/>
      <w:r w:rsidRPr="00625579">
        <w:rPr>
          <w:rFonts w:cs="Arial"/>
          <w:szCs w:val="24"/>
          <w:shd w:val="clear" w:color="auto" w:fill="FFFFFF"/>
        </w:rPr>
        <w:t>Blood</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group</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systems</w:t>
      </w:r>
      <w:proofErr w:type="spellEnd"/>
      <w:r w:rsidRPr="00625579">
        <w:rPr>
          <w:rFonts w:cs="Arial"/>
          <w:szCs w:val="24"/>
          <w:shd w:val="clear" w:color="auto" w:fill="FFFFFF"/>
        </w:rPr>
        <w:t>. </w:t>
      </w:r>
      <w:r w:rsidRPr="00625579">
        <w:rPr>
          <w:rFonts w:cs="Arial"/>
          <w:i/>
          <w:iCs/>
          <w:szCs w:val="24"/>
          <w:shd w:val="clear" w:color="auto" w:fill="FFFFFF"/>
        </w:rPr>
        <w:t xml:space="preserve">ISBT Science </w:t>
      </w:r>
      <w:proofErr w:type="spellStart"/>
      <w:r w:rsidRPr="00625579">
        <w:rPr>
          <w:rFonts w:cs="Arial"/>
          <w:i/>
          <w:iCs/>
          <w:szCs w:val="24"/>
          <w:shd w:val="clear" w:color="auto" w:fill="FFFFFF"/>
        </w:rPr>
        <w:t>Series</w:t>
      </w:r>
      <w:proofErr w:type="spellEnd"/>
      <w:r w:rsidRPr="00625579">
        <w:rPr>
          <w:rFonts w:cs="Arial"/>
          <w:szCs w:val="24"/>
          <w:shd w:val="clear" w:color="auto" w:fill="FFFFFF"/>
        </w:rPr>
        <w:t> [online]. 2008, (3), 68-92 [cit. 202</w:t>
      </w:r>
      <w:r w:rsidR="0008292B" w:rsidRPr="00625579">
        <w:rPr>
          <w:rFonts w:cs="Arial"/>
          <w:szCs w:val="24"/>
          <w:shd w:val="clear" w:color="auto" w:fill="FFFFFF"/>
        </w:rPr>
        <w:t>0</w:t>
      </w:r>
      <w:r w:rsidRPr="00625579">
        <w:rPr>
          <w:rFonts w:cs="Arial"/>
          <w:szCs w:val="24"/>
          <w:shd w:val="clear" w:color="auto" w:fill="FFFFFF"/>
        </w:rPr>
        <w:t>-</w:t>
      </w:r>
      <w:r w:rsidR="0008292B" w:rsidRPr="00625579">
        <w:rPr>
          <w:rFonts w:cs="Arial"/>
          <w:szCs w:val="24"/>
          <w:shd w:val="clear" w:color="auto" w:fill="FFFFFF"/>
        </w:rPr>
        <w:t>1</w:t>
      </w:r>
      <w:r w:rsidRPr="00625579">
        <w:rPr>
          <w:rFonts w:cs="Arial"/>
          <w:szCs w:val="24"/>
          <w:shd w:val="clear" w:color="auto" w:fill="FFFFFF"/>
        </w:rPr>
        <w:t xml:space="preserve">2-20]. ISSN 1751-2816. Dostupné z: </w:t>
      </w:r>
      <w:hyperlink r:id="rId30" w:history="1">
        <w:r w:rsidRPr="00625579">
          <w:rPr>
            <w:rStyle w:val="Hypertextovodkaz"/>
            <w:rFonts w:cs="Arial"/>
            <w:color w:val="auto"/>
            <w:szCs w:val="24"/>
            <w:shd w:val="clear" w:color="auto" w:fill="FFFFFF"/>
          </w:rPr>
          <w:t>https://doi.org/10.1111/j.1751-2824.2008.00188.x</w:t>
        </w:r>
      </w:hyperlink>
    </w:p>
    <w:p w14:paraId="5305D8E4" w14:textId="13A20083" w:rsidR="00BC66B2" w:rsidRPr="00625579" w:rsidRDefault="00BC66B2" w:rsidP="001E2A8B">
      <w:pPr>
        <w:ind w:left="340" w:firstLine="0"/>
        <w:jc w:val="left"/>
        <w:rPr>
          <w:rFonts w:cs="Arial"/>
          <w:szCs w:val="24"/>
        </w:rPr>
      </w:pPr>
    </w:p>
    <w:p w14:paraId="48FA55AA" w14:textId="5F9E2863" w:rsidR="00F525B9" w:rsidRPr="00625579" w:rsidRDefault="00F525B9" w:rsidP="001E2A8B">
      <w:pPr>
        <w:pStyle w:val="Odstavecseseznamem"/>
        <w:numPr>
          <w:ilvl w:val="0"/>
          <w:numId w:val="5"/>
        </w:numPr>
        <w:ind w:left="340"/>
        <w:jc w:val="left"/>
        <w:rPr>
          <w:rFonts w:cs="Arial"/>
          <w:szCs w:val="24"/>
          <w:shd w:val="clear" w:color="auto" w:fill="FFFFFF"/>
        </w:rPr>
      </w:pPr>
      <w:r w:rsidRPr="00625579">
        <w:rPr>
          <w:rFonts w:cs="Arial"/>
          <w:szCs w:val="24"/>
          <w:shd w:val="clear" w:color="auto" w:fill="FFFFFF"/>
        </w:rPr>
        <w:t>STRAŇÁK, Zbyněk. Novorozenecký ikterus. </w:t>
      </w:r>
      <w:r w:rsidRPr="00625579">
        <w:rPr>
          <w:rFonts w:cs="Arial"/>
          <w:i/>
          <w:iCs/>
          <w:szCs w:val="24"/>
          <w:shd w:val="clear" w:color="auto" w:fill="FFFFFF"/>
        </w:rPr>
        <w:t>Postgraduální medicína</w:t>
      </w:r>
      <w:r w:rsidRPr="00625579">
        <w:rPr>
          <w:rFonts w:cs="Arial"/>
          <w:szCs w:val="24"/>
          <w:shd w:val="clear" w:color="auto" w:fill="FFFFFF"/>
        </w:rPr>
        <w:t> [online]. 2007, </w:t>
      </w:r>
      <w:r w:rsidRPr="00625579">
        <w:rPr>
          <w:rFonts w:cs="Arial"/>
          <w:b/>
          <w:bCs/>
          <w:szCs w:val="24"/>
          <w:shd w:val="clear" w:color="auto" w:fill="FFFFFF"/>
        </w:rPr>
        <w:t>9</w:t>
      </w:r>
      <w:r w:rsidRPr="00625579">
        <w:rPr>
          <w:rFonts w:cs="Arial"/>
          <w:szCs w:val="24"/>
          <w:shd w:val="clear" w:color="auto" w:fill="FFFFFF"/>
        </w:rPr>
        <w:t xml:space="preserve">(příloha 6), 40-44 [cit. 2021-03-15]. ISSN 1212-4184. Dostupné z: </w:t>
      </w:r>
      <w:hyperlink r:id="rId31" w:history="1">
        <w:r w:rsidRPr="00625579">
          <w:rPr>
            <w:rStyle w:val="Hypertextovodkaz"/>
            <w:rFonts w:cs="Arial"/>
            <w:color w:val="auto"/>
            <w:szCs w:val="24"/>
            <w:shd w:val="clear" w:color="auto" w:fill="FFFFFF"/>
          </w:rPr>
          <w:t>https://zdravi.euro.cz/clanek/postgradualni-medicina-priloha/novorozenecky-ikterus-308641</w:t>
        </w:r>
      </w:hyperlink>
    </w:p>
    <w:p w14:paraId="4CC21A02" w14:textId="77777777" w:rsidR="00F525B9" w:rsidRPr="00625579" w:rsidRDefault="00F525B9" w:rsidP="001E2A8B">
      <w:pPr>
        <w:ind w:left="340" w:firstLine="0"/>
        <w:jc w:val="left"/>
        <w:rPr>
          <w:rFonts w:cs="Arial"/>
          <w:szCs w:val="24"/>
        </w:rPr>
      </w:pPr>
    </w:p>
    <w:p w14:paraId="06A1EA1E" w14:textId="50A47508" w:rsidR="000C72C9" w:rsidRPr="00625579" w:rsidRDefault="000C72C9" w:rsidP="001E2A8B">
      <w:pPr>
        <w:pStyle w:val="Odstavecseseznamem"/>
        <w:numPr>
          <w:ilvl w:val="0"/>
          <w:numId w:val="5"/>
        </w:numPr>
        <w:ind w:left="340"/>
        <w:jc w:val="left"/>
        <w:rPr>
          <w:rFonts w:cs="Arial"/>
          <w:szCs w:val="24"/>
          <w:shd w:val="clear" w:color="auto" w:fill="FFFFFF"/>
        </w:rPr>
      </w:pPr>
      <w:r w:rsidRPr="00625579">
        <w:rPr>
          <w:rFonts w:cs="Arial"/>
          <w:szCs w:val="24"/>
          <w:shd w:val="clear" w:color="auto" w:fill="FFFFFF"/>
        </w:rPr>
        <w:lastRenderedPageBreak/>
        <w:t xml:space="preserve">STUDNIČKOVÁ, M., I. HOLUSKOVÁ, V. DURDOVÁ, T. KRATOCHVÍLOVÁ, P. STRAŠILOVÁ, I. MARKOVÁ a M. ĽUBUŠKÝ. Spontánní antepartální </w:t>
      </w:r>
      <w:proofErr w:type="spellStart"/>
      <w:r w:rsidRPr="00625579">
        <w:rPr>
          <w:rFonts w:cs="Arial"/>
          <w:szCs w:val="24"/>
          <w:shd w:val="clear" w:color="auto" w:fill="FFFFFF"/>
        </w:rPr>
        <w:t>RhD</w:t>
      </w:r>
      <w:proofErr w:type="spellEnd"/>
      <w:r w:rsidRPr="00625579">
        <w:rPr>
          <w:rFonts w:cs="Arial"/>
          <w:szCs w:val="24"/>
          <w:shd w:val="clear" w:color="auto" w:fill="FFFFFF"/>
        </w:rPr>
        <w:t xml:space="preserve"> aloimunizace. </w:t>
      </w:r>
      <w:r w:rsidRPr="00625579">
        <w:rPr>
          <w:rFonts w:cs="Arial"/>
          <w:i/>
          <w:iCs/>
          <w:szCs w:val="24"/>
          <w:shd w:val="clear" w:color="auto" w:fill="FFFFFF"/>
        </w:rPr>
        <w:t>Česká gynekologie</w:t>
      </w:r>
      <w:r w:rsidRPr="00625579">
        <w:rPr>
          <w:rFonts w:cs="Arial"/>
          <w:szCs w:val="24"/>
          <w:shd w:val="clear" w:color="auto" w:fill="FFFFFF"/>
        </w:rPr>
        <w:t> [online]. 2015, </w:t>
      </w:r>
      <w:r w:rsidRPr="00625579">
        <w:rPr>
          <w:rFonts w:cs="Arial"/>
          <w:b/>
          <w:bCs/>
          <w:szCs w:val="24"/>
          <w:shd w:val="clear" w:color="auto" w:fill="FFFFFF"/>
        </w:rPr>
        <w:t>80</w:t>
      </w:r>
      <w:r w:rsidRPr="00625579">
        <w:rPr>
          <w:rFonts w:cs="Arial"/>
          <w:szCs w:val="24"/>
          <w:shd w:val="clear" w:color="auto" w:fill="FFFFFF"/>
        </w:rPr>
        <w:t xml:space="preserve">(6), 401-404 [cit. 2021-03-10]. ISSN 1805-4455. Dostupné z: </w:t>
      </w:r>
      <w:hyperlink r:id="rId32" w:history="1">
        <w:r w:rsidRPr="00625579">
          <w:rPr>
            <w:rStyle w:val="Hypertextovodkaz"/>
            <w:rFonts w:cs="Arial"/>
            <w:color w:val="auto"/>
            <w:szCs w:val="24"/>
            <w:shd w:val="clear" w:color="auto" w:fill="FFFFFF"/>
          </w:rPr>
          <w:t>https://www.lubusky.com/clanky/93.pdf</w:t>
        </w:r>
      </w:hyperlink>
    </w:p>
    <w:p w14:paraId="0F49DEFF" w14:textId="77777777" w:rsidR="001E2A8B" w:rsidRPr="00625579" w:rsidRDefault="001E2A8B" w:rsidP="001E2A8B">
      <w:pPr>
        <w:pStyle w:val="Odstavecseseznamem"/>
        <w:ind w:left="340"/>
        <w:jc w:val="left"/>
        <w:rPr>
          <w:rFonts w:cs="Arial"/>
          <w:szCs w:val="24"/>
          <w:shd w:val="clear" w:color="auto" w:fill="FFFFFF"/>
        </w:rPr>
      </w:pPr>
    </w:p>
    <w:p w14:paraId="48455363" w14:textId="0DD4B3FE" w:rsidR="001E2A8B" w:rsidRPr="00625579" w:rsidRDefault="001E2A8B" w:rsidP="001E2A8B">
      <w:pPr>
        <w:pStyle w:val="Odstavecseseznamem"/>
        <w:numPr>
          <w:ilvl w:val="0"/>
          <w:numId w:val="5"/>
        </w:numPr>
        <w:ind w:left="340"/>
        <w:jc w:val="left"/>
        <w:rPr>
          <w:rFonts w:cs="Arial"/>
          <w:szCs w:val="24"/>
          <w:shd w:val="clear" w:color="auto" w:fill="FFFFFF"/>
        </w:rPr>
      </w:pPr>
      <w:r w:rsidRPr="00625579">
        <w:rPr>
          <w:rFonts w:cs="Arial"/>
          <w:szCs w:val="24"/>
          <w:shd w:val="clear" w:color="auto" w:fill="FFFFFF"/>
        </w:rPr>
        <w:t>STUDNIČKOVÁ, M., M. ĽUBUŠKÝ, M. ORDELTOVÁ a M. PROCHÁZKA. Možnosti stanovení fetomaternální hemoragie. </w:t>
      </w:r>
      <w:r w:rsidRPr="00625579">
        <w:rPr>
          <w:rFonts w:cs="Arial"/>
          <w:i/>
          <w:iCs/>
          <w:szCs w:val="24"/>
          <w:shd w:val="clear" w:color="auto" w:fill="FFFFFF"/>
        </w:rPr>
        <w:t>Česká gynekologie</w:t>
      </w:r>
      <w:r w:rsidRPr="00625579">
        <w:rPr>
          <w:rFonts w:cs="Arial"/>
          <w:szCs w:val="24"/>
          <w:shd w:val="clear" w:color="auto" w:fill="FFFFFF"/>
        </w:rPr>
        <w:t> [online]. 2010, </w:t>
      </w:r>
      <w:r w:rsidRPr="00625579">
        <w:rPr>
          <w:rFonts w:cs="Arial"/>
          <w:b/>
          <w:bCs/>
          <w:szCs w:val="24"/>
          <w:shd w:val="clear" w:color="auto" w:fill="FFFFFF"/>
        </w:rPr>
        <w:t>75</w:t>
      </w:r>
      <w:r w:rsidRPr="00625579">
        <w:rPr>
          <w:rFonts w:cs="Arial"/>
          <w:szCs w:val="24"/>
          <w:shd w:val="clear" w:color="auto" w:fill="FFFFFF"/>
        </w:rPr>
        <w:t xml:space="preserve">(5), 443-446 [cit. 2021-03-15]. ISSN 1805-4455. Dostupné z: </w:t>
      </w:r>
      <w:hyperlink r:id="rId33" w:anchor="page=39" w:history="1">
        <w:r w:rsidRPr="00625579">
          <w:rPr>
            <w:rStyle w:val="Hypertextovodkaz"/>
            <w:rFonts w:cs="Arial"/>
            <w:color w:val="auto"/>
            <w:szCs w:val="24"/>
            <w:shd w:val="clear" w:color="auto" w:fill="FFFFFF"/>
          </w:rPr>
          <w:t>https://www.researchgate.net/profile/Igor-Michalec/publication/50286192_Vacuum_extraction/links/555595d908ae980ca60aee48/Vacuum-extraction.pdf#page=39</w:t>
        </w:r>
      </w:hyperlink>
      <w:r w:rsidRPr="00625579">
        <w:rPr>
          <w:rFonts w:cs="Arial"/>
          <w:szCs w:val="24"/>
          <w:shd w:val="clear" w:color="auto" w:fill="FFFFFF"/>
        </w:rPr>
        <w:t xml:space="preserve"> </w:t>
      </w:r>
    </w:p>
    <w:p w14:paraId="2B570CE1" w14:textId="1AE800C3" w:rsidR="000C72C9" w:rsidRPr="00625579" w:rsidRDefault="000C72C9" w:rsidP="001E2A8B">
      <w:pPr>
        <w:ind w:left="340" w:firstLine="0"/>
        <w:jc w:val="left"/>
        <w:rPr>
          <w:rFonts w:cs="Arial"/>
          <w:szCs w:val="24"/>
        </w:rPr>
      </w:pPr>
    </w:p>
    <w:p w14:paraId="75D869BA" w14:textId="31BEDE43" w:rsidR="00540D72" w:rsidRPr="00625579" w:rsidRDefault="00540D72" w:rsidP="001E2A8B">
      <w:pPr>
        <w:pStyle w:val="Odstavecseseznamem"/>
        <w:numPr>
          <w:ilvl w:val="0"/>
          <w:numId w:val="5"/>
        </w:numPr>
        <w:ind w:left="340"/>
        <w:jc w:val="left"/>
        <w:rPr>
          <w:rStyle w:val="Hypertextovodkaz"/>
          <w:rFonts w:cs="Arial"/>
          <w:color w:val="auto"/>
          <w:szCs w:val="24"/>
          <w:u w:val="none"/>
          <w:shd w:val="clear" w:color="auto" w:fill="FFFFFF"/>
        </w:rPr>
      </w:pPr>
      <w:r w:rsidRPr="00625579">
        <w:rPr>
          <w:rFonts w:cs="Arial"/>
          <w:szCs w:val="24"/>
          <w:shd w:val="clear" w:color="auto" w:fill="FFFFFF"/>
        </w:rPr>
        <w:t xml:space="preserve">TOMBAK, </w:t>
      </w:r>
      <w:proofErr w:type="spellStart"/>
      <w:r w:rsidRPr="00625579">
        <w:rPr>
          <w:rFonts w:cs="Arial"/>
          <w:szCs w:val="24"/>
          <w:shd w:val="clear" w:color="auto" w:fill="FFFFFF"/>
        </w:rPr>
        <w:t>Anil</w:t>
      </w:r>
      <w:proofErr w:type="spellEnd"/>
      <w:r w:rsidRPr="00625579">
        <w:rPr>
          <w:rFonts w:cs="Arial"/>
          <w:szCs w:val="24"/>
          <w:shd w:val="clear" w:color="auto" w:fill="FFFFFF"/>
        </w:rPr>
        <w:t>. </w:t>
      </w:r>
      <w:proofErr w:type="spellStart"/>
      <w:r w:rsidRPr="00625579">
        <w:rPr>
          <w:rFonts w:cs="Arial"/>
          <w:i/>
          <w:iCs/>
          <w:szCs w:val="24"/>
          <w:shd w:val="clear" w:color="auto" w:fill="FFFFFF"/>
        </w:rPr>
        <w:t>Blood</w:t>
      </w:r>
      <w:proofErr w:type="spellEnd"/>
      <w:r w:rsidRPr="00625579">
        <w:rPr>
          <w:rFonts w:cs="Arial"/>
          <w:i/>
          <w:iCs/>
          <w:szCs w:val="24"/>
          <w:shd w:val="clear" w:color="auto" w:fill="FFFFFF"/>
        </w:rPr>
        <w:t xml:space="preserve"> </w:t>
      </w:r>
      <w:proofErr w:type="spellStart"/>
      <w:r w:rsidRPr="00625579">
        <w:rPr>
          <w:rFonts w:cs="Arial"/>
          <w:i/>
          <w:iCs/>
          <w:szCs w:val="24"/>
          <w:shd w:val="clear" w:color="auto" w:fill="FFFFFF"/>
        </w:rPr>
        <w:t>groups</w:t>
      </w:r>
      <w:proofErr w:type="spellEnd"/>
      <w:r w:rsidRPr="00625579">
        <w:rPr>
          <w:rFonts w:cs="Arial"/>
          <w:szCs w:val="24"/>
          <w:shd w:val="clear" w:color="auto" w:fill="FFFFFF"/>
        </w:rPr>
        <w:t xml:space="preserve"> [online]. </w:t>
      </w:r>
      <w:proofErr w:type="spellStart"/>
      <w:r w:rsidRPr="00625579">
        <w:rPr>
          <w:rFonts w:cs="Arial"/>
          <w:szCs w:val="24"/>
          <w:shd w:val="clear" w:color="auto" w:fill="FFFFFF"/>
        </w:rPr>
        <w:t>BoD</w:t>
      </w:r>
      <w:proofErr w:type="spellEnd"/>
      <w:r w:rsidRPr="00625579">
        <w:rPr>
          <w:rFonts w:cs="Arial"/>
          <w:szCs w:val="24"/>
          <w:shd w:val="clear" w:color="auto" w:fill="FFFFFF"/>
        </w:rPr>
        <w:t xml:space="preserve"> – </w:t>
      </w:r>
      <w:proofErr w:type="spellStart"/>
      <w:r w:rsidRPr="00625579">
        <w:rPr>
          <w:rFonts w:cs="Arial"/>
          <w:szCs w:val="24"/>
          <w:shd w:val="clear" w:color="auto" w:fill="FFFFFF"/>
        </w:rPr>
        <w:t>Books</w:t>
      </w:r>
      <w:proofErr w:type="spellEnd"/>
      <w:r w:rsidRPr="00625579">
        <w:rPr>
          <w:rFonts w:cs="Arial"/>
          <w:szCs w:val="24"/>
          <w:shd w:val="clear" w:color="auto" w:fill="FFFFFF"/>
        </w:rPr>
        <w:t xml:space="preserve"> on </w:t>
      </w:r>
      <w:proofErr w:type="spellStart"/>
      <w:r w:rsidRPr="00625579">
        <w:rPr>
          <w:rFonts w:cs="Arial"/>
          <w:szCs w:val="24"/>
          <w:shd w:val="clear" w:color="auto" w:fill="FFFFFF"/>
        </w:rPr>
        <w:t>Demand</w:t>
      </w:r>
      <w:proofErr w:type="spellEnd"/>
      <w:r w:rsidRPr="00625579">
        <w:rPr>
          <w:rFonts w:cs="Arial"/>
          <w:szCs w:val="24"/>
          <w:shd w:val="clear" w:color="auto" w:fill="FFFFFF"/>
        </w:rPr>
        <w:t xml:space="preserve">, 2019, s. 25-28 [cit. 2021-02-022]. ISBN 978-1-83881-104-4. Dostupné z: </w:t>
      </w:r>
      <w:hyperlink r:id="rId34" w:anchor="v=onepage&amp;q&amp;f=false" w:history="1">
        <w:r w:rsidRPr="00625579">
          <w:rPr>
            <w:rStyle w:val="Hypertextovodkaz"/>
            <w:rFonts w:cs="Arial"/>
            <w:color w:val="auto"/>
            <w:szCs w:val="24"/>
            <w:shd w:val="clear" w:color="auto" w:fill="FFFFFF"/>
          </w:rPr>
          <w:t>https://books.google.cz/books?hl=cs&amp;lr=&amp;id=eBT8DwAAQBAJ&amp;oi=fnd&amp;pg=PA25&amp;ots=AVFiBpPGJm&amp;sig=PtR1FBsPfs3Tgo6fBglkQ0j3-8s&amp;redir_esc=y#v=onepage&amp;q&amp;f=false</w:t>
        </w:r>
      </w:hyperlink>
    </w:p>
    <w:p w14:paraId="253CB6E5" w14:textId="0000F814" w:rsidR="00540D72" w:rsidRPr="00625579" w:rsidRDefault="00540D72" w:rsidP="001E2A8B">
      <w:pPr>
        <w:ind w:left="340" w:firstLine="0"/>
        <w:jc w:val="left"/>
        <w:rPr>
          <w:rFonts w:cs="Arial"/>
          <w:szCs w:val="24"/>
        </w:rPr>
      </w:pPr>
    </w:p>
    <w:p w14:paraId="4039BDC7" w14:textId="42D10820" w:rsidR="00FF17FA" w:rsidRPr="00625579" w:rsidRDefault="00FF17FA" w:rsidP="001E2A8B">
      <w:pPr>
        <w:pStyle w:val="Odstavecseseznamem"/>
        <w:numPr>
          <w:ilvl w:val="0"/>
          <w:numId w:val="5"/>
        </w:numPr>
        <w:ind w:left="340"/>
        <w:jc w:val="left"/>
        <w:rPr>
          <w:rFonts w:cs="Arial"/>
          <w:szCs w:val="24"/>
          <w:shd w:val="clear" w:color="auto" w:fill="FFFFFF"/>
        </w:rPr>
      </w:pPr>
      <w:r w:rsidRPr="00625579">
        <w:rPr>
          <w:rFonts w:cs="Arial"/>
          <w:szCs w:val="24"/>
          <w:shd w:val="clear" w:color="auto" w:fill="FFFFFF"/>
        </w:rPr>
        <w:t xml:space="preserve">ZWIERS, </w:t>
      </w:r>
      <w:proofErr w:type="spellStart"/>
      <w:r w:rsidRPr="00625579">
        <w:rPr>
          <w:rFonts w:cs="Arial"/>
          <w:szCs w:val="24"/>
          <w:shd w:val="clear" w:color="auto" w:fill="FFFFFF"/>
        </w:rPr>
        <w:t>Carolien</w:t>
      </w:r>
      <w:proofErr w:type="spellEnd"/>
      <w:r w:rsidRPr="00625579">
        <w:rPr>
          <w:rFonts w:cs="Arial"/>
          <w:szCs w:val="24"/>
          <w:shd w:val="clear" w:color="auto" w:fill="FFFFFF"/>
        </w:rPr>
        <w:t xml:space="preserve">, Inge van KAMP, Dick OEPKES a Enrico LOPRIORE. </w:t>
      </w:r>
      <w:proofErr w:type="spellStart"/>
      <w:r w:rsidRPr="00625579">
        <w:rPr>
          <w:rFonts w:cs="Arial"/>
          <w:szCs w:val="24"/>
          <w:shd w:val="clear" w:color="auto" w:fill="FFFFFF"/>
        </w:rPr>
        <w:t>Intrauterine</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transfusion</w:t>
      </w:r>
      <w:proofErr w:type="spellEnd"/>
      <w:r w:rsidRPr="00625579">
        <w:rPr>
          <w:rFonts w:cs="Arial"/>
          <w:szCs w:val="24"/>
          <w:shd w:val="clear" w:color="auto" w:fill="FFFFFF"/>
        </w:rPr>
        <w:t xml:space="preserve"> and non-</w:t>
      </w:r>
      <w:proofErr w:type="spellStart"/>
      <w:r w:rsidRPr="00625579">
        <w:rPr>
          <w:rFonts w:cs="Arial"/>
          <w:szCs w:val="24"/>
          <w:shd w:val="clear" w:color="auto" w:fill="FFFFFF"/>
        </w:rPr>
        <w:t>invasive</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treatment</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options</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for</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hemolytic</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disease</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of</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the</w:t>
      </w:r>
      <w:proofErr w:type="spellEnd"/>
      <w:r w:rsidRPr="00625579">
        <w:rPr>
          <w:rFonts w:cs="Arial"/>
          <w:szCs w:val="24"/>
          <w:shd w:val="clear" w:color="auto" w:fill="FFFFFF"/>
        </w:rPr>
        <w:t xml:space="preserve"> fetus and newborn – </w:t>
      </w:r>
      <w:proofErr w:type="spellStart"/>
      <w:r w:rsidRPr="00625579">
        <w:rPr>
          <w:rFonts w:cs="Arial"/>
          <w:szCs w:val="24"/>
          <w:shd w:val="clear" w:color="auto" w:fill="FFFFFF"/>
        </w:rPr>
        <w:t>review</w:t>
      </w:r>
      <w:proofErr w:type="spellEnd"/>
      <w:r w:rsidRPr="00625579">
        <w:rPr>
          <w:rFonts w:cs="Arial"/>
          <w:szCs w:val="24"/>
          <w:shd w:val="clear" w:color="auto" w:fill="FFFFFF"/>
        </w:rPr>
        <w:t xml:space="preserve"> on </w:t>
      </w:r>
      <w:proofErr w:type="spellStart"/>
      <w:r w:rsidRPr="00625579">
        <w:rPr>
          <w:rFonts w:cs="Arial"/>
          <w:szCs w:val="24"/>
          <w:shd w:val="clear" w:color="auto" w:fill="FFFFFF"/>
        </w:rPr>
        <w:t>current</w:t>
      </w:r>
      <w:proofErr w:type="spellEnd"/>
      <w:r w:rsidRPr="00625579">
        <w:rPr>
          <w:rFonts w:cs="Arial"/>
          <w:szCs w:val="24"/>
          <w:shd w:val="clear" w:color="auto" w:fill="FFFFFF"/>
        </w:rPr>
        <w:t xml:space="preserve"> management and </w:t>
      </w:r>
      <w:proofErr w:type="spellStart"/>
      <w:r w:rsidRPr="00625579">
        <w:rPr>
          <w:rFonts w:cs="Arial"/>
          <w:szCs w:val="24"/>
          <w:shd w:val="clear" w:color="auto" w:fill="FFFFFF"/>
        </w:rPr>
        <w:t>outcome</w:t>
      </w:r>
      <w:proofErr w:type="spellEnd"/>
      <w:r w:rsidRPr="00625579">
        <w:rPr>
          <w:rFonts w:cs="Arial"/>
          <w:szCs w:val="24"/>
          <w:shd w:val="clear" w:color="auto" w:fill="FFFFFF"/>
        </w:rPr>
        <w:t>. </w:t>
      </w:r>
      <w:r w:rsidRPr="00625579">
        <w:rPr>
          <w:rFonts w:cs="Arial"/>
          <w:i/>
          <w:iCs/>
          <w:szCs w:val="24"/>
          <w:shd w:val="clear" w:color="auto" w:fill="FFFFFF"/>
        </w:rPr>
        <w:t xml:space="preserve">Expert </w:t>
      </w:r>
      <w:proofErr w:type="spellStart"/>
      <w:r w:rsidRPr="00625579">
        <w:rPr>
          <w:rFonts w:cs="Arial"/>
          <w:i/>
          <w:iCs/>
          <w:szCs w:val="24"/>
          <w:shd w:val="clear" w:color="auto" w:fill="FFFFFF"/>
        </w:rPr>
        <w:t>Review</w:t>
      </w:r>
      <w:proofErr w:type="spellEnd"/>
      <w:r w:rsidRPr="00625579">
        <w:rPr>
          <w:rFonts w:cs="Arial"/>
          <w:i/>
          <w:iCs/>
          <w:szCs w:val="24"/>
          <w:shd w:val="clear" w:color="auto" w:fill="FFFFFF"/>
        </w:rPr>
        <w:t xml:space="preserve"> of Hematology</w:t>
      </w:r>
      <w:r w:rsidRPr="00625579">
        <w:rPr>
          <w:rFonts w:cs="Arial"/>
          <w:szCs w:val="24"/>
          <w:shd w:val="clear" w:color="auto" w:fill="FFFFFF"/>
        </w:rPr>
        <w:t> [online]. 2017, </w:t>
      </w:r>
      <w:r w:rsidRPr="00625579">
        <w:rPr>
          <w:rFonts w:cs="Arial"/>
          <w:b/>
          <w:bCs/>
          <w:szCs w:val="24"/>
          <w:shd w:val="clear" w:color="auto" w:fill="FFFFFF"/>
        </w:rPr>
        <w:t>10</w:t>
      </w:r>
      <w:r w:rsidRPr="00625579">
        <w:rPr>
          <w:rFonts w:cs="Arial"/>
          <w:szCs w:val="24"/>
          <w:shd w:val="clear" w:color="auto" w:fill="FFFFFF"/>
        </w:rPr>
        <w:t>(4), 337-344 [cit. 2021-03-12]. ISSN 1747-4094. Dostupné z: doi:10.1080/17474086.2017.1305265</w:t>
      </w:r>
    </w:p>
    <w:p w14:paraId="6F56A79D" w14:textId="6E4E5AB0" w:rsidR="00E731C6" w:rsidRPr="00625579" w:rsidRDefault="00E731C6" w:rsidP="001E2A8B">
      <w:pPr>
        <w:ind w:left="340" w:firstLine="0"/>
        <w:jc w:val="left"/>
        <w:rPr>
          <w:rFonts w:cs="Arial"/>
          <w:szCs w:val="24"/>
        </w:rPr>
      </w:pPr>
    </w:p>
    <w:p w14:paraId="67272866" w14:textId="77777777" w:rsidR="00EE2D3E" w:rsidRPr="00625579" w:rsidRDefault="00EE2D3E" w:rsidP="001E2A8B">
      <w:pPr>
        <w:pStyle w:val="Odstavecseseznamem"/>
        <w:numPr>
          <w:ilvl w:val="0"/>
          <w:numId w:val="5"/>
        </w:numPr>
        <w:ind w:left="340"/>
        <w:jc w:val="left"/>
        <w:rPr>
          <w:rFonts w:cs="Arial"/>
          <w:szCs w:val="24"/>
          <w:shd w:val="clear" w:color="auto" w:fill="FFFFFF"/>
        </w:rPr>
      </w:pPr>
      <w:r w:rsidRPr="00625579">
        <w:rPr>
          <w:rFonts w:cs="Arial"/>
          <w:szCs w:val="24"/>
          <w:shd w:val="clear" w:color="auto" w:fill="FFFFFF"/>
        </w:rPr>
        <w:t xml:space="preserve">ŽIŽKA, Z. </w:t>
      </w:r>
      <w:proofErr w:type="spellStart"/>
      <w:r w:rsidRPr="00625579">
        <w:rPr>
          <w:rFonts w:cs="Arial"/>
          <w:szCs w:val="24"/>
          <w:shd w:val="clear" w:color="auto" w:fill="FFFFFF"/>
        </w:rPr>
        <w:t>Rh</w:t>
      </w:r>
      <w:proofErr w:type="spellEnd"/>
      <w:r w:rsidRPr="00625579">
        <w:rPr>
          <w:rFonts w:cs="Arial"/>
          <w:szCs w:val="24"/>
          <w:shd w:val="clear" w:color="auto" w:fill="FFFFFF"/>
        </w:rPr>
        <w:t xml:space="preserve"> </w:t>
      </w:r>
      <w:proofErr w:type="spellStart"/>
      <w:r w:rsidRPr="00625579">
        <w:rPr>
          <w:rFonts w:cs="Arial"/>
          <w:szCs w:val="24"/>
          <w:shd w:val="clear" w:color="auto" w:fill="FFFFFF"/>
        </w:rPr>
        <w:t>izoimunizace</w:t>
      </w:r>
      <w:proofErr w:type="spellEnd"/>
      <w:r w:rsidRPr="00625579">
        <w:rPr>
          <w:rFonts w:cs="Arial"/>
          <w:szCs w:val="24"/>
          <w:shd w:val="clear" w:color="auto" w:fill="FFFFFF"/>
        </w:rPr>
        <w:t>. HÁJEK, Zdeněk a kolektiv. </w:t>
      </w:r>
      <w:r w:rsidRPr="00625579">
        <w:rPr>
          <w:rFonts w:cs="Arial"/>
          <w:i/>
          <w:iCs/>
          <w:szCs w:val="24"/>
          <w:shd w:val="clear" w:color="auto" w:fill="FFFFFF"/>
        </w:rPr>
        <w:t>Rizikové a patologické těhotenství</w:t>
      </w:r>
      <w:r w:rsidRPr="00625579">
        <w:rPr>
          <w:rFonts w:cs="Arial"/>
          <w:szCs w:val="24"/>
          <w:shd w:val="clear" w:color="auto" w:fill="FFFFFF"/>
        </w:rPr>
        <w:t xml:space="preserve"> [online]. Grada </w:t>
      </w:r>
      <w:proofErr w:type="spellStart"/>
      <w:r w:rsidRPr="00625579">
        <w:rPr>
          <w:rFonts w:cs="Arial"/>
          <w:szCs w:val="24"/>
          <w:shd w:val="clear" w:color="auto" w:fill="FFFFFF"/>
        </w:rPr>
        <w:t>Publishing</w:t>
      </w:r>
      <w:proofErr w:type="spellEnd"/>
      <w:r w:rsidRPr="00625579">
        <w:rPr>
          <w:rFonts w:cs="Arial"/>
          <w:szCs w:val="24"/>
          <w:shd w:val="clear" w:color="auto" w:fill="FFFFFF"/>
        </w:rPr>
        <w:t xml:space="preserve">, 2004, s. 83-92 [cit. 2021-03-12]. ISBN 80-247-0418-8. Dostupné z: </w:t>
      </w:r>
      <w:hyperlink r:id="rId35" w:anchor="v=onepage&amp;q&amp;f=false" w:history="1">
        <w:r w:rsidRPr="00625579">
          <w:rPr>
            <w:rStyle w:val="Hypertextovodkaz"/>
            <w:rFonts w:cs="Arial"/>
            <w:color w:val="auto"/>
            <w:szCs w:val="24"/>
            <w:shd w:val="clear" w:color="auto" w:fill="FFFFFF"/>
          </w:rPr>
          <w:t>https://books.google.cz/books?hl=cs&amp;lr=&amp;id=ow1bAgAAQBAJ&amp;oi=fnd&amp;pg=PA83&amp;ots=OFqIOhzRJS&amp;sig=c-1ztOYaIw-2OASMeV2j3UpPBWY&amp;redir_esc=y#v=onepage&amp;q&amp;f=false</w:t>
        </w:r>
      </w:hyperlink>
    </w:p>
    <w:p w14:paraId="4EF9FB36" w14:textId="77777777" w:rsidR="00EE2D3E" w:rsidRDefault="00EE2D3E" w:rsidP="00BC66B2">
      <w:pPr>
        <w:ind w:firstLine="0"/>
      </w:pPr>
    </w:p>
    <w:p w14:paraId="5F4090C6" w14:textId="0D3EA82A" w:rsidR="00E731C6" w:rsidRDefault="00E731C6" w:rsidP="00BC66B2">
      <w:pPr>
        <w:ind w:firstLine="0"/>
      </w:pPr>
    </w:p>
    <w:p w14:paraId="058CA27D" w14:textId="77777777" w:rsidR="00E731C6" w:rsidRDefault="00E731C6">
      <w:pPr>
        <w:spacing w:after="160" w:line="259" w:lineRule="auto"/>
        <w:ind w:firstLine="0"/>
        <w:jc w:val="left"/>
      </w:pPr>
      <w:r>
        <w:br w:type="page"/>
      </w:r>
    </w:p>
    <w:p w14:paraId="619B6D4A" w14:textId="36E52568" w:rsidR="0030146C" w:rsidRDefault="00E731C6" w:rsidP="009521D8">
      <w:pPr>
        <w:pStyle w:val="Nadpis1"/>
        <w:numPr>
          <w:ilvl w:val="0"/>
          <w:numId w:val="0"/>
        </w:numPr>
      </w:pPr>
      <w:bookmarkStart w:id="89" w:name="_Toc69386563"/>
      <w:bookmarkStart w:id="90" w:name="_Toc69386905"/>
      <w:bookmarkStart w:id="91" w:name="_Toc69386930"/>
      <w:bookmarkStart w:id="92" w:name="_Toc69804875"/>
      <w:r>
        <w:lastRenderedPageBreak/>
        <w:t>SEZNAM ZKRATEK</w:t>
      </w:r>
      <w:bookmarkEnd w:id="89"/>
      <w:bookmarkEnd w:id="90"/>
      <w:bookmarkEnd w:id="91"/>
      <w:bookmarkEnd w:id="92"/>
    </w:p>
    <w:p w14:paraId="0FD8C546" w14:textId="77777777" w:rsidR="0030146C" w:rsidRPr="0030146C" w:rsidRDefault="0030146C" w:rsidP="0030146C"/>
    <w:p w14:paraId="5C2E529F" w14:textId="6D7AE61F" w:rsidR="0030146C" w:rsidRDefault="00F2694C">
      <w:pPr>
        <w:spacing w:after="160" w:line="259" w:lineRule="auto"/>
        <w:ind w:firstLine="0"/>
        <w:jc w:val="left"/>
      </w:pPr>
      <w:r>
        <w:t>ČR – Česká republika</w:t>
      </w:r>
    </w:p>
    <w:p w14:paraId="52D1612C" w14:textId="0A14D4A4" w:rsidR="00E731C6" w:rsidRDefault="00E731C6">
      <w:pPr>
        <w:spacing w:after="160" w:line="259" w:lineRule="auto"/>
        <w:ind w:firstLine="0"/>
        <w:jc w:val="left"/>
      </w:pPr>
      <w:r>
        <w:t>FMH</w:t>
      </w:r>
      <w:r w:rsidR="00F170C0">
        <w:t xml:space="preserve"> – fetomaternální hemoragie</w:t>
      </w:r>
    </w:p>
    <w:p w14:paraId="259B6F96" w14:textId="0EBF254E" w:rsidR="00E731C6" w:rsidRDefault="00E731C6">
      <w:pPr>
        <w:spacing w:after="160" w:line="259" w:lineRule="auto"/>
        <w:ind w:firstLine="0"/>
        <w:jc w:val="left"/>
      </w:pPr>
      <w:r>
        <w:t>HDFN</w:t>
      </w:r>
      <w:r w:rsidR="00F170C0">
        <w:t xml:space="preserve"> – </w:t>
      </w:r>
      <w:r w:rsidR="0045369B">
        <w:rPr>
          <w:lang w:val="en-GB"/>
        </w:rPr>
        <w:t>ha</w:t>
      </w:r>
      <w:r w:rsidR="00F170C0" w:rsidRPr="0045369B">
        <w:rPr>
          <w:lang w:val="en-GB"/>
        </w:rPr>
        <w:t xml:space="preserve">emolytic </w:t>
      </w:r>
      <w:r w:rsidR="0045369B">
        <w:rPr>
          <w:lang w:val="en-GB"/>
        </w:rPr>
        <w:t>d</w:t>
      </w:r>
      <w:r w:rsidR="00F170C0" w:rsidRPr="0045369B">
        <w:rPr>
          <w:lang w:val="en-GB"/>
        </w:rPr>
        <w:t>isease of the</w:t>
      </w:r>
      <w:r w:rsidR="00F170C0" w:rsidRPr="00F170C0">
        <w:t xml:space="preserve"> </w:t>
      </w:r>
      <w:r w:rsidR="0045369B">
        <w:t>f</w:t>
      </w:r>
      <w:r w:rsidR="00F170C0" w:rsidRPr="00F170C0">
        <w:t xml:space="preserve">etus and </w:t>
      </w:r>
      <w:r w:rsidR="0045369B">
        <w:t>n</w:t>
      </w:r>
      <w:r w:rsidR="00F170C0" w:rsidRPr="00F170C0">
        <w:t>ewborn</w:t>
      </w:r>
      <w:r w:rsidR="00F170C0">
        <w:t>, hemolytická nemoc plodu a</w:t>
      </w:r>
      <w:r w:rsidR="00D70CE9">
        <w:t> </w:t>
      </w:r>
      <w:r w:rsidR="00F170C0">
        <w:t>novorozence</w:t>
      </w:r>
    </w:p>
    <w:p w14:paraId="4B0B6903" w14:textId="06927E53" w:rsidR="00E731C6" w:rsidRDefault="00E731C6">
      <w:pPr>
        <w:spacing w:after="160" w:line="259" w:lineRule="auto"/>
        <w:ind w:firstLine="0"/>
        <w:jc w:val="left"/>
      </w:pPr>
      <w:proofErr w:type="spellStart"/>
      <w:r>
        <w:t>IgG</w:t>
      </w:r>
      <w:proofErr w:type="spellEnd"/>
      <w:r>
        <w:t xml:space="preserve"> anti-D</w:t>
      </w:r>
      <w:r w:rsidR="00A53872">
        <w:t xml:space="preserve"> – imunoglobulin G proti antigenu D</w:t>
      </w:r>
    </w:p>
    <w:p w14:paraId="3D04F086" w14:textId="13460F83" w:rsidR="007D722C" w:rsidRDefault="007D722C">
      <w:pPr>
        <w:spacing w:after="160" w:line="259" w:lineRule="auto"/>
        <w:ind w:firstLine="0"/>
        <w:jc w:val="left"/>
      </w:pPr>
      <w:r>
        <w:t xml:space="preserve">IUET – </w:t>
      </w:r>
      <w:r w:rsidRPr="0045369B">
        <w:rPr>
          <w:lang w:val="en-GB"/>
        </w:rPr>
        <w:t>intrauterine exchange transfusion</w:t>
      </w:r>
      <w:r>
        <w:t>, intrauterinní výměnná transfuze</w:t>
      </w:r>
    </w:p>
    <w:p w14:paraId="6EBCD7E8" w14:textId="69C0DC47" w:rsidR="00706F45" w:rsidRDefault="00706F45">
      <w:pPr>
        <w:spacing w:after="160" w:line="259" w:lineRule="auto"/>
        <w:ind w:firstLine="0"/>
        <w:jc w:val="left"/>
      </w:pPr>
      <w:r>
        <w:t xml:space="preserve">IUT – </w:t>
      </w:r>
      <w:r w:rsidR="007D722C" w:rsidRPr="0045369B">
        <w:rPr>
          <w:lang w:val="en-GB"/>
        </w:rPr>
        <w:t>intrauterine transfusion,</w:t>
      </w:r>
      <w:r w:rsidR="007D722C">
        <w:t xml:space="preserve"> </w:t>
      </w:r>
      <w:r>
        <w:t>intrauterinní transfuze</w:t>
      </w:r>
    </w:p>
    <w:p w14:paraId="1C34A70C" w14:textId="4024F3FC" w:rsidR="00DA5521" w:rsidRDefault="00DA5521">
      <w:pPr>
        <w:spacing w:after="160" w:line="259" w:lineRule="auto"/>
        <w:ind w:firstLine="0"/>
        <w:jc w:val="left"/>
      </w:pPr>
      <w:r>
        <w:t xml:space="preserve">MCA-PSV – maximální průtoková rychlost v arterii </w:t>
      </w:r>
      <w:proofErr w:type="spellStart"/>
      <w:r>
        <w:t>cerebri</w:t>
      </w:r>
      <w:proofErr w:type="spellEnd"/>
      <w:r>
        <w:t xml:space="preserve"> media</w:t>
      </w:r>
    </w:p>
    <w:p w14:paraId="0577569C" w14:textId="3FF9A841" w:rsidR="00706F45" w:rsidRDefault="00706F45">
      <w:pPr>
        <w:spacing w:after="160" w:line="259" w:lineRule="auto"/>
        <w:ind w:firstLine="0"/>
        <w:jc w:val="left"/>
      </w:pPr>
      <w:proofErr w:type="spellStart"/>
      <w:r>
        <w:t>MoM</w:t>
      </w:r>
      <w:proofErr w:type="spellEnd"/>
      <w:r>
        <w:t xml:space="preserve"> – </w:t>
      </w:r>
      <w:r w:rsidRPr="0045369B">
        <w:rPr>
          <w:lang w:val="en-GB"/>
        </w:rPr>
        <w:t>multiple of the median</w:t>
      </w:r>
      <w:r>
        <w:t>, násobek mediánu</w:t>
      </w:r>
    </w:p>
    <w:p w14:paraId="04F807D7" w14:textId="251AD951" w:rsidR="00E731C6" w:rsidRDefault="00D70CE9">
      <w:pPr>
        <w:spacing w:after="160" w:line="259" w:lineRule="auto"/>
        <w:ind w:firstLine="0"/>
        <w:jc w:val="left"/>
      </w:pPr>
      <w:r>
        <w:t xml:space="preserve">NIPT – </w:t>
      </w:r>
      <w:r w:rsidRPr="0045369B">
        <w:rPr>
          <w:lang w:val="en-GB"/>
        </w:rPr>
        <w:t>non-invasive prenatal</w:t>
      </w:r>
      <w:r>
        <w:t xml:space="preserve"> testing, neinvazivní prenatální testování</w:t>
      </w:r>
    </w:p>
    <w:p w14:paraId="120FC096" w14:textId="625FD7CE" w:rsidR="00AC5B5C" w:rsidRDefault="00AC5B5C">
      <w:pPr>
        <w:spacing w:after="160" w:line="259" w:lineRule="auto"/>
        <w:ind w:firstLine="0"/>
        <w:jc w:val="left"/>
      </w:pPr>
      <w:r>
        <w:t>PA – porodní asistentka</w:t>
      </w:r>
    </w:p>
    <w:p w14:paraId="6E195F5A" w14:textId="5E75BE26" w:rsidR="00E731C6" w:rsidRDefault="00A53872">
      <w:pPr>
        <w:spacing w:after="160" w:line="259" w:lineRule="auto"/>
        <w:ind w:firstLine="0"/>
        <w:jc w:val="left"/>
      </w:pPr>
      <w:r>
        <w:t xml:space="preserve">PCR – </w:t>
      </w:r>
      <w:r w:rsidRPr="0045369B">
        <w:rPr>
          <w:lang w:val="en-GB"/>
        </w:rPr>
        <w:t>polymerase</w:t>
      </w:r>
      <w:r w:rsidR="00D70CE9" w:rsidRPr="0045369B">
        <w:rPr>
          <w:lang w:val="en-GB"/>
        </w:rPr>
        <w:t xml:space="preserve"> chain reaction</w:t>
      </w:r>
      <w:r w:rsidR="00D70CE9" w:rsidRPr="00D70CE9">
        <w:t>, polymerázová řetězová reakce</w:t>
      </w:r>
    </w:p>
    <w:p w14:paraId="44ED69E8" w14:textId="77777777" w:rsidR="00706F45" w:rsidRDefault="00E731C6">
      <w:pPr>
        <w:spacing w:after="160" w:line="259" w:lineRule="auto"/>
        <w:ind w:firstLine="0"/>
        <w:jc w:val="left"/>
      </w:pPr>
      <w:proofErr w:type="spellStart"/>
      <w:r>
        <w:t>RhD</w:t>
      </w:r>
      <w:proofErr w:type="spellEnd"/>
      <w:r w:rsidR="00826F68">
        <w:t xml:space="preserve"> – </w:t>
      </w:r>
      <w:r w:rsidR="00826F68" w:rsidRPr="0045369B">
        <w:rPr>
          <w:lang w:val="en-GB"/>
        </w:rPr>
        <w:t>Rhesus</w:t>
      </w:r>
      <w:r w:rsidR="00826F68">
        <w:t xml:space="preserve"> D faktor</w:t>
      </w:r>
    </w:p>
    <w:p w14:paraId="6096D1E9" w14:textId="3170C666" w:rsidR="00706F45" w:rsidRDefault="00706F45">
      <w:pPr>
        <w:spacing w:after="160" w:line="259" w:lineRule="auto"/>
        <w:ind w:firstLine="0"/>
        <w:jc w:val="left"/>
      </w:pPr>
      <w:r>
        <w:t>UZ – ultrazvuk</w:t>
      </w:r>
    </w:p>
    <w:p w14:paraId="26C1E95C" w14:textId="449642B4" w:rsidR="00E731C6" w:rsidRDefault="00D52335" w:rsidP="00D52335">
      <w:pPr>
        <w:pStyle w:val="Nadpis1"/>
        <w:numPr>
          <w:ilvl w:val="0"/>
          <w:numId w:val="0"/>
        </w:numPr>
      </w:pPr>
      <w:r>
        <w:br w:type="page"/>
      </w:r>
      <w:bookmarkStart w:id="93" w:name="_Toc69804876"/>
      <w:r>
        <w:lastRenderedPageBreak/>
        <w:t>SEZNAM PŘÍLOH</w:t>
      </w:r>
      <w:bookmarkEnd w:id="93"/>
    </w:p>
    <w:p w14:paraId="2EF540D4" w14:textId="31B36696" w:rsidR="00D52335" w:rsidRPr="002D6F4C" w:rsidRDefault="00D52335" w:rsidP="007D722C">
      <w:pPr>
        <w:spacing w:after="160" w:line="259" w:lineRule="auto"/>
        <w:ind w:firstLine="0"/>
        <w:jc w:val="left"/>
      </w:pPr>
      <w:r w:rsidRPr="002D6F4C">
        <w:t xml:space="preserve">Příloha 1 – </w:t>
      </w:r>
      <w:proofErr w:type="spellStart"/>
      <w:r w:rsidR="00957C11">
        <w:t>Rh</w:t>
      </w:r>
      <w:proofErr w:type="spellEnd"/>
      <w:r w:rsidR="00957C11">
        <w:t xml:space="preserve"> inkompatibilní těhotenství</w:t>
      </w:r>
    </w:p>
    <w:p w14:paraId="7A66FE5A" w14:textId="275A84CE" w:rsidR="004B6A5C" w:rsidRPr="002D6F4C" w:rsidRDefault="00D52335" w:rsidP="007D722C">
      <w:pPr>
        <w:spacing w:after="160" w:line="259" w:lineRule="auto"/>
        <w:ind w:firstLine="0"/>
        <w:jc w:val="left"/>
      </w:pPr>
      <w:r w:rsidRPr="002D6F4C">
        <w:t xml:space="preserve">Příloha 2 – </w:t>
      </w:r>
      <w:r w:rsidR="004B6A5C" w:rsidRPr="002D6F4C">
        <w:t xml:space="preserve">Prevence </w:t>
      </w:r>
      <w:proofErr w:type="spellStart"/>
      <w:r w:rsidR="004B6A5C" w:rsidRPr="002D6F4C">
        <w:t>RhD</w:t>
      </w:r>
      <w:proofErr w:type="spellEnd"/>
      <w:r w:rsidR="004B6A5C" w:rsidRPr="002D6F4C">
        <w:t xml:space="preserve"> </w:t>
      </w:r>
      <w:proofErr w:type="gramStart"/>
      <w:r w:rsidR="004B6A5C" w:rsidRPr="002D6F4C">
        <w:t>aloimunizace - události</w:t>
      </w:r>
      <w:proofErr w:type="gramEnd"/>
      <w:r w:rsidR="004B6A5C" w:rsidRPr="002D6F4C">
        <w:t xml:space="preserve">, při kterých by měl být podán anti-D imunoglobulin </w:t>
      </w:r>
      <w:proofErr w:type="spellStart"/>
      <w:r w:rsidR="004B6A5C" w:rsidRPr="002D6F4C">
        <w:t>RhD</w:t>
      </w:r>
      <w:proofErr w:type="spellEnd"/>
      <w:r w:rsidR="004B6A5C" w:rsidRPr="002D6F4C">
        <w:t xml:space="preserve"> negativním ženám, nejsou-li u nich již přítomny protilátky anti-D</w:t>
      </w:r>
    </w:p>
    <w:p w14:paraId="45EF33A3" w14:textId="374CFC38" w:rsidR="002D6F4C" w:rsidRPr="002D6F4C" w:rsidRDefault="004B6A5C" w:rsidP="007D722C">
      <w:pPr>
        <w:spacing w:after="160" w:line="259" w:lineRule="auto"/>
        <w:ind w:firstLine="0"/>
        <w:jc w:val="left"/>
        <w:rPr>
          <w:rFonts w:cs="Arial"/>
          <w:shd w:val="clear" w:color="auto" w:fill="FFFFFF"/>
        </w:rPr>
      </w:pPr>
      <w:r w:rsidRPr="002D6F4C">
        <w:t>Příloha 3</w:t>
      </w:r>
      <w:r w:rsidR="002D6F4C">
        <w:t xml:space="preserve"> – Algoritmus</w:t>
      </w:r>
      <w:r w:rsidR="002D6F4C" w:rsidRPr="002D6F4C">
        <w:rPr>
          <w:rFonts w:cs="Arial"/>
          <w:shd w:val="clear" w:color="auto" w:fill="FFFFFF"/>
        </w:rPr>
        <w:t xml:space="preserve"> pro management těhotenství s rizikem rozvoje závažné formy hemolytické nemoci plodu a novorozence</w:t>
      </w:r>
    </w:p>
    <w:p w14:paraId="326AD392" w14:textId="381630F4" w:rsidR="00D52335" w:rsidRDefault="00D52335" w:rsidP="007D722C">
      <w:pPr>
        <w:spacing w:after="160" w:line="259" w:lineRule="auto"/>
        <w:ind w:firstLine="0"/>
        <w:jc w:val="left"/>
      </w:pPr>
    </w:p>
    <w:p w14:paraId="4660C068" w14:textId="08C21F5D" w:rsidR="00D52335" w:rsidRDefault="00D52335">
      <w:pPr>
        <w:spacing w:after="160" w:line="259" w:lineRule="auto"/>
        <w:ind w:firstLine="0"/>
        <w:jc w:val="left"/>
      </w:pPr>
      <w:r>
        <w:br w:type="page"/>
      </w:r>
    </w:p>
    <w:p w14:paraId="1A39F480" w14:textId="032B9AE5" w:rsidR="00D52335" w:rsidRDefault="00D52335" w:rsidP="007D722C">
      <w:pPr>
        <w:spacing w:after="160" w:line="259" w:lineRule="auto"/>
        <w:ind w:firstLine="0"/>
        <w:jc w:val="left"/>
        <w:rPr>
          <w:b/>
          <w:bCs/>
        </w:rPr>
      </w:pPr>
      <w:r w:rsidRPr="00D52335">
        <w:rPr>
          <w:b/>
          <w:bCs/>
        </w:rPr>
        <w:lastRenderedPageBreak/>
        <w:t>Příloha 1</w:t>
      </w:r>
    </w:p>
    <w:p w14:paraId="3AE1F5EB" w14:textId="77777777" w:rsidR="00D52335" w:rsidRDefault="00D52335" w:rsidP="007D722C">
      <w:pPr>
        <w:spacing w:after="160" w:line="259" w:lineRule="auto"/>
        <w:ind w:firstLine="0"/>
        <w:jc w:val="left"/>
        <w:rPr>
          <w:b/>
          <w:bCs/>
        </w:rPr>
      </w:pPr>
    </w:p>
    <w:p w14:paraId="467ED592" w14:textId="7BE5E9C2" w:rsidR="00D52335" w:rsidRDefault="00D52335" w:rsidP="007D722C">
      <w:pPr>
        <w:spacing w:after="160" w:line="259" w:lineRule="auto"/>
        <w:ind w:firstLine="0"/>
        <w:jc w:val="left"/>
      </w:pPr>
      <w:r>
        <w:rPr>
          <w:noProof/>
        </w:rPr>
        <w:drawing>
          <wp:inline distT="0" distB="0" distL="0" distR="0" wp14:anchorId="1805F0CA" wp14:editId="04793A82">
            <wp:extent cx="5760085" cy="2443846"/>
            <wp:effectExtent l="0" t="0" r="0" b="0"/>
            <wp:docPr id="3" name="Obrázek 3" descr="Rhesus incompatibility in preg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hesus incompatibility in pregnancy"/>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0085" cy="2443846"/>
                    </a:xfrm>
                    <a:prstGeom prst="rect">
                      <a:avLst/>
                    </a:prstGeom>
                    <a:noFill/>
                    <a:ln>
                      <a:noFill/>
                    </a:ln>
                  </pic:spPr>
                </pic:pic>
              </a:graphicData>
            </a:graphic>
          </wp:inline>
        </w:drawing>
      </w:r>
    </w:p>
    <w:p w14:paraId="03122912" w14:textId="3B7412A3" w:rsidR="00D52335" w:rsidRDefault="00D52335" w:rsidP="00D52335">
      <w:pPr>
        <w:spacing w:after="160" w:line="259" w:lineRule="auto"/>
        <w:ind w:firstLine="0"/>
        <w:jc w:val="left"/>
        <w:rPr>
          <w:rFonts w:cs="Arial"/>
          <w:color w:val="212529"/>
          <w:shd w:val="clear" w:color="auto" w:fill="FFFFFF"/>
        </w:rPr>
      </w:pPr>
      <w:proofErr w:type="spellStart"/>
      <w:r>
        <w:rPr>
          <w:rFonts w:cs="Arial"/>
          <w:color w:val="212529"/>
          <w:shd w:val="clear" w:color="auto" w:fill="FFFFFF"/>
        </w:rPr>
        <w:t>Rh</w:t>
      </w:r>
      <w:proofErr w:type="spellEnd"/>
      <w:r>
        <w:rPr>
          <w:rFonts w:cs="Arial"/>
          <w:color w:val="212529"/>
          <w:shd w:val="clear" w:color="auto" w:fill="FFFFFF"/>
        </w:rPr>
        <w:t xml:space="preserve"> inkompatibilní těhotenství. In: </w:t>
      </w:r>
      <w:proofErr w:type="spellStart"/>
      <w:r>
        <w:rPr>
          <w:rFonts w:cs="Arial"/>
          <w:i/>
          <w:iCs/>
          <w:color w:val="212529"/>
          <w:shd w:val="clear" w:color="auto" w:fill="FFFFFF"/>
        </w:rPr>
        <w:t>MyMed</w:t>
      </w:r>
      <w:proofErr w:type="spellEnd"/>
      <w:r>
        <w:rPr>
          <w:rFonts w:cs="Arial"/>
          <w:color w:val="212529"/>
          <w:shd w:val="clear" w:color="auto" w:fill="FFFFFF"/>
        </w:rPr>
        <w:t xml:space="preserve"> [online]. [cit. 2021-04-18]. Dostupné z: </w:t>
      </w:r>
      <w:hyperlink r:id="rId37" w:history="1">
        <w:r w:rsidRPr="00CC2B62">
          <w:rPr>
            <w:rStyle w:val="Hypertextovodkaz"/>
            <w:rFonts w:cs="Arial"/>
            <w:shd w:val="clear" w:color="auto" w:fill="FFFFFF"/>
          </w:rPr>
          <w:t>https://www.mymed.com/tests-procedures/blood-type-test</w:t>
        </w:r>
      </w:hyperlink>
    </w:p>
    <w:p w14:paraId="36D451E3" w14:textId="77777777" w:rsidR="004B6A5C" w:rsidRDefault="004B6A5C">
      <w:pPr>
        <w:spacing w:after="160" w:line="259" w:lineRule="auto"/>
        <w:ind w:firstLine="0"/>
        <w:jc w:val="left"/>
      </w:pPr>
    </w:p>
    <w:p w14:paraId="28CAE115" w14:textId="77777777" w:rsidR="004B6A5C" w:rsidRDefault="004B6A5C">
      <w:pPr>
        <w:spacing w:after="160" w:line="259" w:lineRule="auto"/>
        <w:ind w:firstLine="0"/>
        <w:jc w:val="left"/>
      </w:pPr>
      <w:r>
        <w:br w:type="page"/>
      </w:r>
    </w:p>
    <w:p w14:paraId="5DC225C3" w14:textId="2C613AA2" w:rsidR="004B6A5C" w:rsidRPr="004B6A5C" w:rsidRDefault="004B6A5C">
      <w:pPr>
        <w:spacing w:after="160" w:line="259" w:lineRule="auto"/>
        <w:ind w:firstLine="0"/>
        <w:jc w:val="left"/>
        <w:rPr>
          <w:b/>
          <w:bCs/>
        </w:rPr>
      </w:pPr>
      <w:r w:rsidRPr="004B6A5C">
        <w:rPr>
          <w:b/>
          <w:bCs/>
        </w:rPr>
        <w:lastRenderedPageBreak/>
        <w:t xml:space="preserve">Příloha 2 </w:t>
      </w:r>
    </w:p>
    <w:p w14:paraId="29132AAD" w14:textId="77777777" w:rsidR="004B6A5C" w:rsidRDefault="004B6A5C">
      <w:pPr>
        <w:spacing w:after="160" w:line="259" w:lineRule="auto"/>
        <w:ind w:firstLine="0"/>
        <w:jc w:val="left"/>
      </w:pPr>
    </w:p>
    <w:p w14:paraId="16EC6779" w14:textId="5F58EFCF" w:rsidR="004B6A5C" w:rsidRDefault="004B6A5C">
      <w:pPr>
        <w:spacing w:after="160" w:line="259" w:lineRule="auto"/>
        <w:ind w:firstLine="0"/>
        <w:jc w:val="left"/>
      </w:pPr>
      <w:r>
        <w:rPr>
          <w:noProof/>
        </w:rPr>
        <w:drawing>
          <wp:inline distT="0" distB="0" distL="0" distR="0" wp14:anchorId="549E08BE" wp14:editId="170EC326">
            <wp:extent cx="5760085" cy="5516245"/>
            <wp:effectExtent l="0" t="0" r="0" b="8255"/>
            <wp:docPr id="15" name="Obrázek 15" descr="Prevence RhD aloimunizace - Evidence based medicine a přehled doporučených  postupů - Zdraví.Euro.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ence RhD aloimunizace - Evidence based medicine a přehled doporučených  postupů - Zdraví.Euro.cz"/>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0085" cy="5516245"/>
                    </a:xfrm>
                    <a:prstGeom prst="rect">
                      <a:avLst/>
                    </a:prstGeom>
                    <a:noFill/>
                    <a:ln>
                      <a:noFill/>
                    </a:ln>
                  </pic:spPr>
                </pic:pic>
              </a:graphicData>
            </a:graphic>
          </wp:inline>
        </w:drawing>
      </w:r>
    </w:p>
    <w:p w14:paraId="71F4C48B" w14:textId="2DCBDD63" w:rsidR="004B6A5C" w:rsidRDefault="004B6A5C">
      <w:pPr>
        <w:spacing w:after="160" w:line="259" w:lineRule="auto"/>
        <w:ind w:firstLine="0"/>
        <w:jc w:val="left"/>
        <w:rPr>
          <w:rFonts w:cs="Arial"/>
          <w:color w:val="212529"/>
          <w:shd w:val="clear" w:color="auto" w:fill="FFFFFF"/>
        </w:rPr>
      </w:pPr>
      <w:r>
        <w:rPr>
          <w:rFonts w:cs="Arial"/>
          <w:color w:val="212529"/>
          <w:shd w:val="clear" w:color="auto" w:fill="FFFFFF"/>
        </w:rPr>
        <w:t xml:space="preserve">Prevence </w:t>
      </w:r>
      <w:proofErr w:type="spellStart"/>
      <w:r>
        <w:rPr>
          <w:rFonts w:cs="Arial"/>
          <w:color w:val="212529"/>
          <w:shd w:val="clear" w:color="auto" w:fill="FFFFFF"/>
        </w:rPr>
        <w:t>RhD</w:t>
      </w:r>
      <w:proofErr w:type="spellEnd"/>
      <w:r>
        <w:rPr>
          <w:rFonts w:cs="Arial"/>
          <w:color w:val="212529"/>
          <w:shd w:val="clear" w:color="auto" w:fill="FFFFFF"/>
        </w:rPr>
        <w:t xml:space="preserve"> aloimunizace - události, při kterých by měl být podán anti-D imunoglobulin </w:t>
      </w:r>
      <w:proofErr w:type="spellStart"/>
      <w:r>
        <w:rPr>
          <w:rFonts w:cs="Arial"/>
          <w:color w:val="212529"/>
          <w:shd w:val="clear" w:color="auto" w:fill="FFFFFF"/>
        </w:rPr>
        <w:t>RhD</w:t>
      </w:r>
      <w:proofErr w:type="spellEnd"/>
      <w:r>
        <w:rPr>
          <w:rFonts w:cs="Arial"/>
          <w:color w:val="212529"/>
          <w:shd w:val="clear" w:color="auto" w:fill="FFFFFF"/>
        </w:rPr>
        <w:t xml:space="preserve"> negativním ženám, nejsou-li u nich již přítomny protilátky anti-D. In: </w:t>
      </w:r>
      <w:r>
        <w:rPr>
          <w:rFonts w:cs="Arial"/>
          <w:i/>
          <w:iCs/>
          <w:color w:val="212529"/>
          <w:shd w:val="clear" w:color="auto" w:fill="FFFFFF"/>
        </w:rPr>
        <w:t>Zdraví.euro.cz</w:t>
      </w:r>
      <w:r>
        <w:rPr>
          <w:rFonts w:cs="Arial"/>
          <w:color w:val="212529"/>
          <w:shd w:val="clear" w:color="auto" w:fill="FFFFFF"/>
        </w:rPr>
        <w:t xml:space="preserve"> [online]. 2010 [cit. 2021-04-20]. Dostupné z: </w:t>
      </w:r>
      <w:hyperlink r:id="rId39" w:history="1">
        <w:r w:rsidRPr="00CC2B62">
          <w:rPr>
            <w:rStyle w:val="Hypertextovodkaz"/>
            <w:rFonts w:cs="Arial"/>
            <w:shd w:val="clear" w:color="auto" w:fill="FFFFFF"/>
          </w:rPr>
          <w:t>https://zdravi.euro.cz/clanek/postgradualni-medicina/prevence-rhd-aloimunizace-evidence-based-medicine-a-prehled-doporucenych-postupu-449544</w:t>
        </w:r>
      </w:hyperlink>
    </w:p>
    <w:p w14:paraId="37D2F2D0" w14:textId="77777777" w:rsidR="004B6A5C" w:rsidRDefault="004B6A5C">
      <w:pPr>
        <w:spacing w:after="160" w:line="259" w:lineRule="auto"/>
        <w:ind w:firstLine="0"/>
        <w:jc w:val="left"/>
      </w:pPr>
    </w:p>
    <w:p w14:paraId="7DA18771" w14:textId="13C3E8AE" w:rsidR="00A86850" w:rsidRDefault="00A86850">
      <w:pPr>
        <w:spacing w:after="160" w:line="259" w:lineRule="auto"/>
        <w:ind w:firstLine="0"/>
        <w:jc w:val="left"/>
      </w:pPr>
      <w:r>
        <w:br w:type="page"/>
      </w:r>
    </w:p>
    <w:p w14:paraId="0D9B9BAA" w14:textId="1F74C983" w:rsidR="00D52335" w:rsidRDefault="00A86850" w:rsidP="00D52335">
      <w:pPr>
        <w:spacing w:after="160" w:line="259" w:lineRule="auto"/>
        <w:ind w:firstLine="0"/>
        <w:jc w:val="left"/>
        <w:rPr>
          <w:b/>
          <w:bCs/>
        </w:rPr>
      </w:pPr>
      <w:r w:rsidRPr="00A86850">
        <w:rPr>
          <w:b/>
          <w:bCs/>
        </w:rPr>
        <w:lastRenderedPageBreak/>
        <w:t xml:space="preserve">Příloha </w:t>
      </w:r>
      <w:r w:rsidR="002D6F4C">
        <w:rPr>
          <w:b/>
          <w:bCs/>
        </w:rPr>
        <w:t>3</w:t>
      </w:r>
    </w:p>
    <w:p w14:paraId="5E635FE9" w14:textId="77777777" w:rsidR="002D6F4C" w:rsidRPr="00A86850" w:rsidRDefault="002D6F4C" w:rsidP="00D52335">
      <w:pPr>
        <w:spacing w:after="160" w:line="259" w:lineRule="auto"/>
        <w:ind w:firstLine="0"/>
        <w:jc w:val="left"/>
        <w:rPr>
          <w:b/>
          <w:bCs/>
        </w:rPr>
      </w:pPr>
    </w:p>
    <w:p w14:paraId="2DD82E4B" w14:textId="16CB0A38" w:rsidR="00A86850" w:rsidRDefault="002D6F4C" w:rsidP="00D52335">
      <w:pPr>
        <w:spacing w:after="160" w:line="259" w:lineRule="auto"/>
        <w:ind w:firstLine="0"/>
        <w:jc w:val="left"/>
      </w:pPr>
      <w:r>
        <w:rPr>
          <w:noProof/>
        </w:rPr>
        <w:drawing>
          <wp:inline distT="0" distB="0" distL="0" distR="0" wp14:anchorId="0653D074" wp14:editId="0DF83B9F">
            <wp:extent cx="4581525" cy="5778969"/>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 16"/>
                    <pic:cNvPicPr/>
                  </pic:nvPicPr>
                  <pic:blipFill>
                    <a:blip r:embed="rId40">
                      <a:extLst>
                        <a:ext uri="{BEBA8EAE-BF5A-486C-A8C5-ECC9F3942E4B}">
                          <a14:imgProps xmlns:a14="http://schemas.microsoft.com/office/drawing/2010/main">
                            <a14:imgLayer r:embed="rId41">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4588967" cy="5788356"/>
                    </a:xfrm>
                    <a:prstGeom prst="rect">
                      <a:avLst/>
                    </a:prstGeom>
                  </pic:spPr>
                </pic:pic>
              </a:graphicData>
            </a:graphic>
          </wp:inline>
        </w:drawing>
      </w:r>
    </w:p>
    <w:p w14:paraId="686A6662" w14:textId="7F5526AD" w:rsidR="00A86850" w:rsidRDefault="002D6F4C" w:rsidP="00D52335">
      <w:pPr>
        <w:spacing w:after="160" w:line="259" w:lineRule="auto"/>
        <w:ind w:firstLine="0"/>
        <w:jc w:val="left"/>
        <w:rPr>
          <w:rFonts w:cs="Arial"/>
          <w:color w:val="212529"/>
          <w:shd w:val="clear" w:color="auto" w:fill="FFFFFF"/>
        </w:rPr>
      </w:pPr>
      <w:r>
        <w:rPr>
          <w:rFonts w:cs="Arial"/>
          <w:color w:val="212529"/>
          <w:shd w:val="clear" w:color="auto" w:fill="FFFFFF"/>
        </w:rPr>
        <w:t>Algoritmus pro management těhotenství s rizikem rozvoje závažné formy hemolytické nemoci plodu a novorozence. In: </w:t>
      </w:r>
      <w:r>
        <w:rPr>
          <w:rFonts w:cs="Arial"/>
          <w:i/>
          <w:iCs/>
          <w:color w:val="212529"/>
          <w:shd w:val="clear" w:color="auto" w:fill="FFFFFF"/>
        </w:rPr>
        <w:t>Lubusky.com</w:t>
      </w:r>
      <w:r>
        <w:rPr>
          <w:rFonts w:cs="Arial"/>
          <w:color w:val="212529"/>
          <w:shd w:val="clear" w:color="auto" w:fill="FFFFFF"/>
        </w:rPr>
        <w:t xml:space="preserve"> [online]. 2016 [cit. 2021-04-19]. Dostupné z: </w:t>
      </w:r>
      <w:hyperlink r:id="rId42" w:history="1">
        <w:r w:rsidRPr="00CC2B62">
          <w:rPr>
            <w:rStyle w:val="Hypertextovodkaz"/>
            <w:rFonts w:cs="Arial"/>
            <w:shd w:val="clear" w:color="auto" w:fill="FFFFFF"/>
          </w:rPr>
          <w:t>https://www.lubusky.com/clanky/99.pdf</w:t>
        </w:r>
      </w:hyperlink>
    </w:p>
    <w:p w14:paraId="16200F90" w14:textId="77777777" w:rsidR="002D6F4C" w:rsidRPr="002D6F4C" w:rsidRDefault="002D6F4C" w:rsidP="00D52335">
      <w:pPr>
        <w:spacing w:after="160" w:line="259" w:lineRule="auto"/>
        <w:ind w:firstLine="0"/>
        <w:jc w:val="left"/>
        <w:rPr>
          <w:rFonts w:cs="Arial"/>
          <w:color w:val="212529"/>
          <w:shd w:val="clear" w:color="auto" w:fill="FFFFFF"/>
        </w:rPr>
      </w:pPr>
    </w:p>
    <w:sectPr w:rsidR="002D6F4C" w:rsidRPr="002D6F4C" w:rsidSect="009521D8">
      <w:type w:val="continuous"/>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A4E28" w14:textId="77777777" w:rsidR="00E0110B" w:rsidRDefault="00E0110B" w:rsidP="00AC5881">
      <w:pPr>
        <w:spacing w:line="240" w:lineRule="auto"/>
      </w:pPr>
      <w:r>
        <w:separator/>
      </w:r>
    </w:p>
  </w:endnote>
  <w:endnote w:type="continuationSeparator" w:id="0">
    <w:p w14:paraId="276B0472" w14:textId="77777777" w:rsidR="00E0110B" w:rsidRDefault="00E0110B" w:rsidP="00AC58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608127"/>
      <w:docPartObj>
        <w:docPartGallery w:val="Page Numbers (Bottom of Page)"/>
        <w:docPartUnique/>
      </w:docPartObj>
    </w:sdtPr>
    <w:sdtEndPr/>
    <w:sdtContent>
      <w:p w14:paraId="55FF0CD8" w14:textId="748DFC68" w:rsidR="009D6E8F" w:rsidRDefault="009D6E8F" w:rsidP="00AC5881">
        <w:pPr>
          <w:pStyle w:val="Zpat"/>
          <w:ind w:firstLine="0"/>
          <w:jc w:val="center"/>
        </w:pPr>
        <w:r>
          <w:fldChar w:fldCharType="begin"/>
        </w:r>
        <w:r>
          <w:instrText>PAGE   \* MERGEFORMAT</w:instrText>
        </w:r>
        <w:r>
          <w:fldChar w:fldCharType="separate"/>
        </w:r>
        <w:r>
          <w:t>2</w:t>
        </w:r>
        <w:r>
          <w:fldChar w:fldCharType="end"/>
        </w:r>
      </w:p>
    </w:sdtContent>
  </w:sdt>
  <w:p w14:paraId="758DBD60" w14:textId="77777777" w:rsidR="009D6E8F" w:rsidRDefault="009D6E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3F29A" w14:textId="77777777" w:rsidR="00E0110B" w:rsidRDefault="00E0110B" w:rsidP="00AC5881">
      <w:pPr>
        <w:spacing w:line="240" w:lineRule="auto"/>
      </w:pPr>
      <w:r>
        <w:separator/>
      </w:r>
    </w:p>
  </w:footnote>
  <w:footnote w:type="continuationSeparator" w:id="0">
    <w:p w14:paraId="631547DE" w14:textId="77777777" w:rsidR="00E0110B" w:rsidRDefault="00E0110B" w:rsidP="00AC58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97F41"/>
    <w:multiLevelType w:val="multilevel"/>
    <w:tmpl w:val="6D581FFC"/>
    <w:lvl w:ilvl="0">
      <w:start w:val="1"/>
      <w:numFmt w:val="decimal"/>
      <w:lvlText w:val="%1"/>
      <w:lvlJc w:val="left"/>
      <w:pPr>
        <w:ind w:left="720" w:hanging="360"/>
      </w:pPr>
      <w:rPr>
        <w:rFonts w:hint="default"/>
      </w:rPr>
    </w:lvl>
    <w:lvl w:ilvl="1">
      <w:start w:val="3"/>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24E17732"/>
    <w:multiLevelType w:val="hybridMultilevel"/>
    <w:tmpl w:val="FBD497E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25F31337"/>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30FA2968"/>
    <w:multiLevelType w:val="hybridMultilevel"/>
    <w:tmpl w:val="F620BC86"/>
    <w:lvl w:ilvl="0" w:tplc="19FADD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D927C4E"/>
    <w:multiLevelType w:val="hybridMultilevel"/>
    <w:tmpl w:val="458A2ABA"/>
    <w:lvl w:ilvl="0" w:tplc="E38E64B8">
      <w:start w:val="1"/>
      <w:numFmt w:val="bullet"/>
      <w:lvlText w:val="˗"/>
      <w:lvlJc w:val="left"/>
      <w:pPr>
        <w:ind w:left="360" w:hanging="360"/>
      </w:pPr>
      <w:rPr>
        <w:rFonts w:ascii="Arial" w:hAnsi="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672078E4"/>
    <w:multiLevelType w:val="hybridMultilevel"/>
    <w:tmpl w:val="0974E4C2"/>
    <w:lvl w:ilvl="0" w:tplc="19FADD9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9A0783B"/>
    <w:multiLevelType w:val="hybridMultilevel"/>
    <w:tmpl w:val="6AA6D3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0"/>
  </w:num>
  <w:num w:numId="6">
    <w:abstractNumId w:val="2"/>
    <w:lvlOverride w:ilvl="0">
      <w:startOverride w:val="1"/>
    </w:lvlOverride>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CD"/>
    <w:rsid w:val="0000135A"/>
    <w:rsid w:val="00005216"/>
    <w:rsid w:val="000117F1"/>
    <w:rsid w:val="00014BF1"/>
    <w:rsid w:val="00017192"/>
    <w:rsid w:val="00021D60"/>
    <w:rsid w:val="00024F88"/>
    <w:rsid w:val="000358E9"/>
    <w:rsid w:val="000371CF"/>
    <w:rsid w:val="00044554"/>
    <w:rsid w:val="00051665"/>
    <w:rsid w:val="00051D36"/>
    <w:rsid w:val="00052F11"/>
    <w:rsid w:val="00062313"/>
    <w:rsid w:val="00066936"/>
    <w:rsid w:val="0008191C"/>
    <w:rsid w:val="0008292B"/>
    <w:rsid w:val="000859C2"/>
    <w:rsid w:val="0008739B"/>
    <w:rsid w:val="00095C45"/>
    <w:rsid w:val="000969AC"/>
    <w:rsid w:val="000B2B83"/>
    <w:rsid w:val="000B4FA1"/>
    <w:rsid w:val="000B571A"/>
    <w:rsid w:val="000C0DAD"/>
    <w:rsid w:val="000C1479"/>
    <w:rsid w:val="000C1CE9"/>
    <w:rsid w:val="000C72C9"/>
    <w:rsid w:val="000C75F1"/>
    <w:rsid w:val="000D1A0D"/>
    <w:rsid w:val="000D31A3"/>
    <w:rsid w:val="000D4A9F"/>
    <w:rsid w:val="000D5DF4"/>
    <w:rsid w:val="000E21B2"/>
    <w:rsid w:val="000E2EBA"/>
    <w:rsid w:val="000E6A05"/>
    <w:rsid w:val="000E751C"/>
    <w:rsid w:val="000F0DD9"/>
    <w:rsid w:val="000F2321"/>
    <w:rsid w:val="000F4801"/>
    <w:rsid w:val="00104730"/>
    <w:rsid w:val="00112F6F"/>
    <w:rsid w:val="00144E8E"/>
    <w:rsid w:val="00146C32"/>
    <w:rsid w:val="0015296D"/>
    <w:rsid w:val="00163D32"/>
    <w:rsid w:val="0016594A"/>
    <w:rsid w:val="0017210D"/>
    <w:rsid w:val="0017642A"/>
    <w:rsid w:val="00177D73"/>
    <w:rsid w:val="00193334"/>
    <w:rsid w:val="00194C6E"/>
    <w:rsid w:val="001A2D23"/>
    <w:rsid w:val="001A45F5"/>
    <w:rsid w:val="001A4E37"/>
    <w:rsid w:val="001A5FF8"/>
    <w:rsid w:val="001A6D70"/>
    <w:rsid w:val="001B3CEE"/>
    <w:rsid w:val="001C74F9"/>
    <w:rsid w:val="001D2AB1"/>
    <w:rsid w:val="001D66DD"/>
    <w:rsid w:val="001E1BD1"/>
    <w:rsid w:val="001E2A8B"/>
    <w:rsid w:val="001E5BD7"/>
    <w:rsid w:val="001E61F8"/>
    <w:rsid w:val="001F6D06"/>
    <w:rsid w:val="001F7B45"/>
    <w:rsid w:val="0020130F"/>
    <w:rsid w:val="00220D4B"/>
    <w:rsid w:val="0022211C"/>
    <w:rsid w:val="00222EFB"/>
    <w:rsid w:val="0022455D"/>
    <w:rsid w:val="002422FB"/>
    <w:rsid w:val="0024610B"/>
    <w:rsid w:val="00263F68"/>
    <w:rsid w:val="00272824"/>
    <w:rsid w:val="00283F96"/>
    <w:rsid w:val="00284D8A"/>
    <w:rsid w:val="00286FDF"/>
    <w:rsid w:val="00292FA9"/>
    <w:rsid w:val="0029657F"/>
    <w:rsid w:val="002A19B5"/>
    <w:rsid w:val="002A2900"/>
    <w:rsid w:val="002A6A8E"/>
    <w:rsid w:val="002B2271"/>
    <w:rsid w:val="002B6DFF"/>
    <w:rsid w:val="002B7628"/>
    <w:rsid w:val="002C2735"/>
    <w:rsid w:val="002C4A2B"/>
    <w:rsid w:val="002D6071"/>
    <w:rsid w:val="002D6F4C"/>
    <w:rsid w:val="002E5794"/>
    <w:rsid w:val="002E7925"/>
    <w:rsid w:val="002F544E"/>
    <w:rsid w:val="0030146C"/>
    <w:rsid w:val="003040D4"/>
    <w:rsid w:val="00304E70"/>
    <w:rsid w:val="00305CCA"/>
    <w:rsid w:val="00306B4C"/>
    <w:rsid w:val="00310682"/>
    <w:rsid w:val="00311162"/>
    <w:rsid w:val="00313FD3"/>
    <w:rsid w:val="00316030"/>
    <w:rsid w:val="00324449"/>
    <w:rsid w:val="0033039F"/>
    <w:rsid w:val="003331CD"/>
    <w:rsid w:val="00333AAC"/>
    <w:rsid w:val="003340D4"/>
    <w:rsid w:val="00337309"/>
    <w:rsid w:val="003423FB"/>
    <w:rsid w:val="00342445"/>
    <w:rsid w:val="003433C9"/>
    <w:rsid w:val="00347003"/>
    <w:rsid w:val="003525FB"/>
    <w:rsid w:val="00352C82"/>
    <w:rsid w:val="0035416A"/>
    <w:rsid w:val="00363273"/>
    <w:rsid w:val="00363C24"/>
    <w:rsid w:val="00373F74"/>
    <w:rsid w:val="00375510"/>
    <w:rsid w:val="003763F0"/>
    <w:rsid w:val="00382176"/>
    <w:rsid w:val="003845BD"/>
    <w:rsid w:val="00390620"/>
    <w:rsid w:val="00390B05"/>
    <w:rsid w:val="00393E75"/>
    <w:rsid w:val="003A07ED"/>
    <w:rsid w:val="003A3853"/>
    <w:rsid w:val="003A78FA"/>
    <w:rsid w:val="003B13C0"/>
    <w:rsid w:val="003B2028"/>
    <w:rsid w:val="003B5BCD"/>
    <w:rsid w:val="003B7BE4"/>
    <w:rsid w:val="003C17C3"/>
    <w:rsid w:val="003C734D"/>
    <w:rsid w:val="003D3B0E"/>
    <w:rsid w:val="003D76AB"/>
    <w:rsid w:val="003E2E2E"/>
    <w:rsid w:val="003E3981"/>
    <w:rsid w:val="003E5EDD"/>
    <w:rsid w:val="003F28FF"/>
    <w:rsid w:val="003F2A1F"/>
    <w:rsid w:val="003F4D6F"/>
    <w:rsid w:val="00400B65"/>
    <w:rsid w:val="00403302"/>
    <w:rsid w:val="0040336A"/>
    <w:rsid w:val="00406D9D"/>
    <w:rsid w:val="00414688"/>
    <w:rsid w:val="00414A49"/>
    <w:rsid w:val="004174F8"/>
    <w:rsid w:val="00431FF0"/>
    <w:rsid w:val="004335D7"/>
    <w:rsid w:val="004379A1"/>
    <w:rsid w:val="00443548"/>
    <w:rsid w:val="00446015"/>
    <w:rsid w:val="00452187"/>
    <w:rsid w:val="0045369B"/>
    <w:rsid w:val="00455C48"/>
    <w:rsid w:val="0046705C"/>
    <w:rsid w:val="004779DD"/>
    <w:rsid w:val="00477CF4"/>
    <w:rsid w:val="00484E12"/>
    <w:rsid w:val="00486398"/>
    <w:rsid w:val="00495011"/>
    <w:rsid w:val="00496A37"/>
    <w:rsid w:val="004A3FAA"/>
    <w:rsid w:val="004B6A5C"/>
    <w:rsid w:val="004C392B"/>
    <w:rsid w:val="004D2986"/>
    <w:rsid w:val="004D2CD4"/>
    <w:rsid w:val="004D383D"/>
    <w:rsid w:val="004E7141"/>
    <w:rsid w:val="004F4BC5"/>
    <w:rsid w:val="004F7EBF"/>
    <w:rsid w:val="005058F1"/>
    <w:rsid w:val="005071CE"/>
    <w:rsid w:val="00512637"/>
    <w:rsid w:val="0051285F"/>
    <w:rsid w:val="00513CB1"/>
    <w:rsid w:val="00521DF9"/>
    <w:rsid w:val="005264A8"/>
    <w:rsid w:val="00530945"/>
    <w:rsid w:val="00540D72"/>
    <w:rsid w:val="00542A1E"/>
    <w:rsid w:val="0054530C"/>
    <w:rsid w:val="005454D4"/>
    <w:rsid w:val="00552345"/>
    <w:rsid w:val="00552E71"/>
    <w:rsid w:val="0055543F"/>
    <w:rsid w:val="00557E1E"/>
    <w:rsid w:val="005612AB"/>
    <w:rsid w:val="005736D9"/>
    <w:rsid w:val="00575E72"/>
    <w:rsid w:val="0057787E"/>
    <w:rsid w:val="00581212"/>
    <w:rsid w:val="00581DA9"/>
    <w:rsid w:val="005863A6"/>
    <w:rsid w:val="00597591"/>
    <w:rsid w:val="005B66FA"/>
    <w:rsid w:val="005D02AE"/>
    <w:rsid w:val="005D6D0D"/>
    <w:rsid w:val="005F10C3"/>
    <w:rsid w:val="005F196E"/>
    <w:rsid w:val="006007D4"/>
    <w:rsid w:val="00601B33"/>
    <w:rsid w:val="006036BD"/>
    <w:rsid w:val="00606842"/>
    <w:rsid w:val="006101D6"/>
    <w:rsid w:val="0062023C"/>
    <w:rsid w:val="00625579"/>
    <w:rsid w:val="006344ED"/>
    <w:rsid w:val="006350FC"/>
    <w:rsid w:val="00641E96"/>
    <w:rsid w:val="006527D7"/>
    <w:rsid w:val="00655721"/>
    <w:rsid w:val="00661673"/>
    <w:rsid w:val="00666375"/>
    <w:rsid w:val="00667E08"/>
    <w:rsid w:val="00674125"/>
    <w:rsid w:val="00682D5C"/>
    <w:rsid w:val="00691A3D"/>
    <w:rsid w:val="006925CF"/>
    <w:rsid w:val="00695960"/>
    <w:rsid w:val="00695F8B"/>
    <w:rsid w:val="006971C1"/>
    <w:rsid w:val="00697638"/>
    <w:rsid w:val="006A4057"/>
    <w:rsid w:val="006A7A1F"/>
    <w:rsid w:val="006A7F9A"/>
    <w:rsid w:val="006C2E71"/>
    <w:rsid w:val="006C5F10"/>
    <w:rsid w:val="006D5411"/>
    <w:rsid w:val="006D55E0"/>
    <w:rsid w:val="006D746E"/>
    <w:rsid w:val="006F6FF4"/>
    <w:rsid w:val="00702B46"/>
    <w:rsid w:val="00706F45"/>
    <w:rsid w:val="007070AE"/>
    <w:rsid w:val="00712316"/>
    <w:rsid w:val="00712697"/>
    <w:rsid w:val="00715C1B"/>
    <w:rsid w:val="00720FDD"/>
    <w:rsid w:val="007211F3"/>
    <w:rsid w:val="00724D53"/>
    <w:rsid w:val="00727D2B"/>
    <w:rsid w:val="00731E27"/>
    <w:rsid w:val="00732500"/>
    <w:rsid w:val="00737993"/>
    <w:rsid w:val="007422C8"/>
    <w:rsid w:val="007439B4"/>
    <w:rsid w:val="00750E89"/>
    <w:rsid w:val="0075538B"/>
    <w:rsid w:val="00773320"/>
    <w:rsid w:val="00773F8F"/>
    <w:rsid w:val="0078554A"/>
    <w:rsid w:val="007A4F05"/>
    <w:rsid w:val="007B1917"/>
    <w:rsid w:val="007B20BA"/>
    <w:rsid w:val="007D5083"/>
    <w:rsid w:val="007D569B"/>
    <w:rsid w:val="007D5DA3"/>
    <w:rsid w:val="007D722C"/>
    <w:rsid w:val="007E038B"/>
    <w:rsid w:val="007E1972"/>
    <w:rsid w:val="007F0E9C"/>
    <w:rsid w:val="007F580E"/>
    <w:rsid w:val="007F76B5"/>
    <w:rsid w:val="0080135E"/>
    <w:rsid w:val="00801CED"/>
    <w:rsid w:val="00804300"/>
    <w:rsid w:val="00814DE2"/>
    <w:rsid w:val="0082332A"/>
    <w:rsid w:val="00826F68"/>
    <w:rsid w:val="00827735"/>
    <w:rsid w:val="00844D60"/>
    <w:rsid w:val="00845CB1"/>
    <w:rsid w:val="008470DF"/>
    <w:rsid w:val="00850D3A"/>
    <w:rsid w:val="008553ED"/>
    <w:rsid w:val="008665B6"/>
    <w:rsid w:val="00874C24"/>
    <w:rsid w:val="00875FE3"/>
    <w:rsid w:val="00876C51"/>
    <w:rsid w:val="0088405B"/>
    <w:rsid w:val="008854B8"/>
    <w:rsid w:val="00886BA4"/>
    <w:rsid w:val="00896527"/>
    <w:rsid w:val="008A2A49"/>
    <w:rsid w:val="008A4B10"/>
    <w:rsid w:val="008B34EF"/>
    <w:rsid w:val="008B5681"/>
    <w:rsid w:val="008B7EEA"/>
    <w:rsid w:val="008C14DD"/>
    <w:rsid w:val="008C6B12"/>
    <w:rsid w:val="008D1B95"/>
    <w:rsid w:val="008D4FF6"/>
    <w:rsid w:val="008D7BFB"/>
    <w:rsid w:val="008E362E"/>
    <w:rsid w:val="008E39DE"/>
    <w:rsid w:val="008E7229"/>
    <w:rsid w:val="008F7057"/>
    <w:rsid w:val="009009ED"/>
    <w:rsid w:val="00905126"/>
    <w:rsid w:val="009236FF"/>
    <w:rsid w:val="00934CC7"/>
    <w:rsid w:val="009374EC"/>
    <w:rsid w:val="00940D3D"/>
    <w:rsid w:val="009418B0"/>
    <w:rsid w:val="00941F45"/>
    <w:rsid w:val="009521D8"/>
    <w:rsid w:val="009524BD"/>
    <w:rsid w:val="00957C11"/>
    <w:rsid w:val="009634BD"/>
    <w:rsid w:val="009652C6"/>
    <w:rsid w:val="009659F0"/>
    <w:rsid w:val="00983674"/>
    <w:rsid w:val="00983EB1"/>
    <w:rsid w:val="00983EDE"/>
    <w:rsid w:val="009872F0"/>
    <w:rsid w:val="00990653"/>
    <w:rsid w:val="009934D4"/>
    <w:rsid w:val="009A0E27"/>
    <w:rsid w:val="009A1660"/>
    <w:rsid w:val="009A4A67"/>
    <w:rsid w:val="009A5A52"/>
    <w:rsid w:val="009A6EB1"/>
    <w:rsid w:val="009A795A"/>
    <w:rsid w:val="009B23F4"/>
    <w:rsid w:val="009B2BEF"/>
    <w:rsid w:val="009B307F"/>
    <w:rsid w:val="009C549D"/>
    <w:rsid w:val="009D6E8F"/>
    <w:rsid w:val="009F5B58"/>
    <w:rsid w:val="00A04054"/>
    <w:rsid w:val="00A070CC"/>
    <w:rsid w:val="00A12A68"/>
    <w:rsid w:val="00A14837"/>
    <w:rsid w:val="00A23FE0"/>
    <w:rsid w:val="00A32AD3"/>
    <w:rsid w:val="00A375D4"/>
    <w:rsid w:val="00A417BD"/>
    <w:rsid w:val="00A53872"/>
    <w:rsid w:val="00A6490C"/>
    <w:rsid w:val="00A650F0"/>
    <w:rsid w:val="00A70C38"/>
    <w:rsid w:val="00A77D50"/>
    <w:rsid w:val="00A84233"/>
    <w:rsid w:val="00A86850"/>
    <w:rsid w:val="00A87FF3"/>
    <w:rsid w:val="00A90440"/>
    <w:rsid w:val="00A90C78"/>
    <w:rsid w:val="00A914C9"/>
    <w:rsid w:val="00A92FEE"/>
    <w:rsid w:val="00AA01FD"/>
    <w:rsid w:val="00AA077C"/>
    <w:rsid w:val="00AA300F"/>
    <w:rsid w:val="00AB2676"/>
    <w:rsid w:val="00AB2843"/>
    <w:rsid w:val="00AB7141"/>
    <w:rsid w:val="00AC1279"/>
    <w:rsid w:val="00AC4A5E"/>
    <w:rsid w:val="00AC53F1"/>
    <w:rsid w:val="00AC5881"/>
    <w:rsid w:val="00AC5B5C"/>
    <w:rsid w:val="00AC69A2"/>
    <w:rsid w:val="00AD35F8"/>
    <w:rsid w:val="00AE13FD"/>
    <w:rsid w:val="00AE5A83"/>
    <w:rsid w:val="00AE682B"/>
    <w:rsid w:val="00AE6B17"/>
    <w:rsid w:val="00B05061"/>
    <w:rsid w:val="00B05753"/>
    <w:rsid w:val="00B135B1"/>
    <w:rsid w:val="00B20DF2"/>
    <w:rsid w:val="00B227DB"/>
    <w:rsid w:val="00B26B46"/>
    <w:rsid w:val="00B31E1D"/>
    <w:rsid w:val="00B41888"/>
    <w:rsid w:val="00B52798"/>
    <w:rsid w:val="00B71F0B"/>
    <w:rsid w:val="00B815B4"/>
    <w:rsid w:val="00B85095"/>
    <w:rsid w:val="00B85191"/>
    <w:rsid w:val="00B95B2B"/>
    <w:rsid w:val="00B96884"/>
    <w:rsid w:val="00BA6870"/>
    <w:rsid w:val="00BC0A56"/>
    <w:rsid w:val="00BC66B2"/>
    <w:rsid w:val="00BC6A18"/>
    <w:rsid w:val="00BD7082"/>
    <w:rsid w:val="00BD73E2"/>
    <w:rsid w:val="00BD7A5B"/>
    <w:rsid w:val="00BE2068"/>
    <w:rsid w:val="00BF38A7"/>
    <w:rsid w:val="00BF4B4E"/>
    <w:rsid w:val="00BF67E1"/>
    <w:rsid w:val="00C20106"/>
    <w:rsid w:val="00C21816"/>
    <w:rsid w:val="00C268A7"/>
    <w:rsid w:val="00C3027A"/>
    <w:rsid w:val="00C35D82"/>
    <w:rsid w:val="00C4432F"/>
    <w:rsid w:val="00C4702C"/>
    <w:rsid w:val="00C52A69"/>
    <w:rsid w:val="00C56114"/>
    <w:rsid w:val="00C671AF"/>
    <w:rsid w:val="00C71351"/>
    <w:rsid w:val="00C738E7"/>
    <w:rsid w:val="00C770CC"/>
    <w:rsid w:val="00C96D18"/>
    <w:rsid w:val="00C97285"/>
    <w:rsid w:val="00CA0433"/>
    <w:rsid w:val="00CA14DA"/>
    <w:rsid w:val="00CA4587"/>
    <w:rsid w:val="00CB18E6"/>
    <w:rsid w:val="00CB323A"/>
    <w:rsid w:val="00CC617E"/>
    <w:rsid w:val="00CD071A"/>
    <w:rsid w:val="00CD4B42"/>
    <w:rsid w:val="00CD4D22"/>
    <w:rsid w:val="00CE1926"/>
    <w:rsid w:val="00CF0F8D"/>
    <w:rsid w:val="00CF29EE"/>
    <w:rsid w:val="00CF44E6"/>
    <w:rsid w:val="00D00783"/>
    <w:rsid w:val="00D00D70"/>
    <w:rsid w:val="00D10121"/>
    <w:rsid w:val="00D127C2"/>
    <w:rsid w:val="00D1610B"/>
    <w:rsid w:val="00D17971"/>
    <w:rsid w:val="00D17C11"/>
    <w:rsid w:val="00D272B4"/>
    <w:rsid w:val="00D339FF"/>
    <w:rsid w:val="00D40538"/>
    <w:rsid w:val="00D41024"/>
    <w:rsid w:val="00D43126"/>
    <w:rsid w:val="00D4392A"/>
    <w:rsid w:val="00D52335"/>
    <w:rsid w:val="00D531A6"/>
    <w:rsid w:val="00D56744"/>
    <w:rsid w:val="00D60E4F"/>
    <w:rsid w:val="00D60F72"/>
    <w:rsid w:val="00D6446E"/>
    <w:rsid w:val="00D644A3"/>
    <w:rsid w:val="00D646C9"/>
    <w:rsid w:val="00D64712"/>
    <w:rsid w:val="00D6553A"/>
    <w:rsid w:val="00D70CE9"/>
    <w:rsid w:val="00D8737C"/>
    <w:rsid w:val="00DA2690"/>
    <w:rsid w:val="00DA5521"/>
    <w:rsid w:val="00DA5F87"/>
    <w:rsid w:val="00DA7998"/>
    <w:rsid w:val="00DB4501"/>
    <w:rsid w:val="00DB7779"/>
    <w:rsid w:val="00DC10B4"/>
    <w:rsid w:val="00DC1D4F"/>
    <w:rsid w:val="00DE18BB"/>
    <w:rsid w:val="00DF047A"/>
    <w:rsid w:val="00DF3FFB"/>
    <w:rsid w:val="00DF5F44"/>
    <w:rsid w:val="00DF7BDE"/>
    <w:rsid w:val="00E0110B"/>
    <w:rsid w:val="00E018BB"/>
    <w:rsid w:val="00E10FA9"/>
    <w:rsid w:val="00E11BB2"/>
    <w:rsid w:val="00E15410"/>
    <w:rsid w:val="00E17EDE"/>
    <w:rsid w:val="00E334B5"/>
    <w:rsid w:val="00E33E0A"/>
    <w:rsid w:val="00E346FB"/>
    <w:rsid w:val="00E4364F"/>
    <w:rsid w:val="00E45A89"/>
    <w:rsid w:val="00E5279A"/>
    <w:rsid w:val="00E54859"/>
    <w:rsid w:val="00E616BF"/>
    <w:rsid w:val="00E646E2"/>
    <w:rsid w:val="00E66277"/>
    <w:rsid w:val="00E731C6"/>
    <w:rsid w:val="00E750EC"/>
    <w:rsid w:val="00E75238"/>
    <w:rsid w:val="00E93CE6"/>
    <w:rsid w:val="00E94958"/>
    <w:rsid w:val="00E9721E"/>
    <w:rsid w:val="00EA520C"/>
    <w:rsid w:val="00ED15D1"/>
    <w:rsid w:val="00ED2B6F"/>
    <w:rsid w:val="00EE2478"/>
    <w:rsid w:val="00EE2D3E"/>
    <w:rsid w:val="00EE2E51"/>
    <w:rsid w:val="00EE7625"/>
    <w:rsid w:val="00EE7886"/>
    <w:rsid w:val="00EE7D78"/>
    <w:rsid w:val="00EF212F"/>
    <w:rsid w:val="00F02519"/>
    <w:rsid w:val="00F067F3"/>
    <w:rsid w:val="00F13B34"/>
    <w:rsid w:val="00F170C0"/>
    <w:rsid w:val="00F2694C"/>
    <w:rsid w:val="00F304B4"/>
    <w:rsid w:val="00F30B3B"/>
    <w:rsid w:val="00F32DC3"/>
    <w:rsid w:val="00F378B4"/>
    <w:rsid w:val="00F525B9"/>
    <w:rsid w:val="00F56FFD"/>
    <w:rsid w:val="00F57BE5"/>
    <w:rsid w:val="00F61307"/>
    <w:rsid w:val="00F736AD"/>
    <w:rsid w:val="00F80614"/>
    <w:rsid w:val="00F9168B"/>
    <w:rsid w:val="00F950A2"/>
    <w:rsid w:val="00F955C2"/>
    <w:rsid w:val="00FA5A0F"/>
    <w:rsid w:val="00FB0AA2"/>
    <w:rsid w:val="00FB0E9F"/>
    <w:rsid w:val="00FB7227"/>
    <w:rsid w:val="00FD0F83"/>
    <w:rsid w:val="00FD2F18"/>
    <w:rsid w:val="00FE0273"/>
    <w:rsid w:val="00FE3FA0"/>
    <w:rsid w:val="00FE4B8C"/>
    <w:rsid w:val="00FE77A2"/>
    <w:rsid w:val="00FE7865"/>
    <w:rsid w:val="00FF17FA"/>
    <w:rsid w:val="00FF41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DEBC"/>
  <w15:chartTrackingRefBased/>
  <w15:docId w15:val="{5B0AD766-0139-4FC4-9B72-94CAC3A1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hlavní text"/>
    <w:qFormat/>
    <w:rsid w:val="00495011"/>
    <w:pPr>
      <w:spacing w:after="0" w:line="360" w:lineRule="auto"/>
      <w:ind w:firstLine="709"/>
      <w:jc w:val="both"/>
    </w:pPr>
    <w:rPr>
      <w:rFonts w:ascii="Arial" w:hAnsi="Arial"/>
      <w:sz w:val="24"/>
    </w:rPr>
  </w:style>
  <w:style w:type="paragraph" w:styleId="Nadpis1">
    <w:name w:val="heading 1"/>
    <w:aliases w:val="Nadpis 1.úrovně"/>
    <w:basedOn w:val="Normln"/>
    <w:next w:val="Normln"/>
    <w:link w:val="Nadpis1Char"/>
    <w:uiPriority w:val="9"/>
    <w:qFormat/>
    <w:rsid w:val="0057787E"/>
    <w:pPr>
      <w:keepNext/>
      <w:keepLines/>
      <w:numPr>
        <w:numId w:val="2"/>
      </w:numPr>
      <w:spacing w:before="240"/>
      <w:outlineLvl w:val="0"/>
    </w:pPr>
    <w:rPr>
      <w:rFonts w:eastAsiaTheme="majorEastAsia" w:cstheme="majorBidi"/>
      <w:b/>
      <w:sz w:val="32"/>
      <w:szCs w:val="32"/>
    </w:rPr>
  </w:style>
  <w:style w:type="paragraph" w:styleId="Nadpis2">
    <w:name w:val="heading 2"/>
    <w:aliases w:val="Nadpis 2.úrovně"/>
    <w:basedOn w:val="Normln"/>
    <w:next w:val="Normln"/>
    <w:link w:val="Nadpis2Char"/>
    <w:uiPriority w:val="9"/>
    <w:unhideWhenUsed/>
    <w:qFormat/>
    <w:rsid w:val="0057787E"/>
    <w:pPr>
      <w:keepNext/>
      <w:keepLines/>
      <w:numPr>
        <w:ilvl w:val="1"/>
        <w:numId w:val="2"/>
      </w:numPr>
      <w:outlineLvl w:val="1"/>
    </w:pPr>
    <w:rPr>
      <w:rFonts w:eastAsiaTheme="majorEastAsia" w:cstheme="majorBidi"/>
      <w:b/>
      <w:sz w:val="28"/>
      <w:szCs w:val="26"/>
    </w:rPr>
  </w:style>
  <w:style w:type="paragraph" w:styleId="Nadpis3">
    <w:name w:val="heading 3"/>
    <w:basedOn w:val="Normln"/>
    <w:next w:val="Normln"/>
    <w:link w:val="Nadpis3Char"/>
    <w:uiPriority w:val="9"/>
    <w:semiHidden/>
    <w:unhideWhenUsed/>
    <w:qFormat/>
    <w:rsid w:val="009521D8"/>
    <w:pPr>
      <w:keepNext/>
      <w:keepLines/>
      <w:numPr>
        <w:ilvl w:val="2"/>
        <w:numId w:val="2"/>
      </w:numPr>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iPriority w:val="9"/>
    <w:semiHidden/>
    <w:unhideWhenUsed/>
    <w:qFormat/>
    <w:rsid w:val="009521D8"/>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9521D8"/>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9521D8"/>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9521D8"/>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9521D8"/>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521D8"/>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úrovně Char"/>
    <w:basedOn w:val="Standardnpsmoodstavce"/>
    <w:link w:val="Nadpis1"/>
    <w:uiPriority w:val="9"/>
    <w:rsid w:val="0057787E"/>
    <w:rPr>
      <w:rFonts w:ascii="Arial" w:eastAsiaTheme="majorEastAsia" w:hAnsi="Arial" w:cstheme="majorBidi"/>
      <w:b/>
      <w:sz w:val="32"/>
      <w:szCs w:val="32"/>
    </w:rPr>
  </w:style>
  <w:style w:type="character" w:customStyle="1" w:styleId="Nadpis2Char">
    <w:name w:val="Nadpis 2 Char"/>
    <w:aliases w:val="Nadpis 2.úrovně Char"/>
    <w:basedOn w:val="Standardnpsmoodstavce"/>
    <w:link w:val="Nadpis2"/>
    <w:uiPriority w:val="9"/>
    <w:rsid w:val="0057787E"/>
    <w:rPr>
      <w:rFonts w:ascii="Arial" w:eastAsiaTheme="majorEastAsia" w:hAnsi="Arial" w:cstheme="majorBidi"/>
      <w:b/>
      <w:sz w:val="28"/>
      <w:szCs w:val="26"/>
    </w:rPr>
  </w:style>
  <w:style w:type="paragraph" w:styleId="Zhlav">
    <w:name w:val="header"/>
    <w:basedOn w:val="Normln"/>
    <w:link w:val="ZhlavChar"/>
    <w:uiPriority w:val="99"/>
    <w:unhideWhenUsed/>
    <w:rsid w:val="00AC5881"/>
    <w:pPr>
      <w:tabs>
        <w:tab w:val="center" w:pos="4536"/>
        <w:tab w:val="right" w:pos="9072"/>
      </w:tabs>
      <w:spacing w:line="240" w:lineRule="auto"/>
    </w:pPr>
  </w:style>
  <w:style w:type="character" w:customStyle="1" w:styleId="ZhlavChar">
    <w:name w:val="Záhlaví Char"/>
    <w:basedOn w:val="Standardnpsmoodstavce"/>
    <w:link w:val="Zhlav"/>
    <w:uiPriority w:val="99"/>
    <w:rsid w:val="00AC5881"/>
    <w:rPr>
      <w:rFonts w:ascii="Arial" w:hAnsi="Arial"/>
      <w:sz w:val="24"/>
    </w:rPr>
  </w:style>
  <w:style w:type="paragraph" w:styleId="Zpat">
    <w:name w:val="footer"/>
    <w:basedOn w:val="Normln"/>
    <w:link w:val="ZpatChar"/>
    <w:uiPriority w:val="99"/>
    <w:unhideWhenUsed/>
    <w:rsid w:val="00AC5881"/>
    <w:pPr>
      <w:tabs>
        <w:tab w:val="center" w:pos="4536"/>
        <w:tab w:val="right" w:pos="9072"/>
      </w:tabs>
      <w:spacing w:line="240" w:lineRule="auto"/>
    </w:pPr>
  </w:style>
  <w:style w:type="character" w:customStyle="1" w:styleId="ZpatChar">
    <w:name w:val="Zápatí Char"/>
    <w:basedOn w:val="Standardnpsmoodstavce"/>
    <w:link w:val="Zpat"/>
    <w:uiPriority w:val="99"/>
    <w:rsid w:val="00AC5881"/>
    <w:rPr>
      <w:rFonts w:ascii="Arial" w:hAnsi="Arial"/>
      <w:sz w:val="24"/>
    </w:rPr>
  </w:style>
  <w:style w:type="paragraph" w:styleId="Odstavecseseznamem">
    <w:name w:val="List Paragraph"/>
    <w:basedOn w:val="Normln"/>
    <w:uiPriority w:val="34"/>
    <w:qFormat/>
    <w:rsid w:val="003423FB"/>
    <w:pPr>
      <w:ind w:left="720"/>
      <w:contextualSpacing/>
    </w:pPr>
  </w:style>
  <w:style w:type="paragraph" w:styleId="Obsah1">
    <w:name w:val="toc 1"/>
    <w:basedOn w:val="Normln"/>
    <w:next w:val="Normln"/>
    <w:autoRedefine/>
    <w:uiPriority w:val="39"/>
    <w:unhideWhenUsed/>
    <w:rsid w:val="000D1A0D"/>
    <w:pPr>
      <w:keepLines/>
      <w:suppressLineNumbers/>
      <w:tabs>
        <w:tab w:val="right" w:leader="dot" w:pos="9061"/>
      </w:tabs>
      <w:spacing w:before="240" w:after="120"/>
      <w:ind w:left="284" w:right="-57" w:hanging="284"/>
      <w:jc w:val="left"/>
    </w:pPr>
    <w:rPr>
      <w:rFonts w:cstheme="minorHAnsi"/>
      <w:b/>
      <w:bCs/>
      <w:szCs w:val="20"/>
    </w:rPr>
  </w:style>
  <w:style w:type="character" w:styleId="Hypertextovodkaz">
    <w:name w:val="Hyperlink"/>
    <w:basedOn w:val="Standardnpsmoodstavce"/>
    <w:uiPriority w:val="99"/>
    <w:unhideWhenUsed/>
    <w:rsid w:val="002E7925"/>
    <w:rPr>
      <w:color w:val="0000FF"/>
      <w:u w:val="single"/>
    </w:rPr>
  </w:style>
  <w:style w:type="character" w:styleId="Nevyeenzmnka">
    <w:name w:val="Unresolved Mention"/>
    <w:basedOn w:val="Standardnpsmoodstavce"/>
    <w:uiPriority w:val="99"/>
    <w:semiHidden/>
    <w:unhideWhenUsed/>
    <w:rsid w:val="00BC66B2"/>
    <w:rPr>
      <w:color w:val="605E5C"/>
      <w:shd w:val="clear" w:color="auto" w:fill="E1DFDD"/>
    </w:rPr>
  </w:style>
  <w:style w:type="paragraph" w:styleId="Obsah2">
    <w:name w:val="toc 2"/>
    <w:basedOn w:val="Normln"/>
    <w:next w:val="Normln"/>
    <w:autoRedefine/>
    <w:uiPriority w:val="39"/>
    <w:unhideWhenUsed/>
    <w:rsid w:val="00552E71"/>
    <w:pPr>
      <w:keepNext/>
      <w:tabs>
        <w:tab w:val="left" w:pos="1440"/>
        <w:tab w:val="right" w:leader="dot" w:pos="9061"/>
      </w:tabs>
      <w:spacing w:before="120"/>
      <w:ind w:left="284"/>
      <w:jc w:val="left"/>
    </w:pPr>
    <w:rPr>
      <w:rFonts w:asciiTheme="minorHAnsi" w:hAnsiTheme="minorHAnsi" w:cstheme="minorHAnsi"/>
      <w:i/>
      <w:iCs/>
      <w:sz w:val="20"/>
      <w:szCs w:val="20"/>
    </w:rPr>
  </w:style>
  <w:style w:type="paragraph" w:styleId="Nadpisobsahu">
    <w:name w:val="TOC Heading"/>
    <w:basedOn w:val="Nadpis1"/>
    <w:next w:val="Normln"/>
    <w:uiPriority w:val="39"/>
    <w:unhideWhenUsed/>
    <w:qFormat/>
    <w:rsid w:val="00773F8F"/>
    <w:pPr>
      <w:spacing w:line="259" w:lineRule="auto"/>
      <w:jc w:val="left"/>
      <w:outlineLvl w:val="9"/>
    </w:pPr>
    <w:rPr>
      <w:rFonts w:asciiTheme="majorHAnsi" w:hAnsiTheme="majorHAnsi"/>
      <w:b w:val="0"/>
      <w:color w:val="2E74B5" w:themeColor="accent1" w:themeShade="BF"/>
      <w:lang w:eastAsia="cs-CZ"/>
    </w:rPr>
  </w:style>
  <w:style w:type="character" w:customStyle="1" w:styleId="Nadpis3Char">
    <w:name w:val="Nadpis 3 Char"/>
    <w:basedOn w:val="Standardnpsmoodstavce"/>
    <w:link w:val="Nadpis3"/>
    <w:uiPriority w:val="9"/>
    <w:semiHidden/>
    <w:rsid w:val="009521D8"/>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9521D8"/>
    <w:rPr>
      <w:rFonts w:asciiTheme="majorHAnsi" w:eastAsiaTheme="majorEastAsia" w:hAnsiTheme="majorHAnsi" w:cstheme="majorBidi"/>
      <w:i/>
      <w:iCs/>
      <w:color w:val="2E74B5" w:themeColor="accent1" w:themeShade="BF"/>
      <w:sz w:val="24"/>
    </w:rPr>
  </w:style>
  <w:style w:type="character" w:customStyle="1" w:styleId="Nadpis5Char">
    <w:name w:val="Nadpis 5 Char"/>
    <w:basedOn w:val="Standardnpsmoodstavce"/>
    <w:link w:val="Nadpis5"/>
    <w:uiPriority w:val="9"/>
    <w:semiHidden/>
    <w:rsid w:val="009521D8"/>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
    <w:semiHidden/>
    <w:rsid w:val="009521D8"/>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uiPriority w:val="9"/>
    <w:semiHidden/>
    <w:rsid w:val="009521D8"/>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9521D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521D8"/>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9652C6"/>
    <w:pPr>
      <w:ind w:left="480"/>
      <w:jc w:val="left"/>
    </w:pPr>
    <w:rPr>
      <w:rFonts w:asciiTheme="minorHAnsi" w:hAnsiTheme="minorHAnsi" w:cstheme="minorHAnsi"/>
      <w:sz w:val="20"/>
      <w:szCs w:val="20"/>
    </w:rPr>
  </w:style>
  <w:style w:type="paragraph" w:styleId="Obsah4">
    <w:name w:val="toc 4"/>
    <w:basedOn w:val="Normln"/>
    <w:next w:val="Normln"/>
    <w:autoRedefine/>
    <w:uiPriority w:val="39"/>
    <w:unhideWhenUsed/>
    <w:rsid w:val="009652C6"/>
    <w:pPr>
      <w:ind w:left="720"/>
      <w:jc w:val="left"/>
    </w:pPr>
    <w:rPr>
      <w:rFonts w:asciiTheme="minorHAnsi" w:hAnsiTheme="minorHAnsi" w:cstheme="minorHAnsi"/>
      <w:sz w:val="20"/>
      <w:szCs w:val="20"/>
    </w:rPr>
  </w:style>
  <w:style w:type="paragraph" w:styleId="Obsah5">
    <w:name w:val="toc 5"/>
    <w:basedOn w:val="Normln"/>
    <w:next w:val="Normln"/>
    <w:autoRedefine/>
    <w:uiPriority w:val="39"/>
    <w:unhideWhenUsed/>
    <w:rsid w:val="009652C6"/>
    <w:pPr>
      <w:ind w:left="960"/>
      <w:jc w:val="left"/>
    </w:pPr>
    <w:rPr>
      <w:rFonts w:asciiTheme="minorHAnsi" w:hAnsiTheme="minorHAnsi" w:cstheme="minorHAnsi"/>
      <w:sz w:val="20"/>
      <w:szCs w:val="20"/>
    </w:rPr>
  </w:style>
  <w:style w:type="paragraph" w:styleId="Obsah6">
    <w:name w:val="toc 6"/>
    <w:basedOn w:val="Normln"/>
    <w:next w:val="Normln"/>
    <w:autoRedefine/>
    <w:uiPriority w:val="39"/>
    <w:unhideWhenUsed/>
    <w:rsid w:val="009652C6"/>
    <w:pPr>
      <w:ind w:left="1200"/>
      <w:jc w:val="left"/>
    </w:pPr>
    <w:rPr>
      <w:rFonts w:asciiTheme="minorHAnsi" w:hAnsiTheme="minorHAnsi" w:cstheme="minorHAnsi"/>
      <w:sz w:val="20"/>
      <w:szCs w:val="20"/>
    </w:rPr>
  </w:style>
  <w:style w:type="paragraph" w:styleId="Obsah7">
    <w:name w:val="toc 7"/>
    <w:basedOn w:val="Normln"/>
    <w:next w:val="Normln"/>
    <w:autoRedefine/>
    <w:uiPriority w:val="39"/>
    <w:unhideWhenUsed/>
    <w:rsid w:val="009652C6"/>
    <w:pPr>
      <w:ind w:left="1440"/>
      <w:jc w:val="left"/>
    </w:pPr>
    <w:rPr>
      <w:rFonts w:asciiTheme="minorHAnsi" w:hAnsiTheme="minorHAnsi" w:cstheme="minorHAnsi"/>
      <w:sz w:val="20"/>
      <w:szCs w:val="20"/>
    </w:rPr>
  </w:style>
  <w:style w:type="paragraph" w:styleId="Obsah8">
    <w:name w:val="toc 8"/>
    <w:basedOn w:val="Normln"/>
    <w:next w:val="Normln"/>
    <w:autoRedefine/>
    <w:uiPriority w:val="39"/>
    <w:unhideWhenUsed/>
    <w:rsid w:val="009652C6"/>
    <w:pPr>
      <w:ind w:left="1680"/>
      <w:jc w:val="left"/>
    </w:pPr>
    <w:rPr>
      <w:rFonts w:asciiTheme="minorHAnsi" w:hAnsiTheme="minorHAnsi" w:cstheme="minorHAnsi"/>
      <w:sz w:val="20"/>
      <w:szCs w:val="20"/>
    </w:rPr>
  </w:style>
  <w:style w:type="paragraph" w:styleId="Obsah9">
    <w:name w:val="toc 9"/>
    <w:basedOn w:val="Normln"/>
    <w:next w:val="Normln"/>
    <w:autoRedefine/>
    <w:uiPriority w:val="39"/>
    <w:unhideWhenUsed/>
    <w:rsid w:val="009652C6"/>
    <w:pPr>
      <w:ind w:left="1920"/>
      <w:jc w:val="left"/>
    </w:pPr>
    <w:rPr>
      <w:rFonts w:asciiTheme="minorHAnsi" w:hAnsiTheme="minorHAnsi" w:cstheme="minorHAnsi"/>
      <w:sz w:val="20"/>
      <w:szCs w:val="20"/>
    </w:rPr>
  </w:style>
  <w:style w:type="character" w:styleId="Sledovanodkaz">
    <w:name w:val="FollowedHyperlink"/>
    <w:basedOn w:val="Standardnpsmoodstavce"/>
    <w:uiPriority w:val="99"/>
    <w:semiHidden/>
    <w:unhideWhenUsed/>
    <w:rsid w:val="00F955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900491">
      <w:bodyDiv w:val="1"/>
      <w:marLeft w:val="0"/>
      <w:marRight w:val="0"/>
      <w:marTop w:val="0"/>
      <w:marBottom w:val="0"/>
      <w:divBdr>
        <w:top w:val="none" w:sz="0" w:space="0" w:color="auto"/>
        <w:left w:val="none" w:sz="0" w:space="0" w:color="auto"/>
        <w:bottom w:val="none" w:sz="0" w:space="0" w:color="auto"/>
        <w:right w:val="none" w:sz="0" w:space="0" w:color="auto"/>
      </w:divBdr>
      <w:divsChild>
        <w:div w:id="1312564048">
          <w:marLeft w:val="0"/>
          <w:marRight w:val="0"/>
          <w:marTop w:val="0"/>
          <w:marBottom w:val="0"/>
          <w:divBdr>
            <w:top w:val="none" w:sz="0" w:space="0" w:color="auto"/>
            <w:left w:val="none" w:sz="0" w:space="0" w:color="auto"/>
            <w:bottom w:val="none" w:sz="0" w:space="0" w:color="auto"/>
            <w:right w:val="none" w:sz="0" w:space="0" w:color="auto"/>
          </w:divBdr>
          <w:divsChild>
            <w:div w:id="7193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nipa.cz/wp-content/uploads/2019/04/Z%C3%A1kladn%C3%AD-principy-p%C3%A9%C4%8De-v-porodn%C3%AD-asistenci_v3.pdf" TargetMode="External"/><Relationship Id="rId18" Type="http://schemas.openxmlformats.org/officeDocument/2006/relationships/hyperlink" Target="https://www.lubusky.com/clanky/76.pdf" TargetMode="External"/><Relationship Id="rId26" Type="http://schemas.openxmlformats.org/officeDocument/2006/relationships/hyperlink" Target="https://www.mzcr.cz/kdo-je-porodni-asistentka-a-jak-se-stat-porodni-asistentkou/" TargetMode="External"/><Relationship Id="rId39" Type="http://schemas.openxmlformats.org/officeDocument/2006/relationships/hyperlink" Target="https://zdravi.euro.cz/clanek/postgradualni-medicina/prevence-rhd-aloimunizace-evidence-based-medicine-a-prehled-doporucenych-postupu-449544" TargetMode="External"/><Relationship Id="rId3" Type="http://schemas.openxmlformats.org/officeDocument/2006/relationships/styles" Target="styles.xml"/><Relationship Id="rId21" Type="http://schemas.openxmlformats.org/officeDocument/2006/relationships/hyperlink" Target="https://www.sciencedirect.com/science/article/pii/S1473050220302664?casa_token=CDeoqevWF9QAAAAA:xPIfA4LwL8LcsgycUOesHB_29USOHy97BtTIHnqXJqR3dKx1JPnAR5FOhDT-uZYzK13wDNduFwE" TargetMode="External"/><Relationship Id="rId34" Type="http://schemas.openxmlformats.org/officeDocument/2006/relationships/hyperlink" Target="https://books.google.cz/books?hl=cs&amp;lr=&amp;id=eBT8DwAAQBAJ&amp;oi=fnd&amp;pg=PA25&amp;ots=AVFiBpPGJm&amp;sig=PtR1FBsPfs3Tgo6fBglkQ0j3-8s&amp;redir_esc=y" TargetMode="External"/><Relationship Id="rId42" Type="http://schemas.openxmlformats.org/officeDocument/2006/relationships/hyperlink" Target="https://www.lubusky.com/clanky/99.pdf" TargetMode="External"/><Relationship Id="rId7" Type="http://schemas.openxmlformats.org/officeDocument/2006/relationships/endnotes" Target="endnotes.xml"/><Relationship Id="rId12" Type="http://schemas.openxmlformats.org/officeDocument/2006/relationships/hyperlink" Target="https://www.transfuznispolecnost.cz/doporucene-postupy/imunohematologicka-vysetreni-v-tehotenstvi-a-po-porodu-236" TargetMode="External"/><Relationship Id="rId17" Type="http://schemas.openxmlformats.org/officeDocument/2006/relationships/hyperlink" Target="https://www.sciencedirect.com/science/article/pii/S0887796316300116?casa_token=LJPGInmlxXkAAAAA:GIDjzvHk6KzWFHP-lDgZkVWoxWvpHRZuBGzP1VZcqnzm0VG6Kg7WnvJWfIOBbcOu7RhkiuA7oYw" TargetMode="External"/><Relationship Id="rId25" Type="http://schemas.openxmlformats.org/officeDocument/2006/relationships/hyperlink" Target="https://www.lubusky.com/clanky/66.pdf" TargetMode="External"/><Relationship Id="rId33" Type="http://schemas.openxmlformats.org/officeDocument/2006/relationships/hyperlink" Target="https://www.researchgate.net/profile/Igor-Michalec/publication/50286192_Vacuum_extraction/links/555595d908ae980ca60aee48/Vacuum-extraction.pdf" TargetMode="External"/><Relationship Id="rId38"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journals.plos.org/plosone/article?id=10.1371/journal.pone.0238844" TargetMode="External"/><Relationship Id="rId20" Type="http://schemas.openxmlformats.org/officeDocument/2006/relationships/hyperlink" Target="https://www.unipa.cz/wp-content/uploads/2017/10/Eticky_kodex_ICM_UNIPA_2015.pdf" TargetMode="External"/><Relationship Id="rId29" Type="http://schemas.openxmlformats.org/officeDocument/2006/relationships/hyperlink" Target="https://link.springer.com/article/10.1007/s12098-020-03366-0" TargetMode="External"/><Relationship Id="rId41"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lekare.cz/casopisy/ceska-gynekologie/2013-supplementum/2-hyperbilirubinemie-novorozence-doporuceny-postup-40487" TargetMode="External"/><Relationship Id="rId24" Type="http://schemas.openxmlformats.org/officeDocument/2006/relationships/hyperlink" Target="https://www.lubusky.com/clanky/27.pdf" TargetMode="External"/><Relationship Id="rId32" Type="http://schemas.openxmlformats.org/officeDocument/2006/relationships/hyperlink" Target="https://www.lubusky.com/clanky/93.pdf" TargetMode="External"/><Relationship Id="rId37" Type="http://schemas.openxmlformats.org/officeDocument/2006/relationships/hyperlink" Target="https://www.mymed.com/tests-procedures/blood-type-test" TargetMode="External"/><Relationship Id="rId40"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sciencedirect.com/science/article/pii/S2468784718300692" TargetMode="External"/><Relationship Id="rId23" Type="http://schemas.openxmlformats.org/officeDocument/2006/relationships/hyperlink" Target="https://www.porodniasistentky.info/wp-content/uploads/2016/08/Hemolytick%C3%A9-nemoci-plodu.pdf" TargetMode="External"/><Relationship Id="rId28" Type="http://schemas.openxmlformats.org/officeDocument/2006/relationships/hyperlink" Target="https://www.cs-gynekologie.cz/casopisy/ceska-gynekologie/2020-6-14/imunologicky-princip-rozvoje-erytrocytarni-aloimunizace-tehotne-zeny-hemolyticke-nemoci-plodu-a-prevence-rhd-aloimunizace-u-rhd-negativnich-zen-126026" TargetMode="External"/><Relationship Id="rId36" Type="http://schemas.openxmlformats.org/officeDocument/2006/relationships/image" Target="media/image1.jpeg"/><Relationship Id="rId10" Type="http://schemas.openxmlformats.org/officeDocument/2006/relationships/hyperlink" Target="https://www.zakonyprolidi.cz/cs/2004-96" TargetMode="External"/><Relationship Id="rId19" Type="http://schemas.openxmlformats.org/officeDocument/2006/relationships/hyperlink" Target="https://www.sciencedirect.com/science/article/pii/S1473050220302639?casa_token=VqmZG9ZekagAAAAA:crgnaXGc8qOyJ6YD9_HgK8znDINaSvsquaSJhOiYQjy9it18js_EXgZXNKc07e-fBIYd9TYJN7g" TargetMode="External"/><Relationship Id="rId31" Type="http://schemas.openxmlformats.org/officeDocument/2006/relationships/hyperlink" Target="https://zdravi.euro.cz/clanek/postgradualni-medicina-priloha/novorozenecky-ikterus-30864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ubusky.com/clanky/72.pdf" TargetMode="External"/><Relationship Id="rId14" Type="http://schemas.openxmlformats.org/officeDocument/2006/relationships/hyperlink" Target="https://bmcpregnancychildbirth.biomedcentral.com/articles/10.1186/s12884-014-0411-1" TargetMode="External"/><Relationship Id="rId22" Type="http://schemas.openxmlformats.org/officeDocument/2006/relationships/hyperlink" Target="https://www.lubusky.com/clanky/47.pdf" TargetMode="External"/><Relationship Id="rId27" Type="http://schemas.openxmlformats.org/officeDocument/2006/relationships/hyperlink" Target="https://pdfs.semanticscholar.org/6fe7/d5a6161bd392f0f84c2e83356425a3eac361.pdf?_ga=2.54974955.1772724090.1618145307-1469271700.1588777516" TargetMode="External"/><Relationship Id="rId30" Type="http://schemas.openxmlformats.org/officeDocument/2006/relationships/hyperlink" Target="https://doi.org/10.1111/j.1751-2824.2008.00188.x" TargetMode="External"/><Relationship Id="rId35" Type="http://schemas.openxmlformats.org/officeDocument/2006/relationships/hyperlink" Target="https://books.google.cz/books?hl=cs&amp;lr=&amp;id=ow1bAgAAQBAJ&amp;oi=fnd&amp;pg=PA83&amp;ots=OFqIOhzRJS&amp;sig=c-1ztOYaIw-2OASMeV2j3UpPBWY&amp;redir_esc=y"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7AB40CBD-61BE-4263-9ADF-5AB51717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30093</TotalTime>
  <Pages>48</Pages>
  <Words>12287</Words>
  <Characters>72500</Characters>
  <Application>Microsoft Office Word</Application>
  <DocSecurity>0</DocSecurity>
  <Lines>604</Lines>
  <Paragraphs>169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Rosecká</dc:creator>
  <cp:keywords/>
  <dc:description/>
  <cp:lastModifiedBy>Kamila Rosecká</cp:lastModifiedBy>
  <cp:revision>98</cp:revision>
  <dcterms:created xsi:type="dcterms:W3CDTF">2020-10-10T15:48:00Z</dcterms:created>
  <dcterms:modified xsi:type="dcterms:W3CDTF">2021-04-30T13:01:00Z</dcterms:modified>
</cp:coreProperties>
</file>