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863D9" w14:textId="77777777" w:rsidR="00CF6304" w:rsidRDefault="00CF6304" w:rsidP="00CF6304">
      <w:pPr>
        <w:spacing w:after="367"/>
        <w:ind w:left="2124" w:firstLine="708"/>
        <w:jc w:val="left"/>
      </w:pPr>
      <w:r>
        <w:t>Univerzita Palackého v Olomouci</w:t>
      </w:r>
    </w:p>
    <w:p w14:paraId="124B7C56" w14:textId="77777777" w:rsidR="00CF6304" w:rsidRDefault="00CF6304" w:rsidP="00CF6304">
      <w:pPr>
        <w:spacing w:after="200"/>
        <w:ind w:left="2832" w:right="513" w:firstLine="0"/>
        <w:jc w:val="left"/>
      </w:pPr>
      <w:r>
        <w:t xml:space="preserve">       Fakulta tělesné kultury</w:t>
      </w:r>
    </w:p>
    <w:p w14:paraId="74EDB67F" w14:textId="77777777" w:rsidR="00CF6304" w:rsidRDefault="00CF6304" w:rsidP="00CF6304">
      <w:pPr>
        <w:spacing w:after="224"/>
        <w:ind w:right="422" w:firstLine="0"/>
        <w:jc w:val="center"/>
      </w:pPr>
    </w:p>
    <w:p w14:paraId="5E7F1C5F" w14:textId="77777777" w:rsidR="00CF6304" w:rsidRDefault="00CF6304" w:rsidP="00CF6304">
      <w:pPr>
        <w:spacing w:after="226"/>
        <w:ind w:right="422" w:firstLine="0"/>
        <w:jc w:val="center"/>
      </w:pPr>
    </w:p>
    <w:p w14:paraId="4D705AA1" w14:textId="77777777" w:rsidR="00CF6304" w:rsidRDefault="00CF6304" w:rsidP="00CF6304">
      <w:pPr>
        <w:spacing w:after="226"/>
        <w:ind w:right="422" w:firstLine="0"/>
        <w:jc w:val="center"/>
      </w:pPr>
    </w:p>
    <w:p w14:paraId="6A519E77" w14:textId="77777777" w:rsidR="00CF6304" w:rsidRDefault="00CF6304" w:rsidP="00CF6304">
      <w:pPr>
        <w:spacing w:after="226"/>
        <w:ind w:right="422" w:firstLine="0"/>
      </w:pPr>
    </w:p>
    <w:p w14:paraId="58391C1D" w14:textId="61ADCECF" w:rsidR="00CF6304" w:rsidRDefault="00931C0E" w:rsidP="0035241B">
      <w:pPr>
        <w:spacing w:after="262"/>
        <w:ind w:left="1134" w:right="1134" w:firstLine="0"/>
        <w:jc w:val="center"/>
        <w:rPr>
          <w:sz w:val="28"/>
          <w:szCs w:val="28"/>
        </w:rPr>
      </w:pPr>
      <w:r>
        <w:rPr>
          <w:sz w:val="28"/>
          <w:szCs w:val="28"/>
        </w:rPr>
        <w:t>V</w:t>
      </w:r>
      <w:r w:rsidR="006611F8">
        <w:rPr>
          <w:sz w:val="28"/>
          <w:szCs w:val="28"/>
        </w:rPr>
        <w:t>LIV</w:t>
      </w:r>
      <w:r>
        <w:rPr>
          <w:sz w:val="28"/>
          <w:szCs w:val="28"/>
        </w:rPr>
        <w:t xml:space="preserve"> </w:t>
      </w:r>
      <w:r w:rsidR="006611F8">
        <w:rPr>
          <w:sz w:val="28"/>
          <w:szCs w:val="28"/>
        </w:rPr>
        <w:t>ROZVOJE</w:t>
      </w:r>
      <w:r>
        <w:rPr>
          <w:sz w:val="28"/>
          <w:szCs w:val="28"/>
        </w:rPr>
        <w:t xml:space="preserve"> </w:t>
      </w:r>
      <w:r w:rsidR="006611F8">
        <w:rPr>
          <w:sz w:val="28"/>
          <w:szCs w:val="28"/>
        </w:rPr>
        <w:t>ÚNAVY</w:t>
      </w:r>
      <w:r>
        <w:rPr>
          <w:sz w:val="28"/>
          <w:szCs w:val="28"/>
        </w:rPr>
        <w:t xml:space="preserve"> </w:t>
      </w:r>
      <w:r w:rsidR="006611F8">
        <w:rPr>
          <w:sz w:val="28"/>
          <w:szCs w:val="28"/>
        </w:rPr>
        <w:t>NA</w:t>
      </w:r>
      <w:r>
        <w:rPr>
          <w:sz w:val="28"/>
          <w:szCs w:val="28"/>
        </w:rPr>
        <w:t xml:space="preserve"> </w:t>
      </w:r>
      <w:r w:rsidR="006611F8">
        <w:rPr>
          <w:sz w:val="28"/>
          <w:szCs w:val="28"/>
        </w:rPr>
        <w:t>VELIKOST</w:t>
      </w:r>
      <w:r>
        <w:rPr>
          <w:sz w:val="28"/>
          <w:szCs w:val="28"/>
        </w:rPr>
        <w:t xml:space="preserve"> </w:t>
      </w:r>
      <w:r w:rsidR="006611F8">
        <w:rPr>
          <w:sz w:val="28"/>
          <w:szCs w:val="28"/>
        </w:rPr>
        <w:t>VNĚJŠÍHO</w:t>
      </w:r>
      <w:r>
        <w:rPr>
          <w:sz w:val="28"/>
          <w:szCs w:val="28"/>
        </w:rPr>
        <w:t xml:space="preserve"> </w:t>
      </w:r>
      <w:r w:rsidR="006611F8">
        <w:rPr>
          <w:sz w:val="28"/>
          <w:szCs w:val="28"/>
        </w:rPr>
        <w:t>A</w:t>
      </w:r>
      <w:r>
        <w:rPr>
          <w:sz w:val="28"/>
          <w:szCs w:val="28"/>
        </w:rPr>
        <w:t xml:space="preserve"> </w:t>
      </w:r>
      <w:r w:rsidR="006611F8">
        <w:rPr>
          <w:sz w:val="28"/>
          <w:szCs w:val="28"/>
        </w:rPr>
        <w:t>VNITŘNÍHO</w:t>
      </w:r>
      <w:r>
        <w:rPr>
          <w:sz w:val="28"/>
          <w:szCs w:val="28"/>
        </w:rPr>
        <w:t xml:space="preserve"> </w:t>
      </w:r>
      <w:r w:rsidR="006611F8">
        <w:rPr>
          <w:sz w:val="28"/>
          <w:szCs w:val="28"/>
        </w:rPr>
        <w:t>ZATÍŽENÍ</w:t>
      </w:r>
      <w:r>
        <w:rPr>
          <w:sz w:val="28"/>
          <w:szCs w:val="28"/>
        </w:rPr>
        <w:t xml:space="preserve"> </w:t>
      </w:r>
      <w:r w:rsidR="006611F8">
        <w:rPr>
          <w:sz w:val="28"/>
          <w:szCs w:val="28"/>
        </w:rPr>
        <w:t>HRÁČŮ VE</w:t>
      </w:r>
      <w:r>
        <w:rPr>
          <w:sz w:val="28"/>
          <w:szCs w:val="28"/>
        </w:rPr>
        <w:t xml:space="preserve"> </w:t>
      </w:r>
      <w:r w:rsidR="006611F8">
        <w:rPr>
          <w:sz w:val="28"/>
          <w:szCs w:val="28"/>
        </w:rPr>
        <w:t>FOTBALOVÉM</w:t>
      </w:r>
      <w:r>
        <w:rPr>
          <w:sz w:val="28"/>
          <w:szCs w:val="28"/>
        </w:rPr>
        <w:t xml:space="preserve"> </w:t>
      </w:r>
      <w:r w:rsidR="006611F8">
        <w:rPr>
          <w:sz w:val="28"/>
          <w:szCs w:val="28"/>
        </w:rPr>
        <w:t>UTKÁNÍ</w:t>
      </w:r>
      <w:r>
        <w:rPr>
          <w:sz w:val="28"/>
          <w:szCs w:val="28"/>
        </w:rPr>
        <w:t xml:space="preserve"> 7+1 </w:t>
      </w:r>
      <w:r w:rsidR="006611F8">
        <w:rPr>
          <w:sz w:val="28"/>
          <w:szCs w:val="28"/>
        </w:rPr>
        <w:t>A</w:t>
      </w:r>
      <w:r>
        <w:rPr>
          <w:sz w:val="28"/>
          <w:szCs w:val="28"/>
        </w:rPr>
        <w:t xml:space="preserve"> 10+1 </w:t>
      </w:r>
      <w:r w:rsidR="006611F8">
        <w:rPr>
          <w:sz w:val="28"/>
          <w:szCs w:val="28"/>
        </w:rPr>
        <w:t xml:space="preserve">KATEGORIE </w:t>
      </w:r>
      <w:r w:rsidR="00CF6304">
        <w:rPr>
          <w:sz w:val="28"/>
          <w:szCs w:val="28"/>
        </w:rPr>
        <w:t>U12/U13 SPSM OLOMOUCKÉHO KRAJE</w:t>
      </w:r>
    </w:p>
    <w:p w14:paraId="21F8590E" w14:textId="77777777" w:rsidR="00CF6304" w:rsidRPr="00A81DE8" w:rsidRDefault="00CF6304" w:rsidP="00CF6304">
      <w:pPr>
        <w:spacing w:after="262"/>
        <w:ind w:right="1077" w:firstLine="0"/>
        <w:jc w:val="center"/>
        <w:rPr>
          <w:sz w:val="28"/>
          <w:szCs w:val="28"/>
        </w:rPr>
      </w:pPr>
    </w:p>
    <w:p w14:paraId="4F7D43BA" w14:textId="77777777" w:rsidR="00CF6304" w:rsidRDefault="00CF6304" w:rsidP="00CF6304">
      <w:pPr>
        <w:spacing w:after="255"/>
        <w:ind w:right="1083"/>
        <w:jc w:val="center"/>
      </w:pPr>
      <w:r>
        <w:t>Diplomová práce</w:t>
      </w:r>
    </w:p>
    <w:p w14:paraId="139C2804" w14:textId="77777777" w:rsidR="00CF6304" w:rsidRDefault="00CF6304" w:rsidP="00CF6304">
      <w:pPr>
        <w:spacing w:after="281"/>
        <w:ind w:right="1083"/>
        <w:jc w:val="center"/>
      </w:pPr>
      <w:r>
        <w:t>(Magisterská)</w:t>
      </w:r>
    </w:p>
    <w:p w14:paraId="68B7D514" w14:textId="77777777" w:rsidR="00CF6304" w:rsidRDefault="00CF6304" w:rsidP="00CF6304">
      <w:pPr>
        <w:spacing w:after="118"/>
        <w:ind w:right="422" w:firstLine="0"/>
        <w:jc w:val="center"/>
      </w:pPr>
    </w:p>
    <w:p w14:paraId="6F763FDF" w14:textId="77777777" w:rsidR="00CF6304" w:rsidRDefault="00CF6304" w:rsidP="00CF6304">
      <w:pPr>
        <w:spacing w:after="218"/>
        <w:ind w:right="452" w:firstLine="0"/>
        <w:jc w:val="center"/>
      </w:pPr>
    </w:p>
    <w:p w14:paraId="267D4586" w14:textId="77777777" w:rsidR="00CF6304" w:rsidRDefault="00CF6304" w:rsidP="00CF6304">
      <w:pPr>
        <w:spacing w:after="216"/>
        <w:ind w:right="452" w:firstLine="0"/>
        <w:jc w:val="center"/>
      </w:pPr>
    </w:p>
    <w:p w14:paraId="2EE0F4BB" w14:textId="77777777" w:rsidR="00CF6304" w:rsidRDefault="00CF6304" w:rsidP="00CF6304">
      <w:pPr>
        <w:spacing w:after="218"/>
        <w:ind w:right="452" w:firstLine="0"/>
      </w:pPr>
    </w:p>
    <w:p w14:paraId="0719759D" w14:textId="77777777" w:rsidR="00CF6304" w:rsidRDefault="00CF6304" w:rsidP="00CF6304">
      <w:pPr>
        <w:spacing w:after="219"/>
        <w:ind w:right="452" w:firstLine="0"/>
        <w:jc w:val="center"/>
      </w:pPr>
    </w:p>
    <w:p w14:paraId="76C1CD0B" w14:textId="77777777" w:rsidR="00CF6304" w:rsidRDefault="00CF6304" w:rsidP="00CF6304">
      <w:pPr>
        <w:spacing w:after="262"/>
        <w:ind w:right="515"/>
        <w:jc w:val="center"/>
      </w:pPr>
      <w:r>
        <w:t>Autor: Bc. David Drexler</w:t>
      </w:r>
    </w:p>
    <w:p w14:paraId="03E40401" w14:textId="77777777" w:rsidR="00CF6304" w:rsidRDefault="00CF6304" w:rsidP="00CF6304">
      <w:pPr>
        <w:spacing w:after="265"/>
        <w:ind w:right="516"/>
        <w:jc w:val="center"/>
      </w:pPr>
      <w:r>
        <w:t>Tělesná výchova a sport (TVS)</w:t>
      </w:r>
    </w:p>
    <w:p w14:paraId="5D7A4825" w14:textId="77777777" w:rsidR="00CF6304" w:rsidRDefault="00CF6304" w:rsidP="00CF6304">
      <w:pPr>
        <w:spacing w:after="200"/>
        <w:ind w:right="515"/>
        <w:jc w:val="center"/>
      </w:pPr>
      <w:r>
        <w:t xml:space="preserve">Vedoucí práce: Mgr. </w:t>
      </w:r>
      <w:r w:rsidR="00076919">
        <w:t>Karel Hůlka, Ph.D.</w:t>
      </w:r>
    </w:p>
    <w:p w14:paraId="4DB8E7E3" w14:textId="77777777" w:rsidR="000C7148" w:rsidRDefault="00CF6304" w:rsidP="006611F8">
      <w:pPr>
        <w:spacing w:after="200"/>
        <w:ind w:right="514"/>
        <w:jc w:val="center"/>
        <w:sectPr w:rsidR="000C7148" w:rsidSect="000C7148">
          <w:footerReference w:type="default" r:id="rId8"/>
          <w:pgSz w:w="11906" w:h="16838"/>
          <w:pgMar w:top="1417" w:right="1417" w:bottom="1417" w:left="1417" w:header="708" w:footer="708" w:gutter="0"/>
          <w:cols w:space="708"/>
          <w:titlePg/>
          <w:docGrid w:linePitch="360"/>
        </w:sectPr>
      </w:pPr>
      <w:r>
        <w:t>Olomouc 202</w:t>
      </w:r>
      <w:r w:rsidR="00FB34D8">
        <w:t>2</w:t>
      </w:r>
    </w:p>
    <w:p w14:paraId="77EDE963" w14:textId="77777777" w:rsidR="001202B9" w:rsidRPr="00AB4892" w:rsidRDefault="001202B9" w:rsidP="001202B9">
      <w:pPr>
        <w:spacing w:after="160"/>
        <w:ind w:left="210" w:firstLine="0"/>
        <w:jc w:val="center"/>
        <w:rPr>
          <w:b/>
        </w:rPr>
      </w:pPr>
      <w:r w:rsidRPr="00AB4892">
        <w:rPr>
          <w:b/>
        </w:rPr>
        <w:lastRenderedPageBreak/>
        <w:t>Bibliografická identifikace</w:t>
      </w:r>
    </w:p>
    <w:p w14:paraId="7D1F6C2E" w14:textId="77777777" w:rsidR="001202B9" w:rsidRDefault="001202B9" w:rsidP="001202B9">
      <w:pPr>
        <w:spacing w:after="343"/>
        <w:ind w:left="624" w:firstLine="0"/>
        <w:jc w:val="left"/>
      </w:pPr>
      <w:r>
        <w:t xml:space="preserve"> </w:t>
      </w:r>
    </w:p>
    <w:p w14:paraId="39860C3C" w14:textId="77777777" w:rsidR="001202B9" w:rsidRDefault="001202B9" w:rsidP="001202B9">
      <w:pPr>
        <w:spacing w:after="0"/>
        <w:ind w:firstLine="193"/>
        <w:jc w:val="left"/>
      </w:pPr>
      <w:r>
        <w:rPr>
          <w:b/>
        </w:rPr>
        <w:t xml:space="preserve">Jméno a příjmení autora: </w:t>
      </w:r>
      <w:r w:rsidRPr="001202B9">
        <w:rPr>
          <w:bCs/>
        </w:rPr>
        <w:t>Bc</w:t>
      </w:r>
      <w:r>
        <w:rPr>
          <w:b/>
        </w:rPr>
        <w:t>.</w:t>
      </w:r>
      <w:r>
        <w:t xml:space="preserve"> David Drexler</w:t>
      </w:r>
    </w:p>
    <w:p w14:paraId="66902672" w14:textId="3C1CD594" w:rsidR="001202B9" w:rsidRPr="00494993" w:rsidRDefault="001202B9" w:rsidP="007A6B74">
      <w:pPr>
        <w:spacing w:after="0"/>
        <w:ind w:left="193" w:firstLine="0"/>
        <w:rPr>
          <w:bCs/>
        </w:rPr>
      </w:pPr>
      <w:r>
        <w:rPr>
          <w:b/>
        </w:rPr>
        <w:t xml:space="preserve">Název diplomové práce: </w:t>
      </w:r>
      <w:r w:rsidR="00494993">
        <w:rPr>
          <w:bCs/>
        </w:rPr>
        <w:t xml:space="preserve">Vliv rozvoje únavy na velikost vnějšího a vnitřního zatížení hráčů ve fotbalovém utkání 7 + 1 a 10 + 1 kategorie U13 </w:t>
      </w:r>
      <w:proofErr w:type="spellStart"/>
      <w:r w:rsidR="00494993">
        <w:rPr>
          <w:bCs/>
        </w:rPr>
        <w:t>SpsM</w:t>
      </w:r>
      <w:proofErr w:type="spellEnd"/>
      <w:r w:rsidR="00494993">
        <w:rPr>
          <w:bCs/>
        </w:rPr>
        <w:t xml:space="preserve"> Olomouckého kraje.</w:t>
      </w:r>
    </w:p>
    <w:p w14:paraId="431FDCA6" w14:textId="77777777" w:rsidR="001202B9" w:rsidRDefault="001202B9" w:rsidP="001202B9">
      <w:pPr>
        <w:spacing w:after="0"/>
        <w:ind w:firstLine="193"/>
      </w:pPr>
      <w:r>
        <w:rPr>
          <w:b/>
        </w:rPr>
        <w:t>Pracoviště:</w:t>
      </w:r>
      <w:r>
        <w:t xml:space="preserve"> Katedra sportů Univerzity Palackého v Olomouci </w:t>
      </w:r>
    </w:p>
    <w:p w14:paraId="3860A219" w14:textId="77777777" w:rsidR="001202B9" w:rsidRDefault="001202B9" w:rsidP="001202B9">
      <w:pPr>
        <w:spacing w:after="0"/>
        <w:ind w:firstLine="193"/>
        <w:jc w:val="left"/>
      </w:pPr>
      <w:r>
        <w:rPr>
          <w:b/>
        </w:rPr>
        <w:t>Vedoucí diplomové práce:</w:t>
      </w:r>
      <w:r>
        <w:t xml:space="preserve"> Mgr. </w:t>
      </w:r>
      <w:r w:rsidR="00976156">
        <w:t>Karel Hůlka, Ph.D.</w:t>
      </w:r>
    </w:p>
    <w:p w14:paraId="6E377218" w14:textId="52ABFF3F" w:rsidR="001202B9" w:rsidRDefault="001202B9" w:rsidP="001202B9">
      <w:pPr>
        <w:spacing w:after="0"/>
        <w:ind w:firstLine="193"/>
        <w:jc w:val="left"/>
      </w:pPr>
      <w:r>
        <w:rPr>
          <w:b/>
        </w:rPr>
        <w:t>Rok obhajoby diplomové práce:</w:t>
      </w:r>
      <w:r>
        <w:t xml:space="preserve"> 20</w:t>
      </w:r>
      <w:r w:rsidR="007A6B74">
        <w:t>2</w:t>
      </w:r>
      <w:r w:rsidR="00A948EC">
        <w:t>2</w:t>
      </w:r>
      <w:r>
        <w:t xml:space="preserve"> </w:t>
      </w:r>
    </w:p>
    <w:p w14:paraId="6020FAD4" w14:textId="77777777" w:rsidR="001202B9" w:rsidRDefault="001202B9" w:rsidP="001202B9">
      <w:pPr>
        <w:spacing w:after="0"/>
        <w:jc w:val="left"/>
      </w:pPr>
    </w:p>
    <w:p w14:paraId="03FC4C31" w14:textId="2A904156" w:rsidR="002C5C15" w:rsidRPr="00FF2538" w:rsidRDefault="001202B9" w:rsidP="002C5C15">
      <w:pPr>
        <w:spacing w:after="0"/>
        <w:ind w:left="193" w:firstLine="0"/>
        <w:rPr>
          <w:bCs/>
        </w:rPr>
      </w:pPr>
      <w:r>
        <w:rPr>
          <w:b/>
        </w:rPr>
        <w:t>Abstrakt:</w:t>
      </w:r>
      <w:r w:rsidR="00FF2538">
        <w:rPr>
          <w:b/>
        </w:rPr>
        <w:t xml:space="preserve"> </w:t>
      </w:r>
      <w:r w:rsidR="00FF2538">
        <w:rPr>
          <w:bCs/>
        </w:rPr>
        <w:t xml:space="preserve">Diplomová práce se věnuje komparaci vnitřního a vnějšího zatížení hráčů fotbalu v kategorii U12/U13 během jednotlivých částí v utkání 7+1 a 10+1. Cílem práce bylo posoudit vliv únavy na vnější zatížení a vnitřní odezvu organismu na vnější zatížení v jednotlivých částí obou zmíněných utkání. Výzkumný soubor byl sestaven z 21 hráčů fotbalu s průměrným věkem </w:t>
      </w:r>
      <w:r w:rsidR="00612444">
        <w:t xml:space="preserve">12,92±0,30 roku. Použitím systému </w:t>
      </w:r>
      <w:proofErr w:type="spellStart"/>
      <w:r w:rsidR="00612444">
        <w:t>Polar</w:t>
      </w:r>
      <w:proofErr w:type="spellEnd"/>
      <w:r w:rsidR="00612444">
        <w:t xml:space="preserve"> Team2 Pro byly analyzovány ukazatele vnějšího a vnitřního zatížení. Shromážděná data byla následně vyhodnocena</w:t>
      </w:r>
      <w:r w:rsidR="00747001">
        <w:t xml:space="preserve">, </w:t>
      </w:r>
      <w:r w:rsidR="00612444">
        <w:t>porovnána</w:t>
      </w:r>
      <w:r w:rsidR="00747001">
        <w:t xml:space="preserve"> a zkoumal se vliv nastupující únavy na obě zatížení. </w:t>
      </w:r>
      <w:r w:rsidR="002C5C15">
        <w:t>Dosažené výsledky signifikantně ukazují na vyšší překonanou vzdálenost na začátcích utkání. Díky komparaci zmíněných ukazatelů byly</w:t>
      </w:r>
      <w:r w:rsidR="00C35351">
        <w:t xml:space="preserve"> zjištěny</w:t>
      </w:r>
      <w:r w:rsidR="002C5C15">
        <w:t xml:space="preserve"> významné rozdíly (p &lt;,05) v uběhnutých vzdáleností (distancí) a rychlostních pásmech mezi jednotlivými desetiminutovými úseky hry</w:t>
      </w:r>
      <w:r w:rsidR="00C35351">
        <w:t xml:space="preserve"> obou utkání</w:t>
      </w:r>
      <w:r w:rsidR="002C5C15">
        <w:t>.</w:t>
      </w:r>
      <w:r w:rsidR="00C35351">
        <w:t xml:space="preserve"> Zrovna tak byly komparací ukazatelů zjištěny významné rozdíly (p &lt;,05) v průměrné srdeční frekvenci a jej</w:t>
      </w:r>
      <w:r w:rsidR="009B4037">
        <w:t>i</w:t>
      </w:r>
      <w:r w:rsidR="00C35351">
        <w:t xml:space="preserve">ch pásmech jednotlivých částí utkání 7+1 a 10+1. </w:t>
      </w:r>
      <w:r w:rsidR="009B4037">
        <w:t>Výsledky a závěry této diplomové práce jsou využitelné v souvislosti a aktuálními trendy sportovního tréninku ve fotbale.</w:t>
      </w:r>
    </w:p>
    <w:p w14:paraId="6C437772" w14:textId="0103A269" w:rsidR="001202B9" w:rsidRPr="00FF2538" w:rsidRDefault="001202B9" w:rsidP="001202B9">
      <w:pPr>
        <w:spacing w:after="0"/>
        <w:ind w:left="193" w:firstLine="0"/>
        <w:rPr>
          <w:bCs/>
        </w:rPr>
      </w:pPr>
    </w:p>
    <w:p w14:paraId="468C4DD0" w14:textId="65916D02" w:rsidR="001202B9" w:rsidRDefault="001202B9" w:rsidP="005C3F58">
      <w:pPr>
        <w:spacing w:after="314"/>
        <w:ind w:left="193" w:firstLine="0"/>
        <w:jc w:val="left"/>
      </w:pPr>
      <w:r>
        <w:t xml:space="preserve"> </w:t>
      </w:r>
      <w:r>
        <w:rPr>
          <w:b/>
        </w:rPr>
        <w:t>Klíčová slova:</w:t>
      </w:r>
      <w:r>
        <w:t xml:space="preserve"> fotbal, </w:t>
      </w:r>
      <w:r w:rsidR="009B4037">
        <w:t>herní zatížení, srdeční frekvence, únava</w:t>
      </w:r>
      <w:r>
        <w:t xml:space="preserve"> </w:t>
      </w:r>
    </w:p>
    <w:p w14:paraId="0F920A2B" w14:textId="77777777" w:rsidR="001202B9" w:rsidRDefault="001202B9" w:rsidP="001202B9">
      <w:pPr>
        <w:spacing w:after="314"/>
        <w:ind w:left="624" w:firstLine="0"/>
        <w:jc w:val="left"/>
      </w:pPr>
      <w:r>
        <w:t xml:space="preserve"> </w:t>
      </w:r>
    </w:p>
    <w:p w14:paraId="709CD2C8" w14:textId="77777777" w:rsidR="001202B9" w:rsidRDefault="001202B9" w:rsidP="001202B9">
      <w:pPr>
        <w:spacing w:after="315"/>
        <w:ind w:left="624" w:firstLine="0"/>
        <w:jc w:val="left"/>
      </w:pPr>
      <w:r>
        <w:t xml:space="preserve"> </w:t>
      </w:r>
    </w:p>
    <w:p w14:paraId="4B4F4794" w14:textId="77777777" w:rsidR="001202B9" w:rsidRDefault="001202B9" w:rsidP="001202B9">
      <w:pPr>
        <w:spacing w:after="314"/>
        <w:ind w:left="624" w:firstLine="0"/>
        <w:jc w:val="left"/>
      </w:pPr>
      <w:r>
        <w:t xml:space="preserve"> </w:t>
      </w:r>
    </w:p>
    <w:p w14:paraId="7731733D" w14:textId="77777777" w:rsidR="000C7148" w:rsidRDefault="001202B9" w:rsidP="005C3F58">
      <w:pPr>
        <w:spacing w:after="360"/>
        <w:ind w:left="193" w:firstLine="0"/>
        <w:jc w:val="left"/>
        <w:sectPr w:rsidR="000C7148" w:rsidSect="000C7148">
          <w:pgSz w:w="11906" w:h="16838"/>
          <w:pgMar w:top="1417" w:right="1417" w:bottom="1417" w:left="1417" w:header="708" w:footer="708" w:gutter="0"/>
          <w:cols w:space="708"/>
          <w:titlePg/>
          <w:docGrid w:linePitch="360"/>
        </w:sectPr>
      </w:pPr>
      <w:r>
        <w:t xml:space="preserve"> Souhlasím s půjčováním závěrečné písemné práce v rámci knihovních služeb.</w:t>
      </w:r>
    </w:p>
    <w:p w14:paraId="529DFA74" w14:textId="77777777" w:rsidR="001202B9" w:rsidRPr="00CC180E" w:rsidRDefault="001202B9" w:rsidP="001202B9">
      <w:pPr>
        <w:spacing w:after="314"/>
        <w:ind w:left="-5"/>
        <w:jc w:val="center"/>
        <w:rPr>
          <w:b/>
        </w:rPr>
      </w:pPr>
      <w:proofErr w:type="spellStart"/>
      <w:r w:rsidRPr="00CC180E">
        <w:rPr>
          <w:b/>
        </w:rPr>
        <w:lastRenderedPageBreak/>
        <w:t>Bibliographic</w:t>
      </w:r>
      <w:proofErr w:type="spellEnd"/>
      <w:r w:rsidRPr="00CC180E">
        <w:rPr>
          <w:b/>
        </w:rPr>
        <w:t xml:space="preserve"> </w:t>
      </w:r>
      <w:proofErr w:type="spellStart"/>
      <w:r w:rsidRPr="00CC180E">
        <w:rPr>
          <w:b/>
        </w:rPr>
        <w:t>identification</w:t>
      </w:r>
      <w:proofErr w:type="spellEnd"/>
    </w:p>
    <w:p w14:paraId="119E08F6" w14:textId="77777777" w:rsidR="001202B9" w:rsidRDefault="001202B9" w:rsidP="001202B9">
      <w:pPr>
        <w:spacing w:after="312"/>
        <w:ind w:left="624" w:firstLine="0"/>
        <w:jc w:val="left"/>
      </w:pPr>
      <w:r>
        <w:t xml:space="preserve"> </w:t>
      </w:r>
    </w:p>
    <w:p w14:paraId="76CA9084" w14:textId="77777777" w:rsidR="001202B9" w:rsidRDefault="001202B9" w:rsidP="001202B9">
      <w:pPr>
        <w:spacing w:after="0"/>
        <w:ind w:left="193" w:firstLine="0"/>
        <w:jc w:val="left"/>
      </w:pPr>
      <w:proofErr w:type="spellStart"/>
      <w:r>
        <w:rPr>
          <w:b/>
        </w:rPr>
        <w:t>Authors</w:t>
      </w:r>
      <w:proofErr w:type="spellEnd"/>
      <w:r>
        <w:rPr>
          <w:b/>
        </w:rPr>
        <w:t xml:space="preserve"> </w:t>
      </w:r>
      <w:proofErr w:type="spellStart"/>
      <w:r>
        <w:rPr>
          <w:b/>
        </w:rPr>
        <w:t>first</w:t>
      </w:r>
      <w:proofErr w:type="spellEnd"/>
      <w:r>
        <w:rPr>
          <w:b/>
        </w:rPr>
        <w:t xml:space="preserve"> </w:t>
      </w:r>
      <w:proofErr w:type="spellStart"/>
      <w:r>
        <w:rPr>
          <w:b/>
        </w:rPr>
        <w:t>name</w:t>
      </w:r>
      <w:proofErr w:type="spellEnd"/>
      <w:r>
        <w:rPr>
          <w:b/>
        </w:rPr>
        <w:t xml:space="preserve"> and </w:t>
      </w:r>
      <w:proofErr w:type="spellStart"/>
      <w:r>
        <w:rPr>
          <w:b/>
        </w:rPr>
        <w:t>surname</w:t>
      </w:r>
      <w:proofErr w:type="spellEnd"/>
      <w:r>
        <w:rPr>
          <w:b/>
        </w:rPr>
        <w:t>:</w:t>
      </w:r>
      <w:r>
        <w:t xml:space="preserve"> </w:t>
      </w:r>
      <w:r w:rsidR="00474BEE">
        <w:t xml:space="preserve">Bc. </w:t>
      </w:r>
      <w:r>
        <w:t xml:space="preserve">David Drexler </w:t>
      </w:r>
    </w:p>
    <w:p w14:paraId="54171F46" w14:textId="7338EE17" w:rsidR="001202B9" w:rsidRPr="00474BEE" w:rsidRDefault="001202B9" w:rsidP="001202B9">
      <w:pPr>
        <w:spacing w:after="0"/>
        <w:ind w:left="193" w:firstLine="0"/>
        <w:rPr>
          <w:bCs/>
        </w:rPr>
      </w:pPr>
      <w:proofErr w:type="spellStart"/>
      <w:r>
        <w:rPr>
          <w:b/>
        </w:rPr>
        <w:t>Title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thesis</w:t>
      </w:r>
      <w:r w:rsidR="00474BEE">
        <w:rPr>
          <w:b/>
        </w:rPr>
        <w:t xml:space="preserve">: </w:t>
      </w:r>
      <w:r w:rsidR="00494993">
        <w:rPr>
          <w:bCs/>
        </w:rPr>
        <w:t xml:space="preserve">Influence </w:t>
      </w:r>
      <w:proofErr w:type="spellStart"/>
      <w:r w:rsidR="00494993">
        <w:t>of</w:t>
      </w:r>
      <w:proofErr w:type="spellEnd"/>
      <w:r w:rsidR="00494993">
        <w:t xml:space="preserve"> </w:t>
      </w:r>
      <w:proofErr w:type="spellStart"/>
      <w:r w:rsidR="00A05FAE">
        <w:t>fatique</w:t>
      </w:r>
      <w:proofErr w:type="spellEnd"/>
      <w:r w:rsidR="00A05FAE">
        <w:t xml:space="preserve"> on </w:t>
      </w:r>
      <w:proofErr w:type="spellStart"/>
      <w:r w:rsidR="00494993">
        <w:t>External</w:t>
      </w:r>
      <w:proofErr w:type="spellEnd"/>
      <w:r w:rsidR="00494993">
        <w:t xml:space="preserve"> and </w:t>
      </w:r>
      <w:proofErr w:type="spellStart"/>
      <w:r w:rsidR="00494993">
        <w:t>Internal</w:t>
      </w:r>
      <w:proofErr w:type="spellEnd"/>
      <w:r w:rsidR="00494993">
        <w:t xml:space="preserve"> </w:t>
      </w:r>
      <w:proofErr w:type="spellStart"/>
      <w:r w:rsidR="00494993">
        <w:t>Workload</w:t>
      </w:r>
      <w:proofErr w:type="spellEnd"/>
      <w:r w:rsidR="00494993">
        <w:t xml:space="preserve"> </w:t>
      </w:r>
      <w:proofErr w:type="spellStart"/>
      <w:r w:rsidR="00494993">
        <w:t>of</w:t>
      </w:r>
      <w:proofErr w:type="spellEnd"/>
      <w:r w:rsidR="00494993">
        <w:t xml:space="preserve"> </w:t>
      </w:r>
      <w:proofErr w:type="spellStart"/>
      <w:r w:rsidR="00494993">
        <w:t>Football</w:t>
      </w:r>
      <w:proofErr w:type="spellEnd"/>
      <w:r w:rsidR="00494993">
        <w:t xml:space="preserve"> </w:t>
      </w:r>
      <w:proofErr w:type="spellStart"/>
      <w:r w:rsidR="00494993">
        <w:t>Players</w:t>
      </w:r>
      <w:proofErr w:type="spellEnd"/>
      <w:r w:rsidR="00494993">
        <w:t xml:space="preserve"> in </w:t>
      </w:r>
      <w:proofErr w:type="spellStart"/>
      <w:r w:rsidR="00494993">
        <w:t>the</w:t>
      </w:r>
      <w:proofErr w:type="spellEnd"/>
      <w:r w:rsidR="00494993">
        <w:t xml:space="preserve"> </w:t>
      </w:r>
      <w:proofErr w:type="spellStart"/>
      <w:r w:rsidR="00494993">
        <w:t>Category</w:t>
      </w:r>
      <w:proofErr w:type="spellEnd"/>
      <w:r w:rsidR="00494993">
        <w:t xml:space="preserve"> </w:t>
      </w:r>
      <w:r w:rsidR="00A05FAE">
        <w:t>U12/</w:t>
      </w:r>
      <w:r w:rsidR="00494993">
        <w:t>U13</w:t>
      </w:r>
      <w:r w:rsidR="00A05FAE">
        <w:t xml:space="preserve"> </w:t>
      </w:r>
      <w:proofErr w:type="spellStart"/>
      <w:r w:rsidR="00A05FAE">
        <w:t>SpsSm</w:t>
      </w:r>
      <w:proofErr w:type="spellEnd"/>
      <w:r w:rsidR="00A05FAE">
        <w:t xml:space="preserve"> Olomouc Region</w:t>
      </w:r>
      <w:r w:rsidR="00494993">
        <w:t xml:space="preserve"> </w:t>
      </w:r>
      <w:proofErr w:type="spellStart"/>
      <w:r w:rsidR="00A05FAE">
        <w:t>d</w:t>
      </w:r>
      <w:r w:rsidR="00494993">
        <w:t>uring</w:t>
      </w:r>
      <w:proofErr w:type="spellEnd"/>
      <w:r w:rsidR="00494993">
        <w:t xml:space="preserve"> 7+1 and 10+1 </w:t>
      </w:r>
      <w:proofErr w:type="spellStart"/>
      <w:r w:rsidR="00494993">
        <w:t>Matches</w:t>
      </w:r>
      <w:proofErr w:type="spellEnd"/>
    </w:p>
    <w:p w14:paraId="16179C12" w14:textId="77777777" w:rsidR="001202B9" w:rsidRDefault="001202B9" w:rsidP="001202B9">
      <w:pPr>
        <w:spacing w:after="0"/>
        <w:ind w:left="193" w:firstLine="0"/>
      </w:pPr>
      <w:r>
        <w:rPr>
          <w:b/>
        </w:rPr>
        <w:t xml:space="preserve">Department: </w:t>
      </w:r>
      <w:r>
        <w:t xml:space="preserve">Department </w:t>
      </w:r>
      <w:proofErr w:type="spellStart"/>
      <w:r>
        <w:t>of</w:t>
      </w:r>
      <w:proofErr w:type="spellEnd"/>
      <w:r>
        <w:t xml:space="preserve"> </w:t>
      </w:r>
      <w:proofErr w:type="spellStart"/>
      <w:r>
        <w:t>Teaching</w:t>
      </w:r>
      <w:proofErr w:type="spellEnd"/>
      <w:r>
        <w:t xml:space="preserve"> </w:t>
      </w:r>
      <w:proofErr w:type="spellStart"/>
      <w:r>
        <w:t>Physical</w:t>
      </w:r>
      <w:proofErr w:type="spellEnd"/>
      <w:r>
        <w:t xml:space="preserve"> </w:t>
      </w:r>
      <w:proofErr w:type="spellStart"/>
      <w:r>
        <w:t>Education</w:t>
      </w:r>
      <w:proofErr w:type="spellEnd"/>
      <w:r>
        <w:t xml:space="preserve"> </w:t>
      </w:r>
    </w:p>
    <w:p w14:paraId="22CB17A3" w14:textId="77777777" w:rsidR="001202B9" w:rsidRDefault="001202B9" w:rsidP="001202B9">
      <w:pPr>
        <w:spacing w:after="0"/>
        <w:ind w:left="193" w:firstLine="0"/>
      </w:pPr>
      <w:r>
        <w:rPr>
          <w:b/>
        </w:rPr>
        <w:t>Supervisor:</w:t>
      </w:r>
      <w:r>
        <w:t xml:space="preserve"> Mgr. </w:t>
      </w:r>
      <w:r w:rsidR="00976156">
        <w:t>Karel Hůlka, Ph.D.</w:t>
      </w:r>
    </w:p>
    <w:p w14:paraId="64568B6C" w14:textId="688B7338" w:rsidR="001202B9" w:rsidRDefault="001202B9" w:rsidP="001202B9">
      <w:pPr>
        <w:spacing w:after="0"/>
        <w:ind w:left="193" w:firstLine="0"/>
        <w:jc w:val="left"/>
      </w:pPr>
      <w:proofErr w:type="spellStart"/>
      <w:r>
        <w:rPr>
          <w:b/>
        </w:rPr>
        <w:t>The</w:t>
      </w:r>
      <w:proofErr w:type="spellEnd"/>
      <w:r>
        <w:rPr>
          <w:b/>
        </w:rPr>
        <w:t xml:space="preserve"> </w:t>
      </w:r>
      <w:proofErr w:type="spellStart"/>
      <w:r>
        <w:rPr>
          <w:b/>
        </w:rPr>
        <w:t>year</w:t>
      </w:r>
      <w:proofErr w:type="spellEnd"/>
      <w:r>
        <w:rPr>
          <w:b/>
        </w:rPr>
        <w:t xml:space="preserve"> </w:t>
      </w:r>
      <w:proofErr w:type="spellStart"/>
      <w:r>
        <w:rPr>
          <w:b/>
        </w:rPr>
        <w:t>of</w:t>
      </w:r>
      <w:proofErr w:type="spellEnd"/>
      <w:r>
        <w:rPr>
          <w:b/>
        </w:rPr>
        <w:t xml:space="preserve"> </w:t>
      </w:r>
      <w:proofErr w:type="spellStart"/>
      <w:r>
        <w:rPr>
          <w:b/>
        </w:rPr>
        <w:t>presentation</w:t>
      </w:r>
      <w:proofErr w:type="spellEnd"/>
      <w:r>
        <w:rPr>
          <w:b/>
        </w:rPr>
        <w:t>:</w:t>
      </w:r>
      <w:r>
        <w:t xml:space="preserve"> 20</w:t>
      </w:r>
      <w:r w:rsidR="00474BEE">
        <w:t>2</w:t>
      </w:r>
      <w:r w:rsidR="00A948EC">
        <w:t>2</w:t>
      </w:r>
      <w:r>
        <w:t xml:space="preserve"> </w:t>
      </w:r>
    </w:p>
    <w:p w14:paraId="672FABD0" w14:textId="77777777" w:rsidR="001202B9" w:rsidRDefault="001202B9" w:rsidP="001202B9">
      <w:pPr>
        <w:spacing w:after="45" w:line="356" w:lineRule="auto"/>
        <w:ind w:left="-5"/>
        <w:rPr>
          <w:b/>
        </w:rPr>
      </w:pPr>
    </w:p>
    <w:p w14:paraId="2ADF34E3" w14:textId="78518690" w:rsidR="001202B9" w:rsidRPr="002913BA" w:rsidRDefault="001202B9" w:rsidP="001202B9">
      <w:pPr>
        <w:spacing w:after="0"/>
        <w:ind w:left="193" w:firstLine="0"/>
      </w:pPr>
      <w:proofErr w:type="spellStart"/>
      <w:r>
        <w:rPr>
          <w:b/>
        </w:rPr>
        <w:t>Abstract</w:t>
      </w:r>
      <w:proofErr w:type="spellEnd"/>
      <w:r>
        <w:rPr>
          <w:b/>
        </w:rPr>
        <w:t>:</w:t>
      </w:r>
      <w:r w:rsidR="007B0C42">
        <w:rPr>
          <w:color w:val="212121"/>
          <w:shd w:val="clear" w:color="auto" w:fill="FFFFFF"/>
        </w:rPr>
        <w:t xml:space="preserve"> </w:t>
      </w:r>
      <w:proofErr w:type="spellStart"/>
      <w:r w:rsidR="007B0C42">
        <w:rPr>
          <w:color w:val="212121"/>
          <w:shd w:val="clear" w:color="auto" w:fill="FFFFFF"/>
        </w:rPr>
        <w:t>The</w:t>
      </w:r>
      <w:proofErr w:type="spellEnd"/>
      <w:r w:rsidR="007B0C42">
        <w:rPr>
          <w:color w:val="212121"/>
          <w:shd w:val="clear" w:color="auto" w:fill="FFFFFF"/>
        </w:rPr>
        <w:t xml:space="preserve"> </w:t>
      </w:r>
      <w:proofErr w:type="spellStart"/>
      <w:r w:rsidR="007B0C42">
        <w:rPr>
          <w:color w:val="212121"/>
          <w:shd w:val="clear" w:color="auto" w:fill="FFFFFF"/>
        </w:rPr>
        <w:t>diploma</w:t>
      </w:r>
      <w:proofErr w:type="spellEnd"/>
      <w:r w:rsidR="007B0C42">
        <w:rPr>
          <w:color w:val="212121"/>
          <w:shd w:val="clear" w:color="auto" w:fill="FFFFFF"/>
        </w:rPr>
        <w:t xml:space="preserve"> thesis </w:t>
      </w:r>
      <w:proofErr w:type="spellStart"/>
      <w:r w:rsidR="007B0C42">
        <w:rPr>
          <w:color w:val="212121"/>
          <w:shd w:val="clear" w:color="auto" w:fill="FFFFFF"/>
        </w:rPr>
        <w:t>deals</w:t>
      </w:r>
      <w:proofErr w:type="spellEnd"/>
      <w:r w:rsidR="007B0C42">
        <w:rPr>
          <w:color w:val="212121"/>
          <w:shd w:val="clear" w:color="auto" w:fill="FFFFFF"/>
        </w:rPr>
        <w:t xml:space="preserve"> </w:t>
      </w:r>
      <w:proofErr w:type="spellStart"/>
      <w:r w:rsidR="007B0C42">
        <w:rPr>
          <w:color w:val="212121"/>
          <w:shd w:val="clear" w:color="auto" w:fill="FFFFFF"/>
        </w:rPr>
        <w:t>with</w:t>
      </w:r>
      <w:proofErr w:type="spellEnd"/>
      <w:r w:rsidR="007B0C42">
        <w:rPr>
          <w:color w:val="212121"/>
          <w:shd w:val="clear" w:color="auto" w:fill="FFFFFF"/>
        </w:rPr>
        <w:t xml:space="preserve"> </w:t>
      </w:r>
      <w:proofErr w:type="spellStart"/>
      <w:r w:rsidR="007B0C42">
        <w:rPr>
          <w:color w:val="212121"/>
          <w:shd w:val="clear" w:color="auto" w:fill="FFFFFF"/>
        </w:rPr>
        <w:t>the</w:t>
      </w:r>
      <w:proofErr w:type="spellEnd"/>
      <w:r w:rsidR="007B0C42">
        <w:rPr>
          <w:color w:val="212121"/>
          <w:shd w:val="clear" w:color="auto" w:fill="FFFFFF"/>
        </w:rPr>
        <w:t xml:space="preserve"> </w:t>
      </w:r>
      <w:proofErr w:type="spellStart"/>
      <w:r w:rsidR="007B0C42">
        <w:rPr>
          <w:color w:val="212121"/>
          <w:shd w:val="clear" w:color="auto" w:fill="FFFFFF"/>
        </w:rPr>
        <w:t>comparison</w:t>
      </w:r>
      <w:proofErr w:type="spellEnd"/>
      <w:r w:rsidR="007B0C42">
        <w:rPr>
          <w:color w:val="212121"/>
          <w:shd w:val="clear" w:color="auto" w:fill="FFFFFF"/>
        </w:rPr>
        <w:t xml:space="preserve"> </w:t>
      </w:r>
      <w:proofErr w:type="spellStart"/>
      <w:r w:rsidR="007B0C42">
        <w:rPr>
          <w:color w:val="212121"/>
          <w:shd w:val="clear" w:color="auto" w:fill="FFFFFF"/>
        </w:rPr>
        <w:t>of</w:t>
      </w:r>
      <w:proofErr w:type="spellEnd"/>
      <w:r w:rsidR="007B0C42">
        <w:rPr>
          <w:color w:val="212121"/>
          <w:shd w:val="clear" w:color="auto" w:fill="FFFFFF"/>
        </w:rPr>
        <w:t xml:space="preserve"> </w:t>
      </w:r>
      <w:proofErr w:type="spellStart"/>
      <w:r w:rsidR="007B0C42">
        <w:rPr>
          <w:color w:val="212121"/>
          <w:shd w:val="clear" w:color="auto" w:fill="FFFFFF"/>
        </w:rPr>
        <w:t>internal</w:t>
      </w:r>
      <w:proofErr w:type="spellEnd"/>
      <w:r w:rsidR="007B0C42">
        <w:rPr>
          <w:color w:val="212121"/>
          <w:shd w:val="clear" w:color="auto" w:fill="FFFFFF"/>
        </w:rPr>
        <w:t xml:space="preserve"> and </w:t>
      </w:r>
      <w:proofErr w:type="spellStart"/>
      <w:r w:rsidR="007B0C42">
        <w:rPr>
          <w:color w:val="212121"/>
          <w:shd w:val="clear" w:color="auto" w:fill="FFFFFF"/>
        </w:rPr>
        <w:t>external</w:t>
      </w:r>
      <w:proofErr w:type="spellEnd"/>
      <w:r w:rsidR="007B0C42">
        <w:rPr>
          <w:color w:val="212121"/>
          <w:shd w:val="clear" w:color="auto" w:fill="FFFFFF"/>
        </w:rPr>
        <w:t xml:space="preserve"> </w:t>
      </w:r>
      <w:proofErr w:type="spellStart"/>
      <w:r w:rsidR="007B0C42">
        <w:rPr>
          <w:color w:val="212121"/>
          <w:shd w:val="clear" w:color="auto" w:fill="FFFFFF"/>
        </w:rPr>
        <w:t>load</w:t>
      </w:r>
      <w:proofErr w:type="spellEnd"/>
      <w:r w:rsidR="007B0C42">
        <w:rPr>
          <w:color w:val="212121"/>
          <w:shd w:val="clear" w:color="auto" w:fill="FFFFFF"/>
        </w:rPr>
        <w:t xml:space="preserve"> </w:t>
      </w:r>
      <w:proofErr w:type="spellStart"/>
      <w:r w:rsidR="007B0C42">
        <w:rPr>
          <w:color w:val="212121"/>
          <w:shd w:val="clear" w:color="auto" w:fill="FFFFFF"/>
        </w:rPr>
        <w:t>of</w:t>
      </w:r>
      <w:proofErr w:type="spellEnd"/>
      <w:r w:rsidR="007B0C42">
        <w:rPr>
          <w:color w:val="212121"/>
          <w:shd w:val="clear" w:color="auto" w:fill="FFFFFF"/>
        </w:rPr>
        <w:t xml:space="preserve"> </w:t>
      </w:r>
      <w:proofErr w:type="spellStart"/>
      <w:r w:rsidR="007B0C42">
        <w:rPr>
          <w:color w:val="212121"/>
          <w:shd w:val="clear" w:color="auto" w:fill="FFFFFF"/>
        </w:rPr>
        <w:t>football</w:t>
      </w:r>
      <w:proofErr w:type="spellEnd"/>
      <w:r w:rsidR="007B0C42">
        <w:rPr>
          <w:color w:val="212121"/>
          <w:shd w:val="clear" w:color="auto" w:fill="FFFFFF"/>
        </w:rPr>
        <w:t xml:space="preserve"> </w:t>
      </w:r>
      <w:proofErr w:type="spellStart"/>
      <w:r w:rsidR="007B0C42">
        <w:rPr>
          <w:color w:val="212121"/>
          <w:shd w:val="clear" w:color="auto" w:fill="FFFFFF"/>
        </w:rPr>
        <w:t>players</w:t>
      </w:r>
      <w:proofErr w:type="spellEnd"/>
      <w:r w:rsidR="007B0C42">
        <w:rPr>
          <w:color w:val="212121"/>
          <w:shd w:val="clear" w:color="auto" w:fill="FFFFFF"/>
        </w:rPr>
        <w:t xml:space="preserve"> </w:t>
      </w:r>
      <w:proofErr w:type="spellStart"/>
      <w:r w:rsidR="007B0C42">
        <w:rPr>
          <w:color w:val="212121"/>
          <w:shd w:val="clear" w:color="auto" w:fill="FFFFFF"/>
        </w:rPr>
        <w:t>category</w:t>
      </w:r>
      <w:proofErr w:type="spellEnd"/>
      <w:r w:rsidR="007B0C42">
        <w:rPr>
          <w:color w:val="212121"/>
          <w:shd w:val="clear" w:color="auto" w:fill="FFFFFF"/>
        </w:rPr>
        <w:t xml:space="preserve"> U12/U13 </w:t>
      </w:r>
      <w:proofErr w:type="spellStart"/>
      <w:r w:rsidR="007B0C42">
        <w:rPr>
          <w:color w:val="212121"/>
          <w:shd w:val="clear" w:color="auto" w:fill="FFFFFF"/>
        </w:rPr>
        <w:t>during</w:t>
      </w:r>
      <w:proofErr w:type="spellEnd"/>
      <w:r w:rsidR="007B0C42">
        <w:rPr>
          <w:color w:val="212121"/>
          <w:shd w:val="clear" w:color="auto" w:fill="FFFFFF"/>
        </w:rPr>
        <w:t xml:space="preserve"> </w:t>
      </w:r>
      <w:proofErr w:type="spellStart"/>
      <w:r w:rsidR="007B0C42">
        <w:rPr>
          <w:color w:val="212121"/>
          <w:shd w:val="clear" w:color="auto" w:fill="FFFFFF"/>
        </w:rPr>
        <w:t>individual</w:t>
      </w:r>
      <w:proofErr w:type="spellEnd"/>
      <w:r w:rsidR="007B0C42">
        <w:rPr>
          <w:color w:val="212121"/>
          <w:shd w:val="clear" w:color="auto" w:fill="FFFFFF"/>
        </w:rPr>
        <w:t xml:space="preserve"> </w:t>
      </w:r>
      <w:proofErr w:type="spellStart"/>
      <w:r w:rsidR="007B0C42">
        <w:rPr>
          <w:color w:val="212121"/>
          <w:shd w:val="clear" w:color="auto" w:fill="FFFFFF"/>
        </w:rPr>
        <w:t>parts</w:t>
      </w:r>
      <w:proofErr w:type="spellEnd"/>
      <w:r w:rsidR="007B0C42">
        <w:rPr>
          <w:color w:val="212121"/>
          <w:shd w:val="clear" w:color="auto" w:fill="FFFFFF"/>
        </w:rPr>
        <w:t xml:space="preserve"> in </w:t>
      </w:r>
      <w:proofErr w:type="spellStart"/>
      <w:r w:rsidR="007B0C42">
        <w:rPr>
          <w:color w:val="212121"/>
          <w:shd w:val="clear" w:color="auto" w:fill="FFFFFF"/>
        </w:rPr>
        <w:t>the</w:t>
      </w:r>
      <w:proofErr w:type="spellEnd"/>
      <w:r w:rsidR="007B0C42">
        <w:rPr>
          <w:color w:val="212121"/>
          <w:shd w:val="clear" w:color="auto" w:fill="FFFFFF"/>
        </w:rPr>
        <w:t xml:space="preserve"> 7+1 and 10+1 </w:t>
      </w:r>
      <w:proofErr w:type="spellStart"/>
      <w:r w:rsidR="007B0C42">
        <w:rPr>
          <w:color w:val="212121"/>
          <w:shd w:val="clear" w:color="auto" w:fill="FFFFFF"/>
        </w:rPr>
        <w:t>matches</w:t>
      </w:r>
      <w:proofErr w:type="spellEnd"/>
      <w:r w:rsidR="007B0C42">
        <w:rPr>
          <w:color w:val="212121"/>
          <w:shd w:val="clear" w:color="auto" w:fill="FFFFFF"/>
        </w:rPr>
        <w:t xml:space="preserve">. </w:t>
      </w:r>
      <w:proofErr w:type="spellStart"/>
      <w:r w:rsidR="007B0C42">
        <w:rPr>
          <w:color w:val="212121"/>
          <w:shd w:val="clear" w:color="auto" w:fill="FFFFFF"/>
        </w:rPr>
        <w:t>The</w:t>
      </w:r>
      <w:proofErr w:type="spellEnd"/>
      <w:r w:rsidR="007B0C42">
        <w:rPr>
          <w:color w:val="212121"/>
          <w:shd w:val="clear" w:color="auto" w:fill="FFFFFF"/>
        </w:rPr>
        <w:t xml:space="preserve"> </w:t>
      </w:r>
      <w:proofErr w:type="spellStart"/>
      <w:r w:rsidR="007B0C42">
        <w:rPr>
          <w:color w:val="212121"/>
          <w:shd w:val="clear" w:color="auto" w:fill="FFFFFF"/>
        </w:rPr>
        <w:t>aim</w:t>
      </w:r>
      <w:proofErr w:type="spellEnd"/>
      <w:r w:rsidR="007B0C42">
        <w:rPr>
          <w:color w:val="212121"/>
          <w:shd w:val="clear" w:color="auto" w:fill="FFFFFF"/>
        </w:rPr>
        <w:t xml:space="preserve"> </w:t>
      </w:r>
      <w:proofErr w:type="spellStart"/>
      <w:r w:rsidR="007B0C42">
        <w:rPr>
          <w:color w:val="212121"/>
          <w:shd w:val="clear" w:color="auto" w:fill="FFFFFF"/>
        </w:rPr>
        <w:t>of</w:t>
      </w:r>
      <w:proofErr w:type="spellEnd"/>
      <w:r w:rsidR="007B0C42">
        <w:rPr>
          <w:color w:val="212121"/>
          <w:shd w:val="clear" w:color="auto" w:fill="FFFFFF"/>
        </w:rPr>
        <w:t xml:space="preserve"> </w:t>
      </w:r>
      <w:proofErr w:type="spellStart"/>
      <w:r w:rsidR="007B0C42">
        <w:rPr>
          <w:color w:val="212121"/>
          <w:shd w:val="clear" w:color="auto" w:fill="FFFFFF"/>
        </w:rPr>
        <w:t>the</w:t>
      </w:r>
      <w:proofErr w:type="spellEnd"/>
      <w:r w:rsidR="007B0C42">
        <w:rPr>
          <w:color w:val="212121"/>
          <w:shd w:val="clear" w:color="auto" w:fill="FFFFFF"/>
        </w:rPr>
        <w:t xml:space="preserve"> </w:t>
      </w:r>
      <w:proofErr w:type="spellStart"/>
      <w:r w:rsidR="007B0C42">
        <w:rPr>
          <w:color w:val="212121"/>
          <w:shd w:val="clear" w:color="auto" w:fill="FFFFFF"/>
        </w:rPr>
        <w:t>work</w:t>
      </w:r>
      <w:proofErr w:type="spellEnd"/>
      <w:r w:rsidR="007B0C42">
        <w:rPr>
          <w:color w:val="212121"/>
          <w:shd w:val="clear" w:color="auto" w:fill="FFFFFF"/>
        </w:rPr>
        <w:t xml:space="preserve"> </w:t>
      </w:r>
      <w:proofErr w:type="spellStart"/>
      <w:r w:rsidR="007B0C42">
        <w:rPr>
          <w:color w:val="212121"/>
          <w:shd w:val="clear" w:color="auto" w:fill="FFFFFF"/>
        </w:rPr>
        <w:t>was</w:t>
      </w:r>
      <w:proofErr w:type="spellEnd"/>
      <w:r w:rsidR="007B0C42">
        <w:rPr>
          <w:color w:val="212121"/>
          <w:shd w:val="clear" w:color="auto" w:fill="FFFFFF"/>
        </w:rPr>
        <w:t xml:space="preserve"> to </w:t>
      </w:r>
      <w:proofErr w:type="spellStart"/>
      <w:r w:rsidR="007B0C42">
        <w:rPr>
          <w:color w:val="212121"/>
          <w:shd w:val="clear" w:color="auto" w:fill="FFFFFF"/>
        </w:rPr>
        <w:t>assess</w:t>
      </w:r>
      <w:proofErr w:type="spellEnd"/>
      <w:r w:rsidR="007B0C42">
        <w:rPr>
          <w:color w:val="212121"/>
          <w:shd w:val="clear" w:color="auto" w:fill="FFFFFF"/>
        </w:rPr>
        <w:t xml:space="preserve"> </w:t>
      </w:r>
      <w:proofErr w:type="spellStart"/>
      <w:r w:rsidR="007B0C42">
        <w:rPr>
          <w:color w:val="212121"/>
          <w:shd w:val="clear" w:color="auto" w:fill="FFFFFF"/>
        </w:rPr>
        <w:t>the</w:t>
      </w:r>
      <w:proofErr w:type="spellEnd"/>
      <w:r w:rsidR="007B0C42">
        <w:rPr>
          <w:color w:val="212121"/>
          <w:shd w:val="clear" w:color="auto" w:fill="FFFFFF"/>
        </w:rPr>
        <w:t xml:space="preserve"> </w:t>
      </w:r>
      <w:proofErr w:type="spellStart"/>
      <w:r w:rsidR="007B0C42">
        <w:rPr>
          <w:color w:val="212121"/>
          <w:shd w:val="clear" w:color="auto" w:fill="FFFFFF"/>
        </w:rPr>
        <w:t>efect</w:t>
      </w:r>
      <w:proofErr w:type="spellEnd"/>
      <w:r w:rsidR="007B0C42">
        <w:rPr>
          <w:color w:val="212121"/>
          <w:shd w:val="clear" w:color="auto" w:fill="FFFFFF"/>
        </w:rPr>
        <w:t xml:space="preserve"> </w:t>
      </w:r>
      <w:proofErr w:type="spellStart"/>
      <w:r w:rsidR="007B0C42">
        <w:rPr>
          <w:color w:val="212121"/>
          <w:shd w:val="clear" w:color="auto" w:fill="FFFFFF"/>
        </w:rPr>
        <w:t>of</w:t>
      </w:r>
      <w:proofErr w:type="spellEnd"/>
      <w:r w:rsidR="007B0C42">
        <w:rPr>
          <w:color w:val="212121"/>
          <w:shd w:val="clear" w:color="auto" w:fill="FFFFFF"/>
        </w:rPr>
        <w:t xml:space="preserve"> </w:t>
      </w:r>
      <w:proofErr w:type="spellStart"/>
      <w:r w:rsidR="007B0C42">
        <w:rPr>
          <w:color w:val="212121"/>
          <w:shd w:val="clear" w:color="auto" w:fill="FFFFFF"/>
        </w:rPr>
        <w:t>fatigue</w:t>
      </w:r>
      <w:proofErr w:type="spellEnd"/>
      <w:r w:rsidR="00097EA6">
        <w:rPr>
          <w:color w:val="212121"/>
          <w:shd w:val="clear" w:color="auto" w:fill="FFFFFF"/>
        </w:rPr>
        <w:t xml:space="preserve"> on </w:t>
      </w:r>
      <w:proofErr w:type="spellStart"/>
      <w:r w:rsidR="00097EA6">
        <w:rPr>
          <w:color w:val="212121"/>
          <w:shd w:val="clear" w:color="auto" w:fill="FFFFFF"/>
        </w:rPr>
        <w:t>external</w:t>
      </w:r>
      <w:proofErr w:type="spellEnd"/>
      <w:r w:rsidR="00097EA6">
        <w:rPr>
          <w:color w:val="212121"/>
          <w:shd w:val="clear" w:color="auto" w:fill="FFFFFF"/>
        </w:rPr>
        <w:t xml:space="preserve"> </w:t>
      </w:r>
      <w:proofErr w:type="spellStart"/>
      <w:r w:rsidR="00097EA6">
        <w:rPr>
          <w:color w:val="212121"/>
          <w:shd w:val="clear" w:color="auto" w:fill="FFFFFF"/>
        </w:rPr>
        <w:t>loads</w:t>
      </w:r>
      <w:proofErr w:type="spellEnd"/>
      <w:r w:rsidR="00097EA6">
        <w:rPr>
          <w:color w:val="212121"/>
          <w:shd w:val="clear" w:color="auto" w:fill="FFFFFF"/>
        </w:rPr>
        <w:t xml:space="preserve"> and </w:t>
      </w:r>
      <w:proofErr w:type="spellStart"/>
      <w:r w:rsidR="00097EA6">
        <w:rPr>
          <w:color w:val="212121"/>
          <w:shd w:val="clear" w:color="auto" w:fill="FFFFFF"/>
        </w:rPr>
        <w:t>the</w:t>
      </w:r>
      <w:proofErr w:type="spellEnd"/>
      <w:r w:rsidR="00097EA6">
        <w:rPr>
          <w:color w:val="212121"/>
          <w:shd w:val="clear" w:color="auto" w:fill="FFFFFF"/>
        </w:rPr>
        <w:t xml:space="preserve"> </w:t>
      </w:r>
      <w:proofErr w:type="spellStart"/>
      <w:r w:rsidR="00097EA6">
        <w:rPr>
          <w:color w:val="212121"/>
          <w:shd w:val="clear" w:color="auto" w:fill="FFFFFF"/>
        </w:rPr>
        <w:t>internal</w:t>
      </w:r>
      <w:proofErr w:type="spellEnd"/>
      <w:r w:rsidR="00097EA6">
        <w:rPr>
          <w:color w:val="212121"/>
          <w:shd w:val="clear" w:color="auto" w:fill="FFFFFF"/>
        </w:rPr>
        <w:t xml:space="preserve"> response </w:t>
      </w:r>
      <w:proofErr w:type="spellStart"/>
      <w:r w:rsidR="00097EA6">
        <w:rPr>
          <w:color w:val="212121"/>
          <w:shd w:val="clear" w:color="auto" w:fill="FFFFFF"/>
        </w:rPr>
        <w:t>of</w:t>
      </w:r>
      <w:proofErr w:type="spellEnd"/>
      <w:r w:rsidR="00097EA6">
        <w:rPr>
          <w:color w:val="212121"/>
          <w:shd w:val="clear" w:color="auto" w:fill="FFFFFF"/>
        </w:rPr>
        <w:t xml:space="preserve"> </w:t>
      </w:r>
      <w:proofErr w:type="spellStart"/>
      <w:r w:rsidR="00097EA6">
        <w:rPr>
          <w:color w:val="212121"/>
          <w:shd w:val="clear" w:color="auto" w:fill="FFFFFF"/>
        </w:rPr>
        <w:t>the</w:t>
      </w:r>
      <w:proofErr w:type="spellEnd"/>
      <w:r w:rsidR="00097EA6">
        <w:rPr>
          <w:color w:val="212121"/>
          <w:shd w:val="clear" w:color="auto" w:fill="FFFFFF"/>
        </w:rPr>
        <w:t xml:space="preserve"> </w:t>
      </w:r>
      <w:proofErr w:type="spellStart"/>
      <w:r w:rsidR="00097EA6">
        <w:rPr>
          <w:color w:val="212121"/>
          <w:shd w:val="clear" w:color="auto" w:fill="FFFFFF"/>
        </w:rPr>
        <w:t>organism</w:t>
      </w:r>
      <w:proofErr w:type="spellEnd"/>
      <w:r w:rsidR="00097EA6">
        <w:rPr>
          <w:color w:val="212121"/>
          <w:shd w:val="clear" w:color="auto" w:fill="FFFFFF"/>
        </w:rPr>
        <w:t xml:space="preserve"> to </w:t>
      </w:r>
      <w:proofErr w:type="spellStart"/>
      <w:r w:rsidR="00097EA6">
        <w:rPr>
          <w:color w:val="212121"/>
          <w:shd w:val="clear" w:color="auto" w:fill="FFFFFF"/>
        </w:rPr>
        <w:t>external</w:t>
      </w:r>
      <w:proofErr w:type="spellEnd"/>
      <w:r w:rsidR="00097EA6">
        <w:rPr>
          <w:color w:val="212121"/>
          <w:shd w:val="clear" w:color="auto" w:fill="FFFFFF"/>
        </w:rPr>
        <w:t xml:space="preserve"> </w:t>
      </w:r>
      <w:proofErr w:type="spellStart"/>
      <w:r w:rsidR="00097EA6">
        <w:rPr>
          <w:color w:val="212121"/>
          <w:shd w:val="clear" w:color="auto" w:fill="FFFFFF"/>
        </w:rPr>
        <w:t>loads</w:t>
      </w:r>
      <w:proofErr w:type="spellEnd"/>
      <w:r w:rsidR="00097EA6">
        <w:rPr>
          <w:color w:val="212121"/>
          <w:shd w:val="clear" w:color="auto" w:fill="FFFFFF"/>
        </w:rPr>
        <w:t xml:space="preserve"> in </w:t>
      </w:r>
      <w:proofErr w:type="spellStart"/>
      <w:r w:rsidR="00097EA6">
        <w:rPr>
          <w:color w:val="212121"/>
          <w:shd w:val="clear" w:color="auto" w:fill="FFFFFF"/>
        </w:rPr>
        <w:t>individual</w:t>
      </w:r>
      <w:proofErr w:type="spellEnd"/>
      <w:r w:rsidR="00097EA6">
        <w:rPr>
          <w:color w:val="212121"/>
          <w:shd w:val="clear" w:color="auto" w:fill="FFFFFF"/>
        </w:rPr>
        <w:t xml:space="preserve"> </w:t>
      </w:r>
      <w:proofErr w:type="spellStart"/>
      <w:r w:rsidR="00097EA6">
        <w:rPr>
          <w:color w:val="212121"/>
          <w:shd w:val="clear" w:color="auto" w:fill="FFFFFF"/>
        </w:rPr>
        <w:t>parts</w:t>
      </w:r>
      <w:proofErr w:type="spellEnd"/>
      <w:r w:rsidR="00097EA6">
        <w:rPr>
          <w:color w:val="212121"/>
          <w:shd w:val="clear" w:color="auto" w:fill="FFFFFF"/>
        </w:rPr>
        <w:t xml:space="preserve"> </w:t>
      </w:r>
      <w:proofErr w:type="spellStart"/>
      <w:r w:rsidR="00097EA6">
        <w:rPr>
          <w:color w:val="212121"/>
          <w:shd w:val="clear" w:color="auto" w:fill="FFFFFF"/>
        </w:rPr>
        <w:t>of</w:t>
      </w:r>
      <w:proofErr w:type="spellEnd"/>
      <w:r w:rsidR="00097EA6">
        <w:rPr>
          <w:color w:val="212121"/>
          <w:shd w:val="clear" w:color="auto" w:fill="FFFFFF"/>
        </w:rPr>
        <w:t xml:space="preserve"> </w:t>
      </w:r>
      <w:proofErr w:type="spellStart"/>
      <w:r w:rsidR="00097EA6">
        <w:rPr>
          <w:color w:val="212121"/>
          <w:shd w:val="clear" w:color="auto" w:fill="FFFFFF"/>
        </w:rPr>
        <w:t>both</w:t>
      </w:r>
      <w:proofErr w:type="spellEnd"/>
      <w:r w:rsidR="00097EA6">
        <w:rPr>
          <w:color w:val="212121"/>
          <w:shd w:val="clear" w:color="auto" w:fill="FFFFFF"/>
        </w:rPr>
        <w:t xml:space="preserve"> </w:t>
      </w:r>
      <w:proofErr w:type="spellStart"/>
      <w:r w:rsidR="00097EA6">
        <w:rPr>
          <w:color w:val="212121"/>
          <w:shd w:val="clear" w:color="auto" w:fill="FFFFFF"/>
        </w:rPr>
        <w:t>matches</w:t>
      </w:r>
      <w:proofErr w:type="spellEnd"/>
      <w:r w:rsidR="00097EA6">
        <w:rPr>
          <w:color w:val="212121"/>
          <w:shd w:val="clear" w:color="auto" w:fill="FFFFFF"/>
        </w:rPr>
        <w:t xml:space="preserve">. </w:t>
      </w:r>
      <w:proofErr w:type="spellStart"/>
      <w:r w:rsidR="00097EA6">
        <w:rPr>
          <w:color w:val="212121"/>
          <w:shd w:val="clear" w:color="auto" w:fill="FFFFFF"/>
        </w:rPr>
        <w:t>The</w:t>
      </w:r>
      <w:proofErr w:type="spellEnd"/>
      <w:r w:rsidR="00097EA6">
        <w:rPr>
          <w:color w:val="212121"/>
          <w:shd w:val="clear" w:color="auto" w:fill="FFFFFF"/>
        </w:rPr>
        <w:t xml:space="preserve"> </w:t>
      </w:r>
      <w:proofErr w:type="spellStart"/>
      <w:r w:rsidR="00097EA6">
        <w:rPr>
          <w:color w:val="212121"/>
          <w:shd w:val="clear" w:color="auto" w:fill="FFFFFF"/>
        </w:rPr>
        <w:t>research</w:t>
      </w:r>
      <w:proofErr w:type="spellEnd"/>
      <w:r w:rsidR="00097EA6">
        <w:rPr>
          <w:color w:val="212121"/>
          <w:shd w:val="clear" w:color="auto" w:fill="FFFFFF"/>
        </w:rPr>
        <w:t xml:space="preserve"> </w:t>
      </w:r>
      <w:proofErr w:type="spellStart"/>
      <w:r w:rsidR="00097EA6">
        <w:rPr>
          <w:color w:val="212121"/>
          <w:shd w:val="clear" w:color="auto" w:fill="FFFFFF"/>
        </w:rPr>
        <w:t>group</w:t>
      </w:r>
      <w:proofErr w:type="spellEnd"/>
      <w:r w:rsidR="00097EA6">
        <w:rPr>
          <w:color w:val="212121"/>
          <w:shd w:val="clear" w:color="auto" w:fill="FFFFFF"/>
        </w:rPr>
        <w:t xml:space="preserve"> </w:t>
      </w:r>
      <w:proofErr w:type="spellStart"/>
      <w:r w:rsidR="00097EA6">
        <w:rPr>
          <w:color w:val="212121"/>
          <w:shd w:val="clear" w:color="auto" w:fill="FFFFFF"/>
        </w:rPr>
        <w:t>was</w:t>
      </w:r>
      <w:proofErr w:type="spellEnd"/>
      <w:r w:rsidR="00097EA6">
        <w:rPr>
          <w:color w:val="212121"/>
          <w:shd w:val="clear" w:color="auto" w:fill="FFFFFF"/>
        </w:rPr>
        <w:t xml:space="preserve"> </w:t>
      </w:r>
      <w:proofErr w:type="spellStart"/>
      <w:r w:rsidR="00097EA6">
        <w:rPr>
          <w:color w:val="212121"/>
          <w:shd w:val="clear" w:color="auto" w:fill="FFFFFF"/>
        </w:rPr>
        <w:t>composed</w:t>
      </w:r>
      <w:proofErr w:type="spellEnd"/>
      <w:r w:rsidR="00097EA6">
        <w:rPr>
          <w:color w:val="212121"/>
          <w:shd w:val="clear" w:color="auto" w:fill="FFFFFF"/>
        </w:rPr>
        <w:t xml:space="preserve"> </w:t>
      </w:r>
      <w:proofErr w:type="spellStart"/>
      <w:r w:rsidR="00097EA6">
        <w:rPr>
          <w:color w:val="212121"/>
          <w:shd w:val="clear" w:color="auto" w:fill="FFFFFF"/>
        </w:rPr>
        <w:t>of</w:t>
      </w:r>
      <w:proofErr w:type="spellEnd"/>
      <w:r w:rsidR="00097EA6">
        <w:rPr>
          <w:color w:val="212121"/>
          <w:shd w:val="clear" w:color="auto" w:fill="FFFFFF"/>
        </w:rPr>
        <w:t xml:space="preserve"> 21 </w:t>
      </w:r>
      <w:proofErr w:type="spellStart"/>
      <w:r w:rsidR="00097EA6">
        <w:rPr>
          <w:color w:val="212121"/>
          <w:shd w:val="clear" w:color="auto" w:fill="FFFFFF"/>
        </w:rPr>
        <w:t>football</w:t>
      </w:r>
      <w:proofErr w:type="spellEnd"/>
      <w:r w:rsidR="00097EA6">
        <w:rPr>
          <w:color w:val="212121"/>
          <w:shd w:val="clear" w:color="auto" w:fill="FFFFFF"/>
        </w:rPr>
        <w:t xml:space="preserve"> </w:t>
      </w:r>
      <w:proofErr w:type="spellStart"/>
      <w:r w:rsidR="00097EA6">
        <w:rPr>
          <w:color w:val="212121"/>
          <w:shd w:val="clear" w:color="auto" w:fill="FFFFFF"/>
        </w:rPr>
        <w:t>players</w:t>
      </w:r>
      <w:proofErr w:type="spellEnd"/>
      <w:r w:rsidR="00097EA6">
        <w:rPr>
          <w:color w:val="212121"/>
          <w:shd w:val="clear" w:color="auto" w:fill="FFFFFF"/>
        </w:rPr>
        <w:t xml:space="preserve"> </w:t>
      </w:r>
      <w:proofErr w:type="spellStart"/>
      <w:r w:rsidR="00097EA6">
        <w:rPr>
          <w:color w:val="212121"/>
          <w:shd w:val="clear" w:color="auto" w:fill="FFFFFF"/>
        </w:rPr>
        <w:t>with</w:t>
      </w:r>
      <w:proofErr w:type="spellEnd"/>
      <w:r w:rsidR="00B04667">
        <w:rPr>
          <w:color w:val="212121"/>
          <w:shd w:val="clear" w:color="auto" w:fill="FFFFFF"/>
        </w:rPr>
        <w:t xml:space="preserve"> </w:t>
      </w:r>
      <w:proofErr w:type="spellStart"/>
      <w:r w:rsidR="00B04667">
        <w:rPr>
          <w:color w:val="212121"/>
          <w:shd w:val="clear" w:color="auto" w:fill="FFFFFF"/>
        </w:rPr>
        <w:t>an</w:t>
      </w:r>
      <w:proofErr w:type="spellEnd"/>
      <w:r w:rsidR="00B04667">
        <w:rPr>
          <w:color w:val="212121"/>
          <w:shd w:val="clear" w:color="auto" w:fill="FFFFFF"/>
        </w:rPr>
        <w:t xml:space="preserve"> </w:t>
      </w:r>
      <w:proofErr w:type="spellStart"/>
      <w:r w:rsidR="00B04667">
        <w:rPr>
          <w:color w:val="212121"/>
          <w:shd w:val="clear" w:color="auto" w:fill="FFFFFF"/>
        </w:rPr>
        <w:t>average</w:t>
      </w:r>
      <w:proofErr w:type="spellEnd"/>
      <w:r w:rsidR="00B04667">
        <w:rPr>
          <w:color w:val="212121"/>
          <w:shd w:val="clear" w:color="auto" w:fill="FFFFFF"/>
        </w:rPr>
        <w:t xml:space="preserve"> </w:t>
      </w:r>
      <w:proofErr w:type="spellStart"/>
      <w:r w:rsidR="00B04667">
        <w:rPr>
          <w:color w:val="212121"/>
          <w:shd w:val="clear" w:color="auto" w:fill="FFFFFF"/>
        </w:rPr>
        <w:t>age</w:t>
      </w:r>
      <w:proofErr w:type="spellEnd"/>
      <w:r w:rsidR="00B04667">
        <w:rPr>
          <w:color w:val="212121"/>
          <w:shd w:val="clear" w:color="auto" w:fill="FFFFFF"/>
        </w:rPr>
        <w:t xml:space="preserve"> </w:t>
      </w:r>
      <w:proofErr w:type="spellStart"/>
      <w:r w:rsidR="00B04667">
        <w:rPr>
          <w:color w:val="212121"/>
          <w:shd w:val="clear" w:color="auto" w:fill="FFFFFF"/>
        </w:rPr>
        <w:t>of</w:t>
      </w:r>
      <w:proofErr w:type="spellEnd"/>
      <w:r w:rsidR="00B04667">
        <w:rPr>
          <w:color w:val="212121"/>
          <w:shd w:val="clear" w:color="auto" w:fill="FFFFFF"/>
        </w:rPr>
        <w:t xml:space="preserve"> </w:t>
      </w:r>
      <w:r w:rsidR="00B04667">
        <w:t xml:space="preserve">12,92±0,30 </w:t>
      </w:r>
      <w:proofErr w:type="spellStart"/>
      <w:r w:rsidR="00B04667">
        <w:t>years</w:t>
      </w:r>
      <w:proofErr w:type="spellEnd"/>
      <w:r w:rsidR="00B04667">
        <w:t xml:space="preserve">. </w:t>
      </w:r>
      <w:proofErr w:type="spellStart"/>
      <w:r w:rsidR="00B04667">
        <w:t>External</w:t>
      </w:r>
      <w:proofErr w:type="spellEnd"/>
      <w:r w:rsidR="00B04667">
        <w:t xml:space="preserve"> and </w:t>
      </w:r>
      <w:proofErr w:type="spellStart"/>
      <w:r w:rsidR="00B04667">
        <w:t>internal</w:t>
      </w:r>
      <w:proofErr w:type="spellEnd"/>
      <w:r w:rsidR="00B04667">
        <w:t xml:space="preserve"> </w:t>
      </w:r>
      <w:proofErr w:type="spellStart"/>
      <w:r w:rsidR="00B04667">
        <w:t>load</w:t>
      </w:r>
      <w:proofErr w:type="spellEnd"/>
      <w:r w:rsidR="00B04667">
        <w:t xml:space="preserve"> </w:t>
      </w:r>
      <w:proofErr w:type="spellStart"/>
      <w:r w:rsidR="00B04667">
        <w:t>indicators</w:t>
      </w:r>
      <w:proofErr w:type="spellEnd"/>
      <w:r w:rsidR="00B04667">
        <w:t xml:space="preserve"> </w:t>
      </w:r>
      <w:proofErr w:type="spellStart"/>
      <w:r w:rsidR="00B04667">
        <w:t>were</w:t>
      </w:r>
      <w:proofErr w:type="spellEnd"/>
      <w:r w:rsidR="00B04667">
        <w:t xml:space="preserve"> </w:t>
      </w:r>
      <w:proofErr w:type="spellStart"/>
      <w:r w:rsidR="00B04667">
        <w:t>analyzed</w:t>
      </w:r>
      <w:proofErr w:type="spellEnd"/>
      <w:r w:rsidR="00B04667">
        <w:t xml:space="preserve"> </w:t>
      </w:r>
      <w:proofErr w:type="spellStart"/>
      <w:r w:rsidR="00B04667">
        <w:t>using</w:t>
      </w:r>
      <w:proofErr w:type="spellEnd"/>
      <w:r w:rsidR="00B04667">
        <w:t xml:space="preserve"> </w:t>
      </w:r>
      <w:proofErr w:type="spellStart"/>
      <w:r w:rsidR="00B04667">
        <w:t>the</w:t>
      </w:r>
      <w:proofErr w:type="spellEnd"/>
      <w:r w:rsidR="00B04667">
        <w:t xml:space="preserve"> </w:t>
      </w:r>
      <w:proofErr w:type="spellStart"/>
      <w:r w:rsidR="00B04667">
        <w:t>Polar</w:t>
      </w:r>
      <w:proofErr w:type="spellEnd"/>
      <w:r w:rsidR="00B04667">
        <w:t xml:space="preserve"> Team2 Pro systém. </w:t>
      </w:r>
      <w:proofErr w:type="spellStart"/>
      <w:r w:rsidR="00B04667">
        <w:t>The</w:t>
      </w:r>
      <w:proofErr w:type="spellEnd"/>
      <w:r w:rsidR="00B04667">
        <w:t xml:space="preserve"> </w:t>
      </w:r>
      <w:proofErr w:type="spellStart"/>
      <w:r w:rsidR="00B04667">
        <w:t>collected</w:t>
      </w:r>
      <w:proofErr w:type="spellEnd"/>
      <w:r w:rsidR="00B04667">
        <w:t xml:space="preserve"> data </w:t>
      </w:r>
      <w:proofErr w:type="spellStart"/>
      <w:r w:rsidR="00B04667">
        <w:t>were</w:t>
      </w:r>
      <w:proofErr w:type="spellEnd"/>
      <w:r w:rsidR="00B04667">
        <w:t xml:space="preserve"> </w:t>
      </w:r>
      <w:proofErr w:type="spellStart"/>
      <w:r w:rsidR="00B04667">
        <w:t>then</w:t>
      </w:r>
      <w:proofErr w:type="spellEnd"/>
      <w:r w:rsidR="00B04667">
        <w:t xml:space="preserve"> </w:t>
      </w:r>
      <w:proofErr w:type="spellStart"/>
      <w:r w:rsidR="00B04667">
        <w:t>evaluated</w:t>
      </w:r>
      <w:proofErr w:type="spellEnd"/>
      <w:r w:rsidR="00B04667">
        <w:t xml:space="preserve">, </w:t>
      </w:r>
      <w:proofErr w:type="spellStart"/>
      <w:r w:rsidR="00B04667">
        <w:t>compared</w:t>
      </w:r>
      <w:proofErr w:type="spellEnd"/>
      <w:r w:rsidR="00B04667">
        <w:t xml:space="preserve"> and </w:t>
      </w:r>
      <w:proofErr w:type="spellStart"/>
      <w:r w:rsidR="00B04667">
        <w:t>the</w:t>
      </w:r>
      <w:proofErr w:type="spellEnd"/>
      <w:r w:rsidR="00B04667">
        <w:t xml:space="preserve"> </w:t>
      </w:r>
      <w:proofErr w:type="spellStart"/>
      <w:r w:rsidR="00B04667">
        <w:t>effect</w:t>
      </w:r>
      <w:proofErr w:type="spellEnd"/>
      <w:r w:rsidR="00B04667">
        <w:t xml:space="preserve"> </w:t>
      </w:r>
      <w:proofErr w:type="spellStart"/>
      <w:r w:rsidR="00B04667">
        <w:t>of</w:t>
      </w:r>
      <w:proofErr w:type="spellEnd"/>
      <w:r w:rsidR="00B04667">
        <w:t xml:space="preserve"> </w:t>
      </w:r>
      <w:proofErr w:type="spellStart"/>
      <w:r w:rsidR="00B04667">
        <w:t>the</w:t>
      </w:r>
      <w:proofErr w:type="spellEnd"/>
      <w:r w:rsidR="00B04667">
        <w:t xml:space="preserve"> </w:t>
      </w:r>
      <w:proofErr w:type="spellStart"/>
      <w:r w:rsidR="00B04667">
        <w:t>oncoming</w:t>
      </w:r>
      <w:proofErr w:type="spellEnd"/>
      <w:r w:rsidR="00B04667">
        <w:t xml:space="preserve"> </w:t>
      </w:r>
      <w:proofErr w:type="spellStart"/>
      <w:r w:rsidR="00B04667">
        <w:t>fatigue</w:t>
      </w:r>
      <w:proofErr w:type="spellEnd"/>
      <w:r w:rsidR="00B04667">
        <w:t xml:space="preserve"> on </w:t>
      </w:r>
      <w:proofErr w:type="spellStart"/>
      <w:r w:rsidR="00B04667">
        <w:t>both</w:t>
      </w:r>
      <w:proofErr w:type="spellEnd"/>
      <w:r w:rsidR="00B04667">
        <w:t xml:space="preserve"> </w:t>
      </w:r>
      <w:proofErr w:type="spellStart"/>
      <w:r w:rsidR="00B04667">
        <w:t>loads</w:t>
      </w:r>
      <w:proofErr w:type="spellEnd"/>
      <w:r w:rsidR="00B04667">
        <w:t xml:space="preserve"> </w:t>
      </w:r>
      <w:proofErr w:type="spellStart"/>
      <w:r w:rsidR="00B04667">
        <w:t>was</w:t>
      </w:r>
      <w:proofErr w:type="spellEnd"/>
      <w:r w:rsidR="00B04667">
        <w:t xml:space="preserve"> </w:t>
      </w:r>
      <w:proofErr w:type="spellStart"/>
      <w:r w:rsidR="00B04667">
        <w:t>investigated</w:t>
      </w:r>
      <w:proofErr w:type="spellEnd"/>
      <w:r w:rsidR="00B04667">
        <w:t xml:space="preserve">. </w:t>
      </w:r>
      <w:proofErr w:type="spellStart"/>
      <w:r w:rsidR="00B04667">
        <w:t>The</w:t>
      </w:r>
      <w:proofErr w:type="spellEnd"/>
      <w:r w:rsidR="00B04667">
        <w:t xml:space="preserve"> </w:t>
      </w:r>
      <w:proofErr w:type="spellStart"/>
      <w:r w:rsidR="00B04667">
        <w:t>achieved</w:t>
      </w:r>
      <w:proofErr w:type="spellEnd"/>
      <w:r w:rsidR="00B04667">
        <w:t xml:space="preserve"> </w:t>
      </w:r>
      <w:proofErr w:type="spellStart"/>
      <w:r w:rsidR="00B04667">
        <w:t>results</w:t>
      </w:r>
      <w:proofErr w:type="spellEnd"/>
      <w:r w:rsidR="00A26758">
        <w:t xml:space="preserve"> </w:t>
      </w:r>
      <w:proofErr w:type="spellStart"/>
      <w:r w:rsidR="00A26758">
        <w:t>significantly</w:t>
      </w:r>
      <w:proofErr w:type="spellEnd"/>
      <w:r w:rsidR="00A26758">
        <w:t xml:space="preserve"> </w:t>
      </w:r>
      <w:proofErr w:type="spellStart"/>
      <w:r w:rsidR="00A26758">
        <w:t>indicatea</w:t>
      </w:r>
      <w:proofErr w:type="spellEnd"/>
      <w:r w:rsidR="00A26758">
        <w:t xml:space="preserve"> </w:t>
      </w:r>
      <w:proofErr w:type="spellStart"/>
      <w:r w:rsidR="00A26758">
        <w:t>higher</w:t>
      </w:r>
      <w:proofErr w:type="spellEnd"/>
      <w:r w:rsidR="00A26758">
        <w:t xml:space="preserve"> distance </w:t>
      </w:r>
      <w:proofErr w:type="spellStart"/>
      <w:r w:rsidR="00A26758">
        <w:t>covered</w:t>
      </w:r>
      <w:proofErr w:type="spellEnd"/>
      <w:r w:rsidR="00A26758">
        <w:t xml:space="preserve"> </w:t>
      </w:r>
      <w:proofErr w:type="spellStart"/>
      <w:r w:rsidR="00A26758">
        <w:t>at</w:t>
      </w:r>
      <w:proofErr w:type="spellEnd"/>
      <w:r w:rsidR="00A26758">
        <w:t xml:space="preserve"> </w:t>
      </w:r>
      <w:proofErr w:type="spellStart"/>
      <w:r w:rsidR="00A26758">
        <w:t>the</w:t>
      </w:r>
      <w:proofErr w:type="spellEnd"/>
      <w:r w:rsidR="00A26758">
        <w:t xml:space="preserve"> </w:t>
      </w:r>
      <w:proofErr w:type="spellStart"/>
      <w:r w:rsidR="00A26758">
        <w:t>beginnig</w:t>
      </w:r>
      <w:proofErr w:type="spellEnd"/>
      <w:r w:rsidR="00A26758">
        <w:t xml:space="preserve"> </w:t>
      </w:r>
      <w:proofErr w:type="spellStart"/>
      <w:r w:rsidR="00A26758">
        <w:t>of</w:t>
      </w:r>
      <w:proofErr w:type="spellEnd"/>
      <w:r w:rsidR="00A26758">
        <w:t xml:space="preserve"> </w:t>
      </w:r>
      <w:proofErr w:type="spellStart"/>
      <w:r w:rsidR="00A26758">
        <w:t>the</w:t>
      </w:r>
      <w:proofErr w:type="spellEnd"/>
      <w:r w:rsidR="00A26758">
        <w:t xml:space="preserve"> </w:t>
      </w:r>
      <w:proofErr w:type="spellStart"/>
      <w:r w:rsidR="00A26758">
        <w:t>match</w:t>
      </w:r>
      <w:proofErr w:type="spellEnd"/>
      <w:r w:rsidR="00A26758">
        <w:t xml:space="preserve">. </w:t>
      </w:r>
      <w:proofErr w:type="spellStart"/>
      <w:r w:rsidR="00A26758">
        <w:t>Comparison</w:t>
      </w:r>
      <w:proofErr w:type="spellEnd"/>
      <w:r w:rsidR="00A26758">
        <w:t xml:space="preserve"> </w:t>
      </w:r>
      <w:proofErr w:type="spellStart"/>
      <w:r w:rsidR="00A26758">
        <w:t>of</w:t>
      </w:r>
      <w:proofErr w:type="spellEnd"/>
      <w:r w:rsidR="00A26758">
        <w:t xml:space="preserve"> </w:t>
      </w:r>
      <w:proofErr w:type="spellStart"/>
      <w:r w:rsidR="00A26758">
        <w:t>the</w:t>
      </w:r>
      <w:proofErr w:type="spellEnd"/>
      <w:r w:rsidR="00A26758">
        <w:t xml:space="preserve"> </w:t>
      </w:r>
      <w:proofErr w:type="spellStart"/>
      <w:r w:rsidR="00A26758">
        <w:t>mentioned</w:t>
      </w:r>
      <w:proofErr w:type="spellEnd"/>
      <w:r w:rsidR="00A26758">
        <w:t xml:space="preserve"> </w:t>
      </w:r>
      <w:proofErr w:type="spellStart"/>
      <w:r w:rsidR="00A26758">
        <w:t>indicators</w:t>
      </w:r>
      <w:proofErr w:type="spellEnd"/>
      <w:r w:rsidR="00A26758">
        <w:t xml:space="preserve">, </w:t>
      </w:r>
      <w:proofErr w:type="spellStart"/>
      <w:r w:rsidR="00A26758">
        <w:t>significant</w:t>
      </w:r>
      <w:proofErr w:type="spellEnd"/>
      <w:r w:rsidR="00A26758">
        <w:t xml:space="preserve"> </w:t>
      </w:r>
      <w:proofErr w:type="spellStart"/>
      <w:r w:rsidR="00A26758">
        <w:t>differences</w:t>
      </w:r>
      <w:proofErr w:type="spellEnd"/>
      <w:r w:rsidR="00A26758">
        <w:t xml:space="preserve"> (p &lt;,05) in </w:t>
      </w:r>
      <w:proofErr w:type="spellStart"/>
      <w:r w:rsidR="00A26758">
        <w:t>the</w:t>
      </w:r>
      <w:proofErr w:type="spellEnd"/>
      <w:r w:rsidR="00A26758">
        <w:t xml:space="preserve"> </w:t>
      </w:r>
      <w:proofErr w:type="spellStart"/>
      <w:r w:rsidR="00A26758">
        <w:t>distances</w:t>
      </w:r>
      <w:proofErr w:type="spellEnd"/>
      <w:r w:rsidR="00A26758">
        <w:t xml:space="preserve"> and speed </w:t>
      </w:r>
      <w:proofErr w:type="spellStart"/>
      <w:r w:rsidR="00A26758">
        <w:t>bands</w:t>
      </w:r>
      <w:proofErr w:type="spellEnd"/>
      <w:r w:rsidR="00A26758">
        <w:t xml:space="preserve"> </w:t>
      </w:r>
      <w:proofErr w:type="spellStart"/>
      <w:r w:rsidR="00A26758">
        <w:t>between</w:t>
      </w:r>
      <w:proofErr w:type="spellEnd"/>
      <w:r w:rsidR="00A26758">
        <w:t xml:space="preserve"> </w:t>
      </w:r>
      <w:proofErr w:type="spellStart"/>
      <w:r w:rsidR="00A26758">
        <w:t>the</w:t>
      </w:r>
      <w:proofErr w:type="spellEnd"/>
      <w:r w:rsidR="00A26758">
        <w:t xml:space="preserve"> </w:t>
      </w:r>
      <w:proofErr w:type="spellStart"/>
      <w:r w:rsidR="00A26758">
        <w:t>individual</w:t>
      </w:r>
      <w:proofErr w:type="spellEnd"/>
      <w:r w:rsidR="00A26758">
        <w:t xml:space="preserve"> ten-</w:t>
      </w:r>
      <w:proofErr w:type="spellStart"/>
      <w:r w:rsidR="00A26758">
        <w:t>minute</w:t>
      </w:r>
      <w:proofErr w:type="spellEnd"/>
      <w:r w:rsidR="00A26758">
        <w:t xml:space="preserve"> </w:t>
      </w:r>
      <w:proofErr w:type="spellStart"/>
      <w:r w:rsidR="00A26758">
        <w:t>sections</w:t>
      </w:r>
      <w:proofErr w:type="spellEnd"/>
      <w:r w:rsidR="00A26758">
        <w:t xml:space="preserve"> </w:t>
      </w:r>
      <w:proofErr w:type="spellStart"/>
      <w:r w:rsidR="00A26758">
        <w:t>of</w:t>
      </w:r>
      <w:proofErr w:type="spellEnd"/>
      <w:r w:rsidR="00A26758">
        <w:t xml:space="preserve"> </w:t>
      </w:r>
      <w:proofErr w:type="spellStart"/>
      <w:r w:rsidR="00A26758">
        <w:t>the</w:t>
      </w:r>
      <w:proofErr w:type="spellEnd"/>
      <w:r w:rsidR="00A26758">
        <w:t xml:space="preserve"> </w:t>
      </w:r>
      <w:proofErr w:type="spellStart"/>
      <w:r w:rsidR="005E6FDA">
        <w:t>both</w:t>
      </w:r>
      <w:proofErr w:type="spellEnd"/>
      <w:r w:rsidR="005E6FDA">
        <w:t xml:space="preserve"> </w:t>
      </w:r>
      <w:proofErr w:type="spellStart"/>
      <w:r w:rsidR="00A26758">
        <w:t>games</w:t>
      </w:r>
      <w:proofErr w:type="spellEnd"/>
      <w:r w:rsidR="005E6FDA">
        <w:t xml:space="preserve">. In </w:t>
      </w:r>
      <w:proofErr w:type="spellStart"/>
      <w:r w:rsidR="005E6FDA">
        <w:t>the</w:t>
      </w:r>
      <w:proofErr w:type="spellEnd"/>
      <w:r w:rsidR="005E6FDA">
        <w:t xml:space="preserve"> </w:t>
      </w:r>
      <w:proofErr w:type="spellStart"/>
      <w:r w:rsidR="005E6FDA">
        <w:t>same</w:t>
      </w:r>
      <w:proofErr w:type="spellEnd"/>
      <w:r w:rsidR="005E6FDA">
        <w:t xml:space="preserve"> </w:t>
      </w:r>
      <w:proofErr w:type="spellStart"/>
      <w:r w:rsidR="005E6FDA">
        <w:t>mood</w:t>
      </w:r>
      <w:proofErr w:type="spellEnd"/>
      <w:r w:rsidR="005E6FDA">
        <w:t xml:space="preserve"> </w:t>
      </w:r>
      <w:proofErr w:type="spellStart"/>
      <w:r w:rsidR="005E6FDA">
        <w:t>the</w:t>
      </w:r>
      <w:proofErr w:type="spellEnd"/>
      <w:r w:rsidR="005E6FDA">
        <w:t xml:space="preserve"> </w:t>
      </w:r>
      <w:proofErr w:type="spellStart"/>
      <w:r w:rsidR="005E6FDA">
        <w:t>comparison</w:t>
      </w:r>
      <w:proofErr w:type="spellEnd"/>
      <w:r w:rsidR="005E6FDA">
        <w:t xml:space="preserve"> </w:t>
      </w:r>
      <w:proofErr w:type="spellStart"/>
      <w:r w:rsidR="005E6FDA">
        <w:t>of</w:t>
      </w:r>
      <w:proofErr w:type="spellEnd"/>
      <w:r w:rsidR="005E6FDA">
        <w:t xml:space="preserve"> </w:t>
      </w:r>
      <w:proofErr w:type="spellStart"/>
      <w:r w:rsidR="005E6FDA">
        <w:t>indicators</w:t>
      </w:r>
      <w:proofErr w:type="spellEnd"/>
      <w:r w:rsidR="005E6FDA">
        <w:t xml:space="preserve"> </w:t>
      </w:r>
      <w:proofErr w:type="spellStart"/>
      <w:r w:rsidR="005E6FDA">
        <w:t>revealed</w:t>
      </w:r>
      <w:proofErr w:type="spellEnd"/>
      <w:r w:rsidR="005E6FDA">
        <w:t xml:space="preserve"> </w:t>
      </w:r>
      <w:proofErr w:type="spellStart"/>
      <w:r w:rsidR="005E6FDA">
        <w:t>signifacant</w:t>
      </w:r>
      <w:proofErr w:type="spellEnd"/>
      <w:r w:rsidR="005E6FDA">
        <w:t xml:space="preserve"> </w:t>
      </w:r>
      <w:proofErr w:type="spellStart"/>
      <w:r w:rsidR="005E6FDA">
        <w:t>differences</w:t>
      </w:r>
      <w:proofErr w:type="spellEnd"/>
      <w:r w:rsidR="005E6FDA">
        <w:t xml:space="preserve"> (p &lt;,05) in </w:t>
      </w:r>
      <w:proofErr w:type="spellStart"/>
      <w:r w:rsidR="005E6FDA">
        <w:t>the</w:t>
      </w:r>
      <w:proofErr w:type="spellEnd"/>
      <w:r w:rsidR="005E6FDA">
        <w:t xml:space="preserve"> </w:t>
      </w:r>
      <w:proofErr w:type="spellStart"/>
      <w:r w:rsidR="005E6FDA">
        <w:t>average</w:t>
      </w:r>
      <w:proofErr w:type="spellEnd"/>
      <w:r w:rsidR="005E6FDA">
        <w:t xml:space="preserve"> </w:t>
      </w:r>
      <w:proofErr w:type="spellStart"/>
      <w:r w:rsidR="005E6FDA">
        <w:t>heart</w:t>
      </w:r>
      <w:proofErr w:type="spellEnd"/>
      <w:r w:rsidR="005E6FDA">
        <w:t xml:space="preserve"> </w:t>
      </w:r>
      <w:proofErr w:type="spellStart"/>
      <w:r w:rsidR="005E6FDA">
        <w:t>rate</w:t>
      </w:r>
      <w:proofErr w:type="spellEnd"/>
      <w:r w:rsidR="005E6FDA">
        <w:t xml:space="preserve"> and </w:t>
      </w:r>
      <w:proofErr w:type="spellStart"/>
      <w:r w:rsidR="005E6FDA">
        <w:t>their</w:t>
      </w:r>
      <w:proofErr w:type="spellEnd"/>
      <w:r w:rsidR="005E6FDA">
        <w:t xml:space="preserve"> </w:t>
      </w:r>
      <w:proofErr w:type="spellStart"/>
      <w:r w:rsidR="005E6FDA">
        <w:t>zones</w:t>
      </w:r>
      <w:proofErr w:type="spellEnd"/>
      <w:r w:rsidR="005E6FDA">
        <w:t xml:space="preserve"> in </w:t>
      </w:r>
      <w:proofErr w:type="spellStart"/>
      <w:r w:rsidR="005E6FDA">
        <w:t>the</w:t>
      </w:r>
      <w:proofErr w:type="spellEnd"/>
      <w:r w:rsidR="005E6FDA">
        <w:t xml:space="preserve"> </w:t>
      </w:r>
      <w:proofErr w:type="spellStart"/>
      <w:r w:rsidR="005E6FDA">
        <w:t>individual</w:t>
      </w:r>
      <w:proofErr w:type="spellEnd"/>
      <w:r w:rsidR="005E6FDA">
        <w:t xml:space="preserve"> </w:t>
      </w:r>
      <w:proofErr w:type="spellStart"/>
      <w:r w:rsidR="005E6FDA">
        <w:t>parts</w:t>
      </w:r>
      <w:proofErr w:type="spellEnd"/>
      <w:r w:rsidR="005E6FDA">
        <w:t xml:space="preserve"> </w:t>
      </w:r>
      <w:proofErr w:type="spellStart"/>
      <w:r w:rsidR="005E6FDA">
        <w:t>of</w:t>
      </w:r>
      <w:proofErr w:type="spellEnd"/>
      <w:r w:rsidR="005E6FDA">
        <w:t xml:space="preserve"> </w:t>
      </w:r>
      <w:proofErr w:type="spellStart"/>
      <w:r w:rsidR="005E6FDA">
        <w:t>the</w:t>
      </w:r>
      <w:proofErr w:type="spellEnd"/>
      <w:r w:rsidR="005E6FDA">
        <w:t xml:space="preserve"> 7+1 and 10+1 </w:t>
      </w:r>
      <w:proofErr w:type="spellStart"/>
      <w:r w:rsidR="005E6FDA">
        <w:t>games</w:t>
      </w:r>
      <w:proofErr w:type="spellEnd"/>
      <w:r w:rsidR="005E6FDA">
        <w:t xml:space="preserve">. </w:t>
      </w:r>
      <w:proofErr w:type="spellStart"/>
      <w:r w:rsidR="005E6FDA">
        <w:t>The</w:t>
      </w:r>
      <w:proofErr w:type="spellEnd"/>
      <w:r w:rsidR="005E6FDA">
        <w:t xml:space="preserve"> </w:t>
      </w:r>
      <w:proofErr w:type="spellStart"/>
      <w:r w:rsidR="005E6FDA">
        <w:t>results</w:t>
      </w:r>
      <w:proofErr w:type="spellEnd"/>
      <w:r w:rsidR="005E6FDA">
        <w:t xml:space="preserve"> and </w:t>
      </w:r>
      <w:proofErr w:type="spellStart"/>
      <w:r w:rsidR="005E6FDA">
        <w:t>conclusions</w:t>
      </w:r>
      <w:proofErr w:type="spellEnd"/>
      <w:r w:rsidR="005E6FDA">
        <w:t xml:space="preserve"> </w:t>
      </w:r>
      <w:proofErr w:type="spellStart"/>
      <w:r w:rsidR="005E6FDA">
        <w:t>of</w:t>
      </w:r>
      <w:proofErr w:type="spellEnd"/>
      <w:r w:rsidR="005E6FDA">
        <w:t xml:space="preserve"> </w:t>
      </w:r>
      <w:proofErr w:type="spellStart"/>
      <w:r w:rsidR="005E6FDA">
        <w:t>this</w:t>
      </w:r>
      <w:proofErr w:type="spellEnd"/>
      <w:r w:rsidR="005E6FDA">
        <w:t xml:space="preserve"> </w:t>
      </w:r>
      <w:proofErr w:type="spellStart"/>
      <w:r w:rsidR="005E6FDA">
        <w:t>diploma</w:t>
      </w:r>
      <w:proofErr w:type="spellEnd"/>
      <w:r w:rsidR="005E6FDA">
        <w:t xml:space="preserve"> thesis </w:t>
      </w:r>
      <w:proofErr w:type="spellStart"/>
      <w:r w:rsidR="005E6FDA">
        <w:t>can</w:t>
      </w:r>
      <w:proofErr w:type="spellEnd"/>
      <w:r w:rsidR="005E6FDA">
        <w:t xml:space="preserve"> </w:t>
      </w:r>
      <w:proofErr w:type="spellStart"/>
      <w:r w:rsidR="005E6FDA">
        <w:t>be</w:t>
      </w:r>
      <w:proofErr w:type="spellEnd"/>
      <w:r w:rsidR="005E6FDA">
        <w:t xml:space="preserve"> </w:t>
      </w:r>
      <w:proofErr w:type="spellStart"/>
      <w:r w:rsidR="005E6FDA">
        <w:t>used</w:t>
      </w:r>
      <w:proofErr w:type="spellEnd"/>
      <w:r w:rsidR="005E6FDA">
        <w:t xml:space="preserve"> in </w:t>
      </w:r>
      <w:proofErr w:type="spellStart"/>
      <w:r w:rsidR="005E6FDA">
        <w:t>connection</w:t>
      </w:r>
      <w:proofErr w:type="spellEnd"/>
      <w:r w:rsidR="005E6FDA">
        <w:t xml:space="preserve"> </w:t>
      </w:r>
      <w:proofErr w:type="spellStart"/>
      <w:r w:rsidR="005E6FDA">
        <w:t>with</w:t>
      </w:r>
      <w:proofErr w:type="spellEnd"/>
      <w:r w:rsidR="005E6FDA">
        <w:t xml:space="preserve"> </w:t>
      </w:r>
      <w:proofErr w:type="spellStart"/>
      <w:r w:rsidR="005E6FDA">
        <w:t>current</w:t>
      </w:r>
      <w:proofErr w:type="spellEnd"/>
      <w:r w:rsidR="005E6FDA">
        <w:t xml:space="preserve"> </w:t>
      </w:r>
      <w:proofErr w:type="spellStart"/>
      <w:r w:rsidR="005E6FDA">
        <w:t>trends</w:t>
      </w:r>
      <w:proofErr w:type="spellEnd"/>
      <w:r w:rsidR="005E6FDA">
        <w:t xml:space="preserve"> in </w:t>
      </w:r>
      <w:proofErr w:type="spellStart"/>
      <w:r w:rsidR="005E6FDA">
        <w:t>sports</w:t>
      </w:r>
      <w:proofErr w:type="spellEnd"/>
      <w:r w:rsidR="005E6FDA">
        <w:t xml:space="preserve"> </w:t>
      </w:r>
      <w:proofErr w:type="spellStart"/>
      <w:r w:rsidR="005E6FDA">
        <w:t>training</w:t>
      </w:r>
      <w:proofErr w:type="spellEnd"/>
      <w:r w:rsidR="005E6FDA">
        <w:t xml:space="preserve"> in </w:t>
      </w:r>
      <w:proofErr w:type="spellStart"/>
      <w:r w:rsidR="005E6FDA">
        <w:t>football</w:t>
      </w:r>
      <w:proofErr w:type="spellEnd"/>
      <w:r w:rsidR="005E6FDA">
        <w:t>.</w:t>
      </w:r>
    </w:p>
    <w:p w14:paraId="4FFCB8A3" w14:textId="77777777" w:rsidR="001202B9" w:rsidRDefault="001202B9" w:rsidP="001202B9">
      <w:pPr>
        <w:spacing w:after="45"/>
        <w:ind w:firstLine="193"/>
      </w:pPr>
    </w:p>
    <w:p w14:paraId="2D442CB1" w14:textId="77777777" w:rsidR="001202B9" w:rsidRDefault="001202B9" w:rsidP="001202B9">
      <w:pPr>
        <w:spacing w:after="314"/>
        <w:ind w:left="193" w:firstLine="0"/>
        <w:jc w:val="left"/>
      </w:pPr>
      <w:r>
        <w:t xml:space="preserve"> </w:t>
      </w:r>
    </w:p>
    <w:p w14:paraId="2DB9AA46" w14:textId="77777777" w:rsidR="000C7148" w:rsidRDefault="001202B9" w:rsidP="000C7148">
      <w:pPr>
        <w:spacing w:after="0"/>
        <w:ind w:left="193" w:firstLine="0"/>
        <w:rPr>
          <w:color w:val="212121"/>
          <w:shd w:val="clear" w:color="auto" w:fill="FFFFFF"/>
        </w:rPr>
      </w:pPr>
      <w:proofErr w:type="spellStart"/>
      <w:r>
        <w:rPr>
          <w:b/>
        </w:rPr>
        <w:t>Keywords</w:t>
      </w:r>
      <w:proofErr w:type="spellEnd"/>
      <w:r>
        <w:rPr>
          <w:b/>
        </w:rPr>
        <w:t>:</w:t>
      </w:r>
      <w:r w:rsidRPr="002913BA">
        <w:t xml:space="preserve"> </w:t>
      </w:r>
      <w:proofErr w:type="spellStart"/>
      <w:r w:rsidRPr="002913BA">
        <w:rPr>
          <w:color w:val="212121"/>
          <w:shd w:val="clear" w:color="auto" w:fill="FFFFFF"/>
        </w:rPr>
        <w:t>football</w:t>
      </w:r>
      <w:proofErr w:type="spellEnd"/>
      <w:r w:rsidRPr="002913BA">
        <w:rPr>
          <w:color w:val="212121"/>
          <w:shd w:val="clear" w:color="auto" w:fill="FFFFFF"/>
        </w:rPr>
        <w:t xml:space="preserve">, </w:t>
      </w:r>
      <w:proofErr w:type="spellStart"/>
      <w:r w:rsidR="009E5C25">
        <w:rPr>
          <w:color w:val="212121"/>
          <w:shd w:val="clear" w:color="auto" w:fill="FFFFFF"/>
        </w:rPr>
        <w:t>workload</w:t>
      </w:r>
      <w:proofErr w:type="spellEnd"/>
      <w:r w:rsidR="009E5C25">
        <w:rPr>
          <w:color w:val="212121"/>
          <w:shd w:val="clear" w:color="auto" w:fill="FFFFFF"/>
        </w:rPr>
        <w:t xml:space="preserve">, </w:t>
      </w:r>
      <w:proofErr w:type="spellStart"/>
      <w:r w:rsidR="009E5C25">
        <w:rPr>
          <w:color w:val="212121"/>
          <w:shd w:val="clear" w:color="auto" w:fill="FFFFFF"/>
        </w:rPr>
        <w:t>heart</w:t>
      </w:r>
      <w:proofErr w:type="spellEnd"/>
      <w:r w:rsidR="009E5C25">
        <w:rPr>
          <w:color w:val="212121"/>
          <w:shd w:val="clear" w:color="auto" w:fill="FFFFFF"/>
        </w:rPr>
        <w:t xml:space="preserve"> </w:t>
      </w:r>
      <w:proofErr w:type="spellStart"/>
      <w:r w:rsidR="009E5C25">
        <w:rPr>
          <w:color w:val="212121"/>
          <w:shd w:val="clear" w:color="auto" w:fill="FFFFFF"/>
        </w:rPr>
        <w:t>rate</w:t>
      </w:r>
      <w:proofErr w:type="spellEnd"/>
      <w:r w:rsidR="009E5C25">
        <w:rPr>
          <w:color w:val="212121"/>
          <w:shd w:val="clear" w:color="auto" w:fill="FFFFFF"/>
        </w:rPr>
        <w:t xml:space="preserve">, </w:t>
      </w:r>
      <w:proofErr w:type="spellStart"/>
      <w:r w:rsidR="009E5C25">
        <w:rPr>
          <w:color w:val="212121"/>
          <w:shd w:val="clear" w:color="auto" w:fill="FFFFFF"/>
        </w:rPr>
        <w:t>fatigue</w:t>
      </w:r>
      <w:proofErr w:type="spellEnd"/>
    </w:p>
    <w:p w14:paraId="7739D3E7" w14:textId="77777777" w:rsidR="009E5C25" w:rsidRDefault="009E5C25" w:rsidP="000C7148">
      <w:pPr>
        <w:spacing w:after="0"/>
        <w:ind w:left="193" w:firstLine="0"/>
        <w:rPr>
          <w:color w:val="212121"/>
          <w:shd w:val="clear" w:color="auto" w:fill="FFFFFF"/>
        </w:rPr>
      </w:pPr>
    </w:p>
    <w:p w14:paraId="46758E37" w14:textId="599F760B" w:rsidR="009E5C25" w:rsidRDefault="009E5C25" w:rsidP="000C7148">
      <w:pPr>
        <w:spacing w:after="0"/>
        <w:ind w:left="193" w:firstLine="0"/>
        <w:rPr>
          <w:color w:val="212121"/>
          <w:shd w:val="clear" w:color="auto" w:fill="FFFFFF"/>
        </w:rPr>
      </w:pPr>
      <w:r>
        <w:t xml:space="preserve">I </w:t>
      </w:r>
      <w:proofErr w:type="spellStart"/>
      <w:r>
        <w:t>agree</w:t>
      </w:r>
      <w:proofErr w:type="spellEnd"/>
      <w:r>
        <w:t xml:space="preserve"> </w:t>
      </w:r>
      <w:proofErr w:type="spellStart"/>
      <w:r>
        <w:t>the</w:t>
      </w:r>
      <w:proofErr w:type="spellEnd"/>
      <w:r>
        <w:t xml:space="preserve"> thesis </w:t>
      </w:r>
      <w:proofErr w:type="spellStart"/>
      <w:r>
        <w:t>paper</w:t>
      </w:r>
      <w:proofErr w:type="spellEnd"/>
      <w:r>
        <w:t xml:space="preserve"> to </w:t>
      </w:r>
      <w:proofErr w:type="spellStart"/>
      <w:r>
        <w:t>be</w:t>
      </w:r>
      <w:proofErr w:type="spellEnd"/>
      <w:r>
        <w:t xml:space="preserve"> lent </w:t>
      </w:r>
      <w:proofErr w:type="spellStart"/>
      <w:r>
        <w:t>within</w:t>
      </w:r>
      <w:proofErr w:type="spellEnd"/>
      <w:r>
        <w:t xml:space="preserve"> </w:t>
      </w:r>
      <w:proofErr w:type="spellStart"/>
      <w:r>
        <w:t>the</w:t>
      </w:r>
      <w:proofErr w:type="spellEnd"/>
      <w:r>
        <w:t xml:space="preserve"> </w:t>
      </w:r>
      <w:proofErr w:type="spellStart"/>
      <w:r>
        <w:t>library</w:t>
      </w:r>
      <w:proofErr w:type="spellEnd"/>
      <w:r>
        <w:t xml:space="preserve"> </w:t>
      </w:r>
      <w:proofErr w:type="spellStart"/>
      <w:r>
        <w:t>service</w:t>
      </w:r>
      <w:proofErr w:type="spellEnd"/>
    </w:p>
    <w:p w14:paraId="234238D4" w14:textId="77777777" w:rsidR="009E5C25" w:rsidRDefault="009E5C25" w:rsidP="000C7148">
      <w:pPr>
        <w:spacing w:after="0"/>
        <w:ind w:left="193" w:firstLine="0"/>
        <w:rPr>
          <w:color w:val="212121"/>
          <w:shd w:val="clear" w:color="auto" w:fill="FFFFFF"/>
        </w:rPr>
      </w:pPr>
    </w:p>
    <w:p w14:paraId="6D0688C4" w14:textId="26DDBA56" w:rsidR="009E5C25" w:rsidRDefault="009E5C25" w:rsidP="000C7148">
      <w:pPr>
        <w:spacing w:after="0"/>
        <w:ind w:left="193" w:firstLine="0"/>
        <w:rPr>
          <w:color w:val="212121"/>
          <w:shd w:val="clear" w:color="auto" w:fill="FFFFFF"/>
        </w:rPr>
        <w:sectPr w:rsidR="009E5C25" w:rsidSect="000C7148">
          <w:type w:val="continuous"/>
          <w:pgSz w:w="11906" w:h="16838"/>
          <w:pgMar w:top="1417" w:right="1417" w:bottom="1417" w:left="1417" w:header="708" w:footer="708" w:gutter="0"/>
          <w:cols w:space="708"/>
          <w:titlePg/>
          <w:docGrid w:linePitch="360"/>
        </w:sectPr>
      </w:pPr>
    </w:p>
    <w:p w14:paraId="13CE826A" w14:textId="0542C184" w:rsidR="00325826" w:rsidRDefault="00325826" w:rsidP="000C7148">
      <w:pPr>
        <w:spacing w:after="0"/>
        <w:ind w:left="193" w:firstLine="0"/>
      </w:pPr>
    </w:p>
    <w:p w14:paraId="5816170C" w14:textId="77777777" w:rsidR="00DB36FF" w:rsidRDefault="00DB36FF" w:rsidP="00325826">
      <w:pPr>
        <w:spacing w:after="0"/>
        <w:ind w:left="193" w:firstLine="363"/>
      </w:pPr>
    </w:p>
    <w:p w14:paraId="41B08169" w14:textId="77777777" w:rsidR="00DB36FF" w:rsidRDefault="00DB36FF" w:rsidP="00325826">
      <w:pPr>
        <w:spacing w:after="0"/>
        <w:ind w:left="193" w:firstLine="363"/>
      </w:pPr>
    </w:p>
    <w:p w14:paraId="5265B7A9" w14:textId="77777777" w:rsidR="00DB36FF" w:rsidRDefault="00DB36FF" w:rsidP="00325826">
      <w:pPr>
        <w:spacing w:after="0"/>
        <w:ind w:left="193" w:firstLine="363"/>
      </w:pPr>
    </w:p>
    <w:p w14:paraId="77462432" w14:textId="77777777" w:rsidR="00DB36FF" w:rsidRDefault="00DB36FF" w:rsidP="00325826">
      <w:pPr>
        <w:spacing w:after="0"/>
        <w:ind w:left="193" w:firstLine="363"/>
      </w:pPr>
    </w:p>
    <w:p w14:paraId="46CD1322" w14:textId="77777777" w:rsidR="00DB36FF" w:rsidRDefault="00DB36FF" w:rsidP="00325826">
      <w:pPr>
        <w:spacing w:after="0"/>
        <w:ind w:left="193" w:firstLine="363"/>
      </w:pPr>
    </w:p>
    <w:p w14:paraId="47648964" w14:textId="77777777" w:rsidR="00DB36FF" w:rsidRDefault="00DB36FF" w:rsidP="00325826">
      <w:pPr>
        <w:spacing w:after="0"/>
        <w:ind w:left="193" w:firstLine="363"/>
      </w:pPr>
    </w:p>
    <w:p w14:paraId="16C8D29C" w14:textId="77777777" w:rsidR="00DB36FF" w:rsidRDefault="00DB36FF" w:rsidP="00325826">
      <w:pPr>
        <w:spacing w:after="0"/>
        <w:ind w:left="193" w:firstLine="363"/>
      </w:pPr>
    </w:p>
    <w:p w14:paraId="2AB97CFD" w14:textId="77777777" w:rsidR="00DB36FF" w:rsidRDefault="00DB36FF" w:rsidP="00325826">
      <w:pPr>
        <w:spacing w:after="0"/>
        <w:ind w:left="193" w:firstLine="363"/>
      </w:pPr>
    </w:p>
    <w:p w14:paraId="05EE8819" w14:textId="77777777" w:rsidR="00DB36FF" w:rsidRDefault="00DB36FF" w:rsidP="00325826">
      <w:pPr>
        <w:spacing w:after="0"/>
        <w:ind w:left="193" w:firstLine="363"/>
      </w:pPr>
    </w:p>
    <w:p w14:paraId="1C08EE01" w14:textId="77777777" w:rsidR="00DB36FF" w:rsidRDefault="00DB36FF" w:rsidP="00325826">
      <w:pPr>
        <w:spacing w:after="0"/>
        <w:ind w:left="193" w:firstLine="363"/>
      </w:pPr>
    </w:p>
    <w:p w14:paraId="03A9FE13" w14:textId="77777777" w:rsidR="00DB36FF" w:rsidRDefault="00DB36FF" w:rsidP="00325826">
      <w:pPr>
        <w:spacing w:after="0"/>
        <w:ind w:left="193" w:firstLine="363"/>
      </w:pPr>
    </w:p>
    <w:p w14:paraId="21E3A0C6" w14:textId="77777777" w:rsidR="00DB36FF" w:rsidRDefault="00DB36FF" w:rsidP="00325826">
      <w:pPr>
        <w:spacing w:after="0"/>
        <w:ind w:left="193" w:firstLine="363"/>
      </w:pPr>
    </w:p>
    <w:p w14:paraId="4F9E25FC" w14:textId="77777777" w:rsidR="00DB36FF" w:rsidRDefault="00DB36FF" w:rsidP="00325826">
      <w:pPr>
        <w:spacing w:after="0"/>
        <w:ind w:left="193" w:firstLine="363"/>
      </w:pPr>
    </w:p>
    <w:p w14:paraId="5D8851CF" w14:textId="77777777" w:rsidR="00DB36FF" w:rsidRDefault="00DB36FF" w:rsidP="00325826">
      <w:pPr>
        <w:spacing w:after="0"/>
        <w:ind w:left="193" w:firstLine="363"/>
      </w:pPr>
    </w:p>
    <w:p w14:paraId="0437075F" w14:textId="77777777" w:rsidR="00DB36FF" w:rsidRDefault="00DB36FF" w:rsidP="00325826">
      <w:pPr>
        <w:spacing w:after="0"/>
        <w:ind w:left="193" w:firstLine="363"/>
      </w:pPr>
    </w:p>
    <w:p w14:paraId="1A5C7E87" w14:textId="77777777" w:rsidR="00DB36FF" w:rsidRDefault="00DB36FF" w:rsidP="00325826">
      <w:pPr>
        <w:spacing w:after="0"/>
        <w:ind w:left="193" w:firstLine="363"/>
      </w:pPr>
    </w:p>
    <w:p w14:paraId="57693FFA" w14:textId="77777777" w:rsidR="00DB36FF" w:rsidRDefault="00DB36FF" w:rsidP="00325826">
      <w:pPr>
        <w:spacing w:after="0"/>
        <w:ind w:left="193" w:firstLine="363"/>
      </w:pPr>
    </w:p>
    <w:p w14:paraId="4E3B607C" w14:textId="77777777" w:rsidR="00DB36FF" w:rsidRDefault="00DB36FF" w:rsidP="00325826">
      <w:pPr>
        <w:spacing w:after="0"/>
        <w:ind w:left="193" w:firstLine="363"/>
      </w:pPr>
    </w:p>
    <w:p w14:paraId="0135BA1C" w14:textId="77777777" w:rsidR="00DB36FF" w:rsidRDefault="00DB36FF" w:rsidP="00325826">
      <w:pPr>
        <w:spacing w:after="0"/>
        <w:ind w:left="193" w:firstLine="363"/>
      </w:pPr>
    </w:p>
    <w:p w14:paraId="536C4823" w14:textId="77777777" w:rsidR="00DB36FF" w:rsidRDefault="00DB36FF" w:rsidP="00325826">
      <w:pPr>
        <w:spacing w:after="0"/>
        <w:ind w:left="193" w:firstLine="363"/>
      </w:pPr>
    </w:p>
    <w:p w14:paraId="488F8571" w14:textId="77777777" w:rsidR="00DB36FF" w:rsidRDefault="00DB36FF" w:rsidP="00325826">
      <w:pPr>
        <w:spacing w:after="0"/>
        <w:ind w:left="193" w:firstLine="363"/>
      </w:pPr>
    </w:p>
    <w:p w14:paraId="097A128A" w14:textId="77777777" w:rsidR="00DB36FF" w:rsidRDefault="00DB36FF" w:rsidP="00325826">
      <w:pPr>
        <w:spacing w:after="0"/>
        <w:ind w:left="193" w:firstLine="363"/>
      </w:pPr>
    </w:p>
    <w:p w14:paraId="67EC5B6E" w14:textId="77777777" w:rsidR="00DB36FF" w:rsidRDefault="00DB36FF" w:rsidP="00325826">
      <w:pPr>
        <w:spacing w:after="0"/>
        <w:ind w:left="193" w:firstLine="363"/>
      </w:pPr>
    </w:p>
    <w:p w14:paraId="4E5045D5" w14:textId="77777777" w:rsidR="00DB36FF" w:rsidRDefault="00DB36FF" w:rsidP="00325826">
      <w:pPr>
        <w:spacing w:after="0"/>
        <w:ind w:left="193" w:firstLine="363"/>
      </w:pPr>
    </w:p>
    <w:p w14:paraId="746DE45C" w14:textId="717C72E2" w:rsidR="00325826" w:rsidRDefault="00325826" w:rsidP="00325826">
      <w:pPr>
        <w:spacing w:after="0"/>
        <w:ind w:left="193" w:firstLine="363"/>
      </w:pPr>
      <w:r>
        <w:t xml:space="preserve">Prohlašuji, že jsem závěrečnou písemnou práci zpracoval samostatně s odbornou pomocí Mgr. </w:t>
      </w:r>
      <w:r w:rsidR="00A948EC">
        <w:t>Karla Hůlky, PhD</w:t>
      </w:r>
      <w:r>
        <w:t xml:space="preserve">.  Uvedl jsem všechny použité literární a odborné zdroje a řídil se zásadami vědecké etiky. </w:t>
      </w:r>
    </w:p>
    <w:p w14:paraId="36DEA50B" w14:textId="77777777" w:rsidR="00325826" w:rsidRDefault="00325826" w:rsidP="00325826">
      <w:pPr>
        <w:spacing w:after="0"/>
        <w:ind w:left="193" w:firstLine="363"/>
      </w:pPr>
    </w:p>
    <w:p w14:paraId="166E6825" w14:textId="77777777" w:rsidR="00325826" w:rsidRDefault="00325826" w:rsidP="00325826">
      <w:pPr>
        <w:spacing w:after="0"/>
        <w:ind w:left="193" w:firstLine="363"/>
      </w:pPr>
      <w:r>
        <w:t xml:space="preserve"> </w:t>
      </w:r>
    </w:p>
    <w:p w14:paraId="6DCBF1CB" w14:textId="77777777" w:rsidR="00812605" w:rsidRDefault="00325826" w:rsidP="00812605">
      <w:pPr>
        <w:spacing w:after="0"/>
        <w:ind w:left="193" w:firstLine="0"/>
        <w:jc w:val="left"/>
        <w:sectPr w:rsidR="00812605" w:rsidSect="000C7148">
          <w:pgSz w:w="11906" w:h="16838"/>
          <w:pgMar w:top="1417" w:right="1417" w:bottom="1417" w:left="1417" w:header="708" w:footer="708" w:gutter="0"/>
          <w:cols w:space="708"/>
          <w:titlePg/>
          <w:docGrid w:linePitch="360"/>
        </w:sectPr>
      </w:pPr>
      <w:r>
        <w:t xml:space="preserve">V Olomouci, dne </w:t>
      </w:r>
      <w:r w:rsidR="008E3510">
        <w:t>30</w:t>
      </w:r>
      <w:r>
        <w:t xml:space="preserve">. </w:t>
      </w:r>
      <w:r w:rsidR="00FB34D8">
        <w:t>dubna</w:t>
      </w:r>
      <w:r>
        <w:t xml:space="preserve"> 202</w:t>
      </w:r>
      <w:r w:rsidR="00FB34D8">
        <w:t>2</w:t>
      </w:r>
      <w:r>
        <w:t xml:space="preserve">   </w:t>
      </w:r>
      <w:r>
        <w:tab/>
      </w:r>
      <w:r w:rsidR="00874CB3">
        <w:tab/>
      </w:r>
      <w:r w:rsidR="00874CB3">
        <w:tab/>
      </w:r>
      <w:r>
        <w:t>……………………………………</w:t>
      </w:r>
    </w:p>
    <w:p w14:paraId="54601642" w14:textId="2380DF40" w:rsidR="000C7148" w:rsidRDefault="000C7148" w:rsidP="00812605">
      <w:pPr>
        <w:spacing w:after="0"/>
        <w:ind w:left="193" w:firstLine="0"/>
        <w:jc w:val="left"/>
        <w:sectPr w:rsidR="000C7148" w:rsidSect="00812605">
          <w:type w:val="continuous"/>
          <w:pgSz w:w="11906" w:h="16838"/>
          <w:pgMar w:top="1417" w:right="1417" w:bottom="1417" w:left="1417" w:header="708" w:footer="708" w:gutter="0"/>
          <w:cols w:space="708"/>
          <w:titlePg/>
          <w:docGrid w:linePitch="360"/>
        </w:sectPr>
      </w:pPr>
    </w:p>
    <w:sdt>
      <w:sdtPr>
        <w:rPr>
          <w:rFonts w:ascii="Times New Roman" w:eastAsia="Times New Roman" w:hAnsi="Times New Roman" w:cs="Times New Roman"/>
          <w:color w:val="000000"/>
          <w:sz w:val="24"/>
          <w:szCs w:val="22"/>
        </w:rPr>
        <w:id w:val="52278145"/>
        <w:docPartObj>
          <w:docPartGallery w:val="Table of Contents"/>
          <w:docPartUnique/>
        </w:docPartObj>
      </w:sdtPr>
      <w:sdtEndPr>
        <w:rPr>
          <w:b/>
          <w:bCs/>
        </w:rPr>
      </w:sdtEndPr>
      <w:sdtContent>
        <w:p w14:paraId="184A4843" w14:textId="77777777" w:rsidR="00B954FD" w:rsidRPr="009415A6" w:rsidRDefault="00B954FD">
          <w:pPr>
            <w:pStyle w:val="Nadpisobsahu"/>
            <w:rPr>
              <w:b/>
              <w:bCs/>
              <w:color w:val="auto"/>
            </w:rPr>
          </w:pPr>
          <w:r w:rsidRPr="009415A6">
            <w:rPr>
              <w:b/>
              <w:bCs/>
              <w:color w:val="auto"/>
            </w:rPr>
            <w:t>Obsah</w:t>
          </w:r>
        </w:p>
        <w:p w14:paraId="2C9A0DF4" w14:textId="2457859B" w:rsidR="00812605" w:rsidRDefault="00B954FD">
          <w:pPr>
            <w:pStyle w:val="Obsah1"/>
            <w:tabs>
              <w:tab w:val="left" w:pos="660"/>
              <w:tab w:val="right" w:leader="dot" w:pos="9062"/>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01787755" w:history="1">
            <w:r w:rsidR="00812605" w:rsidRPr="00BD11FF">
              <w:rPr>
                <w:rStyle w:val="Hypertextovodkaz"/>
                <w:noProof/>
              </w:rPr>
              <w:t>1</w:t>
            </w:r>
            <w:r w:rsidR="00812605">
              <w:rPr>
                <w:rFonts w:asciiTheme="minorHAnsi" w:eastAsiaTheme="minorEastAsia" w:hAnsiTheme="minorHAnsi" w:cstheme="minorBidi"/>
                <w:noProof/>
                <w:color w:val="auto"/>
                <w:sz w:val="22"/>
              </w:rPr>
              <w:tab/>
            </w:r>
            <w:r w:rsidR="00812605" w:rsidRPr="00BD11FF">
              <w:rPr>
                <w:rStyle w:val="Hypertextovodkaz"/>
                <w:noProof/>
              </w:rPr>
              <w:t>ÚVOD</w:t>
            </w:r>
            <w:r w:rsidR="00812605">
              <w:rPr>
                <w:noProof/>
                <w:webHidden/>
              </w:rPr>
              <w:tab/>
            </w:r>
            <w:r w:rsidR="00812605">
              <w:rPr>
                <w:noProof/>
                <w:webHidden/>
              </w:rPr>
              <w:fldChar w:fldCharType="begin"/>
            </w:r>
            <w:r w:rsidR="00812605">
              <w:rPr>
                <w:noProof/>
                <w:webHidden/>
              </w:rPr>
              <w:instrText xml:space="preserve"> PAGEREF _Toc101787755 \h </w:instrText>
            </w:r>
            <w:r w:rsidR="00812605">
              <w:rPr>
                <w:noProof/>
                <w:webHidden/>
              </w:rPr>
            </w:r>
            <w:r w:rsidR="00812605">
              <w:rPr>
                <w:noProof/>
                <w:webHidden/>
              </w:rPr>
              <w:fldChar w:fldCharType="separate"/>
            </w:r>
            <w:r w:rsidR="00812605">
              <w:rPr>
                <w:noProof/>
                <w:webHidden/>
              </w:rPr>
              <w:t>8</w:t>
            </w:r>
            <w:r w:rsidR="00812605">
              <w:rPr>
                <w:noProof/>
                <w:webHidden/>
              </w:rPr>
              <w:fldChar w:fldCharType="end"/>
            </w:r>
          </w:hyperlink>
        </w:p>
        <w:p w14:paraId="2D160DE7" w14:textId="52E4B1D7" w:rsidR="00812605" w:rsidRDefault="00FE4F84">
          <w:pPr>
            <w:pStyle w:val="Obsah1"/>
            <w:tabs>
              <w:tab w:val="left" w:pos="660"/>
              <w:tab w:val="right" w:leader="dot" w:pos="9062"/>
            </w:tabs>
            <w:rPr>
              <w:rFonts w:asciiTheme="minorHAnsi" w:eastAsiaTheme="minorEastAsia" w:hAnsiTheme="minorHAnsi" w:cstheme="minorBidi"/>
              <w:noProof/>
              <w:color w:val="auto"/>
              <w:sz w:val="22"/>
            </w:rPr>
          </w:pPr>
          <w:hyperlink w:anchor="_Toc101787756" w:history="1">
            <w:r w:rsidR="00812605" w:rsidRPr="00BD11FF">
              <w:rPr>
                <w:rStyle w:val="Hypertextovodkaz"/>
                <w:noProof/>
              </w:rPr>
              <w:t>2</w:t>
            </w:r>
            <w:r w:rsidR="00812605">
              <w:rPr>
                <w:rFonts w:asciiTheme="minorHAnsi" w:eastAsiaTheme="minorEastAsia" w:hAnsiTheme="minorHAnsi" w:cstheme="minorBidi"/>
                <w:noProof/>
                <w:color w:val="auto"/>
                <w:sz w:val="22"/>
              </w:rPr>
              <w:tab/>
            </w:r>
            <w:r w:rsidR="00812605" w:rsidRPr="00BD11FF">
              <w:rPr>
                <w:rStyle w:val="Hypertextovodkaz"/>
                <w:noProof/>
              </w:rPr>
              <w:t>PŘEHLED POZNATK</w:t>
            </w:r>
            <w:r w:rsidR="00812605" w:rsidRPr="00BD11FF">
              <w:rPr>
                <w:rStyle w:val="Hypertextovodkaz"/>
                <w:caps/>
                <w:noProof/>
              </w:rPr>
              <w:t>ů</w:t>
            </w:r>
            <w:r w:rsidR="00812605">
              <w:rPr>
                <w:noProof/>
                <w:webHidden/>
              </w:rPr>
              <w:tab/>
            </w:r>
            <w:r w:rsidR="00812605">
              <w:rPr>
                <w:noProof/>
                <w:webHidden/>
              </w:rPr>
              <w:fldChar w:fldCharType="begin"/>
            </w:r>
            <w:r w:rsidR="00812605">
              <w:rPr>
                <w:noProof/>
                <w:webHidden/>
              </w:rPr>
              <w:instrText xml:space="preserve"> PAGEREF _Toc101787756 \h </w:instrText>
            </w:r>
            <w:r w:rsidR="00812605">
              <w:rPr>
                <w:noProof/>
                <w:webHidden/>
              </w:rPr>
            </w:r>
            <w:r w:rsidR="00812605">
              <w:rPr>
                <w:noProof/>
                <w:webHidden/>
              </w:rPr>
              <w:fldChar w:fldCharType="separate"/>
            </w:r>
            <w:r w:rsidR="00812605">
              <w:rPr>
                <w:noProof/>
                <w:webHidden/>
              </w:rPr>
              <w:t>10</w:t>
            </w:r>
            <w:r w:rsidR="00812605">
              <w:rPr>
                <w:noProof/>
                <w:webHidden/>
              </w:rPr>
              <w:fldChar w:fldCharType="end"/>
            </w:r>
          </w:hyperlink>
        </w:p>
        <w:p w14:paraId="42201C9A" w14:textId="53501D4F"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757" w:history="1">
            <w:r w:rsidR="00812605" w:rsidRPr="00BD11FF">
              <w:rPr>
                <w:rStyle w:val="Hypertextovodkaz"/>
                <w:noProof/>
              </w:rPr>
              <w:t>2.1</w:t>
            </w:r>
            <w:r w:rsidR="00812605">
              <w:rPr>
                <w:rFonts w:asciiTheme="minorHAnsi" w:eastAsiaTheme="minorEastAsia" w:hAnsiTheme="minorHAnsi" w:cstheme="minorBidi"/>
                <w:noProof/>
                <w:color w:val="auto"/>
                <w:sz w:val="22"/>
              </w:rPr>
              <w:tab/>
            </w:r>
            <w:r w:rsidR="00812605" w:rsidRPr="00BD11FF">
              <w:rPr>
                <w:rStyle w:val="Hypertextovodkaz"/>
                <w:noProof/>
              </w:rPr>
              <w:t>Charakteristika fotbalu</w:t>
            </w:r>
            <w:r w:rsidR="00812605">
              <w:rPr>
                <w:noProof/>
                <w:webHidden/>
              </w:rPr>
              <w:tab/>
            </w:r>
            <w:r w:rsidR="00812605">
              <w:rPr>
                <w:noProof/>
                <w:webHidden/>
              </w:rPr>
              <w:fldChar w:fldCharType="begin"/>
            </w:r>
            <w:r w:rsidR="00812605">
              <w:rPr>
                <w:noProof/>
                <w:webHidden/>
              </w:rPr>
              <w:instrText xml:space="preserve"> PAGEREF _Toc101787757 \h </w:instrText>
            </w:r>
            <w:r w:rsidR="00812605">
              <w:rPr>
                <w:noProof/>
                <w:webHidden/>
              </w:rPr>
            </w:r>
            <w:r w:rsidR="00812605">
              <w:rPr>
                <w:noProof/>
                <w:webHidden/>
              </w:rPr>
              <w:fldChar w:fldCharType="separate"/>
            </w:r>
            <w:r w:rsidR="00812605">
              <w:rPr>
                <w:noProof/>
                <w:webHidden/>
              </w:rPr>
              <w:t>10</w:t>
            </w:r>
            <w:r w:rsidR="00812605">
              <w:rPr>
                <w:noProof/>
                <w:webHidden/>
              </w:rPr>
              <w:fldChar w:fldCharType="end"/>
            </w:r>
          </w:hyperlink>
        </w:p>
        <w:p w14:paraId="64F616EF" w14:textId="26AD388C"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58" w:history="1">
            <w:r w:rsidR="00812605" w:rsidRPr="00BD11FF">
              <w:rPr>
                <w:rStyle w:val="Hypertextovodkaz"/>
                <w:noProof/>
              </w:rPr>
              <w:t>2.1.1</w:t>
            </w:r>
            <w:r w:rsidR="00812605">
              <w:rPr>
                <w:rFonts w:asciiTheme="minorHAnsi" w:eastAsiaTheme="minorEastAsia" w:hAnsiTheme="minorHAnsi" w:cstheme="minorBidi"/>
                <w:noProof/>
                <w:color w:val="auto"/>
                <w:sz w:val="22"/>
              </w:rPr>
              <w:tab/>
            </w:r>
            <w:r w:rsidR="00812605" w:rsidRPr="00BD11FF">
              <w:rPr>
                <w:rStyle w:val="Hypertextovodkaz"/>
                <w:noProof/>
              </w:rPr>
              <w:t>Analýza vnějšího zatížení ve fotbale</w:t>
            </w:r>
            <w:r w:rsidR="00812605">
              <w:rPr>
                <w:noProof/>
                <w:webHidden/>
              </w:rPr>
              <w:tab/>
            </w:r>
            <w:r w:rsidR="00812605">
              <w:rPr>
                <w:noProof/>
                <w:webHidden/>
              </w:rPr>
              <w:fldChar w:fldCharType="begin"/>
            </w:r>
            <w:r w:rsidR="00812605">
              <w:rPr>
                <w:noProof/>
                <w:webHidden/>
              </w:rPr>
              <w:instrText xml:space="preserve"> PAGEREF _Toc101787758 \h </w:instrText>
            </w:r>
            <w:r w:rsidR="00812605">
              <w:rPr>
                <w:noProof/>
                <w:webHidden/>
              </w:rPr>
            </w:r>
            <w:r w:rsidR="00812605">
              <w:rPr>
                <w:noProof/>
                <w:webHidden/>
              </w:rPr>
              <w:fldChar w:fldCharType="separate"/>
            </w:r>
            <w:r w:rsidR="00812605">
              <w:rPr>
                <w:noProof/>
                <w:webHidden/>
              </w:rPr>
              <w:t>10</w:t>
            </w:r>
            <w:r w:rsidR="00812605">
              <w:rPr>
                <w:noProof/>
                <w:webHidden/>
              </w:rPr>
              <w:fldChar w:fldCharType="end"/>
            </w:r>
          </w:hyperlink>
        </w:p>
        <w:p w14:paraId="4FDACA9B" w14:textId="459414B5"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59" w:history="1">
            <w:r w:rsidR="00812605" w:rsidRPr="00BD11FF">
              <w:rPr>
                <w:rStyle w:val="Hypertextovodkaz"/>
                <w:noProof/>
              </w:rPr>
              <w:t>2.1.2</w:t>
            </w:r>
            <w:r w:rsidR="00812605">
              <w:rPr>
                <w:rFonts w:asciiTheme="minorHAnsi" w:eastAsiaTheme="minorEastAsia" w:hAnsiTheme="minorHAnsi" w:cstheme="minorBidi"/>
                <w:noProof/>
                <w:color w:val="auto"/>
                <w:sz w:val="22"/>
              </w:rPr>
              <w:tab/>
            </w:r>
            <w:r w:rsidR="00812605" w:rsidRPr="00BD11FF">
              <w:rPr>
                <w:rStyle w:val="Hypertextovodkaz"/>
                <w:noProof/>
              </w:rPr>
              <w:t>Srdeční frekvence</w:t>
            </w:r>
            <w:r w:rsidR="00812605">
              <w:rPr>
                <w:noProof/>
                <w:webHidden/>
              </w:rPr>
              <w:tab/>
            </w:r>
            <w:r w:rsidR="00812605">
              <w:rPr>
                <w:noProof/>
                <w:webHidden/>
              </w:rPr>
              <w:fldChar w:fldCharType="begin"/>
            </w:r>
            <w:r w:rsidR="00812605">
              <w:rPr>
                <w:noProof/>
                <w:webHidden/>
              </w:rPr>
              <w:instrText xml:space="preserve"> PAGEREF _Toc101787759 \h </w:instrText>
            </w:r>
            <w:r w:rsidR="00812605">
              <w:rPr>
                <w:noProof/>
                <w:webHidden/>
              </w:rPr>
            </w:r>
            <w:r w:rsidR="00812605">
              <w:rPr>
                <w:noProof/>
                <w:webHidden/>
              </w:rPr>
              <w:fldChar w:fldCharType="separate"/>
            </w:r>
            <w:r w:rsidR="00812605">
              <w:rPr>
                <w:noProof/>
                <w:webHidden/>
              </w:rPr>
              <w:t>11</w:t>
            </w:r>
            <w:r w:rsidR="00812605">
              <w:rPr>
                <w:noProof/>
                <w:webHidden/>
              </w:rPr>
              <w:fldChar w:fldCharType="end"/>
            </w:r>
          </w:hyperlink>
        </w:p>
        <w:p w14:paraId="179B78D9" w14:textId="17B037A8"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60" w:history="1">
            <w:r w:rsidR="00812605" w:rsidRPr="00BD11FF">
              <w:rPr>
                <w:rStyle w:val="Hypertextovodkaz"/>
                <w:noProof/>
              </w:rPr>
              <w:t>2.1.3</w:t>
            </w:r>
            <w:r w:rsidR="00812605">
              <w:rPr>
                <w:rFonts w:asciiTheme="minorHAnsi" w:eastAsiaTheme="minorEastAsia" w:hAnsiTheme="minorHAnsi" w:cstheme="minorBidi"/>
                <w:noProof/>
                <w:color w:val="auto"/>
                <w:sz w:val="22"/>
              </w:rPr>
              <w:tab/>
            </w:r>
            <w:r w:rsidR="00812605" w:rsidRPr="00BD11FF">
              <w:rPr>
                <w:rStyle w:val="Hypertextovodkaz"/>
                <w:noProof/>
              </w:rPr>
              <w:t>Klidová srdeční frekvence</w:t>
            </w:r>
            <w:r w:rsidR="00812605">
              <w:rPr>
                <w:noProof/>
                <w:webHidden/>
              </w:rPr>
              <w:tab/>
            </w:r>
            <w:r w:rsidR="00812605">
              <w:rPr>
                <w:noProof/>
                <w:webHidden/>
              </w:rPr>
              <w:fldChar w:fldCharType="begin"/>
            </w:r>
            <w:r w:rsidR="00812605">
              <w:rPr>
                <w:noProof/>
                <w:webHidden/>
              </w:rPr>
              <w:instrText xml:space="preserve"> PAGEREF _Toc101787760 \h </w:instrText>
            </w:r>
            <w:r w:rsidR="00812605">
              <w:rPr>
                <w:noProof/>
                <w:webHidden/>
              </w:rPr>
            </w:r>
            <w:r w:rsidR="00812605">
              <w:rPr>
                <w:noProof/>
                <w:webHidden/>
              </w:rPr>
              <w:fldChar w:fldCharType="separate"/>
            </w:r>
            <w:r w:rsidR="00812605">
              <w:rPr>
                <w:noProof/>
                <w:webHidden/>
              </w:rPr>
              <w:t>11</w:t>
            </w:r>
            <w:r w:rsidR="00812605">
              <w:rPr>
                <w:noProof/>
                <w:webHidden/>
              </w:rPr>
              <w:fldChar w:fldCharType="end"/>
            </w:r>
          </w:hyperlink>
        </w:p>
        <w:p w14:paraId="4277DCD2" w14:textId="5CE76A82"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61" w:history="1">
            <w:r w:rsidR="00812605" w:rsidRPr="00BD11FF">
              <w:rPr>
                <w:rStyle w:val="Hypertextovodkaz"/>
                <w:noProof/>
              </w:rPr>
              <w:t>2.1.4</w:t>
            </w:r>
            <w:r w:rsidR="00812605">
              <w:rPr>
                <w:rFonts w:asciiTheme="minorHAnsi" w:eastAsiaTheme="minorEastAsia" w:hAnsiTheme="minorHAnsi" w:cstheme="minorBidi"/>
                <w:noProof/>
                <w:color w:val="auto"/>
                <w:sz w:val="22"/>
              </w:rPr>
              <w:tab/>
            </w:r>
            <w:r w:rsidR="00812605" w:rsidRPr="00BD11FF">
              <w:rPr>
                <w:rStyle w:val="Hypertextovodkaz"/>
                <w:noProof/>
              </w:rPr>
              <w:t>Maximální tepová frekvence</w:t>
            </w:r>
            <w:r w:rsidR="00812605">
              <w:rPr>
                <w:noProof/>
                <w:webHidden/>
              </w:rPr>
              <w:tab/>
            </w:r>
            <w:r w:rsidR="00812605">
              <w:rPr>
                <w:noProof/>
                <w:webHidden/>
              </w:rPr>
              <w:fldChar w:fldCharType="begin"/>
            </w:r>
            <w:r w:rsidR="00812605">
              <w:rPr>
                <w:noProof/>
                <w:webHidden/>
              </w:rPr>
              <w:instrText xml:space="preserve"> PAGEREF _Toc101787761 \h </w:instrText>
            </w:r>
            <w:r w:rsidR="00812605">
              <w:rPr>
                <w:noProof/>
                <w:webHidden/>
              </w:rPr>
            </w:r>
            <w:r w:rsidR="00812605">
              <w:rPr>
                <w:noProof/>
                <w:webHidden/>
              </w:rPr>
              <w:fldChar w:fldCharType="separate"/>
            </w:r>
            <w:r w:rsidR="00812605">
              <w:rPr>
                <w:noProof/>
                <w:webHidden/>
              </w:rPr>
              <w:t>11</w:t>
            </w:r>
            <w:r w:rsidR="00812605">
              <w:rPr>
                <w:noProof/>
                <w:webHidden/>
              </w:rPr>
              <w:fldChar w:fldCharType="end"/>
            </w:r>
          </w:hyperlink>
        </w:p>
        <w:p w14:paraId="0B5F42C7" w14:textId="20BF39C5"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762" w:history="1">
            <w:r w:rsidR="00812605" w:rsidRPr="00BD11FF">
              <w:rPr>
                <w:rStyle w:val="Hypertextovodkaz"/>
                <w:noProof/>
              </w:rPr>
              <w:t>2.2</w:t>
            </w:r>
            <w:r w:rsidR="00812605">
              <w:rPr>
                <w:rFonts w:asciiTheme="minorHAnsi" w:eastAsiaTheme="minorEastAsia" w:hAnsiTheme="minorHAnsi" w:cstheme="minorBidi"/>
                <w:noProof/>
                <w:color w:val="auto"/>
                <w:sz w:val="22"/>
              </w:rPr>
              <w:tab/>
            </w:r>
            <w:r w:rsidR="00812605" w:rsidRPr="00BD11FF">
              <w:rPr>
                <w:rStyle w:val="Hypertextovodkaz"/>
                <w:noProof/>
              </w:rPr>
              <w:t>Základní pravidla fotbalu</w:t>
            </w:r>
            <w:r w:rsidR="00812605">
              <w:rPr>
                <w:noProof/>
                <w:webHidden/>
              </w:rPr>
              <w:tab/>
            </w:r>
            <w:r w:rsidR="00812605">
              <w:rPr>
                <w:noProof/>
                <w:webHidden/>
              </w:rPr>
              <w:fldChar w:fldCharType="begin"/>
            </w:r>
            <w:r w:rsidR="00812605">
              <w:rPr>
                <w:noProof/>
                <w:webHidden/>
              </w:rPr>
              <w:instrText xml:space="preserve"> PAGEREF _Toc101787762 \h </w:instrText>
            </w:r>
            <w:r w:rsidR="00812605">
              <w:rPr>
                <w:noProof/>
                <w:webHidden/>
              </w:rPr>
            </w:r>
            <w:r w:rsidR="00812605">
              <w:rPr>
                <w:noProof/>
                <w:webHidden/>
              </w:rPr>
              <w:fldChar w:fldCharType="separate"/>
            </w:r>
            <w:r w:rsidR="00812605">
              <w:rPr>
                <w:noProof/>
                <w:webHidden/>
              </w:rPr>
              <w:t>12</w:t>
            </w:r>
            <w:r w:rsidR="00812605">
              <w:rPr>
                <w:noProof/>
                <w:webHidden/>
              </w:rPr>
              <w:fldChar w:fldCharType="end"/>
            </w:r>
          </w:hyperlink>
        </w:p>
        <w:p w14:paraId="609181A4" w14:textId="6464BA2D"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63" w:history="1">
            <w:r w:rsidR="00812605" w:rsidRPr="00BD11FF">
              <w:rPr>
                <w:rStyle w:val="Hypertextovodkaz"/>
                <w:noProof/>
              </w:rPr>
              <w:t>2.2.1</w:t>
            </w:r>
            <w:r w:rsidR="00812605">
              <w:rPr>
                <w:rFonts w:asciiTheme="minorHAnsi" w:eastAsiaTheme="minorEastAsia" w:hAnsiTheme="minorHAnsi" w:cstheme="minorBidi"/>
                <w:noProof/>
                <w:color w:val="auto"/>
                <w:sz w:val="22"/>
              </w:rPr>
              <w:tab/>
            </w:r>
            <w:r w:rsidR="00812605" w:rsidRPr="00BD11FF">
              <w:rPr>
                <w:rStyle w:val="Hypertextovodkaz"/>
                <w:noProof/>
              </w:rPr>
              <w:t>Základní pravidla malého fotbalu v ČR</w:t>
            </w:r>
            <w:r w:rsidR="00812605">
              <w:rPr>
                <w:noProof/>
                <w:webHidden/>
              </w:rPr>
              <w:tab/>
            </w:r>
            <w:r w:rsidR="00812605">
              <w:rPr>
                <w:noProof/>
                <w:webHidden/>
              </w:rPr>
              <w:fldChar w:fldCharType="begin"/>
            </w:r>
            <w:r w:rsidR="00812605">
              <w:rPr>
                <w:noProof/>
                <w:webHidden/>
              </w:rPr>
              <w:instrText xml:space="preserve"> PAGEREF _Toc101787763 \h </w:instrText>
            </w:r>
            <w:r w:rsidR="00812605">
              <w:rPr>
                <w:noProof/>
                <w:webHidden/>
              </w:rPr>
            </w:r>
            <w:r w:rsidR="00812605">
              <w:rPr>
                <w:noProof/>
                <w:webHidden/>
              </w:rPr>
              <w:fldChar w:fldCharType="separate"/>
            </w:r>
            <w:r w:rsidR="00812605">
              <w:rPr>
                <w:noProof/>
                <w:webHidden/>
              </w:rPr>
              <w:t>14</w:t>
            </w:r>
            <w:r w:rsidR="00812605">
              <w:rPr>
                <w:noProof/>
                <w:webHidden/>
              </w:rPr>
              <w:fldChar w:fldCharType="end"/>
            </w:r>
          </w:hyperlink>
        </w:p>
        <w:p w14:paraId="49275701" w14:textId="0F7B00EB"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764" w:history="1">
            <w:r w:rsidR="00812605" w:rsidRPr="00BD11FF">
              <w:rPr>
                <w:rStyle w:val="Hypertextovodkaz"/>
                <w:noProof/>
              </w:rPr>
              <w:t>2.3</w:t>
            </w:r>
            <w:r w:rsidR="00812605">
              <w:rPr>
                <w:rFonts w:asciiTheme="minorHAnsi" w:eastAsiaTheme="minorEastAsia" w:hAnsiTheme="minorHAnsi" w:cstheme="minorBidi"/>
                <w:noProof/>
                <w:color w:val="auto"/>
                <w:sz w:val="22"/>
              </w:rPr>
              <w:tab/>
            </w:r>
            <w:r w:rsidR="00812605" w:rsidRPr="00BD11FF">
              <w:rPr>
                <w:rStyle w:val="Hypertextovodkaz"/>
                <w:noProof/>
              </w:rPr>
              <w:t>Somatická a fyziologická charakteristika hráčů</w:t>
            </w:r>
            <w:r w:rsidR="00812605">
              <w:rPr>
                <w:noProof/>
                <w:webHidden/>
              </w:rPr>
              <w:tab/>
            </w:r>
            <w:r w:rsidR="00812605">
              <w:rPr>
                <w:noProof/>
                <w:webHidden/>
              </w:rPr>
              <w:fldChar w:fldCharType="begin"/>
            </w:r>
            <w:r w:rsidR="00812605">
              <w:rPr>
                <w:noProof/>
                <w:webHidden/>
              </w:rPr>
              <w:instrText xml:space="preserve"> PAGEREF _Toc101787764 \h </w:instrText>
            </w:r>
            <w:r w:rsidR="00812605">
              <w:rPr>
                <w:noProof/>
                <w:webHidden/>
              </w:rPr>
            </w:r>
            <w:r w:rsidR="00812605">
              <w:rPr>
                <w:noProof/>
                <w:webHidden/>
              </w:rPr>
              <w:fldChar w:fldCharType="separate"/>
            </w:r>
            <w:r w:rsidR="00812605">
              <w:rPr>
                <w:noProof/>
                <w:webHidden/>
              </w:rPr>
              <w:t>14</w:t>
            </w:r>
            <w:r w:rsidR="00812605">
              <w:rPr>
                <w:noProof/>
                <w:webHidden/>
              </w:rPr>
              <w:fldChar w:fldCharType="end"/>
            </w:r>
          </w:hyperlink>
        </w:p>
        <w:p w14:paraId="0541A6D2" w14:textId="00DED3F1"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65" w:history="1">
            <w:r w:rsidR="00812605" w:rsidRPr="00BD11FF">
              <w:rPr>
                <w:rStyle w:val="Hypertextovodkaz"/>
                <w:noProof/>
              </w:rPr>
              <w:t>2.3.1</w:t>
            </w:r>
            <w:r w:rsidR="00812605">
              <w:rPr>
                <w:rFonts w:asciiTheme="minorHAnsi" w:eastAsiaTheme="minorEastAsia" w:hAnsiTheme="minorHAnsi" w:cstheme="minorBidi"/>
                <w:noProof/>
                <w:color w:val="auto"/>
                <w:sz w:val="22"/>
              </w:rPr>
              <w:tab/>
            </w:r>
            <w:r w:rsidR="00812605" w:rsidRPr="00BD11FF">
              <w:rPr>
                <w:rStyle w:val="Hypertextovodkaz"/>
                <w:noProof/>
              </w:rPr>
              <w:t>Somatická charakteristika hráče fotbalu</w:t>
            </w:r>
            <w:r w:rsidR="00812605">
              <w:rPr>
                <w:noProof/>
                <w:webHidden/>
              </w:rPr>
              <w:tab/>
            </w:r>
            <w:r w:rsidR="00812605">
              <w:rPr>
                <w:noProof/>
                <w:webHidden/>
              </w:rPr>
              <w:fldChar w:fldCharType="begin"/>
            </w:r>
            <w:r w:rsidR="00812605">
              <w:rPr>
                <w:noProof/>
                <w:webHidden/>
              </w:rPr>
              <w:instrText xml:space="preserve"> PAGEREF _Toc101787765 \h </w:instrText>
            </w:r>
            <w:r w:rsidR="00812605">
              <w:rPr>
                <w:noProof/>
                <w:webHidden/>
              </w:rPr>
            </w:r>
            <w:r w:rsidR="00812605">
              <w:rPr>
                <w:noProof/>
                <w:webHidden/>
              </w:rPr>
              <w:fldChar w:fldCharType="separate"/>
            </w:r>
            <w:r w:rsidR="00812605">
              <w:rPr>
                <w:noProof/>
                <w:webHidden/>
              </w:rPr>
              <w:t>15</w:t>
            </w:r>
            <w:r w:rsidR="00812605">
              <w:rPr>
                <w:noProof/>
                <w:webHidden/>
              </w:rPr>
              <w:fldChar w:fldCharType="end"/>
            </w:r>
          </w:hyperlink>
        </w:p>
        <w:p w14:paraId="42A97784" w14:textId="17608862"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66" w:history="1">
            <w:r w:rsidR="00812605" w:rsidRPr="00BD11FF">
              <w:rPr>
                <w:rStyle w:val="Hypertextovodkaz"/>
                <w:noProof/>
              </w:rPr>
              <w:t>2.3.2</w:t>
            </w:r>
            <w:r w:rsidR="00812605">
              <w:rPr>
                <w:rFonts w:asciiTheme="minorHAnsi" w:eastAsiaTheme="minorEastAsia" w:hAnsiTheme="minorHAnsi" w:cstheme="minorBidi"/>
                <w:noProof/>
                <w:color w:val="auto"/>
                <w:sz w:val="22"/>
              </w:rPr>
              <w:tab/>
            </w:r>
            <w:r w:rsidR="00812605" w:rsidRPr="00BD11FF">
              <w:rPr>
                <w:rStyle w:val="Hypertextovodkaz"/>
                <w:noProof/>
              </w:rPr>
              <w:t>Fyziologická charakteristika hráče fotbalu</w:t>
            </w:r>
            <w:r w:rsidR="00812605">
              <w:rPr>
                <w:noProof/>
                <w:webHidden/>
              </w:rPr>
              <w:tab/>
            </w:r>
            <w:r w:rsidR="00812605">
              <w:rPr>
                <w:noProof/>
                <w:webHidden/>
              </w:rPr>
              <w:fldChar w:fldCharType="begin"/>
            </w:r>
            <w:r w:rsidR="00812605">
              <w:rPr>
                <w:noProof/>
                <w:webHidden/>
              </w:rPr>
              <w:instrText xml:space="preserve"> PAGEREF _Toc101787766 \h </w:instrText>
            </w:r>
            <w:r w:rsidR="00812605">
              <w:rPr>
                <w:noProof/>
                <w:webHidden/>
              </w:rPr>
            </w:r>
            <w:r w:rsidR="00812605">
              <w:rPr>
                <w:noProof/>
                <w:webHidden/>
              </w:rPr>
              <w:fldChar w:fldCharType="separate"/>
            </w:r>
            <w:r w:rsidR="00812605">
              <w:rPr>
                <w:noProof/>
                <w:webHidden/>
              </w:rPr>
              <w:t>17</w:t>
            </w:r>
            <w:r w:rsidR="00812605">
              <w:rPr>
                <w:noProof/>
                <w:webHidden/>
              </w:rPr>
              <w:fldChar w:fldCharType="end"/>
            </w:r>
          </w:hyperlink>
        </w:p>
        <w:p w14:paraId="7A5AE9C0" w14:textId="5FA2F2DC"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767" w:history="1">
            <w:r w:rsidR="00812605" w:rsidRPr="00BD11FF">
              <w:rPr>
                <w:rStyle w:val="Hypertextovodkaz"/>
                <w:noProof/>
              </w:rPr>
              <w:t>2.4</w:t>
            </w:r>
            <w:r w:rsidR="00812605">
              <w:rPr>
                <w:rFonts w:asciiTheme="minorHAnsi" w:eastAsiaTheme="minorEastAsia" w:hAnsiTheme="minorHAnsi" w:cstheme="minorBidi"/>
                <w:noProof/>
                <w:color w:val="auto"/>
                <w:sz w:val="22"/>
              </w:rPr>
              <w:tab/>
            </w:r>
            <w:r w:rsidR="00812605" w:rsidRPr="00BD11FF">
              <w:rPr>
                <w:rStyle w:val="Hypertextovodkaz"/>
                <w:noProof/>
              </w:rPr>
              <w:t>Herní výkon v utkání</w:t>
            </w:r>
            <w:r w:rsidR="00812605">
              <w:rPr>
                <w:noProof/>
                <w:webHidden/>
              </w:rPr>
              <w:tab/>
            </w:r>
            <w:r w:rsidR="00812605">
              <w:rPr>
                <w:noProof/>
                <w:webHidden/>
              </w:rPr>
              <w:fldChar w:fldCharType="begin"/>
            </w:r>
            <w:r w:rsidR="00812605">
              <w:rPr>
                <w:noProof/>
                <w:webHidden/>
              </w:rPr>
              <w:instrText xml:space="preserve"> PAGEREF _Toc101787767 \h </w:instrText>
            </w:r>
            <w:r w:rsidR="00812605">
              <w:rPr>
                <w:noProof/>
                <w:webHidden/>
              </w:rPr>
            </w:r>
            <w:r w:rsidR="00812605">
              <w:rPr>
                <w:noProof/>
                <w:webHidden/>
              </w:rPr>
              <w:fldChar w:fldCharType="separate"/>
            </w:r>
            <w:r w:rsidR="00812605">
              <w:rPr>
                <w:noProof/>
                <w:webHidden/>
              </w:rPr>
              <w:t>21</w:t>
            </w:r>
            <w:r w:rsidR="00812605">
              <w:rPr>
                <w:noProof/>
                <w:webHidden/>
              </w:rPr>
              <w:fldChar w:fldCharType="end"/>
            </w:r>
          </w:hyperlink>
        </w:p>
        <w:p w14:paraId="0CC6730C" w14:textId="5438D24E"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768" w:history="1">
            <w:r w:rsidR="00812605" w:rsidRPr="00BD11FF">
              <w:rPr>
                <w:rStyle w:val="Hypertextovodkaz"/>
                <w:noProof/>
              </w:rPr>
              <w:t>2.5</w:t>
            </w:r>
            <w:r w:rsidR="00812605">
              <w:rPr>
                <w:rFonts w:asciiTheme="minorHAnsi" w:eastAsiaTheme="minorEastAsia" w:hAnsiTheme="minorHAnsi" w:cstheme="minorBidi"/>
                <w:noProof/>
                <w:color w:val="auto"/>
                <w:sz w:val="22"/>
              </w:rPr>
              <w:tab/>
            </w:r>
            <w:r w:rsidR="00812605" w:rsidRPr="00BD11FF">
              <w:rPr>
                <w:rStyle w:val="Hypertextovodkaz"/>
                <w:noProof/>
              </w:rPr>
              <w:t>Z čeho se skládá výkon</w:t>
            </w:r>
            <w:r w:rsidR="00812605">
              <w:rPr>
                <w:noProof/>
                <w:webHidden/>
              </w:rPr>
              <w:tab/>
            </w:r>
            <w:r w:rsidR="00812605">
              <w:rPr>
                <w:noProof/>
                <w:webHidden/>
              </w:rPr>
              <w:fldChar w:fldCharType="begin"/>
            </w:r>
            <w:r w:rsidR="00812605">
              <w:rPr>
                <w:noProof/>
                <w:webHidden/>
              </w:rPr>
              <w:instrText xml:space="preserve"> PAGEREF _Toc101787768 \h </w:instrText>
            </w:r>
            <w:r w:rsidR="00812605">
              <w:rPr>
                <w:noProof/>
                <w:webHidden/>
              </w:rPr>
            </w:r>
            <w:r w:rsidR="00812605">
              <w:rPr>
                <w:noProof/>
                <w:webHidden/>
              </w:rPr>
              <w:fldChar w:fldCharType="separate"/>
            </w:r>
            <w:r w:rsidR="00812605">
              <w:rPr>
                <w:noProof/>
                <w:webHidden/>
              </w:rPr>
              <w:t>21</w:t>
            </w:r>
            <w:r w:rsidR="00812605">
              <w:rPr>
                <w:noProof/>
                <w:webHidden/>
              </w:rPr>
              <w:fldChar w:fldCharType="end"/>
            </w:r>
          </w:hyperlink>
        </w:p>
        <w:p w14:paraId="3438566C" w14:textId="3CFFC056"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69" w:history="1">
            <w:r w:rsidR="00812605" w:rsidRPr="00BD11FF">
              <w:rPr>
                <w:rStyle w:val="Hypertextovodkaz"/>
                <w:noProof/>
              </w:rPr>
              <w:t>2.5.1</w:t>
            </w:r>
            <w:r w:rsidR="00812605">
              <w:rPr>
                <w:rFonts w:asciiTheme="minorHAnsi" w:eastAsiaTheme="minorEastAsia" w:hAnsiTheme="minorHAnsi" w:cstheme="minorBidi"/>
                <w:noProof/>
                <w:color w:val="auto"/>
                <w:sz w:val="22"/>
              </w:rPr>
              <w:tab/>
            </w:r>
            <w:r w:rsidR="00812605" w:rsidRPr="00BD11FF">
              <w:rPr>
                <w:rStyle w:val="Hypertextovodkaz"/>
                <w:noProof/>
              </w:rPr>
              <w:t>Obsah herního výkonu ve fotbale</w:t>
            </w:r>
            <w:r w:rsidR="00812605">
              <w:rPr>
                <w:noProof/>
                <w:webHidden/>
              </w:rPr>
              <w:tab/>
            </w:r>
            <w:r w:rsidR="00812605">
              <w:rPr>
                <w:noProof/>
                <w:webHidden/>
              </w:rPr>
              <w:fldChar w:fldCharType="begin"/>
            </w:r>
            <w:r w:rsidR="00812605">
              <w:rPr>
                <w:noProof/>
                <w:webHidden/>
              </w:rPr>
              <w:instrText xml:space="preserve"> PAGEREF _Toc101787769 \h </w:instrText>
            </w:r>
            <w:r w:rsidR="00812605">
              <w:rPr>
                <w:noProof/>
                <w:webHidden/>
              </w:rPr>
            </w:r>
            <w:r w:rsidR="00812605">
              <w:rPr>
                <w:noProof/>
                <w:webHidden/>
              </w:rPr>
              <w:fldChar w:fldCharType="separate"/>
            </w:r>
            <w:r w:rsidR="00812605">
              <w:rPr>
                <w:noProof/>
                <w:webHidden/>
              </w:rPr>
              <w:t>22</w:t>
            </w:r>
            <w:r w:rsidR="00812605">
              <w:rPr>
                <w:noProof/>
                <w:webHidden/>
              </w:rPr>
              <w:fldChar w:fldCharType="end"/>
            </w:r>
          </w:hyperlink>
        </w:p>
        <w:p w14:paraId="70583683" w14:textId="3400FB07"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70" w:history="1">
            <w:r w:rsidR="00812605" w:rsidRPr="00BD11FF">
              <w:rPr>
                <w:rStyle w:val="Hypertextovodkaz"/>
                <w:noProof/>
              </w:rPr>
              <w:t>2.5.2</w:t>
            </w:r>
            <w:r w:rsidR="00812605">
              <w:rPr>
                <w:rFonts w:asciiTheme="minorHAnsi" w:eastAsiaTheme="minorEastAsia" w:hAnsiTheme="minorHAnsi" w:cstheme="minorBidi"/>
                <w:noProof/>
                <w:color w:val="auto"/>
                <w:sz w:val="22"/>
              </w:rPr>
              <w:tab/>
            </w:r>
            <w:r w:rsidR="00812605" w:rsidRPr="00BD11FF">
              <w:rPr>
                <w:rStyle w:val="Hypertextovodkaz"/>
                <w:noProof/>
              </w:rPr>
              <w:t>Obsah pokrytí pohybového výkonu podle hráčských funkcí</w:t>
            </w:r>
            <w:r w:rsidR="00812605">
              <w:rPr>
                <w:noProof/>
                <w:webHidden/>
              </w:rPr>
              <w:tab/>
            </w:r>
            <w:r w:rsidR="00812605">
              <w:rPr>
                <w:noProof/>
                <w:webHidden/>
              </w:rPr>
              <w:fldChar w:fldCharType="begin"/>
            </w:r>
            <w:r w:rsidR="00812605">
              <w:rPr>
                <w:noProof/>
                <w:webHidden/>
              </w:rPr>
              <w:instrText xml:space="preserve"> PAGEREF _Toc101787770 \h </w:instrText>
            </w:r>
            <w:r w:rsidR="00812605">
              <w:rPr>
                <w:noProof/>
                <w:webHidden/>
              </w:rPr>
            </w:r>
            <w:r w:rsidR="00812605">
              <w:rPr>
                <w:noProof/>
                <w:webHidden/>
              </w:rPr>
              <w:fldChar w:fldCharType="separate"/>
            </w:r>
            <w:r w:rsidR="00812605">
              <w:rPr>
                <w:noProof/>
                <w:webHidden/>
              </w:rPr>
              <w:t>24</w:t>
            </w:r>
            <w:r w:rsidR="00812605">
              <w:rPr>
                <w:noProof/>
                <w:webHidden/>
              </w:rPr>
              <w:fldChar w:fldCharType="end"/>
            </w:r>
          </w:hyperlink>
        </w:p>
        <w:p w14:paraId="03303229" w14:textId="7C49AED8"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771" w:history="1">
            <w:r w:rsidR="00812605" w:rsidRPr="00BD11FF">
              <w:rPr>
                <w:rStyle w:val="Hypertextovodkaz"/>
                <w:noProof/>
              </w:rPr>
              <w:t>2.6</w:t>
            </w:r>
            <w:r w:rsidR="00812605">
              <w:rPr>
                <w:rFonts w:asciiTheme="minorHAnsi" w:eastAsiaTheme="minorEastAsia" w:hAnsiTheme="minorHAnsi" w:cstheme="minorBidi"/>
                <w:noProof/>
                <w:color w:val="auto"/>
                <w:sz w:val="22"/>
              </w:rPr>
              <w:tab/>
            </w:r>
            <w:r w:rsidR="00812605" w:rsidRPr="00BD11FF">
              <w:rPr>
                <w:rStyle w:val="Hypertextovodkaz"/>
                <w:noProof/>
              </w:rPr>
              <w:t>SPORTOVNÍ TRÉNINK</w:t>
            </w:r>
            <w:r w:rsidR="00812605">
              <w:rPr>
                <w:noProof/>
                <w:webHidden/>
              </w:rPr>
              <w:tab/>
            </w:r>
            <w:r w:rsidR="00812605">
              <w:rPr>
                <w:noProof/>
                <w:webHidden/>
              </w:rPr>
              <w:fldChar w:fldCharType="begin"/>
            </w:r>
            <w:r w:rsidR="00812605">
              <w:rPr>
                <w:noProof/>
                <w:webHidden/>
              </w:rPr>
              <w:instrText xml:space="preserve"> PAGEREF _Toc101787771 \h </w:instrText>
            </w:r>
            <w:r w:rsidR="00812605">
              <w:rPr>
                <w:noProof/>
                <w:webHidden/>
              </w:rPr>
            </w:r>
            <w:r w:rsidR="00812605">
              <w:rPr>
                <w:noProof/>
                <w:webHidden/>
              </w:rPr>
              <w:fldChar w:fldCharType="separate"/>
            </w:r>
            <w:r w:rsidR="00812605">
              <w:rPr>
                <w:noProof/>
                <w:webHidden/>
              </w:rPr>
              <w:t>25</w:t>
            </w:r>
            <w:r w:rsidR="00812605">
              <w:rPr>
                <w:noProof/>
                <w:webHidden/>
              </w:rPr>
              <w:fldChar w:fldCharType="end"/>
            </w:r>
          </w:hyperlink>
        </w:p>
        <w:p w14:paraId="6B00F807" w14:textId="6632BD6B"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772" w:history="1">
            <w:r w:rsidR="00812605" w:rsidRPr="00BD11FF">
              <w:rPr>
                <w:rStyle w:val="Hypertextovodkaz"/>
                <w:noProof/>
              </w:rPr>
              <w:t>2.7</w:t>
            </w:r>
            <w:r w:rsidR="00812605">
              <w:rPr>
                <w:rFonts w:asciiTheme="minorHAnsi" w:eastAsiaTheme="minorEastAsia" w:hAnsiTheme="minorHAnsi" w:cstheme="minorBidi"/>
                <w:noProof/>
                <w:color w:val="auto"/>
                <w:sz w:val="22"/>
              </w:rPr>
              <w:tab/>
            </w:r>
            <w:r w:rsidR="00812605" w:rsidRPr="00BD11FF">
              <w:rPr>
                <w:rStyle w:val="Hypertextovodkaz"/>
                <w:noProof/>
              </w:rPr>
              <w:t>Kondice</w:t>
            </w:r>
            <w:r w:rsidR="00812605">
              <w:rPr>
                <w:noProof/>
                <w:webHidden/>
              </w:rPr>
              <w:tab/>
            </w:r>
            <w:r w:rsidR="00812605">
              <w:rPr>
                <w:noProof/>
                <w:webHidden/>
              </w:rPr>
              <w:fldChar w:fldCharType="begin"/>
            </w:r>
            <w:r w:rsidR="00812605">
              <w:rPr>
                <w:noProof/>
                <w:webHidden/>
              </w:rPr>
              <w:instrText xml:space="preserve"> PAGEREF _Toc101787772 \h </w:instrText>
            </w:r>
            <w:r w:rsidR="00812605">
              <w:rPr>
                <w:noProof/>
                <w:webHidden/>
              </w:rPr>
            </w:r>
            <w:r w:rsidR="00812605">
              <w:rPr>
                <w:noProof/>
                <w:webHidden/>
              </w:rPr>
              <w:fldChar w:fldCharType="separate"/>
            </w:r>
            <w:r w:rsidR="00812605">
              <w:rPr>
                <w:noProof/>
                <w:webHidden/>
              </w:rPr>
              <w:t>25</w:t>
            </w:r>
            <w:r w:rsidR="00812605">
              <w:rPr>
                <w:noProof/>
                <w:webHidden/>
              </w:rPr>
              <w:fldChar w:fldCharType="end"/>
            </w:r>
          </w:hyperlink>
        </w:p>
        <w:p w14:paraId="1F381A09" w14:textId="56E50AB9"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73" w:history="1">
            <w:r w:rsidR="00812605" w:rsidRPr="00BD11FF">
              <w:rPr>
                <w:rStyle w:val="Hypertextovodkaz"/>
                <w:noProof/>
              </w:rPr>
              <w:t>2.7.1</w:t>
            </w:r>
            <w:r w:rsidR="00812605">
              <w:rPr>
                <w:rFonts w:asciiTheme="minorHAnsi" w:eastAsiaTheme="minorEastAsia" w:hAnsiTheme="minorHAnsi" w:cstheme="minorBidi"/>
                <w:noProof/>
                <w:color w:val="auto"/>
                <w:sz w:val="22"/>
              </w:rPr>
              <w:tab/>
            </w:r>
            <w:r w:rsidR="00812605" w:rsidRPr="00BD11FF">
              <w:rPr>
                <w:rStyle w:val="Hypertextovodkaz"/>
                <w:noProof/>
              </w:rPr>
              <w:t>Kondiční příprava</w:t>
            </w:r>
            <w:r w:rsidR="00812605">
              <w:rPr>
                <w:noProof/>
                <w:webHidden/>
              </w:rPr>
              <w:tab/>
            </w:r>
            <w:r w:rsidR="00812605">
              <w:rPr>
                <w:noProof/>
                <w:webHidden/>
              </w:rPr>
              <w:fldChar w:fldCharType="begin"/>
            </w:r>
            <w:r w:rsidR="00812605">
              <w:rPr>
                <w:noProof/>
                <w:webHidden/>
              </w:rPr>
              <w:instrText xml:space="preserve"> PAGEREF _Toc101787773 \h </w:instrText>
            </w:r>
            <w:r w:rsidR="00812605">
              <w:rPr>
                <w:noProof/>
                <w:webHidden/>
              </w:rPr>
            </w:r>
            <w:r w:rsidR="00812605">
              <w:rPr>
                <w:noProof/>
                <w:webHidden/>
              </w:rPr>
              <w:fldChar w:fldCharType="separate"/>
            </w:r>
            <w:r w:rsidR="00812605">
              <w:rPr>
                <w:noProof/>
                <w:webHidden/>
              </w:rPr>
              <w:t>25</w:t>
            </w:r>
            <w:r w:rsidR="00812605">
              <w:rPr>
                <w:noProof/>
                <w:webHidden/>
              </w:rPr>
              <w:fldChar w:fldCharType="end"/>
            </w:r>
          </w:hyperlink>
        </w:p>
        <w:p w14:paraId="464B8EA1" w14:textId="3B43DEED"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74" w:history="1">
            <w:r w:rsidR="00812605" w:rsidRPr="00BD11FF">
              <w:rPr>
                <w:rStyle w:val="Hypertextovodkaz"/>
                <w:noProof/>
              </w:rPr>
              <w:t>2.7.2</w:t>
            </w:r>
            <w:r w:rsidR="00812605">
              <w:rPr>
                <w:rFonts w:asciiTheme="minorHAnsi" w:eastAsiaTheme="minorEastAsia" w:hAnsiTheme="minorHAnsi" w:cstheme="minorBidi"/>
                <w:noProof/>
                <w:color w:val="auto"/>
                <w:sz w:val="22"/>
              </w:rPr>
              <w:tab/>
            </w:r>
            <w:r w:rsidR="00812605" w:rsidRPr="00BD11FF">
              <w:rPr>
                <w:rStyle w:val="Hypertextovodkaz"/>
                <w:noProof/>
              </w:rPr>
              <w:t>Kondiční trénink</w:t>
            </w:r>
            <w:r w:rsidR="00812605">
              <w:rPr>
                <w:noProof/>
                <w:webHidden/>
              </w:rPr>
              <w:tab/>
            </w:r>
            <w:r w:rsidR="00812605">
              <w:rPr>
                <w:noProof/>
                <w:webHidden/>
              </w:rPr>
              <w:fldChar w:fldCharType="begin"/>
            </w:r>
            <w:r w:rsidR="00812605">
              <w:rPr>
                <w:noProof/>
                <w:webHidden/>
              </w:rPr>
              <w:instrText xml:space="preserve"> PAGEREF _Toc101787774 \h </w:instrText>
            </w:r>
            <w:r w:rsidR="00812605">
              <w:rPr>
                <w:noProof/>
                <w:webHidden/>
              </w:rPr>
            </w:r>
            <w:r w:rsidR="00812605">
              <w:rPr>
                <w:noProof/>
                <w:webHidden/>
              </w:rPr>
              <w:fldChar w:fldCharType="separate"/>
            </w:r>
            <w:r w:rsidR="00812605">
              <w:rPr>
                <w:noProof/>
                <w:webHidden/>
              </w:rPr>
              <w:t>27</w:t>
            </w:r>
            <w:r w:rsidR="00812605">
              <w:rPr>
                <w:noProof/>
                <w:webHidden/>
              </w:rPr>
              <w:fldChar w:fldCharType="end"/>
            </w:r>
          </w:hyperlink>
        </w:p>
        <w:p w14:paraId="5BAB9BA4" w14:textId="355ED94E"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75" w:history="1">
            <w:r w:rsidR="00812605" w:rsidRPr="00BD11FF">
              <w:rPr>
                <w:rStyle w:val="Hypertextovodkaz"/>
                <w:noProof/>
              </w:rPr>
              <w:t>2.7.3</w:t>
            </w:r>
            <w:r w:rsidR="00812605">
              <w:rPr>
                <w:rFonts w:asciiTheme="minorHAnsi" w:eastAsiaTheme="minorEastAsia" w:hAnsiTheme="minorHAnsi" w:cstheme="minorBidi"/>
                <w:noProof/>
                <w:color w:val="auto"/>
                <w:sz w:val="22"/>
              </w:rPr>
              <w:tab/>
            </w:r>
            <w:r w:rsidR="00812605" w:rsidRPr="00BD11FF">
              <w:rPr>
                <w:rStyle w:val="Hypertextovodkaz"/>
                <w:noProof/>
              </w:rPr>
              <w:t>Vytrvalostní schopnosti</w:t>
            </w:r>
            <w:r w:rsidR="00812605">
              <w:rPr>
                <w:noProof/>
                <w:webHidden/>
              </w:rPr>
              <w:tab/>
            </w:r>
            <w:r w:rsidR="00812605">
              <w:rPr>
                <w:noProof/>
                <w:webHidden/>
              </w:rPr>
              <w:fldChar w:fldCharType="begin"/>
            </w:r>
            <w:r w:rsidR="00812605">
              <w:rPr>
                <w:noProof/>
                <w:webHidden/>
              </w:rPr>
              <w:instrText xml:space="preserve"> PAGEREF _Toc101787775 \h </w:instrText>
            </w:r>
            <w:r w:rsidR="00812605">
              <w:rPr>
                <w:noProof/>
                <w:webHidden/>
              </w:rPr>
            </w:r>
            <w:r w:rsidR="00812605">
              <w:rPr>
                <w:noProof/>
                <w:webHidden/>
              </w:rPr>
              <w:fldChar w:fldCharType="separate"/>
            </w:r>
            <w:r w:rsidR="00812605">
              <w:rPr>
                <w:noProof/>
                <w:webHidden/>
              </w:rPr>
              <w:t>27</w:t>
            </w:r>
            <w:r w:rsidR="00812605">
              <w:rPr>
                <w:noProof/>
                <w:webHidden/>
              </w:rPr>
              <w:fldChar w:fldCharType="end"/>
            </w:r>
          </w:hyperlink>
        </w:p>
        <w:p w14:paraId="617EC4A8" w14:textId="69E9A052"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76" w:history="1">
            <w:r w:rsidR="00812605" w:rsidRPr="00BD11FF">
              <w:rPr>
                <w:rStyle w:val="Hypertextovodkaz"/>
                <w:noProof/>
              </w:rPr>
              <w:t>2.7.4</w:t>
            </w:r>
            <w:r w:rsidR="00812605">
              <w:rPr>
                <w:rFonts w:asciiTheme="minorHAnsi" w:eastAsiaTheme="minorEastAsia" w:hAnsiTheme="minorHAnsi" w:cstheme="minorBidi"/>
                <w:noProof/>
                <w:color w:val="auto"/>
                <w:sz w:val="22"/>
              </w:rPr>
              <w:tab/>
            </w:r>
            <w:r w:rsidR="00812605" w:rsidRPr="00BD11FF">
              <w:rPr>
                <w:rStyle w:val="Hypertextovodkaz"/>
                <w:noProof/>
              </w:rPr>
              <w:t>Silové schopnosti</w:t>
            </w:r>
            <w:r w:rsidR="00812605">
              <w:rPr>
                <w:noProof/>
                <w:webHidden/>
              </w:rPr>
              <w:tab/>
            </w:r>
            <w:r w:rsidR="00812605">
              <w:rPr>
                <w:noProof/>
                <w:webHidden/>
              </w:rPr>
              <w:fldChar w:fldCharType="begin"/>
            </w:r>
            <w:r w:rsidR="00812605">
              <w:rPr>
                <w:noProof/>
                <w:webHidden/>
              </w:rPr>
              <w:instrText xml:space="preserve"> PAGEREF _Toc101787776 \h </w:instrText>
            </w:r>
            <w:r w:rsidR="00812605">
              <w:rPr>
                <w:noProof/>
                <w:webHidden/>
              </w:rPr>
            </w:r>
            <w:r w:rsidR="00812605">
              <w:rPr>
                <w:noProof/>
                <w:webHidden/>
              </w:rPr>
              <w:fldChar w:fldCharType="separate"/>
            </w:r>
            <w:r w:rsidR="00812605">
              <w:rPr>
                <w:noProof/>
                <w:webHidden/>
              </w:rPr>
              <w:t>28</w:t>
            </w:r>
            <w:r w:rsidR="00812605">
              <w:rPr>
                <w:noProof/>
                <w:webHidden/>
              </w:rPr>
              <w:fldChar w:fldCharType="end"/>
            </w:r>
          </w:hyperlink>
        </w:p>
        <w:p w14:paraId="574B5851" w14:textId="74CB668A"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77" w:history="1">
            <w:r w:rsidR="00812605" w:rsidRPr="00BD11FF">
              <w:rPr>
                <w:rStyle w:val="Hypertextovodkaz"/>
                <w:noProof/>
              </w:rPr>
              <w:t>2.7.5</w:t>
            </w:r>
            <w:r w:rsidR="00812605">
              <w:rPr>
                <w:rFonts w:asciiTheme="minorHAnsi" w:eastAsiaTheme="minorEastAsia" w:hAnsiTheme="minorHAnsi" w:cstheme="minorBidi"/>
                <w:noProof/>
                <w:color w:val="auto"/>
                <w:sz w:val="22"/>
              </w:rPr>
              <w:tab/>
            </w:r>
            <w:r w:rsidR="00812605" w:rsidRPr="00BD11FF">
              <w:rPr>
                <w:rStyle w:val="Hypertextovodkaz"/>
                <w:noProof/>
              </w:rPr>
              <w:t>Rychlostní schopnosti</w:t>
            </w:r>
            <w:r w:rsidR="00812605">
              <w:rPr>
                <w:noProof/>
                <w:webHidden/>
              </w:rPr>
              <w:tab/>
            </w:r>
            <w:r w:rsidR="00812605">
              <w:rPr>
                <w:noProof/>
                <w:webHidden/>
              </w:rPr>
              <w:fldChar w:fldCharType="begin"/>
            </w:r>
            <w:r w:rsidR="00812605">
              <w:rPr>
                <w:noProof/>
                <w:webHidden/>
              </w:rPr>
              <w:instrText xml:space="preserve"> PAGEREF _Toc101787777 \h </w:instrText>
            </w:r>
            <w:r w:rsidR="00812605">
              <w:rPr>
                <w:noProof/>
                <w:webHidden/>
              </w:rPr>
            </w:r>
            <w:r w:rsidR="00812605">
              <w:rPr>
                <w:noProof/>
                <w:webHidden/>
              </w:rPr>
              <w:fldChar w:fldCharType="separate"/>
            </w:r>
            <w:r w:rsidR="00812605">
              <w:rPr>
                <w:noProof/>
                <w:webHidden/>
              </w:rPr>
              <w:t>29</w:t>
            </w:r>
            <w:r w:rsidR="00812605">
              <w:rPr>
                <w:noProof/>
                <w:webHidden/>
              </w:rPr>
              <w:fldChar w:fldCharType="end"/>
            </w:r>
          </w:hyperlink>
        </w:p>
        <w:p w14:paraId="0087FBDD" w14:textId="719077BF"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78" w:history="1">
            <w:r w:rsidR="00812605" w:rsidRPr="00BD11FF">
              <w:rPr>
                <w:rStyle w:val="Hypertextovodkaz"/>
                <w:noProof/>
              </w:rPr>
              <w:t>2.7.6</w:t>
            </w:r>
            <w:r w:rsidR="00812605">
              <w:rPr>
                <w:rFonts w:asciiTheme="minorHAnsi" w:eastAsiaTheme="minorEastAsia" w:hAnsiTheme="minorHAnsi" w:cstheme="minorBidi"/>
                <w:noProof/>
                <w:color w:val="auto"/>
                <w:sz w:val="22"/>
              </w:rPr>
              <w:tab/>
            </w:r>
            <w:r w:rsidR="00812605" w:rsidRPr="00BD11FF">
              <w:rPr>
                <w:rStyle w:val="Hypertextovodkaz"/>
                <w:noProof/>
              </w:rPr>
              <w:t>Koordinační schopnosti</w:t>
            </w:r>
            <w:r w:rsidR="00812605">
              <w:rPr>
                <w:noProof/>
                <w:webHidden/>
              </w:rPr>
              <w:tab/>
            </w:r>
            <w:r w:rsidR="00812605">
              <w:rPr>
                <w:noProof/>
                <w:webHidden/>
              </w:rPr>
              <w:fldChar w:fldCharType="begin"/>
            </w:r>
            <w:r w:rsidR="00812605">
              <w:rPr>
                <w:noProof/>
                <w:webHidden/>
              </w:rPr>
              <w:instrText xml:space="preserve"> PAGEREF _Toc101787778 \h </w:instrText>
            </w:r>
            <w:r w:rsidR="00812605">
              <w:rPr>
                <w:noProof/>
                <w:webHidden/>
              </w:rPr>
            </w:r>
            <w:r w:rsidR="00812605">
              <w:rPr>
                <w:noProof/>
                <w:webHidden/>
              </w:rPr>
              <w:fldChar w:fldCharType="separate"/>
            </w:r>
            <w:r w:rsidR="00812605">
              <w:rPr>
                <w:noProof/>
                <w:webHidden/>
              </w:rPr>
              <w:t>29</w:t>
            </w:r>
            <w:r w:rsidR="00812605">
              <w:rPr>
                <w:noProof/>
                <w:webHidden/>
              </w:rPr>
              <w:fldChar w:fldCharType="end"/>
            </w:r>
          </w:hyperlink>
        </w:p>
        <w:p w14:paraId="7BD5F7FE" w14:textId="759C7EC4"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779" w:history="1">
            <w:r w:rsidR="00812605" w:rsidRPr="00BD11FF">
              <w:rPr>
                <w:rStyle w:val="Hypertextovodkaz"/>
                <w:noProof/>
              </w:rPr>
              <w:t>2.8</w:t>
            </w:r>
            <w:r w:rsidR="00812605">
              <w:rPr>
                <w:rFonts w:asciiTheme="minorHAnsi" w:eastAsiaTheme="minorEastAsia" w:hAnsiTheme="minorHAnsi" w:cstheme="minorBidi"/>
                <w:noProof/>
                <w:color w:val="auto"/>
                <w:sz w:val="22"/>
              </w:rPr>
              <w:tab/>
            </w:r>
            <w:r w:rsidR="00812605" w:rsidRPr="00BD11FF">
              <w:rPr>
                <w:rStyle w:val="Hypertextovodkaz"/>
                <w:noProof/>
              </w:rPr>
              <w:t>Periodizace a plánování sportovního tréninku</w:t>
            </w:r>
            <w:r w:rsidR="00812605">
              <w:rPr>
                <w:noProof/>
                <w:webHidden/>
              </w:rPr>
              <w:tab/>
            </w:r>
            <w:r w:rsidR="00812605">
              <w:rPr>
                <w:noProof/>
                <w:webHidden/>
              </w:rPr>
              <w:fldChar w:fldCharType="begin"/>
            </w:r>
            <w:r w:rsidR="00812605">
              <w:rPr>
                <w:noProof/>
                <w:webHidden/>
              </w:rPr>
              <w:instrText xml:space="preserve"> PAGEREF _Toc101787779 \h </w:instrText>
            </w:r>
            <w:r w:rsidR="00812605">
              <w:rPr>
                <w:noProof/>
                <w:webHidden/>
              </w:rPr>
            </w:r>
            <w:r w:rsidR="00812605">
              <w:rPr>
                <w:noProof/>
                <w:webHidden/>
              </w:rPr>
              <w:fldChar w:fldCharType="separate"/>
            </w:r>
            <w:r w:rsidR="00812605">
              <w:rPr>
                <w:noProof/>
                <w:webHidden/>
              </w:rPr>
              <w:t>30</w:t>
            </w:r>
            <w:r w:rsidR="00812605">
              <w:rPr>
                <w:noProof/>
                <w:webHidden/>
              </w:rPr>
              <w:fldChar w:fldCharType="end"/>
            </w:r>
          </w:hyperlink>
        </w:p>
        <w:p w14:paraId="5A97B9A5" w14:textId="6A14ADBE"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80" w:history="1">
            <w:r w:rsidR="00812605" w:rsidRPr="00BD11FF">
              <w:rPr>
                <w:rStyle w:val="Hypertextovodkaz"/>
                <w:noProof/>
              </w:rPr>
              <w:t>2.8.1</w:t>
            </w:r>
            <w:r w:rsidR="00812605">
              <w:rPr>
                <w:rFonts w:asciiTheme="minorHAnsi" w:eastAsiaTheme="minorEastAsia" w:hAnsiTheme="minorHAnsi" w:cstheme="minorBidi"/>
                <w:noProof/>
                <w:color w:val="auto"/>
                <w:sz w:val="22"/>
              </w:rPr>
              <w:tab/>
            </w:r>
            <w:r w:rsidR="00812605" w:rsidRPr="00BD11FF">
              <w:rPr>
                <w:rStyle w:val="Hypertextovodkaz"/>
                <w:noProof/>
              </w:rPr>
              <w:t>Roční tréninkový cyklus (RTC)</w:t>
            </w:r>
            <w:r w:rsidR="00812605">
              <w:rPr>
                <w:noProof/>
                <w:webHidden/>
              </w:rPr>
              <w:tab/>
            </w:r>
            <w:r w:rsidR="00812605">
              <w:rPr>
                <w:noProof/>
                <w:webHidden/>
              </w:rPr>
              <w:fldChar w:fldCharType="begin"/>
            </w:r>
            <w:r w:rsidR="00812605">
              <w:rPr>
                <w:noProof/>
                <w:webHidden/>
              </w:rPr>
              <w:instrText xml:space="preserve"> PAGEREF _Toc101787780 \h </w:instrText>
            </w:r>
            <w:r w:rsidR="00812605">
              <w:rPr>
                <w:noProof/>
                <w:webHidden/>
              </w:rPr>
            </w:r>
            <w:r w:rsidR="00812605">
              <w:rPr>
                <w:noProof/>
                <w:webHidden/>
              </w:rPr>
              <w:fldChar w:fldCharType="separate"/>
            </w:r>
            <w:r w:rsidR="00812605">
              <w:rPr>
                <w:noProof/>
                <w:webHidden/>
              </w:rPr>
              <w:t>30</w:t>
            </w:r>
            <w:r w:rsidR="00812605">
              <w:rPr>
                <w:noProof/>
                <w:webHidden/>
              </w:rPr>
              <w:fldChar w:fldCharType="end"/>
            </w:r>
          </w:hyperlink>
        </w:p>
        <w:p w14:paraId="09B9C364" w14:textId="4999601A"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81" w:history="1">
            <w:r w:rsidR="00812605" w:rsidRPr="00BD11FF">
              <w:rPr>
                <w:rStyle w:val="Hypertextovodkaz"/>
                <w:noProof/>
              </w:rPr>
              <w:t>2.8.2</w:t>
            </w:r>
            <w:r w:rsidR="00812605">
              <w:rPr>
                <w:rFonts w:asciiTheme="minorHAnsi" w:eastAsiaTheme="minorEastAsia" w:hAnsiTheme="minorHAnsi" w:cstheme="minorBidi"/>
                <w:noProof/>
                <w:color w:val="auto"/>
                <w:sz w:val="22"/>
              </w:rPr>
              <w:tab/>
            </w:r>
            <w:r w:rsidR="00812605" w:rsidRPr="00BD11FF">
              <w:rPr>
                <w:rStyle w:val="Hypertextovodkaz"/>
                <w:noProof/>
              </w:rPr>
              <w:t>Makrocyklus</w:t>
            </w:r>
            <w:r w:rsidR="00812605">
              <w:rPr>
                <w:noProof/>
                <w:webHidden/>
              </w:rPr>
              <w:tab/>
            </w:r>
            <w:r w:rsidR="00812605">
              <w:rPr>
                <w:noProof/>
                <w:webHidden/>
              </w:rPr>
              <w:fldChar w:fldCharType="begin"/>
            </w:r>
            <w:r w:rsidR="00812605">
              <w:rPr>
                <w:noProof/>
                <w:webHidden/>
              </w:rPr>
              <w:instrText xml:space="preserve"> PAGEREF _Toc101787781 \h </w:instrText>
            </w:r>
            <w:r w:rsidR="00812605">
              <w:rPr>
                <w:noProof/>
                <w:webHidden/>
              </w:rPr>
            </w:r>
            <w:r w:rsidR="00812605">
              <w:rPr>
                <w:noProof/>
                <w:webHidden/>
              </w:rPr>
              <w:fldChar w:fldCharType="separate"/>
            </w:r>
            <w:r w:rsidR="00812605">
              <w:rPr>
                <w:noProof/>
                <w:webHidden/>
              </w:rPr>
              <w:t>31</w:t>
            </w:r>
            <w:r w:rsidR="00812605">
              <w:rPr>
                <w:noProof/>
                <w:webHidden/>
              </w:rPr>
              <w:fldChar w:fldCharType="end"/>
            </w:r>
          </w:hyperlink>
        </w:p>
        <w:p w14:paraId="36897BA4" w14:textId="140B6F43"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82" w:history="1">
            <w:r w:rsidR="00812605" w:rsidRPr="00BD11FF">
              <w:rPr>
                <w:rStyle w:val="Hypertextovodkaz"/>
                <w:noProof/>
              </w:rPr>
              <w:t>2.8.3</w:t>
            </w:r>
            <w:r w:rsidR="00812605">
              <w:rPr>
                <w:rFonts w:asciiTheme="minorHAnsi" w:eastAsiaTheme="minorEastAsia" w:hAnsiTheme="minorHAnsi" w:cstheme="minorBidi"/>
                <w:noProof/>
                <w:color w:val="auto"/>
                <w:sz w:val="22"/>
              </w:rPr>
              <w:tab/>
            </w:r>
            <w:r w:rsidR="00812605" w:rsidRPr="00BD11FF">
              <w:rPr>
                <w:rStyle w:val="Hypertextovodkaz"/>
                <w:noProof/>
              </w:rPr>
              <w:t>Mezocyklus</w:t>
            </w:r>
            <w:r w:rsidR="00812605">
              <w:rPr>
                <w:noProof/>
                <w:webHidden/>
              </w:rPr>
              <w:tab/>
            </w:r>
            <w:r w:rsidR="00812605">
              <w:rPr>
                <w:noProof/>
                <w:webHidden/>
              </w:rPr>
              <w:fldChar w:fldCharType="begin"/>
            </w:r>
            <w:r w:rsidR="00812605">
              <w:rPr>
                <w:noProof/>
                <w:webHidden/>
              </w:rPr>
              <w:instrText xml:space="preserve"> PAGEREF _Toc101787782 \h </w:instrText>
            </w:r>
            <w:r w:rsidR="00812605">
              <w:rPr>
                <w:noProof/>
                <w:webHidden/>
              </w:rPr>
            </w:r>
            <w:r w:rsidR="00812605">
              <w:rPr>
                <w:noProof/>
                <w:webHidden/>
              </w:rPr>
              <w:fldChar w:fldCharType="separate"/>
            </w:r>
            <w:r w:rsidR="00812605">
              <w:rPr>
                <w:noProof/>
                <w:webHidden/>
              </w:rPr>
              <w:t>31</w:t>
            </w:r>
            <w:r w:rsidR="00812605">
              <w:rPr>
                <w:noProof/>
                <w:webHidden/>
              </w:rPr>
              <w:fldChar w:fldCharType="end"/>
            </w:r>
          </w:hyperlink>
        </w:p>
        <w:p w14:paraId="535911C7" w14:textId="54F90428"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83" w:history="1">
            <w:r w:rsidR="00812605" w:rsidRPr="00BD11FF">
              <w:rPr>
                <w:rStyle w:val="Hypertextovodkaz"/>
                <w:noProof/>
              </w:rPr>
              <w:t>2.8.4</w:t>
            </w:r>
            <w:r w:rsidR="00812605">
              <w:rPr>
                <w:rFonts w:asciiTheme="minorHAnsi" w:eastAsiaTheme="minorEastAsia" w:hAnsiTheme="minorHAnsi" w:cstheme="minorBidi"/>
                <w:noProof/>
                <w:color w:val="auto"/>
                <w:sz w:val="22"/>
              </w:rPr>
              <w:tab/>
            </w:r>
            <w:r w:rsidR="00812605" w:rsidRPr="00BD11FF">
              <w:rPr>
                <w:rStyle w:val="Hypertextovodkaz"/>
                <w:noProof/>
              </w:rPr>
              <w:t>Mikrocyklus</w:t>
            </w:r>
            <w:r w:rsidR="00812605">
              <w:rPr>
                <w:noProof/>
                <w:webHidden/>
              </w:rPr>
              <w:tab/>
            </w:r>
            <w:r w:rsidR="00812605">
              <w:rPr>
                <w:noProof/>
                <w:webHidden/>
              </w:rPr>
              <w:fldChar w:fldCharType="begin"/>
            </w:r>
            <w:r w:rsidR="00812605">
              <w:rPr>
                <w:noProof/>
                <w:webHidden/>
              </w:rPr>
              <w:instrText xml:space="preserve"> PAGEREF _Toc101787783 \h </w:instrText>
            </w:r>
            <w:r w:rsidR="00812605">
              <w:rPr>
                <w:noProof/>
                <w:webHidden/>
              </w:rPr>
            </w:r>
            <w:r w:rsidR="00812605">
              <w:rPr>
                <w:noProof/>
                <w:webHidden/>
              </w:rPr>
              <w:fldChar w:fldCharType="separate"/>
            </w:r>
            <w:r w:rsidR="00812605">
              <w:rPr>
                <w:noProof/>
                <w:webHidden/>
              </w:rPr>
              <w:t>31</w:t>
            </w:r>
            <w:r w:rsidR="00812605">
              <w:rPr>
                <w:noProof/>
                <w:webHidden/>
              </w:rPr>
              <w:fldChar w:fldCharType="end"/>
            </w:r>
          </w:hyperlink>
        </w:p>
        <w:p w14:paraId="1B0BD8E9" w14:textId="2E15F5E6"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784" w:history="1">
            <w:r w:rsidR="00812605" w:rsidRPr="00BD11FF">
              <w:rPr>
                <w:rStyle w:val="Hypertextovodkaz"/>
                <w:noProof/>
              </w:rPr>
              <w:t>2.9</w:t>
            </w:r>
            <w:r w:rsidR="00812605">
              <w:rPr>
                <w:rFonts w:asciiTheme="minorHAnsi" w:eastAsiaTheme="minorEastAsia" w:hAnsiTheme="minorHAnsi" w:cstheme="minorBidi"/>
                <w:noProof/>
                <w:color w:val="auto"/>
                <w:sz w:val="22"/>
              </w:rPr>
              <w:tab/>
            </w:r>
            <w:r w:rsidR="00812605" w:rsidRPr="00BD11FF">
              <w:rPr>
                <w:rStyle w:val="Hypertextovodkaz"/>
                <w:noProof/>
              </w:rPr>
              <w:t>Sportovní příprava dětí</w:t>
            </w:r>
            <w:r w:rsidR="00812605">
              <w:rPr>
                <w:noProof/>
                <w:webHidden/>
              </w:rPr>
              <w:tab/>
            </w:r>
            <w:r w:rsidR="00812605">
              <w:rPr>
                <w:noProof/>
                <w:webHidden/>
              </w:rPr>
              <w:fldChar w:fldCharType="begin"/>
            </w:r>
            <w:r w:rsidR="00812605">
              <w:rPr>
                <w:noProof/>
                <w:webHidden/>
              </w:rPr>
              <w:instrText xml:space="preserve"> PAGEREF _Toc101787784 \h </w:instrText>
            </w:r>
            <w:r w:rsidR="00812605">
              <w:rPr>
                <w:noProof/>
                <w:webHidden/>
              </w:rPr>
            </w:r>
            <w:r w:rsidR="00812605">
              <w:rPr>
                <w:noProof/>
                <w:webHidden/>
              </w:rPr>
              <w:fldChar w:fldCharType="separate"/>
            </w:r>
            <w:r w:rsidR="00812605">
              <w:rPr>
                <w:noProof/>
                <w:webHidden/>
              </w:rPr>
              <w:t>32</w:t>
            </w:r>
            <w:r w:rsidR="00812605">
              <w:rPr>
                <w:noProof/>
                <w:webHidden/>
              </w:rPr>
              <w:fldChar w:fldCharType="end"/>
            </w:r>
          </w:hyperlink>
        </w:p>
        <w:p w14:paraId="308D1F6A" w14:textId="262579F9"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85" w:history="1">
            <w:r w:rsidR="00812605" w:rsidRPr="00BD11FF">
              <w:rPr>
                <w:rStyle w:val="Hypertextovodkaz"/>
                <w:noProof/>
              </w:rPr>
              <w:t>2.9.1</w:t>
            </w:r>
            <w:r w:rsidR="00812605">
              <w:rPr>
                <w:rFonts w:asciiTheme="minorHAnsi" w:eastAsiaTheme="minorEastAsia" w:hAnsiTheme="minorHAnsi" w:cstheme="minorBidi"/>
                <w:noProof/>
                <w:color w:val="auto"/>
                <w:sz w:val="22"/>
              </w:rPr>
              <w:tab/>
            </w:r>
            <w:r w:rsidR="00812605" w:rsidRPr="00BD11FF">
              <w:rPr>
                <w:rStyle w:val="Hypertextovodkaz"/>
                <w:noProof/>
              </w:rPr>
              <w:t>Hlavní rozdíly v tréninku mládeže a dospělých</w:t>
            </w:r>
            <w:r w:rsidR="00812605">
              <w:rPr>
                <w:noProof/>
                <w:webHidden/>
              </w:rPr>
              <w:tab/>
            </w:r>
            <w:r w:rsidR="00812605">
              <w:rPr>
                <w:noProof/>
                <w:webHidden/>
              </w:rPr>
              <w:fldChar w:fldCharType="begin"/>
            </w:r>
            <w:r w:rsidR="00812605">
              <w:rPr>
                <w:noProof/>
                <w:webHidden/>
              </w:rPr>
              <w:instrText xml:space="preserve"> PAGEREF _Toc101787785 \h </w:instrText>
            </w:r>
            <w:r w:rsidR="00812605">
              <w:rPr>
                <w:noProof/>
                <w:webHidden/>
              </w:rPr>
            </w:r>
            <w:r w:rsidR="00812605">
              <w:rPr>
                <w:noProof/>
                <w:webHidden/>
              </w:rPr>
              <w:fldChar w:fldCharType="separate"/>
            </w:r>
            <w:r w:rsidR="00812605">
              <w:rPr>
                <w:noProof/>
                <w:webHidden/>
              </w:rPr>
              <w:t>33</w:t>
            </w:r>
            <w:r w:rsidR="00812605">
              <w:rPr>
                <w:noProof/>
                <w:webHidden/>
              </w:rPr>
              <w:fldChar w:fldCharType="end"/>
            </w:r>
          </w:hyperlink>
        </w:p>
        <w:p w14:paraId="30FAE4E6" w14:textId="0CE18A70"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86" w:history="1">
            <w:r w:rsidR="00812605" w:rsidRPr="00BD11FF">
              <w:rPr>
                <w:rStyle w:val="Hypertextovodkaz"/>
                <w:noProof/>
              </w:rPr>
              <w:t>2.9.2</w:t>
            </w:r>
            <w:r w:rsidR="00812605">
              <w:rPr>
                <w:rFonts w:asciiTheme="minorHAnsi" w:eastAsiaTheme="minorEastAsia" w:hAnsiTheme="minorHAnsi" w:cstheme="minorBidi"/>
                <w:noProof/>
                <w:color w:val="auto"/>
                <w:sz w:val="22"/>
              </w:rPr>
              <w:tab/>
            </w:r>
            <w:r w:rsidR="00812605" w:rsidRPr="00BD11FF">
              <w:rPr>
                <w:rStyle w:val="Hypertextovodkaz"/>
                <w:noProof/>
              </w:rPr>
              <w:t>Charakteristika vývojového období kategorie mladší žáci</w:t>
            </w:r>
            <w:r w:rsidR="00812605">
              <w:rPr>
                <w:noProof/>
                <w:webHidden/>
              </w:rPr>
              <w:tab/>
            </w:r>
            <w:r w:rsidR="00812605">
              <w:rPr>
                <w:noProof/>
                <w:webHidden/>
              </w:rPr>
              <w:fldChar w:fldCharType="begin"/>
            </w:r>
            <w:r w:rsidR="00812605">
              <w:rPr>
                <w:noProof/>
                <w:webHidden/>
              </w:rPr>
              <w:instrText xml:space="preserve"> PAGEREF _Toc101787786 \h </w:instrText>
            </w:r>
            <w:r w:rsidR="00812605">
              <w:rPr>
                <w:noProof/>
                <w:webHidden/>
              </w:rPr>
            </w:r>
            <w:r w:rsidR="00812605">
              <w:rPr>
                <w:noProof/>
                <w:webHidden/>
              </w:rPr>
              <w:fldChar w:fldCharType="separate"/>
            </w:r>
            <w:r w:rsidR="00812605">
              <w:rPr>
                <w:noProof/>
                <w:webHidden/>
              </w:rPr>
              <w:t>34</w:t>
            </w:r>
            <w:r w:rsidR="00812605">
              <w:rPr>
                <w:noProof/>
                <w:webHidden/>
              </w:rPr>
              <w:fldChar w:fldCharType="end"/>
            </w:r>
          </w:hyperlink>
        </w:p>
        <w:p w14:paraId="242C18A8" w14:textId="0391E7CE"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87" w:history="1">
            <w:r w:rsidR="00812605" w:rsidRPr="00BD11FF">
              <w:rPr>
                <w:rStyle w:val="Hypertextovodkaz"/>
                <w:noProof/>
              </w:rPr>
              <w:t>2.9.3</w:t>
            </w:r>
            <w:r w:rsidR="00812605">
              <w:rPr>
                <w:rFonts w:asciiTheme="minorHAnsi" w:eastAsiaTheme="minorEastAsia" w:hAnsiTheme="minorHAnsi" w:cstheme="minorBidi"/>
                <w:noProof/>
                <w:color w:val="auto"/>
                <w:sz w:val="22"/>
              </w:rPr>
              <w:tab/>
            </w:r>
            <w:r w:rsidR="00812605" w:rsidRPr="00BD11FF">
              <w:rPr>
                <w:rStyle w:val="Hypertextovodkaz"/>
                <w:noProof/>
              </w:rPr>
              <w:t>Využití „zlatého věku“ učení fotbalu (6-12 let)</w:t>
            </w:r>
            <w:r w:rsidR="00812605">
              <w:rPr>
                <w:noProof/>
                <w:webHidden/>
              </w:rPr>
              <w:tab/>
            </w:r>
            <w:r w:rsidR="00812605">
              <w:rPr>
                <w:noProof/>
                <w:webHidden/>
              </w:rPr>
              <w:fldChar w:fldCharType="begin"/>
            </w:r>
            <w:r w:rsidR="00812605">
              <w:rPr>
                <w:noProof/>
                <w:webHidden/>
              </w:rPr>
              <w:instrText xml:space="preserve"> PAGEREF _Toc101787787 \h </w:instrText>
            </w:r>
            <w:r w:rsidR="00812605">
              <w:rPr>
                <w:noProof/>
                <w:webHidden/>
              </w:rPr>
            </w:r>
            <w:r w:rsidR="00812605">
              <w:rPr>
                <w:noProof/>
                <w:webHidden/>
              </w:rPr>
              <w:fldChar w:fldCharType="separate"/>
            </w:r>
            <w:r w:rsidR="00812605">
              <w:rPr>
                <w:noProof/>
                <w:webHidden/>
              </w:rPr>
              <w:t>35</w:t>
            </w:r>
            <w:r w:rsidR="00812605">
              <w:rPr>
                <w:noProof/>
                <w:webHidden/>
              </w:rPr>
              <w:fldChar w:fldCharType="end"/>
            </w:r>
          </w:hyperlink>
        </w:p>
        <w:p w14:paraId="4ABABB59" w14:textId="0135021B" w:rsidR="00812605" w:rsidRDefault="00FE4F84">
          <w:pPr>
            <w:pStyle w:val="Obsah1"/>
            <w:tabs>
              <w:tab w:val="left" w:pos="660"/>
              <w:tab w:val="right" w:leader="dot" w:pos="9062"/>
            </w:tabs>
            <w:rPr>
              <w:rFonts w:asciiTheme="minorHAnsi" w:eastAsiaTheme="minorEastAsia" w:hAnsiTheme="minorHAnsi" w:cstheme="minorBidi"/>
              <w:noProof/>
              <w:color w:val="auto"/>
              <w:sz w:val="22"/>
            </w:rPr>
          </w:pPr>
          <w:hyperlink w:anchor="_Toc101787788" w:history="1">
            <w:r w:rsidR="00812605" w:rsidRPr="00BD11FF">
              <w:rPr>
                <w:rStyle w:val="Hypertextovodkaz"/>
                <w:noProof/>
              </w:rPr>
              <w:t>3</w:t>
            </w:r>
            <w:r w:rsidR="00812605">
              <w:rPr>
                <w:rFonts w:asciiTheme="minorHAnsi" w:eastAsiaTheme="minorEastAsia" w:hAnsiTheme="minorHAnsi" w:cstheme="minorBidi"/>
                <w:noProof/>
                <w:color w:val="auto"/>
                <w:sz w:val="22"/>
              </w:rPr>
              <w:tab/>
            </w:r>
            <w:r w:rsidR="00812605" w:rsidRPr="00BD11FF">
              <w:rPr>
                <w:rStyle w:val="Hypertextovodkaz"/>
                <w:noProof/>
              </w:rPr>
              <w:t>CÍLE</w:t>
            </w:r>
            <w:r w:rsidR="00812605">
              <w:rPr>
                <w:noProof/>
                <w:webHidden/>
              </w:rPr>
              <w:tab/>
            </w:r>
            <w:r w:rsidR="00812605">
              <w:rPr>
                <w:noProof/>
                <w:webHidden/>
              </w:rPr>
              <w:fldChar w:fldCharType="begin"/>
            </w:r>
            <w:r w:rsidR="00812605">
              <w:rPr>
                <w:noProof/>
                <w:webHidden/>
              </w:rPr>
              <w:instrText xml:space="preserve"> PAGEREF _Toc101787788 \h </w:instrText>
            </w:r>
            <w:r w:rsidR="00812605">
              <w:rPr>
                <w:noProof/>
                <w:webHidden/>
              </w:rPr>
            </w:r>
            <w:r w:rsidR="00812605">
              <w:rPr>
                <w:noProof/>
                <w:webHidden/>
              </w:rPr>
              <w:fldChar w:fldCharType="separate"/>
            </w:r>
            <w:r w:rsidR="00812605">
              <w:rPr>
                <w:noProof/>
                <w:webHidden/>
              </w:rPr>
              <w:t>36</w:t>
            </w:r>
            <w:r w:rsidR="00812605">
              <w:rPr>
                <w:noProof/>
                <w:webHidden/>
              </w:rPr>
              <w:fldChar w:fldCharType="end"/>
            </w:r>
          </w:hyperlink>
        </w:p>
        <w:p w14:paraId="78B228C2" w14:textId="3248ACB5"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789" w:history="1">
            <w:r w:rsidR="00812605" w:rsidRPr="00BD11FF">
              <w:rPr>
                <w:rStyle w:val="Hypertextovodkaz"/>
                <w:noProof/>
              </w:rPr>
              <w:t>3.1</w:t>
            </w:r>
            <w:r w:rsidR="00812605">
              <w:rPr>
                <w:rFonts w:asciiTheme="minorHAnsi" w:eastAsiaTheme="minorEastAsia" w:hAnsiTheme="minorHAnsi" w:cstheme="minorBidi"/>
                <w:noProof/>
                <w:color w:val="auto"/>
                <w:sz w:val="22"/>
              </w:rPr>
              <w:tab/>
            </w:r>
            <w:r w:rsidR="00812605" w:rsidRPr="00BD11FF">
              <w:rPr>
                <w:rStyle w:val="Hypertextovodkaz"/>
                <w:noProof/>
              </w:rPr>
              <w:t>Hlavní cíl</w:t>
            </w:r>
            <w:r w:rsidR="00812605">
              <w:rPr>
                <w:noProof/>
                <w:webHidden/>
              </w:rPr>
              <w:tab/>
            </w:r>
            <w:r w:rsidR="00812605">
              <w:rPr>
                <w:noProof/>
                <w:webHidden/>
              </w:rPr>
              <w:fldChar w:fldCharType="begin"/>
            </w:r>
            <w:r w:rsidR="00812605">
              <w:rPr>
                <w:noProof/>
                <w:webHidden/>
              </w:rPr>
              <w:instrText xml:space="preserve"> PAGEREF _Toc101787789 \h </w:instrText>
            </w:r>
            <w:r w:rsidR="00812605">
              <w:rPr>
                <w:noProof/>
                <w:webHidden/>
              </w:rPr>
            </w:r>
            <w:r w:rsidR="00812605">
              <w:rPr>
                <w:noProof/>
                <w:webHidden/>
              </w:rPr>
              <w:fldChar w:fldCharType="separate"/>
            </w:r>
            <w:r w:rsidR="00812605">
              <w:rPr>
                <w:noProof/>
                <w:webHidden/>
              </w:rPr>
              <w:t>36</w:t>
            </w:r>
            <w:r w:rsidR="00812605">
              <w:rPr>
                <w:noProof/>
                <w:webHidden/>
              </w:rPr>
              <w:fldChar w:fldCharType="end"/>
            </w:r>
          </w:hyperlink>
        </w:p>
        <w:p w14:paraId="65D29C1A" w14:textId="22AD31C2"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790" w:history="1">
            <w:r w:rsidR="00812605" w:rsidRPr="00BD11FF">
              <w:rPr>
                <w:rStyle w:val="Hypertextovodkaz"/>
                <w:bCs/>
                <w:noProof/>
              </w:rPr>
              <w:t>3.2</w:t>
            </w:r>
            <w:r w:rsidR="00812605">
              <w:rPr>
                <w:rFonts w:asciiTheme="minorHAnsi" w:eastAsiaTheme="minorEastAsia" w:hAnsiTheme="minorHAnsi" w:cstheme="minorBidi"/>
                <w:noProof/>
                <w:color w:val="auto"/>
                <w:sz w:val="22"/>
              </w:rPr>
              <w:tab/>
            </w:r>
            <w:r w:rsidR="00812605" w:rsidRPr="00BD11FF">
              <w:rPr>
                <w:rStyle w:val="Hypertextovodkaz"/>
                <w:bCs/>
                <w:noProof/>
              </w:rPr>
              <w:t>Dílčí cíle</w:t>
            </w:r>
            <w:r w:rsidR="00812605">
              <w:rPr>
                <w:noProof/>
                <w:webHidden/>
              </w:rPr>
              <w:tab/>
            </w:r>
            <w:r w:rsidR="00812605">
              <w:rPr>
                <w:noProof/>
                <w:webHidden/>
              </w:rPr>
              <w:fldChar w:fldCharType="begin"/>
            </w:r>
            <w:r w:rsidR="00812605">
              <w:rPr>
                <w:noProof/>
                <w:webHidden/>
              </w:rPr>
              <w:instrText xml:space="preserve"> PAGEREF _Toc101787790 \h </w:instrText>
            </w:r>
            <w:r w:rsidR="00812605">
              <w:rPr>
                <w:noProof/>
                <w:webHidden/>
              </w:rPr>
            </w:r>
            <w:r w:rsidR="00812605">
              <w:rPr>
                <w:noProof/>
                <w:webHidden/>
              </w:rPr>
              <w:fldChar w:fldCharType="separate"/>
            </w:r>
            <w:r w:rsidR="00812605">
              <w:rPr>
                <w:noProof/>
                <w:webHidden/>
              </w:rPr>
              <w:t>36</w:t>
            </w:r>
            <w:r w:rsidR="00812605">
              <w:rPr>
                <w:noProof/>
                <w:webHidden/>
              </w:rPr>
              <w:fldChar w:fldCharType="end"/>
            </w:r>
          </w:hyperlink>
        </w:p>
        <w:p w14:paraId="5BBB7493" w14:textId="7DF11BE4" w:rsidR="00812605" w:rsidRDefault="00FE4F84">
          <w:pPr>
            <w:pStyle w:val="Obsah3"/>
            <w:tabs>
              <w:tab w:val="right" w:leader="dot" w:pos="9062"/>
            </w:tabs>
            <w:rPr>
              <w:rFonts w:asciiTheme="minorHAnsi" w:eastAsiaTheme="minorEastAsia" w:hAnsiTheme="minorHAnsi" w:cstheme="minorBidi"/>
              <w:noProof/>
              <w:color w:val="auto"/>
              <w:sz w:val="22"/>
            </w:rPr>
          </w:pPr>
          <w:hyperlink w:anchor="_Toc101787791" w:history="1">
            <w:r w:rsidR="00812605" w:rsidRPr="00BD11FF">
              <w:rPr>
                <w:rStyle w:val="Hypertextovodkaz"/>
                <w:noProof/>
              </w:rPr>
              <w:t>Dílčími cíli práce jsou:</w:t>
            </w:r>
            <w:r w:rsidR="00812605">
              <w:rPr>
                <w:noProof/>
                <w:webHidden/>
              </w:rPr>
              <w:tab/>
            </w:r>
            <w:r w:rsidR="00812605">
              <w:rPr>
                <w:noProof/>
                <w:webHidden/>
              </w:rPr>
              <w:fldChar w:fldCharType="begin"/>
            </w:r>
            <w:r w:rsidR="00812605">
              <w:rPr>
                <w:noProof/>
                <w:webHidden/>
              </w:rPr>
              <w:instrText xml:space="preserve"> PAGEREF _Toc101787791 \h </w:instrText>
            </w:r>
            <w:r w:rsidR="00812605">
              <w:rPr>
                <w:noProof/>
                <w:webHidden/>
              </w:rPr>
            </w:r>
            <w:r w:rsidR="00812605">
              <w:rPr>
                <w:noProof/>
                <w:webHidden/>
              </w:rPr>
              <w:fldChar w:fldCharType="separate"/>
            </w:r>
            <w:r w:rsidR="00812605">
              <w:rPr>
                <w:noProof/>
                <w:webHidden/>
              </w:rPr>
              <w:t>36</w:t>
            </w:r>
            <w:r w:rsidR="00812605">
              <w:rPr>
                <w:noProof/>
                <w:webHidden/>
              </w:rPr>
              <w:fldChar w:fldCharType="end"/>
            </w:r>
          </w:hyperlink>
        </w:p>
        <w:p w14:paraId="41741128" w14:textId="7F2DD2C9" w:rsidR="00812605" w:rsidRDefault="00FE4F84">
          <w:pPr>
            <w:pStyle w:val="Obsah3"/>
            <w:tabs>
              <w:tab w:val="left" w:pos="1320"/>
              <w:tab w:val="right" w:leader="dot" w:pos="9062"/>
            </w:tabs>
            <w:rPr>
              <w:rFonts w:asciiTheme="minorHAnsi" w:eastAsiaTheme="minorEastAsia" w:hAnsiTheme="minorHAnsi" w:cstheme="minorBidi"/>
              <w:noProof/>
              <w:color w:val="auto"/>
              <w:sz w:val="22"/>
            </w:rPr>
          </w:pPr>
          <w:hyperlink w:anchor="_Toc101787792" w:history="1">
            <w:r w:rsidR="00812605" w:rsidRPr="00BD11FF">
              <w:rPr>
                <w:rStyle w:val="Hypertextovodkaz"/>
                <w:noProof/>
              </w:rPr>
              <w:t>1.</w:t>
            </w:r>
            <w:r w:rsidR="00812605">
              <w:rPr>
                <w:rFonts w:asciiTheme="minorHAnsi" w:eastAsiaTheme="minorEastAsia" w:hAnsiTheme="minorHAnsi" w:cstheme="minorBidi"/>
                <w:noProof/>
                <w:color w:val="auto"/>
                <w:sz w:val="22"/>
              </w:rPr>
              <w:tab/>
            </w:r>
            <w:r w:rsidR="00812605" w:rsidRPr="00BD11FF">
              <w:rPr>
                <w:rStyle w:val="Hypertextovodkaz"/>
                <w:noProof/>
              </w:rPr>
              <w:t>Posoudit vliv únavy na vnější zatížení hráčů v jednotlivých částech utkání při zápase 7 + 1.</w:t>
            </w:r>
            <w:r w:rsidR="00812605">
              <w:rPr>
                <w:noProof/>
                <w:webHidden/>
              </w:rPr>
              <w:tab/>
            </w:r>
            <w:r w:rsidR="00812605">
              <w:rPr>
                <w:noProof/>
                <w:webHidden/>
              </w:rPr>
              <w:fldChar w:fldCharType="begin"/>
            </w:r>
            <w:r w:rsidR="00812605">
              <w:rPr>
                <w:noProof/>
                <w:webHidden/>
              </w:rPr>
              <w:instrText xml:space="preserve"> PAGEREF _Toc101787792 \h </w:instrText>
            </w:r>
            <w:r w:rsidR="00812605">
              <w:rPr>
                <w:noProof/>
                <w:webHidden/>
              </w:rPr>
            </w:r>
            <w:r w:rsidR="00812605">
              <w:rPr>
                <w:noProof/>
                <w:webHidden/>
              </w:rPr>
              <w:fldChar w:fldCharType="separate"/>
            </w:r>
            <w:r w:rsidR="00812605">
              <w:rPr>
                <w:noProof/>
                <w:webHidden/>
              </w:rPr>
              <w:t>36</w:t>
            </w:r>
            <w:r w:rsidR="00812605">
              <w:rPr>
                <w:noProof/>
                <w:webHidden/>
              </w:rPr>
              <w:fldChar w:fldCharType="end"/>
            </w:r>
          </w:hyperlink>
        </w:p>
        <w:p w14:paraId="1CC2F8A3" w14:textId="0D06AEC4" w:rsidR="00812605" w:rsidRDefault="00FE4F84">
          <w:pPr>
            <w:pStyle w:val="Obsah3"/>
            <w:tabs>
              <w:tab w:val="left" w:pos="1320"/>
              <w:tab w:val="right" w:leader="dot" w:pos="9062"/>
            </w:tabs>
            <w:rPr>
              <w:rFonts w:asciiTheme="minorHAnsi" w:eastAsiaTheme="minorEastAsia" w:hAnsiTheme="minorHAnsi" w:cstheme="minorBidi"/>
              <w:noProof/>
              <w:color w:val="auto"/>
              <w:sz w:val="22"/>
            </w:rPr>
          </w:pPr>
          <w:hyperlink w:anchor="_Toc101787793" w:history="1">
            <w:r w:rsidR="00812605" w:rsidRPr="00BD11FF">
              <w:rPr>
                <w:rStyle w:val="Hypertextovodkaz"/>
                <w:noProof/>
              </w:rPr>
              <w:t>2.</w:t>
            </w:r>
            <w:r w:rsidR="00812605">
              <w:rPr>
                <w:rFonts w:asciiTheme="minorHAnsi" w:eastAsiaTheme="minorEastAsia" w:hAnsiTheme="minorHAnsi" w:cstheme="minorBidi"/>
                <w:noProof/>
                <w:color w:val="auto"/>
                <w:sz w:val="22"/>
              </w:rPr>
              <w:tab/>
            </w:r>
            <w:r w:rsidR="00812605" w:rsidRPr="00BD11FF">
              <w:rPr>
                <w:rStyle w:val="Hypertextovodkaz"/>
                <w:noProof/>
              </w:rPr>
              <w:t>Posoudit vliv únavy na vnitřní zatížení hráčů v jednotlivých částech utkání při zápase 7 + 1.</w:t>
            </w:r>
            <w:r w:rsidR="00812605">
              <w:rPr>
                <w:noProof/>
                <w:webHidden/>
              </w:rPr>
              <w:tab/>
            </w:r>
            <w:r w:rsidR="00812605">
              <w:rPr>
                <w:noProof/>
                <w:webHidden/>
              </w:rPr>
              <w:fldChar w:fldCharType="begin"/>
            </w:r>
            <w:r w:rsidR="00812605">
              <w:rPr>
                <w:noProof/>
                <w:webHidden/>
              </w:rPr>
              <w:instrText xml:space="preserve"> PAGEREF _Toc101787793 \h </w:instrText>
            </w:r>
            <w:r w:rsidR="00812605">
              <w:rPr>
                <w:noProof/>
                <w:webHidden/>
              </w:rPr>
            </w:r>
            <w:r w:rsidR="00812605">
              <w:rPr>
                <w:noProof/>
                <w:webHidden/>
              </w:rPr>
              <w:fldChar w:fldCharType="separate"/>
            </w:r>
            <w:r w:rsidR="00812605">
              <w:rPr>
                <w:noProof/>
                <w:webHidden/>
              </w:rPr>
              <w:t>36</w:t>
            </w:r>
            <w:r w:rsidR="00812605">
              <w:rPr>
                <w:noProof/>
                <w:webHidden/>
              </w:rPr>
              <w:fldChar w:fldCharType="end"/>
            </w:r>
          </w:hyperlink>
        </w:p>
        <w:p w14:paraId="7EC9352A" w14:textId="2090E88E"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794" w:history="1">
            <w:r w:rsidR="00812605" w:rsidRPr="00BD11FF">
              <w:rPr>
                <w:rStyle w:val="Hypertextovodkaz"/>
                <w:noProof/>
              </w:rPr>
              <w:t>3.3</w:t>
            </w:r>
            <w:r w:rsidR="00812605">
              <w:rPr>
                <w:rFonts w:asciiTheme="minorHAnsi" w:eastAsiaTheme="minorEastAsia" w:hAnsiTheme="minorHAnsi" w:cstheme="minorBidi"/>
                <w:noProof/>
                <w:color w:val="auto"/>
                <w:sz w:val="22"/>
              </w:rPr>
              <w:tab/>
            </w:r>
            <w:r w:rsidR="00812605" w:rsidRPr="00BD11FF">
              <w:rPr>
                <w:rStyle w:val="Hypertextovodkaz"/>
                <w:noProof/>
              </w:rPr>
              <w:t>Výzkumná otázka</w:t>
            </w:r>
            <w:r w:rsidR="00812605">
              <w:rPr>
                <w:noProof/>
                <w:webHidden/>
              </w:rPr>
              <w:tab/>
            </w:r>
            <w:r w:rsidR="00812605">
              <w:rPr>
                <w:noProof/>
                <w:webHidden/>
              </w:rPr>
              <w:fldChar w:fldCharType="begin"/>
            </w:r>
            <w:r w:rsidR="00812605">
              <w:rPr>
                <w:noProof/>
                <w:webHidden/>
              </w:rPr>
              <w:instrText xml:space="preserve"> PAGEREF _Toc101787794 \h </w:instrText>
            </w:r>
            <w:r w:rsidR="00812605">
              <w:rPr>
                <w:noProof/>
                <w:webHidden/>
              </w:rPr>
            </w:r>
            <w:r w:rsidR="00812605">
              <w:rPr>
                <w:noProof/>
                <w:webHidden/>
              </w:rPr>
              <w:fldChar w:fldCharType="separate"/>
            </w:r>
            <w:r w:rsidR="00812605">
              <w:rPr>
                <w:noProof/>
                <w:webHidden/>
              </w:rPr>
              <w:t>36</w:t>
            </w:r>
            <w:r w:rsidR="00812605">
              <w:rPr>
                <w:noProof/>
                <w:webHidden/>
              </w:rPr>
              <w:fldChar w:fldCharType="end"/>
            </w:r>
          </w:hyperlink>
        </w:p>
        <w:p w14:paraId="0809960E" w14:textId="60878BDE" w:rsidR="00812605" w:rsidRDefault="00FE4F84">
          <w:pPr>
            <w:pStyle w:val="Obsah1"/>
            <w:tabs>
              <w:tab w:val="left" w:pos="660"/>
              <w:tab w:val="right" w:leader="dot" w:pos="9062"/>
            </w:tabs>
            <w:rPr>
              <w:rFonts w:asciiTheme="minorHAnsi" w:eastAsiaTheme="minorEastAsia" w:hAnsiTheme="minorHAnsi" w:cstheme="minorBidi"/>
              <w:noProof/>
              <w:color w:val="auto"/>
              <w:sz w:val="22"/>
            </w:rPr>
          </w:pPr>
          <w:hyperlink w:anchor="_Toc101787795" w:history="1">
            <w:r w:rsidR="00812605" w:rsidRPr="00BD11FF">
              <w:rPr>
                <w:rStyle w:val="Hypertextovodkaz"/>
                <w:noProof/>
              </w:rPr>
              <w:t>4</w:t>
            </w:r>
            <w:r w:rsidR="00812605">
              <w:rPr>
                <w:rFonts w:asciiTheme="minorHAnsi" w:eastAsiaTheme="minorEastAsia" w:hAnsiTheme="minorHAnsi" w:cstheme="minorBidi"/>
                <w:noProof/>
                <w:color w:val="auto"/>
                <w:sz w:val="22"/>
              </w:rPr>
              <w:tab/>
            </w:r>
            <w:r w:rsidR="00812605" w:rsidRPr="00BD11FF">
              <w:rPr>
                <w:rStyle w:val="Hypertextovodkaz"/>
                <w:noProof/>
              </w:rPr>
              <w:t>METODIKA</w:t>
            </w:r>
            <w:r w:rsidR="00812605">
              <w:rPr>
                <w:noProof/>
                <w:webHidden/>
              </w:rPr>
              <w:tab/>
            </w:r>
            <w:r w:rsidR="00812605">
              <w:rPr>
                <w:noProof/>
                <w:webHidden/>
              </w:rPr>
              <w:fldChar w:fldCharType="begin"/>
            </w:r>
            <w:r w:rsidR="00812605">
              <w:rPr>
                <w:noProof/>
                <w:webHidden/>
              </w:rPr>
              <w:instrText xml:space="preserve"> PAGEREF _Toc101787795 \h </w:instrText>
            </w:r>
            <w:r w:rsidR="00812605">
              <w:rPr>
                <w:noProof/>
                <w:webHidden/>
              </w:rPr>
            </w:r>
            <w:r w:rsidR="00812605">
              <w:rPr>
                <w:noProof/>
                <w:webHidden/>
              </w:rPr>
              <w:fldChar w:fldCharType="separate"/>
            </w:r>
            <w:r w:rsidR="00812605">
              <w:rPr>
                <w:noProof/>
                <w:webHidden/>
              </w:rPr>
              <w:t>37</w:t>
            </w:r>
            <w:r w:rsidR="00812605">
              <w:rPr>
                <w:noProof/>
                <w:webHidden/>
              </w:rPr>
              <w:fldChar w:fldCharType="end"/>
            </w:r>
          </w:hyperlink>
        </w:p>
        <w:p w14:paraId="72CE4C0F" w14:textId="350839F3"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796" w:history="1">
            <w:r w:rsidR="00812605" w:rsidRPr="00BD11FF">
              <w:rPr>
                <w:rStyle w:val="Hypertextovodkaz"/>
                <w:noProof/>
              </w:rPr>
              <w:t>4.1</w:t>
            </w:r>
            <w:r w:rsidR="00812605">
              <w:rPr>
                <w:rFonts w:asciiTheme="minorHAnsi" w:eastAsiaTheme="minorEastAsia" w:hAnsiTheme="minorHAnsi" w:cstheme="minorBidi"/>
                <w:noProof/>
                <w:color w:val="auto"/>
                <w:sz w:val="22"/>
              </w:rPr>
              <w:tab/>
            </w:r>
            <w:r w:rsidR="00812605" w:rsidRPr="00BD11FF">
              <w:rPr>
                <w:rStyle w:val="Hypertextovodkaz"/>
                <w:noProof/>
              </w:rPr>
              <w:t>Charakteristika výzkumné souboru</w:t>
            </w:r>
            <w:r w:rsidR="00812605">
              <w:rPr>
                <w:noProof/>
                <w:webHidden/>
              </w:rPr>
              <w:tab/>
            </w:r>
            <w:r w:rsidR="00812605">
              <w:rPr>
                <w:noProof/>
                <w:webHidden/>
              </w:rPr>
              <w:fldChar w:fldCharType="begin"/>
            </w:r>
            <w:r w:rsidR="00812605">
              <w:rPr>
                <w:noProof/>
                <w:webHidden/>
              </w:rPr>
              <w:instrText xml:space="preserve"> PAGEREF _Toc101787796 \h </w:instrText>
            </w:r>
            <w:r w:rsidR="00812605">
              <w:rPr>
                <w:noProof/>
                <w:webHidden/>
              </w:rPr>
            </w:r>
            <w:r w:rsidR="00812605">
              <w:rPr>
                <w:noProof/>
                <w:webHidden/>
              </w:rPr>
              <w:fldChar w:fldCharType="separate"/>
            </w:r>
            <w:r w:rsidR="00812605">
              <w:rPr>
                <w:noProof/>
                <w:webHidden/>
              </w:rPr>
              <w:t>37</w:t>
            </w:r>
            <w:r w:rsidR="00812605">
              <w:rPr>
                <w:noProof/>
                <w:webHidden/>
              </w:rPr>
              <w:fldChar w:fldCharType="end"/>
            </w:r>
          </w:hyperlink>
        </w:p>
        <w:p w14:paraId="6F48C565" w14:textId="4A8A5CBC"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797" w:history="1">
            <w:r w:rsidR="00812605" w:rsidRPr="00BD11FF">
              <w:rPr>
                <w:rStyle w:val="Hypertextovodkaz"/>
                <w:noProof/>
              </w:rPr>
              <w:t>4.2</w:t>
            </w:r>
            <w:r w:rsidR="00812605">
              <w:rPr>
                <w:rFonts w:asciiTheme="minorHAnsi" w:eastAsiaTheme="minorEastAsia" w:hAnsiTheme="minorHAnsi" w:cstheme="minorBidi"/>
                <w:noProof/>
                <w:color w:val="auto"/>
                <w:sz w:val="22"/>
              </w:rPr>
              <w:tab/>
            </w:r>
            <w:r w:rsidR="00812605" w:rsidRPr="00BD11FF">
              <w:rPr>
                <w:rStyle w:val="Hypertextovodkaz"/>
                <w:noProof/>
              </w:rPr>
              <w:t>Průběh měření</w:t>
            </w:r>
            <w:r w:rsidR="00812605">
              <w:rPr>
                <w:noProof/>
                <w:webHidden/>
              </w:rPr>
              <w:tab/>
            </w:r>
            <w:r w:rsidR="00812605">
              <w:rPr>
                <w:noProof/>
                <w:webHidden/>
              </w:rPr>
              <w:fldChar w:fldCharType="begin"/>
            </w:r>
            <w:r w:rsidR="00812605">
              <w:rPr>
                <w:noProof/>
                <w:webHidden/>
              </w:rPr>
              <w:instrText xml:space="preserve"> PAGEREF _Toc101787797 \h </w:instrText>
            </w:r>
            <w:r w:rsidR="00812605">
              <w:rPr>
                <w:noProof/>
                <w:webHidden/>
              </w:rPr>
            </w:r>
            <w:r w:rsidR="00812605">
              <w:rPr>
                <w:noProof/>
                <w:webHidden/>
              </w:rPr>
              <w:fldChar w:fldCharType="separate"/>
            </w:r>
            <w:r w:rsidR="00812605">
              <w:rPr>
                <w:noProof/>
                <w:webHidden/>
              </w:rPr>
              <w:t>37</w:t>
            </w:r>
            <w:r w:rsidR="00812605">
              <w:rPr>
                <w:noProof/>
                <w:webHidden/>
              </w:rPr>
              <w:fldChar w:fldCharType="end"/>
            </w:r>
          </w:hyperlink>
        </w:p>
        <w:p w14:paraId="55C9ADE6" w14:textId="1113F07E"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798" w:history="1">
            <w:r w:rsidR="00812605" w:rsidRPr="00BD11FF">
              <w:rPr>
                <w:rStyle w:val="Hypertextovodkaz"/>
                <w:noProof/>
              </w:rPr>
              <w:t>4.3</w:t>
            </w:r>
            <w:r w:rsidR="00812605">
              <w:rPr>
                <w:rFonts w:asciiTheme="minorHAnsi" w:eastAsiaTheme="minorEastAsia" w:hAnsiTheme="minorHAnsi" w:cstheme="minorBidi"/>
                <w:noProof/>
                <w:color w:val="auto"/>
                <w:sz w:val="22"/>
              </w:rPr>
              <w:tab/>
            </w:r>
            <w:r w:rsidR="00812605" w:rsidRPr="00BD11FF">
              <w:rPr>
                <w:rStyle w:val="Hypertextovodkaz"/>
                <w:noProof/>
              </w:rPr>
              <w:t>Metody získávání dat</w:t>
            </w:r>
            <w:r w:rsidR="00812605">
              <w:rPr>
                <w:noProof/>
                <w:webHidden/>
              </w:rPr>
              <w:tab/>
            </w:r>
            <w:r w:rsidR="00812605">
              <w:rPr>
                <w:noProof/>
                <w:webHidden/>
              </w:rPr>
              <w:fldChar w:fldCharType="begin"/>
            </w:r>
            <w:r w:rsidR="00812605">
              <w:rPr>
                <w:noProof/>
                <w:webHidden/>
              </w:rPr>
              <w:instrText xml:space="preserve"> PAGEREF _Toc101787798 \h </w:instrText>
            </w:r>
            <w:r w:rsidR="00812605">
              <w:rPr>
                <w:noProof/>
                <w:webHidden/>
              </w:rPr>
            </w:r>
            <w:r w:rsidR="00812605">
              <w:rPr>
                <w:noProof/>
                <w:webHidden/>
              </w:rPr>
              <w:fldChar w:fldCharType="separate"/>
            </w:r>
            <w:r w:rsidR="00812605">
              <w:rPr>
                <w:noProof/>
                <w:webHidden/>
              </w:rPr>
              <w:t>38</w:t>
            </w:r>
            <w:r w:rsidR="00812605">
              <w:rPr>
                <w:noProof/>
                <w:webHidden/>
              </w:rPr>
              <w:fldChar w:fldCharType="end"/>
            </w:r>
          </w:hyperlink>
        </w:p>
        <w:p w14:paraId="35213449" w14:textId="0654FF86"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799" w:history="1">
            <w:r w:rsidR="00812605" w:rsidRPr="00BD11FF">
              <w:rPr>
                <w:rStyle w:val="Hypertextovodkaz"/>
                <w:noProof/>
              </w:rPr>
              <w:t>4.3.1</w:t>
            </w:r>
            <w:r w:rsidR="00812605">
              <w:rPr>
                <w:rFonts w:asciiTheme="minorHAnsi" w:eastAsiaTheme="minorEastAsia" w:hAnsiTheme="minorHAnsi" w:cstheme="minorBidi"/>
                <w:noProof/>
                <w:color w:val="auto"/>
                <w:sz w:val="22"/>
              </w:rPr>
              <w:tab/>
            </w:r>
            <w:r w:rsidR="00812605" w:rsidRPr="00BD11FF">
              <w:rPr>
                <w:rStyle w:val="Hypertextovodkaz"/>
                <w:noProof/>
              </w:rPr>
              <w:t>Monitoring srdeční frekvence během zatížení</w:t>
            </w:r>
            <w:r w:rsidR="00812605">
              <w:rPr>
                <w:noProof/>
                <w:webHidden/>
              </w:rPr>
              <w:tab/>
            </w:r>
            <w:r w:rsidR="00812605">
              <w:rPr>
                <w:noProof/>
                <w:webHidden/>
              </w:rPr>
              <w:fldChar w:fldCharType="begin"/>
            </w:r>
            <w:r w:rsidR="00812605">
              <w:rPr>
                <w:noProof/>
                <w:webHidden/>
              </w:rPr>
              <w:instrText xml:space="preserve"> PAGEREF _Toc101787799 \h </w:instrText>
            </w:r>
            <w:r w:rsidR="00812605">
              <w:rPr>
                <w:noProof/>
                <w:webHidden/>
              </w:rPr>
            </w:r>
            <w:r w:rsidR="00812605">
              <w:rPr>
                <w:noProof/>
                <w:webHidden/>
              </w:rPr>
              <w:fldChar w:fldCharType="separate"/>
            </w:r>
            <w:r w:rsidR="00812605">
              <w:rPr>
                <w:noProof/>
                <w:webHidden/>
              </w:rPr>
              <w:t>38</w:t>
            </w:r>
            <w:r w:rsidR="00812605">
              <w:rPr>
                <w:noProof/>
                <w:webHidden/>
              </w:rPr>
              <w:fldChar w:fldCharType="end"/>
            </w:r>
          </w:hyperlink>
        </w:p>
        <w:p w14:paraId="55DFA54B" w14:textId="06980F3A"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800" w:history="1">
            <w:r w:rsidR="00812605" w:rsidRPr="00BD11FF">
              <w:rPr>
                <w:rStyle w:val="Hypertextovodkaz"/>
                <w:noProof/>
              </w:rPr>
              <w:t>4.4</w:t>
            </w:r>
            <w:r w:rsidR="00812605">
              <w:rPr>
                <w:rFonts w:asciiTheme="minorHAnsi" w:eastAsiaTheme="minorEastAsia" w:hAnsiTheme="minorHAnsi" w:cstheme="minorBidi"/>
                <w:noProof/>
                <w:color w:val="auto"/>
                <w:sz w:val="22"/>
              </w:rPr>
              <w:tab/>
            </w:r>
            <w:r w:rsidR="00812605" w:rsidRPr="00BD11FF">
              <w:rPr>
                <w:rStyle w:val="Hypertextovodkaz"/>
                <w:noProof/>
              </w:rPr>
              <w:t>Statistické zpracování dat</w:t>
            </w:r>
            <w:r w:rsidR="00812605">
              <w:rPr>
                <w:noProof/>
                <w:webHidden/>
              </w:rPr>
              <w:tab/>
            </w:r>
            <w:r w:rsidR="00812605">
              <w:rPr>
                <w:noProof/>
                <w:webHidden/>
              </w:rPr>
              <w:fldChar w:fldCharType="begin"/>
            </w:r>
            <w:r w:rsidR="00812605">
              <w:rPr>
                <w:noProof/>
                <w:webHidden/>
              </w:rPr>
              <w:instrText xml:space="preserve"> PAGEREF _Toc101787800 \h </w:instrText>
            </w:r>
            <w:r w:rsidR="00812605">
              <w:rPr>
                <w:noProof/>
                <w:webHidden/>
              </w:rPr>
            </w:r>
            <w:r w:rsidR="00812605">
              <w:rPr>
                <w:noProof/>
                <w:webHidden/>
              </w:rPr>
              <w:fldChar w:fldCharType="separate"/>
            </w:r>
            <w:r w:rsidR="00812605">
              <w:rPr>
                <w:noProof/>
                <w:webHidden/>
              </w:rPr>
              <w:t>39</w:t>
            </w:r>
            <w:r w:rsidR="00812605">
              <w:rPr>
                <w:noProof/>
                <w:webHidden/>
              </w:rPr>
              <w:fldChar w:fldCharType="end"/>
            </w:r>
          </w:hyperlink>
        </w:p>
        <w:p w14:paraId="7FD500BD" w14:textId="3884BFA7" w:rsidR="00812605" w:rsidRDefault="00FE4F84">
          <w:pPr>
            <w:pStyle w:val="Obsah1"/>
            <w:tabs>
              <w:tab w:val="left" w:pos="660"/>
              <w:tab w:val="right" w:leader="dot" w:pos="9062"/>
            </w:tabs>
            <w:rPr>
              <w:rFonts w:asciiTheme="minorHAnsi" w:eastAsiaTheme="minorEastAsia" w:hAnsiTheme="minorHAnsi" w:cstheme="minorBidi"/>
              <w:noProof/>
              <w:color w:val="auto"/>
              <w:sz w:val="22"/>
            </w:rPr>
          </w:pPr>
          <w:hyperlink w:anchor="_Toc101787801" w:history="1">
            <w:r w:rsidR="00812605" w:rsidRPr="00BD11FF">
              <w:rPr>
                <w:rStyle w:val="Hypertextovodkaz"/>
                <w:noProof/>
              </w:rPr>
              <w:t>5</w:t>
            </w:r>
            <w:r w:rsidR="00812605">
              <w:rPr>
                <w:rFonts w:asciiTheme="minorHAnsi" w:eastAsiaTheme="minorEastAsia" w:hAnsiTheme="minorHAnsi" w:cstheme="minorBidi"/>
                <w:noProof/>
                <w:color w:val="auto"/>
                <w:sz w:val="22"/>
              </w:rPr>
              <w:tab/>
            </w:r>
            <w:r w:rsidR="00812605" w:rsidRPr="00BD11FF">
              <w:rPr>
                <w:rStyle w:val="Hypertextovodkaz"/>
                <w:noProof/>
              </w:rPr>
              <w:t>VÝSLEDKY</w:t>
            </w:r>
            <w:r w:rsidR="00812605">
              <w:rPr>
                <w:noProof/>
                <w:webHidden/>
              </w:rPr>
              <w:tab/>
            </w:r>
            <w:r w:rsidR="00812605">
              <w:rPr>
                <w:noProof/>
                <w:webHidden/>
              </w:rPr>
              <w:fldChar w:fldCharType="begin"/>
            </w:r>
            <w:r w:rsidR="00812605">
              <w:rPr>
                <w:noProof/>
                <w:webHidden/>
              </w:rPr>
              <w:instrText xml:space="preserve"> PAGEREF _Toc101787801 \h </w:instrText>
            </w:r>
            <w:r w:rsidR="00812605">
              <w:rPr>
                <w:noProof/>
                <w:webHidden/>
              </w:rPr>
            </w:r>
            <w:r w:rsidR="00812605">
              <w:rPr>
                <w:noProof/>
                <w:webHidden/>
              </w:rPr>
              <w:fldChar w:fldCharType="separate"/>
            </w:r>
            <w:r w:rsidR="00812605">
              <w:rPr>
                <w:noProof/>
                <w:webHidden/>
              </w:rPr>
              <w:t>40</w:t>
            </w:r>
            <w:r w:rsidR="00812605">
              <w:rPr>
                <w:noProof/>
                <w:webHidden/>
              </w:rPr>
              <w:fldChar w:fldCharType="end"/>
            </w:r>
          </w:hyperlink>
        </w:p>
        <w:p w14:paraId="298A5257" w14:textId="349D8408"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802" w:history="1">
            <w:r w:rsidR="00812605" w:rsidRPr="00BD11FF">
              <w:rPr>
                <w:rStyle w:val="Hypertextovodkaz"/>
                <w:noProof/>
              </w:rPr>
              <w:t>5.1</w:t>
            </w:r>
            <w:r w:rsidR="00812605">
              <w:rPr>
                <w:rFonts w:asciiTheme="minorHAnsi" w:eastAsiaTheme="minorEastAsia" w:hAnsiTheme="minorHAnsi" w:cstheme="minorBidi"/>
                <w:noProof/>
                <w:color w:val="auto"/>
                <w:sz w:val="22"/>
              </w:rPr>
              <w:tab/>
            </w:r>
            <w:r w:rsidR="00812605" w:rsidRPr="00BD11FF">
              <w:rPr>
                <w:rStyle w:val="Hypertextovodkaz"/>
                <w:noProof/>
              </w:rPr>
              <w:t>Analýza vnějšího a vnitřního zatížení v utkání 7+1</w:t>
            </w:r>
            <w:r w:rsidR="00812605">
              <w:rPr>
                <w:noProof/>
                <w:webHidden/>
              </w:rPr>
              <w:tab/>
            </w:r>
            <w:r w:rsidR="00812605">
              <w:rPr>
                <w:noProof/>
                <w:webHidden/>
              </w:rPr>
              <w:fldChar w:fldCharType="begin"/>
            </w:r>
            <w:r w:rsidR="00812605">
              <w:rPr>
                <w:noProof/>
                <w:webHidden/>
              </w:rPr>
              <w:instrText xml:space="preserve"> PAGEREF _Toc101787802 \h </w:instrText>
            </w:r>
            <w:r w:rsidR="00812605">
              <w:rPr>
                <w:noProof/>
                <w:webHidden/>
              </w:rPr>
            </w:r>
            <w:r w:rsidR="00812605">
              <w:rPr>
                <w:noProof/>
                <w:webHidden/>
              </w:rPr>
              <w:fldChar w:fldCharType="separate"/>
            </w:r>
            <w:r w:rsidR="00812605">
              <w:rPr>
                <w:noProof/>
                <w:webHidden/>
              </w:rPr>
              <w:t>40</w:t>
            </w:r>
            <w:r w:rsidR="00812605">
              <w:rPr>
                <w:noProof/>
                <w:webHidden/>
              </w:rPr>
              <w:fldChar w:fldCharType="end"/>
            </w:r>
          </w:hyperlink>
        </w:p>
        <w:p w14:paraId="3A859ADD" w14:textId="01C1DED2"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803" w:history="1">
            <w:r w:rsidR="00812605" w:rsidRPr="00BD11FF">
              <w:rPr>
                <w:rStyle w:val="Hypertextovodkaz"/>
                <w:noProof/>
              </w:rPr>
              <w:t>5.2</w:t>
            </w:r>
            <w:r w:rsidR="00812605">
              <w:rPr>
                <w:rFonts w:asciiTheme="minorHAnsi" w:eastAsiaTheme="minorEastAsia" w:hAnsiTheme="minorHAnsi" w:cstheme="minorBidi"/>
                <w:noProof/>
                <w:color w:val="auto"/>
                <w:sz w:val="22"/>
              </w:rPr>
              <w:tab/>
            </w:r>
            <w:r w:rsidR="00812605" w:rsidRPr="00BD11FF">
              <w:rPr>
                <w:rStyle w:val="Hypertextovodkaz"/>
                <w:noProof/>
              </w:rPr>
              <w:t>Analýza vnějšího a vnitřního zatížení v utkání 10+1</w:t>
            </w:r>
            <w:r w:rsidR="00812605">
              <w:rPr>
                <w:noProof/>
                <w:webHidden/>
              </w:rPr>
              <w:tab/>
            </w:r>
            <w:r w:rsidR="00812605">
              <w:rPr>
                <w:noProof/>
                <w:webHidden/>
              </w:rPr>
              <w:fldChar w:fldCharType="begin"/>
            </w:r>
            <w:r w:rsidR="00812605">
              <w:rPr>
                <w:noProof/>
                <w:webHidden/>
              </w:rPr>
              <w:instrText xml:space="preserve"> PAGEREF _Toc101787803 \h </w:instrText>
            </w:r>
            <w:r w:rsidR="00812605">
              <w:rPr>
                <w:noProof/>
                <w:webHidden/>
              </w:rPr>
            </w:r>
            <w:r w:rsidR="00812605">
              <w:rPr>
                <w:noProof/>
                <w:webHidden/>
              </w:rPr>
              <w:fldChar w:fldCharType="separate"/>
            </w:r>
            <w:r w:rsidR="00812605">
              <w:rPr>
                <w:noProof/>
                <w:webHidden/>
              </w:rPr>
              <w:t>48</w:t>
            </w:r>
            <w:r w:rsidR="00812605">
              <w:rPr>
                <w:noProof/>
                <w:webHidden/>
              </w:rPr>
              <w:fldChar w:fldCharType="end"/>
            </w:r>
          </w:hyperlink>
        </w:p>
        <w:p w14:paraId="3292E029" w14:textId="73BA4B5D"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804" w:history="1">
            <w:r w:rsidR="00812605" w:rsidRPr="00BD11FF">
              <w:rPr>
                <w:rStyle w:val="Hypertextovodkaz"/>
                <w:noProof/>
              </w:rPr>
              <w:t>5.3</w:t>
            </w:r>
            <w:r w:rsidR="00812605">
              <w:rPr>
                <w:rFonts w:asciiTheme="minorHAnsi" w:eastAsiaTheme="minorEastAsia" w:hAnsiTheme="minorHAnsi" w:cstheme="minorBidi"/>
                <w:noProof/>
                <w:color w:val="auto"/>
                <w:sz w:val="22"/>
              </w:rPr>
              <w:tab/>
            </w:r>
            <w:r w:rsidR="00812605" w:rsidRPr="00BD11FF">
              <w:rPr>
                <w:rStyle w:val="Hypertextovodkaz"/>
                <w:noProof/>
              </w:rPr>
              <w:t>Komparace zatížení v jednotlivých desetiminutovkách při zápasech 7+1 a 10+1</w:t>
            </w:r>
            <w:r w:rsidR="00812605">
              <w:rPr>
                <w:noProof/>
                <w:webHidden/>
              </w:rPr>
              <w:tab/>
            </w:r>
            <w:r w:rsidR="00812605">
              <w:rPr>
                <w:noProof/>
                <w:webHidden/>
              </w:rPr>
              <w:fldChar w:fldCharType="begin"/>
            </w:r>
            <w:r w:rsidR="00812605">
              <w:rPr>
                <w:noProof/>
                <w:webHidden/>
              </w:rPr>
              <w:instrText xml:space="preserve"> PAGEREF _Toc101787804 \h </w:instrText>
            </w:r>
            <w:r w:rsidR="00812605">
              <w:rPr>
                <w:noProof/>
                <w:webHidden/>
              </w:rPr>
            </w:r>
            <w:r w:rsidR="00812605">
              <w:rPr>
                <w:noProof/>
                <w:webHidden/>
              </w:rPr>
              <w:fldChar w:fldCharType="separate"/>
            </w:r>
            <w:r w:rsidR="00812605">
              <w:rPr>
                <w:noProof/>
                <w:webHidden/>
              </w:rPr>
              <w:t>57</w:t>
            </w:r>
            <w:r w:rsidR="00812605">
              <w:rPr>
                <w:noProof/>
                <w:webHidden/>
              </w:rPr>
              <w:fldChar w:fldCharType="end"/>
            </w:r>
          </w:hyperlink>
        </w:p>
        <w:p w14:paraId="42C00AEC" w14:textId="77777777" w:rsidR="00812605" w:rsidRDefault="00FE4F84">
          <w:pPr>
            <w:pStyle w:val="Obsah3"/>
            <w:tabs>
              <w:tab w:val="left" w:pos="1540"/>
              <w:tab w:val="right" w:leader="dot" w:pos="9062"/>
            </w:tabs>
            <w:rPr>
              <w:rStyle w:val="Hypertextovodkaz"/>
              <w:noProof/>
            </w:rPr>
            <w:sectPr w:rsidR="00812605" w:rsidSect="00812605">
              <w:footerReference w:type="default" r:id="rId9"/>
              <w:type w:val="continuous"/>
              <w:pgSz w:w="11906" w:h="16838"/>
              <w:pgMar w:top="1417" w:right="1417" w:bottom="1417" w:left="1417" w:header="708" w:footer="708" w:gutter="0"/>
              <w:cols w:space="708"/>
              <w:titlePg/>
              <w:docGrid w:linePitch="360"/>
            </w:sectPr>
          </w:pPr>
          <w:hyperlink w:anchor="_Toc101787805" w:history="1">
            <w:r w:rsidR="00812605" w:rsidRPr="00BD11FF">
              <w:rPr>
                <w:rStyle w:val="Hypertextovodkaz"/>
                <w:noProof/>
              </w:rPr>
              <w:t>5.3.1</w:t>
            </w:r>
            <w:r w:rsidR="00812605">
              <w:rPr>
                <w:rFonts w:asciiTheme="minorHAnsi" w:eastAsiaTheme="minorEastAsia" w:hAnsiTheme="minorHAnsi" w:cstheme="minorBidi"/>
                <w:noProof/>
                <w:color w:val="auto"/>
                <w:sz w:val="22"/>
              </w:rPr>
              <w:tab/>
            </w:r>
            <w:r w:rsidR="00812605" w:rsidRPr="00BD11FF">
              <w:rPr>
                <w:rStyle w:val="Hypertextovodkaz"/>
                <w:noProof/>
              </w:rPr>
              <w:t>Komparace vnějšího a vnitřního zatížení jednotlivých desetiminutovek v utkání 7+1</w:t>
            </w:r>
            <w:r w:rsidR="00812605">
              <w:rPr>
                <w:noProof/>
                <w:webHidden/>
              </w:rPr>
              <w:tab/>
            </w:r>
            <w:r w:rsidR="00812605">
              <w:rPr>
                <w:noProof/>
                <w:webHidden/>
              </w:rPr>
              <w:fldChar w:fldCharType="begin"/>
            </w:r>
            <w:r w:rsidR="00812605">
              <w:rPr>
                <w:noProof/>
                <w:webHidden/>
              </w:rPr>
              <w:instrText xml:space="preserve"> PAGEREF _Toc101787805 \h </w:instrText>
            </w:r>
            <w:r w:rsidR="00812605">
              <w:rPr>
                <w:noProof/>
                <w:webHidden/>
              </w:rPr>
            </w:r>
            <w:r w:rsidR="00812605">
              <w:rPr>
                <w:noProof/>
                <w:webHidden/>
              </w:rPr>
              <w:fldChar w:fldCharType="separate"/>
            </w:r>
            <w:r w:rsidR="00812605">
              <w:rPr>
                <w:noProof/>
                <w:webHidden/>
              </w:rPr>
              <w:t>57</w:t>
            </w:r>
            <w:r w:rsidR="00812605">
              <w:rPr>
                <w:noProof/>
                <w:webHidden/>
              </w:rPr>
              <w:fldChar w:fldCharType="end"/>
            </w:r>
          </w:hyperlink>
        </w:p>
        <w:p w14:paraId="0552FC8B" w14:textId="41ECDC80" w:rsidR="00812605" w:rsidRDefault="00FE4F84">
          <w:pPr>
            <w:pStyle w:val="Obsah3"/>
            <w:tabs>
              <w:tab w:val="left" w:pos="1540"/>
              <w:tab w:val="right" w:leader="dot" w:pos="9062"/>
            </w:tabs>
            <w:rPr>
              <w:rFonts w:asciiTheme="minorHAnsi" w:eastAsiaTheme="minorEastAsia" w:hAnsiTheme="minorHAnsi" w:cstheme="minorBidi"/>
              <w:noProof/>
              <w:color w:val="auto"/>
              <w:sz w:val="22"/>
            </w:rPr>
          </w:pPr>
          <w:hyperlink w:anchor="_Toc101787806" w:history="1">
            <w:r w:rsidR="00812605" w:rsidRPr="00BD11FF">
              <w:rPr>
                <w:rStyle w:val="Hypertextovodkaz"/>
                <w:noProof/>
              </w:rPr>
              <w:t>5.3.2</w:t>
            </w:r>
            <w:r w:rsidR="00812605">
              <w:rPr>
                <w:rFonts w:asciiTheme="minorHAnsi" w:eastAsiaTheme="minorEastAsia" w:hAnsiTheme="minorHAnsi" w:cstheme="minorBidi"/>
                <w:noProof/>
                <w:color w:val="auto"/>
                <w:sz w:val="22"/>
              </w:rPr>
              <w:tab/>
            </w:r>
            <w:r w:rsidR="00812605" w:rsidRPr="00BD11FF">
              <w:rPr>
                <w:rStyle w:val="Hypertextovodkaz"/>
                <w:noProof/>
              </w:rPr>
              <w:t>Komparace vnějšího a vnitřního zatížení jednotlivých dvacetiminutovek v utkání 10+1</w:t>
            </w:r>
            <w:r w:rsidR="00812605">
              <w:rPr>
                <w:noProof/>
                <w:webHidden/>
              </w:rPr>
              <w:tab/>
            </w:r>
            <w:r w:rsidR="00812605">
              <w:rPr>
                <w:noProof/>
                <w:webHidden/>
              </w:rPr>
              <w:fldChar w:fldCharType="begin"/>
            </w:r>
            <w:r w:rsidR="00812605">
              <w:rPr>
                <w:noProof/>
                <w:webHidden/>
              </w:rPr>
              <w:instrText xml:space="preserve"> PAGEREF _Toc101787806 \h </w:instrText>
            </w:r>
            <w:r w:rsidR="00812605">
              <w:rPr>
                <w:noProof/>
                <w:webHidden/>
              </w:rPr>
            </w:r>
            <w:r w:rsidR="00812605">
              <w:rPr>
                <w:noProof/>
                <w:webHidden/>
              </w:rPr>
              <w:fldChar w:fldCharType="separate"/>
            </w:r>
            <w:r w:rsidR="00812605">
              <w:rPr>
                <w:noProof/>
                <w:webHidden/>
              </w:rPr>
              <w:t>64</w:t>
            </w:r>
            <w:r w:rsidR="00812605">
              <w:rPr>
                <w:noProof/>
                <w:webHidden/>
              </w:rPr>
              <w:fldChar w:fldCharType="end"/>
            </w:r>
          </w:hyperlink>
        </w:p>
        <w:p w14:paraId="5BAF2341" w14:textId="3C7B0CE8" w:rsidR="00812605" w:rsidRDefault="00FE4F84">
          <w:pPr>
            <w:pStyle w:val="Obsah1"/>
            <w:tabs>
              <w:tab w:val="left" w:pos="660"/>
              <w:tab w:val="right" w:leader="dot" w:pos="9062"/>
            </w:tabs>
            <w:rPr>
              <w:rFonts w:asciiTheme="minorHAnsi" w:eastAsiaTheme="minorEastAsia" w:hAnsiTheme="minorHAnsi" w:cstheme="minorBidi"/>
              <w:noProof/>
              <w:color w:val="auto"/>
              <w:sz w:val="22"/>
            </w:rPr>
          </w:pPr>
          <w:hyperlink w:anchor="_Toc101787807" w:history="1">
            <w:r w:rsidR="00812605" w:rsidRPr="00BD11FF">
              <w:rPr>
                <w:rStyle w:val="Hypertextovodkaz"/>
                <w:noProof/>
              </w:rPr>
              <w:t>6</w:t>
            </w:r>
            <w:r w:rsidR="00812605">
              <w:rPr>
                <w:rFonts w:asciiTheme="minorHAnsi" w:eastAsiaTheme="minorEastAsia" w:hAnsiTheme="minorHAnsi" w:cstheme="minorBidi"/>
                <w:noProof/>
                <w:color w:val="auto"/>
                <w:sz w:val="22"/>
              </w:rPr>
              <w:tab/>
            </w:r>
            <w:r w:rsidR="00812605" w:rsidRPr="00BD11FF">
              <w:rPr>
                <w:rStyle w:val="Hypertextovodkaz"/>
                <w:noProof/>
              </w:rPr>
              <w:t>DISKUZE</w:t>
            </w:r>
            <w:r w:rsidR="00812605">
              <w:rPr>
                <w:noProof/>
                <w:webHidden/>
              </w:rPr>
              <w:tab/>
            </w:r>
            <w:r w:rsidR="00812605">
              <w:rPr>
                <w:noProof/>
                <w:webHidden/>
              </w:rPr>
              <w:fldChar w:fldCharType="begin"/>
            </w:r>
            <w:r w:rsidR="00812605">
              <w:rPr>
                <w:noProof/>
                <w:webHidden/>
              </w:rPr>
              <w:instrText xml:space="preserve"> PAGEREF _Toc101787807 \h </w:instrText>
            </w:r>
            <w:r w:rsidR="00812605">
              <w:rPr>
                <w:noProof/>
                <w:webHidden/>
              </w:rPr>
            </w:r>
            <w:r w:rsidR="00812605">
              <w:rPr>
                <w:noProof/>
                <w:webHidden/>
              </w:rPr>
              <w:fldChar w:fldCharType="separate"/>
            </w:r>
            <w:r w:rsidR="00812605">
              <w:rPr>
                <w:noProof/>
                <w:webHidden/>
              </w:rPr>
              <w:t>73</w:t>
            </w:r>
            <w:r w:rsidR="00812605">
              <w:rPr>
                <w:noProof/>
                <w:webHidden/>
              </w:rPr>
              <w:fldChar w:fldCharType="end"/>
            </w:r>
          </w:hyperlink>
        </w:p>
        <w:p w14:paraId="68E86EBF" w14:textId="1337F2C9" w:rsidR="00812605" w:rsidRDefault="00FE4F84">
          <w:pPr>
            <w:pStyle w:val="Obsah1"/>
            <w:tabs>
              <w:tab w:val="left" w:pos="660"/>
              <w:tab w:val="right" w:leader="dot" w:pos="9062"/>
            </w:tabs>
            <w:rPr>
              <w:rFonts w:asciiTheme="minorHAnsi" w:eastAsiaTheme="minorEastAsia" w:hAnsiTheme="minorHAnsi" w:cstheme="minorBidi"/>
              <w:noProof/>
              <w:color w:val="auto"/>
              <w:sz w:val="22"/>
            </w:rPr>
          </w:pPr>
          <w:hyperlink w:anchor="_Toc101787808" w:history="1">
            <w:r w:rsidR="00812605" w:rsidRPr="00BD11FF">
              <w:rPr>
                <w:rStyle w:val="Hypertextovodkaz"/>
                <w:noProof/>
              </w:rPr>
              <w:t>7</w:t>
            </w:r>
            <w:r w:rsidR="00812605">
              <w:rPr>
                <w:rFonts w:asciiTheme="minorHAnsi" w:eastAsiaTheme="minorEastAsia" w:hAnsiTheme="minorHAnsi" w:cstheme="minorBidi"/>
                <w:noProof/>
                <w:color w:val="auto"/>
                <w:sz w:val="22"/>
              </w:rPr>
              <w:tab/>
            </w:r>
            <w:r w:rsidR="00812605" w:rsidRPr="00BD11FF">
              <w:rPr>
                <w:rStyle w:val="Hypertextovodkaz"/>
                <w:noProof/>
              </w:rPr>
              <w:t>ZÁVĚRY</w:t>
            </w:r>
            <w:r w:rsidR="00812605">
              <w:rPr>
                <w:noProof/>
                <w:webHidden/>
              </w:rPr>
              <w:tab/>
            </w:r>
            <w:r w:rsidR="00812605">
              <w:rPr>
                <w:noProof/>
                <w:webHidden/>
              </w:rPr>
              <w:fldChar w:fldCharType="begin"/>
            </w:r>
            <w:r w:rsidR="00812605">
              <w:rPr>
                <w:noProof/>
                <w:webHidden/>
              </w:rPr>
              <w:instrText xml:space="preserve"> PAGEREF _Toc101787808 \h </w:instrText>
            </w:r>
            <w:r w:rsidR="00812605">
              <w:rPr>
                <w:noProof/>
                <w:webHidden/>
              </w:rPr>
            </w:r>
            <w:r w:rsidR="00812605">
              <w:rPr>
                <w:noProof/>
                <w:webHidden/>
              </w:rPr>
              <w:fldChar w:fldCharType="separate"/>
            </w:r>
            <w:r w:rsidR="00812605">
              <w:rPr>
                <w:noProof/>
                <w:webHidden/>
              </w:rPr>
              <w:t>75</w:t>
            </w:r>
            <w:r w:rsidR="00812605">
              <w:rPr>
                <w:noProof/>
                <w:webHidden/>
              </w:rPr>
              <w:fldChar w:fldCharType="end"/>
            </w:r>
          </w:hyperlink>
        </w:p>
        <w:p w14:paraId="37ED7213" w14:textId="3E3AE5EE" w:rsidR="00812605" w:rsidRDefault="00FE4F84">
          <w:pPr>
            <w:pStyle w:val="Obsah2"/>
            <w:tabs>
              <w:tab w:val="left" w:pos="1100"/>
              <w:tab w:val="right" w:leader="dot" w:pos="9062"/>
            </w:tabs>
            <w:rPr>
              <w:rFonts w:asciiTheme="minorHAnsi" w:eastAsiaTheme="minorEastAsia" w:hAnsiTheme="minorHAnsi" w:cstheme="minorBidi"/>
              <w:noProof/>
              <w:color w:val="auto"/>
              <w:sz w:val="22"/>
            </w:rPr>
          </w:pPr>
          <w:hyperlink w:anchor="_Toc101787809" w:history="1">
            <w:r w:rsidR="00812605" w:rsidRPr="00BD11FF">
              <w:rPr>
                <w:rStyle w:val="Hypertextovodkaz"/>
                <w:noProof/>
              </w:rPr>
              <w:t>7.1</w:t>
            </w:r>
            <w:r w:rsidR="00812605">
              <w:rPr>
                <w:rFonts w:asciiTheme="minorHAnsi" w:eastAsiaTheme="minorEastAsia" w:hAnsiTheme="minorHAnsi" w:cstheme="minorBidi"/>
                <w:noProof/>
                <w:color w:val="auto"/>
                <w:sz w:val="22"/>
              </w:rPr>
              <w:tab/>
            </w:r>
            <w:r w:rsidR="00812605" w:rsidRPr="00BD11FF">
              <w:rPr>
                <w:rStyle w:val="Hypertextovodkaz"/>
                <w:noProof/>
              </w:rPr>
              <w:t>Odpovědi na výzkumné otázky</w:t>
            </w:r>
            <w:r w:rsidR="00812605">
              <w:rPr>
                <w:noProof/>
                <w:webHidden/>
              </w:rPr>
              <w:tab/>
            </w:r>
            <w:r w:rsidR="00812605">
              <w:rPr>
                <w:noProof/>
                <w:webHidden/>
              </w:rPr>
              <w:fldChar w:fldCharType="begin"/>
            </w:r>
            <w:r w:rsidR="00812605">
              <w:rPr>
                <w:noProof/>
                <w:webHidden/>
              </w:rPr>
              <w:instrText xml:space="preserve"> PAGEREF _Toc101787809 \h </w:instrText>
            </w:r>
            <w:r w:rsidR="00812605">
              <w:rPr>
                <w:noProof/>
                <w:webHidden/>
              </w:rPr>
            </w:r>
            <w:r w:rsidR="00812605">
              <w:rPr>
                <w:noProof/>
                <w:webHidden/>
              </w:rPr>
              <w:fldChar w:fldCharType="separate"/>
            </w:r>
            <w:r w:rsidR="00812605">
              <w:rPr>
                <w:noProof/>
                <w:webHidden/>
              </w:rPr>
              <w:t>75</w:t>
            </w:r>
            <w:r w:rsidR="00812605">
              <w:rPr>
                <w:noProof/>
                <w:webHidden/>
              </w:rPr>
              <w:fldChar w:fldCharType="end"/>
            </w:r>
          </w:hyperlink>
        </w:p>
        <w:p w14:paraId="2B3E10D4" w14:textId="6778DFBD" w:rsidR="00812605" w:rsidRDefault="00FE4F84">
          <w:pPr>
            <w:pStyle w:val="Obsah1"/>
            <w:tabs>
              <w:tab w:val="left" w:pos="660"/>
              <w:tab w:val="right" w:leader="dot" w:pos="9062"/>
            </w:tabs>
            <w:rPr>
              <w:rFonts w:asciiTheme="minorHAnsi" w:eastAsiaTheme="minorEastAsia" w:hAnsiTheme="minorHAnsi" w:cstheme="minorBidi"/>
              <w:noProof/>
              <w:color w:val="auto"/>
              <w:sz w:val="22"/>
            </w:rPr>
          </w:pPr>
          <w:hyperlink w:anchor="_Toc101787810" w:history="1">
            <w:r w:rsidR="00812605" w:rsidRPr="00BD11FF">
              <w:rPr>
                <w:rStyle w:val="Hypertextovodkaz"/>
                <w:noProof/>
              </w:rPr>
              <w:t>8</w:t>
            </w:r>
            <w:r w:rsidR="00812605">
              <w:rPr>
                <w:rFonts w:asciiTheme="minorHAnsi" w:eastAsiaTheme="minorEastAsia" w:hAnsiTheme="minorHAnsi" w:cstheme="minorBidi"/>
                <w:noProof/>
                <w:color w:val="auto"/>
                <w:sz w:val="22"/>
              </w:rPr>
              <w:tab/>
            </w:r>
            <w:r w:rsidR="00812605" w:rsidRPr="00BD11FF">
              <w:rPr>
                <w:rStyle w:val="Hypertextovodkaz"/>
                <w:noProof/>
              </w:rPr>
              <w:t>SOUHRN</w:t>
            </w:r>
            <w:r w:rsidR="00812605">
              <w:rPr>
                <w:noProof/>
                <w:webHidden/>
              </w:rPr>
              <w:tab/>
            </w:r>
            <w:r w:rsidR="00812605">
              <w:rPr>
                <w:noProof/>
                <w:webHidden/>
              </w:rPr>
              <w:fldChar w:fldCharType="begin"/>
            </w:r>
            <w:r w:rsidR="00812605">
              <w:rPr>
                <w:noProof/>
                <w:webHidden/>
              </w:rPr>
              <w:instrText xml:space="preserve"> PAGEREF _Toc101787810 \h </w:instrText>
            </w:r>
            <w:r w:rsidR="00812605">
              <w:rPr>
                <w:noProof/>
                <w:webHidden/>
              </w:rPr>
            </w:r>
            <w:r w:rsidR="00812605">
              <w:rPr>
                <w:noProof/>
                <w:webHidden/>
              </w:rPr>
              <w:fldChar w:fldCharType="separate"/>
            </w:r>
            <w:r w:rsidR="00812605">
              <w:rPr>
                <w:noProof/>
                <w:webHidden/>
              </w:rPr>
              <w:t>78</w:t>
            </w:r>
            <w:r w:rsidR="00812605">
              <w:rPr>
                <w:noProof/>
                <w:webHidden/>
              </w:rPr>
              <w:fldChar w:fldCharType="end"/>
            </w:r>
          </w:hyperlink>
        </w:p>
        <w:p w14:paraId="07186B43" w14:textId="48C455A2" w:rsidR="00812605" w:rsidRDefault="00FE4F84">
          <w:pPr>
            <w:pStyle w:val="Obsah1"/>
            <w:tabs>
              <w:tab w:val="left" w:pos="660"/>
              <w:tab w:val="right" w:leader="dot" w:pos="9062"/>
            </w:tabs>
            <w:rPr>
              <w:rFonts w:asciiTheme="minorHAnsi" w:eastAsiaTheme="minorEastAsia" w:hAnsiTheme="minorHAnsi" w:cstheme="minorBidi"/>
              <w:noProof/>
              <w:color w:val="auto"/>
              <w:sz w:val="22"/>
            </w:rPr>
          </w:pPr>
          <w:hyperlink w:anchor="_Toc101787811" w:history="1">
            <w:r w:rsidR="00812605" w:rsidRPr="00BD11FF">
              <w:rPr>
                <w:rStyle w:val="Hypertextovodkaz"/>
                <w:noProof/>
              </w:rPr>
              <w:t>9</w:t>
            </w:r>
            <w:r w:rsidR="00812605">
              <w:rPr>
                <w:rFonts w:asciiTheme="minorHAnsi" w:eastAsiaTheme="minorEastAsia" w:hAnsiTheme="minorHAnsi" w:cstheme="minorBidi"/>
                <w:noProof/>
                <w:color w:val="auto"/>
                <w:sz w:val="22"/>
              </w:rPr>
              <w:tab/>
            </w:r>
            <w:r w:rsidR="00812605" w:rsidRPr="00BD11FF">
              <w:rPr>
                <w:rStyle w:val="Hypertextovodkaz"/>
                <w:noProof/>
              </w:rPr>
              <w:t>SUMMARY</w:t>
            </w:r>
            <w:r w:rsidR="00812605">
              <w:rPr>
                <w:noProof/>
                <w:webHidden/>
              </w:rPr>
              <w:tab/>
            </w:r>
            <w:r w:rsidR="00812605">
              <w:rPr>
                <w:noProof/>
                <w:webHidden/>
              </w:rPr>
              <w:fldChar w:fldCharType="begin"/>
            </w:r>
            <w:r w:rsidR="00812605">
              <w:rPr>
                <w:noProof/>
                <w:webHidden/>
              </w:rPr>
              <w:instrText xml:space="preserve"> PAGEREF _Toc101787811 \h </w:instrText>
            </w:r>
            <w:r w:rsidR="00812605">
              <w:rPr>
                <w:noProof/>
                <w:webHidden/>
              </w:rPr>
            </w:r>
            <w:r w:rsidR="00812605">
              <w:rPr>
                <w:noProof/>
                <w:webHidden/>
              </w:rPr>
              <w:fldChar w:fldCharType="separate"/>
            </w:r>
            <w:r w:rsidR="00812605">
              <w:rPr>
                <w:noProof/>
                <w:webHidden/>
              </w:rPr>
              <w:t>79</w:t>
            </w:r>
            <w:r w:rsidR="00812605">
              <w:rPr>
                <w:noProof/>
                <w:webHidden/>
              </w:rPr>
              <w:fldChar w:fldCharType="end"/>
            </w:r>
          </w:hyperlink>
        </w:p>
        <w:p w14:paraId="4ED79F70" w14:textId="5D2540B8" w:rsidR="00812605" w:rsidRDefault="00FE4F84">
          <w:pPr>
            <w:pStyle w:val="Obsah1"/>
            <w:tabs>
              <w:tab w:val="left" w:pos="880"/>
              <w:tab w:val="right" w:leader="dot" w:pos="9062"/>
            </w:tabs>
            <w:rPr>
              <w:rFonts w:asciiTheme="minorHAnsi" w:eastAsiaTheme="minorEastAsia" w:hAnsiTheme="minorHAnsi" w:cstheme="minorBidi"/>
              <w:noProof/>
              <w:color w:val="auto"/>
              <w:sz w:val="22"/>
            </w:rPr>
          </w:pPr>
          <w:hyperlink w:anchor="_Toc101787812" w:history="1">
            <w:r w:rsidR="00812605" w:rsidRPr="00BD11FF">
              <w:rPr>
                <w:rStyle w:val="Hypertextovodkaz"/>
                <w:noProof/>
              </w:rPr>
              <w:t>10</w:t>
            </w:r>
            <w:r w:rsidR="00812605">
              <w:rPr>
                <w:rFonts w:asciiTheme="minorHAnsi" w:eastAsiaTheme="minorEastAsia" w:hAnsiTheme="minorHAnsi" w:cstheme="minorBidi"/>
                <w:noProof/>
                <w:color w:val="auto"/>
                <w:sz w:val="22"/>
              </w:rPr>
              <w:tab/>
            </w:r>
            <w:r w:rsidR="00812605" w:rsidRPr="00BD11FF">
              <w:rPr>
                <w:rStyle w:val="Hypertextovodkaz"/>
                <w:noProof/>
              </w:rPr>
              <w:t>REFERENČNÍ SEZNAM</w:t>
            </w:r>
            <w:r w:rsidR="00812605">
              <w:rPr>
                <w:noProof/>
                <w:webHidden/>
              </w:rPr>
              <w:tab/>
            </w:r>
            <w:r w:rsidR="00812605">
              <w:rPr>
                <w:noProof/>
                <w:webHidden/>
              </w:rPr>
              <w:fldChar w:fldCharType="begin"/>
            </w:r>
            <w:r w:rsidR="00812605">
              <w:rPr>
                <w:noProof/>
                <w:webHidden/>
              </w:rPr>
              <w:instrText xml:space="preserve"> PAGEREF _Toc101787812 \h </w:instrText>
            </w:r>
            <w:r w:rsidR="00812605">
              <w:rPr>
                <w:noProof/>
                <w:webHidden/>
              </w:rPr>
            </w:r>
            <w:r w:rsidR="00812605">
              <w:rPr>
                <w:noProof/>
                <w:webHidden/>
              </w:rPr>
              <w:fldChar w:fldCharType="separate"/>
            </w:r>
            <w:r w:rsidR="00812605">
              <w:rPr>
                <w:noProof/>
                <w:webHidden/>
              </w:rPr>
              <w:t>80</w:t>
            </w:r>
            <w:r w:rsidR="00812605">
              <w:rPr>
                <w:noProof/>
                <w:webHidden/>
              </w:rPr>
              <w:fldChar w:fldCharType="end"/>
            </w:r>
          </w:hyperlink>
        </w:p>
        <w:p w14:paraId="410C6B12" w14:textId="39A348E1" w:rsidR="00812605" w:rsidRDefault="00FE4F84">
          <w:pPr>
            <w:pStyle w:val="Obsah1"/>
            <w:tabs>
              <w:tab w:val="left" w:pos="880"/>
              <w:tab w:val="right" w:leader="dot" w:pos="9062"/>
            </w:tabs>
            <w:rPr>
              <w:rFonts w:asciiTheme="minorHAnsi" w:eastAsiaTheme="minorEastAsia" w:hAnsiTheme="minorHAnsi" w:cstheme="minorBidi"/>
              <w:noProof/>
              <w:color w:val="auto"/>
              <w:sz w:val="22"/>
            </w:rPr>
          </w:pPr>
          <w:hyperlink w:anchor="_Toc101787813" w:history="1">
            <w:r w:rsidR="00812605" w:rsidRPr="00BD11FF">
              <w:rPr>
                <w:rStyle w:val="Hypertextovodkaz"/>
                <w:noProof/>
              </w:rPr>
              <w:t>11</w:t>
            </w:r>
            <w:r w:rsidR="00812605">
              <w:rPr>
                <w:rFonts w:asciiTheme="minorHAnsi" w:eastAsiaTheme="minorEastAsia" w:hAnsiTheme="minorHAnsi" w:cstheme="minorBidi"/>
                <w:noProof/>
                <w:color w:val="auto"/>
                <w:sz w:val="22"/>
              </w:rPr>
              <w:tab/>
            </w:r>
            <w:r w:rsidR="00812605" w:rsidRPr="00BD11FF">
              <w:rPr>
                <w:rStyle w:val="Hypertextovodkaz"/>
                <w:noProof/>
              </w:rPr>
              <w:t>PŘÍLOHY</w:t>
            </w:r>
            <w:r w:rsidR="00812605">
              <w:rPr>
                <w:noProof/>
                <w:webHidden/>
              </w:rPr>
              <w:tab/>
            </w:r>
            <w:r w:rsidR="00812605">
              <w:rPr>
                <w:noProof/>
                <w:webHidden/>
              </w:rPr>
              <w:fldChar w:fldCharType="begin"/>
            </w:r>
            <w:r w:rsidR="00812605">
              <w:rPr>
                <w:noProof/>
                <w:webHidden/>
              </w:rPr>
              <w:instrText xml:space="preserve"> PAGEREF _Toc101787813 \h </w:instrText>
            </w:r>
            <w:r w:rsidR="00812605">
              <w:rPr>
                <w:noProof/>
                <w:webHidden/>
              </w:rPr>
            </w:r>
            <w:r w:rsidR="00812605">
              <w:rPr>
                <w:noProof/>
                <w:webHidden/>
              </w:rPr>
              <w:fldChar w:fldCharType="separate"/>
            </w:r>
            <w:r w:rsidR="00812605">
              <w:rPr>
                <w:noProof/>
                <w:webHidden/>
              </w:rPr>
              <w:t>84</w:t>
            </w:r>
            <w:r w:rsidR="00812605">
              <w:rPr>
                <w:noProof/>
                <w:webHidden/>
              </w:rPr>
              <w:fldChar w:fldCharType="end"/>
            </w:r>
          </w:hyperlink>
        </w:p>
        <w:p w14:paraId="14747426" w14:textId="4099915F" w:rsidR="00812605" w:rsidRDefault="00FE4F84">
          <w:pPr>
            <w:pStyle w:val="Obsah2"/>
            <w:tabs>
              <w:tab w:val="left" w:pos="1320"/>
              <w:tab w:val="right" w:leader="dot" w:pos="9062"/>
            </w:tabs>
            <w:rPr>
              <w:rFonts w:asciiTheme="minorHAnsi" w:eastAsiaTheme="minorEastAsia" w:hAnsiTheme="minorHAnsi" w:cstheme="minorBidi"/>
              <w:noProof/>
              <w:color w:val="auto"/>
              <w:sz w:val="22"/>
            </w:rPr>
          </w:pPr>
          <w:hyperlink w:anchor="_Toc101787814" w:history="1">
            <w:r w:rsidR="00812605" w:rsidRPr="00BD11FF">
              <w:rPr>
                <w:rStyle w:val="Hypertextovodkaz"/>
                <w:noProof/>
              </w:rPr>
              <w:t>11.1</w:t>
            </w:r>
            <w:r w:rsidR="00812605">
              <w:rPr>
                <w:rFonts w:asciiTheme="minorHAnsi" w:eastAsiaTheme="minorEastAsia" w:hAnsiTheme="minorHAnsi" w:cstheme="minorBidi"/>
                <w:noProof/>
                <w:color w:val="auto"/>
                <w:sz w:val="22"/>
              </w:rPr>
              <w:tab/>
            </w:r>
            <w:r w:rsidR="00812605" w:rsidRPr="00BD11FF">
              <w:rPr>
                <w:rStyle w:val="Hypertextovodkaz"/>
                <w:noProof/>
              </w:rPr>
              <w:t>Příloha 1 – Zjednodušená pravidla malého fotbalu</w:t>
            </w:r>
            <w:r w:rsidR="00812605">
              <w:rPr>
                <w:noProof/>
                <w:webHidden/>
              </w:rPr>
              <w:tab/>
            </w:r>
            <w:r w:rsidR="00812605">
              <w:rPr>
                <w:noProof/>
                <w:webHidden/>
              </w:rPr>
              <w:fldChar w:fldCharType="begin"/>
            </w:r>
            <w:r w:rsidR="00812605">
              <w:rPr>
                <w:noProof/>
                <w:webHidden/>
              </w:rPr>
              <w:instrText xml:space="preserve"> PAGEREF _Toc101787814 \h </w:instrText>
            </w:r>
            <w:r w:rsidR="00812605">
              <w:rPr>
                <w:noProof/>
                <w:webHidden/>
              </w:rPr>
            </w:r>
            <w:r w:rsidR="00812605">
              <w:rPr>
                <w:noProof/>
                <w:webHidden/>
              </w:rPr>
              <w:fldChar w:fldCharType="separate"/>
            </w:r>
            <w:r w:rsidR="00812605">
              <w:rPr>
                <w:noProof/>
                <w:webHidden/>
              </w:rPr>
              <w:t>84</w:t>
            </w:r>
            <w:r w:rsidR="00812605">
              <w:rPr>
                <w:noProof/>
                <w:webHidden/>
              </w:rPr>
              <w:fldChar w:fldCharType="end"/>
            </w:r>
          </w:hyperlink>
        </w:p>
        <w:p w14:paraId="52988AC7" w14:textId="1342D052" w:rsidR="00812605" w:rsidRDefault="00FE4F84">
          <w:pPr>
            <w:pStyle w:val="Obsah2"/>
            <w:tabs>
              <w:tab w:val="left" w:pos="1320"/>
              <w:tab w:val="right" w:leader="dot" w:pos="9062"/>
            </w:tabs>
            <w:rPr>
              <w:rFonts w:asciiTheme="minorHAnsi" w:eastAsiaTheme="minorEastAsia" w:hAnsiTheme="minorHAnsi" w:cstheme="minorBidi"/>
              <w:noProof/>
              <w:color w:val="auto"/>
              <w:sz w:val="22"/>
            </w:rPr>
          </w:pPr>
          <w:hyperlink w:anchor="_Toc101787815" w:history="1">
            <w:r w:rsidR="00812605" w:rsidRPr="00BD11FF">
              <w:rPr>
                <w:rStyle w:val="Hypertextovodkaz"/>
                <w:noProof/>
              </w:rPr>
              <w:t>11.2</w:t>
            </w:r>
            <w:r w:rsidR="00812605">
              <w:rPr>
                <w:rFonts w:asciiTheme="minorHAnsi" w:eastAsiaTheme="minorEastAsia" w:hAnsiTheme="minorHAnsi" w:cstheme="minorBidi"/>
                <w:noProof/>
                <w:color w:val="auto"/>
                <w:sz w:val="22"/>
              </w:rPr>
              <w:tab/>
            </w:r>
            <w:r w:rsidR="00812605" w:rsidRPr="00BD11FF">
              <w:rPr>
                <w:rStyle w:val="Hypertextovodkaz"/>
                <w:noProof/>
              </w:rPr>
              <w:t>Příloha 2 – Zjednodušená pravidla malého fotbalu v ČR – pokračování</w:t>
            </w:r>
            <w:r w:rsidR="00812605">
              <w:rPr>
                <w:noProof/>
                <w:webHidden/>
              </w:rPr>
              <w:tab/>
            </w:r>
            <w:r w:rsidR="00812605">
              <w:rPr>
                <w:noProof/>
                <w:webHidden/>
              </w:rPr>
              <w:fldChar w:fldCharType="begin"/>
            </w:r>
            <w:r w:rsidR="00812605">
              <w:rPr>
                <w:noProof/>
                <w:webHidden/>
              </w:rPr>
              <w:instrText xml:space="preserve"> PAGEREF _Toc101787815 \h </w:instrText>
            </w:r>
            <w:r w:rsidR="00812605">
              <w:rPr>
                <w:noProof/>
                <w:webHidden/>
              </w:rPr>
            </w:r>
            <w:r w:rsidR="00812605">
              <w:rPr>
                <w:noProof/>
                <w:webHidden/>
              </w:rPr>
              <w:fldChar w:fldCharType="separate"/>
            </w:r>
            <w:r w:rsidR="00812605">
              <w:rPr>
                <w:noProof/>
                <w:webHidden/>
              </w:rPr>
              <w:t>85</w:t>
            </w:r>
            <w:r w:rsidR="00812605">
              <w:rPr>
                <w:noProof/>
                <w:webHidden/>
              </w:rPr>
              <w:fldChar w:fldCharType="end"/>
            </w:r>
          </w:hyperlink>
        </w:p>
        <w:p w14:paraId="16A88856" w14:textId="4110DE3E" w:rsidR="00B954FD" w:rsidRDefault="00B954FD">
          <w:r>
            <w:rPr>
              <w:b/>
              <w:bCs/>
            </w:rPr>
            <w:fldChar w:fldCharType="end"/>
          </w:r>
        </w:p>
      </w:sdtContent>
    </w:sdt>
    <w:p w14:paraId="5A830EAD" w14:textId="607BFB7C" w:rsidR="00FB1DAD" w:rsidRDefault="00FB1DAD" w:rsidP="00325826">
      <w:pPr>
        <w:spacing w:after="0"/>
        <w:ind w:left="193" w:firstLine="0"/>
        <w:jc w:val="left"/>
      </w:pPr>
    </w:p>
    <w:p w14:paraId="33B68409" w14:textId="77777777" w:rsidR="00812605" w:rsidRDefault="00812605" w:rsidP="00325826">
      <w:pPr>
        <w:spacing w:after="0"/>
        <w:ind w:left="193" w:firstLine="0"/>
        <w:jc w:val="left"/>
        <w:sectPr w:rsidR="00812605" w:rsidSect="00812605">
          <w:type w:val="continuous"/>
          <w:pgSz w:w="11906" w:h="16838"/>
          <w:pgMar w:top="1417" w:right="1417" w:bottom="1417" w:left="1417" w:header="708" w:footer="708" w:gutter="0"/>
          <w:cols w:space="708"/>
          <w:titlePg/>
          <w:docGrid w:linePitch="360"/>
        </w:sectPr>
      </w:pPr>
    </w:p>
    <w:p w14:paraId="70D6EEF7" w14:textId="77777777" w:rsidR="00FB1DAD" w:rsidRDefault="00FB1DAD" w:rsidP="00FB1DAD">
      <w:pPr>
        <w:pStyle w:val="Nadpis1"/>
        <w:spacing w:before="240"/>
        <w:ind w:left="641" w:hanging="431"/>
      </w:pPr>
      <w:bookmarkStart w:id="0" w:name="_Toc512447889"/>
      <w:bookmarkStart w:id="1" w:name="_Toc101787755"/>
      <w:r>
        <w:lastRenderedPageBreak/>
        <w:t>Ú</w:t>
      </w:r>
      <w:r w:rsidRPr="000A7399">
        <w:t>VOD</w:t>
      </w:r>
      <w:bookmarkEnd w:id="0"/>
      <w:bookmarkEnd w:id="1"/>
    </w:p>
    <w:p w14:paraId="651AA6F7" w14:textId="1D9A103D" w:rsidR="00C26265" w:rsidRDefault="00C26265" w:rsidP="00FB1DAD">
      <w:pPr>
        <w:spacing w:after="0"/>
        <w:ind w:left="210" w:firstLine="363"/>
      </w:pPr>
      <w:r>
        <w:t>Téma této diplomové práce je zaměřené na oblast fotbalu, respektive na kondiční složku</w:t>
      </w:r>
      <w:r w:rsidR="009A0C97">
        <w:t xml:space="preserve"> výkonu hráčů v utkání. Tato oblast byla pro mě logickou volbou, jelikož se v prostředí </w:t>
      </w:r>
      <w:r w:rsidR="00A86FD1">
        <w:t>fotbalu pohybuji od svých 5 let a díky studiu na Univerzitě Palackého jsem také zača</w:t>
      </w:r>
      <w:r w:rsidR="001274E8">
        <w:t>l</w:t>
      </w:r>
      <w:r w:rsidR="00A86FD1">
        <w:t xml:space="preserve"> s trenérskou činností</w:t>
      </w:r>
      <w:r w:rsidR="001274E8">
        <w:t xml:space="preserve"> </w:t>
      </w:r>
      <w:r w:rsidR="00334AA7">
        <w:t>a okusil jsem tak systém výchovy mládeže v jednotlivých kategoriích na té nejvyšší úrovni v ČR</w:t>
      </w:r>
      <w:r w:rsidR="001274E8">
        <w:t>.</w:t>
      </w:r>
      <w:r w:rsidR="00334AA7">
        <w:t xml:space="preserve"> </w:t>
      </w:r>
      <w:r w:rsidR="001B7204">
        <w:t>Věřím, že všechny své poznatky a zkušenosti s tímto měřením budu moci do značné míry využít při určitém porovnávaní zatížení a při využití výsledků jednotlivých testování v průběhu utkání i během dalších let mé trenérské praxe.</w:t>
      </w:r>
    </w:p>
    <w:p w14:paraId="11E07E54" w14:textId="77777777" w:rsidR="008C4CD2" w:rsidRDefault="00FB1DAD" w:rsidP="00007D45">
      <w:pPr>
        <w:spacing w:after="0"/>
        <w:ind w:left="210" w:firstLine="363"/>
      </w:pPr>
      <w:r>
        <w:t xml:space="preserve">Fotbal </w:t>
      </w:r>
      <w:r w:rsidR="00EE1089">
        <w:t xml:space="preserve">se řadí ke sportům s dlouholetou tradicí a historií. Tato hra se odehrává jak na amatérské, tak i profesionální úrovni a z toho důvodu můžeme říci, že v současné době patří mezi nejznámější a nejoblíbenější sporty na naší planetě. </w:t>
      </w:r>
      <w:r>
        <w:t>V současném fotbale jsou na hráče kladeny stále vyšší nároky. Jedná se o fyzicky i psychicky náročnou hru, kde se neustále zvyšují požadavky na kondiční parametry (síla, rychlost, koordinace), technickou a taktickou vyspělost.</w:t>
      </w:r>
      <w:r w:rsidR="00217DE7">
        <w:t xml:space="preserve"> K dosažení těchto špičkových úrovní je zapotřebí zejména dlouhodobé a systematické výchovy, díky které se fotbalista rozvíjí po všech zmíněných stránkách. Na tomto procesu výchovy se podílejí instituce jako je například rodina, škola, klub a zejména pak lidé v těchto institucí</w:t>
      </w:r>
      <w:r w:rsidR="00164E1D">
        <w:t xml:space="preserve">ch (rodiče, trenéři, sourozenci, spolužáci, učitelé, vychovatelé apod.) </w:t>
      </w:r>
    </w:p>
    <w:p w14:paraId="633F9D29" w14:textId="77777777" w:rsidR="00406330" w:rsidRDefault="008C4CD2" w:rsidP="00007D45">
      <w:pPr>
        <w:spacing w:after="0"/>
        <w:ind w:left="210" w:firstLine="363"/>
      </w:pPr>
      <w:r>
        <w:t>Vzhledem k upadající výkonnosti fotbalistů ČR v posledních letech se rozhodla Fotbalové asociace České republiky (FAČR) reagovat na situaci a vytvořila tzv. regionální fotbalové akademie. Tyto akademie by měl</w:t>
      </w:r>
      <w:r w:rsidR="00400D50">
        <w:t>y</w:t>
      </w:r>
      <w:r>
        <w:t xml:space="preserve"> sloužit jako </w:t>
      </w:r>
      <w:r w:rsidR="00117EA8">
        <w:t xml:space="preserve">nástavba sportovních středisek mládeže a měla by sloužit ke sjednocení strategie výchovy fotbalové mládeže v ČR. </w:t>
      </w:r>
      <w:r w:rsidR="00EA52BE">
        <w:t xml:space="preserve">Krajské fotbalové akademie jsou určeny pro kategorie mladších (U12, U13) a starších (U14, U15) žáků. Mezi těmito dvěma kategoriemi je jeden významný rozdíl a to ten, že mladší žáci hrají na zmenšeném hřišti s menším počte hráčů (7 + 1) oproti starším, kteří hrají na hřišti podle oficiálních pravidel v počtu 10 + 1. </w:t>
      </w:r>
      <w:r w:rsidR="003A7574">
        <w:t xml:space="preserve">Tento model zvolili představitelé asociace z důvodu teorie, že na zmenšeném prostoru se dostanou hráči častěji do herních situací (souboje, přihrávka, střelba, obcházení, náběhová činnost atd.). </w:t>
      </w:r>
      <w:r w:rsidR="00441F72">
        <w:t>Otázkou poté zůstává, jak se liší kondiční složka sportovního výkonu v malém a velkém fotbale tzn. jakou vzdálenost jsou schopni hráči uběhnout, v jaké se pohybují zóně srdeční frekvence a jak vnímají toto zatížení.</w:t>
      </w:r>
      <w:r w:rsidR="003B6360">
        <w:t xml:space="preserve"> </w:t>
      </w:r>
      <w:r w:rsidR="000558D7">
        <w:t xml:space="preserve">Většina odborníků zastává tvrzení, že čím dříve si hráči osvojí „velký fotbal“, tím dříve jsou schopni předvádět optimální a zlepšené výkony. </w:t>
      </w:r>
    </w:p>
    <w:p w14:paraId="009A7E0F" w14:textId="2CC08B2A" w:rsidR="00FB1DAD" w:rsidRDefault="00406330" w:rsidP="00007D45">
      <w:pPr>
        <w:spacing w:after="0"/>
        <w:ind w:left="210" w:firstLine="363"/>
      </w:pPr>
      <w:r>
        <w:lastRenderedPageBreak/>
        <w:t>Z toho důvodu se v klubových akademiích trenéři snaží u kategorie U13 zařazovat během posledního roku, kdy hráči hrají na zmenšeném hřišti v počtu 7 + 1 co nejvíce přátelských zápasů na velkém hřišti v počtu 10 + 1.</w:t>
      </w:r>
      <w:r w:rsidR="00D07383">
        <w:t xml:space="preserve"> Otázkou pak zůstává, zdali malý fotbal dokáže dobře připravit hráče na přechod z malého hřiště na velké. V diplomové práci se však chci věnovat především analýze </w:t>
      </w:r>
      <w:r w:rsidR="00070892">
        <w:t xml:space="preserve">a </w:t>
      </w:r>
      <w:r w:rsidR="00D07383">
        <w:t>komp</w:t>
      </w:r>
      <w:r w:rsidR="00070892">
        <w:t>a</w:t>
      </w:r>
      <w:r w:rsidR="00D07383">
        <w:t>rac</w:t>
      </w:r>
      <w:r w:rsidR="00070892">
        <w:t>i</w:t>
      </w:r>
      <w:r w:rsidR="00D07383">
        <w:t xml:space="preserve"> vybraných aspektů kondiční složky výkonů v jednotlivých d</w:t>
      </w:r>
      <w:r w:rsidR="00232B1D">
        <w:t>ese</w:t>
      </w:r>
      <w:r w:rsidR="00D07383">
        <w:t>timinutových úsecích zápasu jak na zmenšené</w:t>
      </w:r>
      <w:r w:rsidR="00070892">
        <w:t>m</w:t>
      </w:r>
      <w:r w:rsidR="00D07383">
        <w:t xml:space="preserve">, tak na hřišti standardních rozměrů. </w:t>
      </w:r>
    </w:p>
    <w:p w14:paraId="5F5D6935" w14:textId="77777777" w:rsidR="00007D45" w:rsidRDefault="00007D45" w:rsidP="00007D45">
      <w:pPr>
        <w:spacing w:after="0"/>
        <w:ind w:left="210" w:firstLine="363"/>
      </w:pPr>
    </w:p>
    <w:p w14:paraId="309B3C42" w14:textId="3CF80CF7" w:rsidR="00FB1DAD" w:rsidRDefault="00FB1DAD" w:rsidP="00FB1DAD">
      <w:pPr>
        <w:spacing w:after="0"/>
        <w:ind w:left="210" w:firstLine="363"/>
      </w:pPr>
    </w:p>
    <w:p w14:paraId="4E636FAA" w14:textId="77777777" w:rsidR="00FB1DAD" w:rsidRDefault="00FB1DAD" w:rsidP="00FB1DAD">
      <w:pPr>
        <w:spacing w:after="200"/>
        <w:ind w:right="514"/>
        <w:jc w:val="center"/>
      </w:pPr>
    </w:p>
    <w:p w14:paraId="57BFB5BB" w14:textId="77777777" w:rsidR="00FB1DAD" w:rsidRDefault="00FB1DAD" w:rsidP="00FB1DAD">
      <w:pPr>
        <w:spacing w:after="160"/>
        <w:ind w:firstLine="0"/>
        <w:jc w:val="left"/>
        <w:rPr>
          <w:szCs w:val="24"/>
        </w:rPr>
      </w:pPr>
      <w:r>
        <w:rPr>
          <w:szCs w:val="24"/>
        </w:rPr>
        <w:br w:type="page"/>
      </w:r>
    </w:p>
    <w:p w14:paraId="70ABB321" w14:textId="77777777" w:rsidR="00FB1DAD" w:rsidRPr="009571DF" w:rsidRDefault="00FB1DAD" w:rsidP="00FB1DAD">
      <w:pPr>
        <w:pStyle w:val="Nadpis1"/>
        <w:spacing w:before="240"/>
        <w:ind w:left="641" w:hanging="431"/>
      </w:pPr>
      <w:bookmarkStart w:id="2" w:name="_Toc512447890"/>
      <w:bookmarkStart w:id="3" w:name="_Toc101787756"/>
      <w:r w:rsidRPr="002C35C4">
        <w:lastRenderedPageBreak/>
        <w:t>PŘEHLED</w:t>
      </w:r>
      <w:r w:rsidRPr="005D09C6">
        <w:t xml:space="preserve"> POZNATK</w:t>
      </w:r>
      <w:r w:rsidRPr="0092791B">
        <w:rPr>
          <w:caps/>
        </w:rPr>
        <w:t>ů</w:t>
      </w:r>
      <w:bookmarkEnd w:id="2"/>
      <w:bookmarkEnd w:id="3"/>
    </w:p>
    <w:p w14:paraId="0603DDEC" w14:textId="77777777" w:rsidR="00FB1DAD" w:rsidRDefault="00FB1DAD" w:rsidP="00FB1DAD">
      <w:pPr>
        <w:pStyle w:val="Nadpis2"/>
        <w:spacing w:before="240"/>
        <w:ind w:left="788" w:hanging="578"/>
      </w:pPr>
      <w:bookmarkStart w:id="4" w:name="_Toc512447891"/>
      <w:bookmarkStart w:id="5" w:name="_Toc101787757"/>
      <w:r w:rsidRPr="003D4385">
        <w:t>Charakteristika</w:t>
      </w:r>
      <w:r>
        <w:t xml:space="preserve"> fo</w:t>
      </w:r>
      <w:r w:rsidRPr="005D09C6">
        <w:t>t</w:t>
      </w:r>
      <w:r>
        <w:t>balu</w:t>
      </w:r>
      <w:bookmarkEnd w:id="4"/>
      <w:bookmarkEnd w:id="5"/>
    </w:p>
    <w:p w14:paraId="5D654D9F" w14:textId="77777777" w:rsidR="00FB1DAD" w:rsidRDefault="00FB1DAD" w:rsidP="00FB1DAD">
      <w:pPr>
        <w:spacing w:after="0"/>
        <w:ind w:left="210" w:firstLine="363"/>
      </w:pPr>
      <w:r>
        <w:t xml:space="preserve">Podle </w:t>
      </w:r>
      <w:r>
        <w:fldChar w:fldCharType="begin" w:fldLock="1"/>
      </w:r>
      <w:r>
        <w:instrText>ADDIN CSL_CITATION { "citationItems" : [ { "id" : "ITEM-1", "itemData" : { "author" : [ { "dropping-particle" : "", "family" : "Vot\u00edk", "given" : "Jarom\u00edr", "non-dropping-particle" : "", "parse-names" : false, "suffix" : "" } ], "id" : "ITEM-1", "issued" : { "date-parts" : [ [ "2005" ] ] }, "publisher" : "Olympia", "publisher-place" : "Praha", "title" : "Tren\u00e9r fotbalu \"B\" UEFA licence", "type" : "book" }, "uris" : [ "http://www.mendeley.com/documents/?uuid=c5a062f9-5710-4a4d-88c9-234601a54a59" ] } ], "mendeley" : { "formattedCitation" : "(Vot\u00edk, 2005)", "manualFormatting" : "Vot\u00edka (2005, 15)", "plainTextFormattedCitation" : "(Vot\u00edk, 2005)", "previouslyFormattedCitation" : "(Vot\u00edk, 2005)" }, "properties" : {  }, "schema" : "https://github.com/citation-style-language/schema/raw/master/csl-citation.json" }</w:instrText>
      </w:r>
      <w:r>
        <w:fldChar w:fldCharType="separate"/>
      </w:r>
      <w:r w:rsidRPr="002849B4">
        <w:rPr>
          <w:noProof/>
        </w:rPr>
        <w:t>Votík</w:t>
      </w:r>
      <w:r>
        <w:rPr>
          <w:noProof/>
        </w:rPr>
        <w:t>a</w:t>
      </w:r>
      <w:r w:rsidRPr="002849B4">
        <w:rPr>
          <w:noProof/>
        </w:rPr>
        <w:t xml:space="preserve"> </w:t>
      </w:r>
      <w:r>
        <w:rPr>
          <w:noProof/>
        </w:rPr>
        <w:t>(</w:t>
      </w:r>
      <w:r w:rsidRPr="002849B4">
        <w:rPr>
          <w:noProof/>
        </w:rPr>
        <w:t>2005</w:t>
      </w:r>
      <w:r>
        <w:rPr>
          <w:noProof/>
        </w:rPr>
        <w:t>, 15</w:t>
      </w:r>
      <w:r w:rsidRPr="002849B4">
        <w:rPr>
          <w:noProof/>
        </w:rPr>
        <w:t>)</w:t>
      </w:r>
      <w:r>
        <w:fldChar w:fldCharType="end"/>
      </w:r>
      <w:r>
        <w:t xml:space="preserve"> „je fotbal sportovní, branková hra a patří v naší republice k nejoblíbenějším sportovním hrám. Na profesionální úrovni je i faktorem ekonomickým a politickým, může ale také sloužit jako vhodná forma aktivního odpočinku a zábavy v rámci rekreačních a rekondičních aktivit“. </w:t>
      </w:r>
    </w:p>
    <w:p w14:paraId="125FB105" w14:textId="77777777" w:rsidR="00FB1DAD" w:rsidRDefault="00FB1DAD" w:rsidP="00FB1DAD">
      <w:pPr>
        <w:spacing w:after="0"/>
        <w:ind w:left="210" w:firstLine="363"/>
      </w:pPr>
      <w:r>
        <w:t xml:space="preserve">Stejně jako u mnoha jiných kolektivních sportů má i fotbal stejný cíl-skórovat častěji než protivník. Dosažení tohoto cíle je ovšem nesmírně komplikované. K úspěchu je velice důležité, aby tým byl schopen předvést svůj nejlepší fyzický, technický, taktický a psychický výkon a byl v těchto činnostech lepší, než soupeř </w:t>
      </w:r>
      <w:r>
        <w:fldChar w:fldCharType="begin" w:fldLock="1"/>
      </w:r>
      <w:r>
        <w:instrText>ADDIN CSL_CITATION { "citationItems" : [ { "id" : "ITEM-1", "itemData" : { "author" : [ { "dropping-particle" : "", "family" : "Kirkendall, D", "given" : "T", "non-dropping-particle" : "", "parse-names" : false, "suffix" : "" } ], "id" : "ITEM-1", "issued" : { "date-parts" : [ [ "2013" ] ] }, "publisher" : "Grada publishing", "publisher-place" : "Praha", "title" : "Fotbalov\u00fd tr\u00e9nink:rozvoj s\u00edly, rychlosti a obratnosti na anatomick\u00fdch z\u00e1kladech", "type" : "book" }, "uris" : [ "http://www.mendeley.com/documents/?uuid=82e0bea4-bd3a-435a-a07a-5eaaa4b85f51" ] } ], "mendeley" : { "formattedCitation" : "(Kirkendall, D, 2013)", "manualFormatting" : "(Kirkendall,  2013)", "plainTextFormattedCitation" : "(Kirkendall, D, 2013)", "previouslyFormattedCitation" : "(Kirkendall, D, 2013)" }, "properties" : {  }, "schema" : "https://github.com/citation-style-language/schema/raw/master/csl-citation.json" }</w:instrText>
      </w:r>
      <w:r>
        <w:fldChar w:fldCharType="separate"/>
      </w:r>
      <w:r w:rsidRPr="00357AEB">
        <w:rPr>
          <w:noProof/>
        </w:rPr>
        <w:t>(Kirkendall,  2013)</w:t>
      </w:r>
      <w:r>
        <w:fldChar w:fldCharType="end"/>
      </w:r>
      <w:r>
        <w:t>.</w:t>
      </w:r>
    </w:p>
    <w:p w14:paraId="7C16C1A3" w14:textId="77777777" w:rsidR="00FB1DAD" w:rsidRPr="00B417ED" w:rsidRDefault="00FB1DAD" w:rsidP="00FB1DAD">
      <w:pPr>
        <w:spacing w:after="0"/>
        <w:ind w:left="142" w:firstLine="363"/>
      </w:pPr>
      <w:r w:rsidRPr="00035FED">
        <w:t>Fotbal je realizovaný v utkání dvou družstev prostřednictvím specifických pohybových aktivit všech hráčů, kteří se přizpůsobují podmínkám utkání, které jsou nestandardní a proměnlivé. Tyto specifické aktivity mají charakter jak individuální, tak i skupinové a kolektivní činnosti(princip kooperace) při snaze dosáhnout společného cíle (vstřelit branku) a současně odolávat soupeři a bránit mu v dosažení cíle (princip kompetice)</w:t>
      </w:r>
      <w:r w:rsidRPr="00035FED">
        <w:fldChar w:fldCharType="begin" w:fldLock="1"/>
      </w:r>
      <w:r w:rsidRPr="00035FED">
        <w:instrText>ADDIN CSL_CITATION { "citationItems" : [ { "id" : "ITEM-1", "itemData" : { "author" : [ { "dropping-particle" : "", "family" : "Buzek", "given" : "Mario", "non-dropping-particle" : "", "parse-names" : false, "suffix" : "" } ], "id" : "ITEM-1", "issued" : { "date-parts" : [ [ "2007" ] ] }, "publisher" : "OLYMPIA", "publisher-place" : "Praha", "title" : "Tren\u00e9r fotbalu \"A\" UEFA licence", "type" : "book" }, "uris" : [ "http://www.mendeley.com/documents/?uuid=de038924-bb13-4e52-bda8-06292ea66f03" ] } ], "mendeley" : { "formattedCitation" : "(Buzek, 2007)", "manualFormatting" : "(Buzek, 2007, 26)", "plainTextFormattedCitation" : "(Buzek, 2007)", "previouslyFormattedCitation" : "(Buzek, 2007)" }, "properties" : {  }, "schema" : "https://github.com/citation-style-language/schema/raw/master/csl-citation.json" }</w:instrText>
      </w:r>
      <w:r w:rsidRPr="00035FED">
        <w:fldChar w:fldCharType="separate"/>
      </w:r>
      <w:r w:rsidRPr="00035FED">
        <w:rPr>
          <w:noProof/>
        </w:rPr>
        <w:t>(Buzek, 2007, 26)</w:t>
      </w:r>
      <w:r w:rsidRPr="00035FED">
        <w:fldChar w:fldCharType="end"/>
      </w:r>
      <w:r>
        <w:t>.</w:t>
      </w:r>
    </w:p>
    <w:p w14:paraId="100F8C98" w14:textId="77777777" w:rsidR="00FB1DAD" w:rsidRDefault="00FB1DAD" w:rsidP="00FB1DAD">
      <w:pPr>
        <w:ind w:left="142" w:firstLine="363"/>
      </w:pPr>
      <w:r>
        <w:t xml:space="preserve">Současné pojetí hry je charakterizováno neustálým zvyšováním požadavků na intenzitu herních činností v utkání při současně se zvětšující složitosti. Jinými slovy, hráč má na uskutečnění herních činností stále méně času i méně prostoru. Fotbal současnosti je stále náročnější i z psychického hlediska. Hráč musí pohotově reagovat na neustále se měnící situace, rychle se rozhodovat a tvůrčím způsobem individuálně nebo ve spolupráci s ostatními spoluhráči řešit herní úkoly </w:t>
      </w:r>
      <w:r>
        <w:fldChar w:fldCharType="begin" w:fldLock="1"/>
      </w:r>
      <w:r>
        <w:instrText>ADDIN CSL_CITATION { "citationItems" : [ { "id" : "ITEM-1", "itemData" : { "author" : [ { "dropping-particle" : "", "family" : "Vot\u00edk", "given" : "Jarom\u00edr", "non-dropping-particle" : "", "parse-names" : false, "suffix" : "" }, { "dropping-particle" : "", "family" : "Zal\u00e1b\u00e1k", "given" : "Ji\u0159\u00ed", "non-dropping-particle" : "", "parse-names" : false, "suffix" : "" } ], "id" : "ITEM-1", "issued" : { "date-parts" : [ [ "2006" ] ] }, "publisher" : "Olympia", "publisher-place" : "Praha", "title" : "Tren\u00e9r fotbalu \"C\" licence", "type" : "book" }, "uris" : [ "http://www.mendeley.com/documents/?uuid=fdefbb15-bfb2-4321-a21d-9afb6abc793b" ] } ], "mendeley" : { "formattedCitation" : "(Vot\u00edk &amp; Zal\u00e1b\u00e1k, 2006)", "manualFormatting" : "(Vot\u00edk &amp; Zal\u00e1b\u00e1k, 2006, 16)", "plainTextFormattedCitation" : "(Vot\u00edk &amp; Zal\u00e1b\u00e1k, 2006)", "previouslyFormattedCitation" : "(Vot\u00edk &amp; Zal\u00e1b\u00e1k, 2006)" }, "properties" : {  }, "schema" : "https://github.com/citation-style-language/schema/raw/master/csl-citation.json" }</w:instrText>
      </w:r>
      <w:r>
        <w:fldChar w:fldCharType="separate"/>
      </w:r>
      <w:r w:rsidRPr="00656074">
        <w:rPr>
          <w:noProof/>
        </w:rPr>
        <w:t>(Votík &amp; Zalábák, 2006</w:t>
      </w:r>
      <w:r>
        <w:rPr>
          <w:noProof/>
        </w:rPr>
        <w:t>, 16</w:t>
      </w:r>
      <w:r w:rsidRPr="00656074">
        <w:rPr>
          <w:noProof/>
        </w:rPr>
        <w:t>)</w:t>
      </w:r>
      <w:r>
        <w:fldChar w:fldCharType="end"/>
      </w:r>
      <w:r>
        <w:t>.</w:t>
      </w:r>
    </w:p>
    <w:p w14:paraId="3F9158CB" w14:textId="77777777" w:rsidR="00FB1DAD" w:rsidRPr="00484BA4" w:rsidRDefault="00FB1DAD" w:rsidP="00FB1DAD">
      <w:pPr>
        <w:pStyle w:val="Nadpis3"/>
        <w:spacing w:before="240"/>
        <w:ind w:left="930"/>
      </w:pPr>
      <w:bookmarkStart w:id="6" w:name="_Toc512447892"/>
      <w:bookmarkStart w:id="7" w:name="_Toc101787758"/>
      <w:r>
        <w:t xml:space="preserve">Analýza </w:t>
      </w:r>
      <w:r w:rsidRPr="005D09C6">
        <w:t>vnějšího</w:t>
      </w:r>
      <w:r>
        <w:t xml:space="preserve"> zatížení ve fotbale</w:t>
      </w:r>
      <w:bookmarkEnd w:id="6"/>
      <w:bookmarkEnd w:id="7"/>
      <w:r>
        <w:t xml:space="preserve"> </w:t>
      </w:r>
    </w:p>
    <w:p w14:paraId="460838B7" w14:textId="77777777" w:rsidR="00FB1DAD" w:rsidRDefault="00FB1DAD" w:rsidP="00FB1DAD">
      <w:pPr>
        <w:spacing w:after="0"/>
        <w:ind w:left="284" w:firstLine="363"/>
        <w:rPr>
          <w:color w:val="auto"/>
          <w:szCs w:val="24"/>
        </w:rPr>
      </w:pPr>
      <w:r w:rsidRPr="0049777B">
        <w:rPr>
          <w:color w:val="auto"/>
          <w:szCs w:val="24"/>
        </w:rPr>
        <w:t xml:space="preserve">Fotbal je komplexní sport a výkon závisí na řadě faktorů, jako je fyzická kondice, psychologické faktory, technika hráče a týmová taktika </w:t>
      </w:r>
      <w:r w:rsidRPr="0049777B">
        <w:rPr>
          <w:color w:val="auto"/>
          <w:szCs w:val="24"/>
        </w:rPr>
        <w:fldChar w:fldCharType="begin" w:fldLock="1"/>
      </w:r>
      <w:r w:rsidRPr="0049777B">
        <w:rPr>
          <w:color w:val="auto"/>
          <w:szCs w:val="24"/>
        </w:rPr>
        <w:instrText>ADDIN CSL_CITATION { "citationItems" : [ { "id" : "ITEM-1", "itemData" : { "DOI" : "10.1249/01.MSS.0000113478.92945.CA", "ISBN" : "0195-9131 (Print)\\n0195-9131 (Linking)", "ISSN" : "01959131", "PMID" : "14767251", "abstract" : "PURPOSE: To investigate the relationship between physical fitness and team success in soccer, and to test for differences in physical fitness between different player positions. METHODS: Participants were 306 male soccer players from 17 teams in the two highest divisions in Iceland. Just before the start of the 1999 soccer season, the following variables were tested: height and weight, body composition, flexibility, leg extension power, jump height, and peak O2 uptake. Injuries and player participation in matches and training were recorded through the 4-month competitive season. Team average physical fitness was compared with team success (final league standing) using a linear regression model. Physical fitness was also compared between players in different playing positions. RESULTS: A significant relationship was found between team average jump height (countermovement jump and standing jump) and team success (P = 0.009 and P = 0.012, respectively). The same trend was also found for leg extension power (P = 0.097), body composition (% body fat, P = 0.07), and the total number of injury days per team (P = 0.09). Goalkeepers demonstrated different fitness characteristics from outfield players. They were taller and heavier, more flexible in hip extension and knee flexion, and had higher leg extension power and a lower peak O2 uptake. However, only minor differences were observed between defenders, midfield players, and attackers. CONCLUSION: Coaches and medical support teams should pay more attention to jump and power training, as well as preventive measures and adequate rehabilitation of previous injuries to increase team success.", "author" : [ { "dropping-particle" : "", "family" : "Arnason", "given" : "Arni", "non-dropping-particle" : "", "parse-names" : false, "suffix" : "" }, { "dropping-particle" : "", "family" : "Sigurdsson", "given" : "Stefan B.", "non-dropping-particle" : "", "parse-names" : false, "suffix" : "" }, { "dropping-particle" : "", "family" : "Gudmundsson", "given" : "Arni", "non-dropping-particle" : "", "parse-names" : false, "suffix" : "" }, { "dropping-particle" : "", "family" : "Holme", "given" : "Ingar", "non-dropping-particle" : "", "parse-names" : false, "suffix" : "" }, { "dropping-particle" : "", "family" : "Engebretsen", "given" : "Lars", "non-dropping-particle" : "", "parse-names" : false, "suffix" : "" }, { "dropping-particle" : "", "family" : "Bahr", "given" : "Roald", "non-dropping-particle" : "", "parse-names" : false, "suffix" : "" } ], "container-title" : "Medicine and Science in Sports and Exercise", "id" : "ITEM-1", "issue" : "2", "issued" : { "date-parts" : [ [ "2004" ] ] }, "page" : "278-285", "title" : "Physical Fitness, Injuries, and Team Performance in Soccer", "type" : "article-journal", "volume" : "36" }, "uris" : [ "http://www.mendeley.com/documents/?uuid=f034b549-a63b-40b8-bb90-1cd54b99e3a6" ] } ], "mendeley" : { "formattedCitation" : "(Arnason et al., 2004)", "plainTextFormattedCitation" : "(Arnason et al., 2004)", "previouslyFormattedCitation" : "(Arnason et al., 2004)" }, "properties" : {  }, "schema" : "https://github.com/citation-style-language/schema/raw/master/csl-citation.json" }</w:instrText>
      </w:r>
      <w:r w:rsidRPr="0049777B">
        <w:rPr>
          <w:color w:val="auto"/>
          <w:szCs w:val="24"/>
        </w:rPr>
        <w:fldChar w:fldCharType="separate"/>
      </w:r>
      <w:r w:rsidRPr="0049777B">
        <w:rPr>
          <w:noProof/>
          <w:color w:val="auto"/>
          <w:szCs w:val="24"/>
        </w:rPr>
        <w:t>(Arnason et al., 2004)</w:t>
      </w:r>
      <w:r w:rsidRPr="0049777B">
        <w:rPr>
          <w:color w:val="auto"/>
          <w:szCs w:val="24"/>
        </w:rPr>
        <w:fldChar w:fldCharType="end"/>
      </w:r>
      <w:r w:rsidRPr="0049777B">
        <w:rPr>
          <w:color w:val="auto"/>
          <w:szCs w:val="24"/>
        </w:rPr>
        <w:t xml:space="preserve">. Pro úspěch svého týmu se hráči během fotbalového zápasu musí pohybovat mnoha směry a různou rychlostí. Jejich pohyby v poli jsou založeny na různých fyzických schopnostech, jako je aerobní a anaerobní kapacita </w:t>
      </w:r>
      <w:r w:rsidRPr="0049777B">
        <w:rPr>
          <w:color w:val="auto"/>
          <w:szCs w:val="24"/>
        </w:rPr>
        <w:fldChar w:fldCharType="begin" w:fldLock="1"/>
      </w:r>
      <w:r>
        <w:rPr>
          <w:color w:val="auto"/>
          <w:szCs w:val="24"/>
        </w:rPr>
        <w:instrText>ADDIN CSL_CITATION { "citationItems" : [ { "id" : "ITEM-1", "itemData" : { "author" : [ { "dropping-particle" : "", "family" : "Reilly", "given" : "T", "non-dropping-particle" : "", "parse-names" : false, "suffix" : "" }, { "dropping-particle" : "", "family" : "Lees", "given" : "A", "non-dropping-particle" : "", "parse-names" : false, "suffix" : "" }, { "dropping-particle" : "", "family" : "Davids", "given" : "K", "non-dropping-particle" : "", "parse-names" : false, "suffix" : "" }, { "dropping-particle" : "", "family" : "Murphy, W", "given" : "J", "non-dropping-particle" : "", "parse-names" : false, "suffix" : "" } ], "id" : "ITEM-1", "issued" : { "date-parts" : [ [ "2013" ] ] }, "publisher" : "Routledge", "title" : "Science and Football (Routledge Revivals):Proceedings of the first World Congress of Science and Football Liverpool, 13-17 th April 1987", "type" : "book" }, "uris" : [ "http://www.mendeley.com/documents/?uuid=3a30f3d7-2fd7-48af-b0b2-678b6c89ef16" ] } ], "mendeley" : { "formattedCitation" : "(Reilly, Lees, Davids, &amp; Murphy, W, 2013)", "plainTextFormattedCitation" : "(Reilly, Lees, Davids, &amp; Murphy, W, 2013)", "previouslyFormattedCitation" : "(Reilly, Lees, Davids, &amp; Murphy, W, 2013)" }, "properties" : {  }, "schema" : "https://github.com/citation-style-language/schema/raw/master/csl-citation.json" }</w:instrText>
      </w:r>
      <w:r w:rsidRPr="0049777B">
        <w:rPr>
          <w:color w:val="auto"/>
          <w:szCs w:val="24"/>
        </w:rPr>
        <w:fldChar w:fldCharType="separate"/>
      </w:r>
      <w:r w:rsidRPr="00BC3353">
        <w:rPr>
          <w:noProof/>
          <w:color w:val="auto"/>
          <w:szCs w:val="24"/>
        </w:rPr>
        <w:t>(Reilly, Lees, Davids, &amp; Murphy, 2013)</w:t>
      </w:r>
      <w:r w:rsidRPr="0049777B">
        <w:rPr>
          <w:color w:val="auto"/>
          <w:szCs w:val="24"/>
        </w:rPr>
        <w:fldChar w:fldCharType="end"/>
      </w:r>
      <w:r w:rsidRPr="0049777B">
        <w:rPr>
          <w:color w:val="auto"/>
          <w:szCs w:val="24"/>
        </w:rPr>
        <w:t>.</w:t>
      </w:r>
    </w:p>
    <w:p w14:paraId="44749D92" w14:textId="77777777" w:rsidR="00FB1DAD" w:rsidRDefault="00FB1DAD" w:rsidP="00FB1DAD">
      <w:pPr>
        <w:spacing w:after="0"/>
        <w:ind w:left="210" w:firstLine="363"/>
        <w:rPr>
          <w:color w:val="auto"/>
          <w:szCs w:val="24"/>
          <w:shd w:val="clear" w:color="auto" w:fill="FFFFFF"/>
        </w:rPr>
      </w:pPr>
      <w:r w:rsidRPr="00FC7E85">
        <w:rPr>
          <w:color w:val="auto"/>
          <w:szCs w:val="24"/>
          <w:shd w:val="clear" w:color="auto" w:fill="FFFFFF"/>
        </w:rPr>
        <w:t xml:space="preserve">Fotbalová hra se vyznačuje množstvím úkolů, které hráči provádějí během zápasu, což se projevuje velkým množstvím různých druhů pohybů, jako je chůze, běh, sprint, skákání, přesouvání, souboje </w:t>
      </w:r>
      <w:r>
        <w:rPr>
          <w:color w:val="auto"/>
          <w:szCs w:val="24"/>
          <w:shd w:val="clear" w:color="auto" w:fill="FFFFFF"/>
        </w:rPr>
        <w:fldChar w:fldCharType="begin" w:fldLock="1"/>
      </w:r>
      <w:r>
        <w:rPr>
          <w:color w:val="auto"/>
          <w:szCs w:val="24"/>
          <w:shd w:val="clear" w:color="auto" w:fill="FFFFFF"/>
        </w:rPr>
        <w:instrText>ADDIN CSL_CITATION { "citationItems" : [ { "id" : "ITEM-1", "itemData" : { "ISSN" : "15128822", "abstract" : "The objective of this study was to determine position-related differences in the amount, intensity and speed of movement in elite football players. The variables describe the amount, intensity and speed of movement of the players when in possession of the ball, when not in the possession of the ball, and when the ball is out of play. A random selection of 150 players (30 for each playing position, goalkeepers excluded) from a population of 226 players drawn from the 32 national teams that have participated in the 2010 World Cup finals in South Africa, and have played at least 250 minutes in 3 matches. Univariate analyses of variance revealed significant positional differences in total distance covered, the greatest distance being covered by defensive midfielders (10.50 km) and offensive midfielders (10.39 km). Defensive midfielders (4.2 km) and forwards (4.0 km) covered the greatest distance when their team is in possession of the ball, and defensive midfielders (4.45 km) when their team is not in possession. When the ball is out of play there are no statistically significant differences between particular types of players. With respect to the intensity of activity, we observed that the forwards spend the most time in low intensity activities (54.01 min), defensive midfielders in the medium intensity activities (6.20 min), while the offensive midfielders spend the most time in high intensity activities (6.51). These results could be useful to coaches and performance specialists when designing position-specific training and conditioning programs. ABSTRACT FROM AUTHOR", "author" : [ { "dropping-particle" : "", "family" : "Jozak", "given" : "Romeo", "non-dropping-particle" : "", "parse-names" : false, "suffix" : "" }, { "dropping-particle" : "", "family" : "Peri\u0107", "given" : "Antonio", "non-dropping-particle" : "", "parse-names" : false, "suffix" : "" }, { "dropping-particle" : "", "family" : "Bradi\u0107", "given" : "Asim", "non-dropping-particle" : "", "parse-names" : false, "suffix" : "" }, { "dropping-particle" : "", "family" : "Dizdar", "given" : "Dra\u017ean", "non-dropping-particle" : "", "parse-names" : false, "suffix" : "" } ], "container-title" : "Homo Sporticus", "id" : "ITEM-1", "issue" : "2", "issued" : { "date-parts" : [ [ "2011" ] ] }, "page" : "16-22", "title" : "Position-related differences in the amount, intensity and speed of movement in elite football players.", "type" : "article-journal", "volume" : "13" }, "uris" : [ "http://www.mendeley.com/documents/?uuid=4b72645f-20f5-4c53-813e-20a5cb1d712e" ] } ], "mendeley" : { "formattedCitation" : "(Jozak, Peri\u0107, Bradi\u0107, &amp; Dizdar, 2011)", "manualFormatting" : "(Jozak, Peri\u0107, Bradi\u0107, &amp; Dizdar, 2011", "plainTextFormattedCitation" : "(Jozak, Peri\u0107, Bradi\u0107, &amp; Dizdar, 2011)", "previouslyFormattedCitation" : "(Jozak, Peri\u0107, Bradi\u0107, &amp; Dizdar, 2011)" }, "properties" : {  }, "schema" : "https://github.com/citation-style-language/schema/raw/master/csl-citation.json" }</w:instrText>
      </w:r>
      <w:r>
        <w:rPr>
          <w:color w:val="auto"/>
          <w:szCs w:val="24"/>
          <w:shd w:val="clear" w:color="auto" w:fill="FFFFFF"/>
        </w:rPr>
        <w:fldChar w:fldCharType="separate"/>
      </w:r>
      <w:r w:rsidRPr="00FC7E85">
        <w:rPr>
          <w:noProof/>
          <w:color w:val="auto"/>
          <w:szCs w:val="24"/>
          <w:shd w:val="clear" w:color="auto" w:fill="FFFFFF"/>
        </w:rPr>
        <w:t>(Jozak, Perić, Bradić, &amp; Dizdar, 2011</w:t>
      </w:r>
      <w:r>
        <w:rPr>
          <w:color w:val="auto"/>
          <w:szCs w:val="24"/>
          <w:shd w:val="clear" w:color="auto" w:fill="FFFFFF"/>
        </w:rPr>
        <w:fldChar w:fldCharType="end"/>
      </w:r>
      <w:r>
        <w:rPr>
          <w:color w:val="auto"/>
          <w:szCs w:val="24"/>
          <w:shd w:val="clear" w:color="auto" w:fill="FFFFFF"/>
        </w:rPr>
        <w:t xml:space="preserve">; </w:t>
      </w:r>
      <w:r>
        <w:rPr>
          <w:color w:val="auto"/>
          <w:szCs w:val="24"/>
          <w:shd w:val="clear" w:color="auto" w:fill="FFFFFF"/>
        </w:rPr>
        <w:fldChar w:fldCharType="begin" w:fldLock="1"/>
      </w:r>
      <w:r>
        <w:rPr>
          <w:color w:val="auto"/>
          <w:szCs w:val="24"/>
          <w:shd w:val="clear" w:color="auto" w:fill="FFFFFF"/>
        </w:rPr>
        <w:instrText>ADDIN CSL_CITATION { "citationItems" : [ { "id" : "ITEM-1", "itemData" : { "DOI" : "10.1080/0264041031000071182", "ISBN" : "0264-0414 (Print)\\r0264-0414 (Linking)", "ISSN" : "02640414", "PMID" : "12848386", "abstract" : "The aim of this study was to assess physical fitness, match performance and development of fatigue during competitive matches at two high standards of professional soccer. Computerized time-motion analyses were performed 2-7 times during the competitive season on 18 top-class and 24 moderate professional soccer players. In addition, the players performed the Yo-Yo intermittent recovery test. The top-class players performed 28 and 58% more (P &lt; 0.05) high-intensity running and sprinting, respectively, than the moderate players (2.43 +/- 0.14 vs 1.90 +/- 0.12 km and 0.65 +/- 0.06 vs 0.41 +/- 0.03 km, respectively). The top-class players were better (11%; P &lt; 0.05) on the Yo-Yo intermittent recovery test than the moderate players (2.26 +/- 0.08 vs 2.04 +/- 0.06 km, respectively). The amount of high-intensity running, independent of competitive standard and playing position, was lower (35-45%; P &lt; 0.05) in the last than in the first 15 min of the game. After the 5-min period during which the amount of high-intensity running peaked, performance was reduced (P &lt; 0.05) by 12% in the following 5 min compared with the game average. Substitute players (n = 13) covered 25% more (P &lt; 0.05) ground during the final 15 min of high-intensity running than the other players. The coefficient of variation in high-intensity running was 9.2% between successive matches, whereas it was 24.8% between different stages of the season. Total distance covered and the distance covered in high-intensity running were higher (P &lt; 0.05) for midfield players, full-backs and attackers than for defenders. Attackers and full-backs covered a greater (P &lt; 0.05) distance in sprinting than midfield players and defenders. The midfield players and full-backs covered a greater (P &lt; 0.05) distance than attackers and defenders in the Yo-Yo intermittent recovery test (2.23 +/- 0.10 and 2.21 +/- 0.04 vs 1.99 +/- 0.11 and 1.91 +/- 0.12 km, respectively). The results show that: (1) top-class soccer players performed more high-intensity running during a game and were better at the Yo-Yo test than moderate professional players; (2) fatigue occurred towards the end of matches as well as temporarily during the game, independently of competitive standard and of team position; (3) defenders covered a shorter distance in high-intensity running than players in other playing positions; (4) defenders and attackers had a poorer Yo-Yo intermittent recovery test performance than midfielders and full-backs; and (5) la\u2026", "author" : [ { "dropping-particle" : "", "family" : "Mohr", "given" : "Magni", "non-dropping-particle" : "", "parse-names" : false, "suffix" : "" }, { "dropping-particle" : "", "family" : "Krustrup", "given" : "Peter", "non-dropping-particle" : "", "parse-names" : false, "suffix" : "" }, { "dropping-particle" : "", "family" : "Bangsbo", "given" : "Jens", "non-dropping-particle" : "", "parse-names" : false, "suffix" : "" } ], "container-title" : "Journal of Sports Sciences", "id" : "ITEM-1", "issue" : "7", "issued" : { "date-parts" : [ [ "2003" ] ] }, "page" : "519-528", "title" : "Match performance of high-standard soccer players with special reference to development of fatigue", "type" : "article-journal", "volume" : "21" }, "uris" : [ "http://www.mendeley.com/documents/?uuid=363bdf5d-f61f-470a-85d6-e49dc58bcb26" ] } ], "mendeley" : { "formattedCitation" : "(Mohr, Krustrup, &amp; Bangsbo, 2003)", "manualFormatting" : "Mohr, Krustrup, &amp; Bangsbo, 2003)", "plainTextFormattedCitation" : "(Mohr, Krustrup, &amp; Bangsbo, 2003)", "previouslyFormattedCitation" : "(Mohr, Krustrup, &amp; Bangsbo, 2003)" }, "properties" : {  }, "schema" : "https://github.com/citation-style-language/schema/raw/master/csl-citation.json" }</w:instrText>
      </w:r>
      <w:r>
        <w:rPr>
          <w:color w:val="auto"/>
          <w:szCs w:val="24"/>
          <w:shd w:val="clear" w:color="auto" w:fill="FFFFFF"/>
        </w:rPr>
        <w:fldChar w:fldCharType="separate"/>
      </w:r>
      <w:r w:rsidRPr="00FC7E85">
        <w:rPr>
          <w:noProof/>
          <w:color w:val="auto"/>
          <w:szCs w:val="24"/>
          <w:shd w:val="clear" w:color="auto" w:fill="FFFFFF"/>
        </w:rPr>
        <w:t>Mohr, Krustrup, &amp; Bangsbo, 2003)</w:t>
      </w:r>
      <w:r>
        <w:rPr>
          <w:color w:val="auto"/>
          <w:szCs w:val="24"/>
          <w:shd w:val="clear" w:color="auto" w:fill="FFFFFF"/>
        </w:rPr>
        <w:fldChar w:fldCharType="end"/>
      </w:r>
      <w:r w:rsidRPr="00FC7E85">
        <w:rPr>
          <w:color w:val="auto"/>
          <w:szCs w:val="24"/>
        </w:rPr>
        <w:t xml:space="preserve">. V průběhu zápasu hráči vykonávají více jak 1200 acyklických a nepředvídatelných </w:t>
      </w:r>
      <w:r w:rsidRPr="00FC7E85">
        <w:rPr>
          <w:color w:val="auto"/>
          <w:szCs w:val="24"/>
        </w:rPr>
        <w:lastRenderedPageBreak/>
        <w:t xml:space="preserve">změn směru </w:t>
      </w:r>
      <w:r w:rsidRPr="00FC7E85">
        <w:rPr>
          <w:color w:val="auto"/>
          <w:szCs w:val="24"/>
        </w:rPr>
        <w:fldChar w:fldCharType="begin" w:fldLock="1"/>
      </w:r>
      <w:r>
        <w:rPr>
          <w:color w:val="auto"/>
          <w:szCs w:val="24"/>
        </w:rPr>
        <w:instrText>ADDIN CSL_CITATION { "citationItems" : [ { "id" : "ITEM-1", "itemData" : { "DOI" : "10.1080/0264041031000071182", "ISBN" : "0264-0414 (Print)\\r0264-0414 (Linking)", "ISSN" : "02640414", "PMID" : "12848386", "abstract" : "The aim of this study was to assess physical fitness, match performance and development of fatigue during competitive matches at two high standards of professional soccer. Computerized time-motion analyses were performed 2-7 times during the competitive season on 18 top-class and 24 moderate professional soccer players. In addition, the players performed the Yo-Yo intermittent recovery test. The top-class players performed 28 and 58% more (P &lt; 0.05) high-intensity running and sprinting, respectively, than the moderate players (2.43 +/- 0.14 vs 1.90 +/- 0.12 km and 0.65 +/- 0.06 vs 0.41 +/- 0.03 km, respectively). The top-class players were better (11%; P &lt; 0.05) on the Yo-Yo intermittent recovery test than the moderate players (2.26 +/- 0.08 vs 2.04 +/- 0.06 km, respectively). The amount of high-intensity running, independent of competitive standard and playing position, was lower (35-45%; P &lt; 0.05) in the last than in the first 15 min of the game. After the 5-min period during which the amount of high-intensity running peaked, performance was reduced (P &lt; 0.05) by 12% in the following 5 min compared with the game average. Substitute players (n = 13) covered 25% more (P &lt; 0.05) ground during the final 15 min of high-intensity running than the other players. The coefficient of variation in high-intensity running was 9.2% between successive matches, whereas it was 24.8% between different stages of the season. Total distance covered and the distance covered in high-intensity running were higher (P &lt; 0.05) for midfield players, full-backs and attackers than for defenders. Attackers and full-backs covered a greater (P &lt; 0.05) distance in sprinting than midfield players and defenders. The midfield players and full-backs covered a greater (P &lt; 0.05) distance than attackers and defenders in the Yo-Yo intermittent recovery test (2.23 +/- 0.10 and 2.21 +/- 0.04 vs 1.99 +/- 0.11 and 1.91 +/- 0.12 km, respectively). The results show that: (1) top-class soccer players performed more high-intensity running during a game and were better at the Yo-Yo test than moderate professional players; (2) fatigue occurred towards the end of matches as well as temporarily during the game, independently of competitive standard and of team position; (3) defenders covered a shorter distance in high-intensity running than players in other playing positions; (4) defenders and attackers had a poorer Yo-Yo intermittent recovery test performance than midfielders and full-backs; and (5) la\u2026", "author" : [ { "dropping-particle" : "", "family" : "Mohr", "given" : "Magni", "non-dropping-particle" : "", "parse-names" : false, "suffix" : "" }, { "dropping-particle" : "", "family" : "Krustrup", "given" : "Peter", "non-dropping-particle" : "", "parse-names" : false, "suffix" : "" }, { "dropping-particle" : "", "family" : "Bangsbo", "given" : "Jens", "non-dropping-particle" : "", "parse-names" : false, "suffix" : "" } ], "container-title" : "Journal of Sports Sciences", "id" : "ITEM-1", "issue" : "7", "issued" : { "date-parts" : [ [ "2003" ] ] }, "page" : "519-528", "title" : "Match performance of high-standard soccer players with special reference to development of fatigue", "type" : "article-journal", "volume" : "21" }, "uris" : [ "http://www.mendeley.com/documents/?uuid=5145ac93-a243-4220-9dc5-ef36f3271c72" ] } ], "mendeley" : { "formattedCitation" : "(Mohr et al., 2003)", "plainTextFormattedCitation" : "(Mohr et al., 2003)", "previouslyFormattedCitation" : "(Mohr et al., 2003)" }, "properties" : {  }, "schema" : "https://github.com/citation-style-language/schema/raw/master/csl-citation.json" }</w:instrText>
      </w:r>
      <w:r w:rsidRPr="00FC7E85">
        <w:rPr>
          <w:color w:val="auto"/>
          <w:szCs w:val="24"/>
        </w:rPr>
        <w:fldChar w:fldCharType="separate"/>
      </w:r>
      <w:r w:rsidRPr="00FC7E85">
        <w:rPr>
          <w:noProof/>
          <w:color w:val="auto"/>
          <w:szCs w:val="24"/>
        </w:rPr>
        <w:t>(Mohr et al., 2003)</w:t>
      </w:r>
      <w:r w:rsidRPr="00FC7E85">
        <w:rPr>
          <w:color w:val="auto"/>
          <w:szCs w:val="24"/>
        </w:rPr>
        <w:fldChar w:fldCharType="end"/>
      </w:r>
      <w:r w:rsidRPr="00FC7E85">
        <w:rPr>
          <w:color w:val="auto"/>
          <w:szCs w:val="24"/>
        </w:rPr>
        <w:t xml:space="preserve">, které se </w:t>
      </w:r>
      <w:r>
        <w:rPr>
          <w:color w:val="auto"/>
          <w:szCs w:val="24"/>
          <w:shd w:val="clear" w:color="auto" w:fill="FFFFFF"/>
        </w:rPr>
        <w:t xml:space="preserve">v utkání opakují každých 3–5s </w:t>
      </w:r>
      <w:r>
        <w:rPr>
          <w:color w:val="auto"/>
          <w:szCs w:val="24"/>
          <w:shd w:val="clear" w:color="auto" w:fill="FFFFFF"/>
        </w:rPr>
        <w:fldChar w:fldCharType="begin" w:fldLock="1"/>
      </w:r>
      <w:r>
        <w:rPr>
          <w:color w:val="auto"/>
          <w:szCs w:val="24"/>
          <w:shd w:val="clear" w:color="auto" w:fill="FFFFFF"/>
        </w:rPr>
        <w:instrText>ADDIN CSL_CITATION { "citationItems" : [ { "id" : "ITEM-1", "itemData" : { "author" : [ { "dropping-particle" : "", "family" : "Bangsbo", "given" : "Jens", "non-dropping-particle" : "", "parse-names" : false, "suffix" : "" } ], "container-title" : "Acta Psychologica. Scandinavica", "id" : "ITEM-1", "issue" : "suppl. 619", "issued" : { "date-parts" : [ [ "1994" ] ] }, "page" : "1-155", "title" : "The physiology of soccer-with special reference to intense intermittent exercise", "type" : "article-journal", "volume" : "151" }, "uris" : [ "http://www.mendeley.com/documents/?uuid=24afba4f-f80b-45c8-abfe-f596ae42e6d1" ] } ], "mendeley" : { "formattedCitation" : "(Bangsbo, 1994)", "manualFormatting" : "(Bangsbo, 1994; Bangsbo, Norregaard, &amp; Thorsoe, 1991)", "plainTextFormattedCitation" : "(Bangsbo, 1994)", "previouslyFormattedCitation" : "(Bangsbo, 1994)" }, "properties" : {  }, "schema" : "https://github.com/citation-style-language/schema/raw/master/csl-citation.json" }</w:instrText>
      </w:r>
      <w:r>
        <w:rPr>
          <w:color w:val="auto"/>
          <w:szCs w:val="24"/>
          <w:shd w:val="clear" w:color="auto" w:fill="FFFFFF"/>
        </w:rPr>
        <w:fldChar w:fldCharType="separate"/>
      </w:r>
      <w:r w:rsidRPr="00417B8F">
        <w:rPr>
          <w:noProof/>
          <w:color w:val="auto"/>
          <w:szCs w:val="24"/>
          <w:shd w:val="clear" w:color="auto" w:fill="FFFFFF"/>
        </w:rPr>
        <w:t>(Bangsbo, 1994</w:t>
      </w:r>
      <w:r>
        <w:rPr>
          <w:noProof/>
          <w:color w:val="auto"/>
          <w:szCs w:val="24"/>
          <w:shd w:val="clear" w:color="auto" w:fill="FFFFFF"/>
        </w:rPr>
        <w:t xml:space="preserve">; </w:t>
      </w:r>
      <w:r>
        <w:rPr>
          <w:noProof/>
          <w:color w:val="auto"/>
          <w:szCs w:val="24"/>
          <w:shd w:val="clear" w:color="auto" w:fill="FFFFFF"/>
        </w:rPr>
        <w:fldChar w:fldCharType="begin" w:fldLock="1"/>
      </w:r>
      <w:r>
        <w:rPr>
          <w:noProof/>
          <w:color w:val="auto"/>
          <w:szCs w:val="24"/>
          <w:shd w:val="clear" w:color="auto" w:fill="FFFFFF"/>
        </w:rPr>
        <w:instrText>ADDIN CSL_CITATION { "citationItems" : [ { "id" : "ITEM-1", "itemData" : { "author" : [ { "dropping-particle" : "", "family" : "Bangsbo", "given" : "Jens", "non-dropping-particle" : "", "parse-names" : false, "suffix" : "" }, { "dropping-particle" : "", "family" : "Norregaard", "given" : "L", "non-dropping-particle" : "", "parse-names" : false, "suffix" : "" }, { "dropping-particle" : "", "family" : "Thorsoe", "given" : "F", "non-dropping-particle" : "", "parse-names" : false, "suffix" : "" } ], "container-title" : "Canadian Journal of Sports Sciences", "id" : "ITEM-1", "issue" : "2", "issued" : { "date-parts" : [ [ "1991" ] ] }, "page" : "110-116", "title" : "Activity profile of competition soccer", "type" : "article-journal", "volume" : "16" }, "uris" : [ "http://www.mendeley.com/documents/?uuid=a8df7f61-41dd-4b28-83a6-e0a177a4d69c" ] } ], "mendeley" : { "formattedCitation" : "(Bangsbo, Norregaard, &amp; Thorsoe, 1991)", "manualFormatting" : "Bangsbo, Norregaard, &amp; Thorsoe, 1991)", "plainTextFormattedCitation" : "(Bangsbo, Norregaard, &amp; Thorsoe, 1991)", "previouslyFormattedCitation" : "(Bangsbo, Norregaard, &amp; Thorsoe, 1991)" }, "properties" : {  }, "schema" : "https://github.com/citation-style-language/schema/raw/master/csl-citation.json" }</w:instrText>
      </w:r>
      <w:r>
        <w:rPr>
          <w:noProof/>
          <w:color w:val="auto"/>
          <w:szCs w:val="24"/>
          <w:shd w:val="clear" w:color="auto" w:fill="FFFFFF"/>
        </w:rPr>
        <w:fldChar w:fldCharType="separate"/>
      </w:r>
      <w:r w:rsidRPr="00417B8F">
        <w:rPr>
          <w:noProof/>
          <w:color w:val="auto"/>
          <w:szCs w:val="24"/>
          <w:shd w:val="clear" w:color="auto" w:fill="FFFFFF"/>
        </w:rPr>
        <w:t>Bangsbo, Norregaard, &amp; Thorsoe, 1991)</w:t>
      </w:r>
      <w:r>
        <w:rPr>
          <w:noProof/>
          <w:color w:val="auto"/>
          <w:szCs w:val="24"/>
          <w:shd w:val="clear" w:color="auto" w:fill="FFFFFF"/>
        </w:rPr>
        <w:fldChar w:fldCharType="end"/>
      </w:r>
      <w:r>
        <w:rPr>
          <w:color w:val="auto"/>
          <w:szCs w:val="24"/>
          <w:shd w:val="clear" w:color="auto" w:fill="FFFFFF"/>
        </w:rPr>
        <w:fldChar w:fldCharType="end"/>
      </w:r>
      <w:r>
        <w:rPr>
          <w:color w:val="auto"/>
          <w:szCs w:val="24"/>
          <w:shd w:val="clear" w:color="auto" w:fill="FFFFFF"/>
        </w:rPr>
        <w:t>.</w:t>
      </w:r>
    </w:p>
    <w:p w14:paraId="48CDC2C1" w14:textId="77777777" w:rsidR="00FB1DAD" w:rsidRDefault="00FB1DAD" w:rsidP="00FB1DAD">
      <w:pPr>
        <w:pStyle w:val="Nadpis3"/>
        <w:spacing w:before="240"/>
        <w:ind w:left="930"/>
      </w:pPr>
      <w:bookmarkStart w:id="8" w:name="_Toc512447893"/>
      <w:bookmarkStart w:id="9" w:name="_Toc101787759"/>
      <w:r w:rsidRPr="002C35C4">
        <w:t>Srdeční</w:t>
      </w:r>
      <w:r>
        <w:t xml:space="preserve"> </w:t>
      </w:r>
      <w:r w:rsidRPr="009B3BB7">
        <w:t>frekvence</w:t>
      </w:r>
      <w:bookmarkEnd w:id="8"/>
      <w:bookmarkEnd w:id="9"/>
    </w:p>
    <w:p w14:paraId="18B5425A" w14:textId="77777777" w:rsidR="00FB1DAD" w:rsidRDefault="00FB1DAD" w:rsidP="00FB1DAD">
      <w:pPr>
        <w:spacing w:after="0"/>
        <w:ind w:left="210" w:firstLine="363"/>
      </w:pPr>
      <w:r>
        <w:t xml:space="preserve">Srdeční (tepová) frekvence je jedním z nejdůležitějších ukazatelů srdeční činnosti při pohybové aktivitě. Udává počet tepů srdce za minutu. „U zdravého člověka je dána aktivitou sinusového uzlíku a činí asi </w:t>
      </w:r>
      <w:r w:rsidRPr="00F548B8">
        <w:t>70 cyklů.min-¹</w:t>
      </w:r>
      <w:r>
        <w:t xml:space="preserve">“ </w:t>
      </w:r>
      <w:r>
        <w:fldChar w:fldCharType="begin" w:fldLock="1"/>
      </w:r>
      <w:r>
        <w:instrText>ADDIN CSL_CITATION { "citationItems" : [ { "id" : "ITEM-1", "itemData" : { "author" : [ { "dropping-particle" : "", "family" : "Bart\u016f\u0148kov\u00e1", "given" : "Sta\u0161a", "non-dropping-particle" : "", "parse-names" : false, "suffix" : "" } ], "id" : "ITEM-1", "issued" : { "date-parts" : [ [ "2006" ] ] }, "publisher" : "Nakladatelstv\u00ed Karolinum", "publisher-place" : "Praha", "title" : "Fyziologie \u010dlov\u011bka a t\u011blesn\u00fdch cvi\u010den\u00ed: u\u010debn\u00ed texty pro studenty fyzioterapie a studia t\u011blesn\u00e1 a pracovn\u00ed v\u00fdchova zdravotn\u011b posti\u017een\u00fdch", "type" : "book" }, "uris" : [ "http://www.mendeley.com/documents/?uuid=a2d36dc6-aafe-4e89-81e2-8dbfd48fa94d" ] } ], "mendeley" : { "formattedCitation" : "(Bart\u016f\u0148kov\u00e1, 2006)", "manualFormatting" : "(Bart\u016f\u0148kov\u00e1, 2006, 52)", "plainTextFormattedCitation" : "(Bart\u016f\u0148kov\u00e1, 2006)", "previouslyFormattedCitation" : "(Bart\u016f\u0148kov\u00e1, 2006)" }, "properties" : {  }, "schema" : "https://github.com/citation-style-language/schema/raw/master/csl-citation.json" }</w:instrText>
      </w:r>
      <w:r>
        <w:fldChar w:fldCharType="separate"/>
      </w:r>
      <w:r w:rsidRPr="00F548B8">
        <w:rPr>
          <w:noProof/>
        </w:rPr>
        <w:t>(Bartůňková, 2006</w:t>
      </w:r>
      <w:r>
        <w:rPr>
          <w:noProof/>
        </w:rPr>
        <w:t>, 52</w:t>
      </w:r>
      <w:r w:rsidRPr="00F548B8">
        <w:rPr>
          <w:noProof/>
        </w:rPr>
        <w:t>)</w:t>
      </w:r>
      <w:r>
        <w:fldChar w:fldCharType="end"/>
      </w:r>
      <w:r>
        <w:t xml:space="preserve">. Podle </w:t>
      </w:r>
      <w:r>
        <w:fldChar w:fldCharType="begin" w:fldLock="1"/>
      </w:r>
      <w:r>
        <w:instrText>ADDIN CSL_CITATION { "citationItems" : [ { "id" : "ITEM-1", "itemData" : { "author" : [ { "dropping-particle" : "", "family" : "Sovov\u00e1", "given" : "Eli\u0161ka", "non-dropping-particle" : "", "parse-names" : false, "suffix" : "" }, { "dropping-particle" : "", "family" : "Zapletalov\u00e1", "given" : "Beata", "non-dropping-particle" : "", "parse-names" : false, "suffix" : "" }, { "dropping-particle" : "", "family" : "Cipryanov\u00e1", "given" : "Hana", "non-dropping-particle" : "", "parse-names" : false, "suffix" : "" } ], "id" : "ITEM-1", "issued" : { "date-parts" : [ [ "2008" ] ] }, "publisher" : "Grada", "publisher-place" : "Praha", "title" : "100+1 ot\u00e1zek a odpov\u011bd\u00ed o ch\u016fzi, nejen nordick\u00e9: ch\u016fze pro za\u010d\u00e1te\u010dn\u00edky i pokro\u010dil\u00e9, prevence mnoha onemocn\u011bn\u00ed, slavn\u00e9 osobnosti a ch\u016fze", "type" : "book" }, "uris" : [ "http://www.mendeley.com/documents/?uuid=fe65f371-ebd3-44cf-8ca7-35f02ef1440f" ] } ], "mendeley" : { "formattedCitation" : "(Sovov\u00e1, Zapletalov\u00e1, &amp; Cipryanov\u00e1, 2008)", "manualFormatting" : "Sovov\u00e9, Zapletalov\u00e9, &amp; Cipryanov\u00e9 (2008, 28)", "plainTextFormattedCitation" : "(Sovov\u00e1, Zapletalov\u00e1, &amp; Cipryanov\u00e1, 2008)", "previouslyFormattedCitation" : "(Sovov\u00e1, Zapletalov\u00e1, &amp; Cipryanov\u00e1, 2008)" }, "properties" : {  }, "schema" : "https://github.com/citation-style-language/schema/raw/master/csl-citation.json" }</w:instrText>
      </w:r>
      <w:r>
        <w:fldChar w:fldCharType="separate"/>
      </w:r>
      <w:r>
        <w:rPr>
          <w:noProof/>
        </w:rPr>
        <w:t>Sovové, Zapletalové, &amp; Cipryanové</w:t>
      </w:r>
      <w:r w:rsidRPr="009269EE">
        <w:rPr>
          <w:noProof/>
        </w:rPr>
        <w:t xml:space="preserve"> </w:t>
      </w:r>
      <w:r>
        <w:rPr>
          <w:noProof/>
        </w:rPr>
        <w:t>(</w:t>
      </w:r>
      <w:r w:rsidRPr="009269EE">
        <w:rPr>
          <w:noProof/>
        </w:rPr>
        <w:t>2008</w:t>
      </w:r>
      <w:r>
        <w:rPr>
          <w:noProof/>
        </w:rPr>
        <w:t>, 28</w:t>
      </w:r>
      <w:r w:rsidRPr="009269EE">
        <w:rPr>
          <w:noProof/>
        </w:rPr>
        <w:t>)</w:t>
      </w:r>
      <w:r>
        <w:fldChar w:fldCharType="end"/>
      </w:r>
      <w:r>
        <w:t xml:space="preserve"> „tepová frekvence udává správnou intenzitu zátěže, která je nejdůležitější ke stanovení správné intenzity zatížení“.</w:t>
      </w:r>
    </w:p>
    <w:p w14:paraId="7CBF412C" w14:textId="77777777" w:rsidR="00FB1DAD" w:rsidRDefault="00FB1DAD" w:rsidP="00FB1DAD">
      <w:pPr>
        <w:spacing w:after="0"/>
        <w:ind w:left="210" w:firstLine="363"/>
      </w:pPr>
      <w:r>
        <w:t xml:space="preserve">Podle </w:t>
      </w:r>
      <w:r>
        <w:fldChar w:fldCharType="begin" w:fldLock="1"/>
      </w:r>
      <w:r>
        <w:instrText>ADDIN CSL_CITATION { "citationItems" : [ { "id" : "ITEM-1", "itemData" : { "author" : [ { "dropping-particle" : "", "family" : "Bart\u016f\u0148kov\u00e1", "given" : "Sta\u0161a", "non-dropping-particle" : "", "parse-names" : false, "suffix" : "" } ], "id" : "ITEM-1", "issued" : { "date-parts" : [ [ "2006" ] ] }, "publisher" : "Nakladatelstv\u00ed Karolinum", "publisher-place" : "Praha", "title" : "Fyziologie \u010dlov\u011bka a t\u011blesn\u00fdch cvi\u010den\u00ed: u\u010debn\u00ed texty pro studenty fyzioterapie a studia t\u011blesn\u00e1 a pracovn\u00ed v\u00fdchova zdravotn\u011b posti\u017een\u00fdch", "type" : "book" }, "uris" : [ "http://www.mendeley.com/documents/?uuid=a2d36dc6-aafe-4e89-81e2-8dbfd48fa94d" ] } ], "mendeley" : { "formattedCitation" : "(Bart\u016f\u0148kov\u00e1, 2006)", "manualFormatting" : "Bart\u016f\u0148kov\u00e1\u00e9 (2006)", "plainTextFormattedCitation" : "(Bart\u016f\u0148kov\u00e1, 2006)", "previouslyFormattedCitation" : "(Bart\u016f\u0148kov\u00e1, 2006)" }, "properties" : {  }, "schema" : "https://github.com/citation-style-language/schema/raw/master/csl-citation.json" }</w:instrText>
      </w:r>
      <w:r>
        <w:fldChar w:fldCharType="separate"/>
      </w:r>
      <w:r>
        <w:rPr>
          <w:noProof/>
        </w:rPr>
        <w:t>Bartůňkováé</w:t>
      </w:r>
      <w:r w:rsidRPr="0015093A">
        <w:rPr>
          <w:noProof/>
        </w:rPr>
        <w:t xml:space="preserve"> </w:t>
      </w:r>
      <w:r>
        <w:rPr>
          <w:noProof/>
        </w:rPr>
        <w:t>(</w:t>
      </w:r>
      <w:r w:rsidRPr="0015093A">
        <w:rPr>
          <w:noProof/>
        </w:rPr>
        <w:t>2006)</w:t>
      </w:r>
      <w:r>
        <w:fldChar w:fldCharType="end"/>
      </w:r>
      <w:r>
        <w:t xml:space="preserve"> je srdeční frekvence nejčastěji měřeným parametrem, u kterého existuje řada ovlivňujících faktorů. Mezi tyto faktory patří:</w:t>
      </w:r>
    </w:p>
    <w:p w14:paraId="503423F4" w14:textId="77777777" w:rsidR="00FB1DAD" w:rsidRDefault="00FB1DAD" w:rsidP="00FB1DAD">
      <w:pPr>
        <w:pStyle w:val="Odstavecseseznamem"/>
        <w:numPr>
          <w:ilvl w:val="0"/>
          <w:numId w:val="2"/>
        </w:numPr>
        <w:spacing w:after="0"/>
        <w:ind w:left="1355" w:hanging="357"/>
      </w:pPr>
      <w:r>
        <w:t>genetická dispozice</w:t>
      </w:r>
    </w:p>
    <w:p w14:paraId="7B5421ED" w14:textId="77777777" w:rsidR="00FB1DAD" w:rsidRDefault="00FB1DAD" w:rsidP="00FB1DAD">
      <w:pPr>
        <w:pStyle w:val="Odstavecseseznamem"/>
        <w:numPr>
          <w:ilvl w:val="0"/>
          <w:numId w:val="2"/>
        </w:numPr>
        <w:spacing w:after="0"/>
        <w:ind w:left="1355" w:hanging="357"/>
      </w:pPr>
      <w:r>
        <w:t xml:space="preserve"> trénovanost</w:t>
      </w:r>
    </w:p>
    <w:p w14:paraId="65A67C94" w14:textId="77777777" w:rsidR="00FB1DAD" w:rsidRDefault="00FB1DAD" w:rsidP="00FB1DAD">
      <w:pPr>
        <w:pStyle w:val="Odstavecseseznamem"/>
        <w:numPr>
          <w:ilvl w:val="0"/>
          <w:numId w:val="2"/>
        </w:numPr>
        <w:spacing w:after="0"/>
        <w:ind w:left="1355" w:hanging="357"/>
      </w:pPr>
      <w:r>
        <w:t xml:space="preserve"> teplota tělesného jádra</w:t>
      </w:r>
    </w:p>
    <w:p w14:paraId="3F0620CB" w14:textId="77777777" w:rsidR="00FB1DAD" w:rsidRDefault="00FB1DAD" w:rsidP="00FB1DAD">
      <w:pPr>
        <w:pStyle w:val="Odstavecseseznamem"/>
        <w:numPr>
          <w:ilvl w:val="0"/>
          <w:numId w:val="2"/>
        </w:numPr>
        <w:spacing w:after="0"/>
        <w:ind w:left="1355" w:hanging="357"/>
      </w:pPr>
      <w:r>
        <w:t>poloha těla</w:t>
      </w:r>
    </w:p>
    <w:p w14:paraId="6924DC38" w14:textId="77777777" w:rsidR="00FB1DAD" w:rsidRDefault="00FB1DAD" w:rsidP="00FB1DAD">
      <w:pPr>
        <w:pStyle w:val="Odstavecseseznamem"/>
        <w:numPr>
          <w:ilvl w:val="0"/>
          <w:numId w:val="2"/>
        </w:numPr>
        <w:spacing w:after="0"/>
        <w:ind w:left="1355" w:hanging="357"/>
      </w:pPr>
      <w:r>
        <w:t>klimatické podmínky</w:t>
      </w:r>
    </w:p>
    <w:p w14:paraId="46212D54" w14:textId="77777777" w:rsidR="00FB1DAD" w:rsidRDefault="00FB1DAD" w:rsidP="00FB1DAD">
      <w:pPr>
        <w:pStyle w:val="Odstavecseseznamem"/>
        <w:numPr>
          <w:ilvl w:val="0"/>
          <w:numId w:val="2"/>
        </w:numPr>
        <w:spacing w:after="0"/>
        <w:ind w:left="1355" w:hanging="357"/>
      </w:pPr>
      <w:r>
        <w:t>intenzita a typ fyzické zátěže</w:t>
      </w:r>
    </w:p>
    <w:p w14:paraId="01D4D952" w14:textId="77777777" w:rsidR="00FB1DAD" w:rsidRDefault="00FB1DAD" w:rsidP="00FB1DAD">
      <w:pPr>
        <w:pStyle w:val="Odstavecseseznamem"/>
        <w:numPr>
          <w:ilvl w:val="0"/>
          <w:numId w:val="2"/>
        </w:numPr>
        <w:spacing w:after="0"/>
        <w:ind w:left="1355" w:hanging="357"/>
      </w:pPr>
      <w:r>
        <w:t>psychická zátěž</w:t>
      </w:r>
    </w:p>
    <w:p w14:paraId="5DA1BE2F" w14:textId="77777777" w:rsidR="00FB1DAD" w:rsidRDefault="00FB1DAD" w:rsidP="00FB1DAD">
      <w:pPr>
        <w:pStyle w:val="Odstavecseseznamem"/>
        <w:numPr>
          <w:ilvl w:val="0"/>
          <w:numId w:val="2"/>
        </w:numPr>
        <w:spacing w:after="0"/>
        <w:ind w:left="1355" w:hanging="357"/>
      </w:pPr>
      <w:r>
        <w:t>únava</w:t>
      </w:r>
    </w:p>
    <w:p w14:paraId="2109EF0A" w14:textId="77777777" w:rsidR="00FB1DAD" w:rsidRPr="0017322A" w:rsidRDefault="00FB1DAD" w:rsidP="00FB1DAD">
      <w:pPr>
        <w:pStyle w:val="Nadpis3"/>
        <w:spacing w:before="240"/>
        <w:ind w:left="930"/>
      </w:pPr>
      <w:bookmarkStart w:id="10" w:name="_Toc512447894"/>
      <w:bookmarkStart w:id="11" w:name="_Toc101787760"/>
      <w:r w:rsidRPr="0017322A">
        <w:t>Klidová srdeční frekvence</w:t>
      </w:r>
      <w:bookmarkEnd w:id="10"/>
      <w:bookmarkEnd w:id="11"/>
      <w:r w:rsidRPr="0017322A">
        <w:t xml:space="preserve"> </w:t>
      </w:r>
    </w:p>
    <w:p w14:paraId="15241493" w14:textId="77777777" w:rsidR="00FB1DAD" w:rsidRPr="0017322A" w:rsidRDefault="00FB1DAD" w:rsidP="00FB1DAD">
      <w:pPr>
        <w:spacing w:after="0"/>
        <w:ind w:left="210" w:firstLine="363"/>
      </w:pPr>
      <w:r w:rsidRPr="0017322A">
        <w:t>Klidová srdeční frekvence vyjadřuje počet tepů srdce za minutu v</w:t>
      </w:r>
      <w:r>
        <w:t> naprostém</w:t>
      </w:r>
      <w:r w:rsidRPr="0017322A">
        <w:t> klidu.</w:t>
      </w:r>
      <w:r>
        <w:t xml:space="preserve"> Měříme ji obvykle ráno po probuzení. Vlivem trénovanosti se mění, s rostoucí výkonností obvykle klesá </w:t>
      </w:r>
      <w:r>
        <w:fldChar w:fldCharType="begin" w:fldLock="1"/>
      </w:r>
      <w:r>
        <w:instrText>ADDIN CSL_CITATION { "citationItems" : [ { "id" : "ITEM-1", "itemData" : { "author" : [ { "dropping-particle" : "", "family" : "Benson", "given" : "Roy", "non-dropping-particle" : "", "parse-names" : false, "suffix" : "" }, { "dropping-particle" : "", "family" : "Conolly", "given" : "Declan", "non-dropping-particle" : "", "parse-names" : false, "suffix" : "" } ], "id" : "ITEM-1", "issued" : { "date-parts" : [ [ "2012" ] ] }, "publisher" : "Grada publishing", "publisher-place" : "Praha", "title" : "Tr\u00e9nink podle srde\u010dn\u00ed frekvence: jak zv\u00fd\u0161it kondici, vytrvalost, lakt\u00e1tov\u00fd pr\u00e1h, v\u00fdkon", "type" : "book" }, "uris" : [ "http://www.mendeley.com/documents/?uuid=77f3a827-2735-40c1-b788-16132e91278a" ] } ], "mendeley" : { "formattedCitation" : "(Benson &amp; Conolly, 2012)", "plainTextFormattedCitation" : "(Benson &amp; Conolly, 2012)", "previouslyFormattedCitation" : "(Benson &amp; Conolly, 2012)" }, "properties" : {  }, "schema" : "https://github.com/citation-style-language/schema/raw/master/csl-citation.json" }</w:instrText>
      </w:r>
      <w:r>
        <w:fldChar w:fldCharType="separate"/>
      </w:r>
      <w:r w:rsidRPr="00457F94">
        <w:rPr>
          <w:noProof/>
        </w:rPr>
        <w:t>(Benson &amp; Conolly, 2012)</w:t>
      </w:r>
      <w:r>
        <w:fldChar w:fldCharType="end"/>
      </w:r>
      <w:r>
        <w:t>.</w:t>
      </w:r>
    </w:p>
    <w:p w14:paraId="2435F8E3" w14:textId="77777777" w:rsidR="00FB1DAD" w:rsidRDefault="00FB1DAD" w:rsidP="00FB1DAD">
      <w:pPr>
        <w:spacing w:after="0"/>
        <w:ind w:left="210" w:firstLine="363"/>
      </w:pPr>
      <w:r>
        <w:fldChar w:fldCharType="begin" w:fldLock="1"/>
      </w:r>
      <w:r>
        <w:instrText>ADDIN CSL_CITATION { "citationItems" : [ { "id" : "ITEM-1", "itemData" : { "author" : [ { "dropping-particle" : "", "family" : "Sovov\u00e1", "given" : "Eli\u0161ka", "non-dropping-particle" : "", "parse-names" : false, "suffix" : "" }, { "dropping-particle" : "", "family" : "Zapletalov\u00e1", "given" : "Beata", "non-dropping-particle" : "", "parse-names" : false, "suffix" : "" }, { "dropping-particle" : "", "family" : "Cipryanov\u00e1", "given" : "Hana", "non-dropping-particle" : "", "parse-names" : false, "suffix" : "" } ], "id" : "ITEM-1", "issued" : { "date-parts" : [ [ "2008" ] ] }, "publisher" : "Grada", "publisher-place" : "Praha", "title" : "100+1 ot\u00e1zek a odpov\u011bd\u00ed o ch\u016fzi, nejen nordick\u00e9: ch\u016fze pro za\u010d\u00e1te\u010dn\u00edky i pokro\u010dil\u00e9, prevence mnoha onemocn\u011bn\u00ed, slavn\u00e9 osobnosti a ch\u016fze", "type" : "book" }, "uris" : [ "http://www.mendeley.com/documents/?uuid=fe65f371-ebd3-44cf-8ca7-35f02ef1440f" ] } ], "mendeley" : { "formattedCitation" : "(Sovov\u00e1 et al., 2008)", "manualFormatting" : "Sovov\u00e1 et al., (2008)", "plainTextFormattedCitation" : "(Sovov\u00e1 et al., 2008)", "previouslyFormattedCitation" : "(Sovov\u00e1 et al., 2008)" }, "properties" : {  }, "schema" : "https://github.com/citation-style-language/schema/raw/master/csl-citation.json" }</w:instrText>
      </w:r>
      <w:r>
        <w:fldChar w:fldCharType="separate"/>
      </w:r>
      <w:r w:rsidRPr="00CE6FCF">
        <w:rPr>
          <w:noProof/>
        </w:rPr>
        <w:t xml:space="preserve">Sovová et al., </w:t>
      </w:r>
      <w:r>
        <w:rPr>
          <w:noProof/>
        </w:rPr>
        <w:t>(</w:t>
      </w:r>
      <w:r w:rsidRPr="00CE6FCF">
        <w:rPr>
          <w:noProof/>
        </w:rPr>
        <w:t>2008)</w:t>
      </w:r>
      <w:r>
        <w:fldChar w:fldCharType="end"/>
      </w:r>
      <w:r>
        <w:t xml:space="preserve"> uvádí u novorozence klidovou tepovou frekvenci 130-140 tepů za minutu, u dětí 75-100 tepů za minutu a u dospělých kolem 70 tepů za minutu. U trénovaných sportovců klesá tepová frekvence pod 60 tepů za minutu a u vrcholových sportovců mohou být naměřeny extrémně nízké hodnoty až okolo 30-35 tepů za minutu.</w:t>
      </w:r>
    </w:p>
    <w:p w14:paraId="4599D9C2" w14:textId="77777777" w:rsidR="00FB1DAD" w:rsidRDefault="00FB1DAD" w:rsidP="00FB1DAD">
      <w:pPr>
        <w:pStyle w:val="Nadpis3"/>
        <w:spacing w:before="240"/>
        <w:ind w:left="930"/>
      </w:pPr>
      <w:bookmarkStart w:id="12" w:name="_Toc512447895"/>
      <w:bookmarkStart w:id="13" w:name="_Toc101787761"/>
      <w:r w:rsidRPr="00CE6FCF">
        <w:t>Maximální tepová frekvence</w:t>
      </w:r>
      <w:bookmarkEnd w:id="12"/>
      <w:bookmarkEnd w:id="13"/>
      <w:r>
        <w:t xml:space="preserve"> </w:t>
      </w:r>
    </w:p>
    <w:p w14:paraId="3A43B148" w14:textId="77777777" w:rsidR="00FB1DAD" w:rsidRPr="006E2E58" w:rsidRDefault="00FB1DAD" w:rsidP="00FB1DAD">
      <w:pPr>
        <w:spacing w:after="0"/>
        <w:ind w:left="210" w:firstLine="363"/>
      </w:pPr>
      <w:r>
        <w:t xml:space="preserve">Maximální srdeční frekvence vyjadřuje jak rychle, kolikrát do minuty je srdce schopno tepat. Udává nejvyšší možnou hodnotu srdečních kontrakcí za minutu, které je dosahováno </w:t>
      </w:r>
      <w:r>
        <w:lastRenderedPageBreak/>
        <w:t xml:space="preserve">při maximálním tělesném zatížení. Vlivem tréninku se maximální tepová frekvence nemění, ale všechna tréninková pásma jsou na ni závislá </w:t>
      </w:r>
      <w:r>
        <w:fldChar w:fldCharType="begin" w:fldLock="1"/>
      </w:r>
      <w:r>
        <w:instrText>ADDIN CSL_CITATION { "citationItems" : [ { "id" : "ITEM-1", "itemData" : { "author" : [ { "dropping-particle" : "", "family" : "Benson", "given" : "Roy", "non-dropping-particle" : "", "parse-names" : false, "suffix" : "" }, { "dropping-particle" : "", "family" : "Conolly", "given" : "Declan", "non-dropping-particle" : "", "parse-names" : false, "suffix" : "" } ], "id" : "ITEM-1", "issued" : { "date-parts" : [ [ "2012" ] ] }, "publisher" : "Grada publishing", "publisher-place" : "Praha", "title" : "Tr\u00e9nink podle srde\u010dn\u00ed frekvence: jak zv\u00fd\u0161it kondici, vytrvalost, lakt\u00e1tov\u00fd pr\u00e1h, v\u00fdkon", "type" : "book" }, "uris" : [ "http://www.mendeley.com/documents/?uuid=77f3a827-2735-40c1-b788-16132e91278a" ] } ], "mendeley" : { "formattedCitation" : "(Benson &amp; Conolly, 2012)", "plainTextFormattedCitation" : "(Benson &amp; Conolly, 2012)", "previouslyFormattedCitation" : "(Benson &amp; Conolly, 2012)" }, "properties" : {  }, "schema" : "https://github.com/citation-style-language/schema/raw/master/csl-citation.json" }</w:instrText>
      </w:r>
      <w:r>
        <w:fldChar w:fldCharType="separate"/>
      </w:r>
      <w:r w:rsidRPr="00EA1233">
        <w:rPr>
          <w:noProof/>
        </w:rPr>
        <w:t>(Benson &amp; Conolly, 2012)</w:t>
      </w:r>
      <w:r>
        <w:fldChar w:fldCharType="end"/>
      </w:r>
      <w:r>
        <w:t>.</w:t>
      </w:r>
    </w:p>
    <w:p w14:paraId="51F4EDC6" w14:textId="77777777" w:rsidR="00FB1DAD" w:rsidRPr="00851F55" w:rsidRDefault="00FB1DAD" w:rsidP="00FB1DAD">
      <w:pPr>
        <w:spacing w:after="0"/>
        <w:ind w:firstLine="363"/>
      </w:pPr>
    </w:p>
    <w:p w14:paraId="3C529DDF" w14:textId="77777777" w:rsidR="00FB1DAD" w:rsidRDefault="00FB1DAD" w:rsidP="00FB1DAD">
      <w:pPr>
        <w:spacing w:after="0"/>
        <w:ind w:left="210" w:firstLine="363"/>
      </w:pPr>
      <w:r>
        <w:fldChar w:fldCharType="begin" w:fldLock="1"/>
      </w:r>
      <w:r>
        <w:instrText>ADDIN CSL_CITATION { "citationItems" : [ { "id" : "ITEM-1", "itemData" : { "author" : [ { "dropping-particle" : "", "family" : "Kirkendall, D", "given" : "T", "non-dropping-particle" : "", "parse-names" : false, "suffix" : "" } ], "id" : "ITEM-1", "issued" : { "date-parts" : [ [ "2013" ] ] }, "publisher" : "Grada publishing", "publisher-place" : "Praha", "title" : "Fotbalov\u00fd tr\u00e9nink:rozvoj s\u00edly, rychlosti a obratnosti na anatomick\u00fdch z\u00e1kladech", "type" : "book" }, "uris" : [ "http://www.mendeley.com/documents/?uuid=82e0bea4-bd3a-435a-a07a-5eaaa4b85f51" ] } ], "mendeley" : { "formattedCitation" : "(Kirkendall, D, 2013)", "manualFormatting" : "Kirkendall (2013)", "plainTextFormattedCitation" : "(Kirkendall, D, 2013)", "previouslyFormattedCitation" : "(Kirkendall, D, 2013)" }, "properties" : {  }, "schema" : "https://github.com/citation-style-language/schema/raw/master/csl-citation.json" }</w:instrText>
      </w:r>
      <w:r>
        <w:fldChar w:fldCharType="separate"/>
      </w:r>
      <w:r w:rsidRPr="00905388">
        <w:rPr>
          <w:noProof/>
        </w:rPr>
        <w:t>Kirkendall</w:t>
      </w:r>
      <w:r>
        <w:rPr>
          <w:noProof/>
        </w:rPr>
        <w:t xml:space="preserve"> (</w:t>
      </w:r>
      <w:r w:rsidRPr="00905388">
        <w:rPr>
          <w:noProof/>
        </w:rPr>
        <w:t>2013)</w:t>
      </w:r>
      <w:r>
        <w:fldChar w:fldCharType="end"/>
      </w:r>
      <w:r>
        <w:t xml:space="preserve"> dospěl k názoru, že:</w:t>
      </w:r>
    </w:p>
    <w:p w14:paraId="487F3ECA" w14:textId="77777777" w:rsidR="00FB1DAD" w:rsidRDefault="00FB1DAD" w:rsidP="00FB1DAD">
      <w:pPr>
        <w:spacing w:after="0"/>
        <w:ind w:left="170" w:firstLine="363"/>
        <w:rPr>
          <w:szCs w:val="24"/>
        </w:rPr>
      </w:pPr>
      <w:r w:rsidRPr="0007438F">
        <w:rPr>
          <w:szCs w:val="24"/>
        </w:rPr>
        <w:t>Tepová frekvence je v zápase jen zřídka stabilní. Její rychlý nárůst na vysoké hodnoty při rychlém běhu je následován rychlým poklesem v následující zotavné fázi při stání a chůzi. V soutěžním fotbale se tepová frekvence nejčastěji pohybuje mezi 150-170 tepy za minutu s občasným výskytem hodnot nad 180 tepů\min. Většina hráčů využívá 75-80 % své kapacity, proto je fotbal, dle standardní interpretace, považován za aerobní cvičení (p. 12)</w:t>
      </w:r>
      <w:r w:rsidR="001945D5">
        <w:rPr>
          <w:szCs w:val="24"/>
        </w:rPr>
        <w:t>.</w:t>
      </w:r>
    </w:p>
    <w:p w14:paraId="5498AFDC" w14:textId="77777777" w:rsidR="00B42707" w:rsidRDefault="00B42707" w:rsidP="00FB1DAD">
      <w:pPr>
        <w:spacing w:after="0"/>
        <w:ind w:left="170" w:firstLine="363"/>
        <w:rPr>
          <w:szCs w:val="24"/>
        </w:rPr>
      </w:pPr>
    </w:p>
    <w:p w14:paraId="009F7B05" w14:textId="77777777" w:rsidR="001945D5" w:rsidRDefault="001945D5" w:rsidP="00FB1DAD">
      <w:pPr>
        <w:spacing w:after="0"/>
        <w:ind w:left="170" w:firstLine="363"/>
        <w:rPr>
          <w:szCs w:val="24"/>
        </w:rPr>
      </w:pPr>
      <w:r>
        <w:rPr>
          <w:noProof/>
          <w:szCs w:val="24"/>
        </w:rPr>
        <w:drawing>
          <wp:inline distT="0" distB="0" distL="0" distR="0" wp14:anchorId="7FC89088" wp14:editId="4C5DB727">
            <wp:extent cx="4489311" cy="3040380"/>
            <wp:effectExtent l="0" t="0" r="6985"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8144" cy="3080224"/>
                    </a:xfrm>
                    <a:prstGeom prst="rect">
                      <a:avLst/>
                    </a:prstGeom>
                    <a:noFill/>
                    <a:ln>
                      <a:noFill/>
                    </a:ln>
                  </pic:spPr>
                </pic:pic>
              </a:graphicData>
            </a:graphic>
          </wp:inline>
        </w:drawing>
      </w:r>
    </w:p>
    <w:p w14:paraId="013F181B" w14:textId="77777777" w:rsidR="001945D5" w:rsidRDefault="001945D5" w:rsidP="00531EAF">
      <w:pPr>
        <w:ind w:firstLine="0"/>
        <w:rPr>
          <w:szCs w:val="24"/>
        </w:rPr>
      </w:pPr>
      <w:r>
        <w:rPr>
          <w:szCs w:val="24"/>
        </w:rPr>
        <w:t>Obrázek 1. Dynamika tepové frekvence při zápase (</w:t>
      </w:r>
      <w:proofErr w:type="spellStart"/>
      <w:r>
        <w:rPr>
          <w:szCs w:val="24"/>
        </w:rPr>
        <w:t>Kirkendall</w:t>
      </w:r>
      <w:proofErr w:type="spellEnd"/>
      <w:r>
        <w:rPr>
          <w:szCs w:val="24"/>
        </w:rPr>
        <w:t>, 2013)</w:t>
      </w:r>
      <w:r w:rsidR="00123887">
        <w:rPr>
          <w:szCs w:val="24"/>
        </w:rPr>
        <w:t>.</w:t>
      </w:r>
    </w:p>
    <w:p w14:paraId="6C8C7A81" w14:textId="77777777" w:rsidR="00123887" w:rsidRDefault="00123887" w:rsidP="00123887">
      <w:pPr>
        <w:pStyle w:val="Nadpis2"/>
        <w:ind w:left="709"/>
      </w:pPr>
      <w:bookmarkStart w:id="14" w:name="_Toc101787762"/>
      <w:r>
        <w:t>Z</w:t>
      </w:r>
      <w:r w:rsidR="00F61927">
        <w:t>ákladní pravidla fotbalu</w:t>
      </w:r>
      <w:bookmarkEnd w:id="14"/>
    </w:p>
    <w:p w14:paraId="6444A321" w14:textId="77777777" w:rsidR="00391CAB" w:rsidRDefault="006311AB" w:rsidP="0050773E">
      <w:pPr>
        <w:ind w:firstLine="363"/>
      </w:pPr>
      <w:r>
        <w:t xml:space="preserve">Fotbal prošel za dobu svého vzniku celou řadou změn. </w:t>
      </w:r>
      <w:r w:rsidR="00BB5F7F">
        <w:t>Jelikož jsou p</w:t>
      </w:r>
      <w:r>
        <w:t>ravidla fotbalu</w:t>
      </w:r>
      <w:r w:rsidR="00BB5F7F">
        <w:t xml:space="preserve"> </w:t>
      </w:r>
      <w:r>
        <w:t>poměrně obsáhlá a složitá,</w:t>
      </w:r>
      <w:r w:rsidR="00BB5F7F">
        <w:t xml:space="preserve"> </w:t>
      </w:r>
      <w:r>
        <w:t>v rámci </w:t>
      </w:r>
      <w:r w:rsidR="00BB5F7F">
        <w:t xml:space="preserve">této </w:t>
      </w:r>
      <w:r>
        <w:t>diplomové práce postačí jejich zjednodušení a stručná podoba. Fotbal lze charakterizovat jako sportovní týmovou hru, ve které proti sobě soupeří 2 mužstva s maximálním počtem 11 hráčů (10 hráčů v poli + 1 brankář) na každé straně. Hraje se na dva poločasy, každý o délce 45 minut</w:t>
      </w:r>
      <w:r w:rsidR="00391CAB">
        <w:t>. Oba poločasy jsou odděleny přestávkou trvající 15 minut.</w:t>
      </w:r>
    </w:p>
    <w:p w14:paraId="383308AC" w14:textId="77777777" w:rsidR="0050773E" w:rsidRDefault="00391CAB" w:rsidP="0050773E">
      <w:pPr>
        <w:ind w:firstLine="363"/>
      </w:pPr>
      <w:r>
        <w:t xml:space="preserve">Podle </w:t>
      </w:r>
      <w:proofErr w:type="spellStart"/>
      <w:r>
        <w:t>Votíka</w:t>
      </w:r>
      <w:proofErr w:type="spellEnd"/>
      <w:r>
        <w:t xml:space="preserve"> (2011) má fotbalové hřiště obdélníkový tvar a jeho rozměry se musí pohybovat v určitém rozmezí (90-120 metrů na délku, 45-90 metrů na šířku).</w:t>
      </w:r>
      <w:r w:rsidR="006311AB">
        <w:t xml:space="preserve"> </w:t>
      </w:r>
      <w:r>
        <w:t xml:space="preserve">Uprostřed každé </w:t>
      </w:r>
      <w:r>
        <w:lastRenderedPageBreak/>
        <w:t>kratší strany se nachází brána (šířka 7,32 metrů, výška 2,44 metrů), do které se snaží útočící družstvo dopravit míč kteroukoliv částí těla kromě ruky (FIFA, 2016</w:t>
      </w:r>
      <w:r w:rsidR="00E55185">
        <w:t>;</w:t>
      </w:r>
      <w:r>
        <w:t xml:space="preserve"> </w:t>
      </w:r>
      <w:proofErr w:type="spellStart"/>
      <w:r>
        <w:t>Votík</w:t>
      </w:r>
      <w:proofErr w:type="spellEnd"/>
      <w:r>
        <w:t xml:space="preserve">, 2011). </w:t>
      </w:r>
      <w:r w:rsidR="00BB5F7F">
        <w:t>V případě že míč opustí hrací plochu, získává jej opačné družstvo než to, které se dotklo míče jako poslední. Jestliže míč opustí hrací plochu přes brankovou čáru, provádí se buď odkop od brány</w:t>
      </w:r>
      <w:r w:rsidR="00980543">
        <w:t xml:space="preserve"> (pokud míč za branku dostal útočící hráč soupeře)</w:t>
      </w:r>
      <w:r w:rsidR="00BB5F7F">
        <w:t xml:space="preserve">, nebo v případě útočícího družstva </w:t>
      </w:r>
      <w:r w:rsidR="00980543">
        <w:t xml:space="preserve">se provádí </w:t>
      </w:r>
      <w:r w:rsidR="00BB5F7F">
        <w:t>rohový kop</w:t>
      </w:r>
      <w:r w:rsidR="00980543">
        <w:t xml:space="preserve"> (pokud se míče dotkl bránící hráč soupeřova družstva)</w:t>
      </w:r>
      <w:r w:rsidR="00BB5F7F">
        <w:t xml:space="preserve">. V situaci přechodu míče přes postranní čáru, provádí </w:t>
      </w:r>
      <w:r w:rsidR="00980543">
        <w:t xml:space="preserve">autové </w:t>
      </w:r>
      <w:r w:rsidR="00BB5F7F">
        <w:t xml:space="preserve">vhazování opačné družstvo než to, které jej za postranní čáru poslalo. </w:t>
      </w:r>
    </w:p>
    <w:p w14:paraId="18E0869A" w14:textId="77777777" w:rsidR="00BB5F7F" w:rsidRDefault="00BB5F7F" w:rsidP="00BB5F7F">
      <w:pPr>
        <w:ind w:firstLine="0"/>
      </w:pPr>
      <w:r>
        <w:rPr>
          <w:noProof/>
        </w:rPr>
        <w:drawing>
          <wp:inline distT="0" distB="0" distL="0" distR="0" wp14:anchorId="424835D9" wp14:editId="6746A823">
            <wp:extent cx="4671060" cy="43434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1060" cy="4343400"/>
                    </a:xfrm>
                    <a:prstGeom prst="rect">
                      <a:avLst/>
                    </a:prstGeom>
                    <a:noFill/>
                    <a:ln>
                      <a:noFill/>
                    </a:ln>
                  </pic:spPr>
                </pic:pic>
              </a:graphicData>
            </a:graphic>
          </wp:inline>
        </w:drawing>
      </w:r>
    </w:p>
    <w:p w14:paraId="78988CCC" w14:textId="77777777" w:rsidR="006311AB" w:rsidRDefault="00BB5F7F" w:rsidP="00BB5F7F">
      <w:pPr>
        <w:ind w:firstLine="0"/>
      </w:pPr>
      <w:r>
        <w:t>Obrázek 2. Hrací plocha fotbalového hřiště (</w:t>
      </w:r>
      <w:proofErr w:type="spellStart"/>
      <w:r>
        <w:t>Votík</w:t>
      </w:r>
      <w:proofErr w:type="spellEnd"/>
      <w:r>
        <w:t>, 2011).</w:t>
      </w:r>
    </w:p>
    <w:p w14:paraId="0F5E598F" w14:textId="77777777" w:rsidR="00123887" w:rsidRPr="00123887" w:rsidRDefault="0002741B" w:rsidP="00123887">
      <w:pPr>
        <w:ind w:firstLine="363"/>
      </w:pPr>
      <w:r>
        <w:tab/>
        <w:t xml:space="preserve">Mezi hlavní pravidla </w:t>
      </w:r>
      <w:proofErr w:type="spellStart"/>
      <w:r>
        <w:t>Votík</w:t>
      </w:r>
      <w:proofErr w:type="spellEnd"/>
      <w:r>
        <w:t xml:space="preserve"> (2011) řadí pravidlo o hře rukou, ofsajdu a zakázaném či nesportovním chování hráčů, nebo </w:t>
      </w:r>
      <w:r w:rsidR="00B8566D">
        <w:t xml:space="preserve">členů realizačního týmu. V případě pravidla o hraní rukou nesmí žádný jiný hráč kromě brankáře ve svém pokutovém území hrát úmyslně rukou. Pokud by zahrál neúmyslně ve hře se pokračuje. Za porušení pravidla o ofsajdu je považovaná situace, kdy je útočící hráč v postavení na útočné polovině hřiště soupeře blíže k brankové čáře než míč a než předposlední hráč soupeře. U nesportovního chování popisují pravidla neuctivé chování </w:t>
      </w:r>
      <w:r w:rsidR="00B8566D">
        <w:lastRenderedPageBreak/>
        <w:t>a jednání hráčů, nebo realizačního týmu směrem k</w:t>
      </w:r>
      <w:r w:rsidR="00E55185">
        <w:t> </w:t>
      </w:r>
      <w:r w:rsidR="00B8566D">
        <w:t>rozhodčímu</w:t>
      </w:r>
      <w:r w:rsidR="00E55185">
        <w:t xml:space="preserve">, soupeřům, ale i vlastním spoluhráčům a fanouškům. Tento počin se podle závažnosti přestupku může trestat pomocí volného kopu (pokutový kop), nebo napomenutím (žlutou či červenou kartou) (FIFA, 2016; </w:t>
      </w:r>
      <w:proofErr w:type="spellStart"/>
      <w:r w:rsidR="00E55185">
        <w:t>Votík</w:t>
      </w:r>
      <w:proofErr w:type="spellEnd"/>
      <w:r w:rsidR="00E55185">
        <w:t>, 2011).</w:t>
      </w:r>
    </w:p>
    <w:p w14:paraId="319E88B5" w14:textId="77777777" w:rsidR="00123887" w:rsidRDefault="00123887" w:rsidP="00123887">
      <w:pPr>
        <w:pStyle w:val="Nadpis3"/>
        <w:ind w:left="851"/>
      </w:pPr>
      <w:bookmarkStart w:id="15" w:name="_Toc101787763"/>
      <w:r>
        <w:t>Základní pravidla malého fotbalu</w:t>
      </w:r>
      <w:r w:rsidR="0050773E">
        <w:t xml:space="preserve"> v</w:t>
      </w:r>
      <w:r w:rsidR="001B5617">
        <w:t> </w:t>
      </w:r>
      <w:r w:rsidR="0050773E">
        <w:t>ČR</w:t>
      </w:r>
      <w:bookmarkEnd w:id="15"/>
    </w:p>
    <w:p w14:paraId="29EF65B7" w14:textId="77777777" w:rsidR="001B5617" w:rsidRDefault="00A1724F" w:rsidP="001B5617">
      <w:r>
        <w:t xml:space="preserve">Existuje celá řada modifikací fotbalu, mezi které řadíme například </w:t>
      </w:r>
      <w:proofErr w:type="spellStart"/>
      <w:r>
        <w:t>minifotbal</w:t>
      </w:r>
      <w:proofErr w:type="spellEnd"/>
      <w:r>
        <w:t xml:space="preserve">, malý fotbal, malá kopaná, halový fotbal, futsal. Hlavní řídící organizací zajišťující fotbal v České republice je FAČR. Tato asociace se podílí na úpravě pravidel pro všechny kategorie včetně kategorie mladších žáků. </w:t>
      </w:r>
      <w:r w:rsidR="00E833FC">
        <w:t>Zde je popis základních pravidel malého fotbalu v kategorii mladší žáci (U12 a U13) na území ČR (Příloha 1 a 2).</w:t>
      </w:r>
    </w:p>
    <w:p w14:paraId="601DEEC7" w14:textId="77777777" w:rsidR="00E833FC" w:rsidRDefault="00E833FC" w:rsidP="001B5617">
      <w:r>
        <w:t>Podle FAČRU (2018) v kategorii U13 proti sobě nastupují dvě mužstva o 7 hráčích v poli a 1 brankář (7+1). Hraje se na půlku normálního velkého hřiště, kdy rozměry jsou minimálně 50x43 metrů a maximálně 72x50 metrů. Hraje se s míčem velikosti č. 4</w:t>
      </w:r>
      <w:r w:rsidR="0044511D">
        <w:t xml:space="preserve"> na branky o rozměrech 2x5 metrů. Hrací čas je v žákovské lize stanoven na 3x30 minut.</w:t>
      </w:r>
    </w:p>
    <w:p w14:paraId="775E2533" w14:textId="77777777" w:rsidR="0044511D" w:rsidRDefault="0044511D" w:rsidP="001B5617">
      <w:r>
        <w:t xml:space="preserve">Ve fotbale 7+1 se stejně jako ve fotbale 10+1 po opuštění míče ze hry postranní čarou provádí autové vhazování rukama zpoza postranní čáry. I u mále formy fotbalu platí, že „malá domů“ není povolena (FAČR, 2018). </w:t>
      </w:r>
    </w:p>
    <w:p w14:paraId="71C61EB8" w14:textId="77777777" w:rsidR="00683851" w:rsidRDefault="0044511D" w:rsidP="00C845CB">
      <w:r>
        <w:t xml:space="preserve">Odlišností fotbalu 7+1 od 10+1 </w:t>
      </w:r>
      <w:r w:rsidR="0089646D">
        <w:t>představuje</w:t>
      </w:r>
      <w:r>
        <w:t xml:space="preserve"> způsob střídání. Na rozdíl od 10+1 se nemusí střídání hlásit rozhodčímu a střídání není omezeno</w:t>
      </w:r>
      <w:r w:rsidR="0089646D">
        <w:t>, takže střídající hráč se může kdykoliv vrátit zpět do hry</w:t>
      </w:r>
      <w:r>
        <w:t xml:space="preserve">. Pokutové území </w:t>
      </w:r>
      <w:r w:rsidR="00C845CB">
        <w:t xml:space="preserve">se nachází po celé šíři hřiště (do vzdálenosti 15 metrů od brankové čáry) a brankář může chytat rukama v celém tomto území. Pouze v tomto pokutovém území platí pravidlo o ofsajdu a útočící hráč rovněž nesmí vstoupit do pokutového území dříve, než brankář zahájí hru (nesmí napadat rozehrávku) (FAČR, 2018). </w:t>
      </w:r>
    </w:p>
    <w:p w14:paraId="58956929" w14:textId="77777777" w:rsidR="00683851" w:rsidRDefault="00F61927" w:rsidP="00683851">
      <w:pPr>
        <w:pStyle w:val="Nadpis2"/>
        <w:ind w:hanging="434"/>
      </w:pPr>
      <w:bookmarkStart w:id="16" w:name="_Toc101787764"/>
      <w:r>
        <w:t>Somatická a fyziologická charakteristika hráčů</w:t>
      </w:r>
      <w:bookmarkEnd w:id="16"/>
    </w:p>
    <w:p w14:paraId="76F02E85" w14:textId="77777777" w:rsidR="00867F0B" w:rsidRDefault="00867F0B" w:rsidP="00123887">
      <w:pPr>
        <w:ind w:left="142" w:firstLine="363"/>
        <w:rPr>
          <w:szCs w:val="24"/>
        </w:rPr>
      </w:pPr>
      <w:r>
        <w:t xml:space="preserve">Dovalil </w:t>
      </w:r>
      <w:r w:rsidR="007865CA">
        <w:t xml:space="preserve">a Choutka </w:t>
      </w:r>
      <w:r>
        <w:t>(</w:t>
      </w:r>
      <w:r w:rsidR="0001243D">
        <w:t>2</w:t>
      </w:r>
      <w:r>
        <w:t>012) uvád</w:t>
      </w:r>
      <w:r w:rsidR="007865CA">
        <w:t>ěj</w:t>
      </w:r>
      <w:r>
        <w:t xml:space="preserve">í, že přirozený růst a vývoj jedince postupně a dlouhodobě ovlivňuje sportovní výkonnost, kdy samotný vývoj je částečně určen vrozenými dispozicemi a ty mohou mít určitý vliv ke zvyšování sportovního výkonu. Takovéto dispozice členíme na morfologické (tělesná výška, hmotnost, složení a stavba těla), fyziologické (např. </w:t>
      </w:r>
      <w:r w:rsidRPr="00E768F5">
        <w:rPr>
          <w:rStyle w:val="Siln"/>
          <w:rFonts w:eastAsiaTheme="majorEastAsia"/>
          <w:b w:val="0"/>
          <w:bCs w:val="0"/>
          <w:color w:val="auto"/>
          <w:szCs w:val="24"/>
          <w:shd w:val="clear" w:color="auto" w:fill="FFFFFF"/>
        </w:rPr>
        <w:t>VO</w:t>
      </w:r>
      <w:r w:rsidRPr="00E768F5">
        <w:rPr>
          <w:rStyle w:val="Siln"/>
          <w:rFonts w:eastAsiaTheme="majorEastAsia"/>
          <w:b w:val="0"/>
          <w:bCs w:val="0"/>
          <w:color w:val="auto"/>
          <w:szCs w:val="24"/>
          <w:shd w:val="clear" w:color="auto" w:fill="FFFFFF"/>
          <w:vertAlign w:val="subscript"/>
        </w:rPr>
        <w:t>2</w:t>
      </w:r>
      <w:r w:rsidRPr="00E768F5">
        <w:rPr>
          <w:rStyle w:val="Siln"/>
          <w:rFonts w:eastAsiaTheme="majorEastAsia"/>
          <w:b w:val="0"/>
          <w:bCs w:val="0"/>
          <w:color w:val="auto"/>
          <w:szCs w:val="24"/>
          <w:shd w:val="clear" w:color="auto" w:fill="FFFFFF"/>
        </w:rPr>
        <w:t>max</w:t>
      </w:r>
      <w:r w:rsidRPr="00E768F5">
        <w:rPr>
          <w:b/>
          <w:bCs/>
          <w:color w:val="auto"/>
          <w:szCs w:val="24"/>
        </w:rPr>
        <w:t>,</w:t>
      </w:r>
      <w:r>
        <w:rPr>
          <w:szCs w:val="24"/>
        </w:rPr>
        <w:t>) a psychologické (temperament). Dále dle Dovalila</w:t>
      </w:r>
      <w:r w:rsidR="007865CA">
        <w:rPr>
          <w:szCs w:val="24"/>
        </w:rPr>
        <w:t xml:space="preserve"> a Choutky</w:t>
      </w:r>
      <w:r w:rsidR="0001243D">
        <w:rPr>
          <w:szCs w:val="24"/>
        </w:rPr>
        <w:t xml:space="preserve"> </w:t>
      </w:r>
      <w:r>
        <w:rPr>
          <w:szCs w:val="24"/>
        </w:rPr>
        <w:t xml:space="preserve">(2012) jsou neméně důležitým faktorem při vývoji jedince přírodní a sociální podmínky, které určují předpoklady </w:t>
      </w:r>
      <w:r>
        <w:rPr>
          <w:szCs w:val="24"/>
        </w:rPr>
        <w:lastRenderedPageBreak/>
        <w:t>pro pozdější výkony. Může se tedy jednat například o zdravotní stav, odolnost, motivaci, psychické a sociální schopnosti.</w:t>
      </w:r>
    </w:p>
    <w:p w14:paraId="7735A258" w14:textId="77777777" w:rsidR="00867F0B" w:rsidRDefault="00867F0B" w:rsidP="00976156">
      <w:pPr>
        <w:pStyle w:val="Nadpis3"/>
        <w:ind w:left="851" w:hanging="709"/>
      </w:pPr>
      <w:bookmarkStart w:id="17" w:name="_Toc101787765"/>
      <w:r>
        <w:t>Somatická charakteristika hráče fotbalu</w:t>
      </w:r>
      <w:bookmarkEnd w:id="17"/>
    </w:p>
    <w:p w14:paraId="5FA1F7E3" w14:textId="77777777" w:rsidR="00EF576E" w:rsidRDefault="00EF576E" w:rsidP="00123887">
      <w:pPr>
        <w:ind w:left="142" w:firstLine="363"/>
        <w:rPr>
          <w:szCs w:val="24"/>
        </w:rPr>
      </w:pPr>
      <w:r>
        <w:rPr>
          <w:szCs w:val="24"/>
        </w:rPr>
        <w:t xml:space="preserve">Podle </w:t>
      </w:r>
      <w:proofErr w:type="spellStart"/>
      <w:r>
        <w:rPr>
          <w:szCs w:val="24"/>
        </w:rPr>
        <w:t>Fajfera</w:t>
      </w:r>
      <w:proofErr w:type="spellEnd"/>
      <w:r>
        <w:rPr>
          <w:szCs w:val="24"/>
        </w:rPr>
        <w:t xml:space="preserve"> (2009) nám somatické charakteristiky hráče fotbalu ukazují tělesné složení a úroveň rozvoje hráče. Zároveň však uvádí, že tyto komponenty nepatří mezi nejdůležitější komponenty hráčské výkonnosti. </w:t>
      </w:r>
      <w:proofErr w:type="spellStart"/>
      <w:r>
        <w:rPr>
          <w:szCs w:val="24"/>
        </w:rPr>
        <w:t>Grazgruber</w:t>
      </w:r>
      <w:proofErr w:type="spellEnd"/>
      <w:r>
        <w:rPr>
          <w:szCs w:val="24"/>
        </w:rPr>
        <w:t xml:space="preserve"> a </w:t>
      </w:r>
      <w:proofErr w:type="spellStart"/>
      <w:r>
        <w:rPr>
          <w:szCs w:val="24"/>
        </w:rPr>
        <w:t>Cacek</w:t>
      </w:r>
      <w:proofErr w:type="spellEnd"/>
      <w:r>
        <w:rPr>
          <w:szCs w:val="24"/>
        </w:rPr>
        <w:t xml:space="preserve"> (2008) tvrdí, že ve fotbale neexistují přesné limity tělesných kompozic hráčů a jejich somatotyp bývá jen málo homogenní (střední až vyšší </w:t>
      </w:r>
      <w:proofErr w:type="spellStart"/>
      <w:r>
        <w:rPr>
          <w:szCs w:val="24"/>
        </w:rPr>
        <w:t>endo-mezomorfie</w:t>
      </w:r>
      <w:proofErr w:type="spellEnd"/>
      <w:r>
        <w:rPr>
          <w:szCs w:val="24"/>
        </w:rPr>
        <w:t xml:space="preserve"> nebo </w:t>
      </w:r>
      <w:proofErr w:type="spellStart"/>
      <w:r>
        <w:rPr>
          <w:szCs w:val="24"/>
        </w:rPr>
        <w:t>ektomorfie</w:t>
      </w:r>
      <w:proofErr w:type="spellEnd"/>
      <w:r>
        <w:rPr>
          <w:szCs w:val="24"/>
        </w:rPr>
        <w:t xml:space="preserve">), neboť se mezi fotbalisty nejčastěji vyskytují hráči s různou tělesnou výškou, která se pohybuje od 170 do 190 cm. K podobnému tvrzení došel i </w:t>
      </w:r>
      <w:proofErr w:type="spellStart"/>
      <w:r>
        <w:rPr>
          <w:szCs w:val="24"/>
        </w:rPr>
        <w:t>Psotta</w:t>
      </w:r>
      <w:proofErr w:type="spellEnd"/>
      <w:r>
        <w:rPr>
          <w:szCs w:val="24"/>
        </w:rPr>
        <w:t xml:space="preserve"> (2006), který však dodává, že toto vymezení není pro fotbal určující, neboť v profesionálním fotbale nalezneme hráče nejen menšího vzrůstu, měřícího dokonce kolem 160 cm, ale i hráče s výškou pohybující se kolem dvou metrů.</w:t>
      </w:r>
      <w:r w:rsidR="0044357E">
        <w:rPr>
          <w:szCs w:val="24"/>
        </w:rPr>
        <w:t xml:space="preserve"> </w:t>
      </w:r>
      <w:r w:rsidR="00081927">
        <w:rPr>
          <w:szCs w:val="24"/>
        </w:rPr>
        <w:t>Takové odlišnosti vyplývají z vytíženosti hráčů v utkání, kdy má každý hráč vůči své roli v týmu specifické zatížení. Například hráči vyššího vzrůstu mají výhodu v hlavičkových soubojích, kdežto hráči nižšího vzrůstu jsou díky níže uloženému těžišti lepší v rychlosti a práci s míčem.</w:t>
      </w:r>
    </w:p>
    <w:p w14:paraId="63AFAB49" w14:textId="77777777" w:rsidR="002B7067" w:rsidRDefault="002B7067" w:rsidP="00683DB4">
      <w:pPr>
        <w:spacing w:after="0"/>
        <w:ind w:left="142" w:firstLine="431"/>
      </w:pPr>
      <w:r>
        <w:t>Hráči s vyšší tělesnou výškou se většinou uplatňují jako</w:t>
      </w:r>
      <w:r w:rsidR="0044357E">
        <w:t xml:space="preserve"> středový</w:t>
      </w:r>
      <w:r>
        <w:t xml:space="preserve"> obránci</w:t>
      </w:r>
      <w:r w:rsidR="0044357E">
        <w:t>, brankáři nebo hrotový útočníci</w:t>
      </w:r>
      <w:r>
        <w:t xml:space="preserve">, kdežto hráči s relativně nižší výškou se spíše uplatňují ve funkci středových hráčů, kde jsou na ně kladeny z hlediska celkové běžecké práce a kvantity s míčem vyšší nároky, než je tomu u obránců a útočníků </w:t>
      </w:r>
      <w:r>
        <w:fldChar w:fldCharType="begin" w:fldLock="1"/>
      </w:r>
      <w:r>
        <w:instrText>ADDIN CSL_CITATION { "citationItems" : [ { "id" : "ITEM-1", "itemData" : { "author" : [ { "dropping-particle" : "", "family" : "Psotta", "given" : "Rudolf", "non-dropping-particle" : "", "parse-names" : false, "suffix" : "" } ], "id" : "ITEM-1", "issued" : { "date-parts" : [ [ "2006" ] ] }, "publisher" : "Grada publishing", "publisher-place" : "Praha", "title" : "Fotbal: kondi\u010dn\u00ed tr\u00e9nink: modern\u00ed koncepce tr\u00e9ninku, principy, metody a diagnostika, teorie sportovn\u00edho tr\u00e9ninku", "type" : "book" }, "uris" : [ "http://www.mendeley.com/documents/?uuid=fcfbb82a-07ff-4f81-a741-4c4b44c9a9b8" ] } ], "mendeley" : { "formattedCitation" : "(Psotta, 2006)", "plainTextFormattedCitation" : "(Psotta, 2006)", "previouslyFormattedCitation" : "(Psotta, 2006)" }, "properties" : {  }, "schema" : "https://github.com/citation-style-language/schema/raw/master/csl-citation.json" }</w:instrText>
      </w:r>
      <w:r>
        <w:fldChar w:fldCharType="separate"/>
      </w:r>
      <w:r w:rsidRPr="00570E5C">
        <w:rPr>
          <w:noProof/>
        </w:rPr>
        <w:t>(Psotta, 2006)</w:t>
      </w:r>
      <w:r>
        <w:fldChar w:fldCharType="end"/>
      </w:r>
      <w:r>
        <w:t>.</w:t>
      </w:r>
      <w:r w:rsidR="00571FDD">
        <w:t xml:space="preserve"> Tělesná výška má také význam pro herní výkon v některých herních situacích, jako jsou například standardní situace.</w:t>
      </w:r>
      <w:r w:rsidR="00683DB4">
        <w:t xml:space="preserve"> </w:t>
      </w:r>
    </w:p>
    <w:p w14:paraId="654AF7F8" w14:textId="77777777" w:rsidR="00683DB4" w:rsidRDefault="00683DB4" w:rsidP="002B7067">
      <w:pPr>
        <w:spacing w:after="0"/>
        <w:ind w:left="142" w:firstLine="431"/>
      </w:pPr>
      <w:r>
        <w:t xml:space="preserve">Podle </w:t>
      </w:r>
      <w:proofErr w:type="spellStart"/>
      <w:r>
        <w:t>Psotty</w:t>
      </w:r>
      <w:proofErr w:type="spellEnd"/>
      <w:r>
        <w:t xml:space="preserve"> (2006) se v dnešním moderním fotbale uplatňují spíše jedinci se subtilnějším charakterem, kdy jejich složení obsahuje vyšší úroveň </w:t>
      </w:r>
      <w:proofErr w:type="spellStart"/>
      <w:r>
        <w:t>ektomorfie</w:t>
      </w:r>
      <w:proofErr w:type="spellEnd"/>
      <w:r>
        <w:t xml:space="preserve"> a relativně méně mezomorfní složky. Takovýto hráči jsou charakterizování štíhlou postavou s nízkým procentem obsahu tuku (</w:t>
      </w:r>
      <w:proofErr w:type="gramStart"/>
      <w:r>
        <w:t>8 – 12</w:t>
      </w:r>
      <w:proofErr w:type="gramEnd"/>
      <w:r>
        <w:t xml:space="preserve"> %) a mají vyšší podíl svalové hmoty.</w:t>
      </w:r>
    </w:p>
    <w:p w14:paraId="0817C6E1" w14:textId="77777777" w:rsidR="00B8546B" w:rsidRDefault="00B8546B" w:rsidP="002B7067">
      <w:pPr>
        <w:spacing w:after="0"/>
        <w:ind w:left="142" w:firstLine="431"/>
      </w:pPr>
    </w:p>
    <w:p w14:paraId="13355ACA" w14:textId="77777777" w:rsidR="00B8546B" w:rsidRDefault="00B8546B" w:rsidP="00B8546B">
      <w:pPr>
        <w:spacing w:after="0"/>
        <w:ind w:left="-142" w:firstLine="431"/>
      </w:pPr>
      <w:r>
        <w:rPr>
          <w:noProof/>
        </w:rPr>
        <w:lastRenderedPageBreak/>
        <w:drawing>
          <wp:inline distT="0" distB="0" distL="0" distR="0" wp14:anchorId="1CAD2C8B" wp14:editId="110F5178">
            <wp:extent cx="5486400" cy="4552897"/>
            <wp:effectExtent l="0" t="0" r="0" b="635"/>
            <wp:docPr id="1" name="Obrázek 1" descr="Somatograf fotbalist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atograf fotbalistů."/>
                    <pic:cNvPicPr>
                      <a:picLocks noChangeAspect="1" noChangeArrowheads="1"/>
                    </pic:cNvPicPr>
                  </pic:nvPicPr>
                  <pic:blipFill rotWithShape="1">
                    <a:blip r:embed="rId12">
                      <a:extLst>
                        <a:ext uri="{28A0092B-C50C-407E-A947-70E740481C1C}">
                          <a14:useLocalDpi xmlns:a14="http://schemas.microsoft.com/office/drawing/2010/main" val="0"/>
                        </a:ext>
                      </a:extLst>
                    </a:blip>
                    <a:srcRect b="9599"/>
                    <a:stretch/>
                  </pic:blipFill>
                  <pic:spPr bwMode="auto">
                    <a:xfrm>
                      <a:off x="0" y="0"/>
                      <a:ext cx="5486400" cy="4552897"/>
                    </a:xfrm>
                    <a:prstGeom prst="rect">
                      <a:avLst/>
                    </a:prstGeom>
                    <a:noFill/>
                    <a:ln>
                      <a:noFill/>
                    </a:ln>
                    <a:extLst>
                      <a:ext uri="{53640926-AAD7-44D8-BBD7-CCE9431645EC}">
                        <a14:shadowObscured xmlns:a14="http://schemas.microsoft.com/office/drawing/2010/main"/>
                      </a:ext>
                    </a:extLst>
                  </pic:spPr>
                </pic:pic>
              </a:graphicData>
            </a:graphic>
          </wp:inline>
        </w:drawing>
      </w:r>
    </w:p>
    <w:p w14:paraId="00E8C1F1" w14:textId="77777777" w:rsidR="00B8546B" w:rsidRDefault="00B8546B" w:rsidP="005933B8">
      <w:pPr>
        <w:ind w:left="142" w:firstLine="0"/>
      </w:pPr>
      <w:r>
        <w:t xml:space="preserve">Obrázek </w:t>
      </w:r>
      <w:r w:rsidR="00732CBE">
        <w:t>3</w:t>
      </w:r>
      <w:r>
        <w:t xml:space="preserve">. </w:t>
      </w:r>
      <w:proofErr w:type="spellStart"/>
      <w:r>
        <w:t>Somatograf</w:t>
      </w:r>
      <w:proofErr w:type="spellEnd"/>
      <w:r>
        <w:t xml:space="preserve"> fotbalistů (</w:t>
      </w:r>
      <w:proofErr w:type="spellStart"/>
      <w:r>
        <w:t>Bernaciková</w:t>
      </w:r>
      <w:proofErr w:type="spellEnd"/>
      <w:r>
        <w:t>, Kapounková, &amp; Novotný, 2010)</w:t>
      </w:r>
    </w:p>
    <w:p w14:paraId="7C64E3C2" w14:textId="77777777" w:rsidR="007B0D74" w:rsidRDefault="007B0D74" w:rsidP="00B8546B">
      <w:pPr>
        <w:spacing w:after="0"/>
        <w:ind w:left="-142" w:firstLine="431"/>
      </w:pPr>
    </w:p>
    <w:p w14:paraId="458285EF" w14:textId="77777777" w:rsidR="00646B28" w:rsidRDefault="00646B28" w:rsidP="00646B28">
      <w:pPr>
        <w:ind w:left="142" w:firstLine="0"/>
      </w:pPr>
      <w:r>
        <w:t>Tabulka 1. Antropometrické hodnoty českých profesionálních hráčů (</w:t>
      </w:r>
      <w:proofErr w:type="spellStart"/>
      <w:r>
        <w:t>Semjon</w:t>
      </w:r>
      <w:proofErr w:type="spellEnd"/>
      <w:r>
        <w:t xml:space="preserve">, Botek, Svozil &amp; </w:t>
      </w:r>
      <w:proofErr w:type="spellStart"/>
      <w:r>
        <w:t>McKune</w:t>
      </w:r>
      <w:proofErr w:type="spellEnd"/>
      <w:r>
        <w:t>, 2016)</w:t>
      </w:r>
    </w:p>
    <w:tbl>
      <w:tblPr>
        <w:tblStyle w:val="Tmavtabulkasmkou5zvraznn1"/>
        <w:tblW w:w="9100" w:type="dxa"/>
        <w:tblInd w:w="137" w:type="dxa"/>
        <w:tblLook w:val="04A0" w:firstRow="1" w:lastRow="0" w:firstColumn="1" w:lastColumn="0" w:noHBand="0" w:noVBand="1"/>
      </w:tblPr>
      <w:tblGrid>
        <w:gridCol w:w="1182"/>
        <w:gridCol w:w="1319"/>
        <w:gridCol w:w="1319"/>
        <w:gridCol w:w="1320"/>
        <w:gridCol w:w="1320"/>
        <w:gridCol w:w="1320"/>
        <w:gridCol w:w="1320"/>
      </w:tblGrid>
      <w:tr w:rsidR="007B0D74" w14:paraId="576B65EF" w14:textId="77777777" w:rsidTr="00D32275">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182" w:type="dxa"/>
          </w:tcPr>
          <w:p w14:paraId="3B58FBF7" w14:textId="77777777" w:rsidR="007B0D74" w:rsidRDefault="007B0D74" w:rsidP="00B8546B">
            <w:pPr>
              <w:spacing w:after="0"/>
              <w:ind w:firstLine="0"/>
            </w:pPr>
          </w:p>
        </w:tc>
        <w:tc>
          <w:tcPr>
            <w:tcW w:w="1319" w:type="dxa"/>
            <w:vAlign w:val="center"/>
          </w:tcPr>
          <w:p w14:paraId="5FC6F9E9" w14:textId="77777777" w:rsidR="007B0D74" w:rsidRPr="00C56B40" w:rsidRDefault="007B0D74" w:rsidP="007B0D74">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56B40">
              <w:rPr>
                <w:color w:val="auto"/>
                <w:sz w:val="20"/>
                <w:szCs w:val="20"/>
              </w:rPr>
              <w:t>Brankáři</w:t>
            </w:r>
          </w:p>
        </w:tc>
        <w:tc>
          <w:tcPr>
            <w:tcW w:w="1319" w:type="dxa"/>
            <w:vAlign w:val="center"/>
          </w:tcPr>
          <w:p w14:paraId="6F6E4EE9" w14:textId="77777777" w:rsidR="007B0D74" w:rsidRPr="00C56B40" w:rsidRDefault="007B0D74" w:rsidP="007B0D74">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56B40">
              <w:rPr>
                <w:color w:val="auto"/>
                <w:sz w:val="20"/>
                <w:szCs w:val="20"/>
              </w:rPr>
              <w:t>Krajní obránci</w:t>
            </w:r>
          </w:p>
        </w:tc>
        <w:tc>
          <w:tcPr>
            <w:tcW w:w="1320" w:type="dxa"/>
            <w:vAlign w:val="center"/>
          </w:tcPr>
          <w:p w14:paraId="75D636BB" w14:textId="77777777" w:rsidR="007B0D74" w:rsidRPr="00C56B40" w:rsidRDefault="007B0D74" w:rsidP="007B0D74">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56B40">
              <w:rPr>
                <w:color w:val="auto"/>
                <w:sz w:val="20"/>
                <w:szCs w:val="20"/>
              </w:rPr>
              <w:t>Střední obránci</w:t>
            </w:r>
          </w:p>
        </w:tc>
        <w:tc>
          <w:tcPr>
            <w:tcW w:w="1320" w:type="dxa"/>
            <w:vAlign w:val="center"/>
          </w:tcPr>
          <w:p w14:paraId="35FE87F7" w14:textId="77777777" w:rsidR="007B0D74" w:rsidRPr="00C56B40" w:rsidRDefault="007B0D74" w:rsidP="007B0D74">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56B40">
              <w:rPr>
                <w:color w:val="auto"/>
                <w:sz w:val="20"/>
                <w:szCs w:val="20"/>
              </w:rPr>
              <w:t>Krajní záložníci</w:t>
            </w:r>
          </w:p>
        </w:tc>
        <w:tc>
          <w:tcPr>
            <w:tcW w:w="1320" w:type="dxa"/>
            <w:vAlign w:val="center"/>
          </w:tcPr>
          <w:p w14:paraId="00B2D518" w14:textId="77777777" w:rsidR="007B0D74" w:rsidRPr="00C56B40" w:rsidRDefault="007B0D74" w:rsidP="007B0D74">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56B40">
              <w:rPr>
                <w:color w:val="auto"/>
                <w:sz w:val="20"/>
                <w:szCs w:val="20"/>
              </w:rPr>
              <w:t>Střední záložníci</w:t>
            </w:r>
          </w:p>
        </w:tc>
        <w:tc>
          <w:tcPr>
            <w:tcW w:w="1320" w:type="dxa"/>
            <w:vAlign w:val="center"/>
          </w:tcPr>
          <w:p w14:paraId="67A59C55" w14:textId="77777777" w:rsidR="007B0D74" w:rsidRPr="00C56B40" w:rsidRDefault="007B0D74" w:rsidP="007B0D74">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56B40">
              <w:rPr>
                <w:color w:val="auto"/>
                <w:sz w:val="20"/>
                <w:szCs w:val="20"/>
              </w:rPr>
              <w:t>Útočníci</w:t>
            </w:r>
          </w:p>
        </w:tc>
      </w:tr>
      <w:tr w:rsidR="007B0D74" w14:paraId="039C5FEF" w14:textId="77777777" w:rsidTr="00D32275">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82" w:type="dxa"/>
            <w:vAlign w:val="bottom"/>
          </w:tcPr>
          <w:p w14:paraId="4E326D32" w14:textId="77777777" w:rsidR="007B0D74" w:rsidRPr="007B0D74" w:rsidRDefault="007B0D74" w:rsidP="007B0D74">
            <w:pPr>
              <w:spacing w:after="0"/>
              <w:ind w:firstLine="0"/>
              <w:jc w:val="center"/>
              <w:rPr>
                <w:sz w:val="20"/>
                <w:szCs w:val="20"/>
              </w:rPr>
            </w:pPr>
            <w:r w:rsidRPr="007B0D74">
              <w:rPr>
                <w:sz w:val="20"/>
                <w:szCs w:val="20"/>
              </w:rPr>
              <w:t>Počet</w:t>
            </w:r>
          </w:p>
        </w:tc>
        <w:tc>
          <w:tcPr>
            <w:tcW w:w="1319" w:type="dxa"/>
            <w:vAlign w:val="bottom"/>
          </w:tcPr>
          <w:p w14:paraId="7F93FC2A" w14:textId="77777777" w:rsidR="007B0D74" w:rsidRPr="007B0D74" w:rsidRDefault="007B0D74" w:rsidP="007B0D74">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7B0D74">
              <w:rPr>
                <w:sz w:val="20"/>
                <w:szCs w:val="20"/>
              </w:rPr>
              <w:t>11</w:t>
            </w:r>
          </w:p>
        </w:tc>
        <w:tc>
          <w:tcPr>
            <w:tcW w:w="1319" w:type="dxa"/>
            <w:vAlign w:val="bottom"/>
          </w:tcPr>
          <w:p w14:paraId="6B3DD1C3" w14:textId="77777777" w:rsidR="007B0D74" w:rsidRPr="007B0D74" w:rsidRDefault="007B0D74" w:rsidP="007B0D74">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7B0D74">
              <w:rPr>
                <w:sz w:val="20"/>
                <w:szCs w:val="20"/>
              </w:rPr>
              <w:t>15</w:t>
            </w:r>
          </w:p>
        </w:tc>
        <w:tc>
          <w:tcPr>
            <w:tcW w:w="1320" w:type="dxa"/>
            <w:vAlign w:val="bottom"/>
          </w:tcPr>
          <w:p w14:paraId="3DA52571" w14:textId="77777777" w:rsidR="007B0D74" w:rsidRPr="007B0D74" w:rsidRDefault="007B0D74" w:rsidP="007B0D74">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7B0D74">
              <w:rPr>
                <w:sz w:val="20"/>
                <w:szCs w:val="20"/>
              </w:rPr>
              <w:t>18</w:t>
            </w:r>
          </w:p>
        </w:tc>
        <w:tc>
          <w:tcPr>
            <w:tcW w:w="1320" w:type="dxa"/>
            <w:vAlign w:val="bottom"/>
          </w:tcPr>
          <w:p w14:paraId="039A46C8" w14:textId="77777777" w:rsidR="007B0D74" w:rsidRPr="007B0D74" w:rsidRDefault="007B0D74" w:rsidP="007B0D74">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7B0D74">
              <w:rPr>
                <w:sz w:val="20"/>
                <w:szCs w:val="20"/>
              </w:rPr>
              <w:t>18</w:t>
            </w:r>
          </w:p>
        </w:tc>
        <w:tc>
          <w:tcPr>
            <w:tcW w:w="1320" w:type="dxa"/>
            <w:vAlign w:val="bottom"/>
          </w:tcPr>
          <w:p w14:paraId="509A1B41" w14:textId="77777777" w:rsidR="007B0D74" w:rsidRPr="007B0D74" w:rsidRDefault="007B0D74" w:rsidP="007B0D74">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7B0D74">
              <w:rPr>
                <w:sz w:val="20"/>
                <w:szCs w:val="20"/>
              </w:rPr>
              <w:t>24</w:t>
            </w:r>
          </w:p>
        </w:tc>
        <w:tc>
          <w:tcPr>
            <w:tcW w:w="1320" w:type="dxa"/>
            <w:vAlign w:val="bottom"/>
          </w:tcPr>
          <w:p w14:paraId="43147A15" w14:textId="77777777" w:rsidR="007B0D74" w:rsidRPr="007B0D74" w:rsidRDefault="007B0D74" w:rsidP="007B0D74">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7B0D74">
              <w:rPr>
                <w:sz w:val="20"/>
                <w:szCs w:val="20"/>
              </w:rPr>
              <w:t>34</w:t>
            </w:r>
          </w:p>
        </w:tc>
      </w:tr>
      <w:tr w:rsidR="007B0D74" w14:paraId="50DE3F9D" w14:textId="77777777" w:rsidTr="00D32275">
        <w:trPr>
          <w:trHeight w:val="429"/>
        </w:trPr>
        <w:tc>
          <w:tcPr>
            <w:cnfStyle w:val="001000000000" w:firstRow="0" w:lastRow="0" w:firstColumn="1" w:lastColumn="0" w:oddVBand="0" w:evenVBand="0" w:oddHBand="0" w:evenHBand="0" w:firstRowFirstColumn="0" w:firstRowLastColumn="0" w:lastRowFirstColumn="0" w:lastRowLastColumn="0"/>
            <w:tcW w:w="1182" w:type="dxa"/>
            <w:vAlign w:val="bottom"/>
          </w:tcPr>
          <w:p w14:paraId="2119014F" w14:textId="77777777" w:rsidR="007B0D74" w:rsidRPr="007B0D74" w:rsidRDefault="007B0D74" w:rsidP="007B0D74">
            <w:pPr>
              <w:spacing w:after="0"/>
              <w:ind w:firstLine="0"/>
              <w:jc w:val="center"/>
              <w:rPr>
                <w:sz w:val="20"/>
                <w:szCs w:val="20"/>
              </w:rPr>
            </w:pPr>
            <w:r w:rsidRPr="007B0D74">
              <w:rPr>
                <w:sz w:val="20"/>
                <w:szCs w:val="20"/>
              </w:rPr>
              <w:t>Věk</w:t>
            </w:r>
          </w:p>
        </w:tc>
        <w:tc>
          <w:tcPr>
            <w:tcW w:w="1319" w:type="dxa"/>
            <w:vAlign w:val="bottom"/>
          </w:tcPr>
          <w:p w14:paraId="5753F0FD" w14:textId="77777777" w:rsidR="007B0D74" w:rsidRPr="007B0D74" w:rsidRDefault="007B0D74" w:rsidP="007B0D74">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7B0D74">
              <w:rPr>
                <w:sz w:val="20"/>
                <w:szCs w:val="20"/>
              </w:rPr>
              <w:t>26,6 ± 6,5</w:t>
            </w:r>
          </w:p>
        </w:tc>
        <w:tc>
          <w:tcPr>
            <w:tcW w:w="1319" w:type="dxa"/>
            <w:vAlign w:val="bottom"/>
          </w:tcPr>
          <w:p w14:paraId="4A510A14" w14:textId="77777777" w:rsidR="007B0D74" w:rsidRPr="007B0D74" w:rsidRDefault="007B0D74" w:rsidP="007B0D74">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7B0D74">
              <w:rPr>
                <w:sz w:val="20"/>
                <w:szCs w:val="20"/>
              </w:rPr>
              <w:t>26,7 ± 4,8</w:t>
            </w:r>
          </w:p>
        </w:tc>
        <w:tc>
          <w:tcPr>
            <w:tcW w:w="1320" w:type="dxa"/>
            <w:vAlign w:val="bottom"/>
          </w:tcPr>
          <w:p w14:paraId="21FC77E3" w14:textId="77777777" w:rsidR="007B0D74" w:rsidRPr="007B0D74" w:rsidRDefault="007B0D74" w:rsidP="007B0D74">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7B0D74">
              <w:rPr>
                <w:sz w:val="20"/>
                <w:szCs w:val="20"/>
              </w:rPr>
              <w:t>27,3 ± 6,2</w:t>
            </w:r>
          </w:p>
        </w:tc>
        <w:tc>
          <w:tcPr>
            <w:tcW w:w="1320" w:type="dxa"/>
            <w:vAlign w:val="bottom"/>
          </w:tcPr>
          <w:p w14:paraId="6D8FF20A" w14:textId="77777777" w:rsidR="007B0D74" w:rsidRPr="007B0D74" w:rsidRDefault="007B0D74" w:rsidP="007B0D74">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7B0D74">
              <w:rPr>
                <w:sz w:val="20"/>
                <w:szCs w:val="20"/>
              </w:rPr>
              <w:t>25,3 ± 4,2</w:t>
            </w:r>
          </w:p>
        </w:tc>
        <w:tc>
          <w:tcPr>
            <w:tcW w:w="1320" w:type="dxa"/>
            <w:vAlign w:val="bottom"/>
          </w:tcPr>
          <w:p w14:paraId="46455AC6" w14:textId="77777777" w:rsidR="007B0D74" w:rsidRPr="007B0D74" w:rsidRDefault="007B0D74" w:rsidP="007B0D74">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7B0D74">
              <w:rPr>
                <w:sz w:val="20"/>
                <w:szCs w:val="20"/>
              </w:rPr>
              <w:t>25,8 ± 5,3</w:t>
            </w:r>
          </w:p>
        </w:tc>
        <w:tc>
          <w:tcPr>
            <w:tcW w:w="1320" w:type="dxa"/>
            <w:vAlign w:val="bottom"/>
          </w:tcPr>
          <w:p w14:paraId="6DB8428E" w14:textId="77777777" w:rsidR="007B0D74" w:rsidRPr="007B0D74" w:rsidRDefault="007B0D74" w:rsidP="007B0D74">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7B0D74">
              <w:rPr>
                <w:sz w:val="20"/>
                <w:szCs w:val="20"/>
              </w:rPr>
              <w:t>24,0 ± 3,6</w:t>
            </w:r>
          </w:p>
        </w:tc>
      </w:tr>
      <w:tr w:rsidR="007B0D74" w14:paraId="1195435C" w14:textId="77777777" w:rsidTr="00D32275">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82" w:type="dxa"/>
            <w:vAlign w:val="bottom"/>
          </w:tcPr>
          <w:p w14:paraId="793B57F4" w14:textId="77777777" w:rsidR="007B0D74" w:rsidRPr="007B0D74" w:rsidRDefault="007B0D74" w:rsidP="007B0D74">
            <w:pPr>
              <w:spacing w:after="0"/>
              <w:ind w:firstLine="0"/>
              <w:jc w:val="center"/>
              <w:rPr>
                <w:sz w:val="20"/>
                <w:szCs w:val="20"/>
              </w:rPr>
            </w:pPr>
            <w:r w:rsidRPr="007B0D74">
              <w:rPr>
                <w:sz w:val="20"/>
                <w:szCs w:val="20"/>
              </w:rPr>
              <w:t>Výška</w:t>
            </w:r>
          </w:p>
        </w:tc>
        <w:tc>
          <w:tcPr>
            <w:tcW w:w="1319" w:type="dxa"/>
            <w:vAlign w:val="bottom"/>
          </w:tcPr>
          <w:p w14:paraId="74AA1762" w14:textId="77777777" w:rsidR="007B0D74" w:rsidRPr="007B0D74" w:rsidRDefault="007B0D74" w:rsidP="007B0D74">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7B0D74">
              <w:rPr>
                <w:sz w:val="20"/>
                <w:szCs w:val="20"/>
              </w:rPr>
              <w:t>87,0 ± 4,6</w:t>
            </w:r>
          </w:p>
        </w:tc>
        <w:tc>
          <w:tcPr>
            <w:tcW w:w="1319" w:type="dxa"/>
            <w:vAlign w:val="bottom"/>
          </w:tcPr>
          <w:p w14:paraId="3C501299" w14:textId="77777777" w:rsidR="007B0D74" w:rsidRPr="007B0D74" w:rsidRDefault="007B0D74" w:rsidP="007B0D74">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7B0D74">
              <w:rPr>
                <w:sz w:val="20"/>
                <w:szCs w:val="20"/>
              </w:rPr>
              <w:t>76,5 ± 4,8</w:t>
            </w:r>
          </w:p>
        </w:tc>
        <w:tc>
          <w:tcPr>
            <w:tcW w:w="1320" w:type="dxa"/>
            <w:vAlign w:val="bottom"/>
          </w:tcPr>
          <w:p w14:paraId="66E64521" w14:textId="77777777" w:rsidR="007B0D74" w:rsidRPr="007B0D74" w:rsidRDefault="007B0D74" w:rsidP="007B0D74">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7B0D74">
              <w:rPr>
                <w:sz w:val="20"/>
                <w:szCs w:val="20"/>
              </w:rPr>
              <w:t>84,5 ± 4,6</w:t>
            </w:r>
          </w:p>
        </w:tc>
        <w:tc>
          <w:tcPr>
            <w:tcW w:w="1320" w:type="dxa"/>
            <w:vAlign w:val="bottom"/>
          </w:tcPr>
          <w:p w14:paraId="2AF7031E" w14:textId="77777777" w:rsidR="007B0D74" w:rsidRPr="007B0D74" w:rsidRDefault="007B0D74" w:rsidP="007B0D74">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7B0D74">
              <w:rPr>
                <w:sz w:val="20"/>
                <w:szCs w:val="20"/>
              </w:rPr>
              <w:t>74,6 ± 5,1</w:t>
            </w:r>
          </w:p>
        </w:tc>
        <w:tc>
          <w:tcPr>
            <w:tcW w:w="1320" w:type="dxa"/>
            <w:vAlign w:val="bottom"/>
          </w:tcPr>
          <w:p w14:paraId="613F609A" w14:textId="77777777" w:rsidR="007B0D74" w:rsidRPr="007B0D74" w:rsidRDefault="007B0D74" w:rsidP="007B0D74">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7B0D74">
              <w:rPr>
                <w:sz w:val="20"/>
                <w:szCs w:val="20"/>
              </w:rPr>
              <w:t>75,8 ± 6,3</w:t>
            </w:r>
          </w:p>
        </w:tc>
        <w:tc>
          <w:tcPr>
            <w:tcW w:w="1320" w:type="dxa"/>
            <w:vAlign w:val="bottom"/>
          </w:tcPr>
          <w:p w14:paraId="5769D174" w14:textId="77777777" w:rsidR="007B0D74" w:rsidRPr="007B0D74" w:rsidRDefault="007B0D74" w:rsidP="007B0D74">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7B0D74">
              <w:rPr>
                <w:sz w:val="20"/>
                <w:szCs w:val="20"/>
              </w:rPr>
              <w:t>79,4 ± 7,7</w:t>
            </w:r>
          </w:p>
        </w:tc>
      </w:tr>
      <w:tr w:rsidR="007B0D74" w14:paraId="7B6C4B1D" w14:textId="77777777" w:rsidTr="00D32275">
        <w:trPr>
          <w:trHeight w:val="429"/>
        </w:trPr>
        <w:tc>
          <w:tcPr>
            <w:cnfStyle w:val="001000000000" w:firstRow="0" w:lastRow="0" w:firstColumn="1" w:lastColumn="0" w:oddVBand="0" w:evenVBand="0" w:oddHBand="0" w:evenHBand="0" w:firstRowFirstColumn="0" w:firstRowLastColumn="0" w:lastRowFirstColumn="0" w:lastRowLastColumn="0"/>
            <w:tcW w:w="1182" w:type="dxa"/>
            <w:vAlign w:val="bottom"/>
          </w:tcPr>
          <w:p w14:paraId="2645C956" w14:textId="77777777" w:rsidR="007B0D74" w:rsidRPr="005E3049" w:rsidRDefault="0052117D" w:rsidP="007B0D74">
            <w:pPr>
              <w:spacing w:after="0"/>
              <w:ind w:firstLine="0"/>
              <w:jc w:val="center"/>
              <w:rPr>
                <w:sz w:val="20"/>
                <w:szCs w:val="20"/>
              </w:rPr>
            </w:pPr>
            <w:r w:rsidRPr="005E3049">
              <w:rPr>
                <w:sz w:val="20"/>
                <w:szCs w:val="20"/>
              </w:rPr>
              <w:t>Hmotnost</w:t>
            </w:r>
          </w:p>
        </w:tc>
        <w:tc>
          <w:tcPr>
            <w:tcW w:w="1319" w:type="dxa"/>
            <w:vAlign w:val="bottom"/>
          </w:tcPr>
          <w:p w14:paraId="5E49A276" w14:textId="77777777" w:rsidR="007B0D74" w:rsidRPr="007B0D74" w:rsidRDefault="007B0D74" w:rsidP="007B0D74">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7B0D74">
              <w:rPr>
                <w:sz w:val="20"/>
                <w:szCs w:val="20"/>
              </w:rPr>
              <w:t>188,6 ± 3,3</w:t>
            </w:r>
          </w:p>
        </w:tc>
        <w:tc>
          <w:tcPr>
            <w:tcW w:w="1319" w:type="dxa"/>
            <w:vAlign w:val="bottom"/>
          </w:tcPr>
          <w:p w14:paraId="49EA67E0" w14:textId="77777777" w:rsidR="007B0D74" w:rsidRPr="007B0D74" w:rsidRDefault="007B0D74" w:rsidP="007B0D74">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7B0D74">
              <w:rPr>
                <w:sz w:val="20"/>
                <w:szCs w:val="20"/>
              </w:rPr>
              <w:t>180,7 ± 3,6</w:t>
            </w:r>
          </w:p>
        </w:tc>
        <w:tc>
          <w:tcPr>
            <w:tcW w:w="1320" w:type="dxa"/>
            <w:vAlign w:val="bottom"/>
          </w:tcPr>
          <w:p w14:paraId="409FE281" w14:textId="77777777" w:rsidR="007B0D74" w:rsidRPr="007B0D74" w:rsidRDefault="007B0D74" w:rsidP="007B0D74">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7B0D74">
              <w:rPr>
                <w:sz w:val="20"/>
                <w:szCs w:val="20"/>
              </w:rPr>
              <w:t>187,9 ± 4,9</w:t>
            </w:r>
          </w:p>
        </w:tc>
        <w:tc>
          <w:tcPr>
            <w:tcW w:w="1320" w:type="dxa"/>
            <w:vAlign w:val="bottom"/>
          </w:tcPr>
          <w:p w14:paraId="50C13871" w14:textId="77777777" w:rsidR="007B0D74" w:rsidRPr="007B0D74" w:rsidRDefault="007B0D74" w:rsidP="007B0D74">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7B0D74">
              <w:rPr>
                <w:sz w:val="20"/>
                <w:szCs w:val="20"/>
              </w:rPr>
              <w:t>177,6 ± 4,4</w:t>
            </w:r>
          </w:p>
        </w:tc>
        <w:tc>
          <w:tcPr>
            <w:tcW w:w="1320" w:type="dxa"/>
            <w:vAlign w:val="bottom"/>
          </w:tcPr>
          <w:p w14:paraId="1F9F2F21" w14:textId="77777777" w:rsidR="007B0D74" w:rsidRPr="007B0D74" w:rsidRDefault="007B0D74" w:rsidP="007B0D74">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7B0D74">
              <w:rPr>
                <w:sz w:val="20"/>
                <w:szCs w:val="20"/>
              </w:rPr>
              <w:t>181,2 ± 5,8</w:t>
            </w:r>
          </w:p>
        </w:tc>
        <w:tc>
          <w:tcPr>
            <w:tcW w:w="1320" w:type="dxa"/>
            <w:vAlign w:val="bottom"/>
          </w:tcPr>
          <w:p w14:paraId="38DFC3EE" w14:textId="77777777" w:rsidR="007B0D74" w:rsidRPr="007B0D74" w:rsidRDefault="007B0D74" w:rsidP="007B0D74">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7B0D74">
              <w:rPr>
                <w:sz w:val="20"/>
                <w:szCs w:val="20"/>
              </w:rPr>
              <w:t>183,3 ± 7,2</w:t>
            </w:r>
          </w:p>
        </w:tc>
      </w:tr>
    </w:tbl>
    <w:p w14:paraId="048A8695" w14:textId="77777777" w:rsidR="007B0D74" w:rsidRDefault="007B0D74" w:rsidP="00B8546B">
      <w:pPr>
        <w:spacing w:after="0"/>
        <w:ind w:left="-142" w:firstLine="431"/>
      </w:pPr>
    </w:p>
    <w:p w14:paraId="5159BD19" w14:textId="77777777" w:rsidR="00EF576E" w:rsidRPr="00EF576E" w:rsidRDefault="00EF576E" w:rsidP="008A2962">
      <w:pPr>
        <w:ind w:firstLine="0"/>
      </w:pPr>
    </w:p>
    <w:p w14:paraId="7AB8400B" w14:textId="77777777" w:rsidR="00867F0B" w:rsidRDefault="00867F0B" w:rsidP="00976156">
      <w:pPr>
        <w:pStyle w:val="Nadpis3"/>
        <w:ind w:left="851"/>
      </w:pPr>
      <w:bookmarkStart w:id="18" w:name="_Toc101787766"/>
      <w:r>
        <w:lastRenderedPageBreak/>
        <w:t>Fyziologická charakteristika hráče fotbalu</w:t>
      </w:r>
      <w:bookmarkEnd w:id="18"/>
    </w:p>
    <w:p w14:paraId="097DEFA5" w14:textId="77777777" w:rsidR="00131C4F" w:rsidRDefault="00131C4F" w:rsidP="00131C4F">
      <w:pPr>
        <w:ind w:left="142"/>
      </w:pPr>
      <w:r>
        <w:t>Z fyziologického hlediska jsou během sportovních výkonů na orgány lidského těla i jejich funkce kladeny různé nároky. Díky fyziologické reakci organismu dosahuje při výkonu celá řada funkcí hraničních hodnot. Dostatečným tréninkem poté dochází k adaptačním změnám, a to umožňuje organismu optimálně reagovat na dané zatížení. Během zatížení hraje důležitou roli především nervosvalový systém, srdeční systém, dýchací systém a systém metabolických regulací (Dovalil a Choutka, 2012).</w:t>
      </w:r>
    </w:p>
    <w:p w14:paraId="3F5F33FB" w14:textId="77777777" w:rsidR="00DE1211" w:rsidRDefault="004035EA" w:rsidP="00DE1211">
      <w:pPr>
        <w:ind w:left="142"/>
        <w:rPr>
          <w:rFonts w:eastAsiaTheme="majorEastAsia"/>
        </w:rPr>
      </w:pPr>
      <w:proofErr w:type="spellStart"/>
      <w:r>
        <w:t>Psotta</w:t>
      </w:r>
      <w:proofErr w:type="spellEnd"/>
      <w:r>
        <w:t xml:space="preserve"> (2006) tvrdí, že za velmi významný kondiční parametr se v herním výkonu považuje zejména fyziologická kapacita pro střídavý, vysoce intenzivní pohybový výkon hráče. </w:t>
      </w:r>
      <w:r w:rsidR="00AB6EEA">
        <w:t xml:space="preserve">Z fyziologického hlediska je fotbal sport se střídavým zatížením, a proto patří mezi aerobní sporty, u kterých jsou vysoké nároky na aerobní kapacitu. </w:t>
      </w:r>
      <w:r w:rsidR="00691955">
        <w:t>Tato a</w:t>
      </w:r>
      <w:r w:rsidR="00AB6EEA">
        <w:t>naerobní kapacita</w:t>
      </w:r>
      <w:r w:rsidR="00691955">
        <w:t>,</w:t>
      </w:r>
      <w:r w:rsidR="00AB6EEA">
        <w:t xml:space="preserve"> kter</w:t>
      </w:r>
      <w:r w:rsidR="00691955">
        <w:t>ou vyjadřuje maximální spotřeba kyslíku (</w:t>
      </w:r>
      <m:oMath>
        <m:sSub>
          <m:sSubPr>
            <m:ctrlPr>
              <w:rPr>
                <w:rFonts w:ascii="Cambria Math" w:eastAsiaTheme="majorEastAsia" w:hAnsi="Cambria Math"/>
                <w:i/>
              </w:rPr>
            </m:ctrlPr>
          </m:sSubPr>
          <m:e>
            <m:r>
              <w:rPr>
                <w:rFonts w:ascii="Cambria Math" w:eastAsiaTheme="majorEastAsia" w:hAnsi="Cambria Math"/>
              </w:rPr>
              <m:t>VO</m:t>
            </m:r>
          </m:e>
          <m:sub>
            <m:r>
              <w:rPr>
                <w:rFonts w:ascii="Cambria Math" w:eastAsiaTheme="majorEastAsia" w:hAnsi="Cambria Math"/>
              </w:rPr>
              <m:t>2max</m:t>
            </m:r>
          </m:sub>
        </m:sSub>
      </m:oMath>
      <w:r w:rsidR="00691955">
        <w:rPr>
          <w:rStyle w:val="Siln"/>
          <w:rFonts w:eastAsiaTheme="majorEastAsia"/>
          <w:b w:val="0"/>
          <w:bCs w:val="0"/>
          <w:color w:val="auto"/>
          <w:szCs w:val="24"/>
          <w:shd w:val="clear" w:color="auto" w:fill="FFFFFF"/>
        </w:rPr>
        <w:t>)</w:t>
      </w:r>
      <w:r w:rsidR="00AB6EEA">
        <w:t xml:space="preserve"> je nutná pro rychlostní vytrvalost hráčů.</w:t>
      </w:r>
      <w:r w:rsidR="00691955">
        <w:t xml:space="preserve"> Podle </w:t>
      </w:r>
      <w:proofErr w:type="spellStart"/>
      <w:r w:rsidR="00691955">
        <w:t>Grasgrubera</w:t>
      </w:r>
      <w:proofErr w:type="spellEnd"/>
      <w:r w:rsidR="00691955">
        <w:t xml:space="preserve"> a </w:t>
      </w:r>
      <w:proofErr w:type="spellStart"/>
      <w:r w:rsidR="00691955">
        <w:t>Cacka</w:t>
      </w:r>
      <w:proofErr w:type="spellEnd"/>
      <w:r w:rsidR="00691955">
        <w:t xml:space="preserve"> (2005) dosahují profesionální hráči hodnot </w:t>
      </w:r>
      <w:r w:rsidR="00691955" w:rsidRPr="00E768F5">
        <w:rPr>
          <w:rStyle w:val="Siln"/>
          <w:rFonts w:eastAsiaTheme="majorEastAsia"/>
          <w:b w:val="0"/>
          <w:bCs w:val="0"/>
          <w:color w:val="auto"/>
          <w:szCs w:val="24"/>
          <w:shd w:val="clear" w:color="auto" w:fill="FFFFFF"/>
        </w:rPr>
        <w:t>VO</w:t>
      </w:r>
      <w:r w:rsidR="00691955" w:rsidRPr="00E768F5">
        <w:rPr>
          <w:rStyle w:val="Siln"/>
          <w:rFonts w:eastAsiaTheme="majorEastAsia"/>
          <w:b w:val="0"/>
          <w:bCs w:val="0"/>
          <w:color w:val="auto"/>
          <w:szCs w:val="24"/>
          <w:shd w:val="clear" w:color="auto" w:fill="FFFFFF"/>
          <w:vertAlign w:val="subscript"/>
        </w:rPr>
        <w:t>2</w:t>
      </w:r>
      <w:r w:rsidR="00691955" w:rsidRPr="00E768F5">
        <w:rPr>
          <w:rStyle w:val="Siln"/>
          <w:rFonts w:eastAsiaTheme="majorEastAsia"/>
          <w:b w:val="0"/>
          <w:bCs w:val="0"/>
          <w:color w:val="auto"/>
          <w:szCs w:val="24"/>
          <w:shd w:val="clear" w:color="auto" w:fill="FFFFFF"/>
        </w:rPr>
        <w:t>max</w:t>
      </w:r>
      <w:r w:rsidR="00691955">
        <w:rPr>
          <w:rStyle w:val="Siln"/>
          <w:rFonts w:eastAsiaTheme="majorEastAsia"/>
          <w:b w:val="0"/>
          <w:bCs w:val="0"/>
          <w:color w:val="auto"/>
          <w:szCs w:val="24"/>
          <w:shd w:val="clear" w:color="auto" w:fill="FFFFFF"/>
        </w:rPr>
        <w:t xml:space="preserve"> </w:t>
      </w:r>
      <w:proofErr w:type="gramStart"/>
      <w:r w:rsidR="00691955">
        <w:rPr>
          <w:rStyle w:val="Siln"/>
          <w:rFonts w:eastAsiaTheme="majorEastAsia"/>
          <w:b w:val="0"/>
          <w:bCs w:val="0"/>
          <w:color w:val="auto"/>
          <w:szCs w:val="24"/>
          <w:shd w:val="clear" w:color="auto" w:fill="FFFFFF"/>
        </w:rPr>
        <w:t>65 – 70</w:t>
      </w:r>
      <w:proofErr w:type="gramEnd"/>
      <w:r w:rsidR="00691955">
        <w:rPr>
          <w:rStyle w:val="Siln"/>
          <w:rFonts w:eastAsiaTheme="majorEastAsia"/>
          <w:b w:val="0"/>
          <w:bCs w:val="0"/>
          <w:color w:val="auto"/>
          <w:szCs w:val="24"/>
          <w:shd w:val="clear" w:color="auto" w:fill="FFFFFF"/>
        </w:rPr>
        <w:t xml:space="preserve"> </w:t>
      </w:r>
      <m:oMath>
        <m:sSup>
          <m:sSupPr>
            <m:ctrlPr>
              <w:rPr>
                <w:rFonts w:ascii="Cambria Math" w:hAnsi="Cambria Math"/>
                <w:i/>
              </w:rPr>
            </m:ctrlPr>
          </m:sSupPr>
          <m:e>
            <m:r>
              <w:rPr>
                <w:rFonts w:ascii="Cambria Math" w:hAnsi="Cambria Math"/>
              </w:rPr>
              <m:t>ml.min</m:t>
            </m:r>
          </m:e>
          <m:sup>
            <m:r>
              <w:rPr>
                <w:rFonts w:ascii="Cambria Math" w:hAnsi="Cambria Math"/>
              </w:rPr>
              <m:t>-1</m:t>
            </m:r>
          </m:sup>
        </m:sSup>
        <m:sSup>
          <m:sSupPr>
            <m:ctrlPr>
              <w:rPr>
                <w:rFonts w:ascii="Cambria Math" w:hAnsi="Cambria Math"/>
                <w:i/>
              </w:rPr>
            </m:ctrlPr>
          </m:sSupPr>
          <m:e>
            <m:r>
              <w:rPr>
                <w:rFonts w:ascii="Cambria Math" w:hAnsi="Cambria Math"/>
              </w:rPr>
              <m:t>.kg</m:t>
            </m:r>
          </m:e>
          <m:sup>
            <m:r>
              <w:rPr>
                <w:rFonts w:ascii="Cambria Math" w:hAnsi="Cambria Math"/>
              </w:rPr>
              <m:t>-1</m:t>
            </m:r>
          </m:sup>
        </m:sSup>
      </m:oMath>
      <w:r w:rsidR="00F44FB5">
        <w:rPr>
          <w:rFonts w:eastAsiaTheme="majorEastAsia"/>
        </w:rPr>
        <w:t>. Mezi hráč</w:t>
      </w:r>
      <w:r w:rsidR="00E51413">
        <w:rPr>
          <w:rFonts w:eastAsiaTheme="majorEastAsia"/>
        </w:rPr>
        <w:t>e</w:t>
      </w:r>
      <w:r w:rsidR="00F44FB5">
        <w:rPr>
          <w:rFonts w:eastAsiaTheme="majorEastAsia"/>
        </w:rPr>
        <w:t xml:space="preserve"> s nejnižšími hodnotami </w:t>
      </w:r>
      <w:r w:rsidR="00E51413">
        <w:rPr>
          <w:rFonts w:eastAsiaTheme="majorEastAsia"/>
        </w:rPr>
        <w:t>patří</w:t>
      </w:r>
      <w:r w:rsidR="00F44FB5">
        <w:rPr>
          <w:rFonts w:eastAsiaTheme="majorEastAsia"/>
        </w:rPr>
        <w:t xml:space="preserve"> brankáři, u kterých se</w:t>
      </w:r>
      <w:r w:rsidR="00E51413">
        <w:rPr>
          <w:rFonts w:eastAsiaTheme="majorEastAsia"/>
        </w:rPr>
        <w:t xml:space="preserve"> </w:t>
      </w:r>
      <w:r w:rsidR="00E51413" w:rsidRPr="00E768F5">
        <w:rPr>
          <w:rStyle w:val="Siln"/>
          <w:rFonts w:eastAsiaTheme="majorEastAsia"/>
          <w:b w:val="0"/>
          <w:bCs w:val="0"/>
          <w:color w:val="auto"/>
          <w:szCs w:val="24"/>
          <w:shd w:val="clear" w:color="auto" w:fill="FFFFFF"/>
        </w:rPr>
        <w:t>VO</w:t>
      </w:r>
      <w:r w:rsidR="00E51413" w:rsidRPr="00E768F5">
        <w:rPr>
          <w:rStyle w:val="Siln"/>
          <w:rFonts w:eastAsiaTheme="majorEastAsia"/>
          <w:b w:val="0"/>
          <w:bCs w:val="0"/>
          <w:color w:val="auto"/>
          <w:szCs w:val="24"/>
          <w:shd w:val="clear" w:color="auto" w:fill="FFFFFF"/>
          <w:vertAlign w:val="subscript"/>
        </w:rPr>
        <w:t>2</w:t>
      </w:r>
      <w:r w:rsidR="00E51413" w:rsidRPr="00E768F5">
        <w:rPr>
          <w:rStyle w:val="Siln"/>
          <w:rFonts w:eastAsiaTheme="majorEastAsia"/>
          <w:b w:val="0"/>
          <w:bCs w:val="0"/>
          <w:color w:val="auto"/>
          <w:szCs w:val="24"/>
          <w:shd w:val="clear" w:color="auto" w:fill="FFFFFF"/>
        </w:rPr>
        <w:t>max</w:t>
      </w:r>
      <w:r w:rsidR="00F44FB5">
        <w:rPr>
          <w:rStyle w:val="Siln"/>
          <w:rFonts w:eastAsiaTheme="majorEastAsia"/>
          <w:b w:val="0"/>
          <w:bCs w:val="0"/>
          <w:color w:val="auto"/>
          <w:szCs w:val="24"/>
          <w:shd w:val="clear" w:color="auto" w:fill="FFFFFF"/>
        </w:rPr>
        <w:t xml:space="preserve"> pohybuje v rozmezí </w:t>
      </w:r>
      <w:r w:rsidR="00E51413">
        <w:rPr>
          <w:rStyle w:val="Siln"/>
          <w:rFonts w:eastAsiaTheme="majorEastAsia"/>
          <w:b w:val="0"/>
          <w:bCs w:val="0"/>
          <w:color w:val="auto"/>
          <w:szCs w:val="24"/>
          <w:shd w:val="clear" w:color="auto" w:fill="FFFFFF"/>
        </w:rPr>
        <w:t xml:space="preserve">50 až 55 </w:t>
      </w:r>
      <m:oMath>
        <m:sSup>
          <m:sSupPr>
            <m:ctrlPr>
              <w:rPr>
                <w:rFonts w:ascii="Cambria Math" w:hAnsi="Cambria Math"/>
                <w:i/>
              </w:rPr>
            </m:ctrlPr>
          </m:sSupPr>
          <m:e>
            <m:r>
              <w:rPr>
                <w:rFonts w:ascii="Cambria Math" w:hAnsi="Cambria Math"/>
              </w:rPr>
              <m:t>ml.min</m:t>
            </m:r>
          </m:e>
          <m:sup>
            <m:r>
              <w:rPr>
                <w:rFonts w:ascii="Cambria Math" w:hAnsi="Cambria Math"/>
              </w:rPr>
              <m:t>-1</m:t>
            </m:r>
          </m:sup>
        </m:sSup>
        <m:sSup>
          <m:sSupPr>
            <m:ctrlPr>
              <w:rPr>
                <w:rFonts w:ascii="Cambria Math" w:hAnsi="Cambria Math"/>
                <w:i/>
              </w:rPr>
            </m:ctrlPr>
          </m:sSupPr>
          <m:e>
            <m:r>
              <w:rPr>
                <w:rFonts w:ascii="Cambria Math" w:hAnsi="Cambria Math"/>
              </w:rPr>
              <m:t>.kg</m:t>
            </m:r>
          </m:e>
          <m:sup>
            <m:r>
              <w:rPr>
                <w:rFonts w:ascii="Cambria Math" w:hAnsi="Cambria Math"/>
              </w:rPr>
              <m:t>-1</m:t>
            </m:r>
          </m:sup>
        </m:sSup>
      </m:oMath>
      <w:r w:rsidR="00E51413">
        <w:rPr>
          <w:rFonts w:eastAsiaTheme="majorEastAsia"/>
        </w:rPr>
        <w:t>. Hodnoty hráčů v poli jsou logicky vyšší a většinou se pohybují od 55 do 75</w:t>
      </w:r>
      <m:oMath>
        <m:sSup>
          <m:sSupPr>
            <m:ctrlPr>
              <w:rPr>
                <w:rFonts w:ascii="Cambria Math" w:hAnsi="Cambria Math"/>
                <w:i/>
              </w:rPr>
            </m:ctrlPr>
          </m:sSupPr>
          <m:e>
            <m:r>
              <w:rPr>
                <w:rFonts w:ascii="Cambria Math" w:hAnsi="Cambria Math"/>
              </w:rPr>
              <m:t>ml.min</m:t>
            </m:r>
          </m:e>
          <m:sup>
            <m:r>
              <w:rPr>
                <w:rFonts w:ascii="Cambria Math" w:hAnsi="Cambria Math"/>
              </w:rPr>
              <m:t>-1</m:t>
            </m:r>
          </m:sup>
        </m:sSup>
        <m:sSup>
          <m:sSupPr>
            <m:ctrlPr>
              <w:rPr>
                <w:rFonts w:ascii="Cambria Math" w:hAnsi="Cambria Math"/>
                <w:i/>
              </w:rPr>
            </m:ctrlPr>
          </m:sSupPr>
          <m:e>
            <m:r>
              <w:rPr>
                <w:rFonts w:ascii="Cambria Math" w:hAnsi="Cambria Math"/>
              </w:rPr>
              <m:t>.kg</m:t>
            </m:r>
          </m:e>
          <m:sup>
            <m:r>
              <w:rPr>
                <w:rFonts w:ascii="Cambria Math" w:hAnsi="Cambria Math"/>
              </w:rPr>
              <m:t>-1</m:t>
            </m:r>
          </m:sup>
        </m:sSup>
      </m:oMath>
      <w:r w:rsidR="00E51413">
        <w:rPr>
          <w:rFonts w:eastAsiaTheme="majorEastAsia"/>
        </w:rPr>
        <w:t>.</w:t>
      </w:r>
      <w:r w:rsidR="0011584D">
        <w:rPr>
          <w:rFonts w:eastAsiaTheme="majorEastAsia"/>
        </w:rPr>
        <w:t xml:space="preserve"> Mezi hráči v poli dosahují nejvyšších hodnot dle </w:t>
      </w:r>
      <w:proofErr w:type="spellStart"/>
      <w:r w:rsidR="0011584D">
        <w:rPr>
          <w:rFonts w:eastAsiaTheme="majorEastAsia"/>
        </w:rPr>
        <w:t>Psotty</w:t>
      </w:r>
      <w:proofErr w:type="spellEnd"/>
      <w:r w:rsidR="0011584D">
        <w:rPr>
          <w:rFonts w:eastAsiaTheme="majorEastAsia"/>
        </w:rPr>
        <w:t xml:space="preserve"> (2006) středoví hráči a krajní obránci, nejméně pak středový obránci a útočníci.</w:t>
      </w:r>
    </w:p>
    <w:p w14:paraId="4259F003" w14:textId="77777777" w:rsidR="00646B28" w:rsidRDefault="00646B28" w:rsidP="00646B28">
      <w:pPr>
        <w:ind w:left="142" w:firstLine="0"/>
        <w:rPr>
          <w:rFonts w:eastAsiaTheme="majorEastAsia"/>
        </w:rPr>
      </w:pPr>
      <w:r>
        <w:rPr>
          <w:rFonts w:eastAsiaTheme="majorEastAsia"/>
        </w:rPr>
        <w:t>Tabulka 2. Fyziologické parametry hráče fotbalu (</w:t>
      </w:r>
      <w:proofErr w:type="spellStart"/>
      <w:r>
        <w:rPr>
          <w:rFonts w:eastAsiaTheme="majorEastAsia"/>
        </w:rPr>
        <w:t>Benaciková</w:t>
      </w:r>
      <w:proofErr w:type="spellEnd"/>
      <w:r>
        <w:rPr>
          <w:rFonts w:eastAsiaTheme="majorEastAsia"/>
        </w:rPr>
        <w:t>, Kapounová, &amp; Novotný, 2010)</w:t>
      </w:r>
    </w:p>
    <w:tbl>
      <w:tblPr>
        <w:tblStyle w:val="Tmavtabulkasmkou5zvraznn1"/>
        <w:tblW w:w="0" w:type="auto"/>
        <w:tblInd w:w="137" w:type="dxa"/>
        <w:tblLook w:val="04A0" w:firstRow="1" w:lastRow="0" w:firstColumn="1" w:lastColumn="0" w:noHBand="0" w:noVBand="1"/>
      </w:tblPr>
      <w:tblGrid>
        <w:gridCol w:w="1837"/>
        <w:gridCol w:w="2543"/>
        <w:gridCol w:w="2259"/>
        <w:gridCol w:w="2259"/>
      </w:tblGrid>
      <w:tr w:rsidR="0011584D" w14:paraId="7D43C9AA" w14:textId="77777777" w:rsidTr="00D32275">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80" w:type="dxa"/>
            <w:gridSpan w:val="2"/>
            <w:vAlign w:val="center"/>
          </w:tcPr>
          <w:p w14:paraId="0F59760A" w14:textId="77777777" w:rsidR="0011584D" w:rsidRPr="00C56B40" w:rsidRDefault="0011584D" w:rsidP="0011584D">
            <w:pPr>
              <w:ind w:firstLine="0"/>
              <w:jc w:val="center"/>
              <w:rPr>
                <w:rFonts w:eastAsiaTheme="majorEastAsia"/>
                <w:color w:val="auto"/>
              </w:rPr>
            </w:pPr>
            <w:r w:rsidRPr="00C56B40">
              <w:rPr>
                <w:rFonts w:eastAsiaTheme="majorEastAsia"/>
                <w:color w:val="auto"/>
              </w:rPr>
              <w:t>Fyziologický parametr (FP)</w:t>
            </w:r>
          </w:p>
        </w:tc>
        <w:tc>
          <w:tcPr>
            <w:tcW w:w="2259" w:type="dxa"/>
            <w:vAlign w:val="center"/>
          </w:tcPr>
          <w:p w14:paraId="76121407" w14:textId="77777777" w:rsidR="0011584D" w:rsidRPr="00C56B40" w:rsidRDefault="0011584D" w:rsidP="0011584D">
            <w:pPr>
              <w:ind w:firstLine="0"/>
              <w:jc w:val="center"/>
              <w:cnfStyle w:val="100000000000" w:firstRow="1" w:lastRow="0" w:firstColumn="0" w:lastColumn="0" w:oddVBand="0" w:evenVBand="0" w:oddHBand="0" w:evenHBand="0" w:firstRowFirstColumn="0" w:firstRowLastColumn="0" w:lastRowFirstColumn="0" w:lastRowLastColumn="0"/>
              <w:rPr>
                <w:rFonts w:eastAsiaTheme="majorEastAsia"/>
                <w:color w:val="auto"/>
              </w:rPr>
            </w:pPr>
          </w:p>
        </w:tc>
        <w:tc>
          <w:tcPr>
            <w:tcW w:w="2259" w:type="dxa"/>
            <w:vAlign w:val="center"/>
          </w:tcPr>
          <w:p w14:paraId="2E974BCD" w14:textId="77777777" w:rsidR="0011584D" w:rsidRPr="00C56B40" w:rsidRDefault="0011584D" w:rsidP="0011584D">
            <w:pPr>
              <w:ind w:firstLine="0"/>
              <w:jc w:val="center"/>
              <w:cnfStyle w:val="100000000000" w:firstRow="1" w:lastRow="0" w:firstColumn="0" w:lastColumn="0" w:oddVBand="0" w:evenVBand="0" w:oddHBand="0" w:evenHBand="0" w:firstRowFirstColumn="0" w:firstRowLastColumn="0" w:lastRowFirstColumn="0" w:lastRowLastColumn="0"/>
              <w:rPr>
                <w:rFonts w:eastAsiaTheme="majorEastAsia"/>
                <w:color w:val="auto"/>
              </w:rPr>
            </w:pPr>
            <w:r w:rsidRPr="00C56B40">
              <w:rPr>
                <w:rFonts w:eastAsiaTheme="majorEastAsia"/>
                <w:color w:val="auto"/>
              </w:rPr>
              <w:t>Hodnota FP (muži)</w:t>
            </w:r>
          </w:p>
        </w:tc>
      </w:tr>
      <w:tr w:rsidR="00305927" w14:paraId="75CEE94D" w14:textId="77777777" w:rsidTr="00D32275">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2C9C88ED" w14:textId="77777777" w:rsidR="0011584D" w:rsidRDefault="00FE4F84" w:rsidP="00DE1211">
            <w:pPr>
              <w:ind w:firstLine="0"/>
              <w:jc w:val="center"/>
              <w:rPr>
                <w:rFonts w:eastAsiaTheme="majorEastAsia"/>
              </w:rPr>
            </w:pPr>
            <m:oMathPara>
              <m:oMath>
                <m:sSub>
                  <m:sSubPr>
                    <m:ctrlPr>
                      <w:rPr>
                        <w:rFonts w:ascii="Cambria Math" w:eastAsiaTheme="majorEastAsia" w:hAnsi="Cambria Math"/>
                        <w:i/>
                      </w:rPr>
                    </m:ctrlPr>
                  </m:sSubPr>
                  <m:e>
                    <m:r>
                      <m:rPr>
                        <m:sty m:val="bi"/>
                      </m:rPr>
                      <w:rPr>
                        <w:rFonts w:ascii="Cambria Math" w:eastAsiaTheme="majorEastAsia" w:hAnsi="Cambria Math"/>
                      </w:rPr>
                      <m:t>Vo</m:t>
                    </m:r>
                  </m:e>
                  <m:sub>
                    <m:r>
                      <m:rPr>
                        <m:sty m:val="bi"/>
                      </m:rPr>
                      <w:rPr>
                        <w:rFonts w:ascii="Cambria Math" w:eastAsiaTheme="majorEastAsia" w:hAnsi="Cambria Math"/>
                      </w:rPr>
                      <m:t>2</m:t>
                    </m:r>
                    <m:r>
                      <m:rPr>
                        <m:sty m:val="bi"/>
                      </m:rPr>
                      <w:rPr>
                        <w:rFonts w:ascii="Cambria Math" w:eastAsiaTheme="majorEastAsia" w:hAnsi="Cambria Math"/>
                      </w:rPr>
                      <m:t>max</m:t>
                    </m:r>
                  </m:sub>
                </m:sSub>
              </m:oMath>
            </m:oMathPara>
          </w:p>
        </w:tc>
        <w:tc>
          <w:tcPr>
            <w:tcW w:w="2543" w:type="dxa"/>
            <w:vAlign w:val="center"/>
          </w:tcPr>
          <w:p w14:paraId="0C3DC3D8" w14:textId="77777777" w:rsidR="0011584D" w:rsidRPr="008E13DF" w:rsidRDefault="008E13DF" w:rsidP="008E13DF">
            <w:pPr>
              <w:ind w:firstLine="0"/>
              <w:jc w:val="center"/>
              <w:cnfStyle w:val="000000100000" w:firstRow="0" w:lastRow="0" w:firstColumn="0" w:lastColumn="0" w:oddVBand="0" w:evenVBand="0" w:oddHBand="1" w:evenHBand="0" w:firstRowFirstColumn="0" w:firstRowLastColumn="0" w:lastRowFirstColumn="0" w:lastRowLastColumn="0"/>
              <w:rPr>
                <w:rFonts w:eastAsiaTheme="majorEastAsia"/>
                <w:sz w:val="20"/>
                <w:szCs w:val="20"/>
              </w:rPr>
            </w:pPr>
            <w:r w:rsidRPr="008E13DF">
              <w:rPr>
                <w:rFonts w:eastAsiaTheme="majorEastAsia"/>
                <w:sz w:val="20"/>
                <w:szCs w:val="20"/>
              </w:rPr>
              <w:t>Maximální příjem kyslíku</w:t>
            </w:r>
          </w:p>
        </w:tc>
        <w:tc>
          <w:tcPr>
            <w:tcW w:w="2259" w:type="dxa"/>
            <w:vAlign w:val="center"/>
          </w:tcPr>
          <w:p w14:paraId="388EDD7B" w14:textId="77777777" w:rsidR="0011584D" w:rsidRPr="008E13DF" w:rsidRDefault="00FE4F84" w:rsidP="008E13DF">
            <w:pPr>
              <w:ind w:firstLine="0"/>
              <w:jc w:val="center"/>
              <w:cnfStyle w:val="000000100000" w:firstRow="0" w:lastRow="0" w:firstColumn="0" w:lastColumn="0" w:oddVBand="0" w:evenVBand="0" w:oddHBand="1" w:evenHBand="0" w:firstRowFirstColumn="0" w:firstRowLastColumn="0" w:lastRowFirstColumn="0" w:lastRowLastColumn="0"/>
              <w:rPr>
                <w:rFonts w:eastAsiaTheme="majorEastAsia"/>
                <w:sz w:val="20"/>
                <w:szCs w:val="20"/>
              </w:rPr>
            </w:pPr>
            <m:oMathPara>
              <m:oMath>
                <m:sSup>
                  <m:sSupPr>
                    <m:ctrlPr>
                      <w:rPr>
                        <w:rFonts w:ascii="Cambria Math" w:hAnsi="Cambria Math"/>
                        <w:i/>
                        <w:sz w:val="20"/>
                        <w:szCs w:val="20"/>
                      </w:rPr>
                    </m:ctrlPr>
                  </m:sSupPr>
                  <m:e>
                    <m:r>
                      <w:rPr>
                        <w:rFonts w:ascii="Cambria Math" w:hAnsi="Cambria Math"/>
                        <w:sz w:val="20"/>
                        <w:szCs w:val="20"/>
                      </w:rPr>
                      <m:t>ml.min</m:t>
                    </m:r>
                  </m:e>
                  <m:sup>
                    <m:r>
                      <w:rPr>
                        <w:rFonts w:ascii="Cambria Math" w:hAnsi="Cambria Math"/>
                        <w:sz w:val="20"/>
                        <w:szCs w:val="20"/>
                      </w:rPr>
                      <m:t>-1</m:t>
                    </m:r>
                  </m:sup>
                </m:sSup>
                <m:sSup>
                  <m:sSupPr>
                    <m:ctrlPr>
                      <w:rPr>
                        <w:rFonts w:ascii="Cambria Math" w:hAnsi="Cambria Math"/>
                        <w:i/>
                        <w:sz w:val="20"/>
                        <w:szCs w:val="20"/>
                      </w:rPr>
                    </m:ctrlPr>
                  </m:sSupPr>
                  <m:e>
                    <m:r>
                      <w:rPr>
                        <w:rFonts w:ascii="Cambria Math" w:hAnsi="Cambria Math"/>
                        <w:sz w:val="20"/>
                        <w:szCs w:val="20"/>
                      </w:rPr>
                      <m:t>.kg</m:t>
                    </m:r>
                  </m:e>
                  <m:sup>
                    <m:r>
                      <w:rPr>
                        <w:rFonts w:ascii="Cambria Math" w:hAnsi="Cambria Math"/>
                        <w:sz w:val="20"/>
                        <w:szCs w:val="20"/>
                      </w:rPr>
                      <m:t>-1</m:t>
                    </m:r>
                  </m:sup>
                </m:sSup>
              </m:oMath>
            </m:oMathPara>
          </w:p>
        </w:tc>
        <w:tc>
          <w:tcPr>
            <w:tcW w:w="2259" w:type="dxa"/>
            <w:vAlign w:val="center"/>
          </w:tcPr>
          <w:p w14:paraId="5BD3915F" w14:textId="77777777" w:rsidR="008E13DF" w:rsidRPr="008E13DF" w:rsidRDefault="008E13DF" w:rsidP="008E13D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ajorEastAsia"/>
                <w:sz w:val="20"/>
                <w:szCs w:val="20"/>
              </w:rPr>
            </w:pPr>
            <w:r w:rsidRPr="008E13DF">
              <w:rPr>
                <w:rFonts w:eastAsiaTheme="majorEastAsia"/>
                <w:sz w:val="20"/>
                <w:szCs w:val="20"/>
              </w:rPr>
              <w:t>55-65</w:t>
            </w:r>
          </w:p>
          <w:p w14:paraId="5E7CD39C" w14:textId="77777777" w:rsidR="008E13DF" w:rsidRPr="008E13DF" w:rsidRDefault="008E13DF" w:rsidP="008E13DF">
            <w:pPr>
              <w:ind w:firstLine="0"/>
              <w:jc w:val="center"/>
              <w:cnfStyle w:val="000000100000" w:firstRow="0" w:lastRow="0" w:firstColumn="0" w:lastColumn="0" w:oddVBand="0" w:evenVBand="0" w:oddHBand="1" w:evenHBand="0" w:firstRowFirstColumn="0" w:firstRowLastColumn="0" w:lastRowFirstColumn="0" w:lastRowLastColumn="0"/>
              <w:rPr>
                <w:rFonts w:eastAsiaTheme="majorEastAsia"/>
                <w:sz w:val="20"/>
                <w:szCs w:val="20"/>
              </w:rPr>
            </w:pPr>
            <w:r w:rsidRPr="008E13DF">
              <w:rPr>
                <w:rFonts w:eastAsiaTheme="majorEastAsia"/>
                <w:sz w:val="20"/>
                <w:szCs w:val="20"/>
              </w:rPr>
              <w:t>61,0</w:t>
            </w:r>
          </w:p>
        </w:tc>
      </w:tr>
      <w:tr w:rsidR="00305927" w14:paraId="55ACBDF5" w14:textId="77777777" w:rsidTr="00D32275">
        <w:trPr>
          <w:trHeight w:val="792"/>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1DD922D0" w14:textId="77777777" w:rsidR="00DE1211" w:rsidRDefault="00FE4F84" w:rsidP="00DE1211">
            <w:pPr>
              <w:ind w:firstLine="0"/>
              <w:jc w:val="center"/>
              <w:rPr>
                <w:rFonts w:eastAsiaTheme="majorEastAsia"/>
              </w:rPr>
            </w:pPr>
            <m:oMathPara>
              <m:oMath>
                <m:sSub>
                  <m:sSubPr>
                    <m:ctrlPr>
                      <w:rPr>
                        <w:rFonts w:ascii="Cambria Math" w:eastAsiaTheme="majorEastAsia" w:hAnsi="Cambria Math"/>
                        <w:i/>
                      </w:rPr>
                    </m:ctrlPr>
                  </m:sSubPr>
                  <m:e>
                    <m:r>
                      <m:rPr>
                        <m:sty m:val="bi"/>
                      </m:rPr>
                      <w:rPr>
                        <w:rFonts w:ascii="Cambria Math" w:eastAsiaTheme="majorEastAsia" w:hAnsi="Cambria Math"/>
                      </w:rPr>
                      <m:t>SF</m:t>
                    </m:r>
                  </m:e>
                  <m:sub>
                    <m:r>
                      <m:rPr>
                        <m:sty m:val="bi"/>
                      </m:rPr>
                      <w:rPr>
                        <w:rFonts w:ascii="Cambria Math" w:eastAsiaTheme="majorEastAsia" w:hAnsi="Cambria Math"/>
                      </w:rPr>
                      <m:t>max</m:t>
                    </m:r>
                  </m:sub>
                </m:sSub>
              </m:oMath>
            </m:oMathPara>
          </w:p>
        </w:tc>
        <w:tc>
          <w:tcPr>
            <w:tcW w:w="2543" w:type="dxa"/>
            <w:vAlign w:val="center"/>
          </w:tcPr>
          <w:p w14:paraId="2E195882" w14:textId="77777777" w:rsidR="00DE1211" w:rsidRPr="008E13DF" w:rsidRDefault="00DE1211" w:rsidP="00DE1211">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0"/>
                <w:szCs w:val="20"/>
              </w:rPr>
            </w:pPr>
            <w:r w:rsidRPr="008E13DF">
              <w:rPr>
                <w:rFonts w:eastAsiaTheme="majorEastAsia"/>
                <w:sz w:val="20"/>
                <w:szCs w:val="20"/>
              </w:rPr>
              <w:t>Maximální srdeční frekvence</w:t>
            </w:r>
          </w:p>
        </w:tc>
        <w:tc>
          <w:tcPr>
            <w:tcW w:w="2259" w:type="dxa"/>
            <w:vAlign w:val="center"/>
          </w:tcPr>
          <w:p w14:paraId="1D654FFD" w14:textId="77777777" w:rsidR="00DE1211" w:rsidRPr="008E13DF" w:rsidRDefault="00FE4F84" w:rsidP="00305927">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0"/>
                <w:szCs w:val="20"/>
              </w:rPr>
            </w:pPr>
            <m:oMathPara>
              <m:oMath>
                <m:sSup>
                  <m:sSupPr>
                    <m:ctrlPr>
                      <w:rPr>
                        <w:rFonts w:ascii="Cambria Math" w:eastAsiaTheme="majorEastAsia" w:hAnsi="Cambria Math"/>
                        <w:i/>
                        <w:sz w:val="20"/>
                        <w:szCs w:val="20"/>
                      </w:rPr>
                    </m:ctrlPr>
                  </m:sSupPr>
                  <m:e>
                    <m:r>
                      <w:rPr>
                        <w:rFonts w:ascii="Cambria Math" w:eastAsiaTheme="majorEastAsia" w:hAnsi="Cambria Math"/>
                        <w:sz w:val="20"/>
                        <w:szCs w:val="20"/>
                      </w:rPr>
                      <m:t>tepy.min</m:t>
                    </m:r>
                  </m:e>
                  <m:sup>
                    <m:r>
                      <w:rPr>
                        <w:rFonts w:ascii="Cambria Math" w:eastAsiaTheme="majorEastAsia" w:hAnsi="Cambria Math"/>
                        <w:sz w:val="20"/>
                        <w:szCs w:val="20"/>
                      </w:rPr>
                      <m:t>-1</m:t>
                    </m:r>
                  </m:sup>
                </m:sSup>
              </m:oMath>
            </m:oMathPara>
          </w:p>
        </w:tc>
        <w:tc>
          <w:tcPr>
            <w:tcW w:w="2259" w:type="dxa"/>
            <w:vAlign w:val="center"/>
          </w:tcPr>
          <w:p w14:paraId="52BA71CE" w14:textId="77777777" w:rsidR="00DE1211" w:rsidRPr="008E13DF" w:rsidRDefault="00DE1211" w:rsidP="00DE1211">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0"/>
                <w:szCs w:val="20"/>
              </w:rPr>
            </w:pPr>
            <w:r w:rsidRPr="008E13DF">
              <w:rPr>
                <w:rFonts w:eastAsiaTheme="majorEastAsia"/>
                <w:sz w:val="20"/>
                <w:szCs w:val="20"/>
              </w:rPr>
              <w:t>198</w:t>
            </w:r>
          </w:p>
        </w:tc>
      </w:tr>
      <w:tr w:rsidR="00305927" w14:paraId="36EB16CD" w14:textId="77777777" w:rsidTr="00D32275">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5F003CD7" w14:textId="77777777" w:rsidR="00DE1211" w:rsidRDefault="00FE4F84" w:rsidP="00DE1211">
            <w:pPr>
              <w:ind w:firstLine="0"/>
              <w:jc w:val="center"/>
              <w:rPr>
                <w:rFonts w:eastAsiaTheme="majorEastAsia"/>
              </w:rPr>
            </w:pPr>
            <m:oMathPara>
              <m:oMath>
                <m:sSub>
                  <m:sSubPr>
                    <m:ctrlPr>
                      <w:rPr>
                        <w:rFonts w:ascii="Cambria Math" w:eastAsiaTheme="majorEastAsia" w:hAnsi="Cambria Math"/>
                        <w:i/>
                      </w:rPr>
                    </m:ctrlPr>
                  </m:sSubPr>
                  <m:e>
                    <m:r>
                      <m:rPr>
                        <m:sty m:val="bi"/>
                      </m:rPr>
                      <w:rPr>
                        <w:rFonts w:ascii="Cambria Math" w:eastAsiaTheme="majorEastAsia" w:hAnsi="Cambria Math"/>
                      </w:rPr>
                      <m:t>La</m:t>
                    </m:r>
                  </m:e>
                  <m:sub>
                    <m:r>
                      <m:rPr>
                        <m:sty m:val="bi"/>
                      </m:rPr>
                      <w:rPr>
                        <w:rFonts w:ascii="Cambria Math" w:eastAsiaTheme="majorEastAsia" w:hAnsi="Cambria Math"/>
                      </w:rPr>
                      <m:t>max</m:t>
                    </m:r>
                  </m:sub>
                </m:sSub>
              </m:oMath>
            </m:oMathPara>
          </w:p>
        </w:tc>
        <w:tc>
          <w:tcPr>
            <w:tcW w:w="2543" w:type="dxa"/>
            <w:vAlign w:val="center"/>
          </w:tcPr>
          <w:p w14:paraId="272ADFF8" w14:textId="77777777" w:rsidR="00DE1211" w:rsidRPr="008E13DF" w:rsidRDefault="00DE1211" w:rsidP="00DE1211">
            <w:pPr>
              <w:ind w:firstLine="0"/>
              <w:jc w:val="center"/>
              <w:cnfStyle w:val="000000100000" w:firstRow="0" w:lastRow="0" w:firstColumn="0" w:lastColumn="0" w:oddVBand="0" w:evenVBand="0" w:oddHBand="1" w:evenHBand="0" w:firstRowFirstColumn="0" w:firstRowLastColumn="0" w:lastRowFirstColumn="0" w:lastRowLastColumn="0"/>
              <w:rPr>
                <w:rFonts w:eastAsiaTheme="majorEastAsia"/>
                <w:sz w:val="20"/>
                <w:szCs w:val="20"/>
              </w:rPr>
            </w:pPr>
            <w:r w:rsidRPr="008E13DF">
              <w:rPr>
                <w:rFonts w:eastAsiaTheme="majorEastAsia"/>
                <w:sz w:val="20"/>
                <w:szCs w:val="20"/>
              </w:rPr>
              <w:t>Maximální koncentrace laktátu</w:t>
            </w:r>
          </w:p>
        </w:tc>
        <w:tc>
          <w:tcPr>
            <w:tcW w:w="2259" w:type="dxa"/>
            <w:vAlign w:val="center"/>
          </w:tcPr>
          <w:p w14:paraId="32DEFB18" w14:textId="77777777" w:rsidR="00DE1211" w:rsidRPr="008E13DF" w:rsidRDefault="00FE4F84" w:rsidP="00305927">
            <w:pPr>
              <w:ind w:firstLine="0"/>
              <w:jc w:val="center"/>
              <w:cnfStyle w:val="000000100000" w:firstRow="0" w:lastRow="0" w:firstColumn="0" w:lastColumn="0" w:oddVBand="0" w:evenVBand="0" w:oddHBand="1" w:evenHBand="0" w:firstRowFirstColumn="0" w:firstRowLastColumn="0" w:lastRowFirstColumn="0" w:lastRowLastColumn="0"/>
              <w:rPr>
                <w:rFonts w:eastAsiaTheme="majorEastAsia"/>
                <w:sz w:val="20"/>
                <w:szCs w:val="20"/>
              </w:rPr>
            </w:pPr>
            <m:oMathPara>
              <m:oMath>
                <m:sSup>
                  <m:sSupPr>
                    <m:ctrlPr>
                      <w:rPr>
                        <w:rFonts w:ascii="Cambria Math" w:eastAsiaTheme="majorEastAsia" w:hAnsi="Cambria Math"/>
                        <w:i/>
                        <w:sz w:val="20"/>
                        <w:szCs w:val="20"/>
                      </w:rPr>
                    </m:ctrlPr>
                  </m:sSupPr>
                  <m:e>
                    <m:r>
                      <w:rPr>
                        <w:rFonts w:ascii="Cambria Math" w:eastAsiaTheme="majorEastAsia" w:hAnsi="Cambria Math"/>
                        <w:sz w:val="20"/>
                        <w:szCs w:val="20"/>
                      </w:rPr>
                      <m:t>mmol</m:t>
                    </m:r>
                  </m:e>
                  <m:sup>
                    <m:r>
                      <w:rPr>
                        <w:rFonts w:ascii="Cambria Math" w:eastAsiaTheme="majorEastAsia" w:hAnsi="Cambria Math"/>
                        <w:sz w:val="20"/>
                        <w:szCs w:val="20"/>
                      </w:rPr>
                      <m:t>-1</m:t>
                    </m:r>
                  </m:sup>
                </m:sSup>
              </m:oMath>
            </m:oMathPara>
          </w:p>
        </w:tc>
        <w:tc>
          <w:tcPr>
            <w:tcW w:w="2259" w:type="dxa"/>
            <w:vAlign w:val="center"/>
          </w:tcPr>
          <w:p w14:paraId="2F53A4EE" w14:textId="77777777" w:rsidR="00DE1211" w:rsidRPr="008E13DF" w:rsidRDefault="00DE1211" w:rsidP="00DE1211">
            <w:pPr>
              <w:ind w:firstLine="0"/>
              <w:jc w:val="center"/>
              <w:cnfStyle w:val="000000100000" w:firstRow="0" w:lastRow="0" w:firstColumn="0" w:lastColumn="0" w:oddVBand="0" w:evenVBand="0" w:oddHBand="1" w:evenHBand="0" w:firstRowFirstColumn="0" w:firstRowLastColumn="0" w:lastRowFirstColumn="0" w:lastRowLastColumn="0"/>
              <w:rPr>
                <w:rFonts w:eastAsiaTheme="majorEastAsia"/>
                <w:sz w:val="20"/>
                <w:szCs w:val="20"/>
              </w:rPr>
            </w:pPr>
            <w:r w:rsidRPr="008E13DF">
              <w:rPr>
                <w:rFonts w:eastAsiaTheme="majorEastAsia"/>
                <w:sz w:val="20"/>
                <w:szCs w:val="20"/>
              </w:rPr>
              <w:t>11</w:t>
            </w:r>
          </w:p>
        </w:tc>
      </w:tr>
      <w:tr w:rsidR="00305927" w14:paraId="3279300E" w14:textId="77777777" w:rsidTr="00D32275">
        <w:trPr>
          <w:trHeight w:val="566"/>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73D6963A" w14:textId="77777777" w:rsidR="00DE1211" w:rsidRDefault="00FE4F84" w:rsidP="00DE1211">
            <w:pPr>
              <w:ind w:firstLine="0"/>
              <w:jc w:val="center"/>
              <w:rPr>
                <w:rFonts w:eastAsiaTheme="majorEastAsia"/>
              </w:rPr>
            </w:pPr>
            <m:oMathPara>
              <m:oMath>
                <m:sSub>
                  <m:sSubPr>
                    <m:ctrlPr>
                      <w:rPr>
                        <w:rFonts w:ascii="Cambria Math" w:eastAsiaTheme="majorEastAsia" w:hAnsi="Cambria Math"/>
                        <w:i/>
                      </w:rPr>
                    </m:ctrlPr>
                  </m:sSubPr>
                  <m:e>
                    <m:r>
                      <m:rPr>
                        <m:sty m:val="bi"/>
                      </m:rPr>
                      <w:rPr>
                        <w:rFonts w:ascii="Cambria Math" w:eastAsiaTheme="majorEastAsia" w:hAnsi="Cambria Math"/>
                      </w:rPr>
                      <m:t>VO</m:t>
                    </m:r>
                  </m:e>
                  <m:sub>
                    <m:r>
                      <m:rPr>
                        <m:sty m:val="bi"/>
                      </m:rPr>
                      <w:rPr>
                        <w:rFonts w:ascii="Cambria Math" w:eastAsiaTheme="majorEastAsia" w:hAnsi="Cambria Math"/>
                      </w:rPr>
                      <m:t>2</m:t>
                    </m:r>
                  </m:sub>
                </m:sSub>
                <m:r>
                  <m:rPr>
                    <m:sty m:val="bi"/>
                  </m:rPr>
                  <w:rPr>
                    <w:rFonts w:ascii="Cambria Math" w:eastAsiaTheme="majorEastAsia" w:hAnsi="Cambria Math"/>
                  </w:rPr>
                  <m:t>/SF</m:t>
                </m:r>
              </m:oMath>
            </m:oMathPara>
          </w:p>
        </w:tc>
        <w:tc>
          <w:tcPr>
            <w:tcW w:w="2543" w:type="dxa"/>
            <w:vAlign w:val="center"/>
          </w:tcPr>
          <w:p w14:paraId="0A4E3485" w14:textId="77777777" w:rsidR="00DE1211" w:rsidRPr="008E13DF" w:rsidRDefault="00DE1211" w:rsidP="00DE1211">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0"/>
                <w:szCs w:val="20"/>
              </w:rPr>
            </w:pPr>
            <w:r w:rsidRPr="008E13DF">
              <w:rPr>
                <w:rFonts w:eastAsiaTheme="majorEastAsia"/>
                <w:sz w:val="20"/>
                <w:szCs w:val="20"/>
              </w:rPr>
              <w:t>Tepový kyslík</w:t>
            </w:r>
          </w:p>
        </w:tc>
        <w:tc>
          <w:tcPr>
            <w:tcW w:w="2259" w:type="dxa"/>
            <w:vAlign w:val="center"/>
          </w:tcPr>
          <w:p w14:paraId="7541991F" w14:textId="77777777" w:rsidR="00DE1211" w:rsidRPr="008E13DF" w:rsidRDefault="00DE1211" w:rsidP="00305927">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0"/>
                <w:szCs w:val="20"/>
              </w:rPr>
            </w:pPr>
            <w:r w:rsidRPr="008E13DF">
              <w:rPr>
                <w:rFonts w:eastAsiaTheme="majorEastAsia"/>
                <w:sz w:val="20"/>
                <w:szCs w:val="20"/>
              </w:rPr>
              <w:t>Ml</w:t>
            </w:r>
          </w:p>
        </w:tc>
        <w:tc>
          <w:tcPr>
            <w:tcW w:w="2259" w:type="dxa"/>
            <w:vAlign w:val="center"/>
          </w:tcPr>
          <w:p w14:paraId="709C2D0D" w14:textId="77777777" w:rsidR="00DE1211" w:rsidRPr="008E13DF" w:rsidRDefault="00DE1211" w:rsidP="00DE1211">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0"/>
                <w:szCs w:val="20"/>
              </w:rPr>
            </w:pPr>
            <w:r w:rsidRPr="008E13DF">
              <w:rPr>
                <w:rFonts w:eastAsiaTheme="majorEastAsia"/>
                <w:sz w:val="20"/>
                <w:szCs w:val="20"/>
              </w:rPr>
              <w:t>35</w:t>
            </w:r>
          </w:p>
        </w:tc>
      </w:tr>
      <w:tr w:rsidR="00305927" w14:paraId="2213BD5F" w14:textId="77777777" w:rsidTr="00D32275">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6E3544F3" w14:textId="77777777" w:rsidR="00DE1211" w:rsidRDefault="00DE1211" w:rsidP="00DE1211">
            <w:pPr>
              <w:ind w:firstLine="0"/>
              <w:jc w:val="center"/>
              <w:rPr>
                <w:rFonts w:eastAsiaTheme="majorEastAsia"/>
              </w:rPr>
            </w:pPr>
            <w:r>
              <w:rPr>
                <w:rFonts w:eastAsiaTheme="majorEastAsia"/>
              </w:rPr>
              <w:lastRenderedPageBreak/>
              <w:t>VC</w:t>
            </w:r>
          </w:p>
        </w:tc>
        <w:tc>
          <w:tcPr>
            <w:tcW w:w="2543" w:type="dxa"/>
            <w:vAlign w:val="center"/>
          </w:tcPr>
          <w:p w14:paraId="0CA32381" w14:textId="77777777" w:rsidR="00DE1211" w:rsidRPr="008E13DF" w:rsidRDefault="00DE1211" w:rsidP="00DE1211">
            <w:pPr>
              <w:ind w:firstLine="0"/>
              <w:jc w:val="center"/>
              <w:cnfStyle w:val="000000100000" w:firstRow="0" w:lastRow="0" w:firstColumn="0" w:lastColumn="0" w:oddVBand="0" w:evenVBand="0" w:oddHBand="1" w:evenHBand="0" w:firstRowFirstColumn="0" w:firstRowLastColumn="0" w:lastRowFirstColumn="0" w:lastRowLastColumn="0"/>
              <w:rPr>
                <w:rFonts w:eastAsiaTheme="majorEastAsia"/>
                <w:sz w:val="20"/>
                <w:szCs w:val="20"/>
              </w:rPr>
            </w:pPr>
            <w:r w:rsidRPr="008E13DF">
              <w:rPr>
                <w:rFonts w:eastAsiaTheme="majorEastAsia"/>
                <w:sz w:val="20"/>
                <w:szCs w:val="20"/>
              </w:rPr>
              <w:t>Vitální kapacita plic, (procento z průměrné populace)</w:t>
            </w:r>
          </w:p>
        </w:tc>
        <w:tc>
          <w:tcPr>
            <w:tcW w:w="2259" w:type="dxa"/>
            <w:vAlign w:val="center"/>
          </w:tcPr>
          <w:p w14:paraId="6995BDD7" w14:textId="77777777" w:rsidR="00DE1211" w:rsidRPr="008E13DF" w:rsidRDefault="00DE1211" w:rsidP="00305927">
            <w:pPr>
              <w:ind w:firstLine="0"/>
              <w:jc w:val="center"/>
              <w:cnfStyle w:val="000000100000" w:firstRow="0" w:lastRow="0" w:firstColumn="0" w:lastColumn="0" w:oddVBand="0" w:evenVBand="0" w:oddHBand="1" w:evenHBand="0" w:firstRowFirstColumn="0" w:firstRowLastColumn="0" w:lastRowFirstColumn="0" w:lastRowLastColumn="0"/>
              <w:rPr>
                <w:rFonts w:eastAsiaTheme="majorEastAsia"/>
                <w:sz w:val="20"/>
                <w:szCs w:val="20"/>
              </w:rPr>
            </w:pPr>
            <w:r w:rsidRPr="008E13DF">
              <w:rPr>
                <w:rFonts w:eastAsiaTheme="majorEastAsia"/>
                <w:sz w:val="20"/>
                <w:szCs w:val="20"/>
              </w:rPr>
              <w:t>L</w:t>
            </w:r>
          </w:p>
        </w:tc>
        <w:tc>
          <w:tcPr>
            <w:tcW w:w="2259" w:type="dxa"/>
            <w:vAlign w:val="center"/>
          </w:tcPr>
          <w:p w14:paraId="30A0C0DD" w14:textId="77777777" w:rsidR="00DE1211" w:rsidRPr="008E13DF" w:rsidRDefault="00DE1211" w:rsidP="00DE1211">
            <w:pPr>
              <w:ind w:firstLine="0"/>
              <w:jc w:val="center"/>
              <w:cnfStyle w:val="000000100000" w:firstRow="0" w:lastRow="0" w:firstColumn="0" w:lastColumn="0" w:oddVBand="0" w:evenVBand="0" w:oddHBand="1" w:evenHBand="0" w:firstRowFirstColumn="0" w:firstRowLastColumn="0" w:lastRowFirstColumn="0" w:lastRowLastColumn="0"/>
              <w:rPr>
                <w:rFonts w:eastAsiaTheme="majorEastAsia"/>
                <w:sz w:val="20"/>
                <w:szCs w:val="20"/>
              </w:rPr>
            </w:pPr>
            <w:r w:rsidRPr="008E13DF">
              <w:rPr>
                <w:rFonts w:eastAsiaTheme="majorEastAsia"/>
                <w:sz w:val="20"/>
                <w:szCs w:val="20"/>
              </w:rPr>
              <w:t>5,5</w:t>
            </w:r>
          </w:p>
        </w:tc>
      </w:tr>
      <w:tr w:rsidR="00305927" w14:paraId="55A68E2E" w14:textId="77777777" w:rsidTr="00D32275">
        <w:trPr>
          <w:trHeight w:val="1009"/>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6A54AC3E" w14:textId="77777777" w:rsidR="00DE1211" w:rsidRDefault="00FE4F84" w:rsidP="00DE1211">
            <w:pPr>
              <w:ind w:firstLine="0"/>
              <w:jc w:val="center"/>
              <w:rPr>
                <w:rFonts w:eastAsiaTheme="majorEastAsia"/>
              </w:rPr>
            </w:pPr>
            <m:oMathPara>
              <m:oMath>
                <m:sSub>
                  <m:sSubPr>
                    <m:ctrlPr>
                      <w:rPr>
                        <w:rFonts w:ascii="Cambria Math" w:eastAsiaTheme="majorEastAsia" w:hAnsi="Cambria Math"/>
                        <w:i/>
                      </w:rPr>
                    </m:ctrlPr>
                  </m:sSubPr>
                  <m:e>
                    <m:r>
                      <m:rPr>
                        <m:sty m:val="bi"/>
                      </m:rPr>
                      <w:rPr>
                        <w:rFonts w:ascii="Cambria Math" w:eastAsiaTheme="majorEastAsia" w:hAnsi="Cambria Math"/>
                      </w:rPr>
                      <m:t>V</m:t>
                    </m:r>
                  </m:e>
                  <m:sub>
                    <m:r>
                      <m:rPr>
                        <m:sty m:val="bi"/>
                      </m:rPr>
                      <w:rPr>
                        <w:rFonts w:ascii="Cambria Math" w:eastAsiaTheme="majorEastAsia" w:hAnsi="Cambria Math"/>
                      </w:rPr>
                      <m:t>max</m:t>
                    </m:r>
                  </m:sub>
                </m:sSub>
              </m:oMath>
            </m:oMathPara>
          </w:p>
        </w:tc>
        <w:tc>
          <w:tcPr>
            <w:tcW w:w="2543" w:type="dxa"/>
            <w:vAlign w:val="center"/>
          </w:tcPr>
          <w:p w14:paraId="4D60B258" w14:textId="77777777" w:rsidR="00DE1211" w:rsidRPr="008E13DF" w:rsidRDefault="00DE1211" w:rsidP="00DE1211">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0"/>
                <w:szCs w:val="20"/>
              </w:rPr>
            </w:pPr>
            <w:r>
              <w:rPr>
                <w:rFonts w:eastAsiaTheme="majorEastAsia"/>
                <w:sz w:val="20"/>
                <w:szCs w:val="20"/>
              </w:rPr>
              <w:t>Maximální rychlost na běhátku</w:t>
            </w:r>
          </w:p>
        </w:tc>
        <w:tc>
          <w:tcPr>
            <w:tcW w:w="2259" w:type="dxa"/>
            <w:vAlign w:val="center"/>
          </w:tcPr>
          <w:p w14:paraId="11A6C26C" w14:textId="77777777" w:rsidR="00DE1211" w:rsidRPr="008E13DF" w:rsidRDefault="00FE4F84" w:rsidP="00305927">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0"/>
                <w:szCs w:val="20"/>
              </w:rPr>
            </w:pPr>
            <m:oMathPara>
              <m:oMath>
                <m:sSup>
                  <m:sSupPr>
                    <m:ctrlPr>
                      <w:rPr>
                        <w:rFonts w:ascii="Cambria Math" w:eastAsiaTheme="majorEastAsia" w:hAnsi="Cambria Math"/>
                        <w:i/>
                        <w:sz w:val="20"/>
                        <w:szCs w:val="20"/>
                      </w:rPr>
                    </m:ctrlPr>
                  </m:sSupPr>
                  <m:e>
                    <m:r>
                      <w:rPr>
                        <w:rFonts w:ascii="Cambria Math" w:eastAsiaTheme="majorEastAsia" w:hAnsi="Cambria Math"/>
                        <w:sz w:val="20"/>
                        <w:szCs w:val="20"/>
                      </w:rPr>
                      <m:t>km.h</m:t>
                    </m:r>
                  </m:e>
                  <m:sup>
                    <m:r>
                      <w:rPr>
                        <w:rFonts w:ascii="Cambria Math" w:eastAsiaTheme="majorEastAsia" w:hAnsi="Cambria Math"/>
                        <w:sz w:val="20"/>
                        <w:szCs w:val="20"/>
                      </w:rPr>
                      <m:t>-1</m:t>
                    </m:r>
                  </m:sup>
                </m:sSup>
              </m:oMath>
            </m:oMathPara>
          </w:p>
        </w:tc>
        <w:tc>
          <w:tcPr>
            <w:tcW w:w="2259" w:type="dxa"/>
            <w:vAlign w:val="center"/>
          </w:tcPr>
          <w:p w14:paraId="457D64A7" w14:textId="77777777" w:rsidR="00DE1211" w:rsidRPr="008E13DF" w:rsidRDefault="00DE1211" w:rsidP="00DE1211">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0"/>
                <w:szCs w:val="20"/>
              </w:rPr>
            </w:pPr>
            <w:r w:rsidRPr="008E13DF">
              <w:rPr>
                <w:rFonts w:eastAsiaTheme="majorEastAsia"/>
                <w:sz w:val="20"/>
                <w:szCs w:val="20"/>
              </w:rPr>
              <w:t>18,5-19</w:t>
            </w:r>
          </w:p>
          <w:p w14:paraId="768B3614" w14:textId="77777777" w:rsidR="00DE1211" w:rsidRPr="008E13DF" w:rsidRDefault="00DE1211" w:rsidP="00DE1211">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0"/>
                <w:szCs w:val="20"/>
              </w:rPr>
            </w:pPr>
            <w:r w:rsidRPr="008E13DF">
              <w:rPr>
                <w:rFonts w:eastAsiaTheme="majorEastAsia"/>
                <w:sz w:val="20"/>
                <w:szCs w:val="20"/>
              </w:rPr>
              <w:t>16,7</w:t>
            </w:r>
          </w:p>
        </w:tc>
      </w:tr>
      <w:tr w:rsidR="00305927" w14:paraId="770EA2B2" w14:textId="77777777" w:rsidTr="00D32275">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71A970B8" w14:textId="77777777" w:rsidR="00DE1211" w:rsidRDefault="00DE1211" w:rsidP="00DE1211">
            <w:pPr>
              <w:ind w:firstLine="0"/>
              <w:jc w:val="center"/>
              <w:rPr>
                <w:rFonts w:eastAsiaTheme="majorEastAsia"/>
              </w:rPr>
            </w:pPr>
            <w:r>
              <w:rPr>
                <w:rFonts w:eastAsiaTheme="majorEastAsia"/>
              </w:rPr>
              <w:t>ANP</w:t>
            </w:r>
          </w:p>
        </w:tc>
        <w:tc>
          <w:tcPr>
            <w:tcW w:w="2543" w:type="dxa"/>
            <w:vAlign w:val="center"/>
          </w:tcPr>
          <w:p w14:paraId="0C564645" w14:textId="77777777" w:rsidR="00DE1211" w:rsidRPr="008E13DF" w:rsidRDefault="00DE1211" w:rsidP="00DE1211">
            <w:pPr>
              <w:ind w:firstLine="0"/>
              <w:jc w:val="center"/>
              <w:cnfStyle w:val="000000100000" w:firstRow="0" w:lastRow="0" w:firstColumn="0" w:lastColumn="0" w:oddVBand="0" w:evenVBand="0" w:oddHBand="1" w:evenHBand="0" w:firstRowFirstColumn="0" w:firstRowLastColumn="0" w:lastRowFirstColumn="0" w:lastRowLastColumn="0"/>
              <w:rPr>
                <w:rFonts w:eastAsiaTheme="majorEastAsia"/>
                <w:sz w:val="20"/>
                <w:szCs w:val="20"/>
              </w:rPr>
            </w:pPr>
            <w:r w:rsidRPr="008E13DF">
              <w:rPr>
                <w:rFonts w:eastAsiaTheme="majorEastAsia"/>
                <w:sz w:val="20"/>
                <w:szCs w:val="20"/>
              </w:rPr>
              <w:t>Úroveň anaerobního prahu</w:t>
            </w:r>
          </w:p>
        </w:tc>
        <w:tc>
          <w:tcPr>
            <w:tcW w:w="2259" w:type="dxa"/>
            <w:vAlign w:val="center"/>
          </w:tcPr>
          <w:p w14:paraId="64D28F9E" w14:textId="77777777" w:rsidR="00DE1211" w:rsidRPr="00305927" w:rsidRDefault="00FE4F84" w:rsidP="00305927">
            <w:pPr>
              <w:ind w:firstLine="0"/>
              <w:jc w:val="center"/>
              <w:cnfStyle w:val="000000100000" w:firstRow="0" w:lastRow="0" w:firstColumn="0" w:lastColumn="0" w:oddVBand="0" w:evenVBand="0" w:oddHBand="1" w:evenHBand="0" w:firstRowFirstColumn="0" w:firstRowLastColumn="0" w:lastRowFirstColumn="0" w:lastRowLastColumn="0"/>
              <w:rPr>
                <w:rFonts w:eastAsiaTheme="majorEastAsia"/>
              </w:rPr>
            </w:pPr>
            <m:oMathPara>
              <m:oMath>
                <m:sSup>
                  <m:sSupPr>
                    <m:ctrlPr>
                      <w:rPr>
                        <w:rFonts w:ascii="Cambria Math" w:eastAsiaTheme="majorEastAsia" w:hAnsi="Cambria Math"/>
                        <w:i/>
                      </w:rPr>
                    </m:ctrlPr>
                  </m:sSupPr>
                  <m:e>
                    <m:r>
                      <w:rPr>
                        <w:rFonts w:ascii="Cambria Math" w:eastAsiaTheme="majorEastAsia" w:hAnsi="Cambria Math"/>
                      </w:rPr>
                      <m:t>% z SF</m:t>
                    </m:r>
                  </m:e>
                  <m:sup>
                    <m:r>
                      <w:rPr>
                        <w:rFonts w:ascii="Cambria Math" w:eastAsiaTheme="majorEastAsia" w:hAnsi="Cambria Math"/>
                      </w:rPr>
                      <m:t>max</m:t>
                    </m:r>
                  </m:sup>
                </m:sSup>
              </m:oMath>
            </m:oMathPara>
          </w:p>
          <w:p w14:paraId="7CDC9655" w14:textId="77777777" w:rsidR="00305927" w:rsidRPr="00305927" w:rsidRDefault="00FE4F84" w:rsidP="00305927">
            <w:pPr>
              <w:ind w:firstLine="0"/>
              <w:jc w:val="center"/>
              <w:cnfStyle w:val="000000100000" w:firstRow="0" w:lastRow="0" w:firstColumn="0" w:lastColumn="0" w:oddVBand="0" w:evenVBand="0" w:oddHBand="1" w:evenHBand="0" w:firstRowFirstColumn="0" w:firstRowLastColumn="0" w:lastRowFirstColumn="0" w:lastRowLastColumn="0"/>
              <w:rPr>
                <w:rFonts w:eastAsiaTheme="majorEastAsia"/>
              </w:rPr>
            </w:pPr>
            <m:oMathPara>
              <m:oMath>
                <m:sSub>
                  <m:sSubPr>
                    <m:ctrlPr>
                      <w:rPr>
                        <w:rFonts w:ascii="Cambria Math" w:eastAsiaTheme="majorEastAsia" w:hAnsi="Cambria Math"/>
                        <w:i/>
                      </w:rPr>
                    </m:ctrlPr>
                  </m:sSubPr>
                  <m:e>
                    <m:r>
                      <w:rPr>
                        <w:rFonts w:ascii="Cambria Math" w:eastAsiaTheme="majorEastAsia" w:hAnsi="Cambria Math"/>
                      </w:rPr>
                      <m:t>% z VO</m:t>
                    </m:r>
                  </m:e>
                  <m:sub>
                    <m:r>
                      <w:rPr>
                        <w:rFonts w:ascii="Cambria Math" w:eastAsiaTheme="majorEastAsia" w:hAnsi="Cambria Math"/>
                      </w:rPr>
                      <m:t>2max</m:t>
                    </m:r>
                  </m:sub>
                </m:sSub>
              </m:oMath>
            </m:oMathPara>
          </w:p>
        </w:tc>
        <w:tc>
          <w:tcPr>
            <w:tcW w:w="2259" w:type="dxa"/>
            <w:vAlign w:val="center"/>
          </w:tcPr>
          <w:p w14:paraId="35803756" w14:textId="77777777" w:rsidR="00DE1211" w:rsidRPr="008E13DF" w:rsidRDefault="00DE1211" w:rsidP="00DE121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ajorEastAsia"/>
                <w:sz w:val="20"/>
                <w:szCs w:val="20"/>
              </w:rPr>
            </w:pPr>
            <w:r w:rsidRPr="008E13DF">
              <w:rPr>
                <w:rFonts w:eastAsiaTheme="majorEastAsia"/>
                <w:sz w:val="20"/>
                <w:szCs w:val="20"/>
              </w:rPr>
              <w:t>70-80</w:t>
            </w:r>
          </w:p>
          <w:p w14:paraId="12D7ACD8" w14:textId="77777777" w:rsidR="00DE1211" w:rsidRPr="008E13DF" w:rsidRDefault="00DE1211" w:rsidP="00DE1211">
            <w:pPr>
              <w:ind w:firstLine="0"/>
              <w:jc w:val="center"/>
              <w:cnfStyle w:val="000000100000" w:firstRow="0" w:lastRow="0" w:firstColumn="0" w:lastColumn="0" w:oddVBand="0" w:evenVBand="0" w:oddHBand="1" w:evenHBand="0" w:firstRowFirstColumn="0" w:firstRowLastColumn="0" w:lastRowFirstColumn="0" w:lastRowLastColumn="0"/>
              <w:rPr>
                <w:rFonts w:eastAsiaTheme="majorEastAsia"/>
                <w:sz w:val="20"/>
                <w:szCs w:val="20"/>
              </w:rPr>
            </w:pPr>
            <w:r w:rsidRPr="008E13DF">
              <w:rPr>
                <w:rFonts w:eastAsiaTheme="majorEastAsia"/>
                <w:sz w:val="20"/>
                <w:szCs w:val="20"/>
              </w:rPr>
              <w:t>80,5</w:t>
            </w:r>
          </w:p>
        </w:tc>
      </w:tr>
      <w:tr w:rsidR="00305927" w14:paraId="0C81E256" w14:textId="77777777" w:rsidTr="00D32275">
        <w:trPr>
          <w:trHeight w:val="616"/>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07848AC4" w14:textId="77777777" w:rsidR="00DE1211" w:rsidRDefault="00DE1211" w:rsidP="00DE1211">
            <w:pPr>
              <w:ind w:firstLine="0"/>
              <w:jc w:val="center"/>
              <w:rPr>
                <w:rFonts w:eastAsiaTheme="majorEastAsia"/>
              </w:rPr>
            </w:pPr>
            <w:r>
              <w:rPr>
                <w:rFonts w:eastAsiaTheme="majorEastAsia"/>
              </w:rPr>
              <w:t>VANP</w:t>
            </w:r>
          </w:p>
        </w:tc>
        <w:tc>
          <w:tcPr>
            <w:tcW w:w="2543" w:type="dxa"/>
            <w:vAlign w:val="center"/>
          </w:tcPr>
          <w:p w14:paraId="02CC3DAD" w14:textId="77777777" w:rsidR="00DE1211" w:rsidRPr="008E13DF" w:rsidRDefault="00DE1211" w:rsidP="00DE1211">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0"/>
                <w:szCs w:val="20"/>
              </w:rPr>
            </w:pPr>
            <w:r>
              <w:rPr>
                <w:rFonts w:eastAsiaTheme="majorEastAsia"/>
                <w:sz w:val="20"/>
                <w:szCs w:val="20"/>
              </w:rPr>
              <w:t>Rychlost na běhátku při anaerobním prahu</w:t>
            </w:r>
          </w:p>
        </w:tc>
        <w:tc>
          <w:tcPr>
            <w:tcW w:w="2259" w:type="dxa"/>
            <w:vAlign w:val="center"/>
          </w:tcPr>
          <w:p w14:paraId="7066B95C" w14:textId="77777777" w:rsidR="00DE1211" w:rsidRDefault="00FE4F84" w:rsidP="00305927">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rPr>
            </w:pPr>
            <m:oMathPara>
              <m:oMath>
                <m:sSup>
                  <m:sSupPr>
                    <m:ctrlPr>
                      <w:rPr>
                        <w:rFonts w:ascii="Cambria Math" w:eastAsiaTheme="majorEastAsia" w:hAnsi="Cambria Math"/>
                        <w:i/>
                      </w:rPr>
                    </m:ctrlPr>
                  </m:sSupPr>
                  <m:e>
                    <m:r>
                      <w:rPr>
                        <w:rFonts w:ascii="Cambria Math" w:eastAsiaTheme="majorEastAsia" w:hAnsi="Cambria Math"/>
                      </w:rPr>
                      <m:t>km.h</m:t>
                    </m:r>
                  </m:e>
                  <m:sup>
                    <m:r>
                      <w:rPr>
                        <w:rFonts w:ascii="Cambria Math" w:eastAsiaTheme="majorEastAsia" w:hAnsi="Cambria Math"/>
                      </w:rPr>
                      <m:t>-1</m:t>
                    </m:r>
                  </m:sup>
                </m:sSup>
              </m:oMath>
            </m:oMathPara>
          </w:p>
        </w:tc>
        <w:tc>
          <w:tcPr>
            <w:tcW w:w="2259" w:type="dxa"/>
            <w:vAlign w:val="center"/>
          </w:tcPr>
          <w:p w14:paraId="2FE20260" w14:textId="77777777" w:rsidR="00DE1211" w:rsidRPr="008E13DF" w:rsidRDefault="00DE1211" w:rsidP="00DE121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0"/>
                <w:szCs w:val="20"/>
              </w:rPr>
            </w:pPr>
            <w:r w:rsidRPr="008E13DF">
              <w:rPr>
                <w:rFonts w:eastAsiaTheme="majorEastAsia"/>
                <w:sz w:val="20"/>
                <w:szCs w:val="20"/>
              </w:rPr>
              <w:t>14,5-15</w:t>
            </w:r>
          </w:p>
        </w:tc>
      </w:tr>
    </w:tbl>
    <w:p w14:paraId="6DD4BF54" w14:textId="77777777" w:rsidR="003E0110" w:rsidRDefault="003E0110" w:rsidP="00305927">
      <w:pPr>
        <w:ind w:left="142" w:firstLine="0"/>
        <w:rPr>
          <w:rFonts w:eastAsiaTheme="majorEastAsia"/>
        </w:rPr>
      </w:pPr>
    </w:p>
    <w:p w14:paraId="15BCDB4D" w14:textId="77777777" w:rsidR="007B4BB3" w:rsidRPr="00B42D56" w:rsidRDefault="007B4BB3" w:rsidP="00B42D56">
      <w:pPr>
        <w:pStyle w:val="Nadpis4"/>
        <w:numPr>
          <w:ilvl w:val="0"/>
          <w:numId w:val="0"/>
        </w:numPr>
        <w:ind w:left="864" w:hanging="722"/>
        <w:rPr>
          <w:b/>
        </w:rPr>
      </w:pPr>
      <w:r w:rsidRPr="00B42D56">
        <w:rPr>
          <w:b/>
        </w:rPr>
        <w:t>Energetické krytí</w:t>
      </w:r>
    </w:p>
    <w:p w14:paraId="0935CE1A" w14:textId="77777777" w:rsidR="009E135E" w:rsidRDefault="00921371" w:rsidP="003E0110">
      <w:pPr>
        <w:ind w:left="142"/>
      </w:pPr>
      <w:r>
        <w:t xml:space="preserve">Podle </w:t>
      </w:r>
      <w:proofErr w:type="spellStart"/>
      <w:r>
        <w:t>Kirkendalla</w:t>
      </w:r>
      <w:proofErr w:type="spellEnd"/>
      <w:r>
        <w:t xml:space="preserve"> (2013) je důležitým faktorem herního výkonu jeho energetické krytí, kterým tělo získává potřebnou energii k vykonání práce. </w:t>
      </w:r>
      <w:proofErr w:type="spellStart"/>
      <w:r>
        <w:t>Kirkendall</w:t>
      </w:r>
      <w:proofErr w:type="spellEnd"/>
      <w:r>
        <w:t xml:space="preserve"> (2013) dále uvádí, že během fotbalového zápasu dochází k zapojení všech tři energetických systémů. Jedná se o ATP-CP systém (regenerace ATP z </w:t>
      </w:r>
      <w:proofErr w:type="spellStart"/>
      <w:r>
        <w:t>kreatinfosfátu</w:t>
      </w:r>
      <w:proofErr w:type="spellEnd"/>
      <w:r>
        <w:t xml:space="preserve">), LA – systém (anaerobní glykolýza) a </w:t>
      </w:r>
      <m:oMath>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systém (aerobní oxidace glukózy a tuků). </w:t>
      </w:r>
      <w:r w:rsidR="009E135E">
        <w:t xml:space="preserve">Během utkání dochází v největší míře k aerobní oxidaci glukózy. </w:t>
      </w:r>
      <w:r w:rsidR="00D13975">
        <w:t xml:space="preserve">Při svalové práci </w:t>
      </w:r>
      <w:r w:rsidR="009E135E">
        <w:t xml:space="preserve">využíváme především </w:t>
      </w:r>
      <w:r w:rsidR="00D13975">
        <w:t xml:space="preserve">ATP, která je ve svalu </w:t>
      </w:r>
      <w:r w:rsidR="009E135E">
        <w:t>uložena</w:t>
      </w:r>
      <w:r w:rsidR="00D13975">
        <w:t xml:space="preserve"> jako</w:t>
      </w:r>
      <w:r w:rsidR="009E135E">
        <w:t xml:space="preserve"> </w:t>
      </w:r>
      <w:r w:rsidR="00D13975">
        <w:t xml:space="preserve">potřebná </w:t>
      </w:r>
      <w:r w:rsidR="009E135E">
        <w:t>energie</w:t>
      </w:r>
      <w:r w:rsidR="00D13975">
        <w:t xml:space="preserve"> k vykonání pohybu</w:t>
      </w:r>
      <w:r w:rsidR="009E135E">
        <w:t>. Jelikož jsou zásoby ATP tělem neustále využívány a nejsou příliš velké, tak musí být pořád doplňovány.</w:t>
      </w:r>
    </w:p>
    <w:p w14:paraId="7030669A" w14:textId="77777777" w:rsidR="003E10B1" w:rsidRDefault="003E4465" w:rsidP="003E10B1">
      <w:pPr>
        <w:ind w:left="424"/>
      </w:pPr>
      <w:r>
        <w:rPr>
          <w:noProof/>
        </w:rPr>
        <w:lastRenderedPageBreak/>
        <w:drawing>
          <wp:inline distT="0" distB="0" distL="0" distR="0" wp14:anchorId="26C020E0" wp14:editId="33B9EED1">
            <wp:extent cx="4137660" cy="3179001"/>
            <wp:effectExtent l="0" t="0" r="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743" cy="3205188"/>
                    </a:xfrm>
                    <a:prstGeom prst="rect">
                      <a:avLst/>
                    </a:prstGeom>
                    <a:noFill/>
                    <a:ln>
                      <a:noFill/>
                    </a:ln>
                  </pic:spPr>
                </pic:pic>
              </a:graphicData>
            </a:graphic>
          </wp:inline>
        </w:drawing>
      </w:r>
    </w:p>
    <w:p w14:paraId="0BDD13C4" w14:textId="77777777" w:rsidR="00A2555B" w:rsidRDefault="003E10B1" w:rsidP="008779BA">
      <w:pPr>
        <w:ind w:firstLine="142"/>
      </w:pPr>
      <w:r>
        <w:t xml:space="preserve">Obrázek </w:t>
      </w:r>
      <w:r w:rsidR="00732CBE">
        <w:t>4</w:t>
      </w:r>
      <w:r>
        <w:t>. Vztah trvání cvičení a zapojení energetických systémů (</w:t>
      </w:r>
      <w:proofErr w:type="spellStart"/>
      <w:r>
        <w:t>Kirkendall</w:t>
      </w:r>
      <w:proofErr w:type="spellEnd"/>
      <w:r>
        <w:t>, 2013)</w:t>
      </w:r>
    </w:p>
    <w:p w14:paraId="3B4BF662" w14:textId="77777777" w:rsidR="008779BA" w:rsidRPr="00A2555B" w:rsidRDefault="008779BA" w:rsidP="008779BA">
      <w:pPr>
        <w:ind w:left="142" w:firstLine="425"/>
      </w:pPr>
      <w:r>
        <w:t>Dle Bedřicha (2006) dochází k uvolňování energie v těle dvěma způsoby – aerobně a anaerobně. U aerobního procesu dochází k uvolňování energie za přítomnosti kyslíku (</w:t>
      </w:r>
      <m:oMath>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systém). K aktivaci tohoto způsobu získávání energie dochází při méně intenzivních výkonech, které mají delší dobu trvání. Naproti tomu anaerobní proces je aktivován především při vysokém zatížení, kdy organismu nestíhá dodávat svalu potřebné množství kyslíku. K anaerobnímu procesu tedy dochází zejména při krátkodobých a rychlostních výkonech, kdy je energie uvolňována buď ATP-CP nebo LA systémem.</w:t>
      </w:r>
    </w:p>
    <w:p w14:paraId="6C37DF92" w14:textId="77777777" w:rsidR="007B4BB3" w:rsidRPr="00B42D56" w:rsidRDefault="007B4BB3" w:rsidP="00B42D56">
      <w:pPr>
        <w:pStyle w:val="Nadpis4"/>
        <w:numPr>
          <w:ilvl w:val="0"/>
          <w:numId w:val="0"/>
        </w:numPr>
        <w:ind w:left="864" w:hanging="722"/>
        <w:rPr>
          <w:b/>
        </w:rPr>
      </w:pPr>
      <w:r w:rsidRPr="00B42D56">
        <w:rPr>
          <w:b/>
        </w:rPr>
        <w:t>Laktát</w:t>
      </w:r>
    </w:p>
    <w:p w14:paraId="3688D94E" w14:textId="77777777" w:rsidR="00796F41" w:rsidRDefault="00A47A43" w:rsidP="00A47A43">
      <w:pPr>
        <w:ind w:left="142" w:firstLine="425"/>
      </w:pPr>
      <w:r>
        <w:t>„Při intenzivní činnosti tělo vytváří kyselinu mléčnou (laktát), která je produktem anaerobního metabolizmu. Její kumulace je vnímána jako bolest (pálení) v zatěžovaných svalech, ale laktát je v zotavné fázi organizmem rychle odbourán“ (</w:t>
      </w:r>
      <w:proofErr w:type="spellStart"/>
      <w:r>
        <w:t>Kirkendall</w:t>
      </w:r>
      <w:proofErr w:type="spellEnd"/>
      <w:r>
        <w:t>, 2013, 39).</w:t>
      </w:r>
      <w:r w:rsidR="00485CE4">
        <w:t xml:space="preserve"> Podle Bedřicha (2006) se hladina laktátu měří ze vzorku odebrané krve a její hodnota je uvedena jako koncentrace laktátu v krvi. Toto měření hladiny laktátu v krvi umožňuje posoudit schopnost organismu k určitému výkonu a optimalizovat účinky tréninku a jeho vlivy na zdravotní stav.</w:t>
      </w:r>
      <w:r w:rsidR="004066B7">
        <w:t xml:space="preserve"> </w:t>
      </w:r>
      <w:proofErr w:type="spellStart"/>
      <w:r w:rsidR="004066B7">
        <w:t>Kirkendall</w:t>
      </w:r>
      <w:proofErr w:type="spellEnd"/>
      <w:r w:rsidR="004066B7">
        <w:t xml:space="preserve"> (2013) uvádí, že klidové hodnoty laktátu jsou přibližně 1mmol/l. Za vysoké hodnoty pro běžnou populaci jsou považovány hodnoty od 6 do 10 </w:t>
      </w:r>
      <w:proofErr w:type="spellStart"/>
      <w:r w:rsidR="004066B7">
        <w:t>mmol</w:t>
      </w:r>
      <w:proofErr w:type="spellEnd"/>
      <w:r w:rsidR="004066B7">
        <w:t>/l.</w:t>
      </w:r>
      <w:r w:rsidR="007D365D">
        <w:t xml:space="preserve"> Dle </w:t>
      </w:r>
      <w:proofErr w:type="spellStart"/>
      <w:r w:rsidR="007D365D">
        <w:t>Psotty</w:t>
      </w:r>
      <w:proofErr w:type="spellEnd"/>
      <w:r w:rsidR="007D365D">
        <w:t xml:space="preserve"> (2006) se během fotbalového utkání pohybují hodnoty hráčů v rozmezí 4-12 </w:t>
      </w:r>
      <w:proofErr w:type="spellStart"/>
      <w:r w:rsidR="007D365D">
        <w:t>mmol</w:t>
      </w:r>
      <w:proofErr w:type="spellEnd"/>
      <w:r w:rsidR="007D365D">
        <w:t xml:space="preserve">/l. </w:t>
      </w:r>
    </w:p>
    <w:p w14:paraId="3B054327" w14:textId="77777777" w:rsidR="007D365D" w:rsidRDefault="007D365D" w:rsidP="00A47A43">
      <w:pPr>
        <w:ind w:left="142" w:firstLine="425"/>
      </w:pPr>
      <w:r>
        <w:rPr>
          <w:noProof/>
        </w:rPr>
        <w:lastRenderedPageBreak/>
        <w:drawing>
          <wp:inline distT="0" distB="0" distL="0" distR="0" wp14:anchorId="7F0B9FAA" wp14:editId="7733069B">
            <wp:extent cx="5486400" cy="2053771"/>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053771"/>
                    </a:xfrm>
                    <a:prstGeom prst="rect">
                      <a:avLst/>
                    </a:prstGeom>
                    <a:noFill/>
                    <a:ln>
                      <a:noFill/>
                    </a:ln>
                  </pic:spPr>
                </pic:pic>
              </a:graphicData>
            </a:graphic>
          </wp:inline>
        </w:drawing>
      </w:r>
    </w:p>
    <w:p w14:paraId="53EE0363" w14:textId="77777777" w:rsidR="007D365D" w:rsidRPr="00796F41" w:rsidRDefault="007D365D" w:rsidP="00531EAF">
      <w:pPr>
        <w:ind w:firstLine="142"/>
      </w:pPr>
      <w:r>
        <w:t xml:space="preserve">Obrázek </w:t>
      </w:r>
      <w:r w:rsidR="00732CBE">
        <w:t>5</w:t>
      </w:r>
      <w:r>
        <w:t xml:space="preserve">. Hodnoty laktátu během </w:t>
      </w:r>
      <w:r w:rsidR="0052117D">
        <w:t>utkání</w:t>
      </w:r>
      <w:r>
        <w:t xml:space="preserve"> (</w:t>
      </w:r>
      <w:proofErr w:type="spellStart"/>
      <w:r>
        <w:t>Kirkendall</w:t>
      </w:r>
      <w:proofErr w:type="spellEnd"/>
      <w:r>
        <w:t>, 2013)</w:t>
      </w:r>
    </w:p>
    <w:p w14:paraId="6D04CD18" w14:textId="77777777" w:rsidR="00AF1F8E" w:rsidRPr="00420AF9" w:rsidRDefault="007B4BB3" w:rsidP="00420AF9">
      <w:pPr>
        <w:pStyle w:val="Nadpis4"/>
        <w:numPr>
          <w:ilvl w:val="0"/>
          <w:numId w:val="0"/>
        </w:numPr>
        <w:ind w:left="864" w:hanging="722"/>
        <w:rPr>
          <w:rStyle w:val="Siln"/>
          <w:bCs w:val="0"/>
          <w:szCs w:val="24"/>
          <w:shd w:val="clear" w:color="auto" w:fill="FFFFFF"/>
        </w:rPr>
      </w:pPr>
      <w:r w:rsidRPr="00420AF9">
        <w:rPr>
          <w:rStyle w:val="Siln"/>
          <w:bCs w:val="0"/>
          <w:szCs w:val="24"/>
          <w:shd w:val="clear" w:color="auto" w:fill="FFFFFF"/>
        </w:rPr>
        <w:t>VO</w:t>
      </w:r>
      <w:r w:rsidRPr="00420AF9">
        <w:rPr>
          <w:rStyle w:val="Siln"/>
          <w:bCs w:val="0"/>
          <w:szCs w:val="24"/>
          <w:shd w:val="clear" w:color="auto" w:fill="FFFFFF"/>
          <w:vertAlign w:val="subscript"/>
        </w:rPr>
        <w:t>2</w:t>
      </w:r>
      <w:r w:rsidRPr="00420AF9">
        <w:rPr>
          <w:rStyle w:val="Siln"/>
          <w:bCs w:val="0"/>
          <w:szCs w:val="24"/>
          <w:shd w:val="clear" w:color="auto" w:fill="FFFFFF"/>
        </w:rPr>
        <w:t>max</w:t>
      </w:r>
    </w:p>
    <w:p w14:paraId="6C3D13A4" w14:textId="77777777" w:rsidR="0040003B" w:rsidRDefault="00AF1F8E" w:rsidP="00646B28">
      <w:pPr>
        <w:pStyle w:val="Nadpis4"/>
        <w:numPr>
          <w:ilvl w:val="0"/>
          <w:numId w:val="0"/>
        </w:numPr>
        <w:spacing w:after="240"/>
        <w:ind w:left="142" w:firstLine="425"/>
        <w:rPr>
          <w:rStyle w:val="Siln"/>
          <w:b w:val="0"/>
          <w:bCs w:val="0"/>
          <w:szCs w:val="24"/>
          <w:shd w:val="clear" w:color="auto" w:fill="FFFFFF"/>
        </w:rPr>
      </w:pPr>
      <w:r>
        <w:t xml:space="preserve">Maximální spotřeba kyslíku neboli </w:t>
      </w:r>
      <w:r w:rsidRPr="00AF1F8E">
        <w:rPr>
          <w:rStyle w:val="Siln"/>
          <w:b w:val="0"/>
          <w:szCs w:val="24"/>
          <w:shd w:val="clear" w:color="auto" w:fill="FFFFFF"/>
        </w:rPr>
        <w:t>VO</w:t>
      </w:r>
      <w:r w:rsidRPr="00AF1F8E">
        <w:rPr>
          <w:rStyle w:val="Siln"/>
          <w:b w:val="0"/>
          <w:szCs w:val="24"/>
          <w:shd w:val="clear" w:color="auto" w:fill="FFFFFF"/>
          <w:vertAlign w:val="subscript"/>
        </w:rPr>
        <w:t>2</w:t>
      </w:r>
      <w:r w:rsidRPr="00AF1F8E">
        <w:rPr>
          <w:rStyle w:val="Siln"/>
          <w:b w:val="0"/>
          <w:szCs w:val="24"/>
          <w:shd w:val="clear" w:color="auto" w:fill="FFFFFF"/>
        </w:rPr>
        <w:t>max</w:t>
      </w:r>
      <w:r>
        <w:rPr>
          <w:rStyle w:val="Siln"/>
          <w:b w:val="0"/>
          <w:szCs w:val="24"/>
          <w:shd w:val="clear" w:color="auto" w:fill="FFFFFF"/>
        </w:rPr>
        <w:t xml:space="preserve"> vyjadřuje, kolik kyslíku je sportovec schopen během maximálního zatížení využít. Podle Dovalila (2002) se naměřené hodnoty </w:t>
      </w:r>
      <w:r w:rsidRPr="00AF1F8E">
        <w:rPr>
          <w:rStyle w:val="Siln"/>
          <w:b w:val="0"/>
          <w:szCs w:val="24"/>
          <w:shd w:val="clear" w:color="auto" w:fill="FFFFFF"/>
        </w:rPr>
        <w:t>VO</w:t>
      </w:r>
      <w:r w:rsidRPr="00AF1F8E">
        <w:rPr>
          <w:rStyle w:val="Siln"/>
          <w:b w:val="0"/>
          <w:szCs w:val="24"/>
          <w:shd w:val="clear" w:color="auto" w:fill="FFFFFF"/>
          <w:vertAlign w:val="subscript"/>
        </w:rPr>
        <w:t>2</w:t>
      </w:r>
      <w:r w:rsidRPr="00AF1F8E">
        <w:rPr>
          <w:rStyle w:val="Siln"/>
          <w:b w:val="0"/>
          <w:szCs w:val="24"/>
          <w:shd w:val="clear" w:color="auto" w:fill="FFFFFF"/>
        </w:rPr>
        <w:t>max</w:t>
      </w:r>
      <w:r>
        <w:rPr>
          <w:rStyle w:val="Siln"/>
          <w:b w:val="0"/>
          <w:szCs w:val="24"/>
          <w:shd w:val="clear" w:color="auto" w:fill="FFFFFF"/>
        </w:rPr>
        <w:t xml:space="preserve"> vyjadřují v litrech nebo mililitrech na kilogram hmotnosti za minutu. </w:t>
      </w:r>
      <w:r w:rsidR="005F3D18">
        <w:rPr>
          <w:rStyle w:val="Siln"/>
          <w:b w:val="0"/>
          <w:szCs w:val="24"/>
          <w:shd w:val="clear" w:color="auto" w:fill="FFFFFF"/>
        </w:rPr>
        <w:t xml:space="preserve">Při maximálním výkonu na úrovni </w:t>
      </w:r>
      <w:r w:rsidR="005F3D18" w:rsidRPr="00AF1F8E">
        <w:rPr>
          <w:rStyle w:val="Siln"/>
          <w:b w:val="0"/>
          <w:szCs w:val="24"/>
          <w:shd w:val="clear" w:color="auto" w:fill="FFFFFF"/>
        </w:rPr>
        <w:t>VO</w:t>
      </w:r>
      <w:r w:rsidR="005F3D18" w:rsidRPr="00AF1F8E">
        <w:rPr>
          <w:rStyle w:val="Siln"/>
          <w:b w:val="0"/>
          <w:szCs w:val="24"/>
          <w:shd w:val="clear" w:color="auto" w:fill="FFFFFF"/>
          <w:vertAlign w:val="subscript"/>
        </w:rPr>
        <w:t>2</w:t>
      </w:r>
      <w:r w:rsidR="005F3D18" w:rsidRPr="00AF1F8E">
        <w:rPr>
          <w:rStyle w:val="Siln"/>
          <w:b w:val="0"/>
          <w:szCs w:val="24"/>
          <w:shd w:val="clear" w:color="auto" w:fill="FFFFFF"/>
        </w:rPr>
        <w:t>max</w:t>
      </w:r>
      <w:r w:rsidR="005F3D18">
        <w:rPr>
          <w:rStyle w:val="Siln"/>
          <w:b w:val="0"/>
          <w:szCs w:val="24"/>
          <w:shd w:val="clear" w:color="auto" w:fill="FFFFFF"/>
        </w:rPr>
        <w:t xml:space="preserve"> je výkon sportovce energeticky krytý aerobními i anaerobními mechanismy. Sportovec však dokáže takový výkon udržet jen několik málo minut a poté je přinucen tempo snížit. Z toho vyplývá, že vytrvalostní zátěž tedy musí být prováděna pod úrovní </w:t>
      </w:r>
      <w:r w:rsidR="005F3D18" w:rsidRPr="00AF1F8E">
        <w:rPr>
          <w:rStyle w:val="Siln"/>
          <w:b w:val="0"/>
          <w:szCs w:val="24"/>
          <w:shd w:val="clear" w:color="auto" w:fill="FFFFFF"/>
        </w:rPr>
        <w:t>VO</w:t>
      </w:r>
      <w:r w:rsidR="005F3D18" w:rsidRPr="00AF1F8E">
        <w:rPr>
          <w:rStyle w:val="Siln"/>
          <w:b w:val="0"/>
          <w:szCs w:val="24"/>
          <w:shd w:val="clear" w:color="auto" w:fill="FFFFFF"/>
          <w:vertAlign w:val="subscript"/>
        </w:rPr>
        <w:t>2</w:t>
      </w:r>
      <w:r w:rsidR="005F3D18" w:rsidRPr="00AF1F8E">
        <w:rPr>
          <w:rStyle w:val="Siln"/>
          <w:b w:val="0"/>
          <w:szCs w:val="24"/>
          <w:shd w:val="clear" w:color="auto" w:fill="FFFFFF"/>
        </w:rPr>
        <w:t>max</w:t>
      </w:r>
      <w:r w:rsidR="005F3D18">
        <w:rPr>
          <w:rStyle w:val="Siln"/>
          <w:b w:val="0"/>
          <w:szCs w:val="24"/>
          <w:shd w:val="clear" w:color="auto" w:fill="FFFFFF"/>
        </w:rPr>
        <w:t xml:space="preserve"> (Bedřich, 2006).</w:t>
      </w:r>
      <w:r w:rsidR="00F91202">
        <w:rPr>
          <w:rStyle w:val="Siln"/>
          <w:b w:val="0"/>
          <w:szCs w:val="24"/>
          <w:shd w:val="clear" w:color="auto" w:fill="FFFFFF"/>
        </w:rPr>
        <w:t xml:space="preserve"> Maximální hodnoty profesionálních fotbalistů hrajících </w:t>
      </w:r>
      <w:proofErr w:type="spellStart"/>
      <w:r w:rsidR="00F91202">
        <w:rPr>
          <w:rStyle w:val="Siln"/>
          <w:b w:val="0"/>
          <w:szCs w:val="24"/>
          <w:shd w:val="clear" w:color="auto" w:fill="FFFFFF"/>
        </w:rPr>
        <w:t>Champions</w:t>
      </w:r>
      <w:proofErr w:type="spellEnd"/>
      <w:r w:rsidR="00F91202">
        <w:rPr>
          <w:rStyle w:val="Siln"/>
          <w:b w:val="0"/>
          <w:szCs w:val="24"/>
          <w:shd w:val="clear" w:color="auto" w:fill="FFFFFF"/>
        </w:rPr>
        <w:t xml:space="preserve"> </w:t>
      </w:r>
      <w:proofErr w:type="spellStart"/>
      <w:r w:rsidR="00F91202">
        <w:rPr>
          <w:rStyle w:val="Siln"/>
          <w:b w:val="0"/>
          <w:szCs w:val="24"/>
          <w:shd w:val="clear" w:color="auto" w:fill="FFFFFF"/>
        </w:rPr>
        <w:t>League</w:t>
      </w:r>
      <w:proofErr w:type="spellEnd"/>
      <w:r w:rsidR="00F91202">
        <w:rPr>
          <w:rStyle w:val="Siln"/>
          <w:b w:val="0"/>
          <w:szCs w:val="24"/>
          <w:shd w:val="clear" w:color="auto" w:fill="FFFFFF"/>
        </w:rPr>
        <w:t xml:space="preserve"> se podle výzkumu </w:t>
      </w:r>
      <w:proofErr w:type="spellStart"/>
      <w:r w:rsidR="00F91202">
        <w:rPr>
          <w:rStyle w:val="Siln"/>
          <w:b w:val="0"/>
          <w:szCs w:val="24"/>
          <w:shd w:val="clear" w:color="auto" w:fill="FFFFFF"/>
        </w:rPr>
        <w:t>Helgeruda</w:t>
      </w:r>
      <w:proofErr w:type="spellEnd"/>
      <w:r w:rsidR="00F91202">
        <w:rPr>
          <w:rStyle w:val="Siln"/>
          <w:b w:val="0"/>
          <w:szCs w:val="24"/>
          <w:shd w:val="clear" w:color="auto" w:fill="FFFFFF"/>
        </w:rPr>
        <w:t xml:space="preserve">, </w:t>
      </w:r>
      <w:proofErr w:type="spellStart"/>
      <w:r w:rsidR="00F91202">
        <w:rPr>
          <w:rStyle w:val="Siln"/>
          <w:b w:val="0"/>
          <w:szCs w:val="24"/>
          <w:shd w:val="clear" w:color="auto" w:fill="FFFFFF"/>
        </w:rPr>
        <w:t>Rodase</w:t>
      </w:r>
      <w:proofErr w:type="spellEnd"/>
      <w:r w:rsidR="00F91202">
        <w:rPr>
          <w:rStyle w:val="Siln"/>
          <w:b w:val="0"/>
          <w:szCs w:val="24"/>
          <w:shd w:val="clear" w:color="auto" w:fill="FFFFFF"/>
        </w:rPr>
        <w:t xml:space="preserve">, </w:t>
      </w:r>
      <w:proofErr w:type="spellStart"/>
      <w:r w:rsidR="00F91202">
        <w:rPr>
          <w:rStyle w:val="Siln"/>
          <w:b w:val="0"/>
          <w:szCs w:val="24"/>
          <w:shd w:val="clear" w:color="auto" w:fill="FFFFFF"/>
        </w:rPr>
        <w:t>K</w:t>
      </w:r>
      <w:r w:rsidR="00BD40CA">
        <w:rPr>
          <w:rStyle w:val="Siln"/>
          <w:b w:val="0"/>
          <w:szCs w:val="24"/>
          <w:shd w:val="clear" w:color="auto" w:fill="FFFFFF"/>
        </w:rPr>
        <w:t>e</w:t>
      </w:r>
      <w:r w:rsidR="00F91202">
        <w:rPr>
          <w:rStyle w:val="Siln"/>
          <w:b w:val="0"/>
          <w:szCs w:val="24"/>
          <w:shd w:val="clear" w:color="auto" w:fill="FFFFFF"/>
        </w:rPr>
        <w:t>miho</w:t>
      </w:r>
      <w:proofErr w:type="spellEnd"/>
      <w:r w:rsidR="00F91202">
        <w:rPr>
          <w:rStyle w:val="Siln"/>
          <w:b w:val="0"/>
          <w:szCs w:val="24"/>
          <w:shd w:val="clear" w:color="auto" w:fill="FFFFFF"/>
        </w:rPr>
        <w:t xml:space="preserve">, &amp; </w:t>
      </w:r>
      <w:proofErr w:type="spellStart"/>
      <w:r w:rsidR="00F91202">
        <w:rPr>
          <w:rStyle w:val="Siln"/>
          <w:b w:val="0"/>
          <w:szCs w:val="24"/>
          <w:shd w:val="clear" w:color="auto" w:fill="FFFFFF"/>
        </w:rPr>
        <w:t>Hoffa</w:t>
      </w:r>
      <w:proofErr w:type="spellEnd"/>
      <w:r w:rsidR="00F91202">
        <w:rPr>
          <w:rStyle w:val="Siln"/>
          <w:b w:val="0"/>
          <w:szCs w:val="24"/>
          <w:shd w:val="clear" w:color="auto" w:fill="FFFFFF"/>
        </w:rPr>
        <w:t xml:space="preserve"> (2011) pohybují mezi 60-65 </w:t>
      </w:r>
      <m:oMath>
        <m:sSup>
          <m:sSupPr>
            <m:ctrlPr>
              <w:rPr>
                <w:rStyle w:val="Siln"/>
                <w:rFonts w:ascii="Cambria Math" w:hAnsi="Cambria Math"/>
                <w:b w:val="0"/>
                <w:bCs w:val="0"/>
                <w:i/>
                <w:szCs w:val="24"/>
                <w:shd w:val="clear" w:color="auto" w:fill="FFFFFF"/>
              </w:rPr>
            </m:ctrlPr>
          </m:sSupPr>
          <m:e>
            <m:r>
              <w:rPr>
                <w:rStyle w:val="Siln"/>
                <w:rFonts w:ascii="Cambria Math" w:hAnsi="Cambria Math"/>
                <w:szCs w:val="24"/>
                <w:shd w:val="clear" w:color="auto" w:fill="FFFFFF"/>
              </w:rPr>
              <m:t>ml.kg</m:t>
            </m:r>
          </m:e>
          <m:sup>
            <m:r>
              <w:rPr>
                <w:rStyle w:val="Siln"/>
                <w:rFonts w:ascii="Cambria Math" w:hAnsi="Cambria Math"/>
                <w:szCs w:val="24"/>
                <w:shd w:val="clear" w:color="auto" w:fill="FFFFFF"/>
              </w:rPr>
              <m:t>-1</m:t>
            </m:r>
          </m:sup>
        </m:sSup>
        <m:sSup>
          <m:sSupPr>
            <m:ctrlPr>
              <w:rPr>
                <w:rStyle w:val="Siln"/>
                <w:rFonts w:ascii="Cambria Math" w:hAnsi="Cambria Math"/>
                <w:b w:val="0"/>
                <w:bCs w:val="0"/>
                <w:i/>
                <w:szCs w:val="24"/>
                <w:shd w:val="clear" w:color="auto" w:fill="FFFFFF"/>
              </w:rPr>
            </m:ctrlPr>
          </m:sSupPr>
          <m:e>
            <m:r>
              <w:rPr>
                <w:rStyle w:val="Siln"/>
                <w:rFonts w:ascii="Cambria Math" w:hAnsi="Cambria Math"/>
                <w:szCs w:val="24"/>
                <w:shd w:val="clear" w:color="auto" w:fill="FFFFFF"/>
              </w:rPr>
              <m:t>.min</m:t>
            </m:r>
          </m:e>
          <m:sup>
            <m:r>
              <w:rPr>
                <w:rStyle w:val="Siln"/>
                <w:rFonts w:ascii="Cambria Math" w:hAnsi="Cambria Math"/>
                <w:szCs w:val="24"/>
                <w:shd w:val="clear" w:color="auto" w:fill="FFFFFF"/>
              </w:rPr>
              <m:t>-1</m:t>
            </m:r>
          </m:sup>
        </m:sSup>
      </m:oMath>
      <w:r w:rsidR="00F91202">
        <w:rPr>
          <w:rStyle w:val="Siln"/>
          <w:b w:val="0"/>
          <w:szCs w:val="24"/>
          <w:shd w:val="clear" w:color="auto" w:fill="FFFFFF"/>
        </w:rPr>
        <w:t xml:space="preserve">. Podobných výsledků dosáhli ve svém výzkumu také Semjon, Botek, Svozil, &amp; </w:t>
      </w:r>
      <w:proofErr w:type="spellStart"/>
      <w:r w:rsidR="00F91202">
        <w:rPr>
          <w:rStyle w:val="Siln"/>
          <w:b w:val="0"/>
          <w:szCs w:val="24"/>
          <w:shd w:val="clear" w:color="auto" w:fill="FFFFFF"/>
        </w:rPr>
        <w:t>McKune</w:t>
      </w:r>
      <w:proofErr w:type="spellEnd"/>
      <w:r w:rsidR="00F91202">
        <w:rPr>
          <w:rStyle w:val="Siln"/>
          <w:b w:val="0"/>
          <w:szCs w:val="24"/>
          <w:shd w:val="clear" w:color="auto" w:fill="FFFFFF"/>
        </w:rPr>
        <w:t xml:space="preserve"> (2016), kteří naměřili hodnoty</w:t>
      </w:r>
      <w:r w:rsidR="00EB02CE">
        <w:rPr>
          <w:rStyle w:val="Siln"/>
          <w:b w:val="0"/>
          <w:szCs w:val="24"/>
          <w:shd w:val="clear" w:color="auto" w:fill="FFFFFF"/>
        </w:rPr>
        <w:t xml:space="preserve"> hráčů nezávisle na místě v sestavě</w:t>
      </w:r>
      <w:r w:rsidR="00F91202">
        <w:rPr>
          <w:rStyle w:val="Siln"/>
          <w:b w:val="0"/>
          <w:szCs w:val="24"/>
          <w:shd w:val="clear" w:color="auto" w:fill="FFFFFF"/>
        </w:rPr>
        <w:t xml:space="preserve"> pohybující se od 54</w:t>
      </w:r>
      <w:r w:rsidR="00BD40CA">
        <w:rPr>
          <w:rStyle w:val="Siln"/>
          <w:b w:val="0"/>
          <w:szCs w:val="24"/>
          <w:shd w:val="clear" w:color="auto" w:fill="FFFFFF"/>
        </w:rPr>
        <w:t xml:space="preserve"> do 61 </w:t>
      </w:r>
      <m:oMath>
        <m:sSup>
          <m:sSupPr>
            <m:ctrlPr>
              <w:rPr>
                <w:rStyle w:val="Siln"/>
                <w:rFonts w:ascii="Cambria Math" w:hAnsi="Cambria Math"/>
                <w:b w:val="0"/>
                <w:bCs w:val="0"/>
                <w:i/>
                <w:szCs w:val="24"/>
                <w:shd w:val="clear" w:color="auto" w:fill="FFFFFF"/>
              </w:rPr>
            </m:ctrlPr>
          </m:sSupPr>
          <m:e>
            <m:r>
              <w:rPr>
                <w:rStyle w:val="Siln"/>
                <w:rFonts w:ascii="Cambria Math" w:hAnsi="Cambria Math"/>
                <w:szCs w:val="24"/>
                <w:shd w:val="clear" w:color="auto" w:fill="FFFFFF"/>
              </w:rPr>
              <m:t>ml.kg</m:t>
            </m:r>
          </m:e>
          <m:sup>
            <m:r>
              <w:rPr>
                <w:rStyle w:val="Siln"/>
                <w:rFonts w:ascii="Cambria Math" w:hAnsi="Cambria Math"/>
                <w:szCs w:val="24"/>
                <w:shd w:val="clear" w:color="auto" w:fill="FFFFFF"/>
              </w:rPr>
              <m:t>-1</m:t>
            </m:r>
          </m:sup>
        </m:sSup>
        <m:sSup>
          <m:sSupPr>
            <m:ctrlPr>
              <w:rPr>
                <w:rStyle w:val="Siln"/>
                <w:rFonts w:ascii="Cambria Math" w:hAnsi="Cambria Math"/>
                <w:b w:val="0"/>
                <w:bCs w:val="0"/>
                <w:i/>
                <w:szCs w:val="24"/>
                <w:shd w:val="clear" w:color="auto" w:fill="FFFFFF"/>
              </w:rPr>
            </m:ctrlPr>
          </m:sSupPr>
          <m:e>
            <m:r>
              <w:rPr>
                <w:rStyle w:val="Siln"/>
                <w:rFonts w:ascii="Cambria Math" w:hAnsi="Cambria Math"/>
                <w:szCs w:val="24"/>
                <w:shd w:val="clear" w:color="auto" w:fill="FFFFFF"/>
              </w:rPr>
              <m:t>.min</m:t>
            </m:r>
          </m:e>
          <m:sup>
            <m:r>
              <w:rPr>
                <w:rStyle w:val="Siln"/>
                <w:rFonts w:ascii="Cambria Math" w:hAnsi="Cambria Math"/>
                <w:szCs w:val="24"/>
                <w:shd w:val="clear" w:color="auto" w:fill="FFFFFF"/>
              </w:rPr>
              <m:t>-1</m:t>
            </m:r>
          </m:sup>
        </m:sSup>
        <m:r>
          <w:rPr>
            <w:rStyle w:val="Siln"/>
            <w:rFonts w:ascii="Cambria Math" w:hAnsi="Cambria Math"/>
            <w:szCs w:val="24"/>
            <w:shd w:val="clear" w:color="auto" w:fill="FFFFFF"/>
          </w:rPr>
          <m:t>.</m:t>
        </m:r>
      </m:oMath>
    </w:p>
    <w:p w14:paraId="7E277994" w14:textId="77777777" w:rsidR="0040003B" w:rsidRPr="0040003B" w:rsidRDefault="00646B28" w:rsidP="00D32275">
      <w:pPr>
        <w:ind w:left="142" w:firstLine="0"/>
      </w:pPr>
      <w:r>
        <w:t xml:space="preserve">Tabulka 3. Hodnoty </w:t>
      </w:r>
      <w:r w:rsidRPr="00AF1F8E">
        <w:rPr>
          <w:rStyle w:val="Siln"/>
          <w:b w:val="0"/>
          <w:szCs w:val="24"/>
          <w:shd w:val="clear" w:color="auto" w:fill="FFFFFF"/>
        </w:rPr>
        <w:t>VO</w:t>
      </w:r>
      <w:r w:rsidRPr="00AF1F8E">
        <w:rPr>
          <w:rStyle w:val="Siln"/>
          <w:b w:val="0"/>
          <w:szCs w:val="24"/>
          <w:shd w:val="clear" w:color="auto" w:fill="FFFFFF"/>
          <w:vertAlign w:val="subscript"/>
        </w:rPr>
        <w:t>2</w:t>
      </w:r>
      <w:r w:rsidRPr="00AF1F8E">
        <w:rPr>
          <w:rStyle w:val="Siln"/>
          <w:b w:val="0"/>
          <w:szCs w:val="24"/>
          <w:shd w:val="clear" w:color="auto" w:fill="FFFFFF"/>
        </w:rPr>
        <w:t>max</w:t>
      </w:r>
      <w:r>
        <w:rPr>
          <w:rStyle w:val="Siln"/>
          <w:b w:val="0"/>
          <w:szCs w:val="24"/>
          <w:shd w:val="clear" w:color="auto" w:fill="FFFFFF"/>
        </w:rPr>
        <w:t xml:space="preserve"> českých profesionálních hráčů (</w:t>
      </w:r>
      <w:proofErr w:type="spellStart"/>
      <w:r>
        <w:rPr>
          <w:rStyle w:val="Siln"/>
          <w:b w:val="0"/>
          <w:szCs w:val="24"/>
          <w:shd w:val="clear" w:color="auto" w:fill="FFFFFF"/>
        </w:rPr>
        <w:t>Semjon</w:t>
      </w:r>
      <w:proofErr w:type="spellEnd"/>
      <w:r>
        <w:rPr>
          <w:rStyle w:val="Siln"/>
          <w:b w:val="0"/>
          <w:szCs w:val="24"/>
          <w:shd w:val="clear" w:color="auto" w:fill="FFFFFF"/>
        </w:rPr>
        <w:t xml:space="preserve">, Botek, Svozil, &amp; </w:t>
      </w:r>
      <w:proofErr w:type="spellStart"/>
      <w:r>
        <w:rPr>
          <w:rStyle w:val="Siln"/>
          <w:b w:val="0"/>
          <w:szCs w:val="24"/>
          <w:shd w:val="clear" w:color="auto" w:fill="FFFFFF"/>
        </w:rPr>
        <w:t>McKune</w:t>
      </w:r>
      <w:proofErr w:type="spellEnd"/>
      <w:r>
        <w:rPr>
          <w:rStyle w:val="Siln"/>
          <w:b w:val="0"/>
          <w:szCs w:val="24"/>
          <w:shd w:val="clear" w:color="auto" w:fill="FFFFFF"/>
        </w:rPr>
        <w:t>, 2016).</w:t>
      </w:r>
    </w:p>
    <w:tbl>
      <w:tblPr>
        <w:tblStyle w:val="Tmavtabulkasmkou5zvraznn1"/>
        <w:tblW w:w="0" w:type="auto"/>
        <w:tblInd w:w="137" w:type="dxa"/>
        <w:tblLook w:val="04A0" w:firstRow="1" w:lastRow="0" w:firstColumn="1" w:lastColumn="0" w:noHBand="0" w:noVBand="1"/>
      </w:tblPr>
      <w:tblGrid>
        <w:gridCol w:w="2410"/>
        <w:gridCol w:w="2126"/>
      </w:tblGrid>
      <w:tr w:rsidR="0040003B" w14:paraId="713B2805" w14:textId="77777777" w:rsidTr="00D32275">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B701E79" w14:textId="77777777" w:rsidR="0040003B" w:rsidRPr="00C56B40" w:rsidRDefault="0040003B" w:rsidP="00C56B40">
            <w:pPr>
              <w:ind w:firstLine="0"/>
              <w:jc w:val="center"/>
              <w:rPr>
                <w:color w:val="auto"/>
                <w:sz w:val="20"/>
                <w:szCs w:val="20"/>
              </w:rPr>
            </w:pPr>
            <w:r w:rsidRPr="00C56B40">
              <w:rPr>
                <w:color w:val="auto"/>
                <w:sz w:val="20"/>
                <w:szCs w:val="20"/>
              </w:rPr>
              <w:t>Hráčská funkce</w:t>
            </w:r>
          </w:p>
        </w:tc>
        <w:tc>
          <w:tcPr>
            <w:tcW w:w="2126" w:type="dxa"/>
            <w:vAlign w:val="center"/>
          </w:tcPr>
          <w:p w14:paraId="274DDD9A" w14:textId="77777777" w:rsidR="0040003B" w:rsidRPr="00C56B40" w:rsidRDefault="0040003B" w:rsidP="00C56B40">
            <w:pPr>
              <w:ind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56B40">
              <w:rPr>
                <w:color w:val="auto"/>
                <w:sz w:val="20"/>
                <w:szCs w:val="20"/>
              </w:rPr>
              <w:t xml:space="preserve">Hodnota </w:t>
            </w:r>
            <m:oMath>
              <m:sSub>
                <m:sSubPr>
                  <m:ctrlPr>
                    <w:rPr>
                      <w:rFonts w:ascii="Cambria Math" w:hAnsi="Cambria Math"/>
                      <w:i/>
                      <w:color w:val="auto"/>
                      <w:sz w:val="20"/>
                      <w:szCs w:val="20"/>
                    </w:rPr>
                  </m:ctrlPr>
                </m:sSubPr>
                <m:e>
                  <m:r>
                    <m:rPr>
                      <m:sty m:val="bi"/>
                    </m:rPr>
                    <w:rPr>
                      <w:rFonts w:ascii="Cambria Math" w:hAnsi="Cambria Math"/>
                      <w:color w:val="auto"/>
                      <w:sz w:val="20"/>
                      <w:szCs w:val="20"/>
                    </w:rPr>
                    <m:t>VO</m:t>
                  </m:r>
                </m:e>
                <m:sub>
                  <m:r>
                    <m:rPr>
                      <m:sty m:val="bi"/>
                    </m:rPr>
                    <w:rPr>
                      <w:rFonts w:ascii="Cambria Math" w:hAnsi="Cambria Math"/>
                      <w:color w:val="auto"/>
                      <w:sz w:val="20"/>
                      <w:szCs w:val="20"/>
                    </w:rPr>
                    <m:t>2</m:t>
                  </m:r>
                  <m:r>
                    <m:rPr>
                      <m:sty m:val="bi"/>
                    </m:rPr>
                    <w:rPr>
                      <w:rFonts w:ascii="Cambria Math" w:hAnsi="Cambria Math"/>
                      <w:color w:val="auto"/>
                      <w:sz w:val="20"/>
                      <w:szCs w:val="20"/>
                    </w:rPr>
                    <m:t>max</m:t>
                  </m:r>
                </m:sub>
              </m:sSub>
            </m:oMath>
          </w:p>
        </w:tc>
      </w:tr>
      <w:tr w:rsidR="0040003B" w14:paraId="59167D73" w14:textId="77777777" w:rsidTr="00D32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57B482C" w14:textId="77777777" w:rsidR="0040003B" w:rsidRPr="00A67F26" w:rsidRDefault="0040003B" w:rsidP="0040003B">
            <w:pPr>
              <w:ind w:firstLine="0"/>
              <w:jc w:val="center"/>
              <w:rPr>
                <w:sz w:val="20"/>
                <w:szCs w:val="20"/>
              </w:rPr>
            </w:pPr>
            <w:r w:rsidRPr="00A67F26">
              <w:rPr>
                <w:sz w:val="20"/>
                <w:szCs w:val="20"/>
              </w:rPr>
              <w:t>Brankáři</w:t>
            </w:r>
          </w:p>
        </w:tc>
        <w:tc>
          <w:tcPr>
            <w:tcW w:w="2126" w:type="dxa"/>
            <w:vAlign w:val="center"/>
          </w:tcPr>
          <w:p w14:paraId="658C794D" w14:textId="77777777" w:rsidR="0040003B" w:rsidRPr="00A67F26" w:rsidRDefault="0040003B" w:rsidP="0040003B">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A67F26">
              <w:rPr>
                <w:sz w:val="20"/>
                <w:szCs w:val="20"/>
              </w:rPr>
              <w:t>54.0 ± 3.4</w:t>
            </w:r>
          </w:p>
        </w:tc>
      </w:tr>
      <w:tr w:rsidR="0040003B" w14:paraId="4934AAD1" w14:textId="77777777" w:rsidTr="00D32275">
        <w:tc>
          <w:tcPr>
            <w:cnfStyle w:val="001000000000" w:firstRow="0" w:lastRow="0" w:firstColumn="1" w:lastColumn="0" w:oddVBand="0" w:evenVBand="0" w:oddHBand="0" w:evenHBand="0" w:firstRowFirstColumn="0" w:firstRowLastColumn="0" w:lastRowFirstColumn="0" w:lastRowLastColumn="0"/>
            <w:tcW w:w="2410" w:type="dxa"/>
            <w:vAlign w:val="center"/>
          </w:tcPr>
          <w:p w14:paraId="4ED795FE" w14:textId="77777777" w:rsidR="0040003B" w:rsidRPr="00A67F26" w:rsidRDefault="0040003B" w:rsidP="0040003B">
            <w:pPr>
              <w:ind w:firstLine="0"/>
              <w:jc w:val="center"/>
              <w:rPr>
                <w:sz w:val="20"/>
                <w:szCs w:val="20"/>
              </w:rPr>
            </w:pPr>
            <w:r w:rsidRPr="00A67F26">
              <w:rPr>
                <w:sz w:val="20"/>
                <w:szCs w:val="20"/>
              </w:rPr>
              <w:t>Krajní obránci</w:t>
            </w:r>
          </w:p>
        </w:tc>
        <w:tc>
          <w:tcPr>
            <w:tcW w:w="2126" w:type="dxa"/>
            <w:vAlign w:val="center"/>
          </w:tcPr>
          <w:p w14:paraId="3FA21CB9" w14:textId="77777777" w:rsidR="0040003B" w:rsidRPr="00A67F26" w:rsidRDefault="0040003B" w:rsidP="0040003B">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67F26">
              <w:rPr>
                <w:sz w:val="20"/>
                <w:szCs w:val="20"/>
              </w:rPr>
              <w:t>58.7 ± 4.1</w:t>
            </w:r>
          </w:p>
        </w:tc>
      </w:tr>
      <w:tr w:rsidR="0040003B" w14:paraId="05DDC017" w14:textId="77777777" w:rsidTr="00D32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489E3F4" w14:textId="77777777" w:rsidR="0040003B" w:rsidRPr="00A67F26" w:rsidRDefault="0040003B" w:rsidP="0040003B">
            <w:pPr>
              <w:ind w:firstLine="0"/>
              <w:jc w:val="center"/>
              <w:rPr>
                <w:sz w:val="20"/>
                <w:szCs w:val="20"/>
              </w:rPr>
            </w:pPr>
            <w:r w:rsidRPr="00A67F26">
              <w:rPr>
                <w:sz w:val="20"/>
                <w:szCs w:val="20"/>
              </w:rPr>
              <w:t>Střední obránci</w:t>
            </w:r>
          </w:p>
        </w:tc>
        <w:tc>
          <w:tcPr>
            <w:tcW w:w="2126" w:type="dxa"/>
            <w:vAlign w:val="center"/>
          </w:tcPr>
          <w:p w14:paraId="38FABAD1" w14:textId="77777777" w:rsidR="0040003B" w:rsidRPr="00A67F26" w:rsidRDefault="0040003B" w:rsidP="0040003B">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A67F26">
              <w:rPr>
                <w:sz w:val="20"/>
                <w:szCs w:val="20"/>
              </w:rPr>
              <w:t>58.0 ± 6.1</w:t>
            </w:r>
          </w:p>
        </w:tc>
      </w:tr>
      <w:tr w:rsidR="0040003B" w14:paraId="2E8CC6B7" w14:textId="77777777" w:rsidTr="00D32275">
        <w:tc>
          <w:tcPr>
            <w:cnfStyle w:val="001000000000" w:firstRow="0" w:lastRow="0" w:firstColumn="1" w:lastColumn="0" w:oddVBand="0" w:evenVBand="0" w:oddHBand="0" w:evenHBand="0" w:firstRowFirstColumn="0" w:firstRowLastColumn="0" w:lastRowFirstColumn="0" w:lastRowLastColumn="0"/>
            <w:tcW w:w="2410" w:type="dxa"/>
            <w:vAlign w:val="center"/>
          </w:tcPr>
          <w:p w14:paraId="271EF5DE" w14:textId="77777777" w:rsidR="0040003B" w:rsidRPr="00A67F26" w:rsidRDefault="0040003B" w:rsidP="0040003B">
            <w:pPr>
              <w:ind w:firstLine="0"/>
              <w:jc w:val="center"/>
              <w:rPr>
                <w:sz w:val="20"/>
                <w:szCs w:val="20"/>
              </w:rPr>
            </w:pPr>
            <w:r w:rsidRPr="00A67F26">
              <w:rPr>
                <w:sz w:val="20"/>
                <w:szCs w:val="20"/>
              </w:rPr>
              <w:t>Krajní záložníci</w:t>
            </w:r>
          </w:p>
        </w:tc>
        <w:tc>
          <w:tcPr>
            <w:tcW w:w="2126" w:type="dxa"/>
            <w:vAlign w:val="center"/>
          </w:tcPr>
          <w:p w14:paraId="69CB125F" w14:textId="77777777" w:rsidR="0040003B" w:rsidRPr="00A67F26" w:rsidRDefault="0040003B" w:rsidP="0040003B">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67F26">
              <w:rPr>
                <w:sz w:val="20"/>
                <w:szCs w:val="20"/>
              </w:rPr>
              <w:t>60.2 ± 4.7</w:t>
            </w:r>
          </w:p>
        </w:tc>
      </w:tr>
      <w:tr w:rsidR="0040003B" w14:paraId="1701152D" w14:textId="77777777" w:rsidTr="00D32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9B02C26" w14:textId="77777777" w:rsidR="0040003B" w:rsidRPr="00A67F26" w:rsidRDefault="0040003B" w:rsidP="0040003B">
            <w:pPr>
              <w:ind w:firstLine="0"/>
              <w:jc w:val="center"/>
              <w:rPr>
                <w:sz w:val="20"/>
                <w:szCs w:val="20"/>
              </w:rPr>
            </w:pPr>
            <w:r w:rsidRPr="00A67F26">
              <w:rPr>
                <w:sz w:val="20"/>
                <w:szCs w:val="20"/>
              </w:rPr>
              <w:lastRenderedPageBreak/>
              <w:t>Střední záložníci</w:t>
            </w:r>
          </w:p>
        </w:tc>
        <w:tc>
          <w:tcPr>
            <w:tcW w:w="2126" w:type="dxa"/>
            <w:vAlign w:val="center"/>
          </w:tcPr>
          <w:p w14:paraId="269AAD8F" w14:textId="77777777" w:rsidR="0040003B" w:rsidRPr="00A67F26" w:rsidRDefault="0040003B" w:rsidP="0040003B">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A67F26">
              <w:rPr>
                <w:sz w:val="20"/>
                <w:szCs w:val="20"/>
              </w:rPr>
              <w:t>59.3 ± 4.5</w:t>
            </w:r>
          </w:p>
        </w:tc>
      </w:tr>
      <w:tr w:rsidR="0040003B" w14:paraId="2A1A201E" w14:textId="77777777" w:rsidTr="00D32275">
        <w:tc>
          <w:tcPr>
            <w:cnfStyle w:val="001000000000" w:firstRow="0" w:lastRow="0" w:firstColumn="1" w:lastColumn="0" w:oddVBand="0" w:evenVBand="0" w:oddHBand="0" w:evenHBand="0" w:firstRowFirstColumn="0" w:firstRowLastColumn="0" w:lastRowFirstColumn="0" w:lastRowLastColumn="0"/>
            <w:tcW w:w="2410" w:type="dxa"/>
            <w:vAlign w:val="center"/>
          </w:tcPr>
          <w:p w14:paraId="1F962B1A" w14:textId="77777777" w:rsidR="0040003B" w:rsidRPr="00A67F26" w:rsidRDefault="0040003B" w:rsidP="0040003B">
            <w:pPr>
              <w:ind w:firstLine="0"/>
              <w:jc w:val="center"/>
              <w:rPr>
                <w:sz w:val="20"/>
                <w:szCs w:val="20"/>
              </w:rPr>
            </w:pPr>
            <w:r w:rsidRPr="00A67F26">
              <w:rPr>
                <w:sz w:val="20"/>
                <w:szCs w:val="20"/>
              </w:rPr>
              <w:t>Útočníci</w:t>
            </w:r>
          </w:p>
        </w:tc>
        <w:tc>
          <w:tcPr>
            <w:tcW w:w="2126" w:type="dxa"/>
            <w:vAlign w:val="center"/>
          </w:tcPr>
          <w:p w14:paraId="5F00506C" w14:textId="77777777" w:rsidR="0040003B" w:rsidRPr="00A67F26" w:rsidRDefault="0040003B" w:rsidP="0040003B">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67F26">
              <w:rPr>
                <w:sz w:val="20"/>
                <w:szCs w:val="20"/>
              </w:rPr>
              <w:t>58.5 ± 3.5</w:t>
            </w:r>
          </w:p>
        </w:tc>
      </w:tr>
    </w:tbl>
    <w:p w14:paraId="474EF36B" w14:textId="77777777" w:rsidR="0040003B" w:rsidRDefault="0040003B" w:rsidP="0040003B">
      <w:pPr>
        <w:ind w:firstLine="0"/>
      </w:pPr>
    </w:p>
    <w:p w14:paraId="3ADD2584" w14:textId="77777777" w:rsidR="00441AB5" w:rsidRPr="00035FED" w:rsidRDefault="00441AB5" w:rsidP="00441AB5">
      <w:pPr>
        <w:pStyle w:val="Nadpis2"/>
        <w:spacing w:before="240"/>
        <w:ind w:left="788" w:hanging="578"/>
      </w:pPr>
      <w:bookmarkStart w:id="19" w:name="_Toc512447898"/>
      <w:bookmarkStart w:id="20" w:name="_Toc101787767"/>
      <w:bookmarkStart w:id="21" w:name="_Toc512447908"/>
      <w:r w:rsidRPr="00035FED">
        <w:t>H</w:t>
      </w:r>
      <w:bookmarkEnd w:id="19"/>
      <w:r w:rsidR="00F61927">
        <w:t>erní výkon v utkání</w:t>
      </w:r>
      <w:bookmarkEnd w:id="20"/>
    </w:p>
    <w:p w14:paraId="50F50408" w14:textId="77777777" w:rsidR="00441AB5" w:rsidRDefault="00441AB5" w:rsidP="00441AB5">
      <w:pPr>
        <w:spacing w:after="0"/>
        <w:ind w:left="142" w:firstLine="363"/>
      </w:pPr>
      <w:r>
        <w:t xml:space="preserve">Podle </w:t>
      </w:r>
      <w:r>
        <w:fldChar w:fldCharType="begin" w:fldLock="1"/>
      </w:r>
      <w:r>
        <w:instrText>ADDIN CSL_CITATION { "citationItems" : [ { "id" : "ITEM-1", "itemData" : { "author" : [ { "dropping-particle" : "", "family" : "Lehnert", "given" : "Michal", "non-dropping-particle" : "", "parse-names" : false, "suffix" : "" }, { "dropping-particle" : "", "family" : "Novosad", "given" : "Ji\u0159\u00ed", "non-dropping-particle" : "", "parse-names" : false, "suffix" : "" }, { "dropping-particle" : "", "family" : "Neuls", "given" : "Filip", "non-dropping-particle" : "", "parse-names" : false, "suffix" : "" } ], "id" : "ITEM-1", "issued" : { "date-parts" : [ [ "2001" ] ] }, "publisher" : "Hanex", "publisher-place" : "Olomouc", "title" : "Z\u00e1klady sportovn\u00edho tr\u00e9ninku", "type" : "book" }, "uris" : [ "http://www.mendeley.com/documents/?uuid=43b26855-a5a9-41b0-b9ed-c0fe42145214" ] } ], "mendeley" : { "formattedCitation" : "(Lehnert, Novosad, &amp; Neuls, 2001)", "manualFormatting" : "Lehnerta, Novosada, &amp; Neulse (2001)", "plainTextFormattedCitation" : "(Lehnert, Novosad, &amp; Neuls, 2001)", "previouslyFormattedCitation" : "(Lehnert, Novosad, &amp; Neuls, 2001)" }, "properties" : {  }, "schema" : "https://github.com/citation-style-language/schema/raw/master/csl-citation.json" }</w:instrText>
      </w:r>
      <w:r>
        <w:fldChar w:fldCharType="separate"/>
      </w:r>
      <w:r w:rsidRPr="00690EFA">
        <w:rPr>
          <w:noProof/>
        </w:rPr>
        <w:t>Lehnert</w:t>
      </w:r>
      <w:r>
        <w:rPr>
          <w:noProof/>
        </w:rPr>
        <w:t>a</w:t>
      </w:r>
      <w:r w:rsidRPr="00690EFA">
        <w:rPr>
          <w:noProof/>
        </w:rPr>
        <w:t>, Novosad</w:t>
      </w:r>
      <w:r>
        <w:rPr>
          <w:noProof/>
        </w:rPr>
        <w:t>a</w:t>
      </w:r>
      <w:r w:rsidRPr="00690EFA">
        <w:rPr>
          <w:noProof/>
        </w:rPr>
        <w:t>, &amp; Neuls</w:t>
      </w:r>
      <w:r>
        <w:rPr>
          <w:noProof/>
        </w:rPr>
        <w:t>e</w:t>
      </w:r>
      <w:r w:rsidRPr="00690EFA">
        <w:rPr>
          <w:noProof/>
        </w:rPr>
        <w:t xml:space="preserve"> </w:t>
      </w:r>
      <w:r>
        <w:rPr>
          <w:noProof/>
        </w:rPr>
        <w:t>(</w:t>
      </w:r>
      <w:r w:rsidRPr="00690EFA">
        <w:rPr>
          <w:noProof/>
        </w:rPr>
        <w:t>2001)</w:t>
      </w:r>
      <w:r>
        <w:fldChar w:fldCharType="end"/>
      </w:r>
      <w:r>
        <w:t xml:space="preserve"> je výkon ve sportovních hrách soutěžní činností, kde proti sobě soutěží dvě soupeřící strany a hráči se dostávají do přímého osobního kontaktu. Dle </w:t>
      </w:r>
      <w:r>
        <w:fldChar w:fldCharType="begin" w:fldLock="1"/>
      </w:r>
      <w:r>
        <w:instrText>ADDIN CSL_CITATION { "citationItems" : [ { "id" : "ITEM-1", "itemData" : { "author" : [ { "dropping-particle" : "", "family" : "Buzek", "given" : "Mario", "non-dropping-particle" : "", "parse-names" : false, "suffix" : "" } ], "id" : "ITEM-1", "issued" : { "date-parts" : [ [ "2007" ] ] }, "publisher" : "OLYMPIA", "publisher-place" : "Praha", "title" : "Tren\u00e9r fotbalu \"A\" UEFA licence", "type" : "book" }, "uris" : [ "http://www.mendeley.com/documents/?uuid=de038924-bb13-4e52-bda8-06292ea66f03" ] } ], "mendeley" : { "formattedCitation" : "(Buzek, 2007)", "manualFormatting" : "Buzka (2007, 26)", "plainTextFormattedCitation" : "(Buzek, 2007)", "previouslyFormattedCitation" : "(Buzek, 2007)" }, "properties" : {  }, "schema" : "https://github.com/citation-style-language/schema/raw/master/csl-citation.json" }</w:instrText>
      </w:r>
      <w:r>
        <w:fldChar w:fldCharType="separate"/>
      </w:r>
      <w:r>
        <w:rPr>
          <w:noProof/>
        </w:rPr>
        <w:t>Buzka (</w:t>
      </w:r>
      <w:r w:rsidRPr="00644BC2">
        <w:rPr>
          <w:noProof/>
        </w:rPr>
        <w:t>2007</w:t>
      </w:r>
      <w:r>
        <w:rPr>
          <w:noProof/>
        </w:rPr>
        <w:t>, 26</w:t>
      </w:r>
      <w:r w:rsidRPr="00644BC2">
        <w:rPr>
          <w:noProof/>
        </w:rPr>
        <w:t>)</w:t>
      </w:r>
      <w:r>
        <w:fldChar w:fldCharType="end"/>
      </w:r>
      <w:r>
        <w:t xml:space="preserve"> „Herní výkon charakterizujeme jako aktuální projev specializovaných předpokladů hráčů (jako výsledek adaptace) v herních činnostech zaměřených na řešení herních úkolů v ději utkání.</w:t>
      </w:r>
    </w:p>
    <w:p w14:paraId="62A880E5" w14:textId="77777777" w:rsidR="00441AB5" w:rsidRDefault="00441AB5" w:rsidP="00441AB5">
      <w:pPr>
        <w:spacing w:after="0"/>
        <w:ind w:left="210" w:firstLine="363"/>
      </w:pPr>
      <w:r>
        <w:fldChar w:fldCharType="begin" w:fldLock="1"/>
      </w:r>
      <w:r>
        <w:instrText>ADDIN CSL_CITATION { "citationItems" : [ { "id" : "ITEM-1", "itemData" : { "author" : [ { "dropping-particle" : "", "family" : "Vot\u00edk", "given" : "Jarom\u00edr", "non-dropping-particle" : "", "parse-names" : false, "suffix" : "" } ], "id" : "ITEM-1", "issued" : { "date-parts" : [ [ "2005" ] ] }, "publisher" : "Olympia", "publisher-place" : "Praha", "title" : "Tren\u00e9r fotbalu \"B\" UEFA licence", "type" : "book" }, "uris" : [ "http://www.mendeley.com/documents/?uuid=c5a062f9-5710-4a4d-88c9-234601a54a59" ] } ], "mendeley" : { "formattedCitation" : "(Vot\u00edk, 2005)", "manualFormatting" : "Vot\u00edk (2005)", "plainTextFormattedCitation" : "(Vot\u00edk, 2005)", "previouslyFormattedCitation" : "(Vot\u00edk, 2005)" }, "properties" : {  }, "schema" : "https://github.com/citation-style-language/schema/raw/master/csl-citation.json" }</w:instrText>
      </w:r>
      <w:r>
        <w:fldChar w:fldCharType="separate"/>
      </w:r>
      <w:r>
        <w:rPr>
          <w:noProof/>
        </w:rPr>
        <w:t>Votík</w:t>
      </w:r>
      <w:r w:rsidRPr="0089602E">
        <w:rPr>
          <w:noProof/>
        </w:rPr>
        <w:t xml:space="preserve"> </w:t>
      </w:r>
      <w:r>
        <w:rPr>
          <w:noProof/>
        </w:rPr>
        <w:t>(</w:t>
      </w:r>
      <w:r w:rsidRPr="0089602E">
        <w:rPr>
          <w:noProof/>
        </w:rPr>
        <w:t>2005)</w:t>
      </w:r>
      <w:r>
        <w:fldChar w:fldCharType="end"/>
      </w:r>
      <w:r>
        <w:t xml:space="preserve"> tvrdí, že herní výkon hráče i týmu je určován určitým souborem faktorů, které jej podmiňují. Tyto faktory pak můžeme dělit podle různých kritérií. Podle </w:t>
      </w:r>
      <w:r>
        <w:fldChar w:fldCharType="begin" w:fldLock="1"/>
      </w:r>
      <w:r>
        <w:instrText>ADDIN CSL_CITATION { "citationItems" : [ { "id" : "ITEM-1", "itemData" : { "author" : [ { "dropping-particle" : "", "family" : "Bed\u0159ich", "given" : "Ladislav", "non-dropping-particle" : "", "parse-names" : false, "suffix" : "" } ], "id" : "ITEM-1", "issued" : { "date-parts" : [ [ "2006" ] ] }, "publisher" : "Masarykova univerzita", "publisher-place" : "Brno", "title" : "Fotbal: ritu\u00e1ln\u00ed hra modern\u00ed doby", "type" : "book" }, "uris" : [ "http://www.mendeley.com/documents/?uuid=0d72eb8a-783a-4f98-a9be-06cc5c118a5b" ] } ], "mendeley" : { "formattedCitation" : "(Bed\u0159ich, 2006)", "manualFormatting" : "Bed\u0159icha (2006)", "plainTextFormattedCitation" : "(Bed\u0159ich, 2006)", "previouslyFormattedCitation" : "(Bed\u0159ich, 2006)" }, "properties" : {  }, "schema" : "https://github.com/citation-style-language/schema/raw/master/csl-citation.json" }</w:instrText>
      </w:r>
      <w:r>
        <w:fldChar w:fldCharType="separate"/>
      </w:r>
      <w:r>
        <w:rPr>
          <w:noProof/>
        </w:rPr>
        <w:t>Bedřicha</w:t>
      </w:r>
      <w:r w:rsidRPr="0089602E">
        <w:rPr>
          <w:noProof/>
        </w:rPr>
        <w:t xml:space="preserve"> </w:t>
      </w:r>
      <w:r>
        <w:rPr>
          <w:noProof/>
        </w:rPr>
        <w:t>(</w:t>
      </w:r>
      <w:r w:rsidRPr="0089602E">
        <w:rPr>
          <w:noProof/>
        </w:rPr>
        <w:t>2006)</w:t>
      </w:r>
      <w:r>
        <w:fldChar w:fldCharType="end"/>
      </w:r>
      <w:r>
        <w:t xml:space="preserve"> můžeme rozdělit faktory na dispoziční a situační:</w:t>
      </w:r>
    </w:p>
    <w:p w14:paraId="7565B0CC" w14:textId="77777777" w:rsidR="00441AB5" w:rsidRDefault="00441AB5" w:rsidP="00441AB5">
      <w:pPr>
        <w:pStyle w:val="Odstavecseseznamem"/>
        <w:numPr>
          <w:ilvl w:val="0"/>
          <w:numId w:val="12"/>
        </w:numPr>
        <w:spacing w:after="0"/>
        <w:ind w:firstLine="363"/>
      </w:pPr>
      <w:r>
        <w:t>Individuální dispoziční faktory – úroveň pohybových schopností, herních dovedností, úroveň herního myšlení, využití zkušeností.</w:t>
      </w:r>
    </w:p>
    <w:p w14:paraId="593C799E" w14:textId="77777777" w:rsidR="00441AB5" w:rsidRDefault="00441AB5" w:rsidP="00441AB5">
      <w:pPr>
        <w:pStyle w:val="Odstavecseseznamem"/>
        <w:numPr>
          <w:ilvl w:val="0"/>
          <w:numId w:val="12"/>
        </w:numPr>
        <w:spacing w:after="0"/>
        <w:ind w:firstLine="363"/>
      </w:pPr>
      <w:r>
        <w:t>Týmové dispoziční faktory – determinovány individuálními dispozičními faktory, určují předpoklady realizace konkrétních systémů.</w:t>
      </w:r>
    </w:p>
    <w:p w14:paraId="001297D1" w14:textId="77777777" w:rsidR="00441AB5" w:rsidRDefault="00441AB5" w:rsidP="00F61927">
      <w:pPr>
        <w:pStyle w:val="Odstavecseseznamem"/>
        <w:numPr>
          <w:ilvl w:val="0"/>
          <w:numId w:val="12"/>
        </w:numPr>
        <w:ind w:firstLine="363"/>
      </w:pPr>
      <w:r>
        <w:t>Situační faktory – jsou dány proměnlivostí a složitostí vnějších podmínek, ve kterých se herní výkon realizuje (výkon soupeře, vývoj hry, terén, počasí, tlak médií, tlak rozhodčích).</w:t>
      </w:r>
    </w:p>
    <w:p w14:paraId="6456D23D" w14:textId="77777777" w:rsidR="00441AB5" w:rsidRPr="00F61927" w:rsidRDefault="00F61927" w:rsidP="00F61927">
      <w:pPr>
        <w:pStyle w:val="Nadpis2"/>
        <w:ind w:left="709"/>
      </w:pPr>
      <w:bookmarkStart w:id="22" w:name="_Toc101787768"/>
      <w:r>
        <w:t>Z čeho se skládá výkon</w:t>
      </w:r>
      <w:bookmarkEnd w:id="22"/>
    </w:p>
    <w:p w14:paraId="71CC5988" w14:textId="77777777" w:rsidR="00441AB5" w:rsidRDefault="00441AB5" w:rsidP="00441AB5">
      <w:pPr>
        <w:spacing w:after="0"/>
        <w:ind w:left="210" w:firstLine="363"/>
      </w:pPr>
      <w:r>
        <w:t xml:space="preserve">„Sportovní výkony se realizují ve specifických pohybových činnostech, jejichž obsahem je řešení úkolů, které jsou vymezeny pravidly příslušného sportu a v nichž sportovec usiluje o maximální uplatnění výkonových předpokladů“ </w:t>
      </w:r>
      <w:r>
        <w:fldChar w:fldCharType="begin" w:fldLock="1"/>
      </w:r>
      <w:r>
        <w:instrText>ADDIN CSL_CITATION { "citationItems" : [ { "id" : "ITEM-1", "itemData" : { "author" : [ { "dropping-particle" : "", "family" : "Jansa", "given" : "Petr", "non-dropping-particle" : "", "parse-names" : false, "suffix" : "" }, { "dropping-particle" : "", "family" : "Dovalil", "given" : "Josef", "non-dropping-particle" : "", "parse-names" : false, "suffix" : "" }, { "dropping-particle" : "", "family" : "Bunc", "given" : "V\u00e1clav", "non-dropping-particle" : "", "parse-names" : false, "suffix" : "" }, { "dropping-particle" : "", "family" : "\u010c\u00e1slavov\u00e1", "given" : "Eva", "non-dropping-particle" : "", "parse-names" : false, "suffix" : "" }, { "dropping-particle" : "", "family" : "Heller", "given" : "Jan", "non-dropping-particle" : "", "parse-names" : false, "suffix" : "" }, { "dropping-particle" : "", "family" : "Kocourek", "given" : "Jan", "non-dropping-particle" : "", "parse-names" : false, "suffix" : "" } ], "id" : "ITEM-1", "issued" : { "date-parts" : [ [ "2009" ] ] }, "publisher" : "Q-art", "publisher-place" : "Praha", "title" : "Sportovn\u00ed p\u0159\u00edprava: vybran\u00e9 kinantropologick\u00e9 obory k podpo\u0159e aktivn\u00edho \u017eivotn\u00edho stylu (Roz\u0161. 2. vyd.)", "type" : "book" }, "uris" : [ "http://www.mendeley.com/documents/?uuid=2eb3b62b-5578-4355-a93d-9dfe005556f3" ] } ], "mendeley" : { "formattedCitation" : "(Jansa et al., 2009)", "plainTextFormattedCitation" : "(Jansa et al., 2009)", "previouslyFormattedCitation" : "(Jansa et al., 2009)" }, "properties" : {  }, "schema" : "https://github.com/citation-style-language/schema/raw/master/csl-citation.json" }</w:instrText>
      </w:r>
      <w:r>
        <w:fldChar w:fldCharType="separate"/>
      </w:r>
      <w:r w:rsidRPr="007C485A">
        <w:rPr>
          <w:noProof/>
        </w:rPr>
        <w:t>(Jansa et al., 2009)</w:t>
      </w:r>
      <w:r>
        <w:fldChar w:fldCharType="end"/>
      </w:r>
      <w:r>
        <w:t xml:space="preserve">. Podle </w:t>
      </w:r>
      <w:r>
        <w:fldChar w:fldCharType="begin" w:fldLock="1"/>
      </w:r>
      <w:r>
        <w:instrText>ADDIN CSL_CITATION { "citationItems" : [ { "id" : "ITEM-1", "itemData" : { "author" : [ { "dropping-particle" : "", "family" : "Lehnert", "given" : "Michal", "non-dropping-particle" : "", "parse-names" : false, "suffix" : "" }, { "dropping-particle" : "", "family" : "Novosad", "given" : "Ji\u0159\u00ed", "non-dropping-particle" : "", "parse-names" : false, "suffix" : "" }, { "dropping-particle" : "", "family" : "Neuls", "given" : "Filip", "non-dropping-particle" : "", "parse-names" : false, "suffix" : "" } ], "id" : "ITEM-1", "issued" : { "date-parts" : [ [ "2001" ] ] }, "publisher" : "Hanex", "publisher-place" : "Olomouc", "title" : "Z\u00e1klady sportovn\u00edho tr\u00e9ninku", "type" : "book" }, "uris" : [ "http://www.mendeley.com/documents/?uuid=43b26855-a5a9-41b0-b9ed-c0fe42145214" ] } ], "mendeley" : { "formattedCitation" : "(Lehnert et al., 2001)", "manualFormatting" : "Lehnerta et al., (2001)", "plainTextFormattedCitation" : "(Lehnert et al., 2001)", "previouslyFormattedCitation" : "(Lehnert et al., 2001)" }, "properties" : {  }, "schema" : "https://github.com/citation-style-language/schema/raw/master/csl-citation.json" }</w:instrText>
      </w:r>
      <w:r>
        <w:fldChar w:fldCharType="separate"/>
      </w:r>
      <w:r w:rsidRPr="00CB63EB">
        <w:rPr>
          <w:noProof/>
        </w:rPr>
        <w:t>Lehnert</w:t>
      </w:r>
      <w:r>
        <w:rPr>
          <w:noProof/>
        </w:rPr>
        <w:t>a</w:t>
      </w:r>
      <w:r w:rsidRPr="00CB63EB">
        <w:rPr>
          <w:noProof/>
        </w:rPr>
        <w:t xml:space="preserve"> et al., </w:t>
      </w:r>
      <w:r>
        <w:rPr>
          <w:noProof/>
        </w:rPr>
        <w:t>(</w:t>
      </w:r>
      <w:r w:rsidRPr="00CB63EB">
        <w:rPr>
          <w:noProof/>
        </w:rPr>
        <w:t>2001)</w:t>
      </w:r>
      <w:r>
        <w:fldChar w:fldCharType="end"/>
      </w:r>
      <w:r>
        <w:t xml:space="preserve"> je sportovní výkon ovlivňován především působením vrozených dispozic, tréninkové činnosti a sociálního prostředí.</w:t>
      </w:r>
    </w:p>
    <w:p w14:paraId="4793A90C" w14:textId="77777777" w:rsidR="00441AB5" w:rsidRDefault="00441AB5" w:rsidP="00441AB5">
      <w:pPr>
        <w:spacing w:after="0"/>
        <w:ind w:left="210" w:firstLine="363"/>
      </w:pPr>
      <w:r>
        <w:t xml:space="preserve">Podle </w:t>
      </w:r>
      <w:r>
        <w:fldChar w:fldCharType="begin" w:fldLock="1"/>
      </w:r>
      <w:r>
        <w:instrText>ADDIN CSL_CITATION { "citationItems" : [ { "id" : "ITEM-1", "itemData" : { "author" : [ { "dropping-particle" : "", "family" : "Dovalil", "given" : "Josef", "non-dropping-particle" : "", "parse-names" : false, "suffix" : "" } ], "id" : "ITEM-1", "issued" : { "date-parts" : [ [ "2002" ] ] }, "publisher" : "Olympia", "publisher-place" : "Praha", "title" : "V\u00fdkon a tr\u00e9nink ve sportu", "type" : "book" }, "uris" : [ "http://www.mendeley.com/documents/?uuid=b4a3d3d0-d7ce-4010-aa06-c0ec5aabc20f" ] } ], "mendeley" : { "formattedCitation" : "(Dovalil, 2002)", "manualFormatting" : "Dovalila (2002)", "plainTextFormattedCitation" : "(Dovalil, 2002)", "previouslyFormattedCitation" : "(Dovalil, 2002)" }, "properties" : {  }, "schema" : "https://github.com/citation-style-language/schema/raw/master/csl-citation.json" }</w:instrText>
      </w:r>
      <w:r>
        <w:fldChar w:fldCharType="separate"/>
      </w:r>
      <w:r w:rsidRPr="004E6204">
        <w:rPr>
          <w:noProof/>
        </w:rPr>
        <w:t>Dovalil</w:t>
      </w:r>
      <w:r>
        <w:rPr>
          <w:noProof/>
        </w:rPr>
        <w:t>a</w:t>
      </w:r>
      <w:r w:rsidRPr="004E6204">
        <w:rPr>
          <w:noProof/>
        </w:rPr>
        <w:t xml:space="preserve"> </w:t>
      </w:r>
      <w:r>
        <w:rPr>
          <w:noProof/>
        </w:rPr>
        <w:t>(</w:t>
      </w:r>
      <w:r w:rsidRPr="004E6204">
        <w:rPr>
          <w:noProof/>
        </w:rPr>
        <w:t>2002)</w:t>
      </w:r>
      <w:r>
        <w:fldChar w:fldCharType="end"/>
      </w:r>
      <w:r>
        <w:t xml:space="preserve"> umožňuje systémový přístup interpretovat sportovní výkon jako vymezený systém prvků, který má určitou strukturu. Jedná se o propojení a uspořádání sítí vzájemných vztahů. Jednotlivé prvky mohou být zastoupeny ze somatického, fyziologického, motorického či psychického hlediska. </w:t>
      </w:r>
    </w:p>
    <w:p w14:paraId="06C907E8" w14:textId="77777777" w:rsidR="00441AB5" w:rsidRDefault="00441AB5" w:rsidP="00814AA0">
      <w:pPr>
        <w:ind w:left="210" w:firstLine="498"/>
        <w:jc w:val="center"/>
      </w:pPr>
      <w:r>
        <w:rPr>
          <w:noProof/>
        </w:rPr>
        <w:lastRenderedPageBreak/>
        <w:drawing>
          <wp:inline distT="0" distB="0" distL="0" distR="0" wp14:anchorId="21ECAEFA" wp14:editId="0DF1548D">
            <wp:extent cx="5486400" cy="232716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ortovní výkon a jeho složky.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2327166"/>
                    </a:xfrm>
                    <a:prstGeom prst="rect">
                      <a:avLst/>
                    </a:prstGeom>
                  </pic:spPr>
                </pic:pic>
              </a:graphicData>
            </a:graphic>
          </wp:inline>
        </w:drawing>
      </w:r>
    </w:p>
    <w:p w14:paraId="6940FAE3" w14:textId="77777777" w:rsidR="00441AB5" w:rsidRDefault="00441AB5" w:rsidP="00CA1960">
      <w:pPr>
        <w:spacing w:after="0"/>
        <w:ind w:left="142" w:firstLine="74"/>
        <w:jc w:val="left"/>
      </w:pPr>
      <w:r>
        <w:t xml:space="preserve">Obrázek </w:t>
      </w:r>
      <w:r w:rsidR="00732CBE">
        <w:t>6</w:t>
      </w:r>
      <w:r>
        <w:t xml:space="preserve">. Schéma struktury herního výkonu </w:t>
      </w:r>
      <w:r>
        <w:fldChar w:fldCharType="begin" w:fldLock="1"/>
      </w:r>
      <w:r>
        <w:instrText>ADDIN CSL_CITATION { "citationItems" : [ { "id" : "ITEM-1", "itemData" : { "author" : [ { "dropping-particle" : "", "family" : "Grosser", "given" : "Manfred", "non-dropping-particle" : "", "parse-names" : false, "suffix" : "" }, { "dropping-particle" : "", "family" : "Zintl", "given" : "Fritz", "non-dropping-particle" : "", "parse-names" : false, "suffix" : "" } ], "id" : "ITEM-1", "issued" : { "date-parts" : [ [ "1994" ] ] }, "publisher" : "Hofmann [Schorndorf]", "publisher-place" : "Schorndorf", "title" : "Training der konditionallen F\u00e4higkeiten (2. erw. und verb. Aufl.)", "type" : "book" }, "uris" : [ "http://www.mendeley.com/documents/?uuid=9ebda75d-e2b0-49dd-8007-834fe247c777" ] } ], "mendeley" : { "formattedCitation" : "(Grosser &amp; Zintl, 1994)", "plainTextFormattedCitation" : "(Grosser &amp; Zintl, 1994)", "previouslyFormattedCitation" : "(Grosser &amp; Zintl, 1994)" }, "properties" : {  }, "schema" : "https://github.com/citation-style-language/schema/raw/master/csl-citation.json" }</w:instrText>
      </w:r>
      <w:r>
        <w:fldChar w:fldCharType="separate"/>
      </w:r>
      <w:r w:rsidRPr="00F65CAD">
        <w:rPr>
          <w:noProof/>
        </w:rPr>
        <w:t>(Grosser &amp; Zintl, 1994)</w:t>
      </w:r>
      <w:r>
        <w:fldChar w:fldCharType="end"/>
      </w:r>
    </w:p>
    <w:p w14:paraId="7CE5CBB9" w14:textId="77777777" w:rsidR="00441AB5" w:rsidRDefault="00441AB5" w:rsidP="00441AB5">
      <w:pPr>
        <w:pStyle w:val="Nadpis3"/>
        <w:spacing w:before="240"/>
        <w:ind w:left="930"/>
      </w:pPr>
      <w:bookmarkStart w:id="23" w:name="_Toc512447902"/>
      <w:bookmarkStart w:id="24" w:name="_Toc101787769"/>
      <w:r w:rsidRPr="006A376E">
        <w:t>Obsah herního výkonu ve fotbale</w:t>
      </w:r>
      <w:bookmarkEnd w:id="23"/>
      <w:bookmarkEnd w:id="24"/>
      <w:r w:rsidRPr="006A376E">
        <w:t xml:space="preserve"> </w:t>
      </w:r>
    </w:p>
    <w:p w14:paraId="16C582AD" w14:textId="77777777" w:rsidR="00441AB5" w:rsidRDefault="00441AB5" w:rsidP="00441AB5">
      <w:pPr>
        <w:spacing w:after="0"/>
        <w:ind w:left="210" w:firstLine="363"/>
      </w:pPr>
      <w:r>
        <w:t xml:space="preserve">Ve fotbalovém utkání se střídají dvě nepravidelné části a tj. když má mužstvo míč pod kontrolou a když není v držení míče. Z tohoto hlediska rozlišujeme dvě základní fáze hry (útočnou a obranou). Hlavní obsah hry tvoří herní situace, které se snažíme řešit buď individuální činností jednotlivce, nebo vzájemnou kombinací více hráčů. V utkání jsou herní činnosti podmiňovány, vzájemně propojeny a svázány technickou a taktickou stránkou. Dalšími složkami, které ovlivňují výkon v utkání jsou pohybové schopnosti a psychologická příprava </w:t>
      </w:r>
      <w:r>
        <w:fldChar w:fldCharType="begin" w:fldLock="1"/>
      </w:r>
      <w:r>
        <w:instrText>ADDIN CSL_CITATION { "citationItems" : [ { "id" : "ITEM-1", "itemData" : { "author" : [ { "dropping-particle" : "", "family" : "Li\u010dka", "given" : "Verner", "non-dropping-particle" : "", "parse-names" : false, "suffix" : "" }, { "dropping-particle" : "", "family" : "Magnusek", "given" : "Ji\u0159\u00ed", "non-dropping-particle" : "", "parse-names" : false, "suffix" : "" } ], "id" : "ITEM-1", "issued" : { "date-parts" : [ [ "2006" ] ] }, "publisher" : "Montanex", "publisher-place" : "Ostrava", "title" : "Profese: fotbalista", "type" : "book" }, "uris" : [ "http://www.mendeley.com/documents/?uuid=b1811e9c-fdba-4a1e-a82b-b29a3bd1830e" ] } ], "mendeley" : { "formattedCitation" : "(Li\u010dka &amp; Magnusek, 2006)", "plainTextFormattedCitation" : "(Li\u010dka &amp; Magnusek, 2006)", "previouslyFormattedCitation" : "(Li\u010dka &amp; Magnusek, 2006)" }, "properties" : {  }, "schema" : "https://github.com/citation-style-language/schema/raw/master/csl-citation.json" }</w:instrText>
      </w:r>
      <w:r>
        <w:fldChar w:fldCharType="separate"/>
      </w:r>
      <w:r w:rsidRPr="00C1030C">
        <w:rPr>
          <w:noProof/>
        </w:rPr>
        <w:t>(Lička &amp; Magnusek, 2006)</w:t>
      </w:r>
      <w:r>
        <w:fldChar w:fldCharType="end"/>
      </w:r>
      <w:r>
        <w:t>.</w:t>
      </w:r>
    </w:p>
    <w:p w14:paraId="3232F41A" w14:textId="77777777" w:rsidR="002F590C" w:rsidRDefault="00441AB5" w:rsidP="00646B28">
      <w:pPr>
        <w:ind w:left="210" w:firstLine="363"/>
      </w:pPr>
      <w:r>
        <w:t xml:space="preserve">Jebavý, </w:t>
      </w:r>
      <w:proofErr w:type="spellStart"/>
      <w:r>
        <w:t>Rojka</w:t>
      </w:r>
      <w:proofErr w:type="spellEnd"/>
      <w:r>
        <w:t xml:space="preserve"> a Kaplan (2017) uvádějí, že výkon hráče fotbalu je charakterizován střídáním pohybového zatížení. Jedná se o střídání velmi krátkých </w:t>
      </w:r>
      <w:proofErr w:type="gramStart"/>
      <w:r>
        <w:t>2 - 10</w:t>
      </w:r>
      <w:proofErr w:type="gramEnd"/>
      <w:r>
        <w:t xml:space="preserve"> sekundových intervalů, mezi které řadíme stoje, chůzi, běh různých rychlostí a způsob činností s míčem či dalších lokomočních činností. Podle </w:t>
      </w:r>
      <w:proofErr w:type="spellStart"/>
      <w:r>
        <w:t>Psotty</w:t>
      </w:r>
      <w:proofErr w:type="spellEnd"/>
      <w:r>
        <w:t xml:space="preserve"> (2006) dochází k takovýmto změnám intenzity nebo typu činnosti v průběhu každou 5. až 6 sekundu. V průběhu hry (2x 45 minut) uběhne špičkový fotbalista nezávisle na místě v sestavě okolo 10 – 13 km </w:t>
      </w:r>
      <w:r>
        <w:rPr>
          <w:shd w:val="clear" w:color="auto" w:fill="FFFFFF"/>
        </w:rPr>
        <w:fldChar w:fldCharType="begin" w:fldLock="1"/>
      </w:r>
      <w:r>
        <w:rPr>
          <w:shd w:val="clear" w:color="auto" w:fill="FFFFFF"/>
        </w:rPr>
        <w:instrText>ADDIN CSL_CITATION { "citationItems" : [ { "id" : "ITEM-1", "itemData" : { "author" : [ { "dropping-particle" : "", "family" : "Vot\u00edk", "given" : "Jarom\u00edr", "non-dropping-particle" : "", "parse-names" : false, "suffix" : "" }, { "dropping-particle" : "", "family" : "Zal\u00e1b\u00e1k", "given" : "Ji\u0159\u00ed", "non-dropping-particle" : "", "parse-names" : false, "suffix" : "" }, { "dropping-particle" : "", "family" : "Bursov\u00e1", "given" : "Martina", "non-dropping-particle" : "", "parse-names" : false, "suffix" : "" }, { "dropping-particle" : "", "family" : "\u0160r\u00e1mkov\u00e1", "given" : "Petra", "non-dropping-particle" : "", "parse-names" : false, "suffix" : "" }, { "dropping-particle" : "", "family" : "Pech", "given" : "Jarom\u00edr", "non-dropping-particle" : "", "parse-names" : false, "suffix" : "" } ], "id" : "ITEM-1", "issued" : { "date-parts" : [ [ "2011" ] ] }, "publisher" : "Grada", "publisher-place" : "Praha", "title" : "Fotbalov\u00fd tren\u00e9r: z\u00e1kladn\u00ed pr\u016fvodce tr\u00e9ninkem", "type" : "book" }, "uris" : [ "http://www.mendeley.com/documents/?uuid=f942a3cb-aeb0-4ba0-9dd0-12bee48147bc" ] } ], "mendeley" : { "formattedCitation" : "(Vot\u00edk, Zal\u00e1b\u00e1k, Bursov\u00e1, \u0160r\u00e1mkov\u00e1, &amp; Pech, 2011)", "manualFormatting" : "(Vot\u00edk, Zal\u00e1b\u00e1k, Bursov\u00e1, \u0160r\u00e1mkov\u00e1, &amp; Pech, 2011", "plainTextFormattedCitation" : "(Vot\u00edk, Zal\u00e1b\u00e1k, Bursov\u00e1, \u0160r\u00e1mkov\u00e1, &amp; Pech, 2011)", "previouslyFormattedCitation" : "(Vot\u00edk, Zal\u00e1b\u00e1k, Bursov\u00e1, \u0160r\u00e1mkov\u00e1, &amp; Pech, 2011)" }, "properties" : {  }, "schema" : "https://github.com/citation-style-language/schema/raw/master/csl-citation.json" }</w:instrText>
      </w:r>
      <w:r>
        <w:rPr>
          <w:shd w:val="clear" w:color="auto" w:fill="FFFFFF"/>
        </w:rPr>
        <w:fldChar w:fldCharType="separate"/>
      </w:r>
      <w:r w:rsidRPr="00417B8F">
        <w:rPr>
          <w:noProof/>
          <w:shd w:val="clear" w:color="auto" w:fill="FFFFFF"/>
        </w:rPr>
        <w:t>(</w:t>
      </w:r>
      <w:r>
        <w:rPr>
          <w:noProof/>
          <w:shd w:val="clear" w:color="auto" w:fill="FFFFFF"/>
        </w:rPr>
        <w:t xml:space="preserve">Grasgruber &amp; Cacek, 2008; </w:t>
      </w:r>
      <w:r w:rsidRPr="00417B8F">
        <w:rPr>
          <w:noProof/>
          <w:shd w:val="clear" w:color="auto" w:fill="FFFFFF"/>
        </w:rPr>
        <w:t>Votík, Zalábák, Bursová, Šrámková, &amp; Pech, 2011</w:t>
      </w:r>
      <w:r>
        <w:rPr>
          <w:shd w:val="clear" w:color="auto" w:fill="FFFFFF"/>
        </w:rPr>
        <w:fldChar w:fldCharType="end"/>
      </w:r>
      <w:r>
        <w:rPr>
          <w:shd w:val="clear" w:color="auto" w:fill="FFFFFF"/>
        </w:rPr>
        <w:t xml:space="preserve">; </w:t>
      </w:r>
      <w:r>
        <w:rPr>
          <w:shd w:val="clear" w:color="auto" w:fill="FFFFFF"/>
        </w:rPr>
        <w:fldChar w:fldCharType="begin" w:fldLock="1"/>
      </w:r>
      <w:r>
        <w:rPr>
          <w:shd w:val="clear" w:color="auto" w:fill="FFFFFF"/>
        </w:rPr>
        <w:instrText>ADDIN CSL_CITATION { "citationItems" : [ { "id" : "ITEM-1", "itemData" : { "DOI" : "10.1080/0264041031000071182", "ISBN" : "0264-0414 (Print)\\r0264-0414 (Linking)", "ISSN" : "02640414", "PMID" : "12848386", "abstract" : "The aim of this study was to assess physical fitness, match performance and development of fatigue during competitive matches at two high standards of professional soccer. Computerized time-motion analyses were performed 2-7 times during the competitive season on 18 top-class and 24 moderate professional soccer players. In addition, the players performed the Yo-Yo intermittent recovery test. The top-class players performed 28 and 58% more (P &lt; 0.05) high-intensity running and sprinting, respectively, than the moderate players (2.43 +/- 0.14 vs 1.90 +/- 0.12 km and 0.65 +/- 0.06 vs 0.41 +/- 0.03 km, respectively). The top-class players were better (11%; P &lt; 0.05) on the Yo-Yo intermittent recovery test than the moderate players (2.26 +/- 0.08 vs 2.04 +/- 0.06 km, respectively). The amount of high-intensity running, independent of competitive standard and playing position, was lower (35-45%; P &lt; 0.05) in the last than in the first 15 min of the game. After the 5-min period during which the amount of high-intensity running peaked, performance was reduced (P &lt; 0.05) by 12% in the following 5 min compared with the game average. Substitute players (n = 13) covered 25% more (P &lt; 0.05) ground during the final 15 min of high-intensity running than the other players. The coefficient of variation in high-intensity running was 9.2% between successive matches, whereas it was 24.8% between different stages of the season. Total distance covered and the distance covered in high-intensity running were higher (P &lt; 0.05) for midfield players, full-backs and attackers than for defenders. Attackers and full-backs covered a greater (P &lt; 0.05) distance in sprinting than midfield players and defenders. The midfield players and full-backs covered a greater (P &lt; 0.05) distance than attackers and defenders in the Yo-Yo intermittent recovery test (2.23 +/- 0.10 and 2.21 +/- 0.04 vs 1.99 +/- 0.11 and 1.91 +/- 0.12 km, respectively). The results show that: (1) top-class soccer players performed more high-intensity running during a game and were better at the Yo-Yo test than moderate professional players; (2) fatigue occurred towards the end of matches as well as temporarily during the game, independently of competitive standard and of team position; (3) defenders covered a shorter distance in high-intensity running than players in other playing positions; (4) defenders and attackers had a poorer Yo-Yo intermittent recovery test performance than midfielders and full-backs; and (5) la\u2026", "author" : [ { "dropping-particle" : "", "family" : "Mohr", "given" : "Magni", "non-dropping-particle" : "", "parse-names" : false, "suffix" : "" }, { "dropping-particle" : "", "family" : "Krustrup", "given" : "Peter", "non-dropping-particle" : "", "parse-names" : false, "suffix" : "" }, { "dropping-particle" : "", "family" : "Bangsbo", "given" : "Jens", "non-dropping-particle" : "", "parse-names" : false, "suffix" : "" } ], "container-title" : "Journal of Sports Sciences", "id" : "ITEM-1", "issue" : "7", "issued" : { "date-parts" : [ [ "2003" ] ] }, "page" : "519-528", "title" : "Match performance of high-standard soccer players with special reference to development of fatigue", "type" : "article-journal", "volume" : "21" }, "uris" : [ "http://www.mendeley.com/documents/?uuid=363bdf5d-f61f-470a-85d6-e49dc58bcb26" ] } ], "mendeley" : { "formattedCitation" : "(Mohr et al., 2003)", "manualFormatting" : "Mohr et al., 2003;", "plainTextFormattedCitation" : "(Mohr et al., 2003)", "previouslyFormattedCitation" : "(Mohr et al., 2003)" }, "properties" : {  }, "schema" : "https://github.com/citation-style-language/schema/raw/master/csl-citation.json" }</w:instrText>
      </w:r>
      <w:r>
        <w:rPr>
          <w:shd w:val="clear" w:color="auto" w:fill="FFFFFF"/>
        </w:rPr>
        <w:fldChar w:fldCharType="separate"/>
      </w:r>
      <w:r w:rsidRPr="00417B8F">
        <w:rPr>
          <w:noProof/>
          <w:shd w:val="clear" w:color="auto" w:fill="FFFFFF"/>
        </w:rPr>
        <w:t>Mohr et al., 2003</w:t>
      </w:r>
      <w:r>
        <w:rPr>
          <w:noProof/>
          <w:shd w:val="clear" w:color="auto" w:fill="FFFFFF"/>
        </w:rPr>
        <w:t>;</w:t>
      </w:r>
      <w:r>
        <w:rPr>
          <w:shd w:val="clear" w:color="auto" w:fill="FFFFFF"/>
        </w:rPr>
        <w:fldChar w:fldCharType="end"/>
      </w:r>
      <w:r>
        <w:rPr>
          <w:shd w:val="clear" w:color="auto" w:fill="FFFFFF"/>
        </w:rPr>
        <w:t xml:space="preserve"> </w:t>
      </w:r>
      <w:r>
        <w:rPr>
          <w:shd w:val="clear" w:color="auto" w:fill="FFFFFF"/>
        </w:rPr>
        <w:fldChar w:fldCharType="begin" w:fldLock="1"/>
      </w:r>
      <w:r>
        <w:rPr>
          <w:shd w:val="clear" w:color="auto" w:fill="FFFFFF"/>
        </w:rPr>
        <w:instrText>ADDIN CSL_CITATION { "citationItems" : [ { "id" : "ITEM-1", "itemData" : { "author" : [ { "dropping-particle" : "", "family" : "Kirkendall, D", "given" : "T", "non-dropping-particle" : "", "parse-names" : false, "suffix" : "" } ], "id" : "ITEM-1", "issued" : { "date-parts" : [ [ "2013" ] ] }, "publisher" : "Grada publishing", "publisher-place" : "Praha", "title" : "Fotbalov\u00fd tr\u00e9nink:rozvoj s\u00edly, rychlosti a obratnosti na anatomick\u00fdch z\u00e1kladech", "type" : "book" }, "uris" : [ "http://www.mendeley.com/documents/?uuid=82e0bea4-bd3a-435a-a07a-5eaaa4b85f51" ] } ], "mendeley" : { "formattedCitation" : "(Kirkendall, D, 2013)", "manualFormatting" : "Kirkendall, D, 2013)", "plainTextFormattedCitation" : "(Kirkendall, D, 2013)", "previouslyFormattedCitation" : "(Kirkendall, D, 2013)" }, "properties" : {  }, "schema" : "https://github.com/citation-style-language/schema/raw/master/csl-citation.json" }</w:instrText>
      </w:r>
      <w:r>
        <w:rPr>
          <w:shd w:val="clear" w:color="auto" w:fill="FFFFFF"/>
        </w:rPr>
        <w:fldChar w:fldCharType="separate"/>
      </w:r>
      <w:r w:rsidRPr="00417B8F">
        <w:rPr>
          <w:noProof/>
          <w:shd w:val="clear" w:color="auto" w:fill="FFFFFF"/>
        </w:rPr>
        <w:t>Kirkendall, D, 2013)</w:t>
      </w:r>
      <w:r>
        <w:rPr>
          <w:shd w:val="clear" w:color="auto" w:fill="FFFFFF"/>
        </w:rPr>
        <w:fldChar w:fldCharType="end"/>
      </w:r>
      <w:r>
        <w:t xml:space="preserve">. Dle </w:t>
      </w:r>
      <w:proofErr w:type="spellStart"/>
      <w:r>
        <w:t>Grasgrubera</w:t>
      </w:r>
      <w:proofErr w:type="spellEnd"/>
      <w:r>
        <w:t xml:space="preserve"> a </w:t>
      </w:r>
      <w:proofErr w:type="spellStart"/>
      <w:r>
        <w:t>Cacka</w:t>
      </w:r>
      <w:proofErr w:type="spellEnd"/>
      <w:r>
        <w:t xml:space="preserve"> (2008) z toho připadá </w:t>
      </w:r>
      <w:proofErr w:type="gramStart"/>
      <w:r>
        <w:t>25 – 27</w:t>
      </w:r>
      <w:proofErr w:type="gramEnd"/>
      <w:r>
        <w:t xml:space="preserve">% na chůzi, 37 – 45% na klus, 6-8% na pohyb pozpátku, 6 – 11% na rychlejší běh či sprint a zbytek zhruba 20% na pohyb při řešení jednotlivých herních činnostech. </w:t>
      </w:r>
      <w:r w:rsidR="002F590C">
        <w:t xml:space="preserve">Podobných výsledků dosáhl </w:t>
      </w:r>
      <w:proofErr w:type="spellStart"/>
      <w:r w:rsidR="002F590C">
        <w:t>Psotta</w:t>
      </w:r>
      <w:proofErr w:type="spellEnd"/>
      <w:r w:rsidR="002F590C">
        <w:t xml:space="preserve"> (2006) ve svých studiích, kde vymezil charakter prováděných úkonů hráčů fotbalu v profesionálních utkáních evropské lize mistrů. Pohybový model aktivity hráčů je znázorněn v následující tabulce. </w:t>
      </w:r>
    </w:p>
    <w:p w14:paraId="67CB4755" w14:textId="77777777" w:rsidR="00EB37CB" w:rsidRDefault="00646B28" w:rsidP="00646B28">
      <w:pPr>
        <w:spacing w:after="0"/>
        <w:ind w:left="284" w:firstLine="0"/>
      </w:pPr>
      <w:r>
        <w:lastRenderedPageBreak/>
        <w:t>Tabulka 4. Model pohybové aktivity ve fotbalovém utkání evropské ligy mistrů (</w:t>
      </w:r>
      <w:proofErr w:type="spellStart"/>
      <w:r>
        <w:t>Psotta</w:t>
      </w:r>
      <w:proofErr w:type="spellEnd"/>
      <w:r>
        <w:t>, 2006)</w:t>
      </w:r>
    </w:p>
    <w:tbl>
      <w:tblPr>
        <w:tblStyle w:val="Tmavtabulkasmkou5zvraznn1"/>
        <w:tblW w:w="7380" w:type="dxa"/>
        <w:tblInd w:w="279" w:type="dxa"/>
        <w:tblLook w:val="04A0" w:firstRow="1" w:lastRow="0" w:firstColumn="1" w:lastColumn="0" w:noHBand="0" w:noVBand="1"/>
      </w:tblPr>
      <w:tblGrid>
        <w:gridCol w:w="3544"/>
        <w:gridCol w:w="3836"/>
      </w:tblGrid>
      <w:tr w:rsidR="002F590C" w14:paraId="50B11CF9" w14:textId="77777777" w:rsidTr="00D32275">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80" w:type="dxa"/>
            <w:gridSpan w:val="2"/>
          </w:tcPr>
          <w:p w14:paraId="7C7C896D" w14:textId="77777777" w:rsidR="002F590C" w:rsidRPr="00EB37CB" w:rsidRDefault="002F590C" w:rsidP="00EB37CB">
            <w:pPr>
              <w:spacing w:after="0"/>
              <w:ind w:left="142" w:firstLine="0"/>
              <w:jc w:val="center"/>
            </w:pPr>
            <w:r w:rsidRPr="00EB37CB">
              <w:t>Model pohybové aktivity hráče v utkání</w:t>
            </w:r>
          </w:p>
        </w:tc>
      </w:tr>
      <w:tr w:rsidR="002F590C" w14:paraId="592EFF7C" w14:textId="77777777" w:rsidTr="00D32275">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544" w:type="dxa"/>
          </w:tcPr>
          <w:p w14:paraId="35B15865" w14:textId="77777777" w:rsidR="002F590C" w:rsidRPr="00EB37CB" w:rsidRDefault="002F590C" w:rsidP="00EB37CB">
            <w:pPr>
              <w:spacing w:after="0"/>
              <w:ind w:left="142" w:firstLine="0"/>
              <w:jc w:val="left"/>
            </w:pPr>
            <w:r w:rsidRPr="00EB37CB">
              <w:t>Lokomoční činnost bez míče</w:t>
            </w:r>
          </w:p>
        </w:tc>
        <w:tc>
          <w:tcPr>
            <w:tcW w:w="3836" w:type="dxa"/>
          </w:tcPr>
          <w:p w14:paraId="6F98EFA8" w14:textId="77777777" w:rsidR="002F590C" w:rsidRPr="002F590C" w:rsidRDefault="002F590C" w:rsidP="00EB37CB">
            <w:pPr>
              <w:spacing w:after="0"/>
              <w:ind w:left="142" w:firstLine="0"/>
              <w:jc w:val="left"/>
              <w:cnfStyle w:val="000000100000" w:firstRow="0" w:lastRow="0" w:firstColumn="0" w:lastColumn="0" w:oddVBand="0" w:evenVBand="0" w:oddHBand="1" w:evenHBand="0" w:firstRowFirstColumn="0" w:firstRowLastColumn="0" w:lastRowFirstColumn="0" w:lastRowLastColumn="0"/>
              <w:rPr>
                <w:b/>
                <w:bCs/>
              </w:rPr>
            </w:pPr>
            <w:r w:rsidRPr="002F590C">
              <w:rPr>
                <w:b/>
                <w:bCs/>
              </w:rPr>
              <w:t>Činnost s míčem</w:t>
            </w:r>
          </w:p>
        </w:tc>
      </w:tr>
      <w:tr w:rsidR="002F590C" w14:paraId="1B0664A3" w14:textId="77777777" w:rsidTr="00D32275">
        <w:trPr>
          <w:trHeight w:val="549"/>
        </w:trPr>
        <w:tc>
          <w:tcPr>
            <w:cnfStyle w:val="001000000000" w:firstRow="0" w:lastRow="0" w:firstColumn="1" w:lastColumn="0" w:oddVBand="0" w:evenVBand="0" w:oddHBand="0" w:evenHBand="0" w:firstRowFirstColumn="0" w:firstRowLastColumn="0" w:lastRowFirstColumn="0" w:lastRowLastColumn="0"/>
            <w:tcW w:w="3544" w:type="dxa"/>
          </w:tcPr>
          <w:p w14:paraId="7B0C10D5" w14:textId="77777777" w:rsidR="002F590C" w:rsidRPr="00EB37CB" w:rsidRDefault="002F590C" w:rsidP="00EB37CB">
            <w:pPr>
              <w:spacing w:after="0"/>
              <w:ind w:left="142" w:firstLine="0"/>
              <w:jc w:val="left"/>
              <w:rPr>
                <w:b w:val="0"/>
                <w:bCs w:val="0"/>
                <w:sz w:val="20"/>
                <w:szCs w:val="20"/>
              </w:rPr>
            </w:pPr>
            <w:r w:rsidRPr="00EB37CB">
              <w:rPr>
                <w:b w:val="0"/>
                <w:bCs w:val="0"/>
                <w:sz w:val="20"/>
                <w:szCs w:val="20"/>
              </w:rPr>
              <w:t>9-15 km: chůze a běh v různých rychlostech</w:t>
            </w:r>
          </w:p>
        </w:tc>
        <w:tc>
          <w:tcPr>
            <w:tcW w:w="3836" w:type="dxa"/>
          </w:tcPr>
          <w:p w14:paraId="18EEC4F3" w14:textId="77777777" w:rsidR="002F590C" w:rsidRPr="00354118" w:rsidRDefault="002F590C" w:rsidP="00EB37CB">
            <w:pPr>
              <w:spacing w:after="0"/>
              <w:ind w:left="142"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354118">
              <w:rPr>
                <w:sz w:val="20"/>
                <w:szCs w:val="20"/>
              </w:rPr>
              <w:t xml:space="preserve">30x vedení míče, průměrná vzdálenost je </w:t>
            </w:r>
            <w:proofErr w:type="gramStart"/>
            <w:r w:rsidRPr="00354118">
              <w:rPr>
                <w:sz w:val="20"/>
                <w:szCs w:val="20"/>
              </w:rPr>
              <w:t>140-220m</w:t>
            </w:r>
            <w:proofErr w:type="gramEnd"/>
            <w:r w:rsidRPr="00354118">
              <w:rPr>
                <w:sz w:val="20"/>
                <w:szCs w:val="20"/>
              </w:rPr>
              <w:t xml:space="preserve"> na 1 vedení</w:t>
            </w:r>
          </w:p>
        </w:tc>
      </w:tr>
      <w:tr w:rsidR="002F590C" w14:paraId="7A5D8F77" w14:textId="77777777" w:rsidTr="00D3227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544" w:type="dxa"/>
          </w:tcPr>
          <w:p w14:paraId="5F4F8A32" w14:textId="77777777" w:rsidR="002F590C" w:rsidRPr="00EB37CB" w:rsidRDefault="002F590C" w:rsidP="00EB37CB">
            <w:pPr>
              <w:spacing w:after="0"/>
              <w:ind w:left="142" w:firstLine="0"/>
              <w:jc w:val="left"/>
              <w:rPr>
                <w:b w:val="0"/>
                <w:bCs w:val="0"/>
                <w:sz w:val="20"/>
                <w:szCs w:val="20"/>
              </w:rPr>
            </w:pPr>
            <w:r w:rsidRPr="00EB37CB">
              <w:rPr>
                <w:b w:val="0"/>
                <w:bCs w:val="0"/>
                <w:sz w:val="20"/>
                <w:szCs w:val="20"/>
              </w:rPr>
              <w:t>40-60 změn směru běhu spojených s bržděním a zrychlením</w:t>
            </w:r>
          </w:p>
        </w:tc>
        <w:tc>
          <w:tcPr>
            <w:tcW w:w="3836" w:type="dxa"/>
          </w:tcPr>
          <w:p w14:paraId="097576DC" w14:textId="77777777" w:rsidR="002F590C" w:rsidRPr="00354118" w:rsidRDefault="002F590C" w:rsidP="00EB37CB">
            <w:pPr>
              <w:spacing w:after="0"/>
              <w:ind w:left="142"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354118">
              <w:rPr>
                <w:sz w:val="20"/>
                <w:szCs w:val="20"/>
              </w:rPr>
              <w:t>20-46 zrealizovaných přihrávek</w:t>
            </w:r>
          </w:p>
        </w:tc>
      </w:tr>
      <w:tr w:rsidR="002F590C" w14:paraId="5F92DAF6" w14:textId="77777777" w:rsidTr="00D32275">
        <w:trPr>
          <w:trHeight w:val="279"/>
        </w:trPr>
        <w:tc>
          <w:tcPr>
            <w:cnfStyle w:val="001000000000" w:firstRow="0" w:lastRow="0" w:firstColumn="1" w:lastColumn="0" w:oddVBand="0" w:evenVBand="0" w:oddHBand="0" w:evenHBand="0" w:firstRowFirstColumn="0" w:firstRowLastColumn="0" w:lastRowFirstColumn="0" w:lastRowLastColumn="0"/>
            <w:tcW w:w="3544" w:type="dxa"/>
          </w:tcPr>
          <w:p w14:paraId="7255B540" w14:textId="77777777" w:rsidR="002F590C" w:rsidRPr="00EB37CB" w:rsidRDefault="002F590C" w:rsidP="00EB37CB">
            <w:pPr>
              <w:spacing w:after="0"/>
              <w:ind w:left="142" w:firstLine="0"/>
              <w:jc w:val="left"/>
              <w:rPr>
                <w:b w:val="0"/>
                <w:bCs w:val="0"/>
                <w:sz w:val="20"/>
                <w:szCs w:val="20"/>
              </w:rPr>
            </w:pPr>
            <w:r w:rsidRPr="00EB37CB">
              <w:rPr>
                <w:b w:val="0"/>
                <w:bCs w:val="0"/>
                <w:sz w:val="20"/>
                <w:szCs w:val="20"/>
              </w:rPr>
              <w:t>6-20 obraných soubojů</w:t>
            </w:r>
          </w:p>
        </w:tc>
        <w:tc>
          <w:tcPr>
            <w:tcW w:w="3836" w:type="dxa"/>
          </w:tcPr>
          <w:p w14:paraId="5D173D2D" w14:textId="77777777" w:rsidR="002F590C" w:rsidRPr="00354118" w:rsidRDefault="002F590C" w:rsidP="00EB37CB">
            <w:pPr>
              <w:spacing w:after="0"/>
              <w:ind w:left="142" w:firstLine="0"/>
              <w:jc w:val="left"/>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354118">
              <w:rPr>
                <w:sz w:val="20"/>
                <w:szCs w:val="20"/>
              </w:rPr>
              <w:t>0-4x</w:t>
            </w:r>
            <w:proofErr w:type="gramEnd"/>
            <w:r w:rsidRPr="00354118">
              <w:rPr>
                <w:sz w:val="20"/>
                <w:szCs w:val="20"/>
              </w:rPr>
              <w:t xml:space="preserve"> střelba</w:t>
            </w:r>
          </w:p>
        </w:tc>
      </w:tr>
      <w:tr w:rsidR="002F590C" w14:paraId="4414474A" w14:textId="77777777" w:rsidTr="00D322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44" w:type="dxa"/>
          </w:tcPr>
          <w:p w14:paraId="1FE6F3A0" w14:textId="77777777" w:rsidR="002F590C" w:rsidRPr="00EB37CB" w:rsidRDefault="002F590C" w:rsidP="00EB37CB">
            <w:pPr>
              <w:spacing w:after="0"/>
              <w:ind w:left="142" w:firstLine="0"/>
              <w:jc w:val="left"/>
              <w:rPr>
                <w:b w:val="0"/>
                <w:bCs w:val="0"/>
                <w:sz w:val="20"/>
                <w:szCs w:val="20"/>
              </w:rPr>
            </w:pPr>
            <w:r w:rsidRPr="00EB37CB">
              <w:rPr>
                <w:b w:val="0"/>
                <w:bCs w:val="0"/>
                <w:sz w:val="20"/>
                <w:szCs w:val="20"/>
              </w:rPr>
              <w:t>5-20 výskoků</w:t>
            </w:r>
          </w:p>
        </w:tc>
        <w:tc>
          <w:tcPr>
            <w:tcW w:w="3836" w:type="dxa"/>
          </w:tcPr>
          <w:p w14:paraId="7A1CF5F2" w14:textId="77777777" w:rsidR="002F590C" w:rsidRPr="00354118" w:rsidRDefault="002F590C" w:rsidP="00EB37CB">
            <w:pPr>
              <w:spacing w:after="0"/>
              <w:ind w:left="142" w:firstLine="0"/>
              <w:jc w:val="left"/>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354118">
              <w:rPr>
                <w:sz w:val="20"/>
                <w:szCs w:val="20"/>
              </w:rPr>
              <w:t>4-17x</w:t>
            </w:r>
            <w:proofErr w:type="gramEnd"/>
            <w:r w:rsidRPr="00354118">
              <w:rPr>
                <w:sz w:val="20"/>
                <w:szCs w:val="20"/>
              </w:rPr>
              <w:t xml:space="preserve"> hra hlavou</w:t>
            </w:r>
          </w:p>
        </w:tc>
      </w:tr>
      <w:tr w:rsidR="002F590C" w14:paraId="3FF11B11" w14:textId="77777777" w:rsidTr="00D32275">
        <w:trPr>
          <w:trHeight w:val="279"/>
        </w:trPr>
        <w:tc>
          <w:tcPr>
            <w:cnfStyle w:val="001000000000" w:firstRow="0" w:lastRow="0" w:firstColumn="1" w:lastColumn="0" w:oddVBand="0" w:evenVBand="0" w:oddHBand="0" w:evenHBand="0" w:firstRowFirstColumn="0" w:firstRowLastColumn="0" w:lastRowFirstColumn="0" w:lastRowLastColumn="0"/>
            <w:tcW w:w="3544" w:type="dxa"/>
          </w:tcPr>
          <w:p w14:paraId="58FFBDD2" w14:textId="77777777" w:rsidR="002F590C" w:rsidRPr="00EB37CB" w:rsidRDefault="002F590C" w:rsidP="00EB37CB">
            <w:pPr>
              <w:spacing w:after="0"/>
              <w:ind w:left="142" w:firstLine="0"/>
              <w:jc w:val="left"/>
              <w:rPr>
                <w:b w:val="0"/>
                <w:bCs w:val="0"/>
                <w:sz w:val="20"/>
                <w:szCs w:val="20"/>
              </w:rPr>
            </w:pPr>
            <w:proofErr w:type="gramStart"/>
            <w:r w:rsidRPr="00EB37CB">
              <w:rPr>
                <w:b w:val="0"/>
                <w:bCs w:val="0"/>
                <w:sz w:val="20"/>
                <w:szCs w:val="20"/>
              </w:rPr>
              <w:t>0-6x</w:t>
            </w:r>
            <w:proofErr w:type="gramEnd"/>
            <w:r w:rsidRPr="00EB37CB">
              <w:rPr>
                <w:b w:val="0"/>
                <w:bCs w:val="0"/>
                <w:sz w:val="20"/>
                <w:szCs w:val="20"/>
              </w:rPr>
              <w:t xml:space="preserve"> zvednutí se ze země</w:t>
            </w:r>
          </w:p>
        </w:tc>
        <w:tc>
          <w:tcPr>
            <w:tcW w:w="3836" w:type="dxa"/>
          </w:tcPr>
          <w:p w14:paraId="6621F641" w14:textId="77777777" w:rsidR="002F590C" w:rsidRPr="00354118" w:rsidRDefault="002F590C" w:rsidP="00EB37CB">
            <w:pPr>
              <w:spacing w:after="0"/>
              <w:ind w:left="142" w:firstLine="0"/>
              <w:jc w:val="left"/>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354118">
              <w:rPr>
                <w:sz w:val="20"/>
                <w:szCs w:val="20"/>
              </w:rPr>
              <w:t>3-16x</w:t>
            </w:r>
            <w:proofErr w:type="gramEnd"/>
            <w:r w:rsidRPr="00354118">
              <w:rPr>
                <w:sz w:val="20"/>
                <w:szCs w:val="20"/>
              </w:rPr>
              <w:t xml:space="preserve"> odehrání míče hlavou</w:t>
            </w:r>
          </w:p>
        </w:tc>
      </w:tr>
    </w:tbl>
    <w:p w14:paraId="1FA833E5" w14:textId="77777777" w:rsidR="00275F4A" w:rsidRDefault="00275F4A" w:rsidP="00646B28">
      <w:pPr>
        <w:spacing w:after="0"/>
        <w:ind w:firstLine="0"/>
      </w:pPr>
    </w:p>
    <w:p w14:paraId="12DB8E11" w14:textId="77777777" w:rsidR="00275F4A" w:rsidRDefault="00275F4A" w:rsidP="00354118">
      <w:pPr>
        <w:spacing w:after="0"/>
        <w:ind w:left="284" w:firstLine="0"/>
      </w:pPr>
      <w:r>
        <w:rPr>
          <w:noProof/>
        </w:rPr>
        <w:drawing>
          <wp:inline distT="0" distB="0" distL="0" distR="0" wp14:anchorId="24616109" wp14:editId="1DE99AF4">
            <wp:extent cx="5486400" cy="4429319"/>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429319"/>
                    </a:xfrm>
                    <a:prstGeom prst="rect">
                      <a:avLst/>
                    </a:prstGeom>
                    <a:noFill/>
                    <a:ln>
                      <a:noFill/>
                    </a:ln>
                  </pic:spPr>
                </pic:pic>
              </a:graphicData>
            </a:graphic>
          </wp:inline>
        </w:drawing>
      </w:r>
    </w:p>
    <w:p w14:paraId="0BE5ECA8" w14:textId="77777777" w:rsidR="00275F4A" w:rsidRDefault="005F7024" w:rsidP="00354118">
      <w:pPr>
        <w:spacing w:after="0"/>
        <w:ind w:left="284" w:firstLine="0"/>
      </w:pPr>
      <w:r>
        <w:t xml:space="preserve">Obrázek </w:t>
      </w:r>
      <w:r w:rsidR="00732CBE">
        <w:t>7</w:t>
      </w:r>
      <w:r>
        <w:t>. Model pohybové aktivity špičkových evropských profesionálních hráčů (hráčů italského týmu – účastníka Ligy mistrů) v utkání fotbalu – časový podíl jednotlivých intenzivních typů lokomoce a herních činností (</w:t>
      </w:r>
      <w:proofErr w:type="spellStart"/>
      <w:r>
        <w:t>Psotta</w:t>
      </w:r>
      <w:proofErr w:type="spellEnd"/>
      <w:r>
        <w:t>, 2006)</w:t>
      </w:r>
    </w:p>
    <w:p w14:paraId="0EB4B1A4" w14:textId="77777777" w:rsidR="00441AB5" w:rsidRDefault="00441AB5" w:rsidP="00441AB5">
      <w:pPr>
        <w:spacing w:after="0"/>
        <w:ind w:left="210" w:firstLine="363"/>
        <w:rPr>
          <w:szCs w:val="24"/>
        </w:rPr>
      </w:pPr>
    </w:p>
    <w:p w14:paraId="450F946E" w14:textId="77777777" w:rsidR="0086681D" w:rsidRPr="0086681D" w:rsidRDefault="00441AB5" w:rsidP="00976156">
      <w:pPr>
        <w:pStyle w:val="Nadpis3"/>
        <w:ind w:left="0" w:firstLine="284"/>
      </w:pPr>
      <w:bookmarkStart w:id="25" w:name="_Toc101787770"/>
      <w:r>
        <w:lastRenderedPageBreak/>
        <w:t>Obsah pokrytí pohybového výkonu podle hráčských funkcí</w:t>
      </w:r>
      <w:bookmarkEnd w:id="25"/>
    </w:p>
    <w:p w14:paraId="01BE0E1E" w14:textId="77777777" w:rsidR="00BA1655" w:rsidRDefault="00DC6EEA" w:rsidP="00441AB5">
      <w:pPr>
        <w:spacing w:after="0"/>
        <w:ind w:left="210" w:firstLine="363"/>
        <w:rPr>
          <w:szCs w:val="24"/>
        </w:rPr>
      </w:pPr>
      <w:r>
        <w:rPr>
          <w:szCs w:val="24"/>
        </w:rPr>
        <w:t>Celá řada studií zaměřující se analýzou kondiční složky výkonu v utkání se shoduje na tom, že fyzická poptávka na herní výkon se u jednotlivých hráčů výrazně liší podle hráčské pozice (</w:t>
      </w:r>
      <w:proofErr w:type="spellStart"/>
      <w:r>
        <w:rPr>
          <w:szCs w:val="24"/>
        </w:rPr>
        <w:t>Molinos</w:t>
      </w:r>
      <w:proofErr w:type="spellEnd"/>
      <w:r>
        <w:rPr>
          <w:szCs w:val="24"/>
        </w:rPr>
        <w:t>, 2013).</w:t>
      </w:r>
      <w:r w:rsidR="00876882">
        <w:rPr>
          <w:szCs w:val="24"/>
        </w:rPr>
        <w:t xml:space="preserve"> </w:t>
      </w:r>
      <w:r w:rsidR="004E69EC">
        <w:rPr>
          <w:szCs w:val="24"/>
        </w:rPr>
        <w:t xml:space="preserve">Z celkové naměřené vzdálenosti bylo zjištěno, že nejméně naběhali obránci společně s útočníky, zatímco hráči středové řady měli hodnoty uběhnuté vzdálenosti </w:t>
      </w:r>
      <w:r w:rsidR="00721862">
        <w:rPr>
          <w:szCs w:val="24"/>
        </w:rPr>
        <w:t xml:space="preserve">mnohem </w:t>
      </w:r>
      <w:r w:rsidR="004E69EC">
        <w:rPr>
          <w:szCs w:val="24"/>
        </w:rPr>
        <w:t>vyšší (</w:t>
      </w:r>
      <w:proofErr w:type="spellStart"/>
      <w:r w:rsidR="004E69EC">
        <w:rPr>
          <w:szCs w:val="24"/>
        </w:rPr>
        <w:t>Dellal</w:t>
      </w:r>
      <w:proofErr w:type="spellEnd"/>
      <w:r w:rsidR="004E69EC">
        <w:rPr>
          <w:szCs w:val="24"/>
        </w:rPr>
        <w:t xml:space="preserve"> et al., 2012; </w:t>
      </w:r>
      <w:proofErr w:type="spellStart"/>
      <w:r w:rsidR="004E69EC">
        <w:rPr>
          <w:szCs w:val="24"/>
        </w:rPr>
        <w:t>Guadino</w:t>
      </w:r>
      <w:proofErr w:type="spellEnd"/>
      <w:r w:rsidR="004E69EC">
        <w:rPr>
          <w:szCs w:val="24"/>
        </w:rPr>
        <w:t xml:space="preserve"> et </w:t>
      </w:r>
      <w:proofErr w:type="spellStart"/>
      <w:r w:rsidR="004E69EC">
        <w:rPr>
          <w:szCs w:val="24"/>
        </w:rPr>
        <w:t>all</w:t>
      </w:r>
      <w:proofErr w:type="spellEnd"/>
      <w:r w:rsidR="004E69EC">
        <w:rPr>
          <w:szCs w:val="24"/>
        </w:rPr>
        <w:t xml:space="preserve">., 2010). </w:t>
      </w:r>
    </w:p>
    <w:p w14:paraId="73303351" w14:textId="77777777" w:rsidR="00BA1655" w:rsidRDefault="00721862" w:rsidP="00B851F3">
      <w:pPr>
        <w:ind w:left="210" w:firstLine="363"/>
        <w:rPr>
          <w:szCs w:val="24"/>
        </w:rPr>
      </w:pPr>
      <w:r>
        <w:rPr>
          <w:szCs w:val="24"/>
        </w:rPr>
        <w:t xml:space="preserve">Podle </w:t>
      </w:r>
      <w:proofErr w:type="spellStart"/>
      <w:r>
        <w:rPr>
          <w:szCs w:val="24"/>
        </w:rPr>
        <w:t>Carlinga</w:t>
      </w:r>
      <w:proofErr w:type="spellEnd"/>
      <w:r>
        <w:rPr>
          <w:szCs w:val="24"/>
        </w:rPr>
        <w:t xml:space="preserve"> (2013) dosahují n</w:t>
      </w:r>
      <w:r w:rsidR="004E69EC">
        <w:rPr>
          <w:szCs w:val="24"/>
        </w:rPr>
        <w:t>ejvyšší vysokorychlostní aktivity</w:t>
      </w:r>
      <w:r>
        <w:rPr>
          <w:szCs w:val="24"/>
        </w:rPr>
        <w:t xml:space="preserve"> </w:t>
      </w:r>
      <w:r w:rsidR="004E69EC">
        <w:rPr>
          <w:szCs w:val="24"/>
        </w:rPr>
        <w:t xml:space="preserve">krajní hráči, kteří nejvíce hracího času stráví </w:t>
      </w:r>
      <w:r w:rsidR="00BA1655">
        <w:rPr>
          <w:szCs w:val="24"/>
        </w:rPr>
        <w:t>ve sprintu, nebo běhu ve vysoké intenzitě, zatímco středoví hráči produkují nižší hodnoty intenzivních pohybů.</w:t>
      </w:r>
      <w:r w:rsidR="001F35CD">
        <w:rPr>
          <w:szCs w:val="24"/>
        </w:rPr>
        <w:t xml:space="preserve"> Podle</w:t>
      </w:r>
      <w:r w:rsidR="00BA1655">
        <w:rPr>
          <w:szCs w:val="24"/>
        </w:rPr>
        <w:t xml:space="preserve"> </w:t>
      </w:r>
      <w:proofErr w:type="spellStart"/>
      <w:r w:rsidR="00400007">
        <w:rPr>
          <w:szCs w:val="24"/>
        </w:rPr>
        <w:t>Mohr</w:t>
      </w:r>
      <w:r w:rsidR="001F35CD">
        <w:rPr>
          <w:szCs w:val="24"/>
        </w:rPr>
        <w:t>a</w:t>
      </w:r>
      <w:proofErr w:type="spellEnd"/>
      <w:r w:rsidR="00400007">
        <w:rPr>
          <w:szCs w:val="24"/>
        </w:rPr>
        <w:t xml:space="preserve"> et </w:t>
      </w:r>
      <w:proofErr w:type="spellStart"/>
      <w:r w:rsidR="00400007">
        <w:rPr>
          <w:szCs w:val="24"/>
        </w:rPr>
        <w:t>all</w:t>
      </w:r>
      <w:proofErr w:type="spellEnd"/>
      <w:r w:rsidR="00400007">
        <w:rPr>
          <w:szCs w:val="24"/>
        </w:rPr>
        <w:t>., (2003) zahrnuje model pohybové struktury hráče v utkání kolem 30-40 sprintů</w:t>
      </w:r>
      <w:r w:rsidR="001F35CD">
        <w:rPr>
          <w:szCs w:val="24"/>
        </w:rPr>
        <w:t>, které se střídají každých 4-6 s</w:t>
      </w:r>
      <w:r w:rsidR="00400007">
        <w:rPr>
          <w:szCs w:val="24"/>
        </w:rPr>
        <w:t xml:space="preserve">. </w:t>
      </w:r>
      <w:proofErr w:type="spellStart"/>
      <w:r w:rsidR="00F349BD">
        <w:rPr>
          <w:szCs w:val="24"/>
        </w:rPr>
        <w:t>Faude</w:t>
      </w:r>
      <w:proofErr w:type="spellEnd"/>
      <w:r w:rsidR="00F349BD">
        <w:rPr>
          <w:szCs w:val="24"/>
        </w:rPr>
        <w:t xml:space="preserve"> et </w:t>
      </w:r>
      <w:proofErr w:type="spellStart"/>
      <w:r w:rsidR="00F349BD">
        <w:rPr>
          <w:szCs w:val="24"/>
        </w:rPr>
        <w:t>all</w:t>
      </w:r>
      <w:proofErr w:type="spellEnd"/>
      <w:r w:rsidR="00F349BD">
        <w:rPr>
          <w:szCs w:val="24"/>
        </w:rPr>
        <w:t xml:space="preserve"> (2012) uvádí, že v souvislosti významu vysokorychlostních akcí je právě sprint nejvýznamnější akcí vedoucí ke skórování. </w:t>
      </w:r>
      <w:r w:rsidR="00A866AC">
        <w:rPr>
          <w:szCs w:val="24"/>
        </w:rPr>
        <w:t>Můžeme tedy říci, že díky sprintu se fotbal řadí do sportů s intermitentní povahou zatížení, ve kterém se intenzita v průběhu utkání liší na základě jednotlivých postů, což vyjadřuje tabulka 5.</w:t>
      </w:r>
    </w:p>
    <w:p w14:paraId="1B2DA0E4" w14:textId="77777777" w:rsidR="00646B28" w:rsidRPr="00BA1655" w:rsidRDefault="00646B28" w:rsidP="00646B28">
      <w:pPr>
        <w:ind w:left="142" w:firstLine="0"/>
        <w:rPr>
          <w:szCs w:val="24"/>
        </w:rPr>
      </w:pPr>
      <w:r>
        <w:rPr>
          <w:szCs w:val="24"/>
        </w:rPr>
        <w:t>Tabulka 5. Vybrané pohybové charakteristiky hráčů a jejich komparace na jednotlivých postech (</w:t>
      </w:r>
      <w:proofErr w:type="spellStart"/>
      <w:r>
        <w:rPr>
          <w:szCs w:val="24"/>
        </w:rPr>
        <w:t>Bradley</w:t>
      </w:r>
      <w:proofErr w:type="spellEnd"/>
      <w:r>
        <w:rPr>
          <w:szCs w:val="24"/>
        </w:rPr>
        <w:t xml:space="preserve"> et al., 2009).</w:t>
      </w:r>
    </w:p>
    <w:tbl>
      <w:tblPr>
        <w:tblStyle w:val="Tmavtabulkasmkou5zvraznn1"/>
        <w:tblW w:w="8363" w:type="dxa"/>
        <w:tblInd w:w="279" w:type="dxa"/>
        <w:tblLayout w:type="fixed"/>
        <w:tblLook w:val="04A0" w:firstRow="1" w:lastRow="0" w:firstColumn="1" w:lastColumn="0" w:noHBand="0" w:noVBand="1"/>
      </w:tblPr>
      <w:tblGrid>
        <w:gridCol w:w="1417"/>
        <w:gridCol w:w="1276"/>
        <w:gridCol w:w="1559"/>
        <w:gridCol w:w="1560"/>
        <w:gridCol w:w="1417"/>
        <w:gridCol w:w="1134"/>
      </w:tblGrid>
      <w:tr w:rsidR="00A866AC" w14:paraId="03BA336C" w14:textId="77777777" w:rsidTr="00B85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40821BFA" w14:textId="77777777" w:rsidR="00A866AC" w:rsidRDefault="00A866AC" w:rsidP="00DB7344">
            <w:pPr>
              <w:spacing w:after="0"/>
              <w:ind w:left="-254" w:firstLine="0"/>
              <w:rPr>
                <w:szCs w:val="24"/>
              </w:rPr>
            </w:pPr>
          </w:p>
        </w:tc>
        <w:tc>
          <w:tcPr>
            <w:tcW w:w="5812" w:type="dxa"/>
            <w:gridSpan w:val="4"/>
          </w:tcPr>
          <w:p w14:paraId="5A7814CB" w14:textId="77777777" w:rsidR="00A866AC" w:rsidRDefault="00A866AC" w:rsidP="00B851F3">
            <w:pPr>
              <w:spacing w:after="0"/>
              <w:ind w:firstLine="0"/>
              <w:jc w:val="center"/>
              <w:cnfStyle w:val="100000000000" w:firstRow="1" w:lastRow="0" w:firstColumn="0" w:lastColumn="0" w:oddVBand="0" w:evenVBand="0" w:oddHBand="0" w:evenHBand="0" w:firstRowFirstColumn="0" w:firstRowLastColumn="0" w:lastRowFirstColumn="0" w:lastRowLastColumn="0"/>
              <w:rPr>
                <w:szCs w:val="24"/>
              </w:rPr>
            </w:pPr>
            <w:r>
              <w:rPr>
                <w:szCs w:val="24"/>
              </w:rPr>
              <w:t>POHYBOVÁ CHARAKTERISTIKA BĚHEM UTKÁNÍ</w:t>
            </w:r>
          </w:p>
        </w:tc>
        <w:tc>
          <w:tcPr>
            <w:tcW w:w="1134" w:type="dxa"/>
          </w:tcPr>
          <w:p w14:paraId="4BC29AD1" w14:textId="77777777" w:rsidR="00A866AC" w:rsidRDefault="00A866AC" w:rsidP="00BA1655">
            <w:pPr>
              <w:spacing w:after="0"/>
              <w:ind w:firstLine="0"/>
              <w:cnfStyle w:val="100000000000" w:firstRow="1" w:lastRow="0" w:firstColumn="0" w:lastColumn="0" w:oddVBand="0" w:evenVBand="0" w:oddHBand="0" w:evenHBand="0" w:firstRowFirstColumn="0" w:firstRowLastColumn="0" w:lastRowFirstColumn="0" w:lastRowLastColumn="0"/>
              <w:rPr>
                <w:szCs w:val="24"/>
              </w:rPr>
            </w:pPr>
          </w:p>
        </w:tc>
      </w:tr>
      <w:tr w:rsidR="00A866AC" w14:paraId="31A92A2B" w14:textId="77777777" w:rsidTr="00B85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gridSpan w:val="6"/>
          </w:tcPr>
          <w:p w14:paraId="19537481" w14:textId="77777777" w:rsidR="00A866AC" w:rsidRDefault="00A866AC" w:rsidP="00A866AC">
            <w:pPr>
              <w:spacing w:after="0"/>
              <w:ind w:firstLine="0"/>
              <w:jc w:val="center"/>
              <w:rPr>
                <w:szCs w:val="24"/>
              </w:rPr>
            </w:pPr>
            <w:r>
              <w:rPr>
                <w:szCs w:val="24"/>
              </w:rPr>
              <w:t>Uběhnutá vzdálenost (m)</w:t>
            </w:r>
          </w:p>
        </w:tc>
      </w:tr>
      <w:tr w:rsidR="00B851F3" w14:paraId="79AA0F34" w14:textId="77777777" w:rsidTr="00B851F3">
        <w:trPr>
          <w:trHeight w:val="850"/>
        </w:trPr>
        <w:tc>
          <w:tcPr>
            <w:cnfStyle w:val="001000000000" w:firstRow="0" w:lastRow="0" w:firstColumn="1" w:lastColumn="0" w:oddVBand="0" w:evenVBand="0" w:oddHBand="0" w:evenHBand="0" w:firstRowFirstColumn="0" w:firstRowLastColumn="0" w:lastRowFirstColumn="0" w:lastRowLastColumn="0"/>
            <w:tcW w:w="1417" w:type="dxa"/>
          </w:tcPr>
          <w:p w14:paraId="41C37B07" w14:textId="77777777" w:rsidR="00B851F3" w:rsidRDefault="00B851F3" w:rsidP="00BA1655">
            <w:pPr>
              <w:spacing w:after="0"/>
              <w:ind w:firstLine="0"/>
              <w:rPr>
                <w:szCs w:val="24"/>
              </w:rPr>
            </w:pPr>
          </w:p>
        </w:tc>
        <w:tc>
          <w:tcPr>
            <w:tcW w:w="1276" w:type="dxa"/>
            <w:vAlign w:val="center"/>
          </w:tcPr>
          <w:p w14:paraId="0353995B" w14:textId="77777777" w:rsidR="00B851F3"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b/>
                <w:bCs/>
                <w:szCs w:val="24"/>
              </w:rPr>
            </w:pPr>
            <w:r w:rsidRPr="00B851F3">
              <w:rPr>
                <w:b/>
                <w:bCs/>
                <w:szCs w:val="24"/>
              </w:rPr>
              <w:t>Střední obránce</w:t>
            </w:r>
          </w:p>
        </w:tc>
        <w:tc>
          <w:tcPr>
            <w:tcW w:w="1559" w:type="dxa"/>
            <w:vAlign w:val="center"/>
          </w:tcPr>
          <w:p w14:paraId="392EFB6B" w14:textId="77777777" w:rsidR="00B851F3"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b/>
                <w:bCs/>
                <w:szCs w:val="24"/>
              </w:rPr>
            </w:pPr>
            <w:r w:rsidRPr="00B851F3">
              <w:rPr>
                <w:b/>
                <w:bCs/>
                <w:szCs w:val="24"/>
              </w:rPr>
              <w:t>Krajní obránce</w:t>
            </w:r>
          </w:p>
        </w:tc>
        <w:tc>
          <w:tcPr>
            <w:tcW w:w="1560" w:type="dxa"/>
            <w:vAlign w:val="center"/>
          </w:tcPr>
          <w:p w14:paraId="5A701D06" w14:textId="77777777" w:rsidR="00B851F3"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b/>
                <w:bCs/>
                <w:szCs w:val="24"/>
              </w:rPr>
            </w:pPr>
            <w:r w:rsidRPr="00B851F3">
              <w:rPr>
                <w:b/>
                <w:bCs/>
                <w:szCs w:val="24"/>
              </w:rPr>
              <w:t>Střední záložník</w:t>
            </w:r>
          </w:p>
        </w:tc>
        <w:tc>
          <w:tcPr>
            <w:tcW w:w="1417" w:type="dxa"/>
            <w:vAlign w:val="center"/>
          </w:tcPr>
          <w:p w14:paraId="1A166844" w14:textId="77777777" w:rsidR="00B851F3"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b/>
                <w:bCs/>
                <w:szCs w:val="24"/>
              </w:rPr>
            </w:pPr>
            <w:r w:rsidRPr="00B851F3">
              <w:rPr>
                <w:b/>
                <w:bCs/>
                <w:szCs w:val="24"/>
              </w:rPr>
              <w:t>Krajní záložník</w:t>
            </w:r>
          </w:p>
        </w:tc>
        <w:tc>
          <w:tcPr>
            <w:tcW w:w="1134" w:type="dxa"/>
            <w:vAlign w:val="center"/>
          </w:tcPr>
          <w:p w14:paraId="68AAC08F" w14:textId="77777777" w:rsidR="00B851F3"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b/>
                <w:bCs/>
                <w:szCs w:val="24"/>
              </w:rPr>
            </w:pPr>
            <w:r w:rsidRPr="00B851F3">
              <w:rPr>
                <w:b/>
                <w:bCs/>
                <w:szCs w:val="24"/>
              </w:rPr>
              <w:t>Útočník</w:t>
            </w:r>
          </w:p>
        </w:tc>
      </w:tr>
      <w:tr w:rsidR="00B851F3" w14:paraId="5BC04958" w14:textId="77777777" w:rsidTr="00B851F3">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0C163541" w14:textId="77777777" w:rsidR="00A866AC" w:rsidRPr="00B851F3" w:rsidRDefault="00A866AC" w:rsidP="00B851F3">
            <w:pPr>
              <w:spacing w:after="0"/>
              <w:ind w:firstLine="0"/>
              <w:jc w:val="center"/>
              <w:rPr>
                <w:sz w:val="20"/>
                <w:szCs w:val="20"/>
              </w:rPr>
            </w:pPr>
            <w:r w:rsidRPr="00B851F3">
              <w:rPr>
                <w:sz w:val="20"/>
                <w:szCs w:val="20"/>
              </w:rPr>
              <w:t>Celková vzdálenost</w:t>
            </w:r>
          </w:p>
        </w:tc>
        <w:tc>
          <w:tcPr>
            <w:tcW w:w="1276" w:type="dxa"/>
            <w:vAlign w:val="center"/>
          </w:tcPr>
          <w:p w14:paraId="4B05BFBA" w14:textId="77777777" w:rsidR="00A866AC" w:rsidRPr="00B851F3" w:rsidRDefault="00B851F3" w:rsidP="00B851F3">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B851F3">
              <w:rPr>
                <w:sz w:val="20"/>
                <w:szCs w:val="20"/>
              </w:rPr>
              <w:t>9885</w:t>
            </w:r>
          </w:p>
        </w:tc>
        <w:tc>
          <w:tcPr>
            <w:tcW w:w="1559" w:type="dxa"/>
            <w:vAlign w:val="center"/>
          </w:tcPr>
          <w:p w14:paraId="3699167E" w14:textId="77777777" w:rsidR="00A866AC" w:rsidRPr="00B851F3" w:rsidRDefault="00B851F3" w:rsidP="00B851F3">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B851F3">
              <w:rPr>
                <w:sz w:val="20"/>
                <w:szCs w:val="20"/>
              </w:rPr>
              <w:t>10710</w:t>
            </w:r>
          </w:p>
        </w:tc>
        <w:tc>
          <w:tcPr>
            <w:tcW w:w="1560" w:type="dxa"/>
            <w:vAlign w:val="center"/>
          </w:tcPr>
          <w:p w14:paraId="2A00A409" w14:textId="77777777" w:rsidR="00A866AC" w:rsidRPr="00B851F3" w:rsidRDefault="00B851F3" w:rsidP="00B851F3">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B851F3">
              <w:rPr>
                <w:sz w:val="20"/>
                <w:szCs w:val="20"/>
              </w:rPr>
              <w:t>11450</w:t>
            </w:r>
          </w:p>
        </w:tc>
        <w:tc>
          <w:tcPr>
            <w:tcW w:w="1417" w:type="dxa"/>
            <w:vAlign w:val="center"/>
          </w:tcPr>
          <w:p w14:paraId="75A1B2F3" w14:textId="77777777" w:rsidR="00A866AC" w:rsidRPr="00B851F3" w:rsidRDefault="00B851F3" w:rsidP="00B851F3">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B851F3">
              <w:rPr>
                <w:sz w:val="20"/>
                <w:szCs w:val="20"/>
              </w:rPr>
              <w:t>11535</w:t>
            </w:r>
          </w:p>
        </w:tc>
        <w:tc>
          <w:tcPr>
            <w:tcW w:w="1134" w:type="dxa"/>
            <w:vAlign w:val="center"/>
          </w:tcPr>
          <w:p w14:paraId="575B11A2" w14:textId="77777777" w:rsidR="00A866AC" w:rsidRPr="00B851F3" w:rsidRDefault="00B851F3" w:rsidP="00B851F3">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B851F3">
              <w:rPr>
                <w:sz w:val="20"/>
                <w:szCs w:val="20"/>
              </w:rPr>
              <w:t>10314</w:t>
            </w:r>
          </w:p>
        </w:tc>
      </w:tr>
      <w:tr w:rsidR="00B851F3" w14:paraId="4BD0A989" w14:textId="77777777" w:rsidTr="00B851F3">
        <w:trPr>
          <w:trHeight w:val="85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7ACA9878" w14:textId="77777777" w:rsidR="00A866AC" w:rsidRPr="00B851F3" w:rsidRDefault="00A866AC" w:rsidP="00B851F3">
            <w:pPr>
              <w:spacing w:after="0"/>
              <w:ind w:firstLine="0"/>
              <w:jc w:val="center"/>
              <w:rPr>
                <w:sz w:val="20"/>
                <w:szCs w:val="20"/>
              </w:rPr>
            </w:pPr>
            <w:r w:rsidRPr="00B851F3">
              <w:rPr>
                <w:sz w:val="20"/>
                <w:szCs w:val="20"/>
              </w:rPr>
              <w:t>Běh ve vysoké intenzitě</w:t>
            </w:r>
          </w:p>
        </w:tc>
        <w:tc>
          <w:tcPr>
            <w:tcW w:w="1276" w:type="dxa"/>
            <w:vAlign w:val="center"/>
          </w:tcPr>
          <w:p w14:paraId="49483C30" w14:textId="77777777" w:rsidR="00A866AC"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B851F3">
              <w:rPr>
                <w:sz w:val="20"/>
                <w:szCs w:val="20"/>
              </w:rPr>
              <w:t>1834</w:t>
            </w:r>
          </w:p>
        </w:tc>
        <w:tc>
          <w:tcPr>
            <w:tcW w:w="1559" w:type="dxa"/>
            <w:vAlign w:val="center"/>
          </w:tcPr>
          <w:p w14:paraId="7339DC5E" w14:textId="77777777" w:rsidR="00A866AC"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B851F3">
              <w:rPr>
                <w:sz w:val="20"/>
                <w:szCs w:val="20"/>
              </w:rPr>
              <w:t>2605</w:t>
            </w:r>
          </w:p>
        </w:tc>
        <w:tc>
          <w:tcPr>
            <w:tcW w:w="1560" w:type="dxa"/>
            <w:vAlign w:val="center"/>
          </w:tcPr>
          <w:p w14:paraId="0DC807AD" w14:textId="77777777" w:rsidR="00A866AC"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B851F3">
              <w:rPr>
                <w:sz w:val="20"/>
                <w:szCs w:val="20"/>
              </w:rPr>
              <w:t>2825</w:t>
            </w:r>
          </w:p>
        </w:tc>
        <w:tc>
          <w:tcPr>
            <w:tcW w:w="1417" w:type="dxa"/>
            <w:vAlign w:val="center"/>
          </w:tcPr>
          <w:p w14:paraId="4DDB1F56" w14:textId="77777777" w:rsidR="00A866AC"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B851F3">
              <w:rPr>
                <w:sz w:val="20"/>
                <w:szCs w:val="20"/>
              </w:rPr>
              <w:t>3138</w:t>
            </w:r>
          </w:p>
        </w:tc>
        <w:tc>
          <w:tcPr>
            <w:tcW w:w="1134" w:type="dxa"/>
            <w:vAlign w:val="center"/>
          </w:tcPr>
          <w:p w14:paraId="6A4DF584" w14:textId="77777777" w:rsidR="00A866AC"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B851F3">
              <w:rPr>
                <w:sz w:val="20"/>
                <w:szCs w:val="20"/>
              </w:rPr>
              <w:t>2341</w:t>
            </w:r>
          </w:p>
        </w:tc>
      </w:tr>
      <w:tr w:rsidR="00B851F3" w14:paraId="404CF823" w14:textId="77777777" w:rsidTr="00B851F3">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F04CBC8" w14:textId="77777777" w:rsidR="00A866AC" w:rsidRPr="00B851F3" w:rsidRDefault="00B851F3" w:rsidP="00B851F3">
            <w:pPr>
              <w:spacing w:after="0"/>
              <w:ind w:firstLine="0"/>
              <w:jc w:val="center"/>
              <w:rPr>
                <w:sz w:val="20"/>
                <w:szCs w:val="20"/>
              </w:rPr>
            </w:pPr>
            <w:r w:rsidRPr="00B851F3">
              <w:rPr>
                <w:sz w:val="20"/>
                <w:szCs w:val="20"/>
              </w:rPr>
              <w:t>Běh ve velmi vysoké intenzitě</w:t>
            </w:r>
          </w:p>
        </w:tc>
        <w:tc>
          <w:tcPr>
            <w:tcW w:w="1276" w:type="dxa"/>
            <w:vAlign w:val="center"/>
          </w:tcPr>
          <w:p w14:paraId="160A776C" w14:textId="77777777" w:rsidR="00A866AC" w:rsidRPr="00B851F3" w:rsidRDefault="00B851F3" w:rsidP="00B851F3">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B851F3">
              <w:rPr>
                <w:sz w:val="20"/>
                <w:szCs w:val="20"/>
              </w:rPr>
              <w:t>603</w:t>
            </w:r>
          </w:p>
        </w:tc>
        <w:tc>
          <w:tcPr>
            <w:tcW w:w="1559" w:type="dxa"/>
            <w:vAlign w:val="center"/>
          </w:tcPr>
          <w:p w14:paraId="2A9433D1" w14:textId="77777777" w:rsidR="00A866AC" w:rsidRPr="00B851F3" w:rsidRDefault="00B851F3" w:rsidP="00B851F3">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B851F3">
              <w:rPr>
                <w:sz w:val="20"/>
                <w:szCs w:val="20"/>
              </w:rPr>
              <w:t>984</w:t>
            </w:r>
          </w:p>
        </w:tc>
        <w:tc>
          <w:tcPr>
            <w:tcW w:w="1560" w:type="dxa"/>
            <w:vAlign w:val="center"/>
          </w:tcPr>
          <w:p w14:paraId="12949AA4" w14:textId="77777777" w:rsidR="00A866AC" w:rsidRPr="00B851F3" w:rsidRDefault="00B851F3" w:rsidP="00B851F3">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B851F3">
              <w:rPr>
                <w:sz w:val="20"/>
                <w:szCs w:val="20"/>
              </w:rPr>
              <w:t>927</w:t>
            </w:r>
          </w:p>
        </w:tc>
        <w:tc>
          <w:tcPr>
            <w:tcW w:w="1417" w:type="dxa"/>
            <w:vAlign w:val="center"/>
          </w:tcPr>
          <w:p w14:paraId="69FD4484" w14:textId="77777777" w:rsidR="00A866AC" w:rsidRPr="00B851F3" w:rsidRDefault="00B851F3" w:rsidP="00B851F3">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B851F3">
              <w:rPr>
                <w:sz w:val="20"/>
                <w:szCs w:val="20"/>
              </w:rPr>
              <w:t>1214</w:t>
            </w:r>
          </w:p>
        </w:tc>
        <w:tc>
          <w:tcPr>
            <w:tcW w:w="1134" w:type="dxa"/>
            <w:vAlign w:val="center"/>
          </w:tcPr>
          <w:p w14:paraId="343A6BF9" w14:textId="77777777" w:rsidR="00A866AC" w:rsidRPr="00B851F3" w:rsidRDefault="00B851F3" w:rsidP="00B851F3">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B851F3">
              <w:rPr>
                <w:sz w:val="20"/>
                <w:szCs w:val="20"/>
              </w:rPr>
              <w:t>955</w:t>
            </w:r>
          </w:p>
        </w:tc>
      </w:tr>
      <w:tr w:rsidR="00B851F3" w14:paraId="16670575" w14:textId="77777777" w:rsidTr="00B851F3">
        <w:tc>
          <w:tcPr>
            <w:cnfStyle w:val="001000000000" w:firstRow="0" w:lastRow="0" w:firstColumn="1" w:lastColumn="0" w:oddVBand="0" w:evenVBand="0" w:oddHBand="0" w:evenHBand="0" w:firstRowFirstColumn="0" w:firstRowLastColumn="0" w:lastRowFirstColumn="0" w:lastRowLastColumn="0"/>
            <w:tcW w:w="1417" w:type="dxa"/>
            <w:vAlign w:val="center"/>
          </w:tcPr>
          <w:p w14:paraId="63D837E5" w14:textId="77777777" w:rsidR="00A866AC" w:rsidRPr="00B851F3" w:rsidRDefault="00B851F3" w:rsidP="00B851F3">
            <w:pPr>
              <w:spacing w:after="0"/>
              <w:ind w:firstLine="0"/>
              <w:jc w:val="center"/>
              <w:rPr>
                <w:sz w:val="20"/>
                <w:szCs w:val="20"/>
              </w:rPr>
            </w:pPr>
            <w:r w:rsidRPr="00B851F3">
              <w:rPr>
                <w:sz w:val="20"/>
                <w:szCs w:val="20"/>
              </w:rPr>
              <w:t>Sprint</w:t>
            </w:r>
          </w:p>
        </w:tc>
        <w:tc>
          <w:tcPr>
            <w:tcW w:w="1276" w:type="dxa"/>
            <w:vAlign w:val="center"/>
          </w:tcPr>
          <w:p w14:paraId="78E53C95" w14:textId="77777777" w:rsidR="00A866AC"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B851F3">
              <w:rPr>
                <w:sz w:val="20"/>
                <w:szCs w:val="20"/>
              </w:rPr>
              <w:t>152</w:t>
            </w:r>
          </w:p>
        </w:tc>
        <w:tc>
          <w:tcPr>
            <w:tcW w:w="1559" w:type="dxa"/>
            <w:vAlign w:val="center"/>
          </w:tcPr>
          <w:p w14:paraId="0D520BA8" w14:textId="77777777" w:rsidR="00A866AC"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B851F3">
              <w:rPr>
                <w:sz w:val="20"/>
                <w:szCs w:val="20"/>
              </w:rPr>
              <w:t>287</w:t>
            </w:r>
          </w:p>
        </w:tc>
        <w:tc>
          <w:tcPr>
            <w:tcW w:w="1560" w:type="dxa"/>
            <w:vAlign w:val="center"/>
          </w:tcPr>
          <w:p w14:paraId="1F95D252" w14:textId="77777777" w:rsidR="00A866AC"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B851F3">
              <w:rPr>
                <w:sz w:val="20"/>
                <w:szCs w:val="20"/>
              </w:rPr>
              <w:t>204</w:t>
            </w:r>
          </w:p>
        </w:tc>
        <w:tc>
          <w:tcPr>
            <w:tcW w:w="1417" w:type="dxa"/>
            <w:vAlign w:val="center"/>
          </w:tcPr>
          <w:p w14:paraId="51B266A9" w14:textId="77777777" w:rsidR="00A866AC"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B851F3">
              <w:rPr>
                <w:sz w:val="20"/>
                <w:szCs w:val="20"/>
              </w:rPr>
              <w:t>346</w:t>
            </w:r>
          </w:p>
        </w:tc>
        <w:tc>
          <w:tcPr>
            <w:tcW w:w="1134" w:type="dxa"/>
            <w:vAlign w:val="center"/>
          </w:tcPr>
          <w:p w14:paraId="44193730" w14:textId="77777777" w:rsidR="00A866AC"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B851F3">
              <w:rPr>
                <w:sz w:val="20"/>
                <w:szCs w:val="20"/>
              </w:rPr>
              <w:t>264</w:t>
            </w:r>
          </w:p>
        </w:tc>
      </w:tr>
      <w:tr w:rsidR="00B851F3" w14:paraId="514D58D2" w14:textId="77777777" w:rsidTr="00B85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gridSpan w:val="6"/>
            <w:vAlign w:val="center"/>
          </w:tcPr>
          <w:p w14:paraId="094904E4" w14:textId="77777777" w:rsidR="00B851F3" w:rsidRDefault="00B851F3" w:rsidP="00B851F3">
            <w:pPr>
              <w:spacing w:after="0"/>
              <w:ind w:firstLine="0"/>
              <w:jc w:val="center"/>
              <w:rPr>
                <w:szCs w:val="24"/>
              </w:rPr>
            </w:pPr>
            <w:r>
              <w:rPr>
                <w:szCs w:val="24"/>
              </w:rPr>
              <w:t>Jiná pohybová charakteristika v zápase km/h</w:t>
            </w:r>
          </w:p>
        </w:tc>
      </w:tr>
      <w:tr w:rsidR="00B851F3" w14:paraId="658E97E5" w14:textId="77777777" w:rsidTr="00B851F3">
        <w:tc>
          <w:tcPr>
            <w:cnfStyle w:val="001000000000" w:firstRow="0" w:lastRow="0" w:firstColumn="1" w:lastColumn="0" w:oddVBand="0" w:evenVBand="0" w:oddHBand="0" w:evenHBand="0" w:firstRowFirstColumn="0" w:firstRowLastColumn="0" w:lastRowFirstColumn="0" w:lastRowLastColumn="0"/>
            <w:tcW w:w="1417" w:type="dxa"/>
            <w:vAlign w:val="center"/>
          </w:tcPr>
          <w:p w14:paraId="1F5560C2" w14:textId="77777777" w:rsidR="00A866AC" w:rsidRPr="00B851F3" w:rsidRDefault="00B851F3" w:rsidP="00B851F3">
            <w:pPr>
              <w:spacing w:after="0"/>
              <w:ind w:firstLine="0"/>
              <w:jc w:val="center"/>
              <w:rPr>
                <w:sz w:val="20"/>
                <w:szCs w:val="20"/>
              </w:rPr>
            </w:pPr>
            <w:r w:rsidRPr="00B851F3">
              <w:rPr>
                <w:sz w:val="20"/>
                <w:szCs w:val="20"/>
              </w:rPr>
              <w:lastRenderedPageBreak/>
              <w:t>Maximální běžecká rychlost</w:t>
            </w:r>
          </w:p>
        </w:tc>
        <w:tc>
          <w:tcPr>
            <w:tcW w:w="1276" w:type="dxa"/>
            <w:vAlign w:val="center"/>
          </w:tcPr>
          <w:p w14:paraId="296DBE9B" w14:textId="77777777" w:rsidR="00A866AC"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B851F3">
              <w:rPr>
                <w:sz w:val="20"/>
                <w:szCs w:val="20"/>
              </w:rPr>
              <w:t>26,32</w:t>
            </w:r>
          </w:p>
        </w:tc>
        <w:tc>
          <w:tcPr>
            <w:tcW w:w="1559" w:type="dxa"/>
            <w:vAlign w:val="center"/>
          </w:tcPr>
          <w:p w14:paraId="723608C3" w14:textId="77777777" w:rsidR="00A866AC"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B851F3">
              <w:rPr>
                <w:sz w:val="20"/>
                <w:szCs w:val="20"/>
              </w:rPr>
              <w:t>27,86</w:t>
            </w:r>
          </w:p>
        </w:tc>
        <w:tc>
          <w:tcPr>
            <w:tcW w:w="1560" w:type="dxa"/>
            <w:vAlign w:val="center"/>
          </w:tcPr>
          <w:p w14:paraId="1DFB137C" w14:textId="77777777" w:rsidR="00A866AC"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B851F3">
              <w:rPr>
                <w:sz w:val="20"/>
                <w:szCs w:val="20"/>
              </w:rPr>
              <w:t>27,07</w:t>
            </w:r>
          </w:p>
        </w:tc>
        <w:tc>
          <w:tcPr>
            <w:tcW w:w="1417" w:type="dxa"/>
            <w:vAlign w:val="center"/>
          </w:tcPr>
          <w:p w14:paraId="44272C3A" w14:textId="77777777" w:rsidR="00A866AC"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B851F3">
              <w:rPr>
                <w:sz w:val="20"/>
                <w:szCs w:val="20"/>
              </w:rPr>
              <w:t>28,55</w:t>
            </w:r>
          </w:p>
        </w:tc>
        <w:tc>
          <w:tcPr>
            <w:tcW w:w="1134" w:type="dxa"/>
            <w:vAlign w:val="center"/>
          </w:tcPr>
          <w:p w14:paraId="2DD87F0B" w14:textId="77777777" w:rsidR="00A866AC" w:rsidRPr="00B851F3" w:rsidRDefault="00B851F3" w:rsidP="00B851F3">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B851F3">
              <w:rPr>
                <w:sz w:val="20"/>
                <w:szCs w:val="20"/>
              </w:rPr>
              <w:t>27,94</w:t>
            </w:r>
          </w:p>
        </w:tc>
      </w:tr>
    </w:tbl>
    <w:p w14:paraId="2A66104C" w14:textId="77777777" w:rsidR="00441AB5" w:rsidRDefault="00441AB5" w:rsidP="00646B28">
      <w:pPr>
        <w:ind w:firstLine="0"/>
        <w:rPr>
          <w:color w:val="222222"/>
          <w:szCs w:val="24"/>
        </w:rPr>
      </w:pPr>
    </w:p>
    <w:p w14:paraId="288C00DD" w14:textId="77777777" w:rsidR="006C6E52" w:rsidRDefault="006C6E52" w:rsidP="00287798">
      <w:pPr>
        <w:pStyle w:val="Nadpis2"/>
      </w:pPr>
      <w:bookmarkStart w:id="26" w:name="_Toc101787771"/>
      <w:r>
        <w:t>SPORTOVNÍ TRÉNINK</w:t>
      </w:r>
      <w:bookmarkEnd w:id="26"/>
    </w:p>
    <w:p w14:paraId="1E09DC2E" w14:textId="77777777" w:rsidR="0089437B" w:rsidRDefault="00A033F4" w:rsidP="00A033F4">
      <w:pPr>
        <w:ind w:left="148"/>
      </w:pPr>
      <w:r>
        <w:t xml:space="preserve">Pod pojmem sportovní trénink rozumíme proces, který se zaměřuje na osvojování a zdokonalování určité dovednosti a na rozvoj schopností. Jedná se o dlouhodobý </w:t>
      </w:r>
      <w:r w:rsidR="000E4D63">
        <w:t>a systémový proces přípravy sportovce či skupiny sportovců zaměřený na zvyšování sportovní výkonnosti v konkrétní sportovní disciplíně, kdy hlavním cílem sportovního tréninku je dosažení relativně či maximálně co nejvyšší výkonosti (</w:t>
      </w:r>
      <w:proofErr w:type="spellStart"/>
      <w:r w:rsidR="000E4D63">
        <w:t>Lehnert</w:t>
      </w:r>
      <w:proofErr w:type="spellEnd"/>
      <w:r w:rsidR="000E4D63">
        <w:t xml:space="preserve">, Novosad, &amp; </w:t>
      </w:r>
      <w:proofErr w:type="spellStart"/>
      <w:r w:rsidR="000E4D63">
        <w:t>Neuls</w:t>
      </w:r>
      <w:proofErr w:type="spellEnd"/>
      <w:r w:rsidR="000E4D63">
        <w:t>, 2001).</w:t>
      </w:r>
    </w:p>
    <w:p w14:paraId="7B508588" w14:textId="77777777" w:rsidR="00AC3E4E" w:rsidRDefault="00AC3E4E" w:rsidP="000E2581">
      <w:pPr>
        <w:spacing w:after="0"/>
        <w:ind w:left="210" w:firstLine="216"/>
      </w:pPr>
      <w:r>
        <w:t>Dovalil a Choutka (2012) tvrdí, že sportovní trénink probíhá ve skutečnosti jako komplexní proces</w:t>
      </w:r>
      <w:r w:rsidR="00A07655">
        <w:t>. Tento proces</w:t>
      </w:r>
      <w:r>
        <w:t xml:space="preserve"> má usnadnit praktické zvládnutí sportovních dovedností a na základě poznání příčin vedou</w:t>
      </w:r>
      <w:r w:rsidR="00607630">
        <w:t xml:space="preserve">cí </w:t>
      </w:r>
      <w:r>
        <w:t>ke změnám sportovní výkonnosti lze volit adekvátní obsah tréninku, jeho koncepci, stavbu a vhodné metody.</w:t>
      </w:r>
    </w:p>
    <w:p w14:paraId="5B1FB4C8" w14:textId="77777777" w:rsidR="00A07655" w:rsidRDefault="00A07655" w:rsidP="000E2581">
      <w:pPr>
        <w:spacing w:after="0"/>
        <w:ind w:left="210" w:firstLine="216"/>
      </w:pPr>
      <w:r>
        <w:t xml:space="preserve">Podle </w:t>
      </w:r>
      <w:proofErr w:type="spellStart"/>
      <w:r>
        <w:t>Periče</w:t>
      </w:r>
      <w:proofErr w:type="spellEnd"/>
      <w:r>
        <w:t xml:space="preserve"> a Dovalila (2010) by měl sportovní trénink respektovat komplexní rozvoj osobnosti jedince, kdy snaha o dosažení výkonů by neměla být v rozporu se základními normami společenského života.</w:t>
      </w:r>
      <w:r w:rsidR="00207133">
        <w:t xml:space="preserve"> Dle dovalila (2002) </w:t>
      </w:r>
      <w:r w:rsidR="000E2581">
        <w:t xml:space="preserve">bychom </w:t>
      </w:r>
      <w:r w:rsidR="00207133">
        <w:t>během sportovního tréninku</w:t>
      </w:r>
      <w:r w:rsidR="000E2581">
        <w:t xml:space="preserve"> měli působit</w:t>
      </w:r>
      <w:r w:rsidR="00207133">
        <w:t xml:space="preserve"> na organismus hráče v souladu se stanovenými tréninkovými cíli</w:t>
      </w:r>
      <w:r w:rsidR="000E2581">
        <w:t xml:space="preserve">, neboť lze trénink využít ke zvýšení, udržení, nebo obnovu sportovní výkonnosti. Stejného názoru jsou </w:t>
      </w:r>
      <w:proofErr w:type="spellStart"/>
      <w:r w:rsidR="000E2581">
        <w:t>Lehnert</w:t>
      </w:r>
      <w:proofErr w:type="spellEnd"/>
      <w:r w:rsidR="000E2581">
        <w:t xml:space="preserve">, Botek, Langer, </w:t>
      </w:r>
      <w:proofErr w:type="spellStart"/>
      <w:r w:rsidR="000E2581">
        <w:t>Neuls</w:t>
      </w:r>
      <w:proofErr w:type="spellEnd"/>
      <w:r w:rsidR="000E2581">
        <w:t>, &amp; Novosad (2010) kteří tvrdí, že je důležité v každém tréninku respektovat individuální možnosti sportovce a z těchto možností vycházet.</w:t>
      </w:r>
    </w:p>
    <w:p w14:paraId="6A673897" w14:textId="77777777" w:rsidR="00EB0827" w:rsidRDefault="00EB0827" w:rsidP="000E2581">
      <w:pPr>
        <w:spacing w:after="0"/>
        <w:ind w:left="210" w:firstLine="216"/>
      </w:pPr>
    </w:p>
    <w:p w14:paraId="14F2F431" w14:textId="77777777" w:rsidR="00AB6936" w:rsidRDefault="00AB6936" w:rsidP="00AB6936">
      <w:pPr>
        <w:pStyle w:val="Nadpis2"/>
        <w:spacing w:before="240"/>
        <w:ind w:left="788" w:hanging="578"/>
      </w:pPr>
      <w:bookmarkStart w:id="27" w:name="_Toc101787772"/>
      <w:r>
        <w:t>K</w:t>
      </w:r>
      <w:bookmarkEnd w:id="21"/>
      <w:r w:rsidR="00F61927">
        <w:t>ondice</w:t>
      </w:r>
      <w:bookmarkEnd w:id="27"/>
    </w:p>
    <w:p w14:paraId="478EAE87" w14:textId="77777777" w:rsidR="00AB6936" w:rsidRDefault="00AB6936" w:rsidP="00AB6936">
      <w:pPr>
        <w:spacing w:after="0"/>
        <w:ind w:left="210" w:firstLine="363"/>
      </w:pPr>
      <w:r>
        <w:t xml:space="preserve">Podle </w:t>
      </w:r>
      <w:r>
        <w:fldChar w:fldCharType="begin" w:fldLock="1"/>
      </w:r>
      <w:r>
        <w:instrText>ADDIN CSL_CITATION { "citationItems" : [ { "id" : "ITEM-1", "itemData" : { "author" : [ { "dropping-particle" : "", "family" : "Frank", "given" : "Gerhard", "non-dropping-particle" : "", "parse-names" : false, "suffix" : "" } ], "id" : "ITEM-1", "issued" : { "date-parts" : [ [ "2006" ] ] }, "publisher" : "Grada publishing", "publisher-place" : "Praha", "title" : "Fotbal: 96 tr\u00e9ninkov\u00fdch program\u016f: periodizace a pl\u00e1nov\u00e1n\u00ed tr\u00e9ninku, v\u00fdkonnostn\u00ed testy, stre\u010dink", "type" : "book" }, "uris" : [ "http://www.mendeley.com/documents/?uuid=b0864ef2-bf25-4e82-b03c-84bfcdbf569d" ] } ], "mendeley" : { "formattedCitation" : "(Frank, 2006)", "manualFormatting" : "Franka (2006)", "plainTextFormattedCitation" : "(Frank, 2006)", "previouslyFormattedCitation" : "(Frank, 2006)" }, "properties" : {  }, "schema" : "https://github.com/citation-style-language/schema/raw/master/csl-citation.json" }</w:instrText>
      </w:r>
      <w:r>
        <w:fldChar w:fldCharType="separate"/>
      </w:r>
      <w:r w:rsidRPr="00642BFB">
        <w:rPr>
          <w:noProof/>
        </w:rPr>
        <w:t>Frank</w:t>
      </w:r>
      <w:r>
        <w:rPr>
          <w:noProof/>
        </w:rPr>
        <w:t>a</w:t>
      </w:r>
      <w:r w:rsidRPr="00642BFB">
        <w:rPr>
          <w:noProof/>
        </w:rPr>
        <w:t xml:space="preserve"> </w:t>
      </w:r>
      <w:r>
        <w:rPr>
          <w:noProof/>
        </w:rPr>
        <w:t>(</w:t>
      </w:r>
      <w:r w:rsidRPr="00642BFB">
        <w:rPr>
          <w:noProof/>
        </w:rPr>
        <w:t>2006)</w:t>
      </w:r>
      <w:r>
        <w:fldChar w:fldCharType="end"/>
      </w:r>
      <w:r>
        <w:t xml:space="preserve"> je kondice stav tělesné výkonnosti, kterou charakterizují jak fyzické, tak i psychické faktory. Dále kondice zahrnuje pohybové předpoklady jako je síla, vytrvalost, rychlost, pohyblivost a koordinace. </w:t>
      </w:r>
    </w:p>
    <w:p w14:paraId="47CA49C2" w14:textId="77777777" w:rsidR="00AB6936" w:rsidRPr="006A376E" w:rsidRDefault="00AB6936" w:rsidP="00AB6936">
      <w:pPr>
        <w:pStyle w:val="Nadpis3"/>
        <w:spacing w:before="240"/>
        <w:ind w:left="930"/>
      </w:pPr>
      <w:bookmarkStart w:id="28" w:name="_Toc512447909"/>
      <w:bookmarkStart w:id="29" w:name="_Toc101787773"/>
      <w:r w:rsidRPr="006A376E">
        <w:t>Kondiční příprava</w:t>
      </w:r>
      <w:bookmarkEnd w:id="28"/>
      <w:bookmarkEnd w:id="29"/>
    </w:p>
    <w:p w14:paraId="367C73B7" w14:textId="77777777" w:rsidR="00AB6936" w:rsidRDefault="00AB6936" w:rsidP="00AB6936">
      <w:pPr>
        <w:spacing w:after="0"/>
        <w:ind w:left="210" w:firstLine="363"/>
      </w:pPr>
      <w:r>
        <w:t xml:space="preserve">Kondiční příprava je jednou ze základních složek tréninku zaměřující se primárně na ovlivňování pohybových schopností jedince. U většiny sportovních výkonů jsou právě pohybové schopnosti významnými faktory, protože ve svém celku slouží jako podstatný význam pro kondiční základy sportovní připravenosti </w:t>
      </w:r>
      <w:r>
        <w:fldChar w:fldCharType="begin" w:fldLock="1"/>
      </w:r>
      <w:r>
        <w:instrText>ADDIN CSL_CITATION { "citationItems" : [ { "id" : "ITEM-1", "itemData" : { "author" : [ { "dropping-particle" : "", "family" : "Dovalil", "given" : "Josef", "non-dropping-particle" : "", "parse-names" : false, "suffix" : "" } ], "id" : "ITEM-1", "issued" : { "date-parts" : [ [ "2002" ] ] }, "publisher" : "Olympia", "publisher-place" : "Praha", "title" : "V\u00fdkon a tr\u00e9nink ve sportu", "type" : "book" }, "uris" : [ "http://www.mendeley.com/documents/?uuid=b4a3d3d0-d7ce-4010-aa06-c0ec5aabc20f" ] } ], "mendeley" : { "formattedCitation" : "(Dovalil, 2002)", "plainTextFormattedCitation" : "(Dovalil, 2002)", "previouslyFormattedCitation" : "(Dovalil, 2002)" }, "properties" : {  }, "schema" : "https://github.com/citation-style-language/schema/raw/master/csl-citation.json" }</w:instrText>
      </w:r>
      <w:r>
        <w:fldChar w:fldCharType="separate"/>
      </w:r>
      <w:r w:rsidRPr="00046CF3">
        <w:rPr>
          <w:noProof/>
        </w:rPr>
        <w:t>(Dovalil, 2002)</w:t>
      </w:r>
      <w:r>
        <w:fldChar w:fldCharType="end"/>
      </w:r>
      <w:r>
        <w:t>.</w:t>
      </w:r>
    </w:p>
    <w:p w14:paraId="5F6FFDF5" w14:textId="77777777" w:rsidR="00AB6936" w:rsidRDefault="00AB6936" w:rsidP="00AB6936">
      <w:pPr>
        <w:spacing w:after="0"/>
        <w:ind w:left="210" w:firstLine="363"/>
      </w:pPr>
      <w:r>
        <w:lastRenderedPageBreak/>
        <w:t xml:space="preserve">Podle </w:t>
      </w:r>
      <w:r>
        <w:fldChar w:fldCharType="begin" w:fldLock="1"/>
      </w:r>
      <w:r>
        <w:instrText>ADDIN CSL_CITATION { "citationItems" : [ { "id" : "ITEM-1", "itemData" : { "author" : [ { "dropping-particle" : "", "family" : "Bed\u0159ich", "given" : "Ladislav", "non-dropping-particle" : "", "parse-names" : false, "suffix" : "" } ], "id" : "ITEM-1", "issued" : { "date-parts" : [ [ "2006" ] ] }, "publisher" : "Masarykova univerzita", "publisher-place" : "Brno", "title" : "Fotbal: ritu\u00e1ln\u00ed hra modern\u00ed doby", "type" : "book" }, "uris" : [ "http://www.mendeley.com/documents/?uuid=0d72eb8a-783a-4f98-a9be-06cc5c118a5b" ] } ], "mendeley" : { "formattedCitation" : "(Bed\u0159ich, 2006)", "manualFormatting" : "Bed\u0159icha (2006)", "plainTextFormattedCitation" : "(Bed\u0159ich, 2006)", "previouslyFormattedCitation" : "(Bed\u0159ich, 2006)" }, "properties" : {  }, "schema" : "https://github.com/citation-style-language/schema/raw/master/csl-citation.json" }</w:instrText>
      </w:r>
      <w:r>
        <w:fldChar w:fldCharType="separate"/>
      </w:r>
      <w:r w:rsidRPr="003278DD">
        <w:rPr>
          <w:noProof/>
        </w:rPr>
        <w:t>Bedřich</w:t>
      </w:r>
      <w:r>
        <w:rPr>
          <w:noProof/>
        </w:rPr>
        <w:t>a (</w:t>
      </w:r>
      <w:r w:rsidRPr="003278DD">
        <w:rPr>
          <w:noProof/>
        </w:rPr>
        <w:t>2006)</w:t>
      </w:r>
      <w:r>
        <w:fldChar w:fldCharType="end"/>
      </w:r>
      <w:r>
        <w:t xml:space="preserve"> je kondiční příprava zaměřená na vyvolání adaptačních změn v organismu sportovce a to především na rozvoj pohybových schopností. Jedná se o rozvoj, který je determinován morfologickými (tvar těla, %tukové řasy, svalová hmota), biomechanickými (regulační systém), psychologickými (motivace, emoce) a fyziologickými (funkce srdečně-cévního, dýchacího a pohybového systému) faktory. </w:t>
      </w:r>
    </w:p>
    <w:p w14:paraId="666E8EF8" w14:textId="77777777" w:rsidR="00AB6936" w:rsidRDefault="00AB6936" w:rsidP="00AB6936">
      <w:pPr>
        <w:spacing w:after="0"/>
        <w:ind w:left="210" w:firstLine="363"/>
      </w:pPr>
      <w:r>
        <w:t xml:space="preserve">Rozlišení kondiční přípravy dle </w:t>
      </w:r>
      <w:r>
        <w:fldChar w:fldCharType="begin" w:fldLock="1"/>
      </w:r>
      <w:r>
        <w:instrText>ADDIN CSL_CITATION { "citationItems" : [ { "id" : "ITEM-1", "itemData" : { "author" : [ { "dropping-particle" : "", "family" : "Bed\u0159ich", "given" : "Ladislav", "non-dropping-particle" : "", "parse-names" : false, "suffix" : "" } ], "id" : "ITEM-1", "issued" : { "date-parts" : [ [ "2006" ] ] }, "publisher" : "Masarykova univerzita", "publisher-place" : "Brno", "title" : "Fotbal: ritu\u00e1ln\u00ed hra modern\u00ed doby", "type" : "book" }, "uris" : [ "http://www.mendeley.com/documents/?uuid=0d72eb8a-783a-4f98-a9be-06cc5c118a5b" ] } ], "mendeley" : { "formattedCitation" : "(Bed\u0159ich, 2006)", "manualFormatting" : "Bed\u0159icha (2006)", "plainTextFormattedCitation" : "(Bed\u0159ich, 2006)", "previouslyFormattedCitation" : "(Bed\u0159ich, 2006)" }, "properties" : {  }, "schema" : "https://github.com/citation-style-language/schema/raw/master/csl-citation.json" }</w:instrText>
      </w:r>
      <w:r>
        <w:fldChar w:fldCharType="separate"/>
      </w:r>
      <w:r w:rsidRPr="006A0B6F">
        <w:rPr>
          <w:noProof/>
        </w:rPr>
        <w:t>Bedřich</w:t>
      </w:r>
      <w:r>
        <w:rPr>
          <w:noProof/>
        </w:rPr>
        <w:t>a (</w:t>
      </w:r>
      <w:r w:rsidRPr="006A0B6F">
        <w:rPr>
          <w:noProof/>
        </w:rPr>
        <w:t>2006)</w:t>
      </w:r>
      <w:r>
        <w:fldChar w:fldCharType="end"/>
      </w:r>
      <w:r>
        <w:t>:</w:t>
      </w:r>
    </w:p>
    <w:p w14:paraId="3A6FC0AC" w14:textId="77777777" w:rsidR="00AB6936" w:rsidRDefault="00AB6936" w:rsidP="00AB6936">
      <w:pPr>
        <w:pStyle w:val="Odstavecseseznamem"/>
        <w:numPr>
          <w:ilvl w:val="0"/>
          <w:numId w:val="6"/>
        </w:numPr>
        <w:spacing w:after="0"/>
        <w:ind w:left="210" w:firstLine="363"/>
      </w:pPr>
      <w:r>
        <w:t>Obecná – pomocí různorodých cvičení působí komplexně na všechny pohybové schopnosti. Cílem obecné přípravy je do sažení všestranného rozvoje, a proto je zdůrazňována především v tréninku mládeže.</w:t>
      </w:r>
    </w:p>
    <w:p w14:paraId="6C3F54A2" w14:textId="77777777" w:rsidR="00AB6936" w:rsidRDefault="00AB6936" w:rsidP="00AB6936">
      <w:pPr>
        <w:pStyle w:val="Odstavecseseznamem"/>
        <w:numPr>
          <w:ilvl w:val="0"/>
          <w:numId w:val="6"/>
        </w:numPr>
        <w:spacing w:after="0"/>
        <w:ind w:left="210" w:firstLine="363"/>
      </w:pPr>
      <w:r>
        <w:t>Speciální – jde o proces se zaměřením na maximální stimulaci pohybových schopností ve specifických sportovních dovednostech, prostřednictvím tzv. zatěžování nebo motorického učení.</w:t>
      </w:r>
    </w:p>
    <w:p w14:paraId="549EB600" w14:textId="77777777" w:rsidR="00AB6936" w:rsidRDefault="00AB6936" w:rsidP="00AB6936">
      <w:pPr>
        <w:pStyle w:val="Odstavecseseznamem"/>
        <w:spacing w:after="0"/>
        <w:ind w:left="210" w:firstLine="363"/>
      </w:pPr>
    </w:p>
    <w:p w14:paraId="67B8EE3F" w14:textId="77777777" w:rsidR="00AB6936" w:rsidRDefault="00AB6936" w:rsidP="00AB6936">
      <w:pPr>
        <w:pStyle w:val="Odstavecseseznamem"/>
        <w:spacing w:after="0"/>
        <w:ind w:left="210" w:firstLine="363"/>
      </w:pPr>
      <w:r>
        <w:t xml:space="preserve">Formy kondiční přípravy podle </w:t>
      </w:r>
      <w:r>
        <w:fldChar w:fldCharType="begin" w:fldLock="1"/>
      </w:r>
      <w:r>
        <w:instrText>ADDIN CSL_CITATION { "citationItems" : [ { "id" : "ITEM-1", "itemData" : { "author" : [ { "dropping-particle" : "", "family" : "Bed\u0159ich", "given" : "Ladislav", "non-dropping-particle" : "", "parse-names" : false, "suffix" : "" } ], "id" : "ITEM-1", "issued" : { "date-parts" : [ [ "2006" ] ] }, "publisher" : "Masarykova univerzita", "publisher-place" : "Brno", "title" : "Fotbal: ritu\u00e1ln\u00ed hra modern\u00ed doby", "type" : "book" }, "uris" : [ "http://www.mendeley.com/documents/?uuid=0d72eb8a-783a-4f98-a9be-06cc5c118a5b" ] } ], "mendeley" : { "formattedCitation" : "(Bed\u0159ich, 2006)", "manualFormatting" : "Bed\u0159icha (2006)", "plainTextFormattedCitation" : "(Bed\u0159ich, 2006)", "previouslyFormattedCitation" : "(Bed\u0159ich, 2006)" }, "properties" : {  }, "schema" : "https://github.com/citation-style-language/schema/raw/master/csl-citation.json" }</w:instrText>
      </w:r>
      <w:r>
        <w:fldChar w:fldCharType="separate"/>
      </w:r>
      <w:r w:rsidRPr="000D426D">
        <w:rPr>
          <w:noProof/>
        </w:rPr>
        <w:t>Bedřich</w:t>
      </w:r>
      <w:r>
        <w:rPr>
          <w:noProof/>
        </w:rPr>
        <w:t>a</w:t>
      </w:r>
      <w:r w:rsidRPr="000D426D">
        <w:rPr>
          <w:noProof/>
        </w:rPr>
        <w:t xml:space="preserve"> </w:t>
      </w:r>
      <w:r>
        <w:rPr>
          <w:noProof/>
        </w:rPr>
        <w:t>(</w:t>
      </w:r>
      <w:r w:rsidRPr="000D426D">
        <w:rPr>
          <w:noProof/>
        </w:rPr>
        <w:t>2006)</w:t>
      </w:r>
      <w:r>
        <w:fldChar w:fldCharType="end"/>
      </w:r>
      <w:r>
        <w:t>:</w:t>
      </w:r>
    </w:p>
    <w:p w14:paraId="3C98D555" w14:textId="77777777" w:rsidR="00AB6936" w:rsidRDefault="00AB6936" w:rsidP="00AB6936">
      <w:pPr>
        <w:pStyle w:val="Odstavecseseznamem"/>
        <w:numPr>
          <w:ilvl w:val="0"/>
          <w:numId w:val="7"/>
        </w:numPr>
        <w:spacing w:after="0"/>
        <w:ind w:left="210" w:firstLine="363"/>
      </w:pPr>
      <w:r>
        <w:t>Intenzivní kondiční příprava – je jednoznačně orientovaná na zvýšení kondice a odstranění nedostatků. Zpravidla se provádí na začátku přípravného období a doba trvání, která je podmíněná průběhem adaptačních mechanizmů na zvýšení úrovně pohybových schopností se pohybuje v rozmezí 4-6 týdnů. Tato forma zabere téměř 100 % z tréninkového času, ale díky ní se postupně zvyšuje frekvence (počet TJ), intenzita, koordinační složitost, psychická náročnost.</w:t>
      </w:r>
    </w:p>
    <w:p w14:paraId="4E3CEDAD" w14:textId="77777777" w:rsidR="00AB6936" w:rsidRDefault="00AB6936" w:rsidP="00AB6936">
      <w:pPr>
        <w:pStyle w:val="Odstavecseseznamem"/>
        <w:numPr>
          <w:ilvl w:val="0"/>
          <w:numId w:val="7"/>
        </w:numPr>
        <w:spacing w:after="0"/>
        <w:ind w:left="210" w:firstLine="363"/>
      </w:pPr>
      <w:r>
        <w:t>Průběžná kondiční příprava – uplatnění nachází v soutěžním období, kde je její úlohou udržet dosaženou úroveň kondice. S podstatně menší frekvencí a intenzitou se jí v tréninku věnuje 20-30 %.</w:t>
      </w:r>
    </w:p>
    <w:p w14:paraId="1276F0D9" w14:textId="77777777" w:rsidR="00AB6936" w:rsidRDefault="00AB6936" w:rsidP="00AB6936">
      <w:pPr>
        <w:pStyle w:val="Odstavecseseznamem"/>
        <w:numPr>
          <w:ilvl w:val="0"/>
          <w:numId w:val="7"/>
        </w:numPr>
        <w:spacing w:after="0"/>
        <w:ind w:left="210" w:firstLine="363"/>
      </w:pPr>
      <w:r>
        <w:t>Rekondiční blok – orientuje se především na odstranění nedostatků kondice, které se v průběhu soutěže objevily. Uplatnění nachází především při delší přestávce v soutěžním období, jako je např. reprezentační přestávka, soustředění apod. Tomuto bloku je věnováno asi 30-50 % času.</w:t>
      </w:r>
    </w:p>
    <w:p w14:paraId="780276FE" w14:textId="77777777" w:rsidR="00AB6936" w:rsidRDefault="00AB6936" w:rsidP="00AB6936">
      <w:pPr>
        <w:spacing w:after="0"/>
        <w:ind w:left="210" w:firstLine="363"/>
      </w:pPr>
      <w:r>
        <w:t xml:space="preserve">Podle </w:t>
      </w:r>
      <w:r>
        <w:fldChar w:fldCharType="begin" w:fldLock="1"/>
      </w:r>
      <w:r>
        <w:instrText>ADDIN CSL_CITATION { "citationItems" : [ { "id" : "ITEM-1", "itemData" : { "author" : [ { "dropping-particle" : "", "family" : "Dovalil", "given" : "Josef", "non-dropping-particle" : "", "parse-names" : false, "suffix" : "" } ], "id" : "ITEM-1", "issued" : { "date-parts" : [ [ "2002" ] ] }, "publisher" : "Olympia", "publisher-place" : "Praha", "title" : "V\u00fdkon a tr\u00e9nink ve sportu", "type" : "book" }, "uris" : [ "http://www.mendeley.com/documents/?uuid=b4a3d3d0-d7ce-4010-aa06-c0ec5aabc20f" ] } ], "mendeley" : { "formattedCitation" : "(Dovalil, 2002)", "manualFormatting" : "Dovalila (2002)", "plainTextFormattedCitation" : "(Dovalil, 2002)", "previouslyFormattedCitation" : "(Dovalil, 2002)" }, "properties" : {  }, "schema" : "https://github.com/citation-style-language/schema/raw/master/csl-citation.json" }</w:instrText>
      </w:r>
      <w:r>
        <w:fldChar w:fldCharType="separate"/>
      </w:r>
      <w:r w:rsidRPr="00F44F52">
        <w:rPr>
          <w:noProof/>
        </w:rPr>
        <w:t>Dovalil</w:t>
      </w:r>
      <w:r>
        <w:rPr>
          <w:noProof/>
        </w:rPr>
        <w:t>a</w:t>
      </w:r>
      <w:r w:rsidRPr="00F44F52">
        <w:rPr>
          <w:noProof/>
        </w:rPr>
        <w:t xml:space="preserve"> </w:t>
      </w:r>
      <w:r>
        <w:rPr>
          <w:noProof/>
        </w:rPr>
        <w:t>(</w:t>
      </w:r>
      <w:r w:rsidRPr="00F44F52">
        <w:rPr>
          <w:noProof/>
        </w:rPr>
        <w:t>2002)</w:t>
      </w:r>
      <w:r>
        <w:fldChar w:fldCharType="end"/>
      </w:r>
      <w:r>
        <w:t xml:space="preserve"> má kondiční příprava za cíl především rozvoj pohybových dovedností, které vycházejí z adekvátního zatížení za pomoci různých metod či modelů. U těchto modelů a metod je potřeba určitá znalost, která vede k dosažení účinné kondiční přípravy. „Při posuzování účinnosti kondiční přípravy – zda jde o udržení stavu či skutečný rozvoj – je nutné přihlédnout k dosažené úrovni trénovanosti, k talentovým předpokladům, k celkovému objemu zvoleného zatížení, k frekvenci tréninkových jednotek aj“</w:t>
      </w:r>
      <w:r w:rsidRPr="00BA5C64">
        <w:t xml:space="preserve"> </w:t>
      </w:r>
      <w:r>
        <w:t>(</w:t>
      </w:r>
      <w:r>
        <w:fldChar w:fldCharType="begin" w:fldLock="1"/>
      </w:r>
      <w:r>
        <w:instrText>ADDIN CSL_CITATION { "citationItems" : [ { "id" : "ITEM-1", "itemData" : { "author" : [ { "dropping-particle" : "", "family" : "Bed\u0159ich", "given" : "Ladislav", "non-dropping-particle" : "", "parse-names" : false, "suffix" : "" } ], "id" : "ITEM-1", "issued" : { "date-parts" : [ [ "2006" ] ] }, "publisher" : "Masarykova univerzita", "publisher-place" : "Brno", "title" : "Fotbal: ritu\u00e1ln\u00ed hra modern\u00ed doby", "type" : "book" }, "uris" : [ "http://www.mendeley.com/documents/?uuid=0d72eb8a-783a-4f98-a9be-06cc5c118a5b" ] } ], "mendeley" : { "formattedCitation" : "(Bed\u0159ich, 2006)", "manualFormatting" : "Bed\u0159ich, 2006, 116)", "plainTextFormattedCitation" : "(Bed\u0159ich, 2006)", "previouslyFormattedCitation" : "(Bed\u0159ich, 2006)" }, "properties" : {  }, "schema" : "https://github.com/citation-style-language/schema/raw/master/csl-citation.json" }</w:instrText>
      </w:r>
      <w:r>
        <w:fldChar w:fldCharType="separate"/>
      </w:r>
      <w:r w:rsidRPr="00CC434A">
        <w:rPr>
          <w:noProof/>
        </w:rPr>
        <w:t>Bedřich</w:t>
      </w:r>
      <w:r>
        <w:rPr>
          <w:noProof/>
        </w:rPr>
        <w:t xml:space="preserve">, </w:t>
      </w:r>
      <w:r w:rsidRPr="00CC434A">
        <w:rPr>
          <w:noProof/>
        </w:rPr>
        <w:t>2006</w:t>
      </w:r>
      <w:r>
        <w:rPr>
          <w:noProof/>
        </w:rPr>
        <w:t>, 116</w:t>
      </w:r>
      <w:r w:rsidRPr="00CC434A">
        <w:rPr>
          <w:noProof/>
        </w:rPr>
        <w:t>)</w:t>
      </w:r>
      <w:r>
        <w:fldChar w:fldCharType="end"/>
      </w:r>
      <w:r>
        <w:t>.</w:t>
      </w:r>
    </w:p>
    <w:p w14:paraId="119BD707" w14:textId="77777777" w:rsidR="00AB6936" w:rsidRPr="006A376E" w:rsidRDefault="00AB6936" w:rsidP="00AB6936">
      <w:pPr>
        <w:pStyle w:val="Nadpis3"/>
        <w:spacing w:before="240"/>
        <w:ind w:left="930"/>
      </w:pPr>
      <w:bookmarkStart w:id="30" w:name="_Toc512447910"/>
      <w:bookmarkStart w:id="31" w:name="_Toc101787774"/>
      <w:r w:rsidRPr="006A376E">
        <w:lastRenderedPageBreak/>
        <w:t>Kondiční trénink</w:t>
      </w:r>
      <w:bookmarkEnd w:id="30"/>
      <w:bookmarkEnd w:id="31"/>
    </w:p>
    <w:p w14:paraId="2294D8A0" w14:textId="77777777" w:rsidR="00AB6936" w:rsidRDefault="00AB6936" w:rsidP="00AB6936">
      <w:pPr>
        <w:spacing w:after="0"/>
        <w:ind w:left="210" w:firstLine="363"/>
      </w:pPr>
      <w:r>
        <w:t xml:space="preserve">Podle </w:t>
      </w:r>
      <w:r>
        <w:fldChar w:fldCharType="begin" w:fldLock="1"/>
      </w:r>
      <w:r>
        <w:instrText>ADDIN CSL_CITATION { "citationItems" : [ { "id" : "ITEM-1", "itemData" : { "author" : [ { "dropping-particle" : "", "family" : "Vot\u00edk", "given" : "Jarom\u00edr", "non-dropping-particle" : "", "parse-names" : false, "suffix" : "" } ], "id" : "ITEM-1", "issued" : { "date-parts" : [ [ "2005" ] ] }, "publisher" : "Olympia", "publisher-place" : "Praha", "title" : "Tren\u00e9r fotbalu \"B\" UEFA licence", "type" : "book" }, "uris" : [ "http://www.mendeley.com/documents/?uuid=c5a062f9-5710-4a4d-88c9-234601a54a59" ] } ], "mendeley" : { "formattedCitation" : "(Vot\u00edk, 2005)", "manualFormatting" : "Vot\u00edka (2003)", "plainTextFormattedCitation" : "(Vot\u00edk, 2005)", "previouslyFormattedCitation" : "(Vot\u00edk, 2005)" }, "properties" : {  }, "schema" : "https://github.com/citation-style-language/schema/raw/master/csl-citation.json" }</w:instrText>
      </w:r>
      <w:r>
        <w:fldChar w:fldCharType="separate"/>
      </w:r>
      <w:r w:rsidRPr="00C11970">
        <w:rPr>
          <w:noProof/>
        </w:rPr>
        <w:t>Votík</w:t>
      </w:r>
      <w:r>
        <w:rPr>
          <w:noProof/>
        </w:rPr>
        <w:t>a</w:t>
      </w:r>
      <w:r w:rsidRPr="00C11970">
        <w:rPr>
          <w:noProof/>
        </w:rPr>
        <w:t xml:space="preserve"> </w:t>
      </w:r>
      <w:r>
        <w:rPr>
          <w:noProof/>
        </w:rPr>
        <w:t>(</w:t>
      </w:r>
      <w:r w:rsidRPr="00C11970">
        <w:rPr>
          <w:noProof/>
        </w:rPr>
        <w:t>200</w:t>
      </w:r>
      <w:r>
        <w:rPr>
          <w:noProof/>
        </w:rPr>
        <w:t>3</w:t>
      </w:r>
      <w:r w:rsidRPr="00C11970">
        <w:rPr>
          <w:noProof/>
        </w:rPr>
        <w:t>)</w:t>
      </w:r>
      <w:r>
        <w:fldChar w:fldCharType="end"/>
      </w:r>
      <w:r>
        <w:t xml:space="preserve"> je kondiční trénink druhem tréninkového procesu, kde se na rozdíl od herního tréninku rozvíjejí pohybové schopnosti nespecifickými prostředky tzn. bez míče (běh v terénu, cvičení v posilovně, skokanská cvičení). Pohybové schopnosti jsou zde nejčastěji děleny na:</w:t>
      </w:r>
    </w:p>
    <w:p w14:paraId="434724A0" w14:textId="77777777" w:rsidR="00AB6936" w:rsidRDefault="00AB6936" w:rsidP="00AB6936">
      <w:pPr>
        <w:pStyle w:val="Odstavecseseznamem"/>
        <w:numPr>
          <w:ilvl w:val="0"/>
          <w:numId w:val="8"/>
        </w:numPr>
        <w:spacing w:after="0"/>
        <w:ind w:left="210" w:firstLine="363"/>
      </w:pPr>
      <w:r>
        <w:t xml:space="preserve"> Skupinu kondičních schopností, které jsou významně podmíněny kvalitou fyziologických procesů probíhajících v lidském organizmu, díky kterým získáváme potřebnou energii pro vykonávání pohybu. Zde patří silové a vytrvalostní pohybové schopnosti a částečně rychlostní.</w:t>
      </w:r>
    </w:p>
    <w:p w14:paraId="1B54F84D" w14:textId="77777777" w:rsidR="00AB6936" w:rsidRDefault="00AB6936" w:rsidP="00AB6936">
      <w:pPr>
        <w:pStyle w:val="Odstavecseseznamem"/>
        <w:numPr>
          <w:ilvl w:val="0"/>
          <w:numId w:val="8"/>
        </w:numPr>
        <w:spacing w:after="0"/>
        <w:ind w:left="210" w:firstLine="363"/>
      </w:pPr>
      <w:r>
        <w:t>Skupinu koordinačních schopností, související především s procesy regulace a řízení pohybu. Celý tento komplex tvoří pohybové, obratnostní, rytmické, rovnovážné a částečně rychlostní pohybové schopnosti.</w:t>
      </w:r>
    </w:p>
    <w:p w14:paraId="25C66436" w14:textId="77777777" w:rsidR="00AB6936" w:rsidRDefault="00AB6936" w:rsidP="00AB6936">
      <w:pPr>
        <w:spacing w:after="0"/>
        <w:ind w:left="210" w:firstLine="363"/>
      </w:pPr>
      <w:r>
        <w:t xml:space="preserve">Rozdělení motorických schopností podle </w:t>
      </w:r>
      <w:r>
        <w:fldChar w:fldCharType="begin" w:fldLock="1"/>
      </w:r>
      <w:r>
        <w:instrText>ADDIN CSL_CITATION { "citationItems" : [ { "id" : "ITEM-1", "itemData" : { "author" : [ { "dropping-particle" : "", "family" : "Vot\u00edk", "given" : "Jarom\u00edr", "non-dropping-particle" : "", "parse-names" : false, "suffix" : "" } ], "id" : "ITEM-1", "issued" : { "date-parts" : [ [ "2005" ] ] }, "publisher" : "Olympia", "publisher-place" : "Praha", "title" : "Tren\u00e9r fotbalu \"B\" UEFA licence", "type" : "book" }, "uris" : [ "http://www.mendeley.com/documents/?uuid=c5a062f9-5710-4a4d-88c9-234601a54a59" ] } ], "mendeley" : { "formattedCitation" : "(Vot\u00edk, 2005)", "manualFormatting" : "Vot\u00edka (2005)", "plainTextFormattedCitation" : "(Vot\u00edk, 2005)", "previouslyFormattedCitation" : "(Vot\u00edk, 2005)" }, "properties" : {  }, "schema" : "https://github.com/citation-style-language/schema/raw/master/csl-citation.json" }</w:instrText>
      </w:r>
      <w:r>
        <w:fldChar w:fldCharType="separate"/>
      </w:r>
      <w:r w:rsidRPr="00624CB6">
        <w:rPr>
          <w:noProof/>
        </w:rPr>
        <w:t>Votík</w:t>
      </w:r>
      <w:r>
        <w:rPr>
          <w:noProof/>
        </w:rPr>
        <w:t>a</w:t>
      </w:r>
      <w:r w:rsidRPr="00624CB6">
        <w:rPr>
          <w:noProof/>
        </w:rPr>
        <w:t xml:space="preserve"> </w:t>
      </w:r>
      <w:r>
        <w:rPr>
          <w:noProof/>
        </w:rPr>
        <w:t>(</w:t>
      </w:r>
      <w:r w:rsidRPr="00624CB6">
        <w:rPr>
          <w:noProof/>
        </w:rPr>
        <w:t>2005)</w:t>
      </w:r>
      <w:r>
        <w:fldChar w:fldCharType="end"/>
      </w:r>
      <w:r>
        <w:t>:</w:t>
      </w:r>
    </w:p>
    <w:p w14:paraId="46FF34F9" w14:textId="77777777" w:rsidR="00AB6936" w:rsidRDefault="00AB6936" w:rsidP="00AB6936">
      <w:r>
        <w:rPr>
          <w:noProof/>
        </w:rPr>
        <w:drawing>
          <wp:inline distT="0" distB="0" distL="0" distR="0" wp14:anchorId="5C820F00" wp14:editId="0357A4D3">
            <wp:extent cx="5486400" cy="243938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torické schopnosti votík.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2439387"/>
                    </a:xfrm>
                    <a:prstGeom prst="rect">
                      <a:avLst/>
                    </a:prstGeom>
                  </pic:spPr>
                </pic:pic>
              </a:graphicData>
            </a:graphic>
          </wp:inline>
        </w:drawing>
      </w:r>
    </w:p>
    <w:p w14:paraId="47A007A1" w14:textId="77777777" w:rsidR="00AB6936" w:rsidRDefault="00AB6936" w:rsidP="00531EAF">
      <w:pPr>
        <w:spacing w:after="0"/>
        <w:ind w:firstLine="210"/>
      </w:pPr>
      <w:r w:rsidRPr="0063773A">
        <w:t>Obrázek</w:t>
      </w:r>
      <w:r>
        <w:t xml:space="preserve"> </w:t>
      </w:r>
      <w:r w:rsidR="00732CBE">
        <w:t>8</w:t>
      </w:r>
      <w:r w:rsidRPr="0063773A">
        <w:t xml:space="preserve">. Obecné schéma taxonomie motorických schopností podle </w:t>
      </w:r>
      <w:r w:rsidRPr="0063773A">
        <w:fldChar w:fldCharType="begin" w:fldLock="1"/>
      </w:r>
      <w:r w:rsidRPr="0063773A">
        <w:instrText>ADDIN CSL_CITATION { "citationItems" : [ { "id" : "ITEM-1", "itemData" : { "author" : [ { "dropping-particle" : "", "family" : "Vot\u00edk", "given" : "Jarom\u00edr", "non-dropping-particle" : "", "parse-names" : false, "suffix" : "" } ], "id" : "ITEM-1", "issued" : { "date-parts" : [ [ "2005" ] ] }, "publisher" : "Olympia", "publisher-place" : "Praha", "title" : "Tren\u00e9r fotbalu \"B\" UEFA licence", "type" : "book" }, "uris" : [ "http://www.mendeley.com/documents/?uuid=c5a062f9-5710-4a4d-88c9-234601a54a59" ] } ], "mendeley" : { "formattedCitation" : "(Vot\u00edk, 2005)", "manualFormatting" : "Vot\u00edka (2005, 134)", "plainTextFormattedCitation" : "(Vot\u00edk, 2005)", "previouslyFormattedCitation" : "(Vot\u00edk, 2005)" }, "properties" : {  }, "schema" : "https://github.com/citation-style-language/schema/raw/master/csl-citation.json" }</w:instrText>
      </w:r>
      <w:r w:rsidRPr="0063773A">
        <w:fldChar w:fldCharType="separate"/>
      </w:r>
      <w:r w:rsidRPr="0063773A">
        <w:rPr>
          <w:noProof/>
        </w:rPr>
        <w:t>Votíka (2005, 134)</w:t>
      </w:r>
      <w:r w:rsidRPr="0063773A">
        <w:fldChar w:fldCharType="end"/>
      </w:r>
      <w:r w:rsidRPr="0063773A">
        <w:t xml:space="preserve">  </w:t>
      </w:r>
    </w:p>
    <w:p w14:paraId="615176CA" w14:textId="77777777" w:rsidR="00D429F7" w:rsidRPr="0063773A" w:rsidRDefault="00D429F7" w:rsidP="00AB6936">
      <w:pPr>
        <w:spacing w:after="0"/>
        <w:ind w:left="210" w:firstLine="363"/>
      </w:pPr>
    </w:p>
    <w:p w14:paraId="0D471248" w14:textId="77777777" w:rsidR="00AB6936" w:rsidRPr="006A376E" w:rsidRDefault="00AB6936" w:rsidP="00AB6936">
      <w:pPr>
        <w:pStyle w:val="Nadpis3"/>
        <w:spacing w:before="240"/>
        <w:ind w:left="930"/>
      </w:pPr>
      <w:bookmarkStart w:id="32" w:name="_Toc512447911"/>
      <w:bookmarkStart w:id="33" w:name="_Toc101787775"/>
      <w:r w:rsidRPr="006A376E">
        <w:t>Vytrvalostní schopnosti</w:t>
      </w:r>
      <w:bookmarkEnd w:id="32"/>
      <w:bookmarkEnd w:id="33"/>
    </w:p>
    <w:p w14:paraId="7A950109" w14:textId="77777777" w:rsidR="00AB6936" w:rsidRDefault="00AB6936" w:rsidP="00AB6936">
      <w:pPr>
        <w:spacing w:after="0"/>
        <w:ind w:left="210" w:firstLine="363"/>
      </w:pPr>
      <w:r>
        <w:t xml:space="preserve">Podle </w:t>
      </w:r>
      <w:r>
        <w:fldChar w:fldCharType="begin" w:fldLock="1"/>
      </w:r>
      <w:r>
        <w:instrText>ADDIN CSL_CITATION { "citationItems" : [ { "id" : "ITEM-1", "itemData" : { "author" : [ { "dropping-particle" : "", "family" : "Dovalil", "given" : "Josef", "non-dropping-particle" : "", "parse-names" : false, "suffix" : "" } ], "id" : "ITEM-1", "issued" : { "date-parts" : [ [ "2002" ] ] }, "publisher" : "Olympia", "publisher-place" : "Praha", "title" : "V\u00fdkon a tr\u00e9nink ve sportu", "type" : "book" }, "uris" : [ "http://www.mendeley.com/documents/?uuid=b4a3d3d0-d7ce-4010-aa06-c0ec5aabc20f" ] } ], "mendeley" : { "formattedCitation" : "(Dovalil, 2002)", "manualFormatting" : "Dovalila (2002)", "plainTextFormattedCitation" : "(Dovalil, 2002)", "previouslyFormattedCitation" : "(Dovalil, 2002)" }, "properties" : {  }, "schema" : "https://github.com/citation-style-language/schema/raw/master/csl-citation.json" }</w:instrText>
      </w:r>
      <w:r>
        <w:fldChar w:fldCharType="separate"/>
      </w:r>
      <w:r w:rsidRPr="00B03C73">
        <w:rPr>
          <w:noProof/>
        </w:rPr>
        <w:t>Dovalil</w:t>
      </w:r>
      <w:r>
        <w:rPr>
          <w:noProof/>
        </w:rPr>
        <w:t>a</w:t>
      </w:r>
      <w:r w:rsidRPr="00B03C73">
        <w:rPr>
          <w:noProof/>
        </w:rPr>
        <w:t xml:space="preserve"> </w:t>
      </w:r>
      <w:r>
        <w:rPr>
          <w:noProof/>
        </w:rPr>
        <w:t>(</w:t>
      </w:r>
      <w:r w:rsidRPr="00B03C73">
        <w:rPr>
          <w:noProof/>
        </w:rPr>
        <w:t>2002)</w:t>
      </w:r>
      <w:r>
        <w:fldChar w:fldCharType="end"/>
      </w:r>
      <w:r>
        <w:t xml:space="preserve"> se pojem vytrvalost označuje jako komplex předpokladů, kdy je jedinec schopen provádět cvičení s nemaximální intenzitou co nejdéle nebo po stanovenou dobu, tj. v podstatě odolávat únavě. Rozhodujícím významem ve vytrvalostních schopnostech má energetické zabezpečení, které odpovídá dané pohybové činnosti.</w:t>
      </w:r>
    </w:p>
    <w:p w14:paraId="4155AEE8" w14:textId="77777777" w:rsidR="00AB6936" w:rsidRDefault="00AB6936" w:rsidP="00AB6936">
      <w:pPr>
        <w:spacing w:after="0"/>
        <w:ind w:left="210" w:firstLine="363"/>
      </w:pPr>
      <w:r>
        <w:tab/>
        <w:t xml:space="preserve">Podle hlavního kritéria (doby trvání) rozlišuje </w:t>
      </w:r>
      <w:r>
        <w:fldChar w:fldCharType="begin" w:fldLock="1"/>
      </w:r>
      <w:r>
        <w:instrText>ADDIN CSL_CITATION { "citationItems" : [ { "id" : "ITEM-1", "itemData" : { "author" : [ { "dropping-particle" : "", "family" : "Dovalil", "given" : "Josef", "non-dropping-particle" : "", "parse-names" : false, "suffix" : "" } ], "id" : "ITEM-1", "issued" : { "date-parts" : [ [ "2002" ] ] }, "publisher" : "Olympia", "publisher-place" : "Praha", "title" : "V\u00fdkon a tr\u00e9nink ve sportu", "type" : "book" }, "uris" : [ "http://www.mendeley.com/documents/?uuid=b4a3d3d0-d7ce-4010-aa06-c0ec5aabc20f" ] } ], "mendeley" : { "formattedCitation" : "(Dovalil, 2002)", "plainTextFormattedCitation" : "(Dovalil, 2002)", "previouslyFormattedCitation" : "(Dovalil, 2002)" }, "properties" : {  }, "schema" : "https://github.com/citation-style-language/schema/raw/master/csl-citation.json" }</w:instrText>
      </w:r>
      <w:r>
        <w:fldChar w:fldCharType="separate"/>
      </w:r>
      <w:r w:rsidRPr="00E93E57">
        <w:rPr>
          <w:noProof/>
        </w:rPr>
        <w:t>(Dovalil, 2002)</w:t>
      </w:r>
      <w:r>
        <w:fldChar w:fldCharType="end"/>
      </w:r>
      <w:r>
        <w:t xml:space="preserve"> vytrvalostní schopnosti následovně:</w:t>
      </w:r>
    </w:p>
    <w:p w14:paraId="0F23BED8" w14:textId="77777777" w:rsidR="00AB6936" w:rsidRDefault="00AB6936" w:rsidP="00AB6936">
      <w:pPr>
        <w:pStyle w:val="Odstavecseseznamem"/>
        <w:numPr>
          <w:ilvl w:val="0"/>
          <w:numId w:val="11"/>
        </w:numPr>
        <w:spacing w:after="0"/>
        <w:ind w:left="210" w:firstLine="363"/>
      </w:pPr>
      <w:r>
        <w:lastRenderedPageBreak/>
        <w:t>Dlouhodobá vytrvalost – schopnost vykonávat pohybovou činnost střední nebo mírnou intenzitou déle jak 10 minut. Způsob energetického krytí je aerobní úhrada energie, kde se za přístupu kyslíku využívá glykogen a později i tuk.</w:t>
      </w:r>
    </w:p>
    <w:p w14:paraId="695D1FA9" w14:textId="77777777" w:rsidR="00AB6936" w:rsidRDefault="00AB6936" w:rsidP="00AB6936">
      <w:pPr>
        <w:pStyle w:val="Odstavecseseznamem"/>
        <w:numPr>
          <w:ilvl w:val="0"/>
          <w:numId w:val="11"/>
        </w:numPr>
        <w:spacing w:after="0"/>
        <w:ind w:left="210" w:firstLine="363"/>
      </w:pPr>
      <w:r>
        <w:t>Střednědobá vytrvalost – schopnost vykonávat pohybovou činnost odpovídající intenzitou, kdy nároky na aerobní systém dosahují maxima (nejvyšší možná spotřeba kyslíku). Jedná se o dobu asi 8-10 minut. Hlavním energetickým zdrojem je glykogen a jeho vyčerpání je příčinou únavy.</w:t>
      </w:r>
    </w:p>
    <w:p w14:paraId="34948344" w14:textId="77777777" w:rsidR="00AB6936" w:rsidRDefault="00AB6936" w:rsidP="00AB6936">
      <w:pPr>
        <w:pStyle w:val="Odstavecseseznamem"/>
        <w:numPr>
          <w:ilvl w:val="0"/>
          <w:numId w:val="11"/>
        </w:numPr>
        <w:spacing w:after="0"/>
        <w:ind w:left="210" w:firstLine="363"/>
      </w:pPr>
      <w:r>
        <w:t xml:space="preserve">Krátkodobá vytrvalost – schopnost vykonávat činnost převážně </w:t>
      </w:r>
      <w:proofErr w:type="spellStart"/>
      <w:r>
        <w:t>submaximalně</w:t>
      </w:r>
      <w:proofErr w:type="spellEnd"/>
      <w:r>
        <w:t>. Doba trvání je do 2-3 minut. Anaerobní glykolýza tvoří dominantní energetický systém, kde dochází k uvolňování energie (štěpení glykogenu) bez využití kyslíku.</w:t>
      </w:r>
    </w:p>
    <w:p w14:paraId="407C9E9F" w14:textId="77777777" w:rsidR="00AB6936" w:rsidRDefault="00AB6936" w:rsidP="00AB6936">
      <w:pPr>
        <w:pStyle w:val="Odstavecseseznamem"/>
        <w:numPr>
          <w:ilvl w:val="0"/>
          <w:numId w:val="11"/>
        </w:numPr>
        <w:spacing w:after="0"/>
        <w:ind w:left="210" w:firstLine="363"/>
      </w:pPr>
      <w:r>
        <w:t xml:space="preserve">Rychlostní vytrvalost – schopnost vykonávání pohybové činnosti </w:t>
      </w:r>
      <w:proofErr w:type="spellStart"/>
      <w:r>
        <w:t>submaximální</w:t>
      </w:r>
      <w:proofErr w:type="spellEnd"/>
      <w:r>
        <w:t xml:space="preserve"> intenzity co nejdéle. Doba trvání je do 20-30 s. Je podložena aktivací ATP-CP systému a převažujícím zdrojem energie je </w:t>
      </w:r>
      <w:proofErr w:type="spellStart"/>
      <w:r>
        <w:t>kreatinfosfát</w:t>
      </w:r>
      <w:proofErr w:type="spellEnd"/>
      <w:r>
        <w:t xml:space="preserve"> bez využití kyslíku. </w:t>
      </w:r>
    </w:p>
    <w:p w14:paraId="07DE0837" w14:textId="77777777" w:rsidR="00AB6936" w:rsidRDefault="00AB6936" w:rsidP="00AB6936">
      <w:pPr>
        <w:pStyle w:val="Odstavecseseznamem"/>
        <w:ind w:left="1430" w:firstLine="0"/>
      </w:pPr>
    </w:p>
    <w:p w14:paraId="6BEDE046" w14:textId="77777777" w:rsidR="00AB6936" w:rsidRPr="006A376E" w:rsidRDefault="00AB6936" w:rsidP="00AB6936">
      <w:pPr>
        <w:pStyle w:val="Nadpis3"/>
        <w:spacing w:before="240"/>
        <w:ind w:left="930"/>
      </w:pPr>
      <w:r w:rsidRPr="006A376E">
        <w:t xml:space="preserve"> </w:t>
      </w:r>
      <w:bookmarkStart w:id="34" w:name="_Toc512447912"/>
      <w:bookmarkStart w:id="35" w:name="_Toc101787776"/>
      <w:r w:rsidRPr="006A376E">
        <w:t>Silové schopnosti</w:t>
      </w:r>
      <w:bookmarkEnd w:id="34"/>
      <w:bookmarkEnd w:id="35"/>
    </w:p>
    <w:p w14:paraId="1FC1C369" w14:textId="77777777" w:rsidR="00AB6936" w:rsidRDefault="00AB6936" w:rsidP="00AB6936">
      <w:pPr>
        <w:spacing w:after="0"/>
        <w:ind w:left="210" w:firstLine="363"/>
      </w:pPr>
      <w:r>
        <w:t xml:space="preserve">Z fyzikálního hlediska chápeme silové schopnosti jako souhrn vnitřních předpokladů pro vyvinutí síly. Síla člověka je však chápána jako schopnost překonávat nebo udržovat vnější odpor pomocí svalového úsilí </w:t>
      </w:r>
      <w:r>
        <w:fldChar w:fldCharType="begin" w:fldLock="1"/>
      </w:r>
      <w:r>
        <w:instrText>ADDIN CSL_CITATION { "citationItems" : [ { "id" : "ITEM-1", "itemData" : { "author" : [ { "dropping-particle" : "", "family" : "Bed\u0159ich", "given" : "Ladislav", "non-dropping-particle" : "", "parse-names" : false, "suffix" : "" } ], "id" : "ITEM-1", "issued" : { "date-parts" : [ [ "2006" ] ] }, "publisher" : "Masarykova univerzita", "publisher-place" : "Brno", "title" : "Fotbal: ritu\u00e1ln\u00ed hra modern\u00ed doby", "type" : "book" }, "uris" : [ "http://www.mendeley.com/documents/?uuid=0d72eb8a-783a-4f98-a9be-06cc5c118a5b" ] } ], "mendeley" : { "formattedCitation" : "(Bed\u0159ich, 2006)", "plainTextFormattedCitation" : "(Bed\u0159ich, 2006)", "previouslyFormattedCitation" : "(Bed\u0159ich, 2006)" }, "properties" : {  }, "schema" : "https://github.com/citation-style-language/schema/raw/master/csl-citation.json" }</w:instrText>
      </w:r>
      <w:r>
        <w:fldChar w:fldCharType="separate"/>
      </w:r>
      <w:r w:rsidRPr="00A75587">
        <w:rPr>
          <w:noProof/>
        </w:rPr>
        <w:t>(Bedřich, 2006)</w:t>
      </w:r>
      <w:r>
        <w:fldChar w:fldCharType="end"/>
      </w:r>
      <w:r>
        <w:t>.</w:t>
      </w:r>
    </w:p>
    <w:p w14:paraId="67724EDC" w14:textId="77777777" w:rsidR="00AB6936" w:rsidRDefault="00AB6936" w:rsidP="00AB6936">
      <w:pPr>
        <w:spacing w:after="0"/>
        <w:ind w:left="210" w:firstLine="363"/>
      </w:pPr>
      <w:r>
        <w:fldChar w:fldCharType="begin" w:fldLock="1"/>
      </w:r>
      <w:r>
        <w:instrText>ADDIN CSL_CITATION { "citationItems" : [ { "id" : "ITEM-1", "itemData" : { "author" : [ { "dropping-particle" : "", "family" : "Dovalil", "given" : "Josef", "non-dropping-particle" : "", "parse-names" : false, "suffix" : "" } ], "id" : "ITEM-1", "issued" : { "date-parts" : [ [ "2002" ] ] }, "publisher" : "Olympia", "publisher-place" : "Praha", "title" : "V\u00fdkon a tr\u00e9nink ve sportu", "type" : "book" }, "uris" : [ "http://www.mendeley.com/documents/?uuid=b4a3d3d0-d7ce-4010-aa06-c0ec5aabc20f" ] } ], "mendeley" : { "formattedCitation" : "(Dovalil, 2002)", "manualFormatting" : "Dovalil (2002)", "plainTextFormattedCitation" : "(Dovalil, 2002)", "previouslyFormattedCitation" : "(Dovalil, 2002)" }, "properties" : {  }, "schema" : "https://github.com/citation-style-language/schema/raw/master/csl-citation.json" }</w:instrText>
      </w:r>
      <w:r>
        <w:fldChar w:fldCharType="separate"/>
      </w:r>
      <w:r w:rsidRPr="00A75587">
        <w:rPr>
          <w:noProof/>
        </w:rPr>
        <w:t xml:space="preserve">Dovalil </w:t>
      </w:r>
      <w:r>
        <w:rPr>
          <w:noProof/>
        </w:rPr>
        <w:t>(</w:t>
      </w:r>
      <w:r w:rsidRPr="00A75587">
        <w:rPr>
          <w:noProof/>
        </w:rPr>
        <w:t>2002)</w:t>
      </w:r>
      <w:r>
        <w:fldChar w:fldCharType="end"/>
      </w:r>
      <w:r>
        <w:t xml:space="preserve"> z pohledu síly mohutného svalového stahu, rychlosti svalového stahu, trvání pohybu a počtu opakování v čase rozlišuje několik silových schopností:</w:t>
      </w:r>
    </w:p>
    <w:p w14:paraId="27484536" w14:textId="77777777" w:rsidR="00AB6936" w:rsidRDefault="00AB6936" w:rsidP="00AB6936">
      <w:pPr>
        <w:pStyle w:val="Odstavecseseznamem"/>
        <w:numPr>
          <w:ilvl w:val="0"/>
          <w:numId w:val="9"/>
        </w:numPr>
      </w:pPr>
      <w:r>
        <w:t>Síla absolutní (maximální) – je schopnost spojená s nejvyšším možným odporem a může být realizována při dynamické (koncentrické nebo excentrické) nebo statické svalové činnosti.</w:t>
      </w:r>
    </w:p>
    <w:p w14:paraId="1A93E2B0" w14:textId="77777777" w:rsidR="00AB6936" w:rsidRDefault="00AB6936" w:rsidP="00AB6936">
      <w:pPr>
        <w:pStyle w:val="Odstavecseseznamem"/>
        <w:numPr>
          <w:ilvl w:val="0"/>
          <w:numId w:val="9"/>
        </w:numPr>
      </w:pPr>
      <w:r>
        <w:t>Síla rychlá a výbušná (explozivní) – schopnost, která je spojená s překonáváním nemaximálního odporu vysoké až maximální rychlosti při dynamické svalové činnosti.</w:t>
      </w:r>
    </w:p>
    <w:p w14:paraId="366C4B03" w14:textId="77777777" w:rsidR="00AB6936" w:rsidRDefault="00AB6936" w:rsidP="00AB6936">
      <w:pPr>
        <w:pStyle w:val="Odstavecseseznamem"/>
        <w:numPr>
          <w:ilvl w:val="0"/>
          <w:numId w:val="9"/>
        </w:numPr>
      </w:pPr>
      <w:r>
        <w:t>Síla vytrvalostní – schopnost překonávat nemaximální odpor déletrvající svalovou činností, která může být realizována jak u dynamické, tak u statické svalové činnosti.</w:t>
      </w:r>
    </w:p>
    <w:p w14:paraId="73867A18" w14:textId="77777777" w:rsidR="00AB6936" w:rsidRDefault="00AB6936" w:rsidP="00AB6936">
      <w:pPr>
        <w:spacing w:after="0"/>
        <w:ind w:left="210" w:firstLine="363"/>
      </w:pPr>
      <w:r>
        <w:t xml:space="preserve">Podle </w:t>
      </w:r>
      <w:r>
        <w:fldChar w:fldCharType="begin" w:fldLock="1"/>
      </w:r>
      <w:r>
        <w:instrText>ADDIN CSL_CITATION { "citationItems" : [ { "id" : "ITEM-1", "itemData" : { "author" : [ { "dropping-particle" : "", "family" : "Dovalil", "given" : "Josef", "non-dropping-particle" : "", "parse-names" : false, "suffix" : "" } ], "id" : "ITEM-1", "issued" : { "date-parts" : [ [ "2002" ] ] }, "publisher" : "Olympia", "publisher-place" : "Praha", "title" : "V\u00fdkon a tr\u00e9nink ve sportu", "type" : "book" }, "uris" : [ "http://www.mendeley.com/documents/?uuid=b4a3d3d0-d7ce-4010-aa06-c0ec5aabc20f" ] } ], "mendeley" : { "formattedCitation" : "(Dovalil, 2002)", "manualFormatting" : "Dovalila (2002)", "plainTextFormattedCitation" : "(Dovalil, 2002)", "previouslyFormattedCitation" : "(Dovalil, 2002)" }, "properties" : {  }, "schema" : "https://github.com/citation-style-language/schema/raw/master/csl-citation.json" }</w:instrText>
      </w:r>
      <w:r>
        <w:fldChar w:fldCharType="separate"/>
      </w:r>
      <w:r w:rsidRPr="00AA5EDB">
        <w:rPr>
          <w:noProof/>
        </w:rPr>
        <w:t>Dovalil</w:t>
      </w:r>
      <w:r>
        <w:rPr>
          <w:noProof/>
        </w:rPr>
        <w:t>a</w:t>
      </w:r>
      <w:r w:rsidRPr="00AA5EDB">
        <w:rPr>
          <w:noProof/>
        </w:rPr>
        <w:t xml:space="preserve"> </w:t>
      </w:r>
      <w:r>
        <w:rPr>
          <w:noProof/>
        </w:rPr>
        <w:t>(</w:t>
      </w:r>
      <w:r w:rsidRPr="00AA5EDB">
        <w:rPr>
          <w:noProof/>
        </w:rPr>
        <w:t>2002)</w:t>
      </w:r>
      <w:r>
        <w:fldChar w:fldCharType="end"/>
      </w:r>
      <w:r>
        <w:t xml:space="preserve"> patří silové schopnosti k hlavním faktorům sportovních výkonů, kde hrají ve všech sportovních odvětví určitou úlohu. Dále pak mají rozhodující význam ve specializacích, kde se překonává velký odpor náčiní (vzpírání, vrhy a hody v atletice aj.) nebo </w:t>
      </w:r>
      <w:r>
        <w:lastRenderedPageBreak/>
        <w:t>odpor vlastního těla (gymnastika, skoky). Neméně důležité jsou však ve sportech, kde se překonává aktivní odpor soupeře (</w:t>
      </w:r>
      <w:proofErr w:type="spellStart"/>
      <w:r>
        <w:t>úpolové</w:t>
      </w:r>
      <w:proofErr w:type="spellEnd"/>
      <w:r>
        <w:t xml:space="preserve"> sporty) nebo odpor prostředí (plavání, veslování, kanoistika, lyžování).</w:t>
      </w:r>
    </w:p>
    <w:p w14:paraId="0906D9EA" w14:textId="77777777" w:rsidR="00AB6936" w:rsidRPr="006A376E" w:rsidRDefault="00AB6936" w:rsidP="00AB6936">
      <w:pPr>
        <w:pStyle w:val="Nadpis3"/>
        <w:spacing w:before="240"/>
        <w:ind w:left="930"/>
      </w:pPr>
      <w:bookmarkStart w:id="36" w:name="_Toc512447913"/>
      <w:bookmarkStart w:id="37" w:name="_Toc101787777"/>
      <w:r w:rsidRPr="006A376E">
        <w:t>Rychlostní schopnosti</w:t>
      </w:r>
      <w:bookmarkEnd w:id="36"/>
      <w:bookmarkEnd w:id="37"/>
    </w:p>
    <w:p w14:paraId="66E2AEC3" w14:textId="77777777" w:rsidR="00AB6936" w:rsidRDefault="00AB6936" w:rsidP="00AB6936">
      <w:pPr>
        <w:spacing w:after="0"/>
        <w:ind w:left="210" w:firstLine="363"/>
      </w:pPr>
      <w:r>
        <w:t xml:space="preserve">„Rychlostní schopností rozumíme schopnost provést motorickou činnost nebo realizovat určitý pohybový úkol v co nejkratším časovém úseku“ </w:t>
      </w:r>
      <w:r>
        <w:fldChar w:fldCharType="begin" w:fldLock="1"/>
      </w:r>
      <w:r>
        <w:instrText>ADDIN CSL_CITATION { "citationItems" : [ { "id" : "ITEM-1", "itemData" : { "author" : [ { "dropping-particle" : "", "family" : "Blahu\u0161", "given" : "Petr", "non-dropping-particle" : "", "parse-names" : false, "suffix" : "" }, { "dropping-particle" : "", "family" : "Chytr\u00e1\u010dkov\u00e1", "given" : "Jitka", "non-dropping-particle" : "", "parse-names" : false, "suffix" : "" }, { "dropping-particle" : "", "family" : "\u010celikovsk\u00fd", "given" : "Stanislav", "non-dropping-particle" : "", "parse-names" : false, "suffix" : "" }, { "dropping-particle" : "", "family" : "M\u011bkota", "given" : "Karel", "non-dropping-particle" : "", "parse-names" : false, "suffix" : "" } ], "id" : "ITEM-1", "issued" : { "date-parts" : [ [ "1990" ] ] }, "publisher" : "St\u00e1tn\u00ed pedagogick\u00e9 nakladatelstv\u00ed", "publisher-place" : "Praha", "title" : "Antropomotorika pro studuj\u00edc\u00ed t\u011blesnou v\u00fdchovu", "type" : "book" }, "uris" : [ "http://www.mendeley.com/documents/?uuid=dedf8b63-a108-43d4-9dd8-96ff05e50cba" ] } ], "mendeley" : { "formattedCitation" : "(Blahu\u0161, Chytr\u00e1\u010dkov\u00e1, \u010celikovsk\u00fd, &amp; M\u011bkota, 1990)", "manualFormatting" : "(Blahu\u0161, et al., 1990)", "plainTextFormattedCitation" : "(Blahu\u0161, Chytr\u00e1\u010dkov\u00e1, \u010celikovsk\u00fd, &amp; M\u011bkota, 1990)", "previouslyFormattedCitation" : "(Blahu\u0161, Chytr\u00e1\u010dkov\u00e1, \u010celikovsk\u00fd, &amp; M\u011bkota, 1990)" }, "properties" : {  }, "schema" : "https://github.com/citation-style-language/schema/raw/master/csl-citation.json" }</w:instrText>
      </w:r>
      <w:r>
        <w:fldChar w:fldCharType="separate"/>
      </w:r>
      <w:r>
        <w:rPr>
          <w:noProof/>
        </w:rPr>
        <w:t>(Blahuš, et al.,</w:t>
      </w:r>
      <w:r w:rsidRPr="00A20153">
        <w:rPr>
          <w:noProof/>
        </w:rPr>
        <w:t xml:space="preserve"> 1990)</w:t>
      </w:r>
      <w:r>
        <w:fldChar w:fldCharType="end"/>
      </w:r>
      <w:r>
        <w:t xml:space="preserve">. Podle </w:t>
      </w:r>
      <w:r>
        <w:fldChar w:fldCharType="begin" w:fldLock="1"/>
      </w:r>
      <w:r>
        <w:instrText>ADDIN CSL_CITATION { "citationItems" : [ { "id" : "ITEM-1", "itemData" : { "author" : [ { "dropping-particle" : "", "family" : "Dovalil", "given" : "Josef", "non-dropping-particle" : "", "parse-names" : false, "suffix" : "" } ], "id" : "ITEM-1", "issued" : { "date-parts" : [ [ "2002" ] ] }, "publisher" : "Olympia", "publisher-place" : "Praha", "title" : "V\u00fdkon a tr\u00e9nink ve sportu", "type" : "book" }, "uris" : [ "http://www.mendeley.com/documents/?uuid=b4a3d3d0-d7ce-4010-aa06-c0ec5aabc20f" ] } ], "mendeley" : { "formattedCitation" : "(Dovalil, 2002)", "manualFormatting" : "Dovalila (2002)", "plainTextFormattedCitation" : "(Dovalil, 2002)", "previouslyFormattedCitation" : "(Dovalil, 2002)" }, "properties" : {  }, "schema" : "https://github.com/citation-style-language/schema/raw/master/csl-citation.json" }</w:instrText>
      </w:r>
      <w:r>
        <w:fldChar w:fldCharType="separate"/>
      </w:r>
      <w:r w:rsidRPr="008E13E4">
        <w:rPr>
          <w:noProof/>
        </w:rPr>
        <w:t>Dovalil</w:t>
      </w:r>
      <w:r>
        <w:rPr>
          <w:noProof/>
        </w:rPr>
        <w:t>a</w:t>
      </w:r>
      <w:r w:rsidRPr="008E13E4">
        <w:rPr>
          <w:noProof/>
        </w:rPr>
        <w:t xml:space="preserve"> </w:t>
      </w:r>
      <w:r>
        <w:rPr>
          <w:noProof/>
        </w:rPr>
        <w:t>(</w:t>
      </w:r>
      <w:r w:rsidRPr="008E13E4">
        <w:rPr>
          <w:noProof/>
        </w:rPr>
        <w:t>2002)</w:t>
      </w:r>
      <w:r>
        <w:fldChar w:fldCharType="end"/>
      </w:r>
      <w:r>
        <w:t xml:space="preserve"> jsou rychlostní schopnosti z fyzikálního pohledu charakterizovány vysokou až maximální rychlostí pohybu, kde je tato činnost prováděna maximálním úsilím, maximální intenzitou a zajišťuje ji ATP-CP systém. Dle </w:t>
      </w:r>
      <w:r>
        <w:fldChar w:fldCharType="begin" w:fldLock="1"/>
      </w:r>
      <w:r>
        <w:instrText>ADDIN CSL_CITATION { "citationItems" : [ { "id" : "ITEM-1", "itemData" : { "author" : [ { "dropping-particle" : "", "family" : "Blahu\u0161", "given" : "Petr", "non-dropping-particle" : "", "parse-names" : false, "suffix" : "" }, { "dropping-particle" : "", "family" : "Chytr\u00e1\u010dkov\u00e1", "given" : "Jitka", "non-dropping-particle" : "", "parse-names" : false, "suffix" : "" }, { "dropping-particle" : "", "family" : "\u010celikovsk\u00fd", "given" : "Stanislav", "non-dropping-particle" : "", "parse-names" : false, "suffix" : "" }, { "dropping-particle" : "", "family" : "M\u011bkota", "given" : "Karel", "non-dropping-particle" : "", "parse-names" : false, "suffix" : "" } ], "id" : "ITEM-1", "issued" : { "date-parts" : [ [ "1990" ] ] }, "publisher" : "St\u00e1tn\u00ed pedagogick\u00e9 nakladatelstv\u00ed", "publisher-place" : "Praha", "title" : "Antropomotorika pro studuj\u00edc\u00ed t\u011blesnou v\u00fdchovu", "type" : "book" }, "uris" : [ "http://www.mendeley.com/documents/?uuid=dedf8b63-a108-43d4-9dd8-96ff05e50cba" ] } ], "mendeley" : { "formattedCitation" : "(Blahu\u0161 et al., 1990)", "manualFormatting" : "Blahu\u0161e et al., (1990)", "plainTextFormattedCitation" : "(Blahu\u0161 et al., 1990)", "previouslyFormattedCitation" : "(Blahu\u0161 et al., 1990)" }, "properties" : {  }, "schema" : "https://github.com/citation-style-language/schema/raw/master/csl-citation.json" }</w:instrText>
      </w:r>
      <w:r>
        <w:fldChar w:fldCharType="separate"/>
      </w:r>
      <w:r w:rsidRPr="00532F0F">
        <w:rPr>
          <w:noProof/>
        </w:rPr>
        <w:t>Blahuš</w:t>
      </w:r>
      <w:r>
        <w:rPr>
          <w:noProof/>
        </w:rPr>
        <w:t>e</w:t>
      </w:r>
      <w:r w:rsidRPr="00532F0F">
        <w:rPr>
          <w:noProof/>
        </w:rPr>
        <w:t xml:space="preserve"> et al., </w:t>
      </w:r>
      <w:r>
        <w:rPr>
          <w:noProof/>
        </w:rPr>
        <w:t>(</w:t>
      </w:r>
      <w:r w:rsidRPr="00532F0F">
        <w:rPr>
          <w:noProof/>
        </w:rPr>
        <w:t>1990)</w:t>
      </w:r>
      <w:r>
        <w:fldChar w:fldCharType="end"/>
      </w:r>
      <w:r>
        <w:t xml:space="preserve"> se dá předpokládat, „že činnost je spíše jen krátkodobého charakteru (max. 15 až 20 s) není příliš složitá a koordinačně náročná a nevyžaduje překonávání většího odporu“. </w:t>
      </w:r>
    </w:p>
    <w:p w14:paraId="215756FE" w14:textId="77777777" w:rsidR="00AB6936" w:rsidRDefault="00AB6936" w:rsidP="00AB6936">
      <w:pPr>
        <w:spacing w:after="0"/>
        <w:ind w:left="210" w:firstLine="363"/>
      </w:pPr>
      <w:r>
        <w:t xml:space="preserve">Podle </w:t>
      </w:r>
      <w:r>
        <w:fldChar w:fldCharType="begin" w:fldLock="1"/>
      </w:r>
      <w:r>
        <w:instrText>ADDIN CSL_CITATION { "citationItems" : [ { "id" : "ITEM-1", "itemData" : { "author" : [ { "dropping-particle" : "", "family" : "Dovalil", "given" : "Josef", "non-dropping-particle" : "", "parse-names" : false, "suffix" : "" } ], "id" : "ITEM-1", "issued" : { "date-parts" : [ [ "2002" ] ] }, "publisher" : "Olympia", "publisher-place" : "Praha", "title" : "V\u00fdkon a tr\u00e9nink ve sportu", "type" : "book" }, "uris" : [ "http://www.mendeley.com/documents/?uuid=b4a3d3d0-d7ce-4010-aa06-c0ec5aabc20f" ] } ], "mendeley" : { "formattedCitation" : "(Dovalil, 2002)", "manualFormatting" : "Dovalila (2002)", "plainTextFormattedCitation" : "(Dovalil, 2002)", "previouslyFormattedCitation" : "(Dovalil, 2002)" }, "properties" : {  }, "schema" : "https://github.com/citation-style-language/schema/raw/master/csl-citation.json" }</w:instrText>
      </w:r>
      <w:r>
        <w:fldChar w:fldCharType="separate"/>
      </w:r>
      <w:r w:rsidRPr="006D5AFF">
        <w:rPr>
          <w:noProof/>
        </w:rPr>
        <w:t>Dovalil</w:t>
      </w:r>
      <w:r>
        <w:rPr>
          <w:noProof/>
        </w:rPr>
        <w:t>a</w:t>
      </w:r>
      <w:r w:rsidRPr="006D5AFF">
        <w:rPr>
          <w:noProof/>
        </w:rPr>
        <w:t xml:space="preserve"> </w:t>
      </w:r>
      <w:r>
        <w:rPr>
          <w:noProof/>
        </w:rPr>
        <w:t>(</w:t>
      </w:r>
      <w:r w:rsidRPr="006D5AFF">
        <w:rPr>
          <w:noProof/>
        </w:rPr>
        <w:t>2002)</w:t>
      </w:r>
      <w:r>
        <w:fldChar w:fldCharType="end"/>
      </w:r>
      <w:r>
        <w:t xml:space="preserve"> zatím nejsou rychlostní schopnosti dostatečně vysvětleny, ale předpokládá se, že je ovlivňují a utváří složitý komplex činitelů. Za nejdůležitější činitele přitom považuje vysokou labilitu dějů podráždění a útlumu v CNS a odpovídající kontrakční a relaxační rychlost svalů, nebo vysokou rychlost vedení nervových vzruchů.</w:t>
      </w:r>
    </w:p>
    <w:p w14:paraId="2EB1142F" w14:textId="77777777" w:rsidR="00AB6936" w:rsidRDefault="00AB6936" w:rsidP="00AB6936">
      <w:pPr>
        <w:spacing w:after="0"/>
        <w:ind w:left="210" w:firstLine="363"/>
      </w:pPr>
      <w:r>
        <w:t xml:space="preserve">Rychlostní schopnosti rozlišuje </w:t>
      </w:r>
      <w:r>
        <w:fldChar w:fldCharType="begin" w:fldLock="1"/>
      </w:r>
      <w:r>
        <w:instrText>ADDIN CSL_CITATION { "citationItems" : [ { "id" : "ITEM-1", "itemData" : { "author" : [ { "dropping-particle" : "", "family" : "Dovalil", "given" : "Josef", "non-dropping-particle" : "", "parse-names" : false, "suffix" : "" } ], "id" : "ITEM-1", "issued" : { "date-parts" : [ [ "2002" ] ] }, "publisher" : "Olympia", "publisher-place" : "Praha", "title" : "V\u00fdkon a tr\u00e9nink ve sportu", "type" : "book" }, "uris" : [ "http://www.mendeley.com/documents/?uuid=b4a3d3d0-d7ce-4010-aa06-c0ec5aabc20f" ] } ], "mendeley" : { "formattedCitation" : "(Dovalil, 2002)", "plainTextFormattedCitation" : "(Dovalil, 2002)", "previouslyFormattedCitation" : "(Dovalil, 2002)" }, "properties" : {  }, "schema" : "https://github.com/citation-style-language/schema/raw/master/csl-citation.json" }</w:instrText>
      </w:r>
      <w:r>
        <w:fldChar w:fldCharType="separate"/>
      </w:r>
      <w:r w:rsidRPr="00E959FB">
        <w:rPr>
          <w:noProof/>
        </w:rPr>
        <w:t>(Dovalil, 2002)</w:t>
      </w:r>
      <w:r>
        <w:fldChar w:fldCharType="end"/>
      </w:r>
      <w:r>
        <w:t>:</w:t>
      </w:r>
    </w:p>
    <w:p w14:paraId="5A60149B" w14:textId="77777777" w:rsidR="00AB6936" w:rsidRDefault="00AB6936" w:rsidP="00AB6936">
      <w:pPr>
        <w:pStyle w:val="Odstavecseseznamem"/>
        <w:numPr>
          <w:ilvl w:val="0"/>
          <w:numId w:val="10"/>
        </w:numPr>
      </w:pPr>
      <w:r>
        <w:t>rychlost reakční (zahájení pohybu)</w:t>
      </w:r>
    </w:p>
    <w:p w14:paraId="33036DBA" w14:textId="77777777" w:rsidR="00AB6936" w:rsidRDefault="00AB6936" w:rsidP="00AB6936">
      <w:pPr>
        <w:pStyle w:val="Odstavecseseznamem"/>
        <w:numPr>
          <w:ilvl w:val="0"/>
          <w:numId w:val="10"/>
        </w:numPr>
      </w:pPr>
      <w:r>
        <w:t>rychlost acyklickou (nejvyšší rychlost jednotlivých pohybů)</w:t>
      </w:r>
    </w:p>
    <w:p w14:paraId="2595563C" w14:textId="77777777" w:rsidR="00AB6936" w:rsidRDefault="00AB6936" w:rsidP="00AB6936">
      <w:pPr>
        <w:pStyle w:val="Odstavecseseznamem"/>
        <w:numPr>
          <w:ilvl w:val="0"/>
          <w:numId w:val="10"/>
        </w:numPr>
      </w:pPr>
      <w:r>
        <w:t>rychlost cyklickou (vysoká frekvence opakujících se stejných pohybů)</w:t>
      </w:r>
    </w:p>
    <w:p w14:paraId="6D19F138" w14:textId="77777777" w:rsidR="00AB6936" w:rsidRDefault="00AB6936" w:rsidP="00AB6936">
      <w:pPr>
        <w:pStyle w:val="Odstavecseseznamem"/>
        <w:numPr>
          <w:ilvl w:val="0"/>
          <w:numId w:val="10"/>
        </w:numPr>
      </w:pPr>
      <w:r>
        <w:t>rychlost komplexní (kombinace cyklických a acyklických pohybů včetně reakce)</w:t>
      </w:r>
    </w:p>
    <w:p w14:paraId="1747DEBE" w14:textId="77777777" w:rsidR="00AB6936" w:rsidRPr="006A376E" w:rsidRDefault="00AB6936" w:rsidP="00AB6936">
      <w:pPr>
        <w:pStyle w:val="Nadpis3"/>
        <w:spacing w:before="240"/>
        <w:ind w:left="930"/>
      </w:pPr>
      <w:bookmarkStart w:id="38" w:name="_Toc512447914"/>
      <w:bookmarkStart w:id="39" w:name="_Toc101787778"/>
      <w:r w:rsidRPr="006A376E">
        <w:t>Koordinační schopnosti</w:t>
      </w:r>
      <w:bookmarkEnd w:id="38"/>
      <w:bookmarkEnd w:id="39"/>
    </w:p>
    <w:p w14:paraId="3B38D9FE" w14:textId="77777777" w:rsidR="00AB6936" w:rsidRDefault="00AB6936" w:rsidP="00AB6936">
      <w:pPr>
        <w:spacing w:after="0"/>
        <w:ind w:left="210" w:firstLine="363"/>
      </w:pPr>
      <w:r>
        <w:t xml:space="preserve">Podle </w:t>
      </w:r>
      <w:r>
        <w:fldChar w:fldCharType="begin" w:fldLock="1"/>
      </w:r>
      <w:r>
        <w:instrText>ADDIN CSL_CITATION { "citationItems" : [ { "id" : "ITEM-1", "itemData" : { "author" : [ { "dropping-particle" : "", "family" : "Bed\u0159ich", "given" : "Ladislav", "non-dropping-particle" : "", "parse-names" : false, "suffix" : "" } ], "id" : "ITEM-1", "issued" : { "date-parts" : [ [ "2006" ] ] }, "publisher" : "Masarykova univerzita", "publisher-place" : "Brno", "title" : "Fotbal: ritu\u00e1ln\u00ed hra modern\u00ed doby", "type" : "book" }, "uris" : [ "http://www.mendeley.com/documents/?uuid=0d72eb8a-783a-4f98-a9be-06cc5c118a5b" ] } ], "mendeley" : { "formattedCitation" : "(Bed\u0159ich, 2006)", "manualFormatting" : "Bed\u0159icha (2006)", "plainTextFormattedCitation" : "(Bed\u0159ich, 2006)", "previouslyFormattedCitation" : "(Bed\u0159ich, 2006)" }, "properties" : {  }, "schema" : "https://github.com/citation-style-language/schema/raw/master/csl-citation.json" }</w:instrText>
      </w:r>
      <w:r>
        <w:fldChar w:fldCharType="separate"/>
      </w:r>
      <w:r w:rsidRPr="00CA17F3">
        <w:rPr>
          <w:noProof/>
        </w:rPr>
        <w:t>Bedřich</w:t>
      </w:r>
      <w:r>
        <w:rPr>
          <w:noProof/>
        </w:rPr>
        <w:t>a (</w:t>
      </w:r>
      <w:r w:rsidRPr="00CA17F3">
        <w:rPr>
          <w:noProof/>
        </w:rPr>
        <w:t>2006)</w:t>
      </w:r>
      <w:r>
        <w:fldChar w:fldCharType="end"/>
      </w:r>
      <w:r>
        <w:t xml:space="preserve"> koordinační schopnosti nemají jednotnou definici, proto se často nazývají obratnostní schopnosti, nebo také koordinačně-psychomotorické. Tyto schopnosti vyplývají z různorodostí jejich projevu a tím zaujímají zvláštní postavení mezi ostatními pohybovými schopnostmi. Na rozdíl od síly a vytrvalosti není jejich energetické zabezpečení pohybové činnosti vůbec podstatné. Koordinace je většinou úzce spjata s činností CNS. Ta řídí a organizuje několik řad oblastí, které jsou podstatné pro určitý pohyb. Mezi tyto hlavní oblasti patří např. nervosvalová koordinace, činnost analyzátorů, psychologické procesy a činnost jednotlivých funkčních systémů. Koordinaci můžeme rozdělit na tzv. obecnou a speciální. Obecná schopnost představuje účelné provádění pohybových dovedností bez </w:t>
      </w:r>
      <w:r>
        <w:lastRenderedPageBreak/>
        <w:t>ohledu na sportovní specializaci. Speciální koordinace představuje schopnost provádět specifickou sportovní činnost efektivně tzn. rychle, bezchybně a dokonale. Z hlediska aspektu struktury je koordinace složitá. Je tvořená dílčími schopnostmi, které se neprojevují samostatně, ale mají své zvláštnosti. Nejdůležitější dílčí schopnosti jsou reakce, rovnováha, rytmus, prostorově-orientační schopnost, kinesteticko-diferenciační schopnost a flexibilita.</w:t>
      </w:r>
    </w:p>
    <w:p w14:paraId="0F0FBD3E" w14:textId="77777777" w:rsidR="002D08A0" w:rsidRDefault="002D08A0" w:rsidP="00AB6936">
      <w:pPr>
        <w:spacing w:after="0"/>
        <w:ind w:left="210" w:firstLine="363"/>
      </w:pPr>
    </w:p>
    <w:p w14:paraId="69DBB070" w14:textId="77777777" w:rsidR="002D08A0" w:rsidRDefault="002D08A0" w:rsidP="00976156">
      <w:pPr>
        <w:pStyle w:val="Nadpis2"/>
        <w:ind w:left="851" w:hanging="567"/>
      </w:pPr>
      <w:bookmarkStart w:id="40" w:name="_Toc101787779"/>
      <w:r>
        <w:t xml:space="preserve">Periodizace </w:t>
      </w:r>
      <w:r w:rsidR="00D429F7">
        <w:t xml:space="preserve">a plánování </w:t>
      </w:r>
      <w:r>
        <w:t>sportovního tréninku</w:t>
      </w:r>
      <w:bookmarkEnd w:id="40"/>
    </w:p>
    <w:p w14:paraId="2C0CAC61" w14:textId="77777777" w:rsidR="00364179" w:rsidRDefault="00E93302" w:rsidP="00EA76A7">
      <w:pPr>
        <w:ind w:left="289" w:firstLine="363"/>
      </w:pPr>
      <w:r>
        <w:t xml:space="preserve">Periodizace tréninkového procesu lze charakterizovat jako dlouhodobý cyklus sportovní přípravy, ve kterém se systematicky, soustavně a cíleně zaměřujeme na jednotlivé etapy tréninku (Buzek, 2007). </w:t>
      </w:r>
      <w:r w:rsidR="001D28AF">
        <w:t xml:space="preserve">Frank (2006) dále chápe pojem periodizace tréninku jako rozdělení tréninků na kratší časové úseky (periody, cykly). </w:t>
      </w:r>
    </w:p>
    <w:p w14:paraId="7D3DCA18" w14:textId="77777777" w:rsidR="00364179" w:rsidRDefault="001D28AF" w:rsidP="00EA76A7">
      <w:pPr>
        <w:ind w:left="289" w:firstLine="363"/>
      </w:pPr>
      <w:proofErr w:type="spellStart"/>
      <w:r>
        <w:t>Perič</w:t>
      </w:r>
      <w:proofErr w:type="spellEnd"/>
      <w:r>
        <w:t xml:space="preserve"> a Dovalil (2010) </w:t>
      </w:r>
      <w:r w:rsidR="00364179">
        <w:t>dělí tyto periody a cykly z časového hlediska takto:</w:t>
      </w:r>
    </w:p>
    <w:p w14:paraId="467EF826" w14:textId="77777777" w:rsidR="00364179" w:rsidRDefault="00364179" w:rsidP="00364179">
      <w:pPr>
        <w:pStyle w:val="Odstavecseseznamem"/>
        <w:numPr>
          <w:ilvl w:val="0"/>
          <w:numId w:val="21"/>
        </w:numPr>
      </w:pPr>
      <w:r>
        <w:t>roční tréninkový cyklus (RTC),</w:t>
      </w:r>
    </w:p>
    <w:p w14:paraId="1002A658" w14:textId="77777777" w:rsidR="00364179" w:rsidRDefault="00364179" w:rsidP="00364179">
      <w:pPr>
        <w:pStyle w:val="Odstavecseseznamem"/>
        <w:numPr>
          <w:ilvl w:val="0"/>
          <w:numId w:val="21"/>
        </w:numPr>
      </w:pPr>
      <w:proofErr w:type="spellStart"/>
      <w:r>
        <w:t>makrocyklus</w:t>
      </w:r>
      <w:proofErr w:type="spellEnd"/>
      <w:r>
        <w:t xml:space="preserve">, </w:t>
      </w:r>
    </w:p>
    <w:p w14:paraId="50B43DF5" w14:textId="77777777" w:rsidR="00364179" w:rsidRDefault="00364179" w:rsidP="00364179">
      <w:pPr>
        <w:pStyle w:val="Odstavecseseznamem"/>
        <w:numPr>
          <w:ilvl w:val="0"/>
          <w:numId w:val="21"/>
        </w:numPr>
      </w:pPr>
      <w:proofErr w:type="spellStart"/>
      <w:r>
        <w:t>mezocyklus</w:t>
      </w:r>
      <w:proofErr w:type="spellEnd"/>
      <w:r>
        <w:t>,</w:t>
      </w:r>
    </w:p>
    <w:p w14:paraId="2DB9BE7D" w14:textId="77777777" w:rsidR="00364179" w:rsidRDefault="00364179" w:rsidP="00364179">
      <w:pPr>
        <w:pStyle w:val="Odstavecseseznamem"/>
        <w:numPr>
          <w:ilvl w:val="0"/>
          <w:numId w:val="21"/>
        </w:numPr>
      </w:pPr>
      <w:r>
        <w:t>mikrocyklus</w:t>
      </w:r>
    </w:p>
    <w:p w14:paraId="49CD9D1F" w14:textId="77777777" w:rsidR="00D429F7" w:rsidRDefault="00364179" w:rsidP="00364179">
      <w:pPr>
        <w:pStyle w:val="Odstavecseseznamem"/>
        <w:numPr>
          <w:ilvl w:val="0"/>
          <w:numId w:val="21"/>
        </w:numPr>
      </w:pPr>
      <w:r>
        <w:t>tréninková jednotka (TJ).</w:t>
      </w:r>
    </w:p>
    <w:p w14:paraId="701194B0" w14:textId="77777777" w:rsidR="00795C80" w:rsidRPr="004D40AF" w:rsidRDefault="006B0ED0" w:rsidP="00976156">
      <w:pPr>
        <w:pStyle w:val="Nadpis3"/>
        <w:ind w:left="851" w:hanging="709"/>
      </w:pPr>
      <w:bookmarkStart w:id="41" w:name="_Toc101787780"/>
      <w:r w:rsidRPr="004D40AF">
        <w:t>Roční tréninkový cyklus (RTC)</w:t>
      </w:r>
      <w:bookmarkEnd w:id="41"/>
    </w:p>
    <w:p w14:paraId="6D820963" w14:textId="77777777" w:rsidR="006B0ED0" w:rsidRDefault="007B303F" w:rsidP="00EA76A7">
      <w:pPr>
        <w:ind w:left="142" w:firstLine="363"/>
      </w:pPr>
      <w:r>
        <w:t xml:space="preserve">Podle </w:t>
      </w:r>
      <w:proofErr w:type="spellStart"/>
      <w:r>
        <w:t>Periče</w:t>
      </w:r>
      <w:proofErr w:type="spellEnd"/>
      <w:r>
        <w:t xml:space="preserve"> a Dovalila (2010) je roční tréninkový cyklus základní jednotkou dlouhodobé organizované tréninkové činnosti</w:t>
      </w:r>
      <w:r w:rsidR="00233196">
        <w:t>, ve kterém je hlavním cílem rozvoj kondičních schopností, trénovanosti a rozvoj pohybových dovedností</w:t>
      </w:r>
      <w:r>
        <w:t xml:space="preserve">. Z pohledu periodizace je tento cyklus </w:t>
      </w:r>
      <w:r w:rsidR="00233196">
        <w:t>obvykle složen ze čtyř tréninkových úseků. Jedná se tedy o rozvržení ročního plánu na jednotlivá období, z nichž každé má jiné úkoly, obsah a formy tréninku.</w:t>
      </w:r>
      <w:r w:rsidR="00AE5A8D">
        <w:t xml:space="preserve"> </w:t>
      </w:r>
    </w:p>
    <w:p w14:paraId="30AF1912" w14:textId="77777777" w:rsidR="00AE5A8D" w:rsidRDefault="00AE5A8D" w:rsidP="00EA76A7">
      <w:pPr>
        <w:ind w:left="142" w:firstLine="363"/>
      </w:pPr>
      <w:proofErr w:type="spellStart"/>
      <w:r>
        <w:t>Perič</w:t>
      </w:r>
      <w:proofErr w:type="spellEnd"/>
      <w:r>
        <w:t xml:space="preserve"> a Dovalil (2010) rozdělují období RTC takto:</w:t>
      </w:r>
    </w:p>
    <w:p w14:paraId="486195FD" w14:textId="77777777" w:rsidR="00AE5A8D" w:rsidRDefault="00AE5A8D" w:rsidP="00AE5A8D">
      <w:pPr>
        <w:pStyle w:val="Odstavecseseznamem"/>
        <w:numPr>
          <w:ilvl w:val="0"/>
          <w:numId w:val="22"/>
        </w:numPr>
      </w:pPr>
      <w:r>
        <w:t>přípravné období,</w:t>
      </w:r>
    </w:p>
    <w:p w14:paraId="62C3EB91" w14:textId="77777777" w:rsidR="00AE5A8D" w:rsidRDefault="00AE5A8D" w:rsidP="00AE5A8D">
      <w:pPr>
        <w:pStyle w:val="Odstavecseseznamem"/>
        <w:numPr>
          <w:ilvl w:val="0"/>
          <w:numId w:val="22"/>
        </w:numPr>
      </w:pPr>
      <w:r>
        <w:t>předzávodní období,</w:t>
      </w:r>
    </w:p>
    <w:p w14:paraId="1130FFA8" w14:textId="77777777" w:rsidR="00AE5A8D" w:rsidRDefault="00AE5A8D" w:rsidP="00AE5A8D">
      <w:pPr>
        <w:pStyle w:val="Odstavecseseznamem"/>
        <w:numPr>
          <w:ilvl w:val="0"/>
          <w:numId w:val="22"/>
        </w:numPr>
      </w:pPr>
      <w:r>
        <w:t xml:space="preserve">hlavní (závodní) období, </w:t>
      </w:r>
    </w:p>
    <w:p w14:paraId="1FCC8BAD" w14:textId="77777777" w:rsidR="00AE5A8D" w:rsidRDefault="00AE5A8D" w:rsidP="00AE5A8D">
      <w:pPr>
        <w:pStyle w:val="Odstavecseseznamem"/>
        <w:numPr>
          <w:ilvl w:val="0"/>
          <w:numId w:val="22"/>
        </w:numPr>
      </w:pPr>
      <w:r>
        <w:t>přechodné období.</w:t>
      </w:r>
    </w:p>
    <w:p w14:paraId="051735CE" w14:textId="77777777" w:rsidR="00646B28" w:rsidRDefault="00646B28" w:rsidP="00646B28">
      <w:pPr>
        <w:spacing w:before="240"/>
      </w:pPr>
      <w:r>
        <w:t>Tabulka 6. Hlavní úkoly období RTC (Dovalil, 2002).</w:t>
      </w:r>
    </w:p>
    <w:tbl>
      <w:tblPr>
        <w:tblStyle w:val="Tmavtabulkasmkou5zvraznn1"/>
        <w:tblW w:w="0" w:type="auto"/>
        <w:tblInd w:w="279" w:type="dxa"/>
        <w:tblLook w:val="04A0" w:firstRow="1" w:lastRow="0" w:firstColumn="1" w:lastColumn="0" w:noHBand="0" w:noVBand="1"/>
      </w:tblPr>
      <w:tblGrid>
        <w:gridCol w:w="2101"/>
        <w:gridCol w:w="5529"/>
      </w:tblGrid>
      <w:tr w:rsidR="00375781" w14:paraId="12F0AD0E" w14:textId="77777777" w:rsidTr="00D26469">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101" w:type="dxa"/>
            <w:vAlign w:val="center"/>
          </w:tcPr>
          <w:p w14:paraId="6677DE06" w14:textId="77777777" w:rsidR="00375781" w:rsidRPr="00C56B40" w:rsidRDefault="00375781" w:rsidP="00D26469">
            <w:pPr>
              <w:ind w:left="176" w:firstLine="0"/>
              <w:jc w:val="center"/>
              <w:rPr>
                <w:color w:val="auto"/>
                <w:sz w:val="20"/>
                <w:szCs w:val="20"/>
              </w:rPr>
            </w:pPr>
            <w:r w:rsidRPr="00C56B40">
              <w:rPr>
                <w:color w:val="auto"/>
                <w:sz w:val="20"/>
                <w:szCs w:val="20"/>
              </w:rPr>
              <w:lastRenderedPageBreak/>
              <w:t>Období</w:t>
            </w:r>
          </w:p>
        </w:tc>
        <w:tc>
          <w:tcPr>
            <w:tcW w:w="5529" w:type="dxa"/>
            <w:vAlign w:val="center"/>
          </w:tcPr>
          <w:p w14:paraId="1F8D833E" w14:textId="77777777" w:rsidR="00375781" w:rsidRPr="00C56B40" w:rsidRDefault="00375781" w:rsidP="00D26469">
            <w:pPr>
              <w:ind w:left="176"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56B40">
              <w:rPr>
                <w:color w:val="auto"/>
                <w:sz w:val="20"/>
                <w:szCs w:val="20"/>
              </w:rPr>
              <w:t>Hlavní úkol období</w:t>
            </w:r>
          </w:p>
        </w:tc>
      </w:tr>
      <w:tr w:rsidR="00375781" w14:paraId="1AF8B5B1" w14:textId="77777777" w:rsidTr="00D26469">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101" w:type="dxa"/>
            <w:vAlign w:val="center"/>
          </w:tcPr>
          <w:p w14:paraId="362BA929" w14:textId="77777777" w:rsidR="00375781" w:rsidRPr="00375781" w:rsidRDefault="00375781" w:rsidP="00D26469">
            <w:pPr>
              <w:ind w:left="176" w:firstLine="0"/>
              <w:jc w:val="center"/>
              <w:rPr>
                <w:sz w:val="20"/>
                <w:szCs w:val="20"/>
              </w:rPr>
            </w:pPr>
            <w:r w:rsidRPr="00375781">
              <w:rPr>
                <w:sz w:val="20"/>
                <w:szCs w:val="20"/>
              </w:rPr>
              <w:t>Přípravné</w:t>
            </w:r>
          </w:p>
        </w:tc>
        <w:tc>
          <w:tcPr>
            <w:tcW w:w="5529" w:type="dxa"/>
            <w:vAlign w:val="center"/>
          </w:tcPr>
          <w:p w14:paraId="440550C7" w14:textId="77777777" w:rsidR="00375781" w:rsidRPr="00375781" w:rsidRDefault="00375781" w:rsidP="00D26469">
            <w:pPr>
              <w:ind w:left="176"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75781">
              <w:rPr>
                <w:sz w:val="20"/>
                <w:szCs w:val="20"/>
              </w:rPr>
              <w:t>Rozvoj trénovanosti</w:t>
            </w:r>
          </w:p>
        </w:tc>
      </w:tr>
      <w:tr w:rsidR="00375781" w14:paraId="3C6686D4" w14:textId="77777777" w:rsidTr="00D26469">
        <w:trPr>
          <w:trHeight w:val="616"/>
        </w:trPr>
        <w:tc>
          <w:tcPr>
            <w:cnfStyle w:val="001000000000" w:firstRow="0" w:lastRow="0" w:firstColumn="1" w:lastColumn="0" w:oddVBand="0" w:evenVBand="0" w:oddHBand="0" w:evenHBand="0" w:firstRowFirstColumn="0" w:firstRowLastColumn="0" w:lastRowFirstColumn="0" w:lastRowLastColumn="0"/>
            <w:tcW w:w="2101" w:type="dxa"/>
            <w:vAlign w:val="center"/>
          </w:tcPr>
          <w:p w14:paraId="525F0125" w14:textId="77777777" w:rsidR="00375781" w:rsidRPr="00375781" w:rsidRDefault="00375781" w:rsidP="00D26469">
            <w:pPr>
              <w:ind w:left="176" w:firstLine="0"/>
              <w:jc w:val="center"/>
              <w:rPr>
                <w:sz w:val="20"/>
                <w:szCs w:val="20"/>
              </w:rPr>
            </w:pPr>
            <w:proofErr w:type="spellStart"/>
            <w:r w:rsidRPr="00375781">
              <w:rPr>
                <w:sz w:val="20"/>
                <w:szCs w:val="20"/>
              </w:rPr>
              <w:t>Předsoutěžní</w:t>
            </w:r>
            <w:proofErr w:type="spellEnd"/>
          </w:p>
        </w:tc>
        <w:tc>
          <w:tcPr>
            <w:tcW w:w="5529" w:type="dxa"/>
            <w:vAlign w:val="center"/>
          </w:tcPr>
          <w:p w14:paraId="21BBCAF9" w14:textId="77777777" w:rsidR="00375781" w:rsidRPr="00375781" w:rsidRDefault="00375781" w:rsidP="00D26469">
            <w:pPr>
              <w:ind w:left="176"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75781">
              <w:rPr>
                <w:sz w:val="20"/>
                <w:szCs w:val="20"/>
              </w:rPr>
              <w:t>Zvyšování výkonnosti a vyladění sportovní formy</w:t>
            </w:r>
          </w:p>
        </w:tc>
      </w:tr>
      <w:tr w:rsidR="00375781" w14:paraId="63AA7A48" w14:textId="77777777" w:rsidTr="00D26469">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101" w:type="dxa"/>
            <w:vAlign w:val="center"/>
          </w:tcPr>
          <w:p w14:paraId="444F3AB9" w14:textId="77777777" w:rsidR="00375781" w:rsidRPr="00375781" w:rsidRDefault="00375781" w:rsidP="00D26469">
            <w:pPr>
              <w:ind w:left="176" w:firstLine="0"/>
              <w:jc w:val="center"/>
              <w:rPr>
                <w:b w:val="0"/>
                <w:bCs w:val="0"/>
                <w:sz w:val="20"/>
                <w:szCs w:val="20"/>
              </w:rPr>
            </w:pPr>
            <w:r w:rsidRPr="00375781">
              <w:rPr>
                <w:sz w:val="20"/>
                <w:szCs w:val="20"/>
              </w:rPr>
              <w:t>Hlavní (soutěžní)</w:t>
            </w:r>
          </w:p>
        </w:tc>
        <w:tc>
          <w:tcPr>
            <w:tcW w:w="5529" w:type="dxa"/>
            <w:vAlign w:val="center"/>
          </w:tcPr>
          <w:p w14:paraId="2E8C9E87" w14:textId="77777777" w:rsidR="00375781" w:rsidRPr="00375781" w:rsidRDefault="00375781" w:rsidP="00D26469">
            <w:pPr>
              <w:ind w:left="176"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75781">
              <w:rPr>
                <w:sz w:val="20"/>
                <w:szCs w:val="20"/>
              </w:rPr>
              <w:t>Prokázání a udržení vysoké výkonnosti</w:t>
            </w:r>
          </w:p>
        </w:tc>
      </w:tr>
      <w:tr w:rsidR="00375781" w14:paraId="3E65B064" w14:textId="77777777" w:rsidTr="00D26469">
        <w:trPr>
          <w:trHeight w:val="616"/>
        </w:trPr>
        <w:tc>
          <w:tcPr>
            <w:cnfStyle w:val="001000000000" w:firstRow="0" w:lastRow="0" w:firstColumn="1" w:lastColumn="0" w:oddVBand="0" w:evenVBand="0" w:oddHBand="0" w:evenHBand="0" w:firstRowFirstColumn="0" w:firstRowLastColumn="0" w:lastRowFirstColumn="0" w:lastRowLastColumn="0"/>
            <w:tcW w:w="2101" w:type="dxa"/>
            <w:vAlign w:val="center"/>
          </w:tcPr>
          <w:p w14:paraId="1E2202CF" w14:textId="77777777" w:rsidR="00375781" w:rsidRPr="00375781" w:rsidRDefault="00375781" w:rsidP="00D26469">
            <w:pPr>
              <w:ind w:left="176" w:firstLine="0"/>
              <w:jc w:val="center"/>
              <w:rPr>
                <w:sz w:val="20"/>
                <w:szCs w:val="20"/>
              </w:rPr>
            </w:pPr>
            <w:r w:rsidRPr="00375781">
              <w:rPr>
                <w:sz w:val="20"/>
                <w:szCs w:val="20"/>
              </w:rPr>
              <w:t>Přechodné</w:t>
            </w:r>
          </w:p>
        </w:tc>
        <w:tc>
          <w:tcPr>
            <w:tcW w:w="5529" w:type="dxa"/>
            <w:vAlign w:val="center"/>
          </w:tcPr>
          <w:p w14:paraId="19D29332" w14:textId="77777777" w:rsidR="00375781" w:rsidRPr="00375781" w:rsidRDefault="00375781" w:rsidP="00D26469">
            <w:pPr>
              <w:ind w:left="176"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75781">
              <w:rPr>
                <w:sz w:val="20"/>
                <w:szCs w:val="20"/>
              </w:rPr>
              <w:t>Dokonalé zotavení</w:t>
            </w:r>
          </w:p>
        </w:tc>
      </w:tr>
    </w:tbl>
    <w:p w14:paraId="5E2CD441" w14:textId="77777777" w:rsidR="00646B28" w:rsidRDefault="00646B28" w:rsidP="00646B28">
      <w:pPr>
        <w:pStyle w:val="Nadpis3"/>
        <w:numPr>
          <w:ilvl w:val="0"/>
          <w:numId w:val="0"/>
        </w:numPr>
      </w:pPr>
    </w:p>
    <w:p w14:paraId="78D798FA" w14:textId="77777777" w:rsidR="00323490" w:rsidRPr="004D40AF" w:rsidRDefault="00323490" w:rsidP="00323490">
      <w:pPr>
        <w:pStyle w:val="Nadpis3"/>
      </w:pPr>
      <w:bookmarkStart w:id="42" w:name="_Toc101787781"/>
      <w:proofErr w:type="spellStart"/>
      <w:r w:rsidRPr="004D40AF">
        <w:t>Makrocyklus</w:t>
      </w:r>
      <w:bookmarkEnd w:id="42"/>
      <w:proofErr w:type="spellEnd"/>
    </w:p>
    <w:p w14:paraId="0214A716" w14:textId="77777777" w:rsidR="00D67C7C" w:rsidRDefault="00723FE5" w:rsidP="00EA76A7">
      <w:pPr>
        <w:ind w:firstLine="363"/>
      </w:pPr>
      <w:r>
        <w:t xml:space="preserve">Zahradník a Korvas (2012) uvádějí, že </w:t>
      </w:r>
      <w:proofErr w:type="spellStart"/>
      <w:r>
        <w:t>makrocyklus</w:t>
      </w:r>
      <w:proofErr w:type="spellEnd"/>
      <w:r>
        <w:t xml:space="preserve"> je nejčastěji tvořen ze dvou, tří nebo i více </w:t>
      </w:r>
      <w:proofErr w:type="spellStart"/>
      <w:r>
        <w:t>mezocyklů</w:t>
      </w:r>
      <w:proofErr w:type="spellEnd"/>
      <w:r>
        <w:t xml:space="preserve">. Řada autorů se shoduje na tom, že </w:t>
      </w:r>
      <w:proofErr w:type="spellStart"/>
      <w:r>
        <w:t>makrocyklus</w:t>
      </w:r>
      <w:proofErr w:type="spellEnd"/>
      <w:r>
        <w:t xml:space="preserve"> je nejdéle trvajícím cyklem, neboť délka jeho trvání je od několika měsíců až po celý rok.</w:t>
      </w:r>
    </w:p>
    <w:p w14:paraId="6D5A98A2" w14:textId="77777777" w:rsidR="0088211D" w:rsidRPr="00D67C7C" w:rsidRDefault="0088211D" w:rsidP="00EA76A7">
      <w:pPr>
        <w:ind w:firstLine="363"/>
      </w:pPr>
      <w:r>
        <w:t xml:space="preserve">Dle Zahradníka a Korvase (2012) se musí při tvoření </w:t>
      </w:r>
      <w:proofErr w:type="spellStart"/>
      <w:r>
        <w:t>makrocyklů</w:t>
      </w:r>
      <w:proofErr w:type="spellEnd"/>
      <w:r>
        <w:t xml:space="preserve"> především:</w:t>
      </w:r>
      <w:r w:rsidR="00863B11">
        <w:t xml:space="preserve"> Vytvořit systém ročního tréninkového plánu, vytvořit soubor úkolů pro jednotlivá období RTC, určit objem a intenzitu zátěže pro celý RTC a rozložit zátěž do jednotlivých období, zvážit progres ve velikosti zátěže.</w:t>
      </w:r>
    </w:p>
    <w:p w14:paraId="479E6E0C" w14:textId="77777777" w:rsidR="00323490" w:rsidRPr="004D40AF" w:rsidRDefault="00890BFC" w:rsidP="00890BFC">
      <w:pPr>
        <w:pStyle w:val="Nadpis3"/>
      </w:pPr>
      <w:bookmarkStart w:id="43" w:name="_Toc101787782"/>
      <w:proofErr w:type="spellStart"/>
      <w:r w:rsidRPr="004D40AF">
        <w:t>Mezocyklus</w:t>
      </w:r>
      <w:bookmarkEnd w:id="43"/>
      <w:proofErr w:type="spellEnd"/>
    </w:p>
    <w:p w14:paraId="23F0A232" w14:textId="77777777" w:rsidR="00890BFC" w:rsidRDefault="00890BFC" w:rsidP="00FB4719">
      <w:pPr>
        <w:ind w:firstLine="708"/>
      </w:pPr>
      <w:r>
        <w:t xml:space="preserve">Podle </w:t>
      </w:r>
      <w:proofErr w:type="spellStart"/>
      <w:r>
        <w:t>Periče</w:t>
      </w:r>
      <w:proofErr w:type="spellEnd"/>
      <w:r>
        <w:t xml:space="preserve"> a Dovalila (2010) se jedná o střednědobý cyklus, který zpravidla trvá 4 týdny. Pod tímto pojmem můžeme chápat období tréninkové přípravy, kter</w:t>
      </w:r>
      <w:r w:rsidR="005047C3">
        <w:t>é</w:t>
      </w:r>
      <w:r>
        <w:t xml:space="preserve"> je delší než 2 mikrocykly, ale zároveň není tak dlouh</w:t>
      </w:r>
      <w:r w:rsidR="005047C3">
        <w:t>é</w:t>
      </w:r>
      <w:r>
        <w:t xml:space="preserve"> a nesplňuje požadavky na </w:t>
      </w:r>
      <w:proofErr w:type="spellStart"/>
      <w:r>
        <w:t>makrocyklus</w:t>
      </w:r>
      <w:proofErr w:type="spellEnd"/>
      <w:r>
        <w:t>.</w:t>
      </w:r>
      <w:r w:rsidR="00FB4719">
        <w:t xml:space="preserve"> </w:t>
      </w:r>
      <w:r w:rsidR="005047C3">
        <w:t xml:space="preserve">Cílem </w:t>
      </w:r>
      <w:proofErr w:type="spellStart"/>
      <w:r w:rsidR="005047C3">
        <w:t>mezocyklu</w:t>
      </w:r>
      <w:proofErr w:type="spellEnd"/>
      <w:r w:rsidR="005047C3">
        <w:t xml:space="preserve"> je dle </w:t>
      </w:r>
      <w:proofErr w:type="spellStart"/>
      <w:r w:rsidR="005047C3">
        <w:t>Zahrdníka</w:t>
      </w:r>
      <w:proofErr w:type="spellEnd"/>
      <w:r w:rsidR="005047C3">
        <w:t xml:space="preserve"> a Korvase (2012) zlepšení výkonnosti sportovce</w:t>
      </w:r>
      <w:r w:rsidR="00FB4719">
        <w:t>,</w:t>
      </w:r>
      <w:r w:rsidR="005047C3">
        <w:t xml:space="preserve"> kdy se jako nejúčinnější jeví trvání </w:t>
      </w:r>
      <w:proofErr w:type="spellStart"/>
      <w:r w:rsidR="005047C3">
        <w:t>mezocyklu</w:t>
      </w:r>
      <w:proofErr w:type="spellEnd"/>
      <w:r w:rsidR="005047C3">
        <w:t xml:space="preserve"> v délce tří týdnů</w:t>
      </w:r>
      <w:r w:rsidR="00FB4719">
        <w:t xml:space="preserve">. </w:t>
      </w:r>
    </w:p>
    <w:p w14:paraId="618B17DA" w14:textId="77777777" w:rsidR="00444BDD" w:rsidRPr="004D40AF" w:rsidRDefault="00444BDD" w:rsidP="00444BDD">
      <w:pPr>
        <w:pStyle w:val="Nadpis3"/>
      </w:pPr>
      <w:bookmarkStart w:id="44" w:name="_Toc101787783"/>
      <w:r w:rsidRPr="004D40AF">
        <w:t>Mikrocyklus</w:t>
      </w:r>
      <w:bookmarkEnd w:id="44"/>
    </w:p>
    <w:p w14:paraId="301EEF2C" w14:textId="77777777" w:rsidR="00F4765E" w:rsidRDefault="00BF770E" w:rsidP="00EA76A7">
      <w:pPr>
        <w:ind w:firstLine="363"/>
      </w:pPr>
      <w:r>
        <w:t xml:space="preserve">Zahradník a Korvas (2012) uvádějí, že mikrocyklus je krátkodobý a zřejmě nejdůležitější nástroj při tvorbě tréninkových plánů. Většinou se jedná o jeden týden, </w:t>
      </w:r>
      <w:r w:rsidR="004A5F5E">
        <w:t>ve kterém tréninkové jednotky tvoří základní strukturu mikrocyklu a ty představují jednotlivé tréninky.</w:t>
      </w:r>
      <w:r w:rsidR="00F4765E">
        <w:t xml:space="preserve"> „Týdenní mikrocyklus má nejčastěji dva vrcholy (utkání: </w:t>
      </w:r>
      <w:proofErr w:type="gramStart"/>
      <w:r w:rsidR="00F4765E">
        <w:t>neděle – neděle</w:t>
      </w:r>
      <w:proofErr w:type="gramEnd"/>
      <w:r w:rsidR="00F4765E">
        <w:t xml:space="preserve">). Ve vyšších soutěžích někdy i tři vrcholy (tzv. anglický týden – zápasy: </w:t>
      </w:r>
      <w:proofErr w:type="gramStart"/>
      <w:r w:rsidR="00F4765E">
        <w:t>neděle – středa</w:t>
      </w:r>
      <w:proofErr w:type="gramEnd"/>
      <w:r w:rsidR="00F4765E">
        <w:t xml:space="preserve"> – neděle“</w:t>
      </w:r>
      <w:r w:rsidR="00FB4719">
        <w:t xml:space="preserve"> </w:t>
      </w:r>
      <w:r w:rsidR="00F4765E">
        <w:t>(</w:t>
      </w:r>
      <w:proofErr w:type="spellStart"/>
      <w:r w:rsidR="00F868C9">
        <w:t>Votík</w:t>
      </w:r>
      <w:proofErr w:type="spellEnd"/>
      <w:r w:rsidR="00F868C9">
        <w:t>, 2003, 132</w:t>
      </w:r>
      <w:r w:rsidR="00F4765E">
        <w:t>).</w:t>
      </w:r>
    </w:p>
    <w:p w14:paraId="2DCA30D2" w14:textId="77777777" w:rsidR="004A5F5E" w:rsidRDefault="004A5F5E" w:rsidP="00EA76A7">
      <w:pPr>
        <w:ind w:firstLine="363"/>
      </w:pPr>
      <w:r>
        <w:lastRenderedPageBreak/>
        <w:t>Z hlediska plánování se podle Zahradníka a Korvase (2012) jedná o nejnáročnější proces, protože zde trenér musí poskládat trénink od úplného začátku a postupně směřovat k vytyčenému cílí.</w:t>
      </w:r>
    </w:p>
    <w:p w14:paraId="40BFA6DB" w14:textId="77777777" w:rsidR="004A5F5E" w:rsidRDefault="004A5F5E" w:rsidP="00EA76A7">
      <w:pPr>
        <w:ind w:firstLine="363"/>
      </w:pPr>
      <w:r>
        <w:t xml:space="preserve"> Dovalil (2002) v současném tréninku rozděluje mikrocykly na:</w:t>
      </w:r>
    </w:p>
    <w:p w14:paraId="1370ECBD" w14:textId="77777777" w:rsidR="004A5F5E" w:rsidRDefault="004A5F5E" w:rsidP="004A5F5E">
      <w:pPr>
        <w:pStyle w:val="Odstavecseseznamem"/>
        <w:numPr>
          <w:ilvl w:val="0"/>
          <w:numId w:val="23"/>
        </w:numPr>
      </w:pPr>
      <w:r>
        <w:t xml:space="preserve">úvodní, </w:t>
      </w:r>
    </w:p>
    <w:p w14:paraId="6E36C595" w14:textId="77777777" w:rsidR="004A5F5E" w:rsidRDefault="004A5F5E" w:rsidP="004A5F5E">
      <w:pPr>
        <w:pStyle w:val="Odstavecseseznamem"/>
        <w:numPr>
          <w:ilvl w:val="0"/>
          <w:numId w:val="23"/>
        </w:numPr>
      </w:pPr>
      <w:r>
        <w:t xml:space="preserve">rozvíjející, </w:t>
      </w:r>
    </w:p>
    <w:p w14:paraId="4646C470" w14:textId="77777777" w:rsidR="00444BDD" w:rsidRDefault="004A5F5E" w:rsidP="004A5F5E">
      <w:pPr>
        <w:pStyle w:val="Odstavecseseznamem"/>
        <w:numPr>
          <w:ilvl w:val="0"/>
          <w:numId w:val="23"/>
        </w:numPr>
      </w:pPr>
      <w:r>
        <w:t>stabilizační,</w:t>
      </w:r>
    </w:p>
    <w:p w14:paraId="23EAD854" w14:textId="77777777" w:rsidR="004A5F5E" w:rsidRDefault="004A5F5E" w:rsidP="004A5F5E">
      <w:pPr>
        <w:pStyle w:val="Odstavecseseznamem"/>
        <w:numPr>
          <w:ilvl w:val="0"/>
          <w:numId w:val="23"/>
        </w:numPr>
      </w:pPr>
      <w:r>
        <w:t>kontrolní,</w:t>
      </w:r>
    </w:p>
    <w:p w14:paraId="0379C79D" w14:textId="77777777" w:rsidR="004A5F5E" w:rsidRDefault="004A5F5E" w:rsidP="004A5F5E">
      <w:pPr>
        <w:pStyle w:val="Odstavecseseznamem"/>
        <w:numPr>
          <w:ilvl w:val="0"/>
          <w:numId w:val="23"/>
        </w:numPr>
      </w:pPr>
      <w:r>
        <w:t xml:space="preserve">vyloďovací, </w:t>
      </w:r>
    </w:p>
    <w:p w14:paraId="71EB953E" w14:textId="77777777" w:rsidR="004A5F5E" w:rsidRDefault="004A5F5E" w:rsidP="004A5F5E">
      <w:pPr>
        <w:pStyle w:val="Odstavecseseznamem"/>
        <w:numPr>
          <w:ilvl w:val="0"/>
          <w:numId w:val="23"/>
        </w:numPr>
      </w:pPr>
      <w:r>
        <w:t xml:space="preserve">soutěžní, </w:t>
      </w:r>
    </w:p>
    <w:p w14:paraId="75C9691A" w14:textId="77777777" w:rsidR="002D08A0" w:rsidRDefault="004A5F5E" w:rsidP="002F4BE6">
      <w:pPr>
        <w:pStyle w:val="Odstavecseseznamem"/>
        <w:numPr>
          <w:ilvl w:val="0"/>
          <w:numId w:val="23"/>
        </w:numPr>
        <w:spacing w:after="0"/>
      </w:pPr>
      <w:r>
        <w:t>zotavný.</w:t>
      </w:r>
    </w:p>
    <w:p w14:paraId="4AD1F4C5" w14:textId="77777777" w:rsidR="00AB6936" w:rsidRDefault="00AB6936" w:rsidP="00AB6936">
      <w:pPr>
        <w:ind w:firstLine="708"/>
      </w:pPr>
    </w:p>
    <w:p w14:paraId="73A7F9D0" w14:textId="77777777" w:rsidR="00AB6936" w:rsidRPr="00035FED" w:rsidRDefault="00AB6936" w:rsidP="00AB6936">
      <w:pPr>
        <w:pStyle w:val="Nadpis2"/>
        <w:spacing w:before="240" w:line="360" w:lineRule="auto"/>
        <w:ind w:left="788" w:hanging="578"/>
      </w:pPr>
      <w:bookmarkStart w:id="45" w:name="_Toc512447915"/>
      <w:bookmarkStart w:id="46" w:name="_Toc101787784"/>
      <w:r w:rsidRPr="00035FED">
        <w:t>S</w:t>
      </w:r>
      <w:bookmarkEnd w:id="45"/>
      <w:r w:rsidR="00F61927">
        <w:t>portovní příprava dětí</w:t>
      </w:r>
      <w:bookmarkEnd w:id="46"/>
    </w:p>
    <w:p w14:paraId="0E278F03" w14:textId="77777777" w:rsidR="00AB6936" w:rsidRDefault="00AB6936" w:rsidP="00AB6936">
      <w:pPr>
        <w:spacing w:after="0"/>
        <w:ind w:left="210" w:firstLine="363"/>
      </w:pPr>
      <w:r>
        <w:t xml:space="preserve">Podle </w:t>
      </w:r>
      <w:r>
        <w:fldChar w:fldCharType="begin" w:fldLock="1"/>
      </w:r>
      <w:r>
        <w:instrText>ADDIN CSL_CITATION { "citationItems" : [ { "id" : "ITEM-1", "itemData" : { "author" : [ { "dropping-particle" : "", "family" : "Peri\u010d", "given" : "Tom\u00e1\u0161", "non-dropping-particle" : "", "parse-names" : false, "suffix" : "" } ], "id" : "ITEM-1", "issued" : { "date-parts" : [ [ "2004" ] ] }, "publisher" : "Grada publishing", "publisher-place" : "Praha", "title" : "Sportovn\u00ed p\u0159\u00edprava d\u011bt\u00ed", "type" : "book" }, "uris" : [ "http://www.mendeley.com/documents/?uuid=a268f209-bd29-4afd-9076-f54bc1669cd3" ] } ], "mendeley" : { "formattedCitation" : "(Peri\u010d, 2004)", "manualFormatting" : "Peri\u010de (2004)", "plainTextFormattedCitation" : "(Peri\u010d, 2004)", "previouslyFormattedCitation" : "(Peri\u010d, 2004)" }, "properties" : {  }, "schema" : "https://github.com/citation-style-language/schema/raw/master/csl-citation.json" }</w:instrText>
      </w:r>
      <w:r>
        <w:fldChar w:fldCharType="separate"/>
      </w:r>
      <w:r w:rsidRPr="007A4A22">
        <w:rPr>
          <w:noProof/>
        </w:rPr>
        <w:t>Perič</w:t>
      </w:r>
      <w:r>
        <w:rPr>
          <w:noProof/>
        </w:rPr>
        <w:t>e</w:t>
      </w:r>
      <w:r w:rsidRPr="007A4A22">
        <w:rPr>
          <w:noProof/>
        </w:rPr>
        <w:t xml:space="preserve"> </w:t>
      </w:r>
      <w:r>
        <w:rPr>
          <w:noProof/>
        </w:rPr>
        <w:t>(</w:t>
      </w:r>
      <w:r w:rsidRPr="007A4A22">
        <w:rPr>
          <w:noProof/>
        </w:rPr>
        <w:t>2004)</w:t>
      </w:r>
      <w:r>
        <w:fldChar w:fldCharType="end"/>
      </w:r>
      <w:r>
        <w:t xml:space="preserve"> se sport stává významným fenoménem současné společnosti. Díky popularitě, které dosahují špičkový závodníci ve významných sportovních soutěžích v masových mediích a vlivem snahy o prosazení sportovců vlastní země, jakožto formy ukázky kvalitního státního systému se neustále zvyšuje tlak na připravenost sportovců. Krátkodobé zaměření tréninku již nestačí pro dosažení maximálních výkonů, proto se ze sportovní přípravy stává dlouhodobý proces začínající již v relativně nízkém věku. </w:t>
      </w:r>
    </w:p>
    <w:p w14:paraId="1EA60FAD" w14:textId="77777777" w:rsidR="00AB6936" w:rsidRDefault="00AB6936" w:rsidP="00AB6936">
      <w:pPr>
        <w:spacing w:after="0"/>
        <w:ind w:left="210" w:firstLine="363"/>
      </w:pPr>
      <w:r>
        <w:t xml:space="preserve">Vlivem těchto důvodů existuje speciální oblast tréninkového procesu nazývající se sportovní příprava dětí. „ Jejím hlavním rysem je přípravný charakter, ve kterém se budují „základní kameny“ stavby zvané vrcholový výkon“ </w:t>
      </w:r>
      <w:r>
        <w:fldChar w:fldCharType="begin" w:fldLock="1"/>
      </w:r>
      <w:r>
        <w:instrText>ADDIN CSL_CITATION { "citationItems" : [ { "id" : "ITEM-1", "itemData" : { "author" : [ { "dropping-particle" : "", "family" : "Peri\u010d", "given" : "Tom\u00e1\u0161", "non-dropping-particle" : "", "parse-names" : false, "suffix" : "" } ], "id" : "ITEM-1", "issued" : { "date-parts" : [ [ "2004" ] ] }, "publisher" : "Grada publishing", "publisher-place" : "Praha", "title" : "Sportovn\u00ed p\u0159\u00edprava d\u011bt\u00ed", "type" : "book" }, "uris" : [ "http://www.mendeley.com/documents/?uuid=a268f209-bd29-4afd-9076-f54bc1669cd3" ] } ], "mendeley" : { "formattedCitation" : "(Peri\u010d, 2004)", "manualFormatting" : "(Peri\u010d, 2004, 18)", "plainTextFormattedCitation" : "(Peri\u010d, 2004)", "previouslyFormattedCitation" : "(Peri\u010d, 2004)" }, "properties" : {  }, "schema" : "https://github.com/citation-style-language/schema/raw/master/csl-citation.json" }</w:instrText>
      </w:r>
      <w:r>
        <w:fldChar w:fldCharType="separate"/>
      </w:r>
      <w:r w:rsidRPr="0003509D">
        <w:rPr>
          <w:noProof/>
        </w:rPr>
        <w:t>(Perič, 2004</w:t>
      </w:r>
      <w:r>
        <w:rPr>
          <w:noProof/>
        </w:rPr>
        <w:t>, 18</w:t>
      </w:r>
      <w:r w:rsidRPr="0003509D">
        <w:rPr>
          <w:noProof/>
        </w:rPr>
        <w:t>)</w:t>
      </w:r>
      <w:r>
        <w:fldChar w:fldCharType="end"/>
      </w:r>
      <w:r>
        <w:t xml:space="preserve">. Tendencí některých trenérů v tréninku mládeže bývá „kopírování“ tréninků dospělých. Někteří trenéři by si však měli uvědomit, že děti nejsou „malí dospělí“, ale do dospělosti se vyvíjejí </w:t>
      </w:r>
      <w:r>
        <w:fldChar w:fldCharType="begin" w:fldLock="1"/>
      </w:r>
      <w:r>
        <w:instrText>ADDIN CSL_CITATION { "citationItems" : [ { "id" : "ITEM-1", "itemData" : { "author" : [ { "dropping-particle" : "", "family" : "Vot\u00edk", "given" : "Jarom\u00edr", "non-dropping-particle" : "", "parse-names" : false, "suffix" : "" } ], "id" : "ITEM-1", "issued" : { "date-parts" : [ [ "2003" ] ] }, "publisher" : "Grada publishing", "publisher-place" : "Praha", "title" : "Fotbal: tr\u00e9nink budouc\u00edch hv\u011bzd", "type" : "book" }, "uris" : [ "http://www.mendeley.com/documents/?uuid=ff6c98ad-3f44-4fbb-95e6-65f7fe0187d6" ] } ], "mendeley" : { "formattedCitation" : "(Vot\u00edk, 2003)", "plainTextFormattedCitation" : "(Vot\u00edk, 2003)", "previouslyFormattedCitation" : "(Vot\u00edk, 2003)" }, "properties" : {  }, "schema" : "https://github.com/citation-style-language/schema/raw/master/csl-citation.json" }</w:instrText>
      </w:r>
      <w:r>
        <w:fldChar w:fldCharType="separate"/>
      </w:r>
      <w:r w:rsidRPr="00435556">
        <w:rPr>
          <w:noProof/>
        </w:rPr>
        <w:t>(Votík, 2003)</w:t>
      </w:r>
      <w:r>
        <w:fldChar w:fldCharType="end"/>
      </w:r>
      <w:r>
        <w:t xml:space="preserve">. Podle </w:t>
      </w:r>
      <w:r>
        <w:fldChar w:fldCharType="begin" w:fldLock="1"/>
      </w:r>
      <w:r>
        <w:instrText>ADDIN CSL_CITATION { "citationItems" : [ { "id" : "ITEM-1", "itemData" : { "author" : [ { "dropping-particle" : "", "family" : "Peri\u010d", "given" : "Tom\u00e1\u0161", "non-dropping-particle" : "", "parse-names" : false, "suffix" : "" } ], "id" : "ITEM-1", "issued" : { "date-parts" : [ [ "2004" ] ] }, "publisher" : "Grada publishing", "publisher-place" : "Praha", "title" : "Sportovn\u00ed p\u0159\u00edprava d\u011bt\u00ed", "type" : "book" }, "uris" : [ "http://www.mendeley.com/documents/?uuid=a268f209-bd29-4afd-9076-f54bc1669cd3" ] } ], "mendeley" : { "formattedCitation" : "(Peri\u010d, 2004)", "manualFormatting" : "Peri\u010de (2004)", "plainTextFormattedCitation" : "(Peri\u010d, 2004)", "previouslyFormattedCitation" : "(Peri\u010d, 2004)" }, "properties" : {  }, "schema" : "https://github.com/citation-style-language/schema/raw/master/csl-citation.json" }</w:instrText>
      </w:r>
      <w:r>
        <w:fldChar w:fldCharType="separate"/>
      </w:r>
      <w:r w:rsidRPr="00960D42">
        <w:rPr>
          <w:noProof/>
        </w:rPr>
        <w:t>Perič</w:t>
      </w:r>
      <w:r>
        <w:rPr>
          <w:noProof/>
        </w:rPr>
        <w:t>e</w:t>
      </w:r>
      <w:r w:rsidRPr="00960D42">
        <w:rPr>
          <w:noProof/>
        </w:rPr>
        <w:t xml:space="preserve"> </w:t>
      </w:r>
      <w:r>
        <w:rPr>
          <w:noProof/>
        </w:rPr>
        <w:t>(</w:t>
      </w:r>
      <w:r w:rsidRPr="00960D42">
        <w:rPr>
          <w:noProof/>
        </w:rPr>
        <w:t>2004)</w:t>
      </w:r>
      <w:r>
        <w:fldChar w:fldCharType="end"/>
      </w:r>
      <w:r>
        <w:t xml:space="preserve"> by se měl každý trenér spíše zamyslet nad otázkami co a jak trénovat, proč trénovat, nebo jaký je smysl trénování pro danou kategorii. Získáním základních znalostí se poté trenéři mohou lépe vyznat v tom, co je přiměřené danému věku, nebo jaké činnosti mohou dítě rozvinout či naopak poškodit.</w:t>
      </w:r>
    </w:p>
    <w:p w14:paraId="63B4326B" w14:textId="77777777" w:rsidR="00AB6936" w:rsidRDefault="00AB6936" w:rsidP="00AB6936">
      <w:pPr>
        <w:spacing w:after="0"/>
        <w:ind w:left="210" w:firstLine="363"/>
      </w:pPr>
      <w:r>
        <w:t xml:space="preserve">Podle </w:t>
      </w:r>
      <w:r>
        <w:fldChar w:fldCharType="begin" w:fldLock="1"/>
      </w:r>
      <w:r>
        <w:instrText>ADDIN CSL_CITATION { "citationItems" : [ { "id" : "ITEM-1", "itemData" : { "author" : [ { "dropping-particle" : "", "family" : "Peri\u010d", "given" : "Tom\u00e1\u0161", "non-dropping-particle" : "", "parse-names" : false, "suffix" : "" } ], "id" : "ITEM-1", "issued" : { "date-parts" : [ [ "2004" ] ] }, "publisher" : "Grada publishing", "publisher-place" : "Praha", "title" : "Sportovn\u00ed p\u0159\u00edprava d\u011bt\u00ed", "type" : "book" }, "uris" : [ "http://www.mendeley.com/documents/?uuid=a268f209-bd29-4afd-9076-f54bc1669cd3" ] } ], "mendeley" : { "formattedCitation" : "(Peri\u010d, 2004)", "manualFormatting" : "Peri\u010de (2004)", "plainTextFormattedCitation" : "(Peri\u010d, 2004)", "previouslyFormattedCitation" : "(Peri\u010d, 2004)" }, "properties" : {  }, "schema" : "https://github.com/citation-style-language/schema/raw/master/csl-citation.json" }</w:instrText>
      </w:r>
      <w:r>
        <w:fldChar w:fldCharType="separate"/>
      </w:r>
      <w:r w:rsidRPr="00C07C77">
        <w:rPr>
          <w:noProof/>
        </w:rPr>
        <w:t>Perič</w:t>
      </w:r>
      <w:r>
        <w:rPr>
          <w:noProof/>
        </w:rPr>
        <w:t>e</w:t>
      </w:r>
      <w:r w:rsidRPr="00C07C77">
        <w:rPr>
          <w:noProof/>
        </w:rPr>
        <w:t xml:space="preserve"> </w:t>
      </w:r>
      <w:r>
        <w:rPr>
          <w:noProof/>
        </w:rPr>
        <w:t>(</w:t>
      </w:r>
      <w:r w:rsidRPr="00C07C77">
        <w:rPr>
          <w:noProof/>
        </w:rPr>
        <w:t>2004)</w:t>
      </w:r>
      <w:r>
        <w:fldChar w:fldCharType="end"/>
      </w:r>
      <w:r>
        <w:t xml:space="preserve"> sice neexistuje jednoznačná odpověď na to, jaké jsou cíle sportovní přípravy dětí, ale je vhodné si stanovit tyto tři základní priority trenéra dětí:</w:t>
      </w:r>
    </w:p>
    <w:p w14:paraId="12FF1328" w14:textId="77777777" w:rsidR="00AB6936" w:rsidRDefault="00AB6936" w:rsidP="00AB6936">
      <w:pPr>
        <w:pStyle w:val="Odstavecseseznamem"/>
        <w:numPr>
          <w:ilvl w:val="0"/>
          <w:numId w:val="5"/>
        </w:numPr>
      </w:pPr>
      <w:r>
        <w:lastRenderedPageBreak/>
        <w:t>Nepoškodit děti – ve sportu se velmi často stává to, že trenéři v tréninku zatěžují děti velmi nevhodným způsobem a vůbec neberou ohledy na následky, které by mohly mít pro jejich další vývoj. Poškození nemusí mít pouze podobu fyzickou, ale také formu psychickou. Mezi fyzické poškození řadíme např. skolióza páteře, předčasná osifikace kostí, různé kostní výrůstky, únavové zlomeniny. Psychické poruchy jsou sice méně nápadné než fyzické, za to však mohou být o to více zákeřné. Mezi psychické poruchy patří např. dlouhodobé stavy frustrace, úzkosti, časté depresivní onemocnění.</w:t>
      </w:r>
    </w:p>
    <w:p w14:paraId="5E8EA8AA" w14:textId="77777777" w:rsidR="00AB6936" w:rsidRDefault="00AB6936" w:rsidP="00AB6936">
      <w:pPr>
        <w:pStyle w:val="Odstavecseseznamem"/>
        <w:numPr>
          <w:ilvl w:val="0"/>
          <w:numId w:val="5"/>
        </w:numPr>
      </w:pPr>
      <w:r>
        <w:t>Vytvořit u dětí vztah ke sportu jako k celoživotní aktivitě – sportujících dětí je sice hodně, ale jen málo z nich má předpoklady pro vrcholový sport. Ještě mnohem méně sportujících dětí se v dospělosti ve vrcholovém prostředí prosadí. Pro ostatní děti bude čas strávený ve sportovních oddílech jen určitou startovací pozicí pro vytvoření kladného vztahu k pohybu, jako k jedné z důležitých součásti života. Vlivem sedavého chování, stravovacích návyků a pracovního stresu již v dnešní době nikoho nemusíme přesvědčovat o významu pohybových aktivit, které dokáží zabránit, nebo snížit civilizační choroby. Mezi tyto choroby patří např. obezita nebo vysoká hladina cholesterolu. A právě pohybová aktivita vypěstovaná v raném věku dokáže eliminovat, nebo alespoň zmírnit jejich riziko.</w:t>
      </w:r>
    </w:p>
    <w:p w14:paraId="21E9785F" w14:textId="77777777" w:rsidR="00AB6936" w:rsidRDefault="00AB6936" w:rsidP="00AB6936">
      <w:pPr>
        <w:pStyle w:val="Odstavecseseznamem"/>
        <w:numPr>
          <w:ilvl w:val="0"/>
          <w:numId w:val="5"/>
        </w:numPr>
      </w:pPr>
      <w:r>
        <w:t>Vytvořit základy pro pozdější trénink – Děti mají své limity vyplývající především z nedostatečné síly, rychlosti a vytrvalosti. Proto je každému jasné, že desetileté děti nedokáží zvedat vysoká závaží, skákat laťku na vysoké výšce a neuběhnout maraton za 2 hodiny. Děti se však dokáží přiblížit dospělým v koordinaci pohybu a ve zvládání techniky, proto by se měl trénink v dětství zaměřit především na základní požadavky v oblasti techniky pohybu, a to hned ze dvou důvodů. Vlivem dobré úrovně centrální nervové soustavy, díky které se snadno učíme nové pohyby. A druhým důvodem je precizní zvládnutí a vysoká obtížnost většiny sportovních dovedností, na které dosáhneme pouze mnohonásobným opakováním a na to je potřeba čas.</w:t>
      </w:r>
    </w:p>
    <w:p w14:paraId="14BB9C99" w14:textId="77777777" w:rsidR="00AB6936" w:rsidRDefault="00AB6936" w:rsidP="00AB6936">
      <w:pPr>
        <w:ind w:left="210" w:firstLine="498"/>
      </w:pPr>
    </w:p>
    <w:p w14:paraId="7C734304" w14:textId="77777777" w:rsidR="00AB6936" w:rsidRDefault="00AB6936" w:rsidP="00AB6936">
      <w:pPr>
        <w:pStyle w:val="Nadpis3"/>
        <w:spacing w:before="240"/>
        <w:ind w:left="930"/>
      </w:pPr>
      <w:bookmarkStart w:id="47" w:name="_Toc512447916"/>
      <w:bookmarkStart w:id="48" w:name="_Toc101787785"/>
      <w:r w:rsidRPr="00E54F68">
        <w:t xml:space="preserve">Hlavní rozdíly </w:t>
      </w:r>
      <w:r>
        <w:t xml:space="preserve">v </w:t>
      </w:r>
      <w:r w:rsidRPr="00E54F68">
        <w:t>trénin</w:t>
      </w:r>
      <w:r>
        <w:t>ku</w:t>
      </w:r>
      <w:r w:rsidRPr="00E54F68">
        <w:t xml:space="preserve"> mládeže a dospělých</w:t>
      </w:r>
      <w:bookmarkEnd w:id="47"/>
      <w:bookmarkEnd w:id="48"/>
    </w:p>
    <w:p w14:paraId="6CDEDB73" w14:textId="77777777" w:rsidR="00AB6936" w:rsidRDefault="00AB6936" w:rsidP="00AB6936">
      <w:pPr>
        <w:spacing w:after="0"/>
        <w:ind w:left="210" w:firstLine="363"/>
      </w:pPr>
      <w:r>
        <w:t xml:space="preserve">Podle </w:t>
      </w:r>
      <w:r>
        <w:fldChar w:fldCharType="begin" w:fldLock="1"/>
      </w:r>
      <w:r>
        <w:instrText>ADDIN CSL_CITATION { "citationItems" : [ { "id" : "ITEM-1", "itemData" : { "author" : [ { "dropping-particle" : "", "family" : "Vot\u00edk", "given" : "Jarom\u00edr", "non-dropping-particle" : "", "parse-names" : false, "suffix" : "" } ], "id" : "ITEM-1", "issued" : { "date-parts" : [ [ "2003" ] ] }, "publisher" : "Grada publishing", "publisher-place" : "Praha", "title" : "Fotbal: tr\u00e9nink budouc\u00edch hv\u011bzd", "type" : "book" }, "uris" : [ "http://www.mendeley.com/documents/?uuid=ff6c98ad-3f44-4fbb-95e6-65f7fe0187d6" ] } ], "mendeley" : { "formattedCitation" : "(Vot\u00edk, 2003)", "manualFormatting" : "Vot\u00edka (2003, 21)", "plainTextFormattedCitation" : "(Vot\u00edk, 2003)", "previouslyFormattedCitation" : "(Vot\u00edk, 2003)" }, "properties" : {  }, "schema" : "https://github.com/citation-style-language/schema/raw/master/csl-citation.json" }</w:instrText>
      </w:r>
      <w:r>
        <w:fldChar w:fldCharType="separate"/>
      </w:r>
      <w:r w:rsidRPr="002461BB">
        <w:rPr>
          <w:noProof/>
        </w:rPr>
        <w:t>Votík</w:t>
      </w:r>
      <w:r>
        <w:rPr>
          <w:noProof/>
        </w:rPr>
        <w:t>a</w:t>
      </w:r>
      <w:r w:rsidRPr="002461BB">
        <w:rPr>
          <w:noProof/>
        </w:rPr>
        <w:t xml:space="preserve"> </w:t>
      </w:r>
      <w:r>
        <w:rPr>
          <w:noProof/>
        </w:rPr>
        <w:t>(</w:t>
      </w:r>
      <w:r w:rsidRPr="002461BB">
        <w:rPr>
          <w:noProof/>
        </w:rPr>
        <w:t>2003</w:t>
      </w:r>
      <w:r>
        <w:rPr>
          <w:noProof/>
        </w:rPr>
        <w:t>, 21</w:t>
      </w:r>
      <w:r w:rsidRPr="002461BB">
        <w:rPr>
          <w:noProof/>
        </w:rPr>
        <w:t>)</w:t>
      </w:r>
      <w:r>
        <w:fldChar w:fldCharType="end"/>
      </w:r>
      <w:r>
        <w:t xml:space="preserve"> „družstva mládežnických kategorií i dospělých usilují o rozvoj herní výkonnosti a hrají utkání na vítězství. Ale základní rozdíl spočívá v cílech a úkolech </w:t>
      </w:r>
      <w:r>
        <w:lastRenderedPageBreak/>
        <w:t>jejich tréninku“. Mezi hlavní cíle tréninku dospělých řadíme úspěch v soutěži, získávání co největšího počtu bodů a dosahování nejlepšího umístění v tabulce. Z toho vyplývá, že hlavním úkolem tréninku dospělých je příprava na soutěž. Tréninkové cykli (mikro-</w:t>
      </w:r>
      <w:proofErr w:type="spellStart"/>
      <w:r>
        <w:t>mezo</w:t>
      </w:r>
      <w:proofErr w:type="spellEnd"/>
      <w:r>
        <w:t xml:space="preserve">-makro), aktuální výkonnost a požadavky na nejbližší utkání podstatně ovlivňují obsah tréninku </w:t>
      </w:r>
      <w:r>
        <w:fldChar w:fldCharType="begin" w:fldLock="1"/>
      </w:r>
      <w:r>
        <w:instrText>ADDIN CSL_CITATION { "citationItems" : [ { "id" : "ITEM-1", "itemData" : { "author" : [ { "dropping-particle" : "", "family" : "Vot\u00edk", "given" : "Jarom\u00edr", "non-dropping-particle" : "", "parse-names" : false, "suffix" : "" } ], "id" : "ITEM-1", "issued" : { "date-parts" : [ [ "2005" ] ] }, "publisher" : "Olympia", "publisher-place" : "Praha", "title" : "Tren\u00e9r fotbalu \"B\" UEFA licence", "type" : "book" }, "uris" : [ "http://www.mendeley.com/documents/?uuid=c5a062f9-5710-4a4d-88c9-234601a54a59" ] } ], "mendeley" : { "formattedCitation" : "(Vot\u00edk, 2005)", "plainTextFormattedCitation" : "(Vot\u00edk, 2005)", "previouslyFormattedCitation" : "(Vot\u00edk, 2005)" }, "properties" : {  }, "schema" : "https://github.com/citation-style-language/schema/raw/master/csl-citation.json" }</w:instrText>
      </w:r>
      <w:r>
        <w:fldChar w:fldCharType="separate"/>
      </w:r>
      <w:r w:rsidRPr="0059321F">
        <w:rPr>
          <w:noProof/>
        </w:rPr>
        <w:t>(Votík, 2005)</w:t>
      </w:r>
      <w:r>
        <w:fldChar w:fldCharType="end"/>
      </w:r>
      <w:r>
        <w:t xml:space="preserve">. </w:t>
      </w:r>
    </w:p>
    <w:p w14:paraId="3C95B34E" w14:textId="77777777" w:rsidR="00AB6936" w:rsidRDefault="00AB6936" w:rsidP="00AB6936">
      <w:pPr>
        <w:spacing w:after="0"/>
        <w:ind w:left="210" w:firstLine="363"/>
      </w:pPr>
      <w:r>
        <w:t xml:space="preserve">Podle </w:t>
      </w:r>
      <w:r>
        <w:fldChar w:fldCharType="begin" w:fldLock="1"/>
      </w:r>
      <w:r>
        <w:instrText>ADDIN CSL_CITATION { "citationItems" : [ { "id" : "ITEM-1", "itemData" : { "author" : [ { "dropping-particle" : "", "family" : "Vot\u00edk", "given" : "Jarom\u00edr", "non-dropping-particle" : "", "parse-names" : false, "suffix" : "" } ], "id" : "ITEM-1", "issued" : { "date-parts" : [ [ "2003" ] ] }, "publisher" : "Grada publishing", "publisher-place" : "Praha", "title" : "Fotbal: tr\u00e9nink budouc\u00edch hv\u011bzd", "type" : "book" }, "uris" : [ "http://www.mendeley.com/documents/?uuid=ff6c98ad-3f44-4fbb-95e6-65f7fe0187d6" ] } ], "mendeley" : { "formattedCitation" : "(Vot\u00edk, 2003)", "manualFormatting" : "Vot\u00edka (2003)", "plainTextFormattedCitation" : "(Vot\u00edk, 2003)", "previouslyFormattedCitation" : "(Vot\u00edk, 2003)" }, "properties" : {  }, "schema" : "https://github.com/citation-style-language/schema/raw/master/csl-citation.json" }</w:instrText>
      </w:r>
      <w:r>
        <w:fldChar w:fldCharType="separate"/>
      </w:r>
      <w:r w:rsidRPr="00FC4049">
        <w:rPr>
          <w:noProof/>
        </w:rPr>
        <w:t>Votík</w:t>
      </w:r>
      <w:r>
        <w:rPr>
          <w:noProof/>
        </w:rPr>
        <w:t>a</w:t>
      </w:r>
      <w:r w:rsidRPr="00FC4049">
        <w:rPr>
          <w:noProof/>
        </w:rPr>
        <w:t xml:space="preserve"> </w:t>
      </w:r>
      <w:r>
        <w:rPr>
          <w:noProof/>
        </w:rPr>
        <w:t>(</w:t>
      </w:r>
      <w:r w:rsidRPr="00FC4049">
        <w:rPr>
          <w:noProof/>
        </w:rPr>
        <w:t>2003)</w:t>
      </w:r>
      <w:r>
        <w:fldChar w:fldCharType="end"/>
      </w:r>
      <w:r>
        <w:t xml:space="preserve"> by však v tréninku mládeže měly tyto faktory stát až v pozadí, protože v první řadě by mělo jít o proces učební (vzdělávací) a výchovný a až ve druhé řadě o zdatnost.</w:t>
      </w:r>
    </w:p>
    <w:p w14:paraId="560C79CC" w14:textId="77777777" w:rsidR="004D40AF" w:rsidRDefault="00AB6936" w:rsidP="004D40AF">
      <w:pPr>
        <w:ind w:left="210" w:firstLine="363"/>
      </w:pPr>
      <w:r>
        <w:t xml:space="preserve">Ve sportovním tréninku se u žákovských kategorií uplatňuje tzv. spontánní pohybová aktivita, která má většinou charakter intermitentního zatížení. To je charakterizováno krátkodobým zatížením, ovšem vysoké intenzity s následnou nízkou intenzitou, nebo klidem. Díky tomu jsou děti v tomto věku schopny provádět pohybovou aktivitu po dlouhou dobu, aniž by se unavily. Při nepřiměřené tréninkové zátěží je u dětí ohrožen především pohybový systém, oběhový systém i celkový rozvoj </w:t>
      </w:r>
      <w:r>
        <w:fldChar w:fldCharType="begin" w:fldLock="1"/>
      </w:r>
      <w:r>
        <w:instrText>ADDIN CSL_CITATION { "citationItems" : [ { "id" : "ITEM-1", "itemData" : { "author" : [ { "dropping-particle" : "", "family" : "Bed\u0159ich", "given" : "Ladislav", "non-dropping-particle" : "", "parse-names" : false, "suffix" : "" } ], "id" : "ITEM-1", "issued" : { "date-parts" : [ [ "2006" ] ] }, "publisher" : "Masarykova univerzita", "publisher-place" : "Brno", "title" : "Fotbal: ritu\u00e1ln\u00ed hra modern\u00ed doby", "type" : "book" }, "uris" : [ "http://www.mendeley.com/documents/?uuid=0d72eb8a-783a-4f98-a9be-06cc5c118a5b" ] } ], "mendeley" : { "formattedCitation" : "(Bed\u0159ich, 2006)", "plainTextFormattedCitation" : "(Bed\u0159ich, 2006)", "previouslyFormattedCitation" : "(Bed\u0159ich, 2006)" }, "properties" : {  }, "schema" : "https://github.com/citation-style-language/schema/raw/master/csl-citation.json" }</w:instrText>
      </w:r>
      <w:r>
        <w:fldChar w:fldCharType="separate"/>
      </w:r>
      <w:r w:rsidRPr="00916B67">
        <w:rPr>
          <w:noProof/>
        </w:rPr>
        <w:t>(Bedřich, 2006)</w:t>
      </w:r>
      <w:r>
        <w:fldChar w:fldCharType="end"/>
      </w:r>
      <w:r>
        <w:t>.</w:t>
      </w:r>
    </w:p>
    <w:p w14:paraId="37A9655F" w14:textId="77777777" w:rsidR="00C00D28" w:rsidRDefault="004D40AF" w:rsidP="004D40AF">
      <w:pPr>
        <w:pStyle w:val="Nadpis3"/>
        <w:ind w:left="993"/>
      </w:pPr>
      <w:bookmarkStart w:id="49" w:name="_Toc101787786"/>
      <w:r>
        <w:t>Charakteristika vývojového období kategorie mladší žáci</w:t>
      </w:r>
      <w:bookmarkEnd w:id="49"/>
    </w:p>
    <w:p w14:paraId="78A2B451" w14:textId="77777777" w:rsidR="00F903E8" w:rsidRDefault="000871A8" w:rsidP="00EA76A7">
      <w:pPr>
        <w:ind w:left="147" w:firstLine="363"/>
      </w:pPr>
      <w:r>
        <w:t xml:space="preserve">Podle platných pravidel FAČR se do kategorie mladších žáků řadí hráči U12 a U13, tedy hráči ve věku 11-13 let. </w:t>
      </w:r>
      <w:proofErr w:type="spellStart"/>
      <w:r>
        <w:t>Perič</w:t>
      </w:r>
      <w:proofErr w:type="spellEnd"/>
      <w:r>
        <w:t xml:space="preserve"> (2012) uvádí, že toto věkové rozmezí </w:t>
      </w:r>
      <w:r w:rsidR="00FF1814">
        <w:t>se nachází</w:t>
      </w:r>
      <w:r>
        <w:t xml:space="preserve"> na dolní hranici staršího školního věku. </w:t>
      </w:r>
    </w:p>
    <w:p w14:paraId="14EC7A38" w14:textId="77777777" w:rsidR="004D40AF" w:rsidRDefault="000871A8" w:rsidP="00EA76A7">
      <w:pPr>
        <w:ind w:left="147" w:firstLine="363"/>
      </w:pPr>
      <w:r>
        <w:t xml:space="preserve">Dle </w:t>
      </w:r>
      <w:proofErr w:type="spellStart"/>
      <w:r>
        <w:t>Votíka</w:t>
      </w:r>
      <w:proofErr w:type="spellEnd"/>
      <w:r>
        <w:t xml:space="preserve"> (2011) můžeme </w:t>
      </w:r>
      <w:r w:rsidR="00F903E8">
        <w:t xml:space="preserve">všeobecně říci, že </w:t>
      </w:r>
      <w:r>
        <w:t xml:space="preserve">období </w:t>
      </w:r>
      <w:r w:rsidR="00F903E8">
        <w:t xml:space="preserve">zhruba mezi </w:t>
      </w:r>
      <w:r>
        <w:t>10-14</w:t>
      </w:r>
      <w:r w:rsidR="00F903E8">
        <w:t xml:space="preserve"> lety</w:t>
      </w:r>
      <w:r>
        <w:t xml:space="preserve"> </w:t>
      </w:r>
      <w:r w:rsidR="00F903E8">
        <w:t xml:space="preserve">se dá </w:t>
      </w:r>
      <w:r>
        <w:t xml:space="preserve">označit </w:t>
      </w:r>
      <w:r w:rsidR="00F903E8">
        <w:t xml:space="preserve">za </w:t>
      </w:r>
      <w:r>
        <w:t xml:space="preserve">etapu přechodu od dětství do dospělosti, </w:t>
      </w:r>
      <w:r w:rsidR="00F903E8">
        <w:t xml:space="preserve">kdy v organismu probíhají velké biologické změny, které mají významný vliv také na psychiku dítěte. Z toho důvodu </w:t>
      </w:r>
      <w:proofErr w:type="spellStart"/>
      <w:r w:rsidR="00F903E8">
        <w:t>Votík</w:t>
      </w:r>
      <w:proofErr w:type="spellEnd"/>
      <w:r w:rsidR="00F903E8">
        <w:t xml:space="preserve"> (2011) tvrdí, že je z hlediska psychofyziologických zvláštností vhodné charakteristicky odlišovat období od 10 do 12 let a od 12 do 14 let.</w:t>
      </w:r>
    </w:p>
    <w:p w14:paraId="4F19744F" w14:textId="77777777" w:rsidR="00F903E8" w:rsidRDefault="00F903E8" w:rsidP="00EA76A7">
      <w:pPr>
        <w:ind w:left="147" w:firstLine="363"/>
      </w:pPr>
      <w:r>
        <w:t xml:space="preserve">Věkové období přibližně od 10 do 12 let se dá označit jako předpubertální etapa. </w:t>
      </w:r>
      <w:r w:rsidR="00561B07">
        <w:t xml:space="preserve">Děti v tomhle věku dosahují značného stupně rozvoje pohybové koordinace, reakční doba je téměř stejná jako u dospělých a velmi významná je úloha rozvoje rychlostních schopností </w:t>
      </w:r>
      <w:r w:rsidR="006B2FE8">
        <w:t>(</w:t>
      </w:r>
      <w:r w:rsidR="00561B07">
        <w:t>frekvenc</w:t>
      </w:r>
      <w:r w:rsidR="006B2FE8">
        <w:t>e</w:t>
      </w:r>
      <w:r w:rsidR="00561B07">
        <w:t xml:space="preserve"> pohybů</w:t>
      </w:r>
      <w:r w:rsidR="006B2FE8">
        <w:t>). V období mezi 9.-11. rokem může dojít k poměrně velkému nárustu svalové síly</w:t>
      </w:r>
      <w:r w:rsidR="00310922">
        <w:t xml:space="preserve"> a</w:t>
      </w:r>
      <w:r w:rsidR="006B2FE8">
        <w:t xml:space="preserve"> </w:t>
      </w:r>
      <w:r w:rsidR="00310922">
        <w:t>z toho důvodu</w:t>
      </w:r>
      <w:r w:rsidR="006B2FE8">
        <w:t xml:space="preserve"> se preferuje rozvoj dynamických a explozivních silových schopností </w:t>
      </w:r>
      <w:r w:rsidR="00561B07">
        <w:t>(</w:t>
      </w:r>
      <w:proofErr w:type="spellStart"/>
      <w:r w:rsidR="00561B07">
        <w:t>Votík</w:t>
      </w:r>
      <w:proofErr w:type="spellEnd"/>
      <w:r w:rsidR="00561B07">
        <w:t>, 2011).</w:t>
      </w:r>
    </w:p>
    <w:p w14:paraId="1E8FDCDC" w14:textId="77777777" w:rsidR="0031645D" w:rsidRDefault="00812F4E" w:rsidP="00812F4E">
      <w:pPr>
        <w:pStyle w:val="Nadpis3"/>
      </w:pPr>
      <w:bookmarkStart w:id="50" w:name="_Toc101787787"/>
      <w:r>
        <w:lastRenderedPageBreak/>
        <w:t>Využití „zlatého věku“ učení fotbalu (6-12 let)</w:t>
      </w:r>
      <w:bookmarkEnd w:id="50"/>
      <w:r>
        <w:t xml:space="preserve"> </w:t>
      </w:r>
    </w:p>
    <w:p w14:paraId="10189574" w14:textId="77777777" w:rsidR="00162F76" w:rsidRDefault="00162F76" w:rsidP="00EA76A7">
      <w:pPr>
        <w:ind w:firstLine="363"/>
      </w:pPr>
      <w:r>
        <w:t xml:space="preserve">Dle </w:t>
      </w:r>
      <w:proofErr w:type="spellStart"/>
      <w:r w:rsidR="00C0442E">
        <w:t>Fajf</w:t>
      </w:r>
      <w:r w:rsidR="009427EF">
        <w:t>e</w:t>
      </w:r>
      <w:r w:rsidR="00C0442E">
        <w:t>ra</w:t>
      </w:r>
      <w:proofErr w:type="spellEnd"/>
      <w:r w:rsidR="00C0442E">
        <w:t xml:space="preserve"> (2005) </w:t>
      </w:r>
      <w:r>
        <w:t>je tento věk mimořádně vhodný pro nácvik a rozvoj koordinačních schopností</w:t>
      </w:r>
      <w:r w:rsidR="00FF1814">
        <w:t>, ve kterých se j</w:t>
      </w:r>
      <w:r>
        <w:t xml:space="preserve">edná o osvojování dovedností s míčem a orientaci v herních situacích. Koordinací je podle </w:t>
      </w:r>
      <w:proofErr w:type="spellStart"/>
      <w:r w:rsidR="00C0442E">
        <w:t>Fajfera</w:t>
      </w:r>
      <w:proofErr w:type="spellEnd"/>
      <w:r w:rsidR="00C0442E">
        <w:t xml:space="preserve"> (2005)</w:t>
      </w:r>
      <w:r>
        <w:t xml:space="preserve"> myšleno osvojení si vysoké úrov</w:t>
      </w:r>
      <w:r w:rsidR="00FF1814">
        <w:t>n</w:t>
      </w:r>
      <w:r>
        <w:t>ě herního výkonu</w:t>
      </w:r>
      <w:r w:rsidR="00B910EE">
        <w:t>.</w:t>
      </w:r>
      <w:r w:rsidR="00FF1814">
        <w:t xml:space="preserve"> </w:t>
      </w:r>
      <w:r w:rsidR="00B910EE">
        <w:t>Z toho důvodu</w:t>
      </w:r>
      <w:r w:rsidR="00FF1814">
        <w:t xml:space="preserve"> by se mělo nejvíce času věnovat nácviku a v něm zdokonalování herních dovedností jednotlivce v rámci upravených herních forem a průpravných hrách.</w:t>
      </w:r>
    </w:p>
    <w:p w14:paraId="1A2A3917" w14:textId="77777777" w:rsidR="00646B28" w:rsidRDefault="00646B28" w:rsidP="00646B28">
      <w:pPr>
        <w:ind w:firstLine="0"/>
      </w:pPr>
      <w:r>
        <w:t>Tabulka 7. Poměrné zastoupení metodicko-organizačních forem v tréninku (</w:t>
      </w:r>
      <w:proofErr w:type="spellStart"/>
      <w:r>
        <w:t>Votík</w:t>
      </w:r>
      <w:proofErr w:type="spellEnd"/>
      <w:r>
        <w:t xml:space="preserve">, 2011). </w:t>
      </w:r>
    </w:p>
    <w:tbl>
      <w:tblPr>
        <w:tblStyle w:val="Tmavtabulkasmkou5zvraznn1"/>
        <w:tblW w:w="0" w:type="auto"/>
        <w:tblLook w:val="04A0" w:firstRow="1" w:lastRow="0" w:firstColumn="1" w:lastColumn="0" w:noHBand="0" w:noVBand="1"/>
      </w:tblPr>
      <w:tblGrid>
        <w:gridCol w:w="988"/>
        <w:gridCol w:w="2126"/>
        <w:gridCol w:w="1984"/>
        <w:gridCol w:w="2268"/>
      </w:tblGrid>
      <w:tr w:rsidR="00F616AD" w14:paraId="2CBC1361" w14:textId="77777777" w:rsidTr="00F61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0DCF8CD" w14:textId="77777777" w:rsidR="00F616AD" w:rsidRDefault="00F616AD" w:rsidP="00162F76">
            <w:pPr>
              <w:ind w:firstLine="0"/>
            </w:pPr>
          </w:p>
        </w:tc>
        <w:tc>
          <w:tcPr>
            <w:tcW w:w="6378" w:type="dxa"/>
            <w:gridSpan w:val="3"/>
            <w:vAlign w:val="center"/>
          </w:tcPr>
          <w:p w14:paraId="1841BB53" w14:textId="77777777" w:rsidR="00F616AD" w:rsidRDefault="00F616AD" w:rsidP="00F616AD">
            <w:pPr>
              <w:ind w:firstLine="0"/>
              <w:jc w:val="center"/>
              <w:cnfStyle w:val="100000000000" w:firstRow="1" w:lastRow="0" w:firstColumn="0" w:lastColumn="0" w:oddVBand="0" w:evenVBand="0" w:oddHBand="0" w:evenHBand="0" w:firstRowFirstColumn="0" w:firstRowLastColumn="0" w:lastRowFirstColumn="0" w:lastRowLastColumn="0"/>
            </w:pPr>
            <w:r>
              <w:t>Zastoupení metodicko-organizačních forem v tréninku</w:t>
            </w:r>
          </w:p>
        </w:tc>
      </w:tr>
      <w:tr w:rsidR="00F616AD" w14:paraId="43940D1F" w14:textId="77777777" w:rsidTr="006C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6403ADE" w14:textId="77777777" w:rsidR="00F616AD" w:rsidRPr="00F616AD" w:rsidRDefault="00F616AD" w:rsidP="006C5D5C">
            <w:pPr>
              <w:ind w:firstLine="0"/>
              <w:jc w:val="center"/>
              <w:rPr>
                <w:sz w:val="20"/>
                <w:szCs w:val="20"/>
              </w:rPr>
            </w:pPr>
            <w:r w:rsidRPr="00F616AD">
              <w:rPr>
                <w:sz w:val="20"/>
                <w:szCs w:val="20"/>
              </w:rPr>
              <w:t>Věk</w:t>
            </w:r>
          </w:p>
        </w:tc>
        <w:tc>
          <w:tcPr>
            <w:tcW w:w="2126" w:type="dxa"/>
            <w:vAlign w:val="center"/>
          </w:tcPr>
          <w:p w14:paraId="291F2D31" w14:textId="77777777" w:rsidR="00F616AD" w:rsidRPr="00F616AD" w:rsidRDefault="00F616AD" w:rsidP="006C5D5C">
            <w:pPr>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616AD">
              <w:rPr>
                <w:b/>
                <w:bCs/>
                <w:sz w:val="20"/>
                <w:szCs w:val="20"/>
              </w:rPr>
              <w:t>Průpravná cvičení</w:t>
            </w:r>
          </w:p>
        </w:tc>
        <w:tc>
          <w:tcPr>
            <w:tcW w:w="1984" w:type="dxa"/>
            <w:vAlign w:val="center"/>
          </w:tcPr>
          <w:p w14:paraId="2C1582C6" w14:textId="77777777" w:rsidR="00F616AD" w:rsidRPr="00F616AD" w:rsidRDefault="00F616AD" w:rsidP="006C5D5C">
            <w:pPr>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616AD">
              <w:rPr>
                <w:b/>
                <w:bCs/>
                <w:sz w:val="20"/>
                <w:szCs w:val="20"/>
              </w:rPr>
              <w:t>Herní cvičení</w:t>
            </w:r>
          </w:p>
        </w:tc>
        <w:tc>
          <w:tcPr>
            <w:tcW w:w="2268" w:type="dxa"/>
            <w:vAlign w:val="center"/>
          </w:tcPr>
          <w:p w14:paraId="5046B4D4" w14:textId="77777777" w:rsidR="00F616AD" w:rsidRPr="00F616AD" w:rsidRDefault="00F616AD" w:rsidP="006C5D5C">
            <w:pPr>
              <w:ind w:firstLine="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616AD">
              <w:rPr>
                <w:b/>
                <w:bCs/>
                <w:sz w:val="20"/>
                <w:szCs w:val="20"/>
              </w:rPr>
              <w:t>Průpravné hry</w:t>
            </w:r>
          </w:p>
        </w:tc>
      </w:tr>
      <w:tr w:rsidR="00F616AD" w14:paraId="6A0F3BEE" w14:textId="77777777" w:rsidTr="006C5D5C">
        <w:trPr>
          <w:trHeight w:val="42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1C82B84" w14:textId="77777777" w:rsidR="00F616AD" w:rsidRPr="00F616AD" w:rsidRDefault="00F616AD" w:rsidP="006C5D5C">
            <w:pPr>
              <w:ind w:firstLine="0"/>
              <w:jc w:val="center"/>
              <w:rPr>
                <w:sz w:val="20"/>
                <w:szCs w:val="20"/>
              </w:rPr>
            </w:pPr>
            <w:r w:rsidRPr="00F616AD">
              <w:rPr>
                <w:sz w:val="20"/>
                <w:szCs w:val="20"/>
              </w:rPr>
              <w:t>6-8</w:t>
            </w:r>
          </w:p>
        </w:tc>
        <w:tc>
          <w:tcPr>
            <w:tcW w:w="2126" w:type="dxa"/>
            <w:vAlign w:val="center"/>
          </w:tcPr>
          <w:p w14:paraId="173A24D9" w14:textId="77777777" w:rsidR="00F616AD" w:rsidRPr="00F616AD" w:rsidRDefault="00F616AD" w:rsidP="006C5D5C">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616AD">
              <w:rPr>
                <w:sz w:val="20"/>
                <w:szCs w:val="20"/>
              </w:rPr>
              <w:t>15 %</w:t>
            </w:r>
          </w:p>
        </w:tc>
        <w:tc>
          <w:tcPr>
            <w:tcW w:w="1984" w:type="dxa"/>
            <w:vAlign w:val="center"/>
          </w:tcPr>
          <w:p w14:paraId="2CA44DA8" w14:textId="77777777" w:rsidR="00F616AD" w:rsidRPr="00F616AD" w:rsidRDefault="00F616AD" w:rsidP="006C5D5C">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w:t>
            </w:r>
          </w:p>
        </w:tc>
        <w:tc>
          <w:tcPr>
            <w:tcW w:w="2268" w:type="dxa"/>
            <w:vAlign w:val="center"/>
          </w:tcPr>
          <w:p w14:paraId="3644020B" w14:textId="77777777" w:rsidR="00F616AD" w:rsidRPr="00F616AD" w:rsidRDefault="00F616AD" w:rsidP="006C5D5C">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80 %</w:t>
            </w:r>
          </w:p>
        </w:tc>
      </w:tr>
      <w:tr w:rsidR="00F616AD" w14:paraId="4C90F980" w14:textId="77777777" w:rsidTr="006C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57B14CA" w14:textId="77777777" w:rsidR="00F616AD" w:rsidRPr="00F616AD" w:rsidRDefault="00F616AD" w:rsidP="006C5D5C">
            <w:pPr>
              <w:ind w:firstLine="0"/>
              <w:jc w:val="center"/>
              <w:rPr>
                <w:sz w:val="20"/>
                <w:szCs w:val="20"/>
              </w:rPr>
            </w:pPr>
            <w:r w:rsidRPr="00F616AD">
              <w:rPr>
                <w:sz w:val="20"/>
                <w:szCs w:val="20"/>
              </w:rPr>
              <w:t>8-10</w:t>
            </w:r>
          </w:p>
        </w:tc>
        <w:tc>
          <w:tcPr>
            <w:tcW w:w="2126" w:type="dxa"/>
            <w:vAlign w:val="center"/>
          </w:tcPr>
          <w:p w14:paraId="3DD988D6" w14:textId="77777777" w:rsidR="00F616AD" w:rsidRPr="00F616AD" w:rsidRDefault="00F616AD" w:rsidP="006C5D5C">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616AD">
              <w:rPr>
                <w:sz w:val="20"/>
                <w:szCs w:val="20"/>
              </w:rPr>
              <w:t>20 %</w:t>
            </w:r>
          </w:p>
        </w:tc>
        <w:tc>
          <w:tcPr>
            <w:tcW w:w="1984" w:type="dxa"/>
            <w:vAlign w:val="center"/>
          </w:tcPr>
          <w:p w14:paraId="5D635275" w14:textId="77777777" w:rsidR="00F616AD" w:rsidRPr="00F616AD" w:rsidRDefault="00F616AD" w:rsidP="006C5D5C">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10 %</w:t>
            </w:r>
          </w:p>
        </w:tc>
        <w:tc>
          <w:tcPr>
            <w:tcW w:w="2268" w:type="dxa"/>
            <w:vAlign w:val="center"/>
          </w:tcPr>
          <w:p w14:paraId="465F2EBE" w14:textId="77777777" w:rsidR="00F616AD" w:rsidRPr="00F616AD" w:rsidRDefault="00F616AD" w:rsidP="006C5D5C">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70 %</w:t>
            </w:r>
          </w:p>
        </w:tc>
      </w:tr>
      <w:tr w:rsidR="00F616AD" w14:paraId="6B75E1C8" w14:textId="77777777" w:rsidTr="006C5D5C">
        <w:tc>
          <w:tcPr>
            <w:cnfStyle w:val="001000000000" w:firstRow="0" w:lastRow="0" w:firstColumn="1" w:lastColumn="0" w:oddVBand="0" w:evenVBand="0" w:oddHBand="0" w:evenHBand="0" w:firstRowFirstColumn="0" w:firstRowLastColumn="0" w:lastRowFirstColumn="0" w:lastRowLastColumn="0"/>
            <w:tcW w:w="988" w:type="dxa"/>
            <w:vAlign w:val="center"/>
          </w:tcPr>
          <w:p w14:paraId="70C09277" w14:textId="77777777" w:rsidR="00F616AD" w:rsidRPr="00F616AD" w:rsidRDefault="00F616AD" w:rsidP="006C5D5C">
            <w:pPr>
              <w:ind w:firstLine="0"/>
              <w:jc w:val="center"/>
              <w:rPr>
                <w:sz w:val="20"/>
                <w:szCs w:val="20"/>
              </w:rPr>
            </w:pPr>
            <w:r w:rsidRPr="00F616AD">
              <w:rPr>
                <w:sz w:val="20"/>
                <w:szCs w:val="20"/>
              </w:rPr>
              <w:t>10-12</w:t>
            </w:r>
          </w:p>
        </w:tc>
        <w:tc>
          <w:tcPr>
            <w:tcW w:w="2126" w:type="dxa"/>
            <w:vAlign w:val="center"/>
          </w:tcPr>
          <w:p w14:paraId="26BFDFCF" w14:textId="77777777" w:rsidR="00F616AD" w:rsidRPr="00F616AD" w:rsidRDefault="00F616AD" w:rsidP="006C5D5C">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616AD">
              <w:rPr>
                <w:sz w:val="20"/>
                <w:szCs w:val="20"/>
              </w:rPr>
              <w:t>20 %</w:t>
            </w:r>
          </w:p>
        </w:tc>
        <w:tc>
          <w:tcPr>
            <w:tcW w:w="1984" w:type="dxa"/>
            <w:vAlign w:val="center"/>
          </w:tcPr>
          <w:p w14:paraId="29F9D65A" w14:textId="77777777" w:rsidR="00F616AD" w:rsidRPr="00F616AD" w:rsidRDefault="00F616AD" w:rsidP="006C5D5C">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30 %</w:t>
            </w:r>
          </w:p>
        </w:tc>
        <w:tc>
          <w:tcPr>
            <w:tcW w:w="2268" w:type="dxa"/>
            <w:vAlign w:val="center"/>
          </w:tcPr>
          <w:p w14:paraId="70A0FF7A" w14:textId="77777777" w:rsidR="00F616AD" w:rsidRPr="00F616AD" w:rsidRDefault="00F616AD" w:rsidP="006C5D5C">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50 %</w:t>
            </w:r>
          </w:p>
        </w:tc>
      </w:tr>
      <w:tr w:rsidR="00F616AD" w14:paraId="539095CB" w14:textId="77777777" w:rsidTr="006C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463963E" w14:textId="77777777" w:rsidR="00F616AD" w:rsidRPr="00F616AD" w:rsidRDefault="00F616AD" w:rsidP="006C5D5C">
            <w:pPr>
              <w:ind w:firstLine="0"/>
              <w:jc w:val="center"/>
              <w:rPr>
                <w:sz w:val="20"/>
                <w:szCs w:val="20"/>
              </w:rPr>
            </w:pPr>
            <w:r w:rsidRPr="00F616AD">
              <w:rPr>
                <w:sz w:val="20"/>
                <w:szCs w:val="20"/>
              </w:rPr>
              <w:t>12-14</w:t>
            </w:r>
          </w:p>
        </w:tc>
        <w:tc>
          <w:tcPr>
            <w:tcW w:w="2126" w:type="dxa"/>
            <w:vAlign w:val="center"/>
          </w:tcPr>
          <w:p w14:paraId="1B87813F" w14:textId="77777777" w:rsidR="00F616AD" w:rsidRPr="00F616AD" w:rsidRDefault="00F616AD" w:rsidP="006C5D5C">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616AD">
              <w:rPr>
                <w:sz w:val="20"/>
                <w:szCs w:val="20"/>
              </w:rPr>
              <w:t>25</w:t>
            </w:r>
            <w:r>
              <w:rPr>
                <w:sz w:val="20"/>
                <w:szCs w:val="20"/>
              </w:rPr>
              <w:t xml:space="preserve"> </w:t>
            </w:r>
            <w:r w:rsidRPr="00F616AD">
              <w:rPr>
                <w:sz w:val="20"/>
                <w:szCs w:val="20"/>
              </w:rPr>
              <w:t>%</w:t>
            </w:r>
          </w:p>
        </w:tc>
        <w:tc>
          <w:tcPr>
            <w:tcW w:w="1984" w:type="dxa"/>
            <w:vAlign w:val="center"/>
          </w:tcPr>
          <w:p w14:paraId="3876149F" w14:textId="77777777" w:rsidR="00F616AD" w:rsidRPr="00F616AD" w:rsidRDefault="00F616AD" w:rsidP="006C5D5C">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25 %</w:t>
            </w:r>
          </w:p>
        </w:tc>
        <w:tc>
          <w:tcPr>
            <w:tcW w:w="2268" w:type="dxa"/>
            <w:vAlign w:val="center"/>
          </w:tcPr>
          <w:p w14:paraId="2501DD39" w14:textId="77777777" w:rsidR="00F616AD" w:rsidRPr="00F616AD" w:rsidRDefault="00F616AD" w:rsidP="006C5D5C">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50 %</w:t>
            </w:r>
          </w:p>
        </w:tc>
      </w:tr>
    </w:tbl>
    <w:p w14:paraId="6CCF6E86" w14:textId="77777777" w:rsidR="00F616AD" w:rsidRDefault="00F616AD" w:rsidP="00F616AD">
      <w:pPr>
        <w:ind w:firstLine="0"/>
      </w:pPr>
    </w:p>
    <w:p w14:paraId="6CD00C74" w14:textId="77777777" w:rsidR="00812F4E" w:rsidRPr="00162F76" w:rsidRDefault="0058201C" w:rsidP="00EA76A7">
      <w:pPr>
        <w:ind w:firstLine="363"/>
        <w:rPr>
          <w:szCs w:val="24"/>
        </w:rPr>
      </w:pPr>
      <w:r>
        <w:t>Bedřich (2006) u</w:t>
      </w:r>
      <w:r w:rsidR="00B910EE">
        <w:t>vádí</w:t>
      </w:r>
      <w:r w:rsidR="00812F4E">
        <w:t xml:space="preserve">, že trénink pohybových schopností a pohybových dovedností není vždy efektivní, protože ne každá schopnost je v určitém věku stejně ovlivnitelná. Současně však </w:t>
      </w:r>
      <w:r>
        <w:t>Bedřich (2006)</w:t>
      </w:r>
      <w:r w:rsidR="00162F76">
        <w:t xml:space="preserve"> </w:t>
      </w:r>
      <w:r w:rsidR="00812F4E">
        <w:t xml:space="preserve">dodává, že ve vývoji člověka existují určitá stádia, která jsou pro rozvoj a fixaci </w:t>
      </w:r>
      <w:r w:rsidR="00162F76">
        <w:t xml:space="preserve">určité schopnosti nebo dovednosti nejvhodnější. Takové období nazýváme termínem senzitivní období. Pojmem senzitivní období </w:t>
      </w:r>
      <w:proofErr w:type="spellStart"/>
      <w:r w:rsidR="00C0442E">
        <w:rPr>
          <w:szCs w:val="24"/>
        </w:rPr>
        <w:t>Fajfer</w:t>
      </w:r>
      <w:proofErr w:type="spellEnd"/>
      <w:r w:rsidR="00C0442E">
        <w:rPr>
          <w:szCs w:val="24"/>
        </w:rPr>
        <w:t xml:space="preserve"> (2005)</w:t>
      </w:r>
      <w:r w:rsidR="00162F76" w:rsidRPr="00162F76">
        <w:rPr>
          <w:szCs w:val="24"/>
        </w:rPr>
        <w:t xml:space="preserve"> uvádí období vhodné</w:t>
      </w:r>
      <w:r w:rsidR="00162F76">
        <w:rPr>
          <w:sz w:val="26"/>
          <w:szCs w:val="24"/>
        </w:rPr>
        <w:t xml:space="preserve"> </w:t>
      </w:r>
      <w:r w:rsidR="00162F76">
        <w:rPr>
          <w:szCs w:val="24"/>
        </w:rPr>
        <w:t>pro optimální rozvoj jednotlivých motorických schopností</w:t>
      </w:r>
      <w:r w:rsidR="00FF1814">
        <w:rPr>
          <w:szCs w:val="24"/>
        </w:rPr>
        <w:t>, ve kterých se zaměřujeme na cílený rozvoj koordinačních schopností, rychlostních schopností a výbušné síly.</w:t>
      </w:r>
    </w:p>
    <w:p w14:paraId="047AAF10" w14:textId="77777777" w:rsidR="004D40AF" w:rsidRPr="004D40AF" w:rsidRDefault="004D40AF" w:rsidP="00EA76A7">
      <w:pPr>
        <w:ind w:left="148" w:firstLine="363"/>
      </w:pPr>
    </w:p>
    <w:p w14:paraId="719AA218" w14:textId="77777777" w:rsidR="00C00D28" w:rsidRDefault="00C00D28">
      <w:pPr>
        <w:spacing w:after="160" w:line="259" w:lineRule="auto"/>
        <w:ind w:firstLine="0"/>
        <w:jc w:val="left"/>
      </w:pPr>
      <w:r>
        <w:br w:type="page"/>
      </w:r>
    </w:p>
    <w:p w14:paraId="54497624" w14:textId="77777777" w:rsidR="00C00D28" w:rsidRDefault="00C00D28" w:rsidP="00C00D28">
      <w:pPr>
        <w:pStyle w:val="Nadpis1"/>
      </w:pPr>
      <w:bookmarkStart w:id="51" w:name="_Toc512447920"/>
      <w:bookmarkStart w:id="52" w:name="_Toc101787788"/>
      <w:r w:rsidRPr="002C35C4">
        <w:lastRenderedPageBreak/>
        <w:t>CÍLE</w:t>
      </w:r>
      <w:bookmarkEnd w:id="51"/>
      <w:bookmarkEnd w:id="52"/>
    </w:p>
    <w:p w14:paraId="214633FF" w14:textId="50C07F46" w:rsidR="00C00D28" w:rsidRDefault="00C00D28" w:rsidP="00C00D28">
      <w:pPr>
        <w:pStyle w:val="Nadpis2"/>
        <w:spacing w:before="240"/>
        <w:ind w:left="788" w:hanging="578"/>
      </w:pPr>
      <w:bookmarkStart w:id="53" w:name="_Toc512447921"/>
      <w:bookmarkStart w:id="54" w:name="_Toc101787789"/>
      <w:r w:rsidRPr="006063DA">
        <w:t>Hlavn</w:t>
      </w:r>
      <w:r w:rsidR="00D67D41">
        <w:t>í</w:t>
      </w:r>
      <w:r>
        <w:t xml:space="preserve"> cíl</w:t>
      </w:r>
      <w:bookmarkEnd w:id="53"/>
      <w:bookmarkEnd w:id="54"/>
    </w:p>
    <w:p w14:paraId="03DF7853" w14:textId="76A84DF0" w:rsidR="00D67D41" w:rsidRPr="00D67D41" w:rsidRDefault="00D67D41" w:rsidP="00D67D41">
      <w:r>
        <w:t xml:space="preserve">Hlavním cílem práce je komparace vnějšího a vnitřního zatížení hráčů fotbalu během jednotlivých částí v utkáních 7 + 1 a 10 + 1 kategorie </w:t>
      </w:r>
      <w:r w:rsidR="00A178EB">
        <w:t>U12/</w:t>
      </w:r>
      <w:r>
        <w:t>U13.</w:t>
      </w:r>
    </w:p>
    <w:p w14:paraId="1D458D37" w14:textId="7A1170A8" w:rsidR="00C00D28" w:rsidRDefault="00C00D28" w:rsidP="00C00D28">
      <w:pPr>
        <w:pStyle w:val="Nadpis2"/>
        <w:spacing w:before="240"/>
        <w:ind w:left="788" w:hanging="578"/>
        <w:rPr>
          <w:b w:val="0"/>
          <w:bCs/>
        </w:rPr>
      </w:pPr>
      <w:bookmarkStart w:id="55" w:name="_Toc512447922"/>
      <w:bookmarkStart w:id="56" w:name="_Toc101787790"/>
      <w:r w:rsidRPr="00E6531B">
        <w:rPr>
          <w:rStyle w:val="Nadpis3Char"/>
          <w:b/>
          <w:bCs/>
        </w:rPr>
        <w:t>Dílčí</w:t>
      </w:r>
      <w:r w:rsidRPr="00E6531B">
        <w:rPr>
          <w:b w:val="0"/>
          <w:bCs/>
        </w:rPr>
        <w:t xml:space="preserve"> cíle</w:t>
      </w:r>
      <w:bookmarkEnd w:id="55"/>
      <w:bookmarkEnd w:id="56"/>
    </w:p>
    <w:p w14:paraId="70A2017D" w14:textId="3169376F" w:rsidR="00E6531B" w:rsidRPr="00E6531B" w:rsidRDefault="00E6531B" w:rsidP="00E6531B">
      <w:pPr>
        <w:spacing w:after="0"/>
        <w:ind w:left="80" w:firstLine="708"/>
        <w:rPr>
          <w:rStyle w:val="Nadpis3Char"/>
          <w:b w:val="0"/>
        </w:rPr>
      </w:pPr>
      <w:bookmarkStart w:id="57" w:name="_Toc101787791"/>
      <w:r w:rsidRPr="00E6531B">
        <w:rPr>
          <w:rStyle w:val="Nadpis3Char"/>
          <w:b w:val="0"/>
        </w:rPr>
        <w:t>Dílčími cíli práce jsou:</w:t>
      </w:r>
      <w:bookmarkEnd w:id="57"/>
    </w:p>
    <w:p w14:paraId="2C8061E3" w14:textId="5FB2F9B3" w:rsidR="00E6531B" w:rsidRDefault="00896576" w:rsidP="0038649E">
      <w:pPr>
        <w:pStyle w:val="Odstavecseseznamem"/>
        <w:numPr>
          <w:ilvl w:val="0"/>
          <w:numId w:val="37"/>
        </w:numPr>
        <w:spacing w:after="0"/>
        <w:rPr>
          <w:rStyle w:val="Nadpis3Char"/>
          <w:b w:val="0"/>
        </w:rPr>
      </w:pPr>
      <w:bookmarkStart w:id="58" w:name="_Toc101787792"/>
      <w:r>
        <w:rPr>
          <w:rStyle w:val="Nadpis3Char"/>
          <w:b w:val="0"/>
        </w:rPr>
        <w:t xml:space="preserve">Posoudit vliv únavy na </w:t>
      </w:r>
      <w:r w:rsidR="00E6531B" w:rsidRPr="00E6531B">
        <w:rPr>
          <w:rStyle w:val="Nadpis3Char"/>
          <w:b w:val="0"/>
        </w:rPr>
        <w:t>vnějš</w:t>
      </w:r>
      <w:r>
        <w:rPr>
          <w:rStyle w:val="Nadpis3Char"/>
          <w:b w:val="0"/>
        </w:rPr>
        <w:t>í zatížení</w:t>
      </w:r>
      <w:r w:rsidR="00E6531B" w:rsidRPr="00E6531B">
        <w:rPr>
          <w:rStyle w:val="Nadpis3Char"/>
          <w:b w:val="0"/>
        </w:rPr>
        <w:t xml:space="preserve"> hráčů v jednotlivých část</w:t>
      </w:r>
      <w:r>
        <w:rPr>
          <w:rStyle w:val="Nadpis3Char"/>
          <w:b w:val="0"/>
        </w:rPr>
        <w:t>ech</w:t>
      </w:r>
      <w:r w:rsidR="00E6531B" w:rsidRPr="00E6531B">
        <w:rPr>
          <w:rStyle w:val="Nadpis3Char"/>
          <w:b w:val="0"/>
        </w:rPr>
        <w:t xml:space="preserve"> utkání </w:t>
      </w:r>
      <w:r>
        <w:rPr>
          <w:rStyle w:val="Nadpis3Char"/>
          <w:b w:val="0"/>
        </w:rPr>
        <w:t>při</w:t>
      </w:r>
      <w:r w:rsidR="00E6531B" w:rsidRPr="00E6531B">
        <w:rPr>
          <w:rStyle w:val="Nadpis3Char"/>
          <w:b w:val="0"/>
        </w:rPr>
        <w:t> zápase 7 + 1</w:t>
      </w:r>
      <w:r>
        <w:rPr>
          <w:rStyle w:val="Nadpis3Char"/>
          <w:b w:val="0"/>
        </w:rPr>
        <w:t>.</w:t>
      </w:r>
      <w:bookmarkEnd w:id="58"/>
      <w:r w:rsidR="00E6531B" w:rsidRPr="00E6531B">
        <w:rPr>
          <w:rStyle w:val="Nadpis3Char"/>
          <w:b w:val="0"/>
        </w:rPr>
        <w:t xml:space="preserve"> </w:t>
      </w:r>
    </w:p>
    <w:p w14:paraId="4EDD73E8" w14:textId="23EC05B7" w:rsidR="00896576" w:rsidRPr="00896576" w:rsidRDefault="00896576" w:rsidP="0038649E">
      <w:pPr>
        <w:pStyle w:val="Odstavecseseznamem"/>
        <w:numPr>
          <w:ilvl w:val="0"/>
          <w:numId w:val="37"/>
        </w:numPr>
        <w:rPr>
          <w:rStyle w:val="Nadpis3Char"/>
          <w:rFonts w:eastAsia="Times New Roman" w:cs="Times New Roman"/>
          <w:b w:val="0"/>
          <w:color w:val="000000"/>
          <w:szCs w:val="22"/>
        </w:rPr>
      </w:pPr>
      <w:bookmarkStart w:id="59" w:name="_Toc101787793"/>
      <w:r>
        <w:rPr>
          <w:rStyle w:val="Nadpis3Char"/>
          <w:b w:val="0"/>
        </w:rPr>
        <w:t xml:space="preserve">Posoudit vliv únavy na </w:t>
      </w:r>
      <w:r w:rsidRPr="00E6531B">
        <w:rPr>
          <w:rStyle w:val="Nadpis3Char"/>
          <w:b w:val="0"/>
        </w:rPr>
        <w:t>v</w:t>
      </w:r>
      <w:r>
        <w:rPr>
          <w:rStyle w:val="Nadpis3Char"/>
          <w:b w:val="0"/>
        </w:rPr>
        <w:t>nitřní zatížení</w:t>
      </w:r>
      <w:r w:rsidRPr="00E6531B">
        <w:rPr>
          <w:rStyle w:val="Nadpis3Char"/>
          <w:b w:val="0"/>
        </w:rPr>
        <w:t xml:space="preserve"> hráčů v jednotlivých část</w:t>
      </w:r>
      <w:r>
        <w:rPr>
          <w:rStyle w:val="Nadpis3Char"/>
          <w:b w:val="0"/>
        </w:rPr>
        <w:t>ech</w:t>
      </w:r>
      <w:r w:rsidRPr="00E6531B">
        <w:rPr>
          <w:rStyle w:val="Nadpis3Char"/>
          <w:b w:val="0"/>
        </w:rPr>
        <w:t xml:space="preserve"> utkání </w:t>
      </w:r>
      <w:r>
        <w:rPr>
          <w:rStyle w:val="Nadpis3Char"/>
          <w:b w:val="0"/>
        </w:rPr>
        <w:t>při</w:t>
      </w:r>
      <w:r w:rsidRPr="00E6531B">
        <w:rPr>
          <w:rStyle w:val="Nadpis3Char"/>
          <w:b w:val="0"/>
        </w:rPr>
        <w:t> zápase 7 + 1</w:t>
      </w:r>
      <w:r>
        <w:rPr>
          <w:rStyle w:val="Nadpis3Char"/>
          <w:b w:val="0"/>
        </w:rPr>
        <w:t>.</w:t>
      </w:r>
      <w:bookmarkEnd w:id="59"/>
    </w:p>
    <w:p w14:paraId="76F1EF59" w14:textId="4B302561" w:rsidR="00305F71" w:rsidRDefault="00305F71" w:rsidP="0038649E">
      <w:pPr>
        <w:pStyle w:val="Odstavecseseznamem"/>
        <w:numPr>
          <w:ilvl w:val="0"/>
          <w:numId w:val="37"/>
        </w:numPr>
      </w:pPr>
      <w:r>
        <w:t>Posou</w:t>
      </w:r>
      <w:r w:rsidR="00896576">
        <w:t>dit vliv únavy na vnější zatížení hráčů v jednotlivých částech utkání při zápase 10 + 1.</w:t>
      </w:r>
    </w:p>
    <w:p w14:paraId="4E8A6BC8" w14:textId="43ED3B4F" w:rsidR="00896576" w:rsidRPr="00931C0E" w:rsidRDefault="00896576" w:rsidP="0038649E">
      <w:pPr>
        <w:pStyle w:val="Odstavecseseznamem"/>
        <w:numPr>
          <w:ilvl w:val="0"/>
          <w:numId w:val="37"/>
        </w:numPr>
      </w:pPr>
      <w:r>
        <w:t>Posoudit vliv únavy na vnitřní zatížení hráčů v jednotlivých částech utkání při zápase</w:t>
      </w:r>
      <w:r w:rsidR="0038649E">
        <w:t xml:space="preserve"> 10 + 1.</w:t>
      </w:r>
    </w:p>
    <w:p w14:paraId="71A59A1B" w14:textId="69F42EC2" w:rsidR="00931C0E" w:rsidRDefault="00C00D28" w:rsidP="00305F71">
      <w:pPr>
        <w:pStyle w:val="Nadpis2"/>
        <w:spacing w:before="240"/>
        <w:ind w:left="788" w:hanging="578"/>
      </w:pPr>
      <w:bookmarkStart w:id="60" w:name="_Toc512447923"/>
      <w:bookmarkStart w:id="61" w:name="_Toc101787794"/>
      <w:r w:rsidRPr="00941B24">
        <w:t>Výzkumná otázka</w:t>
      </w:r>
      <w:bookmarkEnd w:id="60"/>
      <w:bookmarkEnd w:id="61"/>
    </w:p>
    <w:p w14:paraId="7EF25DF6" w14:textId="0136C2C7" w:rsidR="00D50B30" w:rsidRDefault="00D50B30" w:rsidP="00D50B30">
      <w:pPr>
        <w:pStyle w:val="Odstavecseseznamem"/>
        <w:numPr>
          <w:ilvl w:val="0"/>
          <w:numId w:val="38"/>
        </w:numPr>
        <w:spacing w:after="0"/>
      </w:pPr>
      <w:r>
        <w:t>Má únava vliv na velikost vnějšího zatížení hráčů v jednotlivých částech při zápase 7+1 a pokud ano, jaký?</w:t>
      </w:r>
    </w:p>
    <w:p w14:paraId="65E696CD" w14:textId="77777777" w:rsidR="00D50B30" w:rsidRDefault="00D50B30" w:rsidP="008425F0">
      <w:pPr>
        <w:pStyle w:val="Odstavecseseznamem"/>
        <w:numPr>
          <w:ilvl w:val="0"/>
          <w:numId w:val="38"/>
        </w:numPr>
        <w:spacing w:after="0"/>
      </w:pPr>
      <w:r>
        <w:t>Má únava vliv na velikost vnitřního zatížení hráčů v jednotlivých částech při zápase 7+1 a pokud ano, jaký?</w:t>
      </w:r>
    </w:p>
    <w:p w14:paraId="6639BAB2" w14:textId="0579D79E" w:rsidR="008425F0" w:rsidRDefault="00D50B30" w:rsidP="008425F0">
      <w:pPr>
        <w:pStyle w:val="Odstavecseseznamem"/>
        <w:numPr>
          <w:ilvl w:val="0"/>
          <w:numId w:val="38"/>
        </w:numPr>
        <w:spacing w:after="0"/>
      </w:pPr>
      <w:r>
        <w:t xml:space="preserve"> Má únava vliv na velikost vnějšího zatížení hráčů v jednotlivých částech při zápase 10+1 a pokud ano, jaký?</w:t>
      </w:r>
    </w:p>
    <w:p w14:paraId="75A1B4CB" w14:textId="19F1B42E" w:rsidR="00931C0E" w:rsidRDefault="00D50B30" w:rsidP="00D50B30">
      <w:pPr>
        <w:pStyle w:val="Odstavecseseznamem"/>
        <w:numPr>
          <w:ilvl w:val="0"/>
          <w:numId w:val="38"/>
        </w:numPr>
        <w:spacing w:after="0"/>
      </w:pPr>
      <w:r>
        <w:t>Má únava vliv na velikost vnitřního zatížení hráčů v jednotlivých částech při zápase 10+1 a pokud ano, jaký?</w:t>
      </w:r>
    </w:p>
    <w:p w14:paraId="1643CDC0" w14:textId="77777777" w:rsidR="00C00D28" w:rsidRDefault="00C00D28">
      <w:pPr>
        <w:spacing w:after="160" w:line="259" w:lineRule="auto"/>
        <w:ind w:firstLine="0"/>
        <w:jc w:val="left"/>
      </w:pPr>
      <w:r>
        <w:br w:type="page"/>
      </w:r>
    </w:p>
    <w:p w14:paraId="4238FAC5" w14:textId="77777777" w:rsidR="00C00D28" w:rsidRDefault="00C00D28" w:rsidP="00976156">
      <w:pPr>
        <w:pStyle w:val="Nadpis1"/>
        <w:ind w:left="709" w:hanging="425"/>
      </w:pPr>
      <w:bookmarkStart w:id="62" w:name="_Toc512447925"/>
      <w:bookmarkStart w:id="63" w:name="_Toc101787795"/>
      <w:r>
        <w:lastRenderedPageBreak/>
        <w:t>METODIKA</w:t>
      </w:r>
      <w:bookmarkEnd w:id="62"/>
      <w:bookmarkEnd w:id="63"/>
    </w:p>
    <w:p w14:paraId="1EF91E00" w14:textId="77777777" w:rsidR="00C00D28" w:rsidRDefault="00C00D28" w:rsidP="00C00D28">
      <w:pPr>
        <w:pStyle w:val="Nadpis2"/>
        <w:spacing w:before="240"/>
        <w:ind w:left="788" w:hanging="578"/>
      </w:pPr>
      <w:bookmarkStart w:id="64" w:name="_Toc512447926"/>
      <w:bookmarkStart w:id="65" w:name="_Toc101787796"/>
      <w:r>
        <w:t>Charakteristika výzkumné souboru</w:t>
      </w:r>
      <w:bookmarkEnd w:id="64"/>
      <w:bookmarkEnd w:id="65"/>
    </w:p>
    <w:p w14:paraId="5600B5F3" w14:textId="77777777" w:rsidR="007D3D17" w:rsidRDefault="002B7876" w:rsidP="00E80F30">
      <w:pPr>
        <w:ind w:left="210" w:firstLine="363"/>
      </w:pPr>
      <w:r>
        <w:t>Výzkumný soubor byl sestaven na konci zimního přípravného období sezóny 2019/2020 a účastnilo se je</w:t>
      </w:r>
      <w:r w:rsidR="0075785D">
        <w:t>j</w:t>
      </w:r>
      <w:r>
        <w:t xml:space="preserve"> 21 hráčů fotbalu v kategorii fotbalistů do 13 let (U13), všichni muži (N=21; věk: 12,92</w:t>
      </w:r>
      <w:r w:rsidRPr="002B7876">
        <w:t xml:space="preserve"> </w:t>
      </w:r>
      <w:r>
        <w:t>±0,30 roku; výška: 157,02</w:t>
      </w:r>
      <w:r w:rsidRPr="002B7876">
        <w:t xml:space="preserve"> </w:t>
      </w:r>
      <w:r>
        <w:t>±7,30 cm; hmotnost: 45,00</w:t>
      </w:r>
      <w:r w:rsidRPr="002B7876">
        <w:t xml:space="preserve"> </w:t>
      </w:r>
      <w:r>
        <w:t>±7,49 kg). V</w:t>
      </w:r>
      <w:r w:rsidR="0075785D">
        <w:t xml:space="preserve">šichni testovaní hráči působí v jednom klubu a většina hráčů zde působí od nejmladší kategorie U8 až do současné U13. Můžeme tedy říci, že hráči patří mezi odchovance tohoto klubu, který se řadí mezi nejlepší vrcholová sportovní střediska mládeže v České republice. Z hlediska úrovně lze </w:t>
      </w:r>
      <w:r w:rsidR="007603C6">
        <w:t xml:space="preserve">tedy </w:t>
      </w:r>
      <w:r w:rsidR="0075785D">
        <w:t>říci, ž</w:t>
      </w:r>
      <w:r w:rsidR="007603C6">
        <w:t>e se jedná a o elitní vrcholovou úroveň fotbalistů v této kategorii. Hráči této kategorie trénují 4x týdně, k tomu mají v rámci osnov 3hodiny fotbalových tréninků a 2 hodiny tělesné výchovy navíc. Všichni hráči byli seznámeni s cílem výzkumu a každý jednotlivý proband se účastnil měření dobrovolně a mohl jej kdykoliv ukončit.</w:t>
      </w:r>
    </w:p>
    <w:p w14:paraId="7450FDD8" w14:textId="77777777" w:rsidR="00646B28" w:rsidRDefault="00646B28" w:rsidP="00976156">
      <w:pPr>
        <w:ind w:left="142" w:firstLine="0"/>
      </w:pPr>
      <w:r>
        <w:t>Tabulka 8. Charakteristika výzkumného souboru.</w:t>
      </w:r>
    </w:p>
    <w:tbl>
      <w:tblPr>
        <w:tblStyle w:val="Tmavtabulkasmkou5zvraznn1"/>
        <w:tblW w:w="0" w:type="auto"/>
        <w:tblInd w:w="279" w:type="dxa"/>
        <w:tblLook w:val="04A0" w:firstRow="1" w:lastRow="0" w:firstColumn="1" w:lastColumn="0" w:noHBand="0" w:noVBand="1"/>
      </w:tblPr>
      <w:tblGrid>
        <w:gridCol w:w="2693"/>
        <w:gridCol w:w="1559"/>
      </w:tblGrid>
      <w:tr w:rsidR="007D3D17" w14:paraId="47944163" w14:textId="77777777" w:rsidTr="007D3D17">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693" w:type="dxa"/>
          </w:tcPr>
          <w:p w14:paraId="62274E1D" w14:textId="77777777" w:rsidR="007D3D17" w:rsidRDefault="007D3D17" w:rsidP="002B7876">
            <w:pPr>
              <w:spacing w:after="0"/>
              <w:ind w:firstLine="0"/>
            </w:pPr>
            <w:r>
              <w:t>Parametr</w:t>
            </w:r>
          </w:p>
        </w:tc>
        <w:tc>
          <w:tcPr>
            <w:tcW w:w="1559" w:type="dxa"/>
          </w:tcPr>
          <w:p w14:paraId="18EC981D" w14:textId="77777777" w:rsidR="007D3D17" w:rsidRDefault="007D3D17" w:rsidP="007D3D17">
            <w:pPr>
              <w:spacing w:after="0"/>
              <w:ind w:firstLine="0"/>
              <w:jc w:val="center"/>
              <w:cnfStyle w:val="100000000000" w:firstRow="1" w:lastRow="0" w:firstColumn="0" w:lastColumn="0" w:oddVBand="0" w:evenVBand="0" w:oddHBand="0" w:evenHBand="0" w:firstRowFirstColumn="0" w:firstRowLastColumn="0" w:lastRowFirstColumn="0" w:lastRowLastColumn="0"/>
            </w:pPr>
            <w:r>
              <w:t>M ±SD</w:t>
            </w:r>
          </w:p>
        </w:tc>
      </w:tr>
      <w:tr w:rsidR="007D3D17" w14:paraId="503EF090" w14:textId="77777777" w:rsidTr="007D3D1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93" w:type="dxa"/>
          </w:tcPr>
          <w:p w14:paraId="1D9D5D4A" w14:textId="77777777" w:rsidR="007D3D17" w:rsidRDefault="007D3D17" w:rsidP="002B7876">
            <w:pPr>
              <w:spacing w:after="0"/>
              <w:ind w:firstLine="0"/>
            </w:pPr>
            <w:r>
              <w:t>Věk</w:t>
            </w:r>
          </w:p>
        </w:tc>
        <w:tc>
          <w:tcPr>
            <w:tcW w:w="1559" w:type="dxa"/>
          </w:tcPr>
          <w:p w14:paraId="3910B00F" w14:textId="77777777" w:rsidR="007D3D17" w:rsidRDefault="007D3D17" w:rsidP="007D3D17">
            <w:pPr>
              <w:spacing w:after="0"/>
              <w:ind w:firstLine="0"/>
              <w:jc w:val="center"/>
              <w:cnfStyle w:val="000000100000" w:firstRow="0" w:lastRow="0" w:firstColumn="0" w:lastColumn="0" w:oddVBand="0" w:evenVBand="0" w:oddHBand="1" w:evenHBand="0" w:firstRowFirstColumn="0" w:firstRowLastColumn="0" w:lastRowFirstColumn="0" w:lastRowLastColumn="0"/>
            </w:pPr>
            <w:r>
              <w:t>12,92 ±0,30</w:t>
            </w:r>
          </w:p>
        </w:tc>
      </w:tr>
      <w:tr w:rsidR="007D3D17" w14:paraId="0648D723" w14:textId="77777777" w:rsidTr="007D3D17">
        <w:trPr>
          <w:trHeight w:val="398"/>
        </w:trPr>
        <w:tc>
          <w:tcPr>
            <w:cnfStyle w:val="001000000000" w:firstRow="0" w:lastRow="0" w:firstColumn="1" w:lastColumn="0" w:oddVBand="0" w:evenVBand="0" w:oddHBand="0" w:evenHBand="0" w:firstRowFirstColumn="0" w:firstRowLastColumn="0" w:lastRowFirstColumn="0" w:lastRowLastColumn="0"/>
            <w:tcW w:w="2693" w:type="dxa"/>
          </w:tcPr>
          <w:p w14:paraId="199F983C" w14:textId="77777777" w:rsidR="007D3D17" w:rsidRDefault="007D3D17" w:rsidP="002B7876">
            <w:pPr>
              <w:spacing w:after="0"/>
              <w:ind w:firstLine="0"/>
            </w:pPr>
            <w:r>
              <w:t>Tělesná výška (cm)</w:t>
            </w:r>
          </w:p>
        </w:tc>
        <w:tc>
          <w:tcPr>
            <w:tcW w:w="1559" w:type="dxa"/>
          </w:tcPr>
          <w:p w14:paraId="1A9FFA0F" w14:textId="77777777" w:rsidR="007D3D17" w:rsidRDefault="007D3D17" w:rsidP="007D3D17">
            <w:pPr>
              <w:spacing w:after="0"/>
              <w:ind w:firstLine="0"/>
              <w:jc w:val="center"/>
              <w:cnfStyle w:val="000000000000" w:firstRow="0" w:lastRow="0" w:firstColumn="0" w:lastColumn="0" w:oddVBand="0" w:evenVBand="0" w:oddHBand="0" w:evenHBand="0" w:firstRowFirstColumn="0" w:firstRowLastColumn="0" w:lastRowFirstColumn="0" w:lastRowLastColumn="0"/>
            </w:pPr>
            <w:r>
              <w:t>157,02 ±7,30</w:t>
            </w:r>
          </w:p>
        </w:tc>
      </w:tr>
      <w:tr w:rsidR="007D3D17" w14:paraId="5C395D80" w14:textId="77777777" w:rsidTr="007D3D1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693" w:type="dxa"/>
          </w:tcPr>
          <w:p w14:paraId="33720A58" w14:textId="77777777" w:rsidR="007D3D17" w:rsidRDefault="007D3D17" w:rsidP="002B7876">
            <w:pPr>
              <w:spacing w:after="0"/>
              <w:ind w:firstLine="0"/>
            </w:pPr>
            <w:r>
              <w:t>Tělesná hmotnost (kg)</w:t>
            </w:r>
          </w:p>
        </w:tc>
        <w:tc>
          <w:tcPr>
            <w:tcW w:w="1559" w:type="dxa"/>
          </w:tcPr>
          <w:p w14:paraId="3903A763" w14:textId="77777777" w:rsidR="007D3D17" w:rsidRDefault="007D3D17" w:rsidP="007D3D17">
            <w:pPr>
              <w:spacing w:after="0"/>
              <w:ind w:firstLine="0"/>
              <w:jc w:val="center"/>
              <w:cnfStyle w:val="000000100000" w:firstRow="0" w:lastRow="0" w:firstColumn="0" w:lastColumn="0" w:oddVBand="0" w:evenVBand="0" w:oddHBand="1" w:evenHBand="0" w:firstRowFirstColumn="0" w:firstRowLastColumn="0" w:lastRowFirstColumn="0" w:lastRowLastColumn="0"/>
            </w:pPr>
            <w:r>
              <w:t>45,00 ±7,49</w:t>
            </w:r>
          </w:p>
        </w:tc>
      </w:tr>
    </w:tbl>
    <w:p w14:paraId="1FC4DDDB" w14:textId="77777777" w:rsidR="009253AC" w:rsidRDefault="007603C6" w:rsidP="00646B28">
      <w:pPr>
        <w:spacing w:after="0"/>
        <w:ind w:left="210" w:firstLine="363"/>
      </w:pPr>
      <w:r>
        <w:t xml:space="preserve"> </w:t>
      </w:r>
    </w:p>
    <w:p w14:paraId="5E7FD2AE" w14:textId="77777777" w:rsidR="009253AC" w:rsidRDefault="009253AC" w:rsidP="009253AC">
      <w:pPr>
        <w:pStyle w:val="Nadpis2"/>
        <w:ind w:hanging="292"/>
      </w:pPr>
      <w:bookmarkStart w:id="66" w:name="_Toc101787797"/>
      <w:r>
        <w:t>Průběh měření</w:t>
      </w:r>
      <w:bookmarkEnd w:id="66"/>
    </w:p>
    <w:p w14:paraId="68C238EC" w14:textId="77777777" w:rsidR="009253AC" w:rsidRDefault="007D3D17" w:rsidP="00E80F30">
      <w:pPr>
        <w:ind w:left="147" w:firstLine="363"/>
      </w:pPr>
      <w:r>
        <w:t xml:space="preserve">Výzkum byl proveden </w:t>
      </w:r>
      <w:r w:rsidR="0091772C">
        <w:t>v posledních 2 týdnech zimního přípravného období před začátkem zahájení jarní sezony. V tomto období již byli hráči po kondičním bloku přípravy a nacházeli se ve fázi ladění formy na první mistrovské utkání. Měření bylo tedy provedeno v průběhu přípravných utkání. Tato utkání se odehrávala v rámci tréninkových jednotek na umělém travnatém povrchu.</w:t>
      </w:r>
    </w:p>
    <w:p w14:paraId="7E0E9C28" w14:textId="63511CF1" w:rsidR="0091772C" w:rsidRDefault="0091772C" w:rsidP="00E80F30">
      <w:pPr>
        <w:ind w:left="147" w:firstLine="363"/>
      </w:pPr>
      <w:r>
        <w:t xml:space="preserve">Družstvo kategorie U13 bylo náhodně rozděleno na základě jednotlivých hráčských </w:t>
      </w:r>
      <w:r w:rsidR="005C264C">
        <w:t>post</w:t>
      </w:r>
      <w:r w:rsidR="00A178EB">
        <w:t>ů</w:t>
      </w:r>
      <w:r>
        <w:t xml:space="preserve"> na 3 týmy, které proti sobě sehrály </w:t>
      </w:r>
      <w:r w:rsidR="005C264C">
        <w:t xml:space="preserve">zápasy </w:t>
      </w:r>
      <w:r>
        <w:t xml:space="preserve">formou turnaje. Tyto zápasy </w:t>
      </w:r>
      <w:r w:rsidR="005C264C">
        <w:t xml:space="preserve">byly uskutečněny v podmínkách soutěžního utkání, tedy na polovině hřiště v počtu 7 hráčů v poli plus jeden brankář.  </w:t>
      </w:r>
      <w:r w:rsidR="0037302B">
        <w:t xml:space="preserve">Jednotlivá utkání proběhla v pondělí, středu a pátek, kdy vždy 2 mužstva proti sobě hrála a zbylé nehrající družstvo vykonávalo doplňková dovednostní či kondiční cvičení. </w:t>
      </w:r>
      <w:r w:rsidR="00932849">
        <w:t xml:space="preserve">V rámci druhého týdne výzkumu odehráli hráči v rámci tréninkové jednotky utkání, tentokrát však podle pravidel fotbalu 10 +1 hráčů v poli. Z důvodu jiného charakteru zatížení </w:t>
      </w:r>
      <w:r w:rsidR="00DD362C">
        <w:t xml:space="preserve">nebyli </w:t>
      </w:r>
      <w:r w:rsidR="00DD362C">
        <w:lastRenderedPageBreak/>
        <w:t>hráči na postu brankáře (B) měření.</w:t>
      </w:r>
      <w:r w:rsidR="00932849">
        <w:t xml:space="preserve"> </w:t>
      </w:r>
      <w:r w:rsidR="00DD362C">
        <w:t>Na základě výzkumu byly získány údaje o vnitřním a vnějším zatížení zbylých 16 hráčů, kteří byli rozdělení podle herních postů na obránce (O), záložníky (Z) a útočníky (Ú).</w:t>
      </w:r>
      <w:r w:rsidR="0021268E">
        <w:t xml:space="preserve"> Jelikož bylo cílem </w:t>
      </w:r>
      <w:r w:rsidR="002314B2">
        <w:t>se co možná nejvíce přiblížit soutěžnímu utkání byl přítomen během rozhodčí a každý tým byl koučován trenérem. V zápase byla zvolena jednotná hrací doba 1x40 minut pro oba zápasy.</w:t>
      </w:r>
    </w:p>
    <w:p w14:paraId="1189B65A" w14:textId="77777777" w:rsidR="002314B2" w:rsidRDefault="002314B2" w:rsidP="002314B2">
      <w:pPr>
        <w:pStyle w:val="Nadpis2"/>
        <w:ind w:left="709"/>
      </w:pPr>
      <w:bookmarkStart w:id="67" w:name="_Toc101787798"/>
      <w:r>
        <w:t>Metody získávání dat</w:t>
      </w:r>
      <w:bookmarkEnd w:id="67"/>
    </w:p>
    <w:p w14:paraId="6B254C12" w14:textId="77777777" w:rsidR="00F460B6" w:rsidRDefault="00F460B6" w:rsidP="00F460B6">
      <w:pPr>
        <w:ind w:firstLine="363"/>
      </w:pPr>
      <w:r>
        <w:t>Pro získání teoretických údajů k dané problematice týkajících se zatížení hráčů jsem použil metodu studia literárních pramenů. Ve své diplomové práci jsem se zaobíral touto metodou, díky které jsem se snažil shromažďovat informace a fakta zajímajících se příslušnou problematik</w:t>
      </w:r>
      <w:r w:rsidR="00E763D6">
        <w:t>ou</w:t>
      </w:r>
      <w:r>
        <w:t>.</w:t>
      </w:r>
    </w:p>
    <w:p w14:paraId="10E44348" w14:textId="77777777" w:rsidR="00744DC5" w:rsidRDefault="00E763D6" w:rsidP="00E763D6">
      <w:pPr>
        <w:ind w:firstLine="363"/>
      </w:pPr>
      <w:r>
        <w:t xml:space="preserve">Pomocí metody měření </w:t>
      </w:r>
      <w:r w:rsidR="00010A85">
        <w:t xml:space="preserve">byly </w:t>
      </w:r>
      <w:r>
        <w:t xml:space="preserve">nejdříve </w:t>
      </w:r>
      <w:r w:rsidR="00010A85">
        <w:t>hráčům v prostorách šaten</w:t>
      </w:r>
      <w:r>
        <w:t xml:space="preserve"> </w:t>
      </w:r>
      <w:r w:rsidR="00010A85">
        <w:t xml:space="preserve">zjištěny somatické parametry hráčů. Konkrétně se jednalo o tělesnou výšku a tělesnou váhu. K měření tělesné výšky byl použit </w:t>
      </w:r>
      <w:proofErr w:type="spellStart"/>
      <w:r w:rsidR="00010A85">
        <w:t>antropometr</w:t>
      </w:r>
      <w:proofErr w:type="spellEnd"/>
      <w:r w:rsidR="00010A85">
        <w:t xml:space="preserve"> </w:t>
      </w:r>
      <w:proofErr w:type="spellStart"/>
      <w:r w:rsidR="00010A85">
        <w:t>Tanita</w:t>
      </w:r>
      <w:proofErr w:type="spellEnd"/>
      <w:r w:rsidR="00010A85">
        <w:t xml:space="preserve"> HR-001 a k měření tělesné váhy byl využit přistroj </w:t>
      </w:r>
      <w:proofErr w:type="spellStart"/>
      <w:r w:rsidR="00010A85">
        <w:t>Tanita</w:t>
      </w:r>
      <w:proofErr w:type="spellEnd"/>
      <w:r w:rsidR="00010A85">
        <w:t xml:space="preserve"> UM 075.</w:t>
      </w:r>
    </w:p>
    <w:p w14:paraId="1FF5D4A2" w14:textId="77777777" w:rsidR="00066496" w:rsidRDefault="008A234B" w:rsidP="000821AA">
      <w:pPr>
        <w:pStyle w:val="Nadpis3"/>
      </w:pPr>
      <w:bookmarkStart w:id="68" w:name="_Toc101787799"/>
      <w:r>
        <w:t>Monitoring srdeční frekvence během zatížení</w:t>
      </w:r>
      <w:bookmarkEnd w:id="68"/>
    </w:p>
    <w:p w14:paraId="34EB1C86" w14:textId="77777777" w:rsidR="000821AA" w:rsidRPr="000821AA" w:rsidRDefault="000821AA" w:rsidP="000821AA">
      <w:pPr>
        <w:ind w:firstLine="0"/>
        <w:rPr>
          <w:b/>
          <w:bCs/>
        </w:rPr>
      </w:pPr>
      <w:r w:rsidRPr="000821AA">
        <w:rPr>
          <w:b/>
          <w:bCs/>
        </w:rPr>
        <w:t>Metody hodnocení vn</w:t>
      </w:r>
      <w:r>
        <w:rPr>
          <w:b/>
          <w:bCs/>
        </w:rPr>
        <w:t>itřního</w:t>
      </w:r>
      <w:r w:rsidRPr="000821AA">
        <w:rPr>
          <w:b/>
          <w:bCs/>
        </w:rPr>
        <w:t xml:space="preserve"> zatížení</w:t>
      </w:r>
    </w:p>
    <w:p w14:paraId="3AB21A12" w14:textId="30CE61EA" w:rsidR="00F112AE" w:rsidRDefault="00F112AE" w:rsidP="00E80F30">
      <w:pPr>
        <w:ind w:firstLine="363"/>
      </w:pPr>
      <w:r>
        <w:t xml:space="preserve">Pro analýzu vnitřního zatížení hráčů jsem použil monitorování srdeční frekvence pomocí systému </w:t>
      </w:r>
      <m:oMath>
        <m:sSup>
          <m:sSupPr>
            <m:ctrlPr>
              <w:rPr>
                <w:rFonts w:ascii="Cambria Math" w:hAnsi="Cambria Math"/>
                <w:i/>
              </w:rPr>
            </m:ctrlPr>
          </m:sSupPr>
          <m:e>
            <m:r>
              <w:rPr>
                <w:rFonts w:ascii="Cambria Math" w:hAnsi="Cambria Math"/>
              </w:rPr>
              <m:t>Team</m:t>
            </m:r>
          </m:e>
          <m:sup>
            <m:r>
              <w:rPr>
                <w:rFonts w:ascii="Cambria Math" w:hAnsi="Cambria Math"/>
              </w:rPr>
              <m:t>2</m:t>
            </m:r>
          </m:sup>
        </m:sSup>
        <m:r>
          <w:rPr>
            <w:rFonts w:ascii="Cambria Math" w:hAnsi="Cambria Math"/>
          </w:rPr>
          <m:t>ProPolar</m:t>
        </m:r>
      </m:oMath>
      <w:r w:rsidR="00C3658B">
        <w:t xml:space="preserve">. Sporttester </w:t>
      </w:r>
      <m:oMath>
        <m:sSup>
          <m:sSupPr>
            <m:ctrlPr>
              <w:rPr>
                <w:rFonts w:ascii="Cambria Math" w:hAnsi="Cambria Math"/>
                <w:i/>
              </w:rPr>
            </m:ctrlPr>
          </m:sSupPr>
          <m:e>
            <m:r>
              <w:rPr>
                <w:rFonts w:ascii="Cambria Math" w:hAnsi="Cambria Math"/>
              </w:rPr>
              <m:t>Team</m:t>
            </m:r>
          </m:e>
          <m:sup>
            <m:r>
              <w:rPr>
                <w:rFonts w:ascii="Cambria Math" w:hAnsi="Cambria Math"/>
              </w:rPr>
              <m:t>2</m:t>
            </m:r>
          </m:sup>
        </m:sSup>
        <m:r>
          <w:rPr>
            <w:rFonts w:ascii="Cambria Math" w:hAnsi="Cambria Math"/>
          </w:rPr>
          <m:t>ProPolar</m:t>
        </m:r>
      </m:oMath>
      <w:r w:rsidR="00C3658B">
        <w:t xml:space="preserve"> je hrudní pás, pomocí kterého se monitorují a zaznamenávají hodnoty srdeční frekvence do aplikace TeamProPolar. Tyto hodnoty systém dokáže rozdělit do jednotlivých pásem. Hráč</w:t>
      </w:r>
      <w:r w:rsidR="00A97D85">
        <w:t>i</w:t>
      </w:r>
      <w:r w:rsidR="00C3658B">
        <w:t xml:space="preserve"> měli tento pás po celou dobu testování na sobě. </w:t>
      </w:r>
      <w:r w:rsidR="00E160A2">
        <w:t xml:space="preserve">Po výpočtu průměrné intenzity srdeční frekvence byla hodnota zavedena do jednotlivých zón intenzity zatížení určených podle </w:t>
      </w:r>
      <w:proofErr w:type="spellStart"/>
      <w:r w:rsidR="00E160A2">
        <w:t>Deutsch</w:t>
      </w:r>
      <w:proofErr w:type="spellEnd"/>
      <w:r w:rsidR="00E160A2">
        <w:t xml:space="preserve"> et al. (1998):</w:t>
      </w:r>
    </w:p>
    <w:p w14:paraId="5D9EF2C3" w14:textId="77777777" w:rsidR="00E160A2" w:rsidRDefault="00E160A2" w:rsidP="00E160A2">
      <w:pPr>
        <w:pStyle w:val="Odstavecseseznamem"/>
        <w:numPr>
          <w:ilvl w:val="0"/>
          <w:numId w:val="32"/>
        </w:numPr>
      </w:pPr>
      <w:r>
        <w:t xml:space="preserve">Podprahová SF (pod75 % </w:t>
      </w:r>
      <w:proofErr w:type="spellStart"/>
      <w:r>
        <w:t>SFmax</w:t>
      </w:r>
      <w:proofErr w:type="spellEnd"/>
      <w:r>
        <w:t>),</w:t>
      </w:r>
    </w:p>
    <w:p w14:paraId="35D414F5" w14:textId="77777777" w:rsidR="00E160A2" w:rsidRDefault="00E160A2" w:rsidP="00E160A2">
      <w:pPr>
        <w:pStyle w:val="Odstavecseseznamem"/>
        <w:numPr>
          <w:ilvl w:val="0"/>
          <w:numId w:val="32"/>
        </w:numPr>
      </w:pPr>
      <w:r>
        <w:t xml:space="preserve">úroveň anaerobního prahu – ANP (75–84 % </w:t>
      </w:r>
      <w:proofErr w:type="spellStart"/>
      <w:r>
        <w:t>SFmax</w:t>
      </w:r>
      <w:proofErr w:type="spellEnd"/>
      <w:r>
        <w:t>)</w:t>
      </w:r>
    </w:p>
    <w:p w14:paraId="2434C6FC" w14:textId="77777777" w:rsidR="00E160A2" w:rsidRDefault="00E160A2" w:rsidP="00E160A2">
      <w:pPr>
        <w:pStyle w:val="Odstavecseseznamem"/>
        <w:numPr>
          <w:ilvl w:val="0"/>
          <w:numId w:val="32"/>
        </w:numPr>
      </w:pPr>
      <w:proofErr w:type="spellStart"/>
      <w:r>
        <w:t>nadprahová</w:t>
      </w:r>
      <w:proofErr w:type="spellEnd"/>
      <w:r>
        <w:t xml:space="preserve"> SF (85–95 % </w:t>
      </w:r>
      <w:proofErr w:type="spellStart"/>
      <w:r>
        <w:t>SFmax</w:t>
      </w:r>
      <w:proofErr w:type="spellEnd"/>
      <w:r>
        <w:t>),</w:t>
      </w:r>
    </w:p>
    <w:p w14:paraId="17C26C12" w14:textId="77777777" w:rsidR="000821AA" w:rsidRDefault="00E160A2" w:rsidP="000821AA">
      <w:pPr>
        <w:pStyle w:val="Odstavecseseznamem"/>
        <w:numPr>
          <w:ilvl w:val="0"/>
          <w:numId w:val="32"/>
        </w:numPr>
      </w:pPr>
      <w:r>
        <w:t xml:space="preserve">maximální SF (nad 95 % </w:t>
      </w:r>
      <w:proofErr w:type="spellStart"/>
      <w:r>
        <w:t>SFmax</w:t>
      </w:r>
      <w:proofErr w:type="spellEnd"/>
      <w:r>
        <w:t>).</w:t>
      </w:r>
    </w:p>
    <w:p w14:paraId="18B89CB3" w14:textId="77777777" w:rsidR="000821AA" w:rsidRDefault="000821AA" w:rsidP="000821AA">
      <w:pPr>
        <w:spacing w:after="160" w:line="259" w:lineRule="auto"/>
        <w:ind w:firstLine="0"/>
        <w:jc w:val="left"/>
      </w:pPr>
      <w:r>
        <w:br w:type="page"/>
      </w:r>
    </w:p>
    <w:p w14:paraId="7D602E4E" w14:textId="77777777" w:rsidR="000821AA" w:rsidRPr="000821AA" w:rsidRDefault="000821AA" w:rsidP="000821AA">
      <w:pPr>
        <w:ind w:firstLine="0"/>
        <w:rPr>
          <w:b/>
          <w:bCs/>
        </w:rPr>
      </w:pPr>
      <w:r w:rsidRPr="000821AA">
        <w:rPr>
          <w:b/>
          <w:bCs/>
        </w:rPr>
        <w:lastRenderedPageBreak/>
        <w:t>Metody hodnocení vnějšího zatížení</w:t>
      </w:r>
    </w:p>
    <w:p w14:paraId="6DDD57C6" w14:textId="77777777" w:rsidR="00D31295" w:rsidRDefault="00D31295" w:rsidP="00E80F30">
      <w:pPr>
        <w:ind w:firstLine="363"/>
      </w:pPr>
      <w:r>
        <w:t>Z</w:t>
      </w:r>
      <w:r w:rsidR="00A87F44">
        <w:t xml:space="preserve"> hlediska</w:t>
      </w:r>
      <w:r>
        <w:t xml:space="preserve"> markerů vnějšího zatížení se v práci věnuji překonaným distancím a jejich intenzitám. K jejich hodnocení jsem taktéž využil systém </w:t>
      </w:r>
      <m:oMath>
        <m:sSup>
          <m:sSupPr>
            <m:ctrlPr>
              <w:rPr>
                <w:rFonts w:ascii="Cambria Math" w:hAnsi="Cambria Math"/>
                <w:i/>
              </w:rPr>
            </m:ctrlPr>
          </m:sSupPr>
          <m:e>
            <m:r>
              <w:rPr>
                <w:rFonts w:ascii="Cambria Math" w:hAnsi="Cambria Math"/>
              </w:rPr>
              <m:t>Team</m:t>
            </m:r>
          </m:e>
          <m:sup>
            <m:r>
              <w:rPr>
                <w:rFonts w:ascii="Cambria Math" w:hAnsi="Cambria Math"/>
              </w:rPr>
              <m:t>2</m:t>
            </m:r>
          </m:sup>
        </m:sSup>
        <m:r>
          <w:rPr>
            <w:rFonts w:ascii="Cambria Math" w:hAnsi="Cambria Math"/>
          </w:rPr>
          <m:t>ProPolar</m:t>
        </m:r>
      </m:oMath>
      <w:r>
        <w:t>, který pomocí GPS měří uběhnuté vzdálenosti a podle rychlosti běhu rozděluje intenzitu pohybové aktivity do následujících pásem (</w:t>
      </w:r>
      <w:proofErr w:type="spellStart"/>
      <w:r>
        <w:t>Bishop</w:t>
      </w:r>
      <w:proofErr w:type="spellEnd"/>
      <w:r>
        <w:t xml:space="preserve"> &amp; </w:t>
      </w:r>
      <w:proofErr w:type="spellStart"/>
      <w:r>
        <w:t>Wright</w:t>
      </w:r>
      <w:proofErr w:type="spellEnd"/>
      <w:r>
        <w:t>, 2017):</w:t>
      </w:r>
    </w:p>
    <w:p w14:paraId="5F7D476E" w14:textId="77777777" w:rsidR="00A87F44" w:rsidRDefault="00A87F44" w:rsidP="00A87F44">
      <w:pPr>
        <w:pStyle w:val="Odstavecseseznamem"/>
        <w:numPr>
          <w:ilvl w:val="0"/>
          <w:numId w:val="33"/>
        </w:numPr>
      </w:pPr>
      <w:r>
        <w:t>stoj (do 0,324 km×</w:t>
      </w:r>
      <m:oMath>
        <m:sSup>
          <m:sSupPr>
            <m:ctrlPr>
              <w:rPr>
                <w:rFonts w:ascii="Cambria Math" w:hAnsi="Cambria Math"/>
                <w:i/>
              </w:rPr>
            </m:ctrlPr>
          </m:sSupPr>
          <m:e>
            <m:r>
              <w:rPr>
                <w:rFonts w:ascii="Cambria Math" w:hAnsi="Cambria Math"/>
              </w:rPr>
              <m:t>h</m:t>
            </m:r>
          </m:e>
          <m:sup>
            <m:r>
              <w:rPr>
                <w:rFonts w:ascii="Cambria Math" w:hAnsi="Cambria Math"/>
              </w:rPr>
              <m:t>-1</m:t>
            </m:r>
          </m:sup>
        </m:sSup>
      </m:oMath>
      <w:r>
        <w:t>),</w:t>
      </w:r>
    </w:p>
    <w:p w14:paraId="642A3494" w14:textId="77777777" w:rsidR="00A87F44" w:rsidRDefault="00A87F44" w:rsidP="00A87F44">
      <w:pPr>
        <w:pStyle w:val="Odstavecseseznamem"/>
        <w:numPr>
          <w:ilvl w:val="0"/>
          <w:numId w:val="33"/>
        </w:numPr>
      </w:pPr>
      <w:r>
        <w:t>chůze (0,324–3,6 km×</w:t>
      </w:r>
      <m:oMath>
        <m:sSup>
          <m:sSupPr>
            <m:ctrlPr>
              <w:rPr>
                <w:rFonts w:ascii="Cambria Math" w:hAnsi="Cambria Math"/>
                <w:i/>
              </w:rPr>
            </m:ctrlPr>
          </m:sSupPr>
          <m:e>
            <m:r>
              <w:rPr>
                <w:rFonts w:ascii="Cambria Math" w:hAnsi="Cambria Math"/>
              </w:rPr>
              <m:t>h</m:t>
            </m:r>
          </m:e>
          <m:sup>
            <m:r>
              <w:rPr>
                <w:rFonts w:ascii="Cambria Math" w:hAnsi="Cambria Math"/>
              </w:rPr>
              <m:t>-1</m:t>
            </m:r>
          </m:sup>
        </m:sSup>
      </m:oMath>
      <w:r>
        <w:t>),</w:t>
      </w:r>
    </w:p>
    <w:p w14:paraId="42300801" w14:textId="77777777" w:rsidR="00A87F44" w:rsidRDefault="00A87F44" w:rsidP="00A87F44">
      <w:pPr>
        <w:pStyle w:val="Odstavecseseznamem"/>
        <w:numPr>
          <w:ilvl w:val="0"/>
          <w:numId w:val="33"/>
        </w:numPr>
      </w:pPr>
      <w:r>
        <w:t>poklus (3,6–10,8 km×</w:t>
      </w:r>
      <m:oMath>
        <m:sSup>
          <m:sSupPr>
            <m:ctrlPr>
              <w:rPr>
                <w:rFonts w:ascii="Cambria Math" w:hAnsi="Cambria Math"/>
                <w:i/>
              </w:rPr>
            </m:ctrlPr>
          </m:sSupPr>
          <m:e>
            <m:r>
              <w:rPr>
                <w:rFonts w:ascii="Cambria Math" w:hAnsi="Cambria Math"/>
              </w:rPr>
              <m:t>h</m:t>
            </m:r>
          </m:e>
          <m:sup>
            <m:r>
              <w:rPr>
                <w:rFonts w:ascii="Cambria Math" w:hAnsi="Cambria Math"/>
              </w:rPr>
              <m:t>-1</m:t>
            </m:r>
          </m:sup>
        </m:sSup>
      </m:oMath>
      <w:r>
        <w:t>),</w:t>
      </w:r>
    </w:p>
    <w:p w14:paraId="47AFD9F7" w14:textId="77777777" w:rsidR="00A87F44" w:rsidRDefault="00A87F44" w:rsidP="00A87F44">
      <w:pPr>
        <w:pStyle w:val="Odstavecseseznamem"/>
        <w:numPr>
          <w:ilvl w:val="0"/>
          <w:numId w:val="33"/>
        </w:numPr>
      </w:pPr>
      <w:r>
        <w:t>střední rychlost (10,8–18 km×</w:t>
      </w:r>
      <m:oMath>
        <m:sSup>
          <m:sSupPr>
            <m:ctrlPr>
              <w:rPr>
                <w:rFonts w:ascii="Cambria Math" w:hAnsi="Cambria Math"/>
                <w:i/>
              </w:rPr>
            </m:ctrlPr>
          </m:sSupPr>
          <m:e>
            <m:r>
              <w:rPr>
                <w:rFonts w:ascii="Cambria Math" w:hAnsi="Cambria Math"/>
              </w:rPr>
              <m:t>h</m:t>
            </m:r>
          </m:e>
          <m:sup>
            <m:r>
              <w:rPr>
                <w:rFonts w:ascii="Cambria Math" w:hAnsi="Cambria Math"/>
              </w:rPr>
              <m:t>-1</m:t>
            </m:r>
          </m:sup>
        </m:sSup>
      </m:oMath>
      <w:r>
        <w:t>),</w:t>
      </w:r>
    </w:p>
    <w:p w14:paraId="4049BD22" w14:textId="77777777" w:rsidR="00A87F44" w:rsidRDefault="00A87F44" w:rsidP="00A87F44">
      <w:pPr>
        <w:pStyle w:val="Odstavecseseznamem"/>
        <w:numPr>
          <w:ilvl w:val="0"/>
          <w:numId w:val="33"/>
        </w:numPr>
      </w:pPr>
      <w:r>
        <w:t>vysoká rychlost (nad 18 km×</w:t>
      </w:r>
      <m:oMath>
        <m:sSup>
          <m:sSupPr>
            <m:ctrlPr>
              <w:rPr>
                <w:rFonts w:ascii="Cambria Math" w:hAnsi="Cambria Math"/>
                <w:i/>
              </w:rPr>
            </m:ctrlPr>
          </m:sSupPr>
          <m:e>
            <m:r>
              <w:rPr>
                <w:rFonts w:ascii="Cambria Math" w:hAnsi="Cambria Math"/>
              </w:rPr>
              <m:t>h</m:t>
            </m:r>
          </m:e>
          <m:sup>
            <m:r>
              <w:rPr>
                <w:rFonts w:ascii="Cambria Math" w:hAnsi="Cambria Math"/>
              </w:rPr>
              <m:t>-1</m:t>
            </m:r>
          </m:sup>
        </m:sSup>
      </m:oMath>
      <w:r>
        <w:t>).</w:t>
      </w:r>
    </w:p>
    <w:p w14:paraId="67E9AA79" w14:textId="77777777" w:rsidR="00580DC6" w:rsidRDefault="00EA76A7" w:rsidP="00EA76A7">
      <w:pPr>
        <w:pStyle w:val="Nadpis2"/>
      </w:pPr>
      <w:bookmarkStart w:id="69" w:name="_Toc101787800"/>
      <w:r>
        <w:t>Statistické zpracování dat</w:t>
      </w:r>
      <w:bookmarkEnd w:id="69"/>
    </w:p>
    <w:p w14:paraId="0A3DDE18" w14:textId="77777777" w:rsidR="00323A1B" w:rsidRPr="000B4A1D" w:rsidRDefault="00323A1B" w:rsidP="00323A1B">
      <w:pPr>
        <w:spacing w:after="0"/>
        <w:ind w:left="210" w:firstLine="363"/>
      </w:pPr>
      <w:r>
        <w:t xml:space="preserve">Statistické zpracování dat bylo provedeno v programu </w:t>
      </w:r>
      <w:proofErr w:type="spellStart"/>
      <w:r>
        <w:t>Statistica</w:t>
      </w:r>
      <w:proofErr w:type="spellEnd"/>
      <w:r>
        <w:t xml:space="preserve"> (verze 13, </w:t>
      </w:r>
      <w:proofErr w:type="spellStart"/>
      <w:r>
        <w:t>StatSoft</w:t>
      </w:r>
      <w:proofErr w:type="spellEnd"/>
      <w:r>
        <w:t>). U všech měřených veličin byly vypočítány deskriptivní statistiky (aritmetický průměr, medián, směrodatná odchylka, minimální a maximální hodnota).</w:t>
      </w:r>
      <w:r w:rsidR="00E86E37">
        <w:t xml:space="preserve"> Pro </w:t>
      </w:r>
      <w:r w:rsidR="00C03E09">
        <w:t xml:space="preserve">ověření vlastností byl aplikován </w:t>
      </w:r>
      <w:proofErr w:type="spellStart"/>
      <w:r w:rsidR="00C03E09">
        <w:t>Kolmogorov-Smirnov</w:t>
      </w:r>
      <w:proofErr w:type="spellEnd"/>
      <w:r w:rsidR="00C03E09">
        <w:t xml:space="preserve"> test (normalita rozložení dat) a </w:t>
      </w:r>
      <w:proofErr w:type="spellStart"/>
      <w:r w:rsidR="00C03E09">
        <w:t>Leven</w:t>
      </w:r>
      <w:proofErr w:type="spellEnd"/>
      <w:r w:rsidR="00C03E09">
        <w:t xml:space="preserve"> test homogenity. K posouzení rozvoje únavy hráčů během utkání byl použit </w:t>
      </w:r>
      <w:proofErr w:type="spellStart"/>
      <w:r w:rsidR="00C03E09">
        <w:t>Friedmann</w:t>
      </w:r>
      <w:proofErr w:type="spellEnd"/>
      <w:r w:rsidR="00C03E09">
        <w:t xml:space="preserve"> test a příslušný post hoc test (r). Pro posouzení těsnosti vztahu mezi jednotlivými výkony v motorických testech a indikátory únavy byl použit </w:t>
      </w:r>
      <w:proofErr w:type="spellStart"/>
      <w:r w:rsidR="00C03E09">
        <w:t>Spermann</w:t>
      </w:r>
      <w:proofErr w:type="spellEnd"/>
      <w:r w:rsidR="00C03E09">
        <w:t xml:space="preserve"> koeficient korelace. Pro statistickou významnost byla stanovena hladina statistické významnosti α=0,05.</w:t>
      </w:r>
    </w:p>
    <w:p w14:paraId="027DF50C" w14:textId="77777777" w:rsidR="001B662F" w:rsidRPr="001B662F" w:rsidRDefault="001B662F" w:rsidP="001B662F">
      <w:pPr>
        <w:ind w:firstLine="363"/>
      </w:pPr>
    </w:p>
    <w:p w14:paraId="352E74EC" w14:textId="77777777" w:rsidR="00D31295" w:rsidRDefault="00D31295" w:rsidP="00D31295">
      <w:pPr>
        <w:ind w:left="432" w:firstLine="0"/>
      </w:pPr>
    </w:p>
    <w:p w14:paraId="524857FA" w14:textId="77777777" w:rsidR="00C3658B" w:rsidRPr="00F112AE" w:rsidRDefault="00C3658B" w:rsidP="00F112AE"/>
    <w:p w14:paraId="3C640549" w14:textId="77777777" w:rsidR="002B7876" w:rsidRDefault="002B7876" w:rsidP="002B7876">
      <w:pPr>
        <w:spacing w:after="0"/>
        <w:ind w:left="210" w:firstLine="0"/>
      </w:pPr>
    </w:p>
    <w:p w14:paraId="642B97D6" w14:textId="77777777" w:rsidR="002B7876" w:rsidRPr="002B7876" w:rsidRDefault="002B7876" w:rsidP="007603C6">
      <w:pPr>
        <w:ind w:firstLine="0"/>
      </w:pPr>
    </w:p>
    <w:p w14:paraId="776CD02B" w14:textId="77777777" w:rsidR="00C00D28" w:rsidRDefault="00C00D28">
      <w:pPr>
        <w:spacing w:after="160" w:line="259" w:lineRule="auto"/>
        <w:ind w:firstLine="0"/>
        <w:jc w:val="left"/>
        <w:rPr>
          <w:rFonts w:eastAsiaTheme="majorEastAsia" w:cstheme="majorBidi"/>
          <w:b/>
          <w:color w:val="000000" w:themeColor="text1"/>
          <w:szCs w:val="26"/>
        </w:rPr>
      </w:pPr>
      <w:r>
        <w:br w:type="page"/>
      </w:r>
    </w:p>
    <w:p w14:paraId="247B0340" w14:textId="77777777" w:rsidR="00C00D28" w:rsidRDefault="00C00D28" w:rsidP="00C00D28">
      <w:pPr>
        <w:pStyle w:val="Nadpis1"/>
      </w:pPr>
      <w:bookmarkStart w:id="70" w:name="_Toc101787801"/>
      <w:r>
        <w:lastRenderedPageBreak/>
        <w:t>VÝSLEDKY</w:t>
      </w:r>
      <w:bookmarkEnd w:id="70"/>
    </w:p>
    <w:p w14:paraId="014A3223" w14:textId="5AFD3B36" w:rsidR="00733871" w:rsidRDefault="00733871" w:rsidP="00733871">
      <w:pPr>
        <w:pStyle w:val="Nadpis2"/>
      </w:pPr>
      <w:bookmarkStart w:id="71" w:name="_Toc101787802"/>
      <w:r>
        <w:t>Analýza vnějšího a vnitřního zatížení v utkání 7+1</w:t>
      </w:r>
      <w:bookmarkEnd w:id="71"/>
    </w:p>
    <w:p w14:paraId="05509096" w14:textId="57E0A1D3" w:rsidR="00880AEA" w:rsidRDefault="008601F9" w:rsidP="00880AEA">
      <w:r>
        <w:t>Tato podkapitola obsahuje výčet výsledků výzkumu</w:t>
      </w:r>
      <w:r w:rsidR="009E3FF6">
        <w:t xml:space="preserve"> celkem 16 hráčů,</w:t>
      </w:r>
      <w:r w:rsidR="004067CB">
        <w:t xml:space="preserve"> </w:t>
      </w:r>
      <w:r w:rsidR="004067CB" w:rsidRPr="004067CB">
        <w:t xml:space="preserve">zaznamenané v utkání na polovinu hřiště standardních rozměrů, hraném v počtu 7 hráčů v poli a 1 brankář, s hracím časem 40 minut. </w:t>
      </w:r>
      <w:r>
        <w:t xml:space="preserve">V každé části této podkapitoly jsou </w:t>
      </w:r>
      <w:r w:rsidR="00633748">
        <w:t>obsažena data z vnějšího a vnitřního zatížení hráčů a jejich vnitřní odezvy organizmu na dané zatížení v jednotlivých d</w:t>
      </w:r>
      <w:r w:rsidR="000C04C2">
        <w:t>ese</w:t>
      </w:r>
      <w:r w:rsidR="00633748">
        <w:t>timinutových úsecích utkání 7+1.</w:t>
      </w:r>
    </w:p>
    <w:p w14:paraId="47EDB2F3" w14:textId="77777777" w:rsidR="00170BB1" w:rsidRDefault="009700DE" w:rsidP="00880AEA">
      <w:r>
        <w:t>V tabulkách jsou uvedeny</w:t>
      </w:r>
      <w:r w:rsidR="00C76D31">
        <w:t xml:space="preserve"> průměrné</w:t>
      </w:r>
      <w:r w:rsidR="00C70226">
        <w:t xml:space="preserve"> </w:t>
      </w:r>
      <w:r>
        <w:t>hodnot</w:t>
      </w:r>
      <w:r w:rsidR="00C70226">
        <w:t xml:space="preserve">y </w:t>
      </w:r>
      <w:r w:rsidR="00C76D31">
        <w:t xml:space="preserve">uběhnuté vzdálenosti (distance) a procenta </w:t>
      </w:r>
      <w:r w:rsidR="00170BB1">
        <w:t xml:space="preserve">z maximální srdeční frekvence (% </w:t>
      </w:r>
      <w:proofErr w:type="spellStart"/>
      <w:r w:rsidR="00170BB1">
        <w:t>SFmax</w:t>
      </w:r>
      <w:proofErr w:type="spellEnd"/>
      <w:r w:rsidR="00170BB1">
        <w:t>). Hodnoty v tabulkách jsou uvedeny v pořadí:</w:t>
      </w:r>
    </w:p>
    <w:p w14:paraId="7B7B54B2" w14:textId="216DE23A" w:rsidR="00170BB1" w:rsidRDefault="00170BB1" w:rsidP="00170BB1">
      <w:pPr>
        <w:pStyle w:val="Odstavecseseznamem"/>
        <w:numPr>
          <w:ilvl w:val="0"/>
          <w:numId w:val="34"/>
        </w:numPr>
      </w:pPr>
      <w:r>
        <w:t>průměrná hodnota,</w:t>
      </w:r>
    </w:p>
    <w:p w14:paraId="0995D1B2" w14:textId="2134F51B" w:rsidR="00170BB1" w:rsidRDefault="00170BB1" w:rsidP="00170BB1">
      <w:pPr>
        <w:pStyle w:val="Odstavecseseznamem"/>
        <w:numPr>
          <w:ilvl w:val="0"/>
          <w:numId w:val="34"/>
        </w:numPr>
      </w:pPr>
      <w:r>
        <w:t>směrodatná odchylka (SD),</w:t>
      </w:r>
    </w:p>
    <w:p w14:paraId="78B4027C" w14:textId="62C5E4A6" w:rsidR="00170BB1" w:rsidRDefault="00170BB1" w:rsidP="00170BB1">
      <w:pPr>
        <w:pStyle w:val="Odstavecseseznamem"/>
        <w:numPr>
          <w:ilvl w:val="0"/>
          <w:numId w:val="34"/>
        </w:numPr>
      </w:pPr>
      <w:r>
        <w:t>minimální hodnota,</w:t>
      </w:r>
    </w:p>
    <w:p w14:paraId="6A3DFA78" w14:textId="01BB7912" w:rsidR="009700DE" w:rsidRDefault="00170BB1" w:rsidP="00170BB1">
      <w:pPr>
        <w:pStyle w:val="Odstavecseseznamem"/>
        <w:numPr>
          <w:ilvl w:val="0"/>
          <w:numId w:val="34"/>
        </w:numPr>
      </w:pPr>
      <w:r>
        <w:t xml:space="preserve">maximální hodnota. </w:t>
      </w:r>
    </w:p>
    <w:p w14:paraId="10205E9D" w14:textId="45E0A4F9" w:rsidR="00CD5545" w:rsidRPr="00880AEA" w:rsidRDefault="00CD5545" w:rsidP="00EC4683">
      <w:r>
        <w:t>V grafech jsou uvedeny všechny hodnoty v</w:t>
      </w:r>
      <w:r w:rsidR="00EC4683">
        <w:t> </w:t>
      </w:r>
      <w:r>
        <w:t>procentech</w:t>
      </w:r>
      <w:r w:rsidR="00EC4683">
        <w:t xml:space="preserve">, a to </w:t>
      </w:r>
      <w:r>
        <w:t>z jednotlivých desetiminutových úseků daného hracího času (40 min)</w:t>
      </w:r>
      <w:r w:rsidR="005425AF">
        <w:t xml:space="preserve">, </w:t>
      </w:r>
      <w:r w:rsidR="005425AF" w:rsidRPr="005425AF">
        <w:t>strávených v pásmu SF či rychlosti pohybu.</w:t>
      </w:r>
    </w:p>
    <w:p w14:paraId="446804CA" w14:textId="5E723C18" w:rsidR="00DF503B" w:rsidRDefault="00FF45F3" w:rsidP="00A42629">
      <w:pPr>
        <w:ind w:firstLine="0"/>
        <w:rPr>
          <w:b/>
          <w:bCs/>
        </w:rPr>
      </w:pPr>
      <w:r w:rsidRPr="00FF45F3">
        <w:rPr>
          <w:b/>
          <w:bCs/>
        </w:rPr>
        <w:t>Vnější</w:t>
      </w:r>
      <w:r w:rsidR="00417E94">
        <w:rPr>
          <w:b/>
          <w:bCs/>
        </w:rPr>
        <w:t xml:space="preserve"> a vnitřní</w:t>
      </w:r>
      <w:r w:rsidRPr="00FF45F3">
        <w:rPr>
          <w:b/>
          <w:bCs/>
        </w:rPr>
        <w:t xml:space="preserve"> </w:t>
      </w:r>
      <w:r w:rsidR="009352D1">
        <w:rPr>
          <w:b/>
          <w:bCs/>
        </w:rPr>
        <w:t>zatížení hráčů</w:t>
      </w:r>
      <w:r w:rsidRPr="00FF45F3">
        <w:rPr>
          <w:b/>
          <w:bCs/>
        </w:rPr>
        <w:t xml:space="preserve"> v p</w:t>
      </w:r>
      <w:r w:rsidR="00DF503B" w:rsidRPr="00FF45F3">
        <w:rPr>
          <w:b/>
          <w:bCs/>
        </w:rPr>
        <w:t>rvní d</w:t>
      </w:r>
      <w:r w:rsidR="000C04C2">
        <w:rPr>
          <w:b/>
          <w:bCs/>
        </w:rPr>
        <w:t>ese</w:t>
      </w:r>
      <w:r w:rsidR="00DF503B" w:rsidRPr="00FF45F3">
        <w:rPr>
          <w:b/>
          <w:bCs/>
        </w:rPr>
        <w:t>timinutov</w:t>
      </w:r>
      <w:r w:rsidRPr="00FF45F3">
        <w:rPr>
          <w:b/>
          <w:bCs/>
        </w:rPr>
        <w:t>ce</w:t>
      </w:r>
    </w:p>
    <w:p w14:paraId="29C1611C" w14:textId="48C42B39" w:rsidR="002E1622" w:rsidRDefault="002E1622" w:rsidP="008B080E">
      <w:r>
        <w:t>Co se týče průměrně uběhnuté vzdálenosti hráčů v první d</w:t>
      </w:r>
      <w:r w:rsidR="000C04C2">
        <w:t>ese</w:t>
      </w:r>
      <w:r>
        <w:t>timinutovce, byly zaznamenány následující hodnoty (tabulka</w:t>
      </w:r>
      <w:r w:rsidR="00D40F74">
        <w:t xml:space="preserve"> 9</w:t>
      </w:r>
      <w:r>
        <w:t>). Průměrná hodnota uběhnutých vzdáleností je 1381,36</w:t>
      </w:r>
      <w:r w:rsidR="00D83E5A">
        <w:t xml:space="preserve"> </w:t>
      </w:r>
      <w:r>
        <w:t xml:space="preserve">m. </w:t>
      </w:r>
      <w:r w:rsidR="00D83E5A">
        <w:t>Hodnota směrodatné odchylky je 86,76 m. Minimální uběhnutá vzdálenost činí 1204,40 m, naopak maximální hodnota je 1538,30 m.</w:t>
      </w:r>
    </w:p>
    <w:p w14:paraId="1AA88B53" w14:textId="5DC43E97" w:rsidR="00143F3A" w:rsidRPr="002E1622" w:rsidRDefault="00143F3A" w:rsidP="008B080E">
      <w:r>
        <w:t>Tabulka</w:t>
      </w:r>
      <w:r w:rsidR="00D40F74">
        <w:t xml:space="preserve"> 9</w:t>
      </w:r>
      <w:r>
        <w:t>. Hodnoty distance hráčů v první d</w:t>
      </w:r>
      <w:r w:rsidR="000C04C2">
        <w:t>ese</w:t>
      </w:r>
      <w:r>
        <w:t>timinutovce utkání 7+1 (N=16)</w:t>
      </w:r>
    </w:p>
    <w:tbl>
      <w:tblPr>
        <w:tblStyle w:val="Tmavtabulkasmkou5zvraznn1"/>
        <w:tblW w:w="0" w:type="auto"/>
        <w:tblInd w:w="279" w:type="dxa"/>
        <w:tblLayout w:type="fixed"/>
        <w:tblLook w:val="04A0" w:firstRow="1" w:lastRow="0" w:firstColumn="1" w:lastColumn="0" w:noHBand="0" w:noVBand="1"/>
      </w:tblPr>
      <w:tblGrid>
        <w:gridCol w:w="2366"/>
        <w:gridCol w:w="1773"/>
        <w:gridCol w:w="1251"/>
        <w:gridCol w:w="1638"/>
        <w:gridCol w:w="1638"/>
      </w:tblGrid>
      <w:tr w:rsidR="00732564" w14:paraId="0F21B76B" w14:textId="77777777" w:rsidTr="003718B5">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66" w:type="dxa"/>
          </w:tcPr>
          <w:p w14:paraId="2073F4BE" w14:textId="77777777" w:rsidR="00DF503B" w:rsidRDefault="00DF503B" w:rsidP="00487B75">
            <w:pPr>
              <w:ind w:firstLine="0"/>
              <w:jc w:val="center"/>
            </w:pPr>
          </w:p>
        </w:tc>
        <w:tc>
          <w:tcPr>
            <w:tcW w:w="1773" w:type="dxa"/>
            <w:vAlign w:val="center"/>
          </w:tcPr>
          <w:p w14:paraId="1B80ECF9" w14:textId="52FC1284" w:rsidR="00DF503B" w:rsidRPr="00BF260F" w:rsidRDefault="00DF503B" w:rsidP="005008D9">
            <w:pPr>
              <w:ind w:firstLine="0"/>
              <w:jc w:val="center"/>
              <w:cnfStyle w:val="100000000000" w:firstRow="1" w:lastRow="0" w:firstColumn="0" w:lastColumn="0" w:oddVBand="0" w:evenVBand="0" w:oddHBand="0" w:evenHBand="0" w:firstRowFirstColumn="0" w:firstRowLastColumn="0" w:lastRowFirstColumn="0" w:lastRowLastColumn="0"/>
            </w:pPr>
            <w:r w:rsidRPr="00BF260F">
              <w:t>Průměr</w:t>
            </w:r>
          </w:p>
        </w:tc>
        <w:tc>
          <w:tcPr>
            <w:tcW w:w="1251" w:type="dxa"/>
            <w:vAlign w:val="center"/>
          </w:tcPr>
          <w:p w14:paraId="3C0FDF07" w14:textId="7EEEA798" w:rsidR="00DF503B" w:rsidRPr="00BF260F" w:rsidRDefault="00DF503B" w:rsidP="005008D9">
            <w:pPr>
              <w:ind w:firstLine="0"/>
              <w:jc w:val="center"/>
              <w:cnfStyle w:val="100000000000" w:firstRow="1" w:lastRow="0" w:firstColumn="0" w:lastColumn="0" w:oddVBand="0" w:evenVBand="0" w:oddHBand="0" w:evenHBand="0" w:firstRowFirstColumn="0" w:firstRowLastColumn="0" w:lastRowFirstColumn="0" w:lastRowLastColumn="0"/>
            </w:pPr>
            <w:r w:rsidRPr="00BF260F">
              <w:t>SD</w:t>
            </w:r>
          </w:p>
        </w:tc>
        <w:tc>
          <w:tcPr>
            <w:tcW w:w="1638" w:type="dxa"/>
            <w:vAlign w:val="center"/>
          </w:tcPr>
          <w:p w14:paraId="47EBEFD3" w14:textId="65B2EE93" w:rsidR="00DF503B" w:rsidRPr="00BF260F" w:rsidRDefault="00DF503B" w:rsidP="005008D9">
            <w:pPr>
              <w:ind w:firstLine="0"/>
              <w:jc w:val="center"/>
              <w:cnfStyle w:val="100000000000" w:firstRow="1" w:lastRow="0" w:firstColumn="0" w:lastColumn="0" w:oddVBand="0" w:evenVBand="0" w:oddHBand="0" w:evenHBand="0" w:firstRowFirstColumn="0" w:firstRowLastColumn="0" w:lastRowFirstColumn="0" w:lastRowLastColumn="0"/>
            </w:pPr>
            <w:r w:rsidRPr="00BF260F">
              <w:t>Min</w:t>
            </w:r>
          </w:p>
        </w:tc>
        <w:tc>
          <w:tcPr>
            <w:tcW w:w="1638" w:type="dxa"/>
            <w:vAlign w:val="center"/>
          </w:tcPr>
          <w:p w14:paraId="415C5B27" w14:textId="71DFD96A" w:rsidR="00DF503B" w:rsidRPr="00BF260F" w:rsidRDefault="00DF503B" w:rsidP="005008D9">
            <w:pPr>
              <w:ind w:firstLine="0"/>
              <w:jc w:val="center"/>
              <w:cnfStyle w:val="100000000000" w:firstRow="1" w:lastRow="0" w:firstColumn="0" w:lastColumn="0" w:oddVBand="0" w:evenVBand="0" w:oddHBand="0" w:evenHBand="0" w:firstRowFirstColumn="0" w:firstRowLastColumn="0" w:lastRowFirstColumn="0" w:lastRowLastColumn="0"/>
            </w:pPr>
            <w:r w:rsidRPr="00BF260F">
              <w:t>Max</w:t>
            </w:r>
          </w:p>
        </w:tc>
      </w:tr>
      <w:tr w:rsidR="00732564" w14:paraId="669A6DAB" w14:textId="77777777" w:rsidTr="003718B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6" w:type="dxa"/>
            <w:vAlign w:val="center"/>
          </w:tcPr>
          <w:p w14:paraId="1B864BF4" w14:textId="2E08F6F9" w:rsidR="00DF503B" w:rsidRPr="00BF260F" w:rsidRDefault="00DF503B" w:rsidP="00732564">
            <w:pPr>
              <w:ind w:firstLine="0"/>
              <w:jc w:val="center"/>
            </w:pPr>
            <w:r w:rsidRPr="00BF260F">
              <w:t>Distance (m)</w:t>
            </w:r>
          </w:p>
        </w:tc>
        <w:tc>
          <w:tcPr>
            <w:tcW w:w="1773" w:type="dxa"/>
          </w:tcPr>
          <w:p w14:paraId="0A1C9F71" w14:textId="2FF55856" w:rsidR="00DF503B" w:rsidRPr="00550A75" w:rsidRDefault="00550A75" w:rsidP="003718B5">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1381,36</w:t>
            </w:r>
          </w:p>
        </w:tc>
        <w:tc>
          <w:tcPr>
            <w:tcW w:w="1251" w:type="dxa"/>
          </w:tcPr>
          <w:p w14:paraId="071D76B0" w14:textId="298C0AA6" w:rsidR="00DF503B" w:rsidRPr="00550A75" w:rsidRDefault="00550A75" w:rsidP="003718B5">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86,76</w:t>
            </w:r>
          </w:p>
        </w:tc>
        <w:tc>
          <w:tcPr>
            <w:tcW w:w="1638" w:type="dxa"/>
          </w:tcPr>
          <w:p w14:paraId="105F001A" w14:textId="376AC634" w:rsidR="005D748E" w:rsidRPr="005D748E" w:rsidRDefault="005D748E" w:rsidP="003718B5">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748E">
              <w:rPr>
                <w:rFonts w:ascii="Arial" w:hAnsi="Arial" w:cs="Arial"/>
                <w:sz w:val="20"/>
                <w:szCs w:val="20"/>
              </w:rPr>
              <w:t>1204,40</w:t>
            </w:r>
          </w:p>
        </w:tc>
        <w:tc>
          <w:tcPr>
            <w:tcW w:w="1638" w:type="dxa"/>
          </w:tcPr>
          <w:p w14:paraId="2793A7D5" w14:textId="6EA0641E" w:rsidR="00DF503B" w:rsidRPr="005D748E" w:rsidRDefault="005D748E" w:rsidP="003718B5">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748E">
              <w:rPr>
                <w:rFonts w:ascii="Arial" w:hAnsi="Arial" w:cs="Arial"/>
                <w:sz w:val="20"/>
                <w:szCs w:val="20"/>
              </w:rPr>
              <w:t>1538,30</w:t>
            </w:r>
          </w:p>
        </w:tc>
      </w:tr>
    </w:tbl>
    <w:p w14:paraId="2BBFF7F9" w14:textId="0877C566" w:rsidR="00DF503B" w:rsidRDefault="00DF503B" w:rsidP="008B080E"/>
    <w:p w14:paraId="75DC82BD" w14:textId="34F5DFE6" w:rsidR="00F6769B" w:rsidRDefault="00F6769B" w:rsidP="008B080E">
      <w:r>
        <w:t>Zaměříme-li se na jednotlivá pásma rychlosti pohybu a procenta času</w:t>
      </w:r>
      <w:r w:rsidR="00A73325">
        <w:t xml:space="preserve">, která v nich hráči </w:t>
      </w:r>
      <w:r>
        <w:t>v první d</w:t>
      </w:r>
      <w:r w:rsidR="000C04C2">
        <w:t>ese</w:t>
      </w:r>
      <w:r>
        <w:t>timinutovce během utkání 7+1</w:t>
      </w:r>
      <w:r w:rsidR="00A73325">
        <w:t xml:space="preserve"> strávili</w:t>
      </w:r>
      <w:r>
        <w:t>, byly zjištěny následující hodnoty (</w:t>
      </w:r>
      <w:r w:rsidR="00A73325">
        <w:t>Obrázek.</w:t>
      </w:r>
      <w:r w:rsidR="00D40F74">
        <w:t xml:space="preserve"> </w:t>
      </w:r>
      <w:r w:rsidR="00D40F74">
        <w:lastRenderedPageBreak/>
        <w:t>9</w:t>
      </w:r>
      <w:r w:rsidR="00A73325">
        <w:t>). Z 16 zkoumaných hráčů se průměrně pohybovalo</w:t>
      </w:r>
      <w:r w:rsidR="004065E2">
        <w:t xml:space="preserve"> </w:t>
      </w:r>
      <w:r w:rsidR="00A73325">
        <w:t>7,89</w:t>
      </w:r>
      <w:r w:rsidR="004065E2">
        <w:t xml:space="preserve"> </w:t>
      </w:r>
      <w:r w:rsidR="00A73325">
        <w:t>% času v pásmu stoje, v chůzi strávili hráči 7,91</w:t>
      </w:r>
      <w:r w:rsidR="004065E2">
        <w:t xml:space="preserve"> </w:t>
      </w:r>
      <w:r w:rsidR="00A73325">
        <w:t xml:space="preserve">% času a poklusem </w:t>
      </w:r>
      <w:r w:rsidR="004065E2">
        <w:t xml:space="preserve">54,05 % času. Střední rychlostí se pohybovali hráči 25,13 % času a v maximální rychlosti 5,02 % </w:t>
      </w:r>
      <w:r w:rsidR="004549E6">
        <w:t>z prvního měřeného času</w:t>
      </w:r>
      <w:r w:rsidR="004065E2">
        <w:t>.</w:t>
      </w:r>
    </w:p>
    <w:p w14:paraId="40420D44" w14:textId="24ECE847" w:rsidR="005D748E" w:rsidRDefault="005D748E" w:rsidP="008B080E">
      <w:r>
        <w:rPr>
          <w:noProof/>
        </w:rPr>
        <w:drawing>
          <wp:inline distT="0" distB="0" distL="0" distR="0" wp14:anchorId="40CFB1AB" wp14:editId="2657AC00">
            <wp:extent cx="5486400" cy="2340000"/>
            <wp:effectExtent l="0" t="0" r="0" b="317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97A198" w14:textId="3DCB8A37" w:rsidR="004B4761" w:rsidRDefault="004B4761" w:rsidP="00E37984">
      <w:pPr>
        <w:ind w:firstLine="0"/>
      </w:pPr>
      <w:r>
        <w:t>Obrázek</w:t>
      </w:r>
      <w:r w:rsidR="00D40F74">
        <w:t xml:space="preserve"> 9</w:t>
      </w:r>
      <w:r>
        <w:t xml:space="preserve">. Procenta průměrně stráveného času v pásmech rychlosti pohybu během utkání 7+1 </w:t>
      </w:r>
      <w:r w:rsidR="00F77D78">
        <w:t xml:space="preserve">(N=16) </w:t>
      </w:r>
      <w:r>
        <w:t>v první d</w:t>
      </w:r>
      <w:r w:rsidR="000C04C2">
        <w:t>ese</w:t>
      </w:r>
      <w:r>
        <w:t>timinutovce</w:t>
      </w:r>
    </w:p>
    <w:p w14:paraId="0F916440" w14:textId="0E0D5DF8" w:rsidR="00417E94" w:rsidRDefault="00417E94" w:rsidP="00417E94">
      <w:pPr>
        <w:tabs>
          <w:tab w:val="right" w:pos="9072"/>
        </w:tabs>
      </w:pPr>
      <w:r>
        <w:t xml:space="preserve">Během první </w:t>
      </w:r>
      <w:r w:rsidR="009B5948">
        <w:t>d</w:t>
      </w:r>
      <w:r w:rsidR="000C04C2">
        <w:t>ese</w:t>
      </w:r>
      <w:r>
        <w:t>timinutovky v utkání 7 + 1 byly naměřeny následující hodnoty %</w:t>
      </w:r>
      <w:proofErr w:type="spellStart"/>
      <w:r>
        <w:t>SFmax</w:t>
      </w:r>
      <w:proofErr w:type="spellEnd"/>
      <w:r>
        <w:t>, SD, Minimální SF a maximální SF (Tabulka 1</w:t>
      </w:r>
      <w:r w:rsidR="00692B30">
        <w:t>0</w:t>
      </w:r>
      <w:r>
        <w:t xml:space="preserve">). Vyobrazeno v % </w:t>
      </w:r>
      <w:proofErr w:type="spellStart"/>
      <w:r>
        <w:t>SFmax</w:t>
      </w:r>
      <w:proofErr w:type="spellEnd"/>
      <w:r>
        <w:t xml:space="preserve"> byla průměrná hodnota 86,23 % </w:t>
      </w:r>
      <w:proofErr w:type="spellStart"/>
      <w:r>
        <w:t>SFmax</w:t>
      </w:r>
      <w:proofErr w:type="spellEnd"/>
      <w:r>
        <w:t xml:space="preserve">. Směrodatná odchylka je 3,33 % </w:t>
      </w:r>
      <w:proofErr w:type="spellStart"/>
      <w:r>
        <w:t>SFmax</w:t>
      </w:r>
      <w:proofErr w:type="spellEnd"/>
      <w:r>
        <w:t xml:space="preserve">. Minimální hodnota je 80,05 % </w:t>
      </w:r>
      <w:proofErr w:type="spellStart"/>
      <w:r>
        <w:t>SFmax</w:t>
      </w:r>
      <w:proofErr w:type="spellEnd"/>
      <w:r>
        <w:t xml:space="preserve">, hodnota maximální činí 91,36 % </w:t>
      </w:r>
      <w:proofErr w:type="spellStart"/>
      <w:r>
        <w:t>SFmax</w:t>
      </w:r>
      <w:proofErr w:type="spellEnd"/>
      <w:r>
        <w:t>.</w:t>
      </w:r>
    </w:p>
    <w:p w14:paraId="57BFA3D2" w14:textId="0A81BF11" w:rsidR="00417E94" w:rsidRPr="002C11A4" w:rsidRDefault="00417E94" w:rsidP="00417E94">
      <w:pPr>
        <w:tabs>
          <w:tab w:val="right" w:pos="9072"/>
        </w:tabs>
      </w:pPr>
      <w:r>
        <w:t>Tabulka 1</w:t>
      </w:r>
      <w:r w:rsidR="00692B30">
        <w:t>0</w:t>
      </w:r>
      <w:r>
        <w:t xml:space="preserve">. </w:t>
      </w:r>
      <w:r w:rsidRPr="00D260CA">
        <w:t xml:space="preserve">Hodnoty SF hráčů během utkání </w:t>
      </w:r>
      <w:r>
        <w:t>7 + 1 v první d</w:t>
      </w:r>
      <w:r w:rsidR="000C04C2">
        <w:t>ese</w:t>
      </w:r>
      <w:r>
        <w:t>timinutovce</w:t>
      </w:r>
      <w:r w:rsidRPr="00D260CA">
        <w:t xml:space="preserve"> (N=1</w:t>
      </w:r>
      <w:r>
        <w:t>6</w:t>
      </w:r>
      <w:r w:rsidRPr="00D260CA">
        <w:t xml:space="preserve">)   </w:t>
      </w:r>
    </w:p>
    <w:tbl>
      <w:tblPr>
        <w:tblStyle w:val="Tmavtabulkasmkou5zvraznn1"/>
        <w:tblW w:w="0" w:type="auto"/>
        <w:tblInd w:w="279" w:type="dxa"/>
        <w:tblLayout w:type="fixed"/>
        <w:tblLook w:val="04A0" w:firstRow="1" w:lastRow="0" w:firstColumn="1" w:lastColumn="0" w:noHBand="0" w:noVBand="1"/>
      </w:tblPr>
      <w:tblGrid>
        <w:gridCol w:w="2366"/>
        <w:gridCol w:w="1773"/>
        <w:gridCol w:w="1251"/>
        <w:gridCol w:w="1638"/>
        <w:gridCol w:w="1638"/>
      </w:tblGrid>
      <w:tr w:rsidR="00417E94" w:rsidRPr="00BF260F" w14:paraId="51F2031D" w14:textId="77777777" w:rsidTr="00407413">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66" w:type="dxa"/>
          </w:tcPr>
          <w:p w14:paraId="6DFC8E72" w14:textId="77777777" w:rsidR="00417E94" w:rsidRDefault="00417E94" w:rsidP="00407413">
            <w:pPr>
              <w:ind w:firstLine="0"/>
              <w:jc w:val="center"/>
            </w:pPr>
          </w:p>
        </w:tc>
        <w:tc>
          <w:tcPr>
            <w:tcW w:w="1773" w:type="dxa"/>
            <w:vAlign w:val="center"/>
          </w:tcPr>
          <w:p w14:paraId="0CF19F7B" w14:textId="77777777" w:rsidR="00417E94" w:rsidRPr="00BF260F" w:rsidRDefault="00417E94"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Průměr</w:t>
            </w:r>
          </w:p>
        </w:tc>
        <w:tc>
          <w:tcPr>
            <w:tcW w:w="1251" w:type="dxa"/>
            <w:vAlign w:val="center"/>
          </w:tcPr>
          <w:p w14:paraId="2C7FF319" w14:textId="77777777" w:rsidR="00417E94" w:rsidRPr="00BF260F" w:rsidRDefault="00417E94"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SD</w:t>
            </w:r>
          </w:p>
        </w:tc>
        <w:tc>
          <w:tcPr>
            <w:tcW w:w="1638" w:type="dxa"/>
            <w:vAlign w:val="center"/>
          </w:tcPr>
          <w:p w14:paraId="439DCF83" w14:textId="77777777" w:rsidR="00417E94" w:rsidRPr="00BF260F" w:rsidRDefault="00417E94"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Min</w:t>
            </w:r>
          </w:p>
        </w:tc>
        <w:tc>
          <w:tcPr>
            <w:tcW w:w="1638" w:type="dxa"/>
            <w:vAlign w:val="center"/>
          </w:tcPr>
          <w:p w14:paraId="182EAEBB" w14:textId="77777777" w:rsidR="00417E94" w:rsidRPr="00BF260F" w:rsidRDefault="00417E94"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Max</w:t>
            </w:r>
          </w:p>
        </w:tc>
      </w:tr>
      <w:tr w:rsidR="00417E94" w:rsidRPr="005D748E" w14:paraId="3ED7221F" w14:textId="77777777" w:rsidTr="0040741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6" w:type="dxa"/>
            <w:vAlign w:val="center"/>
          </w:tcPr>
          <w:p w14:paraId="4C6E5ECE" w14:textId="77777777" w:rsidR="00417E94" w:rsidRPr="00BF260F" w:rsidRDefault="00417E94" w:rsidP="00407413">
            <w:pPr>
              <w:ind w:firstLine="0"/>
              <w:jc w:val="center"/>
            </w:pPr>
            <w:r>
              <w:t xml:space="preserve">% </w:t>
            </w:r>
            <w:proofErr w:type="spellStart"/>
            <w:r>
              <w:t>SFmax</w:t>
            </w:r>
            <w:proofErr w:type="spellEnd"/>
          </w:p>
        </w:tc>
        <w:tc>
          <w:tcPr>
            <w:tcW w:w="1773" w:type="dxa"/>
          </w:tcPr>
          <w:p w14:paraId="4137D48F" w14:textId="77777777" w:rsidR="00417E94" w:rsidRPr="00550A75" w:rsidRDefault="00417E94" w:rsidP="00407413">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86,23</w:t>
            </w:r>
          </w:p>
        </w:tc>
        <w:tc>
          <w:tcPr>
            <w:tcW w:w="1251" w:type="dxa"/>
          </w:tcPr>
          <w:p w14:paraId="15E255FB" w14:textId="77777777" w:rsidR="00417E94" w:rsidRPr="00550A75" w:rsidRDefault="00417E94" w:rsidP="00407413">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3,33</w:t>
            </w:r>
          </w:p>
        </w:tc>
        <w:tc>
          <w:tcPr>
            <w:tcW w:w="1638" w:type="dxa"/>
          </w:tcPr>
          <w:p w14:paraId="27094478" w14:textId="77777777" w:rsidR="00417E94" w:rsidRPr="005D748E" w:rsidRDefault="00417E94" w:rsidP="00407413">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80,05</w:t>
            </w:r>
          </w:p>
        </w:tc>
        <w:tc>
          <w:tcPr>
            <w:tcW w:w="1638" w:type="dxa"/>
          </w:tcPr>
          <w:p w14:paraId="2994719B" w14:textId="77777777" w:rsidR="00417E94" w:rsidRPr="005D748E" w:rsidRDefault="00417E94" w:rsidP="00407413">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91,36</w:t>
            </w:r>
          </w:p>
        </w:tc>
      </w:tr>
    </w:tbl>
    <w:p w14:paraId="5E44DECB" w14:textId="77777777" w:rsidR="00417E94" w:rsidRDefault="00417E94" w:rsidP="00417E94">
      <w:pPr>
        <w:rPr>
          <w:b/>
          <w:bCs/>
        </w:rPr>
      </w:pPr>
    </w:p>
    <w:p w14:paraId="1324024B" w14:textId="202B16EB" w:rsidR="00417E94" w:rsidRPr="00034230" w:rsidRDefault="00417E94" w:rsidP="00417E94">
      <w:r>
        <w:t>V jednotlivých pásmech SF se hráči v první d</w:t>
      </w:r>
      <w:r w:rsidR="000C04C2">
        <w:t>ese</w:t>
      </w:r>
      <w:r>
        <w:t>timinutovce vyskytovali v těchto procentech času (Obrázek 1</w:t>
      </w:r>
      <w:r w:rsidR="00081758">
        <w:t>0</w:t>
      </w:r>
      <w:r>
        <w:t>). Ve 5,57 % času byla SF v pásmu podprahovém, ve 24,92 % v pásmu na úrovni ANP, v 63,70 % času pak v </w:t>
      </w:r>
      <w:proofErr w:type="spellStart"/>
      <w:r>
        <w:t>nadprahovém</w:t>
      </w:r>
      <w:proofErr w:type="spellEnd"/>
      <w:r>
        <w:t xml:space="preserve"> pásmu a v 5,81 % času v pásmu maximálním.</w:t>
      </w:r>
    </w:p>
    <w:p w14:paraId="7891E1D3" w14:textId="27209AA0" w:rsidR="00417E94" w:rsidRDefault="00417E94" w:rsidP="00417E94">
      <w:r>
        <w:rPr>
          <w:b/>
          <w:bCs/>
          <w:noProof/>
        </w:rPr>
        <w:lastRenderedPageBreak/>
        <w:drawing>
          <wp:anchor distT="0" distB="0" distL="114300" distR="114300" simplePos="0" relativeHeight="251659264" behindDoc="0" locked="0" layoutInCell="1" allowOverlap="1" wp14:anchorId="1A379885" wp14:editId="61E2F2F7">
            <wp:simplePos x="1082040" y="899160"/>
            <wp:positionH relativeFrom="column">
              <wp:align>left</wp:align>
            </wp:positionH>
            <wp:positionV relativeFrom="paragraph">
              <wp:align>top</wp:align>
            </wp:positionV>
            <wp:extent cx="5486400" cy="2340000"/>
            <wp:effectExtent l="0" t="0" r="0" b="3175"/>
            <wp:wrapSquare wrapText="bothSides"/>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b/>
          <w:bCs/>
        </w:rPr>
        <w:br w:type="textWrapping" w:clear="all"/>
      </w:r>
      <w:r>
        <w:t>Obrázek 1</w:t>
      </w:r>
      <w:r w:rsidR="00081758">
        <w:t>0</w:t>
      </w:r>
      <w:r>
        <w:t xml:space="preserve">. </w:t>
      </w:r>
      <w:r w:rsidRPr="00B10414">
        <w:t xml:space="preserve">Procenta času průměrně stráveného </w:t>
      </w:r>
      <w:r>
        <w:t>hráči</w:t>
      </w:r>
      <w:r w:rsidRPr="00B10414">
        <w:t xml:space="preserve"> v pásmech SF během utkání </w:t>
      </w:r>
      <w:r>
        <w:t>7</w:t>
      </w:r>
      <w:r w:rsidRPr="00B10414">
        <w:t xml:space="preserve">+1 </w:t>
      </w:r>
      <w:r>
        <w:t>v první d</w:t>
      </w:r>
      <w:r w:rsidR="008D7F5D">
        <w:t>ese</w:t>
      </w:r>
      <w:r>
        <w:t>timinutovce</w:t>
      </w:r>
      <w:r w:rsidRPr="00B10414">
        <w:t xml:space="preserve"> (</w:t>
      </w:r>
      <w:r>
        <w:t>N</w:t>
      </w:r>
      <w:r w:rsidRPr="00B10414">
        <w:t>=</w:t>
      </w:r>
      <w:r>
        <w:t>16</w:t>
      </w:r>
      <w:r w:rsidRPr="00B10414">
        <w:t>)</w:t>
      </w:r>
    </w:p>
    <w:p w14:paraId="499AADEA" w14:textId="1CB327CF" w:rsidR="00DF503B" w:rsidRDefault="00FF45F3" w:rsidP="00A42629">
      <w:pPr>
        <w:ind w:firstLine="0"/>
        <w:rPr>
          <w:b/>
          <w:bCs/>
        </w:rPr>
      </w:pPr>
      <w:r w:rsidRPr="00FF45F3">
        <w:rPr>
          <w:b/>
          <w:bCs/>
        </w:rPr>
        <w:t xml:space="preserve">Vnější </w:t>
      </w:r>
      <w:r w:rsidR="00417E94">
        <w:rPr>
          <w:b/>
          <w:bCs/>
        </w:rPr>
        <w:t xml:space="preserve">a vnitřní </w:t>
      </w:r>
      <w:r w:rsidR="009352D1">
        <w:rPr>
          <w:b/>
          <w:bCs/>
        </w:rPr>
        <w:t>zatížení hráčů</w:t>
      </w:r>
      <w:r w:rsidRPr="00FF45F3">
        <w:rPr>
          <w:b/>
          <w:bCs/>
        </w:rPr>
        <w:t xml:space="preserve"> v</w:t>
      </w:r>
      <w:r w:rsidR="00143E9A">
        <w:rPr>
          <w:b/>
          <w:bCs/>
        </w:rPr>
        <w:t>e</w:t>
      </w:r>
      <w:r w:rsidRPr="00FF45F3">
        <w:rPr>
          <w:b/>
          <w:bCs/>
        </w:rPr>
        <w:t xml:space="preserve"> d</w:t>
      </w:r>
      <w:r w:rsidR="00DF503B" w:rsidRPr="00FF45F3">
        <w:rPr>
          <w:b/>
          <w:bCs/>
        </w:rPr>
        <w:t>ruh</w:t>
      </w:r>
      <w:r w:rsidRPr="00FF45F3">
        <w:rPr>
          <w:b/>
          <w:bCs/>
        </w:rPr>
        <w:t>é</w:t>
      </w:r>
      <w:r w:rsidR="00DF503B" w:rsidRPr="00FF45F3">
        <w:rPr>
          <w:b/>
          <w:bCs/>
        </w:rPr>
        <w:t xml:space="preserve"> d</w:t>
      </w:r>
      <w:r w:rsidR="008D7F5D">
        <w:rPr>
          <w:b/>
          <w:bCs/>
        </w:rPr>
        <w:t>ese</w:t>
      </w:r>
      <w:r w:rsidR="00DF503B" w:rsidRPr="00FF45F3">
        <w:rPr>
          <w:b/>
          <w:bCs/>
        </w:rPr>
        <w:t>timinutov</w:t>
      </w:r>
      <w:r w:rsidRPr="00FF45F3">
        <w:rPr>
          <w:b/>
          <w:bCs/>
        </w:rPr>
        <w:t>ce</w:t>
      </w:r>
    </w:p>
    <w:p w14:paraId="3993258D" w14:textId="159CB9FC" w:rsidR="00922BD0" w:rsidRDefault="00E3309D" w:rsidP="00922BD0">
      <w:r>
        <w:t>Ve druhé d</w:t>
      </w:r>
      <w:r w:rsidR="008D7F5D">
        <w:t>ese</w:t>
      </w:r>
      <w:r>
        <w:t>timinutovce byly dosaženy následující hodnoty (Tabulka</w:t>
      </w:r>
      <w:r w:rsidR="00D40F74">
        <w:t xml:space="preserve"> 1</w:t>
      </w:r>
      <w:r w:rsidR="00692B30">
        <w:t>1</w:t>
      </w:r>
      <w:r>
        <w:t xml:space="preserve">). Průměrně dosažená distance </w:t>
      </w:r>
      <w:r w:rsidR="00922BD0">
        <w:t>činila 1203,77 m. Hodnota směrodatné odchylky je 111,58 m. Minimální uběhnutá vzdálenost odpovídá 1017,60 m. Maximální je pak 1354,40m.</w:t>
      </w:r>
    </w:p>
    <w:p w14:paraId="1D4F4491" w14:textId="7FEC67A2" w:rsidR="00E3309D" w:rsidRPr="00E3309D" w:rsidRDefault="00E3309D" w:rsidP="008B080E">
      <w:r>
        <w:t>Tabulka</w:t>
      </w:r>
      <w:r w:rsidR="00D40F74">
        <w:t xml:space="preserve"> 1</w:t>
      </w:r>
      <w:r w:rsidR="00692B30">
        <w:t>1</w:t>
      </w:r>
      <w:r>
        <w:t>. Hodnoty distance hráčů ve druhé d</w:t>
      </w:r>
      <w:r w:rsidR="008D7F5D">
        <w:t>ese</w:t>
      </w:r>
      <w:r>
        <w:t>timinutovce utkání 7+1 (N=16)</w:t>
      </w:r>
    </w:p>
    <w:tbl>
      <w:tblPr>
        <w:tblStyle w:val="Tmavtabulkasmkou5zvraznn1"/>
        <w:tblW w:w="0" w:type="auto"/>
        <w:tblInd w:w="279" w:type="dxa"/>
        <w:tblLayout w:type="fixed"/>
        <w:tblLook w:val="04A0" w:firstRow="1" w:lastRow="0" w:firstColumn="1" w:lastColumn="0" w:noHBand="0" w:noVBand="1"/>
      </w:tblPr>
      <w:tblGrid>
        <w:gridCol w:w="2366"/>
        <w:gridCol w:w="1773"/>
        <w:gridCol w:w="1251"/>
        <w:gridCol w:w="1638"/>
        <w:gridCol w:w="1638"/>
      </w:tblGrid>
      <w:tr w:rsidR="003718B5" w:rsidRPr="00BF260F" w14:paraId="222F25CA" w14:textId="77777777" w:rsidTr="00A8114C">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66" w:type="dxa"/>
          </w:tcPr>
          <w:p w14:paraId="12A3A948" w14:textId="77777777" w:rsidR="003718B5" w:rsidRDefault="003718B5" w:rsidP="00A8114C">
            <w:pPr>
              <w:ind w:firstLine="0"/>
              <w:jc w:val="center"/>
            </w:pPr>
          </w:p>
        </w:tc>
        <w:tc>
          <w:tcPr>
            <w:tcW w:w="1773" w:type="dxa"/>
            <w:vAlign w:val="center"/>
          </w:tcPr>
          <w:p w14:paraId="2BA1D9B8" w14:textId="77777777" w:rsidR="003718B5" w:rsidRPr="00BF260F" w:rsidRDefault="003718B5" w:rsidP="00A8114C">
            <w:pPr>
              <w:ind w:firstLine="0"/>
              <w:jc w:val="center"/>
              <w:cnfStyle w:val="100000000000" w:firstRow="1" w:lastRow="0" w:firstColumn="0" w:lastColumn="0" w:oddVBand="0" w:evenVBand="0" w:oddHBand="0" w:evenHBand="0" w:firstRowFirstColumn="0" w:firstRowLastColumn="0" w:lastRowFirstColumn="0" w:lastRowLastColumn="0"/>
            </w:pPr>
            <w:r w:rsidRPr="00BF260F">
              <w:t>Průměr</w:t>
            </w:r>
          </w:p>
        </w:tc>
        <w:tc>
          <w:tcPr>
            <w:tcW w:w="1251" w:type="dxa"/>
            <w:vAlign w:val="center"/>
          </w:tcPr>
          <w:p w14:paraId="7B2A21E9" w14:textId="77777777" w:rsidR="003718B5" w:rsidRPr="00BF260F" w:rsidRDefault="003718B5" w:rsidP="00A8114C">
            <w:pPr>
              <w:ind w:firstLine="0"/>
              <w:jc w:val="center"/>
              <w:cnfStyle w:val="100000000000" w:firstRow="1" w:lastRow="0" w:firstColumn="0" w:lastColumn="0" w:oddVBand="0" w:evenVBand="0" w:oddHBand="0" w:evenHBand="0" w:firstRowFirstColumn="0" w:firstRowLastColumn="0" w:lastRowFirstColumn="0" w:lastRowLastColumn="0"/>
            </w:pPr>
            <w:r w:rsidRPr="00BF260F">
              <w:t>SD</w:t>
            </w:r>
          </w:p>
        </w:tc>
        <w:tc>
          <w:tcPr>
            <w:tcW w:w="1638" w:type="dxa"/>
            <w:vAlign w:val="center"/>
          </w:tcPr>
          <w:p w14:paraId="1A63DF15" w14:textId="77777777" w:rsidR="003718B5" w:rsidRPr="00BF260F" w:rsidRDefault="003718B5" w:rsidP="00A8114C">
            <w:pPr>
              <w:ind w:firstLine="0"/>
              <w:jc w:val="center"/>
              <w:cnfStyle w:val="100000000000" w:firstRow="1" w:lastRow="0" w:firstColumn="0" w:lastColumn="0" w:oddVBand="0" w:evenVBand="0" w:oddHBand="0" w:evenHBand="0" w:firstRowFirstColumn="0" w:firstRowLastColumn="0" w:lastRowFirstColumn="0" w:lastRowLastColumn="0"/>
            </w:pPr>
            <w:r w:rsidRPr="00BF260F">
              <w:t>Min</w:t>
            </w:r>
          </w:p>
        </w:tc>
        <w:tc>
          <w:tcPr>
            <w:tcW w:w="1638" w:type="dxa"/>
            <w:vAlign w:val="center"/>
          </w:tcPr>
          <w:p w14:paraId="0471F0CA" w14:textId="77777777" w:rsidR="003718B5" w:rsidRPr="00BF260F" w:rsidRDefault="003718B5" w:rsidP="00A8114C">
            <w:pPr>
              <w:ind w:firstLine="0"/>
              <w:jc w:val="center"/>
              <w:cnfStyle w:val="100000000000" w:firstRow="1" w:lastRow="0" w:firstColumn="0" w:lastColumn="0" w:oddVBand="0" w:evenVBand="0" w:oddHBand="0" w:evenHBand="0" w:firstRowFirstColumn="0" w:firstRowLastColumn="0" w:lastRowFirstColumn="0" w:lastRowLastColumn="0"/>
            </w:pPr>
            <w:r w:rsidRPr="00BF260F">
              <w:t>Max</w:t>
            </w:r>
          </w:p>
        </w:tc>
      </w:tr>
      <w:tr w:rsidR="003718B5" w:rsidRPr="005D748E" w14:paraId="2799FF66" w14:textId="77777777" w:rsidTr="008F587E">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366" w:type="dxa"/>
            <w:vAlign w:val="center"/>
          </w:tcPr>
          <w:p w14:paraId="05C976E6" w14:textId="77777777" w:rsidR="003718B5" w:rsidRPr="00BF260F" w:rsidRDefault="003718B5" w:rsidP="00A8114C">
            <w:pPr>
              <w:ind w:firstLine="0"/>
              <w:jc w:val="center"/>
            </w:pPr>
            <w:r w:rsidRPr="00BF260F">
              <w:t>Distance (m)</w:t>
            </w:r>
          </w:p>
        </w:tc>
        <w:tc>
          <w:tcPr>
            <w:tcW w:w="1773" w:type="dxa"/>
          </w:tcPr>
          <w:p w14:paraId="1CE31818" w14:textId="35521221" w:rsidR="003718B5" w:rsidRPr="00550A75" w:rsidRDefault="003718B5" w:rsidP="00A8114C">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1203,77</w:t>
            </w:r>
          </w:p>
        </w:tc>
        <w:tc>
          <w:tcPr>
            <w:tcW w:w="1251" w:type="dxa"/>
          </w:tcPr>
          <w:p w14:paraId="4F200F95" w14:textId="0439CBBE" w:rsidR="003718B5" w:rsidRPr="00550A75" w:rsidRDefault="003718B5" w:rsidP="00A8114C">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111,58</w:t>
            </w:r>
          </w:p>
        </w:tc>
        <w:tc>
          <w:tcPr>
            <w:tcW w:w="1638" w:type="dxa"/>
          </w:tcPr>
          <w:p w14:paraId="1C02B02E" w14:textId="5D60D3CB" w:rsidR="003718B5" w:rsidRPr="005D748E" w:rsidRDefault="003718B5" w:rsidP="00A8114C">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1017,60</w:t>
            </w:r>
          </w:p>
        </w:tc>
        <w:tc>
          <w:tcPr>
            <w:tcW w:w="1638" w:type="dxa"/>
          </w:tcPr>
          <w:p w14:paraId="2E2DA184" w14:textId="2D2A9B3E" w:rsidR="003718B5" w:rsidRPr="005D748E" w:rsidRDefault="003718B5" w:rsidP="00A8114C">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1354,40</w:t>
            </w:r>
          </w:p>
        </w:tc>
      </w:tr>
    </w:tbl>
    <w:p w14:paraId="6634CCDA" w14:textId="18DC96AB" w:rsidR="003718B5" w:rsidRDefault="003718B5" w:rsidP="008B080E"/>
    <w:p w14:paraId="618CCCF3" w14:textId="22E4607E" w:rsidR="001C6DCD" w:rsidRDefault="001C6DCD" w:rsidP="008B080E">
      <w:r>
        <w:t>Z hlediska jednotlivých pásem rychlosti pohybu a procenta stráveného času hráčů ve druhé d</w:t>
      </w:r>
      <w:r w:rsidR="008D7F5D">
        <w:t>ese</w:t>
      </w:r>
      <w:r>
        <w:t>timinutovce utkání 7 + 1 byly zjištěny následující hodnoty (Obrázek</w:t>
      </w:r>
      <w:r w:rsidR="00D40F74">
        <w:t xml:space="preserve"> 1</w:t>
      </w:r>
      <w:r w:rsidR="00081758">
        <w:t>1</w:t>
      </w:r>
      <w:r>
        <w:t xml:space="preserve">). </w:t>
      </w:r>
      <w:r w:rsidR="0016446D">
        <w:t xml:space="preserve">Průměrně z 16 hráčů </w:t>
      </w:r>
      <w:r w:rsidR="0003249B">
        <w:t>strávilo</w:t>
      </w:r>
      <w:r w:rsidR="0016446D">
        <w:t xml:space="preserve"> 12,84 % času ve stoji, 10,03 % v chůzi a 53,69 % v poklusu. Střední intenzitou se hráči pohybovali přibližně 18,78 % času, oproti tomu ve vysoké intenzitě pohybu strávili jen 4,66 % času.</w:t>
      </w:r>
    </w:p>
    <w:p w14:paraId="178FC0CD" w14:textId="4E6544B4" w:rsidR="008E7D1D" w:rsidRDefault="008E7D1D" w:rsidP="008B080E">
      <w:r>
        <w:rPr>
          <w:noProof/>
        </w:rPr>
        <w:lastRenderedPageBreak/>
        <w:drawing>
          <wp:inline distT="0" distB="0" distL="0" distR="0" wp14:anchorId="1E099ADD" wp14:editId="69AA8436">
            <wp:extent cx="5486400" cy="2178000"/>
            <wp:effectExtent l="0" t="0" r="0" b="1333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DBC375" w14:textId="185391BD" w:rsidR="000941CD" w:rsidRDefault="00922BD0" w:rsidP="00E37984">
      <w:pPr>
        <w:ind w:firstLine="0"/>
      </w:pPr>
      <w:r>
        <w:t>Obrázek</w:t>
      </w:r>
      <w:r w:rsidR="00D40F74">
        <w:t xml:space="preserve"> 1</w:t>
      </w:r>
      <w:r w:rsidR="00081758">
        <w:t>1</w:t>
      </w:r>
      <w:r>
        <w:t>. Procenta průměrně stráveného času v pásmech rychlosti pohybu během utkání 7+1 (N=16) ve druhé d</w:t>
      </w:r>
      <w:r w:rsidR="008D7F5D">
        <w:t>ese</w:t>
      </w:r>
      <w:r>
        <w:t>timinutovce</w:t>
      </w:r>
    </w:p>
    <w:p w14:paraId="737AADE3" w14:textId="228E65AC" w:rsidR="00417E94" w:rsidRPr="00FC112D" w:rsidRDefault="00417E94" w:rsidP="00417E94">
      <w:r>
        <w:t>Druhá d</w:t>
      </w:r>
      <w:r w:rsidR="008D7F5D">
        <w:t>ese</w:t>
      </w:r>
      <w:r>
        <w:t>timinutovka utkání 7 + 1 přinesla následující hodnoty %</w:t>
      </w:r>
      <w:proofErr w:type="spellStart"/>
      <w:r>
        <w:t>SFmax</w:t>
      </w:r>
      <w:proofErr w:type="spellEnd"/>
      <w:r>
        <w:t>, SD, Minimální SF a maximální SF (Tabulka 1</w:t>
      </w:r>
      <w:r w:rsidR="00692B30">
        <w:t>2</w:t>
      </w:r>
      <w:r>
        <w:t xml:space="preserve">). Zmíněné hodnoty v % </w:t>
      </w:r>
      <w:proofErr w:type="spellStart"/>
      <w:r>
        <w:t>SFmax</w:t>
      </w:r>
      <w:proofErr w:type="spellEnd"/>
      <w:r>
        <w:t xml:space="preserve"> zde dosahují v průměru 84,25 % </w:t>
      </w:r>
      <w:proofErr w:type="spellStart"/>
      <w:r>
        <w:t>SFmax</w:t>
      </w:r>
      <w:proofErr w:type="spellEnd"/>
      <w:r>
        <w:t xml:space="preserve">. Směrodatná odchylka je v případě % </w:t>
      </w:r>
      <w:proofErr w:type="spellStart"/>
      <w:r>
        <w:t>SFmax</w:t>
      </w:r>
      <w:proofErr w:type="spellEnd"/>
      <w:r>
        <w:t xml:space="preserve"> 4,04. Minimální dosažená hodnota je 76,27 % </w:t>
      </w:r>
      <w:proofErr w:type="spellStart"/>
      <w:r>
        <w:t>SFmax</w:t>
      </w:r>
      <w:proofErr w:type="spellEnd"/>
      <w:r>
        <w:t xml:space="preserve">, maximální dosažená hodnota činí 91,15 % </w:t>
      </w:r>
      <w:proofErr w:type="spellStart"/>
      <w:r>
        <w:t>SFmax</w:t>
      </w:r>
      <w:proofErr w:type="spellEnd"/>
      <w:r>
        <w:t>.</w:t>
      </w:r>
    </w:p>
    <w:p w14:paraId="446DC278" w14:textId="448016DC" w:rsidR="00417E94" w:rsidRDefault="00417E94" w:rsidP="00417E94">
      <w:pPr>
        <w:rPr>
          <w:b/>
          <w:bCs/>
        </w:rPr>
      </w:pPr>
      <w:r>
        <w:t>Tabulka 1</w:t>
      </w:r>
      <w:r w:rsidR="00692B30">
        <w:t>2</w:t>
      </w:r>
      <w:r>
        <w:t xml:space="preserve">. </w:t>
      </w:r>
      <w:r w:rsidRPr="00D260CA">
        <w:t xml:space="preserve">Hodnoty SF hráčů během utkání </w:t>
      </w:r>
      <w:r>
        <w:t>7 + 1 ve druhé d</w:t>
      </w:r>
      <w:r w:rsidR="008D7F5D">
        <w:t>ese</w:t>
      </w:r>
      <w:r>
        <w:t>timinutovce</w:t>
      </w:r>
      <w:r w:rsidRPr="00D260CA">
        <w:t xml:space="preserve"> (N=1</w:t>
      </w:r>
      <w:r>
        <w:t>6</w:t>
      </w:r>
      <w:r w:rsidRPr="00D260CA">
        <w:t>)</w:t>
      </w:r>
    </w:p>
    <w:tbl>
      <w:tblPr>
        <w:tblStyle w:val="Tmavtabulkasmkou5zvraznn1"/>
        <w:tblW w:w="0" w:type="auto"/>
        <w:tblInd w:w="279" w:type="dxa"/>
        <w:tblLayout w:type="fixed"/>
        <w:tblLook w:val="04A0" w:firstRow="1" w:lastRow="0" w:firstColumn="1" w:lastColumn="0" w:noHBand="0" w:noVBand="1"/>
      </w:tblPr>
      <w:tblGrid>
        <w:gridCol w:w="2366"/>
        <w:gridCol w:w="1773"/>
        <w:gridCol w:w="1251"/>
        <w:gridCol w:w="1638"/>
        <w:gridCol w:w="1638"/>
      </w:tblGrid>
      <w:tr w:rsidR="00417E94" w:rsidRPr="00BF260F" w14:paraId="061325E1" w14:textId="77777777" w:rsidTr="00407413">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66" w:type="dxa"/>
          </w:tcPr>
          <w:p w14:paraId="41CA49BD" w14:textId="77777777" w:rsidR="00417E94" w:rsidRDefault="00417E94" w:rsidP="00407413">
            <w:pPr>
              <w:ind w:firstLine="0"/>
              <w:jc w:val="center"/>
            </w:pPr>
          </w:p>
        </w:tc>
        <w:tc>
          <w:tcPr>
            <w:tcW w:w="1773" w:type="dxa"/>
            <w:vAlign w:val="center"/>
          </w:tcPr>
          <w:p w14:paraId="087BB0D4" w14:textId="77777777" w:rsidR="00417E94" w:rsidRPr="00BF260F" w:rsidRDefault="00417E94"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Průměr</w:t>
            </w:r>
          </w:p>
        </w:tc>
        <w:tc>
          <w:tcPr>
            <w:tcW w:w="1251" w:type="dxa"/>
            <w:vAlign w:val="center"/>
          </w:tcPr>
          <w:p w14:paraId="0C3B6E57" w14:textId="77777777" w:rsidR="00417E94" w:rsidRPr="00BF260F" w:rsidRDefault="00417E94"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SD</w:t>
            </w:r>
          </w:p>
        </w:tc>
        <w:tc>
          <w:tcPr>
            <w:tcW w:w="1638" w:type="dxa"/>
            <w:vAlign w:val="center"/>
          </w:tcPr>
          <w:p w14:paraId="5F04B15B" w14:textId="77777777" w:rsidR="00417E94" w:rsidRPr="00BF260F" w:rsidRDefault="00417E94"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Min</w:t>
            </w:r>
          </w:p>
        </w:tc>
        <w:tc>
          <w:tcPr>
            <w:tcW w:w="1638" w:type="dxa"/>
            <w:vAlign w:val="center"/>
          </w:tcPr>
          <w:p w14:paraId="5214E146" w14:textId="77777777" w:rsidR="00417E94" w:rsidRPr="00BF260F" w:rsidRDefault="00417E94"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Max</w:t>
            </w:r>
          </w:p>
        </w:tc>
      </w:tr>
      <w:tr w:rsidR="00417E94" w:rsidRPr="005D748E" w14:paraId="440D775B" w14:textId="77777777" w:rsidTr="0040741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6" w:type="dxa"/>
            <w:vAlign w:val="center"/>
          </w:tcPr>
          <w:p w14:paraId="27A0EE59" w14:textId="77777777" w:rsidR="00417E94" w:rsidRPr="00BF260F" w:rsidRDefault="00417E94" w:rsidP="00407413">
            <w:pPr>
              <w:ind w:firstLine="0"/>
              <w:jc w:val="center"/>
            </w:pPr>
            <w:r>
              <w:t xml:space="preserve">% </w:t>
            </w:r>
            <w:proofErr w:type="spellStart"/>
            <w:r>
              <w:t>SFmax</w:t>
            </w:r>
            <w:proofErr w:type="spellEnd"/>
          </w:p>
        </w:tc>
        <w:tc>
          <w:tcPr>
            <w:tcW w:w="1773" w:type="dxa"/>
          </w:tcPr>
          <w:p w14:paraId="63E49C5B" w14:textId="77777777" w:rsidR="00417E94" w:rsidRPr="00550A75" w:rsidRDefault="00417E94" w:rsidP="00407413">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84,25</w:t>
            </w:r>
          </w:p>
        </w:tc>
        <w:tc>
          <w:tcPr>
            <w:tcW w:w="1251" w:type="dxa"/>
          </w:tcPr>
          <w:p w14:paraId="544F2899" w14:textId="77777777" w:rsidR="00417E94" w:rsidRPr="00550A75" w:rsidRDefault="00417E94" w:rsidP="00407413">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4,04</w:t>
            </w:r>
          </w:p>
        </w:tc>
        <w:tc>
          <w:tcPr>
            <w:tcW w:w="1638" w:type="dxa"/>
          </w:tcPr>
          <w:p w14:paraId="7BD551BE" w14:textId="77777777" w:rsidR="00417E94" w:rsidRPr="005D748E" w:rsidRDefault="00417E94" w:rsidP="00407413">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76,27</w:t>
            </w:r>
          </w:p>
        </w:tc>
        <w:tc>
          <w:tcPr>
            <w:tcW w:w="1638" w:type="dxa"/>
          </w:tcPr>
          <w:p w14:paraId="41ADCFE6" w14:textId="77777777" w:rsidR="00417E94" w:rsidRPr="005D748E" w:rsidRDefault="00417E94" w:rsidP="00407413">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91,15</w:t>
            </w:r>
          </w:p>
        </w:tc>
      </w:tr>
    </w:tbl>
    <w:p w14:paraId="53A8BEDD" w14:textId="77777777" w:rsidR="00417E94" w:rsidRDefault="00417E94" w:rsidP="00417E94">
      <w:pPr>
        <w:rPr>
          <w:b/>
          <w:bCs/>
        </w:rPr>
      </w:pPr>
    </w:p>
    <w:p w14:paraId="0BAF1834" w14:textId="2F852F6B" w:rsidR="00417E94" w:rsidRPr="008649C3" w:rsidRDefault="00417E94" w:rsidP="00417E94">
      <w:r>
        <w:t>Ve druhé části utkání 7 + 1 strávených v jednotlivých pásmech SF se vyskytovali hráči v těchto procentech času (Obrázek 1</w:t>
      </w:r>
      <w:r w:rsidR="00081758">
        <w:t>2</w:t>
      </w:r>
      <w:r>
        <w:t xml:space="preserve">). V pásmu podprahové SF to bylo 9,30 % času, na úrovni ANP 37,17 % času, </w:t>
      </w:r>
      <w:proofErr w:type="spellStart"/>
      <w:r>
        <w:t>nadprahové</w:t>
      </w:r>
      <w:proofErr w:type="spellEnd"/>
      <w:r>
        <w:t xml:space="preserve"> SF 47,69 % a v maximální SF pouze 5,84 % času.</w:t>
      </w:r>
    </w:p>
    <w:p w14:paraId="5740364A" w14:textId="77777777" w:rsidR="00417E94" w:rsidRDefault="00417E94" w:rsidP="00417E94">
      <w:pPr>
        <w:rPr>
          <w:b/>
          <w:bCs/>
        </w:rPr>
      </w:pPr>
      <w:r>
        <w:rPr>
          <w:b/>
          <w:bCs/>
          <w:noProof/>
        </w:rPr>
        <w:lastRenderedPageBreak/>
        <w:drawing>
          <wp:inline distT="0" distB="0" distL="0" distR="0" wp14:anchorId="373E38CA" wp14:editId="69156B3B">
            <wp:extent cx="5486400" cy="2340000"/>
            <wp:effectExtent l="0" t="0" r="0" b="317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FB1C55" w14:textId="12260AE8" w:rsidR="00417E94" w:rsidRDefault="00417E94" w:rsidP="00E37984">
      <w:pPr>
        <w:ind w:firstLine="0"/>
      </w:pPr>
      <w:r>
        <w:t>Obrázek 1</w:t>
      </w:r>
      <w:r w:rsidR="00081758">
        <w:t>2</w:t>
      </w:r>
      <w:r>
        <w:t xml:space="preserve">. </w:t>
      </w:r>
      <w:r w:rsidRPr="00B10414">
        <w:t xml:space="preserve">Procenta času průměrně stráveného </w:t>
      </w:r>
      <w:r>
        <w:t>hráči</w:t>
      </w:r>
      <w:r w:rsidRPr="00B10414">
        <w:t xml:space="preserve"> v pásmech SF během utkání </w:t>
      </w:r>
      <w:r>
        <w:t>7</w:t>
      </w:r>
      <w:r w:rsidRPr="00B10414">
        <w:t xml:space="preserve">+1 </w:t>
      </w:r>
      <w:r>
        <w:t>ve druhé d</w:t>
      </w:r>
      <w:r w:rsidR="008D7F5D">
        <w:t>ese</w:t>
      </w:r>
      <w:r>
        <w:t>timinutovce</w:t>
      </w:r>
      <w:r w:rsidRPr="00B10414">
        <w:t xml:space="preserve"> (</w:t>
      </w:r>
      <w:r>
        <w:t>N</w:t>
      </w:r>
      <w:r w:rsidRPr="00B10414">
        <w:t>=</w:t>
      </w:r>
      <w:r>
        <w:t>16</w:t>
      </w:r>
      <w:r w:rsidRPr="00B10414">
        <w:t>)</w:t>
      </w:r>
    </w:p>
    <w:p w14:paraId="066952B5" w14:textId="73AD6C1C" w:rsidR="00DF503B" w:rsidRDefault="00FF45F3" w:rsidP="00A42629">
      <w:pPr>
        <w:ind w:firstLine="0"/>
        <w:rPr>
          <w:b/>
          <w:bCs/>
        </w:rPr>
      </w:pPr>
      <w:r w:rsidRPr="00FF45F3">
        <w:rPr>
          <w:b/>
          <w:bCs/>
        </w:rPr>
        <w:t xml:space="preserve">Vnější </w:t>
      </w:r>
      <w:r w:rsidR="00D1094A">
        <w:rPr>
          <w:b/>
          <w:bCs/>
        </w:rPr>
        <w:t xml:space="preserve">a vnitřní </w:t>
      </w:r>
      <w:r w:rsidR="009352D1">
        <w:rPr>
          <w:b/>
          <w:bCs/>
        </w:rPr>
        <w:t>zatížení hráčů</w:t>
      </w:r>
      <w:r w:rsidRPr="00FF45F3">
        <w:rPr>
          <w:b/>
          <w:bCs/>
        </w:rPr>
        <w:t xml:space="preserve"> v</w:t>
      </w:r>
      <w:r w:rsidR="009352D1">
        <w:rPr>
          <w:b/>
          <w:bCs/>
        </w:rPr>
        <w:t>e</w:t>
      </w:r>
      <w:r w:rsidRPr="00FF45F3">
        <w:rPr>
          <w:b/>
          <w:bCs/>
        </w:rPr>
        <w:t xml:space="preserve"> t</w:t>
      </w:r>
      <w:r w:rsidR="00DF503B" w:rsidRPr="00FF45F3">
        <w:rPr>
          <w:b/>
          <w:bCs/>
        </w:rPr>
        <w:t>řetí d</w:t>
      </w:r>
      <w:r w:rsidR="008D7F5D">
        <w:rPr>
          <w:b/>
          <w:bCs/>
        </w:rPr>
        <w:t>ese</w:t>
      </w:r>
      <w:r w:rsidR="00DF503B" w:rsidRPr="00FF45F3">
        <w:rPr>
          <w:b/>
          <w:bCs/>
        </w:rPr>
        <w:t>timinu</w:t>
      </w:r>
      <w:r w:rsidRPr="00FF45F3">
        <w:rPr>
          <w:b/>
          <w:bCs/>
        </w:rPr>
        <w:t>tovce</w:t>
      </w:r>
    </w:p>
    <w:p w14:paraId="4C61664B" w14:textId="20EE9645" w:rsidR="00CC2371" w:rsidRDefault="00CC2371" w:rsidP="008B080E">
      <w:r>
        <w:t>Ve třetí části byly zjištěny následující hodnoty (Tabulka</w:t>
      </w:r>
      <w:r w:rsidR="00D40F74">
        <w:t xml:space="preserve"> 1</w:t>
      </w:r>
      <w:r w:rsidR="00692B30">
        <w:t>3</w:t>
      </w:r>
      <w:r>
        <w:t>).  Průměrně naměřená vzdálenost je 1243,62 m</w:t>
      </w:r>
      <w:r w:rsidR="00A34877">
        <w:t>. Směrodatná odchylka distancí hráčů je 109,95 m. Minimální uběhnutá distance je 1079,10 m, maximální uběhnutá vzdálenost hráčů je 1433,00m.</w:t>
      </w:r>
    </w:p>
    <w:p w14:paraId="0836E024" w14:textId="63CA08A3" w:rsidR="00A34877" w:rsidRPr="00E3309D" w:rsidRDefault="00A34877" w:rsidP="00A34877">
      <w:r>
        <w:t>Tabulka</w:t>
      </w:r>
      <w:r w:rsidR="00D40F74">
        <w:t xml:space="preserve"> 1</w:t>
      </w:r>
      <w:r w:rsidR="00692B30">
        <w:t>3</w:t>
      </w:r>
      <w:r>
        <w:t>. Hodnoty distance hráčů ve třetí d</w:t>
      </w:r>
      <w:r w:rsidR="008D7F5D">
        <w:t>ese</w:t>
      </w:r>
      <w:r w:rsidR="00E73241">
        <w:t>t</w:t>
      </w:r>
      <w:r>
        <w:t>iminutovce utkání 7+1 (N=16)</w:t>
      </w:r>
    </w:p>
    <w:tbl>
      <w:tblPr>
        <w:tblStyle w:val="Tmavtabulkasmkou5zvraznn1"/>
        <w:tblW w:w="0" w:type="auto"/>
        <w:tblInd w:w="279" w:type="dxa"/>
        <w:tblLayout w:type="fixed"/>
        <w:tblLook w:val="04A0" w:firstRow="1" w:lastRow="0" w:firstColumn="1" w:lastColumn="0" w:noHBand="0" w:noVBand="1"/>
      </w:tblPr>
      <w:tblGrid>
        <w:gridCol w:w="2366"/>
        <w:gridCol w:w="1773"/>
        <w:gridCol w:w="1251"/>
        <w:gridCol w:w="1638"/>
        <w:gridCol w:w="1638"/>
      </w:tblGrid>
      <w:tr w:rsidR="00974F30" w:rsidRPr="00BF260F" w14:paraId="2D78B5CC" w14:textId="77777777" w:rsidTr="000D4095">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66" w:type="dxa"/>
          </w:tcPr>
          <w:p w14:paraId="2789D15D" w14:textId="77777777" w:rsidR="00974F30" w:rsidRDefault="00974F30" w:rsidP="000D4095">
            <w:pPr>
              <w:ind w:firstLine="0"/>
              <w:jc w:val="center"/>
            </w:pPr>
          </w:p>
        </w:tc>
        <w:tc>
          <w:tcPr>
            <w:tcW w:w="1773" w:type="dxa"/>
            <w:vAlign w:val="center"/>
          </w:tcPr>
          <w:p w14:paraId="6D31950E" w14:textId="77777777" w:rsidR="00974F30" w:rsidRPr="00BF260F" w:rsidRDefault="00974F30" w:rsidP="000D4095">
            <w:pPr>
              <w:ind w:firstLine="0"/>
              <w:jc w:val="center"/>
              <w:cnfStyle w:val="100000000000" w:firstRow="1" w:lastRow="0" w:firstColumn="0" w:lastColumn="0" w:oddVBand="0" w:evenVBand="0" w:oddHBand="0" w:evenHBand="0" w:firstRowFirstColumn="0" w:firstRowLastColumn="0" w:lastRowFirstColumn="0" w:lastRowLastColumn="0"/>
            </w:pPr>
            <w:r w:rsidRPr="00BF260F">
              <w:t>Průměr</w:t>
            </w:r>
          </w:p>
        </w:tc>
        <w:tc>
          <w:tcPr>
            <w:tcW w:w="1251" w:type="dxa"/>
            <w:vAlign w:val="center"/>
          </w:tcPr>
          <w:p w14:paraId="223023BD" w14:textId="77777777" w:rsidR="00974F30" w:rsidRPr="00BF260F" w:rsidRDefault="00974F30" w:rsidP="000D4095">
            <w:pPr>
              <w:ind w:firstLine="0"/>
              <w:jc w:val="center"/>
              <w:cnfStyle w:val="100000000000" w:firstRow="1" w:lastRow="0" w:firstColumn="0" w:lastColumn="0" w:oddVBand="0" w:evenVBand="0" w:oddHBand="0" w:evenHBand="0" w:firstRowFirstColumn="0" w:firstRowLastColumn="0" w:lastRowFirstColumn="0" w:lastRowLastColumn="0"/>
            </w:pPr>
            <w:r w:rsidRPr="00BF260F">
              <w:t>SD</w:t>
            </w:r>
          </w:p>
        </w:tc>
        <w:tc>
          <w:tcPr>
            <w:tcW w:w="1638" w:type="dxa"/>
            <w:vAlign w:val="center"/>
          </w:tcPr>
          <w:p w14:paraId="2BD7C1A2" w14:textId="77777777" w:rsidR="00974F30" w:rsidRPr="00BF260F" w:rsidRDefault="00974F30" w:rsidP="000D4095">
            <w:pPr>
              <w:ind w:firstLine="0"/>
              <w:jc w:val="center"/>
              <w:cnfStyle w:val="100000000000" w:firstRow="1" w:lastRow="0" w:firstColumn="0" w:lastColumn="0" w:oddVBand="0" w:evenVBand="0" w:oddHBand="0" w:evenHBand="0" w:firstRowFirstColumn="0" w:firstRowLastColumn="0" w:lastRowFirstColumn="0" w:lastRowLastColumn="0"/>
            </w:pPr>
            <w:r w:rsidRPr="00BF260F">
              <w:t>Min</w:t>
            </w:r>
          </w:p>
        </w:tc>
        <w:tc>
          <w:tcPr>
            <w:tcW w:w="1638" w:type="dxa"/>
            <w:vAlign w:val="center"/>
          </w:tcPr>
          <w:p w14:paraId="0F2C31A1" w14:textId="77777777" w:rsidR="00974F30" w:rsidRPr="00BF260F" w:rsidRDefault="00974F30" w:rsidP="000D4095">
            <w:pPr>
              <w:ind w:firstLine="0"/>
              <w:jc w:val="center"/>
              <w:cnfStyle w:val="100000000000" w:firstRow="1" w:lastRow="0" w:firstColumn="0" w:lastColumn="0" w:oddVBand="0" w:evenVBand="0" w:oddHBand="0" w:evenHBand="0" w:firstRowFirstColumn="0" w:firstRowLastColumn="0" w:lastRowFirstColumn="0" w:lastRowLastColumn="0"/>
            </w:pPr>
            <w:r w:rsidRPr="00BF260F">
              <w:t>Max</w:t>
            </w:r>
          </w:p>
        </w:tc>
      </w:tr>
      <w:tr w:rsidR="00974F30" w:rsidRPr="005D748E" w14:paraId="3C3F1B4E" w14:textId="77777777" w:rsidTr="000D40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6" w:type="dxa"/>
            <w:vAlign w:val="center"/>
          </w:tcPr>
          <w:p w14:paraId="0AE31174" w14:textId="77777777" w:rsidR="00974F30" w:rsidRPr="00BF260F" w:rsidRDefault="00974F30" w:rsidP="000D4095">
            <w:pPr>
              <w:ind w:firstLine="0"/>
              <w:jc w:val="center"/>
            </w:pPr>
            <w:r w:rsidRPr="00BF260F">
              <w:t>Distance (m)</w:t>
            </w:r>
          </w:p>
        </w:tc>
        <w:tc>
          <w:tcPr>
            <w:tcW w:w="1773" w:type="dxa"/>
          </w:tcPr>
          <w:p w14:paraId="44214769" w14:textId="780EA6AC" w:rsidR="00974F30" w:rsidRPr="00550A75" w:rsidRDefault="00974F30" w:rsidP="000D4095">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1243,62</w:t>
            </w:r>
          </w:p>
        </w:tc>
        <w:tc>
          <w:tcPr>
            <w:tcW w:w="1251" w:type="dxa"/>
          </w:tcPr>
          <w:p w14:paraId="4BBD70CB" w14:textId="09322EBA" w:rsidR="00974F30" w:rsidRPr="00550A75" w:rsidRDefault="00974F30" w:rsidP="000D4095">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109,95</w:t>
            </w:r>
          </w:p>
        </w:tc>
        <w:tc>
          <w:tcPr>
            <w:tcW w:w="1638" w:type="dxa"/>
          </w:tcPr>
          <w:p w14:paraId="3D9CF9EE" w14:textId="7A258A47" w:rsidR="00974F30" w:rsidRPr="005D748E" w:rsidRDefault="00974F30" w:rsidP="000D4095">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748E">
              <w:rPr>
                <w:rFonts w:ascii="Arial" w:hAnsi="Arial" w:cs="Arial"/>
                <w:sz w:val="20"/>
                <w:szCs w:val="20"/>
              </w:rPr>
              <w:t>1</w:t>
            </w:r>
            <w:r>
              <w:rPr>
                <w:rFonts w:ascii="Arial" w:hAnsi="Arial" w:cs="Arial"/>
                <w:sz w:val="20"/>
                <w:szCs w:val="20"/>
              </w:rPr>
              <w:t>079,10</w:t>
            </w:r>
          </w:p>
        </w:tc>
        <w:tc>
          <w:tcPr>
            <w:tcW w:w="1638" w:type="dxa"/>
          </w:tcPr>
          <w:p w14:paraId="4A2D05AA" w14:textId="70C3ACBB" w:rsidR="00974F30" w:rsidRPr="005D748E" w:rsidRDefault="00974F30" w:rsidP="000D4095">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748E">
              <w:rPr>
                <w:rFonts w:ascii="Arial" w:hAnsi="Arial" w:cs="Arial"/>
                <w:sz w:val="20"/>
                <w:szCs w:val="20"/>
              </w:rPr>
              <w:t>1</w:t>
            </w:r>
            <w:r>
              <w:rPr>
                <w:rFonts w:ascii="Arial" w:hAnsi="Arial" w:cs="Arial"/>
                <w:sz w:val="20"/>
                <w:szCs w:val="20"/>
              </w:rPr>
              <w:t>433,00</w:t>
            </w:r>
          </w:p>
        </w:tc>
      </w:tr>
    </w:tbl>
    <w:p w14:paraId="7D2FA2E9" w14:textId="5C1E077D" w:rsidR="00974F30" w:rsidRDefault="00974F30" w:rsidP="008B080E"/>
    <w:p w14:paraId="071238D4" w14:textId="27A389A8" w:rsidR="00256E2C" w:rsidRDefault="00256E2C" w:rsidP="008B080E">
      <w:r>
        <w:t xml:space="preserve">Co se týče jednotlivých pásem rychlosti pohybu a procenta času, </w:t>
      </w:r>
      <w:r w:rsidR="00940D51">
        <w:t>která v nich hráči průměrně strávili, byly během utkání 7 + 1 ve třetí d</w:t>
      </w:r>
      <w:r w:rsidR="008D7F5D">
        <w:t>ese</w:t>
      </w:r>
      <w:r w:rsidR="00940D51">
        <w:t>timinutovce zjištěny následující hodnoty (Obrázek</w:t>
      </w:r>
      <w:r w:rsidR="00A746D2">
        <w:t xml:space="preserve"> 1</w:t>
      </w:r>
      <w:r w:rsidR="00081758">
        <w:t>3</w:t>
      </w:r>
      <w:r w:rsidR="00940D51">
        <w:t>)</w:t>
      </w:r>
      <w:r w:rsidR="00A746D2">
        <w:t>.</w:t>
      </w:r>
      <w:r w:rsidR="00940D51">
        <w:t xml:space="preserve"> Ve stoji strávili hráči průměrně 9,38 % času, v chůzi 9,55 % času.  Z naměřených hod</w:t>
      </w:r>
      <w:r w:rsidR="000143E4">
        <w:t>not</w:t>
      </w:r>
      <w:r w:rsidR="00940D51">
        <w:t xml:space="preserve"> se nejvíce pohybovali hráči v poklusu, kde strávili 57,</w:t>
      </w:r>
      <w:r w:rsidR="000143E4">
        <w:t>38 % z daného času. Ve střední intenzitě pohybu byli přibližně 9,55 % času a ve vysoké intenzitě pak jen 4,59 %.</w:t>
      </w:r>
    </w:p>
    <w:p w14:paraId="7EBF7DE8" w14:textId="56E2A7AA" w:rsidR="007D3837" w:rsidRDefault="007D3837" w:rsidP="008B080E">
      <w:r>
        <w:rPr>
          <w:noProof/>
        </w:rPr>
        <w:lastRenderedPageBreak/>
        <w:drawing>
          <wp:inline distT="0" distB="0" distL="0" distR="0" wp14:anchorId="71AC4B03" wp14:editId="6BD54CFC">
            <wp:extent cx="5486400" cy="2179320"/>
            <wp:effectExtent l="0" t="0" r="0" b="1143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4702A4" w14:textId="11710E83" w:rsidR="00D63DE0" w:rsidRDefault="00D63DE0" w:rsidP="00E37984">
      <w:pPr>
        <w:ind w:firstLine="0"/>
      </w:pPr>
      <w:r>
        <w:t>Obrázek</w:t>
      </w:r>
      <w:r w:rsidR="00A746D2">
        <w:t xml:space="preserve"> 1</w:t>
      </w:r>
      <w:r w:rsidR="00081758">
        <w:t>3</w:t>
      </w:r>
      <w:r>
        <w:t>. Procenta průměrně stráveného času v pásmech rychlosti pohybu během utkání 7+1 (N=16) ve třetí d</w:t>
      </w:r>
      <w:r w:rsidR="008D7F5D">
        <w:t>ese</w:t>
      </w:r>
      <w:r>
        <w:t>timinutovce</w:t>
      </w:r>
    </w:p>
    <w:p w14:paraId="751ABC3B" w14:textId="0902CDD6" w:rsidR="00D1094A" w:rsidRPr="00E7580D" w:rsidRDefault="00D1094A" w:rsidP="00D1094A">
      <w:r>
        <w:t xml:space="preserve">Ukazatele vnitřní reakce organismu na vnější zatížení, tedy jejich vyjádření v % </w:t>
      </w:r>
      <w:proofErr w:type="spellStart"/>
      <w:r>
        <w:t>SFmax</w:t>
      </w:r>
      <w:proofErr w:type="spellEnd"/>
      <w:r>
        <w:t>, dosáhly ve třetí d</w:t>
      </w:r>
      <w:r w:rsidR="008D7F5D">
        <w:t>ese</w:t>
      </w:r>
      <w:r>
        <w:t>timinutovce utkání 7+1 u 16 hráčů těchto hodnot (Tabulka 1</w:t>
      </w:r>
      <w:r w:rsidR="00692B30">
        <w:t>4</w:t>
      </w:r>
      <w:r>
        <w:t xml:space="preserve">). Uvedené hodnoty vyjádřené v % </w:t>
      </w:r>
      <w:proofErr w:type="spellStart"/>
      <w:r>
        <w:t>SFmax</w:t>
      </w:r>
      <w:proofErr w:type="spellEnd"/>
      <w:r>
        <w:t xml:space="preserve"> jsou následující. Průměrná hodnota činí 85,48 % </w:t>
      </w:r>
      <w:proofErr w:type="spellStart"/>
      <w:r>
        <w:t>SFmax</w:t>
      </w:r>
      <w:proofErr w:type="spellEnd"/>
      <w:r>
        <w:t xml:space="preserve">, SD činí 4,51 % </w:t>
      </w:r>
      <w:proofErr w:type="spellStart"/>
      <w:r>
        <w:t>SFmax</w:t>
      </w:r>
      <w:proofErr w:type="spellEnd"/>
      <w:r>
        <w:t xml:space="preserve">. Minimální hodnota činí 77,90 % </w:t>
      </w:r>
      <w:proofErr w:type="spellStart"/>
      <w:r>
        <w:t>SFmax</w:t>
      </w:r>
      <w:proofErr w:type="spellEnd"/>
      <w:r>
        <w:t xml:space="preserve"> a maximální hodnota </w:t>
      </w:r>
      <w:proofErr w:type="spellStart"/>
      <w:r>
        <w:t>SFmax</w:t>
      </w:r>
      <w:proofErr w:type="spellEnd"/>
      <w:r>
        <w:t xml:space="preserve"> činí 94,85 % </w:t>
      </w:r>
      <w:proofErr w:type="spellStart"/>
      <w:r>
        <w:t>SFmax</w:t>
      </w:r>
      <w:proofErr w:type="spellEnd"/>
      <w:r>
        <w:t>.</w:t>
      </w:r>
    </w:p>
    <w:p w14:paraId="1DB4224A" w14:textId="3F83EB7A" w:rsidR="00D1094A" w:rsidRDefault="00D1094A" w:rsidP="00D1094A">
      <w:pPr>
        <w:rPr>
          <w:b/>
          <w:bCs/>
        </w:rPr>
      </w:pPr>
      <w:r>
        <w:t>Tabulka 1</w:t>
      </w:r>
      <w:r w:rsidR="00692B30">
        <w:t>4</w:t>
      </w:r>
      <w:r>
        <w:t xml:space="preserve">. </w:t>
      </w:r>
      <w:r w:rsidRPr="00D260CA">
        <w:t xml:space="preserve">Hodnoty SF hráčů během utkání </w:t>
      </w:r>
      <w:r>
        <w:t>7 + 1 ve třetí d</w:t>
      </w:r>
      <w:r w:rsidR="008D7F5D">
        <w:t>ese</w:t>
      </w:r>
      <w:r>
        <w:t>timinutovce</w:t>
      </w:r>
      <w:r w:rsidRPr="00D260CA">
        <w:t xml:space="preserve"> (N=1</w:t>
      </w:r>
      <w:r>
        <w:t>6</w:t>
      </w:r>
      <w:r w:rsidRPr="00D260CA">
        <w:t>)</w:t>
      </w:r>
    </w:p>
    <w:tbl>
      <w:tblPr>
        <w:tblStyle w:val="Tmavtabulkasmkou5zvraznn1"/>
        <w:tblW w:w="0" w:type="auto"/>
        <w:tblInd w:w="279" w:type="dxa"/>
        <w:tblLayout w:type="fixed"/>
        <w:tblLook w:val="04A0" w:firstRow="1" w:lastRow="0" w:firstColumn="1" w:lastColumn="0" w:noHBand="0" w:noVBand="1"/>
      </w:tblPr>
      <w:tblGrid>
        <w:gridCol w:w="2366"/>
        <w:gridCol w:w="1773"/>
        <w:gridCol w:w="1251"/>
        <w:gridCol w:w="1638"/>
        <w:gridCol w:w="1638"/>
      </w:tblGrid>
      <w:tr w:rsidR="00D1094A" w:rsidRPr="00BF260F" w14:paraId="77FEB35D" w14:textId="77777777" w:rsidTr="00407413">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66" w:type="dxa"/>
          </w:tcPr>
          <w:p w14:paraId="2294384B" w14:textId="77777777" w:rsidR="00D1094A" w:rsidRDefault="00D1094A" w:rsidP="00407413">
            <w:pPr>
              <w:ind w:firstLine="0"/>
              <w:jc w:val="center"/>
            </w:pPr>
          </w:p>
        </w:tc>
        <w:tc>
          <w:tcPr>
            <w:tcW w:w="1773" w:type="dxa"/>
            <w:vAlign w:val="center"/>
          </w:tcPr>
          <w:p w14:paraId="2B404CB2" w14:textId="77777777" w:rsidR="00D1094A" w:rsidRPr="00BF260F" w:rsidRDefault="00D1094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Průměr</w:t>
            </w:r>
          </w:p>
        </w:tc>
        <w:tc>
          <w:tcPr>
            <w:tcW w:w="1251" w:type="dxa"/>
            <w:vAlign w:val="center"/>
          </w:tcPr>
          <w:p w14:paraId="5CCB0C06" w14:textId="77777777" w:rsidR="00D1094A" w:rsidRPr="00BF260F" w:rsidRDefault="00D1094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SD</w:t>
            </w:r>
          </w:p>
        </w:tc>
        <w:tc>
          <w:tcPr>
            <w:tcW w:w="1638" w:type="dxa"/>
            <w:vAlign w:val="center"/>
          </w:tcPr>
          <w:p w14:paraId="74992754" w14:textId="77777777" w:rsidR="00D1094A" w:rsidRPr="00BF260F" w:rsidRDefault="00D1094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Min</w:t>
            </w:r>
          </w:p>
        </w:tc>
        <w:tc>
          <w:tcPr>
            <w:tcW w:w="1638" w:type="dxa"/>
            <w:vAlign w:val="center"/>
          </w:tcPr>
          <w:p w14:paraId="3286C9F6" w14:textId="77777777" w:rsidR="00D1094A" w:rsidRPr="00BF260F" w:rsidRDefault="00D1094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Max</w:t>
            </w:r>
          </w:p>
        </w:tc>
      </w:tr>
      <w:tr w:rsidR="00D1094A" w:rsidRPr="005D748E" w14:paraId="0CAC3078" w14:textId="77777777" w:rsidTr="0040741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6" w:type="dxa"/>
            <w:vAlign w:val="center"/>
          </w:tcPr>
          <w:p w14:paraId="0133DE31" w14:textId="77777777" w:rsidR="00D1094A" w:rsidRPr="00BF260F" w:rsidRDefault="00D1094A" w:rsidP="00407413">
            <w:pPr>
              <w:ind w:firstLine="0"/>
              <w:jc w:val="center"/>
            </w:pPr>
            <w:r>
              <w:t xml:space="preserve">% </w:t>
            </w:r>
            <w:proofErr w:type="spellStart"/>
            <w:r>
              <w:t>SFmax</w:t>
            </w:r>
            <w:proofErr w:type="spellEnd"/>
          </w:p>
        </w:tc>
        <w:tc>
          <w:tcPr>
            <w:tcW w:w="1773" w:type="dxa"/>
          </w:tcPr>
          <w:p w14:paraId="3DDFA464" w14:textId="77777777" w:rsidR="00D1094A" w:rsidRPr="00550A75" w:rsidRDefault="00D1094A" w:rsidP="00407413">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85,48</w:t>
            </w:r>
          </w:p>
        </w:tc>
        <w:tc>
          <w:tcPr>
            <w:tcW w:w="1251" w:type="dxa"/>
          </w:tcPr>
          <w:p w14:paraId="47B258B6" w14:textId="77777777" w:rsidR="00D1094A" w:rsidRPr="00550A75" w:rsidRDefault="00D1094A" w:rsidP="00407413">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4,51</w:t>
            </w:r>
          </w:p>
        </w:tc>
        <w:tc>
          <w:tcPr>
            <w:tcW w:w="1638" w:type="dxa"/>
          </w:tcPr>
          <w:p w14:paraId="20020EE4" w14:textId="77777777" w:rsidR="00D1094A" w:rsidRPr="005D748E" w:rsidRDefault="00D1094A" w:rsidP="00407413">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77,90</w:t>
            </w:r>
          </w:p>
        </w:tc>
        <w:tc>
          <w:tcPr>
            <w:tcW w:w="1638" w:type="dxa"/>
          </w:tcPr>
          <w:p w14:paraId="0A021354" w14:textId="77777777" w:rsidR="00D1094A" w:rsidRPr="005D748E" w:rsidRDefault="00D1094A" w:rsidP="00407413">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94,85</w:t>
            </w:r>
          </w:p>
        </w:tc>
      </w:tr>
    </w:tbl>
    <w:p w14:paraId="44CC32DA" w14:textId="77777777" w:rsidR="00D1094A" w:rsidRDefault="00D1094A" w:rsidP="00D1094A">
      <w:pPr>
        <w:rPr>
          <w:b/>
          <w:bCs/>
        </w:rPr>
      </w:pPr>
    </w:p>
    <w:p w14:paraId="68C7A511" w14:textId="5EA8B27B" w:rsidR="00D1094A" w:rsidRPr="00663032" w:rsidRDefault="00D1094A" w:rsidP="00D1094A">
      <w:r>
        <w:t>V případě procent času průměrně stráveného v daných pásmech SF dané d</w:t>
      </w:r>
      <w:r w:rsidR="008D7F5D">
        <w:t>ese</w:t>
      </w:r>
      <w:r>
        <w:t>timinutovky byly zjištěny následující hodnoty (Obrázek 1</w:t>
      </w:r>
      <w:r w:rsidR="00081758">
        <w:t>4</w:t>
      </w:r>
      <w:r>
        <w:t>). Srdeční frekvence hráčů se pohybovala v 8,36 % času v pásmu podprahovém, v 30,82 % na úrovní ANP, dále 52,52 % v </w:t>
      </w:r>
      <w:proofErr w:type="spellStart"/>
      <w:r>
        <w:t>nadprahovém</w:t>
      </w:r>
      <w:proofErr w:type="spellEnd"/>
      <w:r>
        <w:t xml:space="preserve"> pásmu a 8,31 % v maximálním pásmu.</w:t>
      </w:r>
    </w:p>
    <w:p w14:paraId="4E146F24" w14:textId="77777777" w:rsidR="00D1094A" w:rsidRDefault="00D1094A" w:rsidP="00D1094A">
      <w:pPr>
        <w:rPr>
          <w:b/>
          <w:bCs/>
        </w:rPr>
      </w:pPr>
      <w:r>
        <w:rPr>
          <w:b/>
          <w:bCs/>
          <w:noProof/>
        </w:rPr>
        <w:lastRenderedPageBreak/>
        <w:drawing>
          <wp:inline distT="0" distB="0" distL="0" distR="0" wp14:anchorId="5C9803CE" wp14:editId="4ED6EFF8">
            <wp:extent cx="5486400" cy="2340000"/>
            <wp:effectExtent l="0" t="0" r="0" b="317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68809C" w14:textId="719F1BF6" w:rsidR="00D1094A" w:rsidRDefault="00D1094A" w:rsidP="00E37984">
      <w:pPr>
        <w:ind w:firstLine="0"/>
      </w:pPr>
      <w:r>
        <w:t>Obrázek 1</w:t>
      </w:r>
      <w:r w:rsidR="00081758">
        <w:t>4</w:t>
      </w:r>
      <w:r>
        <w:t xml:space="preserve">. </w:t>
      </w:r>
      <w:r w:rsidRPr="00B10414">
        <w:t xml:space="preserve">Procenta času průměrně stráveného </w:t>
      </w:r>
      <w:r>
        <w:t>hráči</w:t>
      </w:r>
      <w:r w:rsidRPr="00B10414">
        <w:t xml:space="preserve"> v pásmech SF během utkání </w:t>
      </w:r>
      <w:r>
        <w:t>7</w:t>
      </w:r>
      <w:r w:rsidRPr="00B10414">
        <w:t xml:space="preserve">+1 </w:t>
      </w:r>
      <w:r>
        <w:t>ve třetí d</w:t>
      </w:r>
      <w:r w:rsidR="008D7F5D">
        <w:t>ese</w:t>
      </w:r>
      <w:r>
        <w:t>timinutovce</w:t>
      </w:r>
      <w:r w:rsidRPr="00B10414">
        <w:t xml:space="preserve"> (</w:t>
      </w:r>
      <w:r>
        <w:t>N</w:t>
      </w:r>
      <w:r w:rsidRPr="00B10414">
        <w:t>=</w:t>
      </w:r>
      <w:r>
        <w:t>16</w:t>
      </w:r>
      <w:r w:rsidRPr="00B10414">
        <w:t>)</w:t>
      </w:r>
    </w:p>
    <w:p w14:paraId="08CAE05F" w14:textId="77777777" w:rsidR="00974F30" w:rsidRDefault="00974F30" w:rsidP="008B080E"/>
    <w:p w14:paraId="4AEC95DC" w14:textId="4069F4E3" w:rsidR="00DF503B" w:rsidRDefault="00FF45F3" w:rsidP="00A42629">
      <w:pPr>
        <w:ind w:firstLine="0"/>
        <w:rPr>
          <w:b/>
          <w:bCs/>
        </w:rPr>
      </w:pPr>
      <w:r w:rsidRPr="00FF45F3">
        <w:rPr>
          <w:b/>
          <w:bCs/>
        </w:rPr>
        <w:t>Vnější</w:t>
      </w:r>
      <w:r w:rsidR="00D1094A">
        <w:rPr>
          <w:b/>
          <w:bCs/>
        </w:rPr>
        <w:t xml:space="preserve"> a vnitřní</w:t>
      </w:r>
      <w:r w:rsidRPr="00FF45F3">
        <w:rPr>
          <w:b/>
          <w:bCs/>
        </w:rPr>
        <w:t xml:space="preserve"> </w:t>
      </w:r>
      <w:r w:rsidR="009352D1">
        <w:rPr>
          <w:b/>
          <w:bCs/>
        </w:rPr>
        <w:t>zatížení hráčů ve</w:t>
      </w:r>
      <w:r w:rsidRPr="00FF45F3">
        <w:rPr>
          <w:b/>
          <w:bCs/>
        </w:rPr>
        <w:t xml:space="preserve"> č</w:t>
      </w:r>
      <w:r w:rsidR="00DF503B" w:rsidRPr="00FF45F3">
        <w:rPr>
          <w:b/>
          <w:bCs/>
        </w:rPr>
        <w:t>tvrt</w:t>
      </w:r>
      <w:r w:rsidRPr="00FF45F3">
        <w:rPr>
          <w:b/>
          <w:bCs/>
        </w:rPr>
        <w:t>é</w:t>
      </w:r>
      <w:r w:rsidR="00DF503B" w:rsidRPr="00FF45F3">
        <w:rPr>
          <w:b/>
          <w:bCs/>
        </w:rPr>
        <w:t xml:space="preserve"> d</w:t>
      </w:r>
      <w:r w:rsidR="008D7F5D">
        <w:rPr>
          <w:b/>
          <w:bCs/>
        </w:rPr>
        <w:t>ese</w:t>
      </w:r>
      <w:r w:rsidR="00DF503B" w:rsidRPr="00FF45F3">
        <w:rPr>
          <w:b/>
          <w:bCs/>
        </w:rPr>
        <w:t>timinutov</w:t>
      </w:r>
      <w:r w:rsidRPr="00FF45F3">
        <w:rPr>
          <w:b/>
          <w:bCs/>
        </w:rPr>
        <w:t>ce</w:t>
      </w:r>
    </w:p>
    <w:p w14:paraId="074191BA" w14:textId="7E9F7A02" w:rsidR="00174C7A" w:rsidRDefault="00174C7A" w:rsidP="008B080E">
      <w:r>
        <w:t>Čtvrtá d</w:t>
      </w:r>
      <w:r w:rsidR="008D7F5D">
        <w:t>ese</w:t>
      </w:r>
      <w:r>
        <w:t>timinutovka vykazuje následující naměřené hodnoty (Tabulka</w:t>
      </w:r>
      <w:r w:rsidR="00A746D2">
        <w:t xml:space="preserve"> 1</w:t>
      </w:r>
      <w:r w:rsidR="00692B30">
        <w:t>5</w:t>
      </w:r>
      <w:r>
        <w:t xml:space="preserve">). </w:t>
      </w:r>
      <w:r w:rsidR="00A30438">
        <w:t>U jednotlivců z 16 hráčů se vyskytuje průměrně uběhnutá vzdálenost okolo 1225,79 m se směrodatnou odchylkou 142,70 m. Mini</w:t>
      </w:r>
      <w:r w:rsidR="003C59BF">
        <w:t>mální</w:t>
      </w:r>
      <w:r w:rsidR="00A30438">
        <w:t xml:space="preserve"> uběhnut</w:t>
      </w:r>
      <w:r w:rsidR="003C59BF">
        <w:t>á</w:t>
      </w:r>
      <w:r w:rsidR="00A30438">
        <w:t xml:space="preserve"> distance </w:t>
      </w:r>
      <w:r w:rsidR="003C59BF">
        <w:t>činila</w:t>
      </w:r>
      <w:r w:rsidR="00A30438">
        <w:t xml:space="preserve"> 936,30 m a maxi</w:t>
      </w:r>
      <w:r w:rsidR="003C59BF">
        <w:t xml:space="preserve">mální uběhnutá vzdálenost byla </w:t>
      </w:r>
      <w:r w:rsidR="00A30438">
        <w:t>až 1455,00 m.</w:t>
      </w:r>
    </w:p>
    <w:p w14:paraId="63C92423" w14:textId="2965C977" w:rsidR="00A746D2" w:rsidRPr="00E3309D" w:rsidRDefault="00A746D2" w:rsidP="00A746D2">
      <w:r>
        <w:t>Tabulka 1</w:t>
      </w:r>
      <w:r w:rsidR="00692B30">
        <w:t>5</w:t>
      </w:r>
      <w:r>
        <w:t>. Hodnoty distance hráčů ve čtvrté d</w:t>
      </w:r>
      <w:r w:rsidR="008D7F5D">
        <w:t>ese</w:t>
      </w:r>
      <w:r>
        <w:t>timinutovce utkání 7+1 (N=16)</w:t>
      </w:r>
    </w:p>
    <w:tbl>
      <w:tblPr>
        <w:tblStyle w:val="Tmavtabulkasmkou5zvraznn1"/>
        <w:tblW w:w="0" w:type="auto"/>
        <w:tblInd w:w="279" w:type="dxa"/>
        <w:tblLayout w:type="fixed"/>
        <w:tblLook w:val="04A0" w:firstRow="1" w:lastRow="0" w:firstColumn="1" w:lastColumn="0" w:noHBand="0" w:noVBand="1"/>
      </w:tblPr>
      <w:tblGrid>
        <w:gridCol w:w="2366"/>
        <w:gridCol w:w="1773"/>
        <w:gridCol w:w="1251"/>
        <w:gridCol w:w="1638"/>
        <w:gridCol w:w="1638"/>
      </w:tblGrid>
      <w:tr w:rsidR="00393BCB" w:rsidRPr="00BF260F" w14:paraId="44C438C1" w14:textId="77777777" w:rsidTr="000D4095">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66" w:type="dxa"/>
          </w:tcPr>
          <w:p w14:paraId="5209AE7E" w14:textId="77777777" w:rsidR="00393BCB" w:rsidRDefault="00393BCB" w:rsidP="000D4095">
            <w:pPr>
              <w:ind w:firstLine="0"/>
              <w:jc w:val="center"/>
            </w:pPr>
          </w:p>
        </w:tc>
        <w:tc>
          <w:tcPr>
            <w:tcW w:w="1773" w:type="dxa"/>
            <w:vAlign w:val="center"/>
          </w:tcPr>
          <w:p w14:paraId="5877EFF6" w14:textId="77777777" w:rsidR="00393BCB" w:rsidRPr="00BF260F" w:rsidRDefault="00393BCB" w:rsidP="000D4095">
            <w:pPr>
              <w:ind w:firstLine="0"/>
              <w:jc w:val="center"/>
              <w:cnfStyle w:val="100000000000" w:firstRow="1" w:lastRow="0" w:firstColumn="0" w:lastColumn="0" w:oddVBand="0" w:evenVBand="0" w:oddHBand="0" w:evenHBand="0" w:firstRowFirstColumn="0" w:firstRowLastColumn="0" w:lastRowFirstColumn="0" w:lastRowLastColumn="0"/>
            </w:pPr>
            <w:r w:rsidRPr="00BF260F">
              <w:t>Průměr</w:t>
            </w:r>
          </w:p>
        </w:tc>
        <w:tc>
          <w:tcPr>
            <w:tcW w:w="1251" w:type="dxa"/>
            <w:vAlign w:val="center"/>
          </w:tcPr>
          <w:p w14:paraId="0C3DA88E" w14:textId="77777777" w:rsidR="00393BCB" w:rsidRPr="00BF260F" w:rsidRDefault="00393BCB" w:rsidP="000D4095">
            <w:pPr>
              <w:ind w:firstLine="0"/>
              <w:jc w:val="center"/>
              <w:cnfStyle w:val="100000000000" w:firstRow="1" w:lastRow="0" w:firstColumn="0" w:lastColumn="0" w:oddVBand="0" w:evenVBand="0" w:oddHBand="0" w:evenHBand="0" w:firstRowFirstColumn="0" w:firstRowLastColumn="0" w:lastRowFirstColumn="0" w:lastRowLastColumn="0"/>
            </w:pPr>
            <w:r w:rsidRPr="00BF260F">
              <w:t>SD</w:t>
            </w:r>
          </w:p>
        </w:tc>
        <w:tc>
          <w:tcPr>
            <w:tcW w:w="1638" w:type="dxa"/>
            <w:vAlign w:val="center"/>
          </w:tcPr>
          <w:p w14:paraId="3478108D" w14:textId="77777777" w:rsidR="00393BCB" w:rsidRPr="00BF260F" w:rsidRDefault="00393BCB" w:rsidP="000D4095">
            <w:pPr>
              <w:ind w:firstLine="0"/>
              <w:jc w:val="center"/>
              <w:cnfStyle w:val="100000000000" w:firstRow="1" w:lastRow="0" w:firstColumn="0" w:lastColumn="0" w:oddVBand="0" w:evenVBand="0" w:oddHBand="0" w:evenHBand="0" w:firstRowFirstColumn="0" w:firstRowLastColumn="0" w:lastRowFirstColumn="0" w:lastRowLastColumn="0"/>
            </w:pPr>
            <w:r w:rsidRPr="00BF260F">
              <w:t>Min</w:t>
            </w:r>
          </w:p>
        </w:tc>
        <w:tc>
          <w:tcPr>
            <w:tcW w:w="1638" w:type="dxa"/>
            <w:vAlign w:val="center"/>
          </w:tcPr>
          <w:p w14:paraId="7D1FB734" w14:textId="77777777" w:rsidR="00393BCB" w:rsidRPr="00BF260F" w:rsidRDefault="00393BCB" w:rsidP="000D4095">
            <w:pPr>
              <w:ind w:firstLine="0"/>
              <w:jc w:val="center"/>
              <w:cnfStyle w:val="100000000000" w:firstRow="1" w:lastRow="0" w:firstColumn="0" w:lastColumn="0" w:oddVBand="0" w:evenVBand="0" w:oddHBand="0" w:evenHBand="0" w:firstRowFirstColumn="0" w:firstRowLastColumn="0" w:lastRowFirstColumn="0" w:lastRowLastColumn="0"/>
            </w:pPr>
            <w:r w:rsidRPr="00BF260F">
              <w:t>Max</w:t>
            </w:r>
          </w:p>
        </w:tc>
      </w:tr>
      <w:tr w:rsidR="00393BCB" w:rsidRPr="005D748E" w14:paraId="1A620801" w14:textId="77777777" w:rsidTr="000D40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6" w:type="dxa"/>
            <w:vAlign w:val="center"/>
          </w:tcPr>
          <w:p w14:paraId="36C22F7D" w14:textId="77777777" w:rsidR="00393BCB" w:rsidRPr="00BF260F" w:rsidRDefault="00393BCB" w:rsidP="000D4095">
            <w:pPr>
              <w:ind w:firstLine="0"/>
              <w:jc w:val="center"/>
            </w:pPr>
            <w:r w:rsidRPr="00BF260F">
              <w:t>Distance (m)</w:t>
            </w:r>
          </w:p>
        </w:tc>
        <w:tc>
          <w:tcPr>
            <w:tcW w:w="1773" w:type="dxa"/>
          </w:tcPr>
          <w:p w14:paraId="52A48D0D" w14:textId="075C3825" w:rsidR="00393BCB" w:rsidRPr="00550A75" w:rsidRDefault="007F1E11" w:rsidP="000D4095">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1225,79</w:t>
            </w:r>
          </w:p>
        </w:tc>
        <w:tc>
          <w:tcPr>
            <w:tcW w:w="1251" w:type="dxa"/>
          </w:tcPr>
          <w:p w14:paraId="0DC3FFDF" w14:textId="3E07E805" w:rsidR="00393BCB" w:rsidRPr="00550A75" w:rsidRDefault="007F1E11" w:rsidP="000D4095">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142,70</w:t>
            </w:r>
          </w:p>
        </w:tc>
        <w:tc>
          <w:tcPr>
            <w:tcW w:w="1638" w:type="dxa"/>
          </w:tcPr>
          <w:p w14:paraId="333BC0D0" w14:textId="458E595E" w:rsidR="00393BCB" w:rsidRPr="005D748E" w:rsidRDefault="007F1E11" w:rsidP="000D4095">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936,30</w:t>
            </w:r>
          </w:p>
        </w:tc>
        <w:tc>
          <w:tcPr>
            <w:tcW w:w="1638" w:type="dxa"/>
          </w:tcPr>
          <w:p w14:paraId="1660CB40" w14:textId="2FE393A9" w:rsidR="00393BCB" w:rsidRPr="005D748E" w:rsidRDefault="007F1E11" w:rsidP="000D4095">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1455,00</w:t>
            </w:r>
          </w:p>
        </w:tc>
      </w:tr>
    </w:tbl>
    <w:p w14:paraId="6293900A" w14:textId="5E62BD92" w:rsidR="00393BCB" w:rsidRDefault="00393BCB" w:rsidP="008B080E"/>
    <w:p w14:paraId="0D0F7304" w14:textId="374956ED" w:rsidR="00A30438" w:rsidRDefault="009241BE" w:rsidP="008B080E">
      <w:r>
        <w:t>Ve čtvrté d</w:t>
      </w:r>
      <w:r w:rsidR="008D7F5D">
        <w:t>ese</w:t>
      </w:r>
      <w:r>
        <w:t>timinutovce během utkání 7 + 1 byly z hlediska pásma rychlosti a procenta času</w:t>
      </w:r>
      <w:r w:rsidR="003C59BF">
        <w:t xml:space="preserve"> v nich strávených</w:t>
      </w:r>
      <w:r>
        <w:t xml:space="preserve"> naměřeny následující hodnoty (Obrázek</w:t>
      </w:r>
      <w:r w:rsidR="00A746D2">
        <w:t xml:space="preserve"> 1</w:t>
      </w:r>
      <w:r w:rsidR="00081758">
        <w:t>5</w:t>
      </w:r>
      <w:r>
        <w:t>). Průměrně se z 16 fotbalistů pohybovalo 11,21 % času v pásmu stoje</w:t>
      </w:r>
      <w:r w:rsidR="00DB7659">
        <w:t>.</w:t>
      </w:r>
      <w:r>
        <w:t xml:space="preserve"> </w:t>
      </w:r>
      <w:r w:rsidR="00DB7659">
        <w:t>C</w:t>
      </w:r>
      <w:r>
        <w:t>hůzí strávili hráči 9,87 % času a opět nejvíce času strávili v poklusu tzn. 55,30 % z času dané d</w:t>
      </w:r>
      <w:r w:rsidR="007F2E04">
        <w:t>vace</w:t>
      </w:r>
      <w:r>
        <w:t xml:space="preserve">timinutovky. Střední intenzitou se pohybovali 18,50 % a v pásmu vysoké intenzity </w:t>
      </w:r>
      <w:r w:rsidR="00065D20">
        <w:t>pohybu strávili jen 5,12</w:t>
      </w:r>
      <w:r w:rsidR="003C59BF">
        <w:t xml:space="preserve"> </w:t>
      </w:r>
      <w:r w:rsidR="00065D20">
        <w:t>% času.</w:t>
      </w:r>
    </w:p>
    <w:p w14:paraId="1E985EA5" w14:textId="76C31AFA" w:rsidR="00DF503B" w:rsidRDefault="007F1E11" w:rsidP="00DF503B">
      <w:pPr>
        <w:ind w:firstLine="0"/>
      </w:pPr>
      <w:r>
        <w:rPr>
          <w:noProof/>
        </w:rPr>
        <w:lastRenderedPageBreak/>
        <w:drawing>
          <wp:inline distT="0" distB="0" distL="0" distR="0" wp14:anchorId="3B450EA6" wp14:editId="462C2BA4">
            <wp:extent cx="5486400" cy="2340000"/>
            <wp:effectExtent l="0" t="0" r="0" b="317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EBB9A0" w14:textId="7F774172" w:rsidR="003A7248" w:rsidRDefault="00A30438" w:rsidP="00E37984">
      <w:pPr>
        <w:ind w:firstLine="0"/>
      </w:pPr>
      <w:r>
        <w:t>Obrázek</w:t>
      </w:r>
      <w:r w:rsidR="00A746D2">
        <w:t xml:space="preserve"> 1</w:t>
      </w:r>
      <w:r w:rsidR="00081758">
        <w:t>5</w:t>
      </w:r>
      <w:r>
        <w:t>. Procenta průměrně stráveného času v pásmech rychlosti pohybu během utkání 7+1 (N=16) ve čtvrté d</w:t>
      </w:r>
      <w:r w:rsidR="008D7F5D">
        <w:t>ese</w:t>
      </w:r>
      <w:r>
        <w:t>timinutovce</w:t>
      </w:r>
    </w:p>
    <w:p w14:paraId="7241B211" w14:textId="3FE174C3" w:rsidR="00D1094A" w:rsidRPr="00F02D9B" w:rsidRDefault="00D1094A" w:rsidP="00D1094A">
      <w:r>
        <w:t xml:space="preserve">Z pohledu vnitřní odezvy organizmu hráčů (N=16) na zatížení dosahují v % </w:t>
      </w:r>
      <w:proofErr w:type="spellStart"/>
      <w:r>
        <w:t>SFmax</w:t>
      </w:r>
      <w:proofErr w:type="spellEnd"/>
      <w:r>
        <w:t xml:space="preserve"> během utkání 7+1 ve čtvrté d</w:t>
      </w:r>
      <w:r w:rsidR="008D7F5D">
        <w:t>ese</w:t>
      </w:r>
      <w:r>
        <w:t xml:space="preserve">timinutovce tyto hodnoty (Tabulka 16). Vyobrazeno v % </w:t>
      </w:r>
      <w:proofErr w:type="spellStart"/>
      <w:r>
        <w:t>SFmax</w:t>
      </w:r>
      <w:proofErr w:type="spellEnd"/>
      <w:r>
        <w:t xml:space="preserve"> byla průměrná hodnota 86,17 % </w:t>
      </w:r>
      <w:proofErr w:type="spellStart"/>
      <w:r>
        <w:t>SFmax</w:t>
      </w:r>
      <w:proofErr w:type="spellEnd"/>
      <w:r>
        <w:t xml:space="preserve">. Směrodatná odchylka činí 3,67 % </w:t>
      </w:r>
      <w:proofErr w:type="spellStart"/>
      <w:r>
        <w:t>SFmax</w:t>
      </w:r>
      <w:proofErr w:type="spellEnd"/>
      <w:r>
        <w:t xml:space="preserve">. Minimální hodnota je 80,45 % </w:t>
      </w:r>
      <w:proofErr w:type="spellStart"/>
      <w:r>
        <w:t>SFmax</w:t>
      </w:r>
      <w:proofErr w:type="spellEnd"/>
      <w:r>
        <w:t xml:space="preserve">, hodnota maximální je 92,09 % </w:t>
      </w:r>
      <w:proofErr w:type="spellStart"/>
      <w:r>
        <w:t>SFmax</w:t>
      </w:r>
      <w:proofErr w:type="spellEnd"/>
      <w:r>
        <w:t>.</w:t>
      </w:r>
    </w:p>
    <w:p w14:paraId="5D592F1C" w14:textId="2D2BDBE9" w:rsidR="00D1094A" w:rsidRDefault="00D1094A" w:rsidP="00D1094A">
      <w:pPr>
        <w:rPr>
          <w:b/>
          <w:bCs/>
        </w:rPr>
      </w:pPr>
      <w:r>
        <w:t xml:space="preserve">Tabulka 16. </w:t>
      </w:r>
      <w:r w:rsidRPr="00D260CA">
        <w:t xml:space="preserve">Hodnoty SF hráčů během utkání </w:t>
      </w:r>
      <w:r>
        <w:t>7 + 1 ve čtvrté d</w:t>
      </w:r>
      <w:r w:rsidR="008D7F5D">
        <w:t>ese</w:t>
      </w:r>
      <w:r>
        <w:t>timinutovce</w:t>
      </w:r>
      <w:r w:rsidRPr="00D260CA">
        <w:t xml:space="preserve"> (N=1</w:t>
      </w:r>
      <w:r>
        <w:t>6</w:t>
      </w:r>
      <w:r w:rsidRPr="00D260CA">
        <w:t>)</w:t>
      </w:r>
    </w:p>
    <w:tbl>
      <w:tblPr>
        <w:tblStyle w:val="Tmavtabulkasmkou5zvraznn1"/>
        <w:tblW w:w="0" w:type="auto"/>
        <w:tblInd w:w="279" w:type="dxa"/>
        <w:tblLayout w:type="fixed"/>
        <w:tblLook w:val="04A0" w:firstRow="1" w:lastRow="0" w:firstColumn="1" w:lastColumn="0" w:noHBand="0" w:noVBand="1"/>
      </w:tblPr>
      <w:tblGrid>
        <w:gridCol w:w="2366"/>
        <w:gridCol w:w="1773"/>
        <w:gridCol w:w="1251"/>
        <w:gridCol w:w="1638"/>
        <w:gridCol w:w="1638"/>
      </w:tblGrid>
      <w:tr w:rsidR="00D1094A" w:rsidRPr="00BF260F" w14:paraId="400CDE8D" w14:textId="77777777" w:rsidTr="00407413">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66" w:type="dxa"/>
          </w:tcPr>
          <w:p w14:paraId="4171259B" w14:textId="77777777" w:rsidR="00D1094A" w:rsidRDefault="00D1094A" w:rsidP="00407413">
            <w:pPr>
              <w:ind w:firstLine="0"/>
              <w:jc w:val="center"/>
            </w:pPr>
          </w:p>
        </w:tc>
        <w:tc>
          <w:tcPr>
            <w:tcW w:w="1773" w:type="dxa"/>
            <w:vAlign w:val="center"/>
          </w:tcPr>
          <w:p w14:paraId="2CBC7C62" w14:textId="77777777" w:rsidR="00D1094A" w:rsidRPr="00BF260F" w:rsidRDefault="00D1094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Průměr</w:t>
            </w:r>
          </w:p>
        </w:tc>
        <w:tc>
          <w:tcPr>
            <w:tcW w:w="1251" w:type="dxa"/>
            <w:vAlign w:val="center"/>
          </w:tcPr>
          <w:p w14:paraId="55FC839B" w14:textId="77777777" w:rsidR="00D1094A" w:rsidRPr="00BF260F" w:rsidRDefault="00D1094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SD</w:t>
            </w:r>
          </w:p>
        </w:tc>
        <w:tc>
          <w:tcPr>
            <w:tcW w:w="1638" w:type="dxa"/>
            <w:vAlign w:val="center"/>
          </w:tcPr>
          <w:p w14:paraId="5351C080" w14:textId="77777777" w:rsidR="00D1094A" w:rsidRPr="00BF260F" w:rsidRDefault="00D1094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Min</w:t>
            </w:r>
          </w:p>
        </w:tc>
        <w:tc>
          <w:tcPr>
            <w:tcW w:w="1638" w:type="dxa"/>
            <w:vAlign w:val="center"/>
          </w:tcPr>
          <w:p w14:paraId="0252DD9F" w14:textId="77777777" w:rsidR="00D1094A" w:rsidRPr="00BF260F" w:rsidRDefault="00D1094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Max</w:t>
            </w:r>
          </w:p>
        </w:tc>
      </w:tr>
      <w:tr w:rsidR="00D1094A" w:rsidRPr="005D748E" w14:paraId="695391FC" w14:textId="77777777" w:rsidTr="0040741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6" w:type="dxa"/>
            <w:vAlign w:val="center"/>
          </w:tcPr>
          <w:p w14:paraId="48C28D22" w14:textId="77777777" w:rsidR="00D1094A" w:rsidRPr="00BF260F" w:rsidRDefault="00D1094A" w:rsidP="00407413">
            <w:pPr>
              <w:ind w:firstLine="0"/>
              <w:jc w:val="center"/>
            </w:pPr>
            <w:r>
              <w:t xml:space="preserve">% </w:t>
            </w:r>
            <w:proofErr w:type="spellStart"/>
            <w:r>
              <w:t>SFmax</w:t>
            </w:r>
            <w:proofErr w:type="spellEnd"/>
          </w:p>
        </w:tc>
        <w:tc>
          <w:tcPr>
            <w:tcW w:w="1773" w:type="dxa"/>
          </w:tcPr>
          <w:p w14:paraId="6AAD2DE3" w14:textId="77777777" w:rsidR="00D1094A" w:rsidRPr="00550A75" w:rsidRDefault="00D1094A" w:rsidP="00407413">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86,17</w:t>
            </w:r>
          </w:p>
        </w:tc>
        <w:tc>
          <w:tcPr>
            <w:tcW w:w="1251" w:type="dxa"/>
          </w:tcPr>
          <w:p w14:paraId="10C643D2" w14:textId="77777777" w:rsidR="00D1094A" w:rsidRPr="00550A75" w:rsidRDefault="00D1094A" w:rsidP="00407413">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3,67</w:t>
            </w:r>
          </w:p>
        </w:tc>
        <w:tc>
          <w:tcPr>
            <w:tcW w:w="1638" w:type="dxa"/>
          </w:tcPr>
          <w:p w14:paraId="2124876A" w14:textId="77777777" w:rsidR="00D1094A" w:rsidRPr="005D748E" w:rsidRDefault="00D1094A" w:rsidP="00407413">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80,45</w:t>
            </w:r>
          </w:p>
        </w:tc>
        <w:tc>
          <w:tcPr>
            <w:tcW w:w="1638" w:type="dxa"/>
          </w:tcPr>
          <w:p w14:paraId="116BA2DC" w14:textId="77777777" w:rsidR="00D1094A" w:rsidRPr="005D748E" w:rsidRDefault="00D1094A" w:rsidP="00407413">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92,09</w:t>
            </w:r>
          </w:p>
        </w:tc>
      </w:tr>
    </w:tbl>
    <w:p w14:paraId="46145600" w14:textId="77777777" w:rsidR="00D1094A" w:rsidRDefault="00D1094A" w:rsidP="00D1094A">
      <w:pPr>
        <w:rPr>
          <w:b/>
          <w:bCs/>
        </w:rPr>
      </w:pPr>
    </w:p>
    <w:p w14:paraId="15341598" w14:textId="132CABF0" w:rsidR="00D1094A" w:rsidRPr="009C29C6" w:rsidRDefault="00D1094A" w:rsidP="00D1094A">
      <w:r>
        <w:t>Ve čtvrté d</w:t>
      </w:r>
      <w:r w:rsidR="008D7F5D">
        <w:t>ese</w:t>
      </w:r>
      <w:r>
        <w:t xml:space="preserve">timinutovce stejného utkání došlo také, ke zjištění následujících hodnot. Tyto hodnoty zobrazují procenta času stráveného v konkrétních zónách SF (Obrázek 16). V zóně podprahové SF se pohybovali hráči v 3,52 v % času, na úrovní ANP 32,10 % času. Nejvíce času strávili hráči v zóně </w:t>
      </w:r>
      <w:proofErr w:type="spellStart"/>
      <w:r>
        <w:t>nadprahové</w:t>
      </w:r>
      <w:proofErr w:type="spellEnd"/>
      <w:r>
        <w:t>, celkem tedy 56,83 % času. V maximální zóně SF se hráči drželi 7,56 % času.</w:t>
      </w:r>
    </w:p>
    <w:p w14:paraId="0A2D28A9" w14:textId="77777777" w:rsidR="00D1094A" w:rsidRDefault="00D1094A" w:rsidP="00D1094A">
      <w:pPr>
        <w:rPr>
          <w:b/>
          <w:bCs/>
        </w:rPr>
      </w:pPr>
      <w:r>
        <w:rPr>
          <w:b/>
          <w:bCs/>
          <w:noProof/>
        </w:rPr>
        <w:lastRenderedPageBreak/>
        <w:drawing>
          <wp:inline distT="0" distB="0" distL="0" distR="0" wp14:anchorId="4A1544B7" wp14:editId="2CFA0928">
            <wp:extent cx="5486400" cy="2340000"/>
            <wp:effectExtent l="0" t="0" r="0" b="317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346E93" w14:textId="7C746081" w:rsidR="00D1094A" w:rsidRPr="00B10414" w:rsidRDefault="00D1094A" w:rsidP="00E37984">
      <w:pPr>
        <w:ind w:firstLine="0"/>
      </w:pPr>
      <w:r>
        <w:t xml:space="preserve">Obrázek 16. </w:t>
      </w:r>
      <w:r w:rsidRPr="00B10414">
        <w:t xml:space="preserve">Procenta času průměrně stráveného </w:t>
      </w:r>
      <w:r>
        <w:t>hráči</w:t>
      </w:r>
      <w:r w:rsidRPr="00B10414">
        <w:t xml:space="preserve"> v pásmech SF během utkání </w:t>
      </w:r>
      <w:r>
        <w:t>7</w:t>
      </w:r>
      <w:r w:rsidRPr="00B10414">
        <w:t xml:space="preserve">+1 </w:t>
      </w:r>
      <w:r>
        <w:t>ve čtvrté d</w:t>
      </w:r>
      <w:r w:rsidR="0050170D">
        <w:t>ese</w:t>
      </w:r>
      <w:r>
        <w:t>timinutovce</w:t>
      </w:r>
      <w:r w:rsidRPr="00B10414">
        <w:t xml:space="preserve"> (</w:t>
      </w:r>
      <w:r>
        <w:t>N</w:t>
      </w:r>
      <w:r w:rsidRPr="00B10414">
        <w:t>=</w:t>
      </w:r>
      <w:r>
        <w:t>16</w:t>
      </w:r>
      <w:r w:rsidRPr="00B10414">
        <w:t>)</w:t>
      </w:r>
    </w:p>
    <w:p w14:paraId="1BE2DD36" w14:textId="42FF5201" w:rsidR="00846F5E" w:rsidRDefault="00733871" w:rsidP="00733871">
      <w:pPr>
        <w:pStyle w:val="Nadpis2"/>
      </w:pPr>
      <w:bookmarkStart w:id="72" w:name="_Toc101787803"/>
      <w:r>
        <w:t>Analýza vnějšího a vnitřního zatížení v utkání 10+1</w:t>
      </w:r>
      <w:bookmarkEnd w:id="72"/>
    </w:p>
    <w:p w14:paraId="23874D4F" w14:textId="6BE8979D" w:rsidR="00F37DE6" w:rsidRDefault="00F37DE6" w:rsidP="00F37DE6">
      <w:r w:rsidRPr="00F37DE6">
        <w:t xml:space="preserve">Tato podkapitola obsahuje data </w:t>
      </w:r>
      <w:r>
        <w:t xml:space="preserve">stejného počtu hráčů tzn. 16. Data byla </w:t>
      </w:r>
      <w:r w:rsidRPr="00F37DE6">
        <w:t>naměře</w:t>
      </w:r>
      <w:r>
        <w:t>ná</w:t>
      </w:r>
      <w:r w:rsidRPr="00F37DE6">
        <w:t xml:space="preserve"> na standartní hrací ploše s hracím časem 4</w:t>
      </w:r>
      <w:r>
        <w:t>0</w:t>
      </w:r>
      <w:r w:rsidRPr="00F37DE6">
        <w:t xml:space="preserve"> minut. Počet probandů ve hře, bylo 10 + brankář.</w:t>
      </w:r>
      <w:r w:rsidRPr="004067CB">
        <w:t xml:space="preserve"> </w:t>
      </w:r>
      <w:r>
        <w:t>V každé části této podkapitoly jsou obsažena data z vnějšího a vnitřního zatížení hráčů a jejich vnitřní odezvy organizmu na dané zatížení v jednotlivých d</w:t>
      </w:r>
      <w:r w:rsidR="0050170D">
        <w:t>ese</w:t>
      </w:r>
      <w:r>
        <w:t>timinutových úsecích utkání 10+1.</w:t>
      </w:r>
    </w:p>
    <w:p w14:paraId="5A3A05B7" w14:textId="47711F59" w:rsidR="00846F5E" w:rsidRDefault="00846F5E" w:rsidP="00A42629">
      <w:pPr>
        <w:ind w:firstLine="0"/>
        <w:rPr>
          <w:b/>
          <w:bCs/>
        </w:rPr>
      </w:pPr>
      <w:r w:rsidRPr="00FF45F3">
        <w:rPr>
          <w:b/>
          <w:bCs/>
        </w:rPr>
        <w:t>Vnější</w:t>
      </w:r>
      <w:r w:rsidR="001F277F">
        <w:rPr>
          <w:b/>
          <w:bCs/>
        </w:rPr>
        <w:t xml:space="preserve"> a vnitřní</w:t>
      </w:r>
      <w:r w:rsidRPr="00FF45F3">
        <w:rPr>
          <w:b/>
          <w:bCs/>
        </w:rPr>
        <w:t xml:space="preserve"> </w:t>
      </w:r>
      <w:r>
        <w:rPr>
          <w:b/>
          <w:bCs/>
        </w:rPr>
        <w:t>zatížení hráčů</w:t>
      </w:r>
      <w:r w:rsidRPr="00FF45F3">
        <w:rPr>
          <w:b/>
          <w:bCs/>
        </w:rPr>
        <w:t xml:space="preserve"> v první desetiminutovce</w:t>
      </w:r>
    </w:p>
    <w:p w14:paraId="3681A121" w14:textId="1EB98540" w:rsidR="00C80BEF" w:rsidRDefault="00C80BEF" w:rsidP="00846F5E">
      <w:pPr>
        <w:rPr>
          <w:b/>
          <w:bCs/>
        </w:rPr>
      </w:pPr>
      <w:r>
        <w:t>V první d</w:t>
      </w:r>
      <w:r w:rsidR="00353EBA">
        <w:t>ese</w:t>
      </w:r>
      <w:r>
        <w:t>timinutovce byly dosaženy následující hodnoty (Tabulka</w:t>
      </w:r>
      <w:r w:rsidR="00A746D2">
        <w:t xml:space="preserve"> 17</w:t>
      </w:r>
      <w:r>
        <w:t>). Průměrně dosažená distance činila 1517,03 m. Hodnota směrodatné odchylky je 153,47 m. Minimální uběhnutá vzdálenost odpovídá 1326,60 m. Maximální je pak 1767,80 m.</w:t>
      </w:r>
    </w:p>
    <w:p w14:paraId="1162AF13" w14:textId="25FBC254" w:rsidR="001E7C9A" w:rsidRPr="00E3309D" w:rsidRDefault="001E7C9A" w:rsidP="001E7C9A">
      <w:r>
        <w:t>Tabulka</w:t>
      </w:r>
      <w:r w:rsidR="00A746D2">
        <w:t xml:space="preserve"> 17</w:t>
      </w:r>
      <w:r>
        <w:t>. Hodnoty distance hráčů v </w:t>
      </w:r>
      <w:r w:rsidR="00802950">
        <w:t>první</w:t>
      </w:r>
      <w:r>
        <w:t xml:space="preserve"> d</w:t>
      </w:r>
      <w:r w:rsidR="00353EBA">
        <w:t>ese</w:t>
      </w:r>
      <w:r>
        <w:t xml:space="preserve">timinutovce utkání </w:t>
      </w:r>
      <w:r w:rsidR="00802950">
        <w:t>10</w:t>
      </w:r>
      <w:r>
        <w:t>+1 (N=16)</w:t>
      </w:r>
    </w:p>
    <w:tbl>
      <w:tblPr>
        <w:tblStyle w:val="Tmavtabulkasmkou5zvraznn1"/>
        <w:tblW w:w="0" w:type="auto"/>
        <w:tblInd w:w="279" w:type="dxa"/>
        <w:tblLayout w:type="fixed"/>
        <w:tblLook w:val="04A0" w:firstRow="1" w:lastRow="0" w:firstColumn="1" w:lastColumn="0" w:noHBand="0" w:noVBand="1"/>
      </w:tblPr>
      <w:tblGrid>
        <w:gridCol w:w="2366"/>
        <w:gridCol w:w="1773"/>
        <w:gridCol w:w="1251"/>
        <w:gridCol w:w="1638"/>
        <w:gridCol w:w="1638"/>
      </w:tblGrid>
      <w:tr w:rsidR="00846F5E" w:rsidRPr="00BF260F" w14:paraId="329309FD" w14:textId="77777777" w:rsidTr="004C5055">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66" w:type="dxa"/>
          </w:tcPr>
          <w:p w14:paraId="71EF994E" w14:textId="77777777" w:rsidR="00846F5E" w:rsidRDefault="00846F5E" w:rsidP="004C5055">
            <w:pPr>
              <w:ind w:firstLine="0"/>
              <w:jc w:val="center"/>
            </w:pPr>
          </w:p>
        </w:tc>
        <w:tc>
          <w:tcPr>
            <w:tcW w:w="1773" w:type="dxa"/>
            <w:vAlign w:val="center"/>
          </w:tcPr>
          <w:p w14:paraId="0FD930B6" w14:textId="77777777" w:rsidR="00846F5E" w:rsidRPr="00BF260F" w:rsidRDefault="00846F5E" w:rsidP="004C5055">
            <w:pPr>
              <w:ind w:firstLine="0"/>
              <w:jc w:val="center"/>
              <w:cnfStyle w:val="100000000000" w:firstRow="1" w:lastRow="0" w:firstColumn="0" w:lastColumn="0" w:oddVBand="0" w:evenVBand="0" w:oddHBand="0" w:evenHBand="0" w:firstRowFirstColumn="0" w:firstRowLastColumn="0" w:lastRowFirstColumn="0" w:lastRowLastColumn="0"/>
            </w:pPr>
            <w:r w:rsidRPr="00BF260F">
              <w:t>Průměr</w:t>
            </w:r>
          </w:p>
        </w:tc>
        <w:tc>
          <w:tcPr>
            <w:tcW w:w="1251" w:type="dxa"/>
            <w:vAlign w:val="center"/>
          </w:tcPr>
          <w:p w14:paraId="1A2E74D6" w14:textId="77777777" w:rsidR="00846F5E" w:rsidRPr="00BF260F" w:rsidRDefault="00846F5E" w:rsidP="004C5055">
            <w:pPr>
              <w:ind w:firstLine="0"/>
              <w:jc w:val="center"/>
              <w:cnfStyle w:val="100000000000" w:firstRow="1" w:lastRow="0" w:firstColumn="0" w:lastColumn="0" w:oddVBand="0" w:evenVBand="0" w:oddHBand="0" w:evenHBand="0" w:firstRowFirstColumn="0" w:firstRowLastColumn="0" w:lastRowFirstColumn="0" w:lastRowLastColumn="0"/>
            </w:pPr>
            <w:r w:rsidRPr="00BF260F">
              <w:t>SD</w:t>
            </w:r>
          </w:p>
        </w:tc>
        <w:tc>
          <w:tcPr>
            <w:tcW w:w="1638" w:type="dxa"/>
            <w:vAlign w:val="center"/>
          </w:tcPr>
          <w:p w14:paraId="0344EA7F" w14:textId="77777777" w:rsidR="00846F5E" w:rsidRPr="00BF260F" w:rsidRDefault="00846F5E" w:rsidP="004C5055">
            <w:pPr>
              <w:ind w:firstLine="0"/>
              <w:jc w:val="center"/>
              <w:cnfStyle w:val="100000000000" w:firstRow="1" w:lastRow="0" w:firstColumn="0" w:lastColumn="0" w:oddVBand="0" w:evenVBand="0" w:oddHBand="0" w:evenHBand="0" w:firstRowFirstColumn="0" w:firstRowLastColumn="0" w:lastRowFirstColumn="0" w:lastRowLastColumn="0"/>
            </w:pPr>
            <w:r w:rsidRPr="00BF260F">
              <w:t>Min</w:t>
            </w:r>
          </w:p>
        </w:tc>
        <w:tc>
          <w:tcPr>
            <w:tcW w:w="1638" w:type="dxa"/>
            <w:vAlign w:val="center"/>
          </w:tcPr>
          <w:p w14:paraId="05E4B8D2" w14:textId="77777777" w:rsidR="00846F5E" w:rsidRPr="00BF260F" w:rsidRDefault="00846F5E" w:rsidP="004C5055">
            <w:pPr>
              <w:ind w:firstLine="0"/>
              <w:jc w:val="center"/>
              <w:cnfStyle w:val="100000000000" w:firstRow="1" w:lastRow="0" w:firstColumn="0" w:lastColumn="0" w:oddVBand="0" w:evenVBand="0" w:oddHBand="0" w:evenHBand="0" w:firstRowFirstColumn="0" w:firstRowLastColumn="0" w:lastRowFirstColumn="0" w:lastRowLastColumn="0"/>
            </w:pPr>
            <w:r w:rsidRPr="00BF260F">
              <w:t>Max</w:t>
            </w:r>
          </w:p>
        </w:tc>
      </w:tr>
      <w:tr w:rsidR="00846F5E" w:rsidRPr="005D748E" w14:paraId="648F59F0" w14:textId="77777777" w:rsidTr="004C505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6" w:type="dxa"/>
            <w:vAlign w:val="center"/>
          </w:tcPr>
          <w:p w14:paraId="4DF2F422" w14:textId="77777777" w:rsidR="00846F5E" w:rsidRPr="00BF260F" w:rsidRDefault="00846F5E" w:rsidP="004C5055">
            <w:pPr>
              <w:ind w:firstLine="0"/>
              <w:jc w:val="center"/>
            </w:pPr>
            <w:r w:rsidRPr="00BF260F">
              <w:t>Distance (m)</w:t>
            </w:r>
          </w:p>
        </w:tc>
        <w:tc>
          <w:tcPr>
            <w:tcW w:w="1773" w:type="dxa"/>
          </w:tcPr>
          <w:p w14:paraId="7C8CA702" w14:textId="6B56B0E9" w:rsidR="00846F5E" w:rsidRPr="00550A75" w:rsidRDefault="00846F5E" w:rsidP="004C5055">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r w:rsidR="0032558F">
              <w:rPr>
                <w:rFonts w:ascii="Arial" w:hAnsi="Arial" w:cs="Arial"/>
                <w:sz w:val="20"/>
                <w:szCs w:val="20"/>
              </w:rPr>
              <w:t>517,03</w:t>
            </w:r>
          </w:p>
        </w:tc>
        <w:tc>
          <w:tcPr>
            <w:tcW w:w="1251" w:type="dxa"/>
          </w:tcPr>
          <w:p w14:paraId="3AEFFA67" w14:textId="597CC768" w:rsidR="00846F5E" w:rsidRPr="00550A75" w:rsidRDefault="00846F5E" w:rsidP="004C5055">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r w:rsidR="0032558F">
              <w:rPr>
                <w:rFonts w:ascii="Arial" w:hAnsi="Arial" w:cs="Arial"/>
                <w:sz w:val="20"/>
                <w:szCs w:val="20"/>
              </w:rPr>
              <w:t>53,47</w:t>
            </w:r>
          </w:p>
        </w:tc>
        <w:tc>
          <w:tcPr>
            <w:tcW w:w="1638" w:type="dxa"/>
          </w:tcPr>
          <w:p w14:paraId="236612DE" w14:textId="395654E6" w:rsidR="00846F5E" w:rsidRPr="005D748E" w:rsidRDefault="00846F5E" w:rsidP="004C5055">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748E">
              <w:rPr>
                <w:rFonts w:ascii="Arial" w:hAnsi="Arial" w:cs="Arial"/>
                <w:sz w:val="20"/>
                <w:szCs w:val="20"/>
              </w:rPr>
              <w:t>1</w:t>
            </w:r>
            <w:r w:rsidR="0032558F">
              <w:rPr>
                <w:rFonts w:ascii="Arial" w:hAnsi="Arial" w:cs="Arial"/>
                <w:sz w:val="20"/>
                <w:szCs w:val="20"/>
              </w:rPr>
              <w:t>326,60</w:t>
            </w:r>
          </w:p>
        </w:tc>
        <w:tc>
          <w:tcPr>
            <w:tcW w:w="1638" w:type="dxa"/>
          </w:tcPr>
          <w:p w14:paraId="1DEE9323" w14:textId="7AF13D42" w:rsidR="00846F5E" w:rsidRPr="005D748E" w:rsidRDefault="00846F5E" w:rsidP="004C5055">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748E">
              <w:rPr>
                <w:rFonts w:ascii="Arial" w:hAnsi="Arial" w:cs="Arial"/>
                <w:sz w:val="20"/>
                <w:szCs w:val="20"/>
              </w:rPr>
              <w:t>1</w:t>
            </w:r>
            <w:r w:rsidR="0032558F">
              <w:rPr>
                <w:rFonts w:ascii="Arial" w:hAnsi="Arial" w:cs="Arial"/>
                <w:sz w:val="20"/>
                <w:szCs w:val="20"/>
              </w:rPr>
              <w:t>767,80</w:t>
            </w:r>
          </w:p>
        </w:tc>
      </w:tr>
    </w:tbl>
    <w:p w14:paraId="6013C814" w14:textId="6004B841" w:rsidR="00846F5E" w:rsidRDefault="00846F5E" w:rsidP="00846F5E">
      <w:pPr>
        <w:rPr>
          <w:b/>
          <w:bCs/>
        </w:rPr>
      </w:pPr>
    </w:p>
    <w:p w14:paraId="78293A31" w14:textId="10D02E10" w:rsidR="00586D96" w:rsidRDefault="00586D96" w:rsidP="00586D96">
      <w:r>
        <w:t>Zaměříme-li se na jednotlivá pásma rychlosti pohybu a procenta času, která v nich hráči v první d</w:t>
      </w:r>
      <w:r w:rsidR="00EC6D74">
        <w:t>e</w:t>
      </w:r>
      <w:r w:rsidR="00353EBA">
        <w:t>se</w:t>
      </w:r>
      <w:r>
        <w:t>timinutovce během utkání 10+1 strávili, byly zjištěny následující hodnoty (Obrázek</w:t>
      </w:r>
      <w:r w:rsidR="00DC7484">
        <w:t xml:space="preserve"> 17</w:t>
      </w:r>
      <w:r>
        <w:t xml:space="preserve">). Z 16 zkoumaných hráčů se průměrně pohybovalo 6,55 % času v pásmu stoje, v chůzi </w:t>
      </w:r>
      <w:r>
        <w:lastRenderedPageBreak/>
        <w:t xml:space="preserve">strávili hráči 6,07 % času a poklusem 50,69 % času. Střední rychlostí se pohybovali hráči </w:t>
      </w:r>
      <w:r w:rsidR="005268EE">
        <w:t>30</w:t>
      </w:r>
      <w:r>
        <w:t>,1</w:t>
      </w:r>
      <w:r w:rsidR="005268EE">
        <w:t>5</w:t>
      </w:r>
      <w:r>
        <w:t xml:space="preserve"> % času a v maximální rychlosti </w:t>
      </w:r>
      <w:r w:rsidR="005268EE">
        <w:t>6,55</w:t>
      </w:r>
      <w:r>
        <w:t xml:space="preserve"> % z prvního měřeného času.</w:t>
      </w:r>
    </w:p>
    <w:p w14:paraId="301D894E" w14:textId="77777777" w:rsidR="00586D96" w:rsidRDefault="00586D96" w:rsidP="00846F5E">
      <w:pPr>
        <w:rPr>
          <w:b/>
          <w:bCs/>
        </w:rPr>
      </w:pPr>
    </w:p>
    <w:p w14:paraId="7B809D1C" w14:textId="393B600A" w:rsidR="0032558F" w:rsidRDefault="0032558F" w:rsidP="00846F5E">
      <w:pPr>
        <w:rPr>
          <w:b/>
          <w:bCs/>
        </w:rPr>
      </w:pPr>
      <w:r>
        <w:rPr>
          <w:b/>
          <w:bCs/>
          <w:noProof/>
        </w:rPr>
        <w:drawing>
          <wp:inline distT="0" distB="0" distL="0" distR="0" wp14:anchorId="41DA07BD" wp14:editId="4B46858B">
            <wp:extent cx="5486400" cy="2340000"/>
            <wp:effectExtent l="0" t="0" r="0" b="317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70F876" w14:textId="1C7B399B" w:rsidR="00BC6AA1" w:rsidRDefault="00BC6AA1" w:rsidP="00E37984">
      <w:pPr>
        <w:ind w:firstLine="0"/>
      </w:pPr>
      <w:r>
        <w:t>Obrázek</w:t>
      </w:r>
      <w:r w:rsidR="00DC7484">
        <w:t xml:space="preserve"> 17</w:t>
      </w:r>
      <w:r>
        <w:t>. Procenta průměrně stráveného času v pásmech rychlosti pohybu během utkání 10+1 (N=16) v první d</w:t>
      </w:r>
      <w:r w:rsidR="00353EBA">
        <w:t>ese</w:t>
      </w:r>
      <w:r>
        <w:t>timinutovce</w:t>
      </w:r>
    </w:p>
    <w:p w14:paraId="2D1C9422" w14:textId="6A08175C" w:rsidR="001F277F" w:rsidRPr="002A0744" w:rsidRDefault="001F277F" w:rsidP="001F277F">
      <w:r>
        <w:t>Z pohledu vnitřní odezvy organizmu hráčů (N=16) na zatížení v první d</w:t>
      </w:r>
      <w:r w:rsidR="00353EBA">
        <w:t>ese</w:t>
      </w:r>
      <w:r>
        <w:t xml:space="preserve">timinutovce utkání 10 + 1 dosahují v % </w:t>
      </w:r>
      <w:proofErr w:type="spellStart"/>
      <w:r>
        <w:t>SFmax</w:t>
      </w:r>
      <w:proofErr w:type="spellEnd"/>
      <w:r>
        <w:t xml:space="preserve"> tyto hodnoty (Tabulka </w:t>
      </w:r>
      <w:r w:rsidR="00692B30">
        <w:t>18</w:t>
      </w:r>
      <w:r>
        <w:t xml:space="preserve">). Vyobrazeno v % </w:t>
      </w:r>
      <w:proofErr w:type="spellStart"/>
      <w:r>
        <w:t>SFmax</w:t>
      </w:r>
      <w:proofErr w:type="spellEnd"/>
      <w:r>
        <w:t xml:space="preserve"> byla průměrná hodnota 82,03 % </w:t>
      </w:r>
      <w:proofErr w:type="spellStart"/>
      <w:r>
        <w:t>SFmax</w:t>
      </w:r>
      <w:proofErr w:type="spellEnd"/>
      <w:r>
        <w:t xml:space="preserve">. Směrodatní odchylka je 3,56 %. Minimální hodnota je 76,34 % </w:t>
      </w:r>
      <w:proofErr w:type="spellStart"/>
      <w:r>
        <w:t>SFmax</w:t>
      </w:r>
      <w:proofErr w:type="spellEnd"/>
      <w:r>
        <w:t xml:space="preserve">, hodnota maximální činí 88,07 % </w:t>
      </w:r>
      <w:proofErr w:type="spellStart"/>
      <w:r>
        <w:t>SFmax</w:t>
      </w:r>
      <w:proofErr w:type="spellEnd"/>
      <w:r>
        <w:t xml:space="preserve">. </w:t>
      </w:r>
    </w:p>
    <w:p w14:paraId="3C6B95AC" w14:textId="4DE3A269" w:rsidR="001F277F" w:rsidRDefault="001F277F" w:rsidP="001F277F">
      <w:pPr>
        <w:rPr>
          <w:b/>
          <w:bCs/>
        </w:rPr>
      </w:pPr>
      <w:r>
        <w:t xml:space="preserve">Tabulka </w:t>
      </w:r>
      <w:r w:rsidR="00692B30">
        <w:t>18</w:t>
      </w:r>
      <w:r>
        <w:t xml:space="preserve">. </w:t>
      </w:r>
      <w:r w:rsidRPr="00D260CA">
        <w:t xml:space="preserve">Hodnoty SF hráčů během utkání </w:t>
      </w:r>
      <w:r>
        <w:t>10 + 1 v první d</w:t>
      </w:r>
      <w:r w:rsidR="00353EBA">
        <w:t>ese</w:t>
      </w:r>
      <w:r>
        <w:t>timinutovce</w:t>
      </w:r>
      <w:r w:rsidRPr="00D260CA">
        <w:t xml:space="preserve"> (N=1</w:t>
      </w:r>
      <w:r>
        <w:t>6</w:t>
      </w:r>
      <w:r w:rsidRPr="00D260CA">
        <w:t>)</w:t>
      </w:r>
    </w:p>
    <w:tbl>
      <w:tblPr>
        <w:tblStyle w:val="Tmavtabulkasmkou5zvraznn1"/>
        <w:tblW w:w="0" w:type="auto"/>
        <w:tblInd w:w="279" w:type="dxa"/>
        <w:tblLayout w:type="fixed"/>
        <w:tblLook w:val="04A0" w:firstRow="1" w:lastRow="0" w:firstColumn="1" w:lastColumn="0" w:noHBand="0" w:noVBand="1"/>
      </w:tblPr>
      <w:tblGrid>
        <w:gridCol w:w="2366"/>
        <w:gridCol w:w="1773"/>
        <w:gridCol w:w="1251"/>
        <w:gridCol w:w="1638"/>
        <w:gridCol w:w="1638"/>
      </w:tblGrid>
      <w:tr w:rsidR="001F277F" w:rsidRPr="00BF260F" w14:paraId="20A6E000" w14:textId="77777777" w:rsidTr="00407413">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66" w:type="dxa"/>
          </w:tcPr>
          <w:p w14:paraId="0659BF9B" w14:textId="77777777" w:rsidR="001F277F" w:rsidRDefault="001F277F" w:rsidP="00407413">
            <w:pPr>
              <w:ind w:firstLine="0"/>
              <w:jc w:val="center"/>
            </w:pPr>
          </w:p>
        </w:tc>
        <w:tc>
          <w:tcPr>
            <w:tcW w:w="1773" w:type="dxa"/>
            <w:vAlign w:val="center"/>
          </w:tcPr>
          <w:p w14:paraId="3C1841CD" w14:textId="77777777" w:rsidR="001F277F" w:rsidRPr="00BF260F" w:rsidRDefault="001F277F"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Průměr</w:t>
            </w:r>
          </w:p>
        </w:tc>
        <w:tc>
          <w:tcPr>
            <w:tcW w:w="1251" w:type="dxa"/>
            <w:vAlign w:val="center"/>
          </w:tcPr>
          <w:p w14:paraId="09A11A8F" w14:textId="77777777" w:rsidR="001F277F" w:rsidRPr="00BF260F" w:rsidRDefault="001F277F"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SD</w:t>
            </w:r>
          </w:p>
        </w:tc>
        <w:tc>
          <w:tcPr>
            <w:tcW w:w="1638" w:type="dxa"/>
            <w:vAlign w:val="center"/>
          </w:tcPr>
          <w:p w14:paraId="0484A590" w14:textId="77777777" w:rsidR="001F277F" w:rsidRPr="00BF260F" w:rsidRDefault="001F277F"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Min</w:t>
            </w:r>
          </w:p>
        </w:tc>
        <w:tc>
          <w:tcPr>
            <w:tcW w:w="1638" w:type="dxa"/>
            <w:vAlign w:val="center"/>
          </w:tcPr>
          <w:p w14:paraId="6FD02EF8" w14:textId="77777777" w:rsidR="001F277F" w:rsidRPr="00BF260F" w:rsidRDefault="001F277F"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Max</w:t>
            </w:r>
          </w:p>
        </w:tc>
      </w:tr>
      <w:tr w:rsidR="001F277F" w:rsidRPr="005D748E" w14:paraId="65EBF1F4" w14:textId="77777777" w:rsidTr="0040741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6" w:type="dxa"/>
            <w:vAlign w:val="center"/>
          </w:tcPr>
          <w:p w14:paraId="3CEC15E0" w14:textId="77777777" w:rsidR="001F277F" w:rsidRPr="00BF260F" w:rsidRDefault="001F277F" w:rsidP="00407413">
            <w:pPr>
              <w:ind w:firstLine="0"/>
              <w:jc w:val="center"/>
            </w:pPr>
            <w:r>
              <w:t xml:space="preserve">% </w:t>
            </w:r>
            <w:proofErr w:type="spellStart"/>
            <w:r>
              <w:t>SFmax</w:t>
            </w:r>
            <w:proofErr w:type="spellEnd"/>
          </w:p>
        </w:tc>
        <w:tc>
          <w:tcPr>
            <w:tcW w:w="1773" w:type="dxa"/>
          </w:tcPr>
          <w:p w14:paraId="480FFCDB" w14:textId="77777777" w:rsidR="001F277F" w:rsidRPr="00550A75" w:rsidRDefault="001F277F" w:rsidP="00407413">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82,03</w:t>
            </w:r>
          </w:p>
        </w:tc>
        <w:tc>
          <w:tcPr>
            <w:tcW w:w="1251" w:type="dxa"/>
          </w:tcPr>
          <w:p w14:paraId="2864262A" w14:textId="77777777" w:rsidR="001F277F" w:rsidRPr="00550A75" w:rsidRDefault="001F277F" w:rsidP="00407413">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3,56</w:t>
            </w:r>
          </w:p>
        </w:tc>
        <w:tc>
          <w:tcPr>
            <w:tcW w:w="1638" w:type="dxa"/>
          </w:tcPr>
          <w:p w14:paraId="2518F379" w14:textId="77777777" w:rsidR="001F277F" w:rsidRPr="005D748E" w:rsidRDefault="001F277F" w:rsidP="00407413">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76,34</w:t>
            </w:r>
          </w:p>
        </w:tc>
        <w:tc>
          <w:tcPr>
            <w:tcW w:w="1638" w:type="dxa"/>
          </w:tcPr>
          <w:p w14:paraId="4941371B" w14:textId="77777777" w:rsidR="001F277F" w:rsidRPr="005D748E" w:rsidRDefault="001F277F" w:rsidP="00407413">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88,07</w:t>
            </w:r>
          </w:p>
        </w:tc>
      </w:tr>
    </w:tbl>
    <w:p w14:paraId="27AE141B" w14:textId="77777777" w:rsidR="001F277F" w:rsidRDefault="001F277F" w:rsidP="001F277F">
      <w:pPr>
        <w:rPr>
          <w:b/>
          <w:bCs/>
        </w:rPr>
      </w:pPr>
    </w:p>
    <w:p w14:paraId="5C4609F4" w14:textId="35066785" w:rsidR="001F277F" w:rsidRPr="00323CD2" w:rsidRDefault="001F277F" w:rsidP="001F277F">
      <w:r>
        <w:t>V první d</w:t>
      </w:r>
      <w:r w:rsidR="00353EBA">
        <w:t>ese</w:t>
      </w:r>
      <w:r>
        <w:t xml:space="preserve">timinutovce došlo také, ke zjištění následujících hodnot, tyto hodnoty zobrazují procenta hrací doby strávené v konkrétních zónách SF (Obrázek </w:t>
      </w:r>
      <w:r w:rsidR="00081758">
        <w:t>18</w:t>
      </w:r>
      <w:r>
        <w:t>). V podprahové zóně se hráči pohybovali 13,49 % času, na hranici ANP se pohybovali 40,03 % času a v </w:t>
      </w:r>
      <w:proofErr w:type="spellStart"/>
      <w:r>
        <w:t>nadprahové</w:t>
      </w:r>
      <w:proofErr w:type="spellEnd"/>
      <w:r>
        <w:t xml:space="preserve"> zóně se drželi v 45,74 % času. V maximální SF se probandi pohybovali pouze v 0,75 % času.</w:t>
      </w:r>
    </w:p>
    <w:p w14:paraId="05F8ADAF" w14:textId="77777777" w:rsidR="001F277F" w:rsidRDefault="001F277F" w:rsidP="001F277F">
      <w:pPr>
        <w:rPr>
          <w:b/>
          <w:bCs/>
        </w:rPr>
      </w:pPr>
      <w:r>
        <w:rPr>
          <w:b/>
          <w:bCs/>
          <w:noProof/>
        </w:rPr>
        <w:lastRenderedPageBreak/>
        <w:drawing>
          <wp:inline distT="0" distB="0" distL="0" distR="0" wp14:anchorId="1CCF3613" wp14:editId="545A3C23">
            <wp:extent cx="5486400" cy="2340000"/>
            <wp:effectExtent l="0" t="0" r="0" b="317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5E042D7" w14:textId="4AD13599" w:rsidR="00BC6AA1" w:rsidRPr="00FF45F3" w:rsidRDefault="001F277F" w:rsidP="00E37984">
      <w:pPr>
        <w:ind w:firstLine="0"/>
        <w:rPr>
          <w:b/>
          <w:bCs/>
        </w:rPr>
      </w:pPr>
      <w:r>
        <w:t xml:space="preserve">Obrázek </w:t>
      </w:r>
      <w:r w:rsidR="004B68C9">
        <w:t>18</w:t>
      </w:r>
      <w:r>
        <w:t xml:space="preserve">. </w:t>
      </w:r>
      <w:r w:rsidRPr="00B10414">
        <w:t xml:space="preserve">Procenta času průměrně stráveného </w:t>
      </w:r>
      <w:r>
        <w:t>hráči</w:t>
      </w:r>
      <w:r w:rsidRPr="00B10414">
        <w:t xml:space="preserve"> v pásmech SF během utkání </w:t>
      </w:r>
      <w:r>
        <w:t xml:space="preserve">10 </w:t>
      </w:r>
      <w:r w:rsidRPr="00B10414">
        <w:t>+</w:t>
      </w:r>
      <w:r>
        <w:t xml:space="preserve"> </w:t>
      </w:r>
      <w:r w:rsidRPr="00B10414">
        <w:t xml:space="preserve">1 </w:t>
      </w:r>
      <w:r>
        <w:t>v první d</w:t>
      </w:r>
      <w:r w:rsidR="00353EBA">
        <w:t>ese</w:t>
      </w:r>
      <w:r>
        <w:t>timinutovce</w:t>
      </w:r>
      <w:r w:rsidRPr="00B10414">
        <w:t xml:space="preserve"> (</w:t>
      </w:r>
      <w:r>
        <w:t>N</w:t>
      </w:r>
      <w:r w:rsidRPr="00B10414">
        <w:t>=</w:t>
      </w:r>
      <w:r>
        <w:t>16</w:t>
      </w:r>
      <w:r w:rsidRPr="00B10414">
        <w:t>)</w:t>
      </w:r>
    </w:p>
    <w:p w14:paraId="7EFA2BFF" w14:textId="2703F9F5" w:rsidR="00846F5E" w:rsidRDefault="00846F5E" w:rsidP="00A42629">
      <w:pPr>
        <w:ind w:firstLine="0"/>
        <w:rPr>
          <w:b/>
          <w:bCs/>
        </w:rPr>
      </w:pPr>
      <w:r w:rsidRPr="00FF45F3">
        <w:rPr>
          <w:b/>
          <w:bCs/>
        </w:rPr>
        <w:t>Vnější</w:t>
      </w:r>
      <w:r w:rsidR="001F277F">
        <w:rPr>
          <w:b/>
          <w:bCs/>
        </w:rPr>
        <w:t xml:space="preserve"> a vnitřní</w:t>
      </w:r>
      <w:r w:rsidRPr="00FF45F3">
        <w:rPr>
          <w:b/>
          <w:bCs/>
        </w:rPr>
        <w:t xml:space="preserve"> </w:t>
      </w:r>
      <w:r>
        <w:rPr>
          <w:b/>
          <w:bCs/>
        </w:rPr>
        <w:t>zatížení hráčů</w:t>
      </w:r>
      <w:r w:rsidRPr="00FF45F3">
        <w:rPr>
          <w:b/>
          <w:bCs/>
        </w:rPr>
        <w:t xml:space="preserve"> v</w:t>
      </w:r>
      <w:r>
        <w:rPr>
          <w:b/>
          <w:bCs/>
        </w:rPr>
        <w:t>e druhé</w:t>
      </w:r>
      <w:r w:rsidRPr="00FF45F3">
        <w:rPr>
          <w:b/>
          <w:bCs/>
        </w:rPr>
        <w:t xml:space="preserve"> d</w:t>
      </w:r>
      <w:r w:rsidR="00353EBA">
        <w:rPr>
          <w:b/>
          <w:bCs/>
        </w:rPr>
        <w:t>ese</w:t>
      </w:r>
      <w:r w:rsidRPr="00FF45F3">
        <w:rPr>
          <w:b/>
          <w:bCs/>
        </w:rPr>
        <w:t>timinutovce</w:t>
      </w:r>
    </w:p>
    <w:p w14:paraId="7DEDEE95" w14:textId="0E4A73A3" w:rsidR="001E7C9A" w:rsidRDefault="001E7C9A" w:rsidP="001E7C9A">
      <w:r>
        <w:t>Ve druhé části byly zjištěny následující hodnoty (Tabulka</w:t>
      </w:r>
      <w:r w:rsidR="00DC7484">
        <w:t xml:space="preserve"> 1</w:t>
      </w:r>
      <w:r w:rsidR="00692B30">
        <w:t>9</w:t>
      </w:r>
      <w:r>
        <w:t>).  Průměrně naměřená vzdálenost je 1308,89 m. Směrodatná odchylka distancí hráčů je 193,01 m. Minimální uběhnutá distance je 1057,20 m, maximální uběhnutá vzdálenost hráčů je 1730,70m.</w:t>
      </w:r>
    </w:p>
    <w:p w14:paraId="10DB5249" w14:textId="4C871EDF" w:rsidR="00802950" w:rsidRPr="00E3309D" w:rsidRDefault="00802950" w:rsidP="00802950">
      <w:r>
        <w:t>Tabulka</w:t>
      </w:r>
      <w:r w:rsidR="00DC7484">
        <w:t xml:space="preserve"> 1</w:t>
      </w:r>
      <w:r w:rsidR="00692B30">
        <w:t>9</w:t>
      </w:r>
      <w:r>
        <w:t>. Hodnoty distance hráčů ve druhé d</w:t>
      </w:r>
      <w:r w:rsidR="00353EBA">
        <w:t>ese</w:t>
      </w:r>
      <w:r>
        <w:t>timinutovce utkání 10+1 (N=16)</w:t>
      </w:r>
    </w:p>
    <w:tbl>
      <w:tblPr>
        <w:tblStyle w:val="Tmavtabulkasmkou5zvraznn1"/>
        <w:tblW w:w="0" w:type="auto"/>
        <w:tblInd w:w="279" w:type="dxa"/>
        <w:tblLayout w:type="fixed"/>
        <w:tblLook w:val="04A0" w:firstRow="1" w:lastRow="0" w:firstColumn="1" w:lastColumn="0" w:noHBand="0" w:noVBand="1"/>
      </w:tblPr>
      <w:tblGrid>
        <w:gridCol w:w="2366"/>
        <w:gridCol w:w="1773"/>
        <w:gridCol w:w="1251"/>
        <w:gridCol w:w="1638"/>
        <w:gridCol w:w="1638"/>
      </w:tblGrid>
      <w:tr w:rsidR="00846F5E" w:rsidRPr="00BF260F" w14:paraId="6DEBB0BC" w14:textId="77777777" w:rsidTr="004C5055">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66" w:type="dxa"/>
          </w:tcPr>
          <w:p w14:paraId="3B066396" w14:textId="77777777" w:rsidR="00846F5E" w:rsidRDefault="00846F5E" w:rsidP="004C5055">
            <w:pPr>
              <w:ind w:firstLine="0"/>
              <w:jc w:val="center"/>
            </w:pPr>
          </w:p>
        </w:tc>
        <w:tc>
          <w:tcPr>
            <w:tcW w:w="1773" w:type="dxa"/>
            <w:vAlign w:val="center"/>
          </w:tcPr>
          <w:p w14:paraId="7F27408A" w14:textId="77777777" w:rsidR="00846F5E" w:rsidRPr="00BF260F" w:rsidRDefault="00846F5E" w:rsidP="004C5055">
            <w:pPr>
              <w:ind w:firstLine="0"/>
              <w:jc w:val="center"/>
              <w:cnfStyle w:val="100000000000" w:firstRow="1" w:lastRow="0" w:firstColumn="0" w:lastColumn="0" w:oddVBand="0" w:evenVBand="0" w:oddHBand="0" w:evenHBand="0" w:firstRowFirstColumn="0" w:firstRowLastColumn="0" w:lastRowFirstColumn="0" w:lastRowLastColumn="0"/>
            </w:pPr>
            <w:r w:rsidRPr="00BF260F">
              <w:t>Průměr</w:t>
            </w:r>
          </w:p>
        </w:tc>
        <w:tc>
          <w:tcPr>
            <w:tcW w:w="1251" w:type="dxa"/>
            <w:vAlign w:val="center"/>
          </w:tcPr>
          <w:p w14:paraId="1FE3E02D" w14:textId="77777777" w:rsidR="00846F5E" w:rsidRPr="00BF260F" w:rsidRDefault="00846F5E" w:rsidP="004C5055">
            <w:pPr>
              <w:ind w:firstLine="0"/>
              <w:jc w:val="center"/>
              <w:cnfStyle w:val="100000000000" w:firstRow="1" w:lastRow="0" w:firstColumn="0" w:lastColumn="0" w:oddVBand="0" w:evenVBand="0" w:oddHBand="0" w:evenHBand="0" w:firstRowFirstColumn="0" w:firstRowLastColumn="0" w:lastRowFirstColumn="0" w:lastRowLastColumn="0"/>
            </w:pPr>
            <w:r w:rsidRPr="00BF260F">
              <w:t>SD</w:t>
            </w:r>
          </w:p>
        </w:tc>
        <w:tc>
          <w:tcPr>
            <w:tcW w:w="1638" w:type="dxa"/>
            <w:vAlign w:val="center"/>
          </w:tcPr>
          <w:p w14:paraId="041BE383" w14:textId="77777777" w:rsidR="00846F5E" w:rsidRPr="00BF260F" w:rsidRDefault="00846F5E" w:rsidP="004C5055">
            <w:pPr>
              <w:ind w:firstLine="0"/>
              <w:jc w:val="center"/>
              <w:cnfStyle w:val="100000000000" w:firstRow="1" w:lastRow="0" w:firstColumn="0" w:lastColumn="0" w:oddVBand="0" w:evenVBand="0" w:oddHBand="0" w:evenHBand="0" w:firstRowFirstColumn="0" w:firstRowLastColumn="0" w:lastRowFirstColumn="0" w:lastRowLastColumn="0"/>
            </w:pPr>
            <w:r w:rsidRPr="00BF260F">
              <w:t>Min</w:t>
            </w:r>
          </w:p>
        </w:tc>
        <w:tc>
          <w:tcPr>
            <w:tcW w:w="1638" w:type="dxa"/>
            <w:vAlign w:val="center"/>
          </w:tcPr>
          <w:p w14:paraId="3CF3BECE" w14:textId="77777777" w:rsidR="00846F5E" w:rsidRPr="00BF260F" w:rsidRDefault="00846F5E" w:rsidP="004C5055">
            <w:pPr>
              <w:ind w:firstLine="0"/>
              <w:jc w:val="center"/>
              <w:cnfStyle w:val="100000000000" w:firstRow="1" w:lastRow="0" w:firstColumn="0" w:lastColumn="0" w:oddVBand="0" w:evenVBand="0" w:oddHBand="0" w:evenHBand="0" w:firstRowFirstColumn="0" w:firstRowLastColumn="0" w:lastRowFirstColumn="0" w:lastRowLastColumn="0"/>
            </w:pPr>
            <w:r w:rsidRPr="00BF260F">
              <w:t>Max</w:t>
            </w:r>
          </w:p>
        </w:tc>
      </w:tr>
      <w:tr w:rsidR="00846F5E" w:rsidRPr="005D748E" w14:paraId="71929A69" w14:textId="77777777" w:rsidTr="004C505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6" w:type="dxa"/>
            <w:vAlign w:val="center"/>
          </w:tcPr>
          <w:p w14:paraId="05E81C94" w14:textId="77777777" w:rsidR="00846F5E" w:rsidRPr="00BF260F" w:rsidRDefault="00846F5E" w:rsidP="004C5055">
            <w:pPr>
              <w:ind w:firstLine="0"/>
              <w:jc w:val="center"/>
            </w:pPr>
            <w:r w:rsidRPr="00BF260F">
              <w:t>Distance (m)</w:t>
            </w:r>
          </w:p>
        </w:tc>
        <w:tc>
          <w:tcPr>
            <w:tcW w:w="1773" w:type="dxa"/>
          </w:tcPr>
          <w:p w14:paraId="349D0C0B" w14:textId="52618048" w:rsidR="00846F5E" w:rsidRPr="00550A75" w:rsidRDefault="00846F5E" w:rsidP="004C5055">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r w:rsidR="00C31B42">
              <w:rPr>
                <w:rFonts w:ascii="Arial" w:hAnsi="Arial" w:cs="Arial"/>
                <w:sz w:val="20"/>
                <w:szCs w:val="20"/>
              </w:rPr>
              <w:t>308,89</w:t>
            </w:r>
          </w:p>
        </w:tc>
        <w:tc>
          <w:tcPr>
            <w:tcW w:w="1251" w:type="dxa"/>
          </w:tcPr>
          <w:p w14:paraId="07E3D745" w14:textId="1B520562" w:rsidR="00846F5E" w:rsidRPr="00550A75" w:rsidRDefault="00C31B42" w:rsidP="004C5055">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193,01</w:t>
            </w:r>
          </w:p>
        </w:tc>
        <w:tc>
          <w:tcPr>
            <w:tcW w:w="1638" w:type="dxa"/>
          </w:tcPr>
          <w:p w14:paraId="4AC61A4D" w14:textId="0CA34B8F" w:rsidR="00846F5E" w:rsidRPr="005D748E" w:rsidRDefault="00C31B42" w:rsidP="004C5055">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1057,20</w:t>
            </w:r>
          </w:p>
        </w:tc>
        <w:tc>
          <w:tcPr>
            <w:tcW w:w="1638" w:type="dxa"/>
          </w:tcPr>
          <w:p w14:paraId="2CEBEA91" w14:textId="4E6B82D8" w:rsidR="00846F5E" w:rsidRPr="005D748E" w:rsidRDefault="00C31B42" w:rsidP="004C5055">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1730,70</w:t>
            </w:r>
          </w:p>
        </w:tc>
      </w:tr>
    </w:tbl>
    <w:p w14:paraId="6E89E440" w14:textId="1811E42C" w:rsidR="00846F5E" w:rsidRDefault="00846F5E" w:rsidP="00846F5E">
      <w:pPr>
        <w:rPr>
          <w:b/>
          <w:bCs/>
        </w:rPr>
      </w:pPr>
    </w:p>
    <w:p w14:paraId="016B33C6" w14:textId="52CF3360" w:rsidR="008B7893" w:rsidRDefault="008B7893" w:rsidP="00846F5E">
      <w:pPr>
        <w:rPr>
          <w:b/>
          <w:bCs/>
        </w:rPr>
      </w:pPr>
      <w:r>
        <w:t>Z hlediska jednotlivých pásem rychlosti pohybu a procenta stráveného času hráčů ve druhé d</w:t>
      </w:r>
      <w:r w:rsidR="00353EBA">
        <w:t>ese</w:t>
      </w:r>
      <w:r>
        <w:t>timinutovce utkání 10 + 1 byly zjištěny následující hodnoty (Obrázek</w:t>
      </w:r>
      <w:r w:rsidR="00DC7484">
        <w:t xml:space="preserve"> 1</w:t>
      </w:r>
      <w:r w:rsidR="004B68C9">
        <w:t>9</w:t>
      </w:r>
      <w:r>
        <w:t>). Průměrně z 16 hráčů strávilo 8,04 % času ve stoji, 8,16 % v chůzi a 57,68 % v poklusu. Střední intenzitou se hráči pohybovali přibližně 20,43 % času, oproti tomu ve vysoké intenzitě pohybu strávili jen 5,69 % času.</w:t>
      </w:r>
    </w:p>
    <w:p w14:paraId="1F9539BF" w14:textId="30DAB633" w:rsidR="00C31B42" w:rsidRDefault="00C31B42" w:rsidP="00846F5E">
      <w:pPr>
        <w:rPr>
          <w:b/>
          <w:bCs/>
        </w:rPr>
      </w:pPr>
      <w:r>
        <w:rPr>
          <w:b/>
          <w:bCs/>
          <w:noProof/>
        </w:rPr>
        <w:lastRenderedPageBreak/>
        <w:drawing>
          <wp:inline distT="0" distB="0" distL="0" distR="0" wp14:anchorId="0A76762A" wp14:editId="7882E667">
            <wp:extent cx="5486400" cy="2340000"/>
            <wp:effectExtent l="0" t="0" r="0" b="317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80548B" w14:textId="692B15F1" w:rsidR="00BC6AA1" w:rsidRDefault="00BC6AA1" w:rsidP="00E37984">
      <w:pPr>
        <w:ind w:firstLine="0"/>
      </w:pPr>
      <w:r>
        <w:t>Obrázek</w:t>
      </w:r>
      <w:r w:rsidR="00DC7484">
        <w:t xml:space="preserve"> 1</w:t>
      </w:r>
      <w:r w:rsidR="004B68C9">
        <w:t>9</w:t>
      </w:r>
      <w:r>
        <w:t>. Procenta průměrně stráveného času v pásmech rychlosti pohybu během utkání 10+1 (N=16) ve druhé d</w:t>
      </w:r>
      <w:r w:rsidR="00353EBA">
        <w:t>ese</w:t>
      </w:r>
      <w:r>
        <w:t>timinutovce</w:t>
      </w:r>
    </w:p>
    <w:p w14:paraId="1266995C" w14:textId="23E46F36" w:rsidR="00143E9A" w:rsidRDefault="00143E9A" w:rsidP="00143E9A">
      <w:pPr>
        <w:rPr>
          <w:b/>
          <w:bCs/>
        </w:rPr>
      </w:pPr>
      <w:r>
        <w:t xml:space="preserve">Ukazatele vnitřní reakce organismu na vnější zatížení, tedy jejich vyjádření v % </w:t>
      </w:r>
      <w:proofErr w:type="spellStart"/>
      <w:r>
        <w:t>SFmax</w:t>
      </w:r>
      <w:proofErr w:type="spellEnd"/>
      <w:r>
        <w:t>, dosáhly ve druhé d</w:t>
      </w:r>
      <w:r w:rsidR="00353EBA">
        <w:t>ese</w:t>
      </w:r>
      <w:r>
        <w:t>timinutovce utkání 10+1 u hráčů (N=16) těchto hodnot (Tabulka 2</w:t>
      </w:r>
      <w:r w:rsidR="00C313F6">
        <w:t>0</w:t>
      </w:r>
      <w:r>
        <w:t xml:space="preserve">). Uvedené hodnoty vyjádřené v % </w:t>
      </w:r>
      <w:proofErr w:type="spellStart"/>
      <w:r>
        <w:t>SFmax</w:t>
      </w:r>
      <w:proofErr w:type="spellEnd"/>
      <w:r>
        <w:t xml:space="preserve"> jsou následující. Průměrná hodnota činí 80,17 % </w:t>
      </w:r>
      <w:proofErr w:type="spellStart"/>
      <w:r>
        <w:t>SFmax</w:t>
      </w:r>
      <w:proofErr w:type="spellEnd"/>
      <w:r>
        <w:t xml:space="preserve">, SD činí 4,02 % </w:t>
      </w:r>
      <w:proofErr w:type="spellStart"/>
      <w:r>
        <w:t>SFmax</w:t>
      </w:r>
      <w:proofErr w:type="spellEnd"/>
      <w:r>
        <w:t xml:space="preserve">. Minimální hodnota činí 74,17 % </w:t>
      </w:r>
      <w:proofErr w:type="spellStart"/>
      <w:r>
        <w:t>SFmax</w:t>
      </w:r>
      <w:proofErr w:type="spellEnd"/>
      <w:r>
        <w:t xml:space="preserve"> a maximální hodnota </w:t>
      </w:r>
      <w:proofErr w:type="spellStart"/>
      <w:r>
        <w:t>SFmax</w:t>
      </w:r>
      <w:proofErr w:type="spellEnd"/>
      <w:r>
        <w:t xml:space="preserve"> činí 86,99 % </w:t>
      </w:r>
      <w:proofErr w:type="spellStart"/>
      <w:r>
        <w:t>SFmax</w:t>
      </w:r>
      <w:proofErr w:type="spellEnd"/>
      <w:r>
        <w:t>.</w:t>
      </w:r>
    </w:p>
    <w:p w14:paraId="05162981" w14:textId="48099C94" w:rsidR="00143E9A" w:rsidRDefault="00143E9A" w:rsidP="00143E9A">
      <w:pPr>
        <w:rPr>
          <w:b/>
          <w:bCs/>
        </w:rPr>
      </w:pPr>
      <w:r>
        <w:t xml:space="preserve">Tabulka </w:t>
      </w:r>
      <w:r w:rsidR="00C313F6">
        <w:t>20</w:t>
      </w:r>
      <w:r>
        <w:t xml:space="preserve">. </w:t>
      </w:r>
      <w:r w:rsidRPr="00D260CA">
        <w:t xml:space="preserve">Hodnoty SF hráčů během utkání </w:t>
      </w:r>
      <w:r>
        <w:t>10 + 1 ve druhé d</w:t>
      </w:r>
      <w:r w:rsidR="00353EBA">
        <w:t>ese</w:t>
      </w:r>
      <w:r>
        <w:t>timinutovce</w:t>
      </w:r>
      <w:r w:rsidRPr="00D260CA">
        <w:t xml:space="preserve"> (N=1</w:t>
      </w:r>
      <w:r>
        <w:t>6</w:t>
      </w:r>
      <w:r w:rsidRPr="00D260CA">
        <w:t>)</w:t>
      </w:r>
    </w:p>
    <w:tbl>
      <w:tblPr>
        <w:tblStyle w:val="Tmavtabulkasmkou5zvraznn1"/>
        <w:tblW w:w="0" w:type="auto"/>
        <w:tblInd w:w="279" w:type="dxa"/>
        <w:tblLayout w:type="fixed"/>
        <w:tblLook w:val="04A0" w:firstRow="1" w:lastRow="0" w:firstColumn="1" w:lastColumn="0" w:noHBand="0" w:noVBand="1"/>
      </w:tblPr>
      <w:tblGrid>
        <w:gridCol w:w="2366"/>
        <w:gridCol w:w="1773"/>
        <w:gridCol w:w="1251"/>
        <w:gridCol w:w="1638"/>
        <w:gridCol w:w="1638"/>
      </w:tblGrid>
      <w:tr w:rsidR="00143E9A" w:rsidRPr="00BF260F" w14:paraId="208C185D" w14:textId="77777777" w:rsidTr="00407413">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66" w:type="dxa"/>
          </w:tcPr>
          <w:p w14:paraId="3E42ED7D" w14:textId="77777777" w:rsidR="00143E9A" w:rsidRDefault="00143E9A" w:rsidP="00407413">
            <w:pPr>
              <w:ind w:firstLine="0"/>
              <w:jc w:val="center"/>
            </w:pPr>
          </w:p>
        </w:tc>
        <w:tc>
          <w:tcPr>
            <w:tcW w:w="1773" w:type="dxa"/>
            <w:vAlign w:val="center"/>
          </w:tcPr>
          <w:p w14:paraId="289DB405" w14:textId="77777777" w:rsidR="00143E9A" w:rsidRPr="00BF260F" w:rsidRDefault="00143E9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Průměr</w:t>
            </w:r>
          </w:p>
        </w:tc>
        <w:tc>
          <w:tcPr>
            <w:tcW w:w="1251" w:type="dxa"/>
            <w:vAlign w:val="center"/>
          </w:tcPr>
          <w:p w14:paraId="450FF4F7" w14:textId="77777777" w:rsidR="00143E9A" w:rsidRPr="00BF260F" w:rsidRDefault="00143E9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SD</w:t>
            </w:r>
          </w:p>
        </w:tc>
        <w:tc>
          <w:tcPr>
            <w:tcW w:w="1638" w:type="dxa"/>
            <w:vAlign w:val="center"/>
          </w:tcPr>
          <w:p w14:paraId="103576B5" w14:textId="77777777" w:rsidR="00143E9A" w:rsidRPr="00BF260F" w:rsidRDefault="00143E9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Min</w:t>
            </w:r>
          </w:p>
        </w:tc>
        <w:tc>
          <w:tcPr>
            <w:tcW w:w="1638" w:type="dxa"/>
            <w:vAlign w:val="center"/>
          </w:tcPr>
          <w:p w14:paraId="6E17C276" w14:textId="77777777" w:rsidR="00143E9A" w:rsidRPr="00BF260F" w:rsidRDefault="00143E9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Max</w:t>
            </w:r>
          </w:p>
        </w:tc>
      </w:tr>
      <w:tr w:rsidR="00143E9A" w:rsidRPr="005D748E" w14:paraId="32284890" w14:textId="77777777" w:rsidTr="0040741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6" w:type="dxa"/>
            <w:vAlign w:val="center"/>
          </w:tcPr>
          <w:p w14:paraId="398F660D" w14:textId="77777777" w:rsidR="00143E9A" w:rsidRPr="00BF260F" w:rsidRDefault="00143E9A" w:rsidP="00407413">
            <w:pPr>
              <w:ind w:firstLine="0"/>
              <w:jc w:val="center"/>
            </w:pPr>
            <w:r>
              <w:t xml:space="preserve">% </w:t>
            </w:r>
            <w:proofErr w:type="spellStart"/>
            <w:r>
              <w:t>SFmax</w:t>
            </w:r>
            <w:proofErr w:type="spellEnd"/>
          </w:p>
        </w:tc>
        <w:tc>
          <w:tcPr>
            <w:tcW w:w="1773" w:type="dxa"/>
          </w:tcPr>
          <w:p w14:paraId="4D4AD863" w14:textId="77777777" w:rsidR="00143E9A" w:rsidRPr="00550A75" w:rsidRDefault="00143E9A" w:rsidP="00407413">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80,17</w:t>
            </w:r>
          </w:p>
        </w:tc>
        <w:tc>
          <w:tcPr>
            <w:tcW w:w="1251" w:type="dxa"/>
          </w:tcPr>
          <w:p w14:paraId="4B5C3BBC" w14:textId="77777777" w:rsidR="00143E9A" w:rsidRPr="00550A75" w:rsidRDefault="00143E9A" w:rsidP="00407413">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4,02</w:t>
            </w:r>
          </w:p>
        </w:tc>
        <w:tc>
          <w:tcPr>
            <w:tcW w:w="1638" w:type="dxa"/>
          </w:tcPr>
          <w:p w14:paraId="2C6C791C" w14:textId="77777777" w:rsidR="00143E9A" w:rsidRPr="005D748E" w:rsidRDefault="00143E9A" w:rsidP="00407413">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74,17</w:t>
            </w:r>
          </w:p>
        </w:tc>
        <w:tc>
          <w:tcPr>
            <w:tcW w:w="1638" w:type="dxa"/>
          </w:tcPr>
          <w:p w14:paraId="586EEA88" w14:textId="77777777" w:rsidR="00143E9A" w:rsidRPr="005D748E" w:rsidRDefault="00143E9A" w:rsidP="00407413">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86,99</w:t>
            </w:r>
          </w:p>
        </w:tc>
      </w:tr>
    </w:tbl>
    <w:p w14:paraId="4E747808" w14:textId="77777777" w:rsidR="00143E9A" w:rsidRDefault="00143E9A" w:rsidP="00143E9A">
      <w:pPr>
        <w:rPr>
          <w:b/>
          <w:bCs/>
        </w:rPr>
      </w:pPr>
    </w:p>
    <w:p w14:paraId="652D9BD4" w14:textId="399AEA81" w:rsidR="00143E9A" w:rsidRPr="00663032" w:rsidRDefault="00143E9A" w:rsidP="00143E9A">
      <w:r>
        <w:t>V případě procent času průměrně stráveného v daných pásmech SF dané d</w:t>
      </w:r>
      <w:r w:rsidR="00353EBA">
        <w:t>ese</w:t>
      </w:r>
      <w:r>
        <w:t>timinutovky byly zjištěny následující hodnoty (Obrázek 2</w:t>
      </w:r>
      <w:r w:rsidR="004B68C9">
        <w:t>0</w:t>
      </w:r>
      <w:r>
        <w:t>). Srdeční frekvence hráčů se pohybovala v 24,68 % času v pásmu podprahovém, ve 42,86 % na úrovní ANP, dále 31,86 % v </w:t>
      </w:r>
      <w:proofErr w:type="spellStart"/>
      <w:r>
        <w:t>nadprahovém</w:t>
      </w:r>
      <w:proofErr w:type="spellEnd"/>
      <w:r>
        <w:t xml:space="preserve"> pásmu a pouze v 0,61 % případu v maximálním pásmu.</w:t>
      </w:r>
    </w:p>
    <w:p w14:paraId="21BFF473" w14:textId="77777777" w:rsidR="00143E9A" w:rsidRDefault="00143E9A" w:rsidP="00143E9A">
      <w:pPr>
        <w:rPr>
          <w:b/>
          <w:bCs/>
        </w:rPr>
      </w:pPr>
      <w:r>
        <w:rPr>
          <w:b/>
          <w:bCs/>
          <w:noProof/>
        </w:rPr>
        <w:lastRenderedPageBreak/>
        <w:drawing>
          <wp:inline distT="0" distB="0" distL="0" distR="0" wp14:anchorId="2DBA6334" wp14:editId="627C8AB8">
            <wp:extent cx="5486400" cy="2340000"/>
            <wp:effectExtent l="0" t="0" r="0" b="317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FB44924" w14:textId="367F4043" w:rsidR="00143E9A" w:rsidRDefault="00143E9A" w:rsidP="00E37984">
      <w:pPr>
        <w:ind w:firstLine="0"/>
      </w:pPr>
      <w:r>
        <w:t>Obrázek 2</w:t>
      </w:r>
      <w:r w:rsidR="004B68C9">
        <w:t>0</w:t>
      </w:r>
      <w:r>
        <w:t xml:space="preserve">. </w:t>
      </w:r>
      <w:r w:rsidRPr="00B10414">
        <w:t xml:space="preserve">Procenta času průměrně stráveného </w:t>
      </w:r>
      <w:r>
        <w:t>hráči</w:t>
      </w:r>
      <w:r w:rsidRPr="00B10414">
        <w:t xml:space="preserve"> v pásmech SF během utkání </w:t>
      </w:r>
      <w:r>
        <w:t>10</w:t>
      </w:r>
      <w:r w:rsidRPr="00B10414">
        <w:t xml:space="preserve">+1 </w:t>
      </w:r>
      <w:r>
        <w:t>ve druhé d</w:t>
      </w:r>
      <w:r w:rsidR="00353EBA">
        <w:t>ese</w:t>
      </w:r>
      <w:r>
        <w:t>timinutovce</w:t>
      </w:r>
      <w:r w:rsidRPr="00B10414">
        <w:t xml:space="preserve"> (</w:t>
      </w:r>
      <w:r>
        <w:t>N</w:t>
      </w:r>
      <w:r w:rsidRPr="00B10414">
        <w:t>=</w:t>
      </w:r>
      <w:r>
        <w:t>16</w:t>
      </w:r>
      <w:r w:rsidRPr="00B10414">
        <w:t>)</w:t>
      </w:r>
    </w:p>
    <w:p w14:paraId="5E76D2C4" w14:textId="6E92D806" w:rsidR="00846F5E" w:rsidRDefault="00846F5E" w:rsidP="00A42629">
      <w:pPr>
        <w:ind w:firstLine="0"/>
        <w:rPr>
          <w:b/>
          <w:bCs/>
        </w:rPr>
      </w:pPr>
      <w:r w:rsidRPr="00FF45F3">
        <w:rPr>
          <w:b/>
          <w:bCs/>
        </w:rPr>
        <w:t xml:space="preserve">Vnější </w:t>
      </w:r>
      <w:r w:rsidR="00143E9A">
        <w:rPr>
          <w:b/>
          <w:bCs/>
        </w:rPr>
        <w:t xml:space="preserve">a vnitřní </w:t>
      </w:r>
      <w:r>
        <w:rPr>
          <w:b/>
          <w:bCs/>
        </w:rPr>
        <w:t>zatížení hráčů</w:t>
      </w:r>
      <w:r w:rsidRPr="00FF45F3">
        <w:rPr>
          <w:b/>
          <w:bCs/>
        </w:rPr>
        <w:t xml:space="preserve"> v</w:t>
      </w:r>
      <w:r w:rsidR="00716C5D">
        <w:rPr>
          <w:b/>
          <w:bCs/>
        </w:rPr>
        <w:t>e</w:t>
      </w:r>
      <w:r w:rsidRPr="00FF45F3">
        <w:rPr>
          <w:b/>
          <w:bCs/>
        </w:rPr>
        <w:t xml:space="preserve"> </w:t>
      </w:r>
      <w:r>
        <w:rPr>
          <w:b/>
          <w:bCs/>
        </w:rPr>
        <w:t>třetí</w:t>
      </w:r>
      <w:r w:rsidRPr="00FF45F3">
        <w:rPr>
          <w:b/>
          <w:bCs/>
        </w:rPr>
        <w:t xml:space="preserve"> d</w:t>
      </w:r>
      <w:r w:rsidR="00353EBA">
        <w:rPr>
          <w:b/>
          <w:bCs/>
        </w:rPr>
        <w:t>ese</w:t>
      </w:r>
      <w:r w:rsidRPr="00FF45F3">
        <w:rPr>
          <w:b/>
          <w:bCs/>
        </w:rPr>
        <w:t>timinutovce</w:t>
      </w:r>
    </w:p>
    <w:p w14:paraId="1FA2D96F" w14:textId="2CE2685E" w:rsidR="001E7C9A" w:rsidRDefault="001E7C9A" w:rsidP="001E7C9A">
      <w:r>
        <w:t>Co se týče průměrně uběhnuté vzdálenosti hráčů ve třetí d</w:t>
      </w:r>
      <w:r w:rsidR="00353EBA">
        <w:t>ese</w:t>
      </w:r>
      <w:r>
        <w:t>timinutovce, byly zaznamenány následující hodnoty (tabulka</w:t>
      </w:r>
      <w:r w:rsidR="00DC7484">
        <w:t xml:space="preserve"> </w:t>
      </w:r>
      <w:r w:rsidR="00C313F6">
        <w:t>21</w:t>
      </w:r>
      <w:r>
        <w:t>). Průměrná hodnota uběhnutých vzdáleností je 1301,42 m. Hodnota směrodatné odchylky je 155,19 m. Minimální uběhnutá vzdálenost činí 1098,20 m, naopak maximální hodnota je 1677,00 m.</w:t>
      </w:r>
    </w:p>
    <w:p w14:paraId="563A011B" w14:textId="1DFB3C1D" w:rsidR="00802950" w:rsidRPr="00E3309D" w:rsidRDefault="00802950" w:rsidP="00802950">
      <w:r>
        <w:t>Tabulka</w:t>
      </w:r>
      <w:r w:rsidR="00DC7484">
        <w:t xml:space="preserve"> </w:t>
      </w:r>
      <w:r w:rsidR="00C313F6">
        <w:t>21</w:t>
      </w:r>
      <w:r>
        <w:t>. Hodnoty distance hráčů ve třetí d</w:t>
      </w:r>
      <w:r w:rsidR="00204B15">
        <w:t>ese</w:t>
      </w:r>
      <w:r>
        <w:t>timinutovce utkání 10+1 (N=16)</w:t>
      </w:r>
    </w:p>
    <w:tbl>
      <w:tblPr>
        <w:tblStyle w:val="Tmavtabulkasmkou5zvraznn1"/>
        <w:tblW w:w="0" w:type="auto"/>
        <w:tblInd w:w="279" w:type="dxa"/>
        <w:tblLayout w:type="fixed"/>
        <w:tblLook w:val="04A0" w:firstRow="1" w:lastRow="0" w:firstColumn="1" w:lastColumn="0" w:noHBand="0" w:noVBand="1"/>
      </w:tblPr>
      <w:tblGrid>
        <w:gridCol w:w="2366"/>
        <w:gridCol w:w="1773"/>
        <w:gridCol w:w="1251"/>
        <w:gridCol w:w="1638"/>
        <w:gridCol w:w="1638"/>
      </w:tblGrid>
      <w:tr w:rsidR="00846F5E" w:rsidRPr="00BF260F" w14:paraId="25F19361" w14:textId="77777777" w:rsidTr="004C5055">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66" w:type="dxa"/>
          </w:tcPr>
          <w:p w14:paraId="7DF35676" w14:textId="77777777" w:rsidR="00846F5E" w:rsidRDefault="00846F5E" w:rsidP="004C5055">
            <w:pPr>
              <w:ind w:firstLine="0"/>
              <w:jc w:val="center"/>
            </w:pPr>
          </w:p>
        </w:tc>
        <w:tc>
          <w:tcPr>
            <w:tcW w:w="1773" w:type="dxa"/>
            <w:vAlign w:val="center"/>
          </w:tcPr>
          <w:p w14:paraId="7B48DF6E" w14:textId="77777777" w:rsidR="00846F5E" w:rsidRPr="00BF260F" w:rsidRDefault="00846F5E" w:rsidP="004C5055">
            <w:pPr>
              <w:ind w:firstLine="0"/>
              <w:jc w:val="center"/>
              <w:cnfStyle w:val="100000000000" w:firstRow="1" w:lastRow="0" w:firstColumn="0" w:lastColumn="0" w:oddVBand="0" w:evenVBand="0" w:oddHBand="0" w:evenHBand="0" w:firstRowFirstColumn="0" w:firstRowLastColumn="0" w:lastRowFirstColumn="0" w:lastRowLastColumn="0"/>
            </w:pPr>
            <w:r w:rsidRPr="00BF260F">
              <w:t>Průměr</w:t>
            </w:r>
          </w:p>
        </w:tc>
        <w:tc>
          <w:tcPr>
            <w:tcW w:w="1251" w:type="dxa"/>
            <w:vAlign w:val="center"/>
          </w:tcPr>
          <w:p w14:paraId="35B08BC1" w14:textId="77777777" w:rsidR="00846F5E" w:rsidRPr="00BF260F" w:rsidRDefault="00846F5E" w:rsidP="004C5055">
            <w:pPr>
              <w:ind w:firstLine="0"/>
              <w:jc w:val="center"/>
              <w:cnfStyle w:val="100000000000" w:firstRow="1" w:lastRow="0" w:firstColumn="0" w:lastColumn="0" w:oddVBand="0" w:evenVBand="0" w:oddHBand="0" w:evenHBand="0" w:firstRowFirstColumn="0" w:firstRowLastColumn="0" w:lastRowFirstColumn="0" w:lastRowLastColumn="0"/>
            </w:pPr>
            <w:r w:rsidRPr="00BF260F">
              <w:t>SD</w:t>
            </w:r>
          </w:p>
        </w:tc>
        <w:tc>
          <w:tcPr>
            <w:tcW w:w="1638" w:type="dxa"/>
            <w:vAlign w:val="center"/>
          </w:tcPr>
          <w:p w14:paraId="50EE2A47" w14:textId="77777777" w:rsidR="00846F5E" w:rsidRPr="00BF260F" w:rsidRDefault="00846F5E" w:rsidP="004C5055">
            <w:pPr>
              <w:ind w:firstLine="0"/>
              <w:jc w:val="center"/>
              <w:cnfStyle w:val="100000000000" w:firstRow="1" w:lastRow="0" w:firstColumn="0" w:lastColumn="0" w:oddVBand="0" w:evenVBand="0" w:oddHBand="0" w:evenHBand="0" w:firstRowFirstColumn="0" w:firstRowLastColumn="0" w:lastRowFirstColumn="0" w:lastRowLastColumn="0"/>
            </w:pPr>
            <w:r w:rsidRPr="00BF260F">
              <w:t>Min</w:t>
            </w:r>
          </w:p>
        </w:tc>
        <w:tc>
          <w:tcPr>
            <w:tcW w:w="1638" w:type="dxa"/>
            <w:vAlign w:val="center"/>
          </w:tcPr>
          <w:p w14:paraId="5BD8C45A" w14:textId="77777777" w:rsidR="00846F5E" w:rsidRPr="00BF260F" w:rsidRDefault="00846F5E" w:rsidP="004C5055">
            <w:pPr>
              <w:ind w:firstLine="0"/>
              <w:jc w:val="center"/>
              <w:cnfStyle w:val="100000000000" w:firstRow="1" w:lastRow="0" w:firstColumn="0" w:lastColumn="0" w:oddVBand="0" w:evenVBand="0" w:oddHBand="0" w:evenHBand="0" w:firstRowFirstColumn="0" w:firstRowLastColumn="0" w:lastRowFirstColumn="0" w:lastRowLastColumn="0"/>
            </w:pPr>
            <w:r w:rsidRPr="00BF260F">
              <w:t>Max</w:t>
            </w:r>
          </w:p>
        </w:tc>
      </w:tr>
      <w:tr w:rsidR="00846F5E" w:rsidRPr="005D748E" w14:paraId="01B671DB" w14:textId="77777777" w:rsidTr="004C505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6" w:type="dxa"/>
            <w:vAlign w:val="center"/>
          </w:tcPr>
          <w:p w14:paraId="3FAFAC2E" w14:textId="77777777" w:rsidR="00846F5E" w:rsidRPr="00BF260F" w:rsidRDefault="00846F5E" w:rsidP="004C5055">
            <w:pPr>
              <w:ind w:firstLine="0"/>
              <w:jc w:val="center"/>
            </w:pPr>
            <w:r w:rsidRPr="00BF260F">
              <w:t>Distance (m)</w:t>
            </w:r>
          </w:p>
        </w:tc>
        <w:tc>
          <w:tcPr>
            <w:tcW w:w="1773" w:type="dxa"/>
          </w:tcPr>
          <w:p w14:paraId="516D468A" w14:textId="0BF3CEDD" w:rsidR="00846F5E" w:rsidRPr="00550A75" w:rsidRDefault="00846F5E" w:rsidP="004C5055">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r w:rsidR="00A21665">
              <w:rPr>
                <w:rFonts w:ascii="Arial" w:hAnsi="Arial" w:cs="Arial"/>
                <w:sz w:val="20"/>
                <w:szCs w:val="20"/>
              </w:rPr>
              <w:t>301,42</w:t>
            </w:r>
          </w:p>
        </w:tc>
        <w:tc>
          <w:tcPr>
            <w:tcW w:w="1251" w:type="dxa"/>
          </w:tcPr>
          <w:p w14:paraId="6837F033" w14:textId="1946A706" w:rsidR="00846F5E" w:rsidRPr="00550A75" w:rsidRDefault="00A21665" w:rsidP="004C5055">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155,19</w:t>
            </w:r>
          </w:p>
        </w:tc>
        <w:tc>
          <w:tcPr>
            <w:tcW w:w="1638" w:type="dxa"/>
          </w:tcPr>
          <w:p w14:paraId="4506CD16" w14:textId="43057C7B" w:rsidR="00846F5E" w:rsidRPr="005D748E" w:rsidRDefault="00A21665" w:rsidP="004C5055">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1098,20</w:t>
            </w:r>
          </w:p>
        </w:tc>
        <w:tc>
          <w:tcPr>
            <w:tcW w:w="1638" w:type="dxa"/>
          </w:tcPr>
          <w:p w14:paraId="30F6A8CC" w14:textId="59C2686B" w:rsidR="00846F5E" w:rsidRPr="005D748E" w:rsidRDefault="00A21665" w:rsidP="004C5055">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1677,00</w:t>
            </w:r>
          </w:p>
        </w:tc>
      </w:tr>
    </w:tbl>
    <w:p w14:paraId="01D5B0FC" w14:textId="14CBEA69" w:rsidR="00846F5E" w:rsidRDefault="00846F5E" w:rsidP="00846F5E">
      <w:pPr>
        <w:rPr>
          <w:b/>
          <w:bCs/>
        </w:rPr>
      </w:pPr>
    </w:p>
    <w:p w14:paraId="6DEC6A93" w14:textId="17E2589C" w:rsidR="00170B32" w:rsidRDefault="00170B32" w:rsidP="00846F5E">
      <w:pPr>
        <w:rPr>
          <w:b/>
          <w:bCs/>
        </w:rPr>
      </w:pPr>
      <w:r>
        <w:t>Co se týče jednotlivých pásem rychlosti pohybu a procenta času, která v nich hráči průměrně strávili, byly během utkání 10 + 1 ve třetí d</w:t>
      </w:r>
      <w:r w:rsidR="006B6A66">
        <w:t>e</w:t>
      </w:r>
      <w:r w:rsidR="00204B15">
        <w:t>se</w:t>
      </w:r>
      <w:r>
        <w:t>timinutovce zjištěny následující hodnoty (Obrázek</w:t>
      </w:r>
      <w:r w:rsidR="00DC7484">
        <w:t xml:space="preserve"> </w:t>
      </w:r>
      <w:r w:rsidR="004B68C9">
        <w:t>21</w:t>
      </w:r>
      <w:r>
        <w:t>)</w:t>
      </w:r>
      <w:r w:rsidR="00DC7484">
        <w:t>.</w:t>
      </w:r>
      <w:r>
        <w:t xml:space="preserve"> Ve stoji strávili hráči průměrně 8,16 % času, v chůzi 8,67 % času.  Z naměřených hodnot se nejvíce pohybovali hráči v poklusu, kde strávili 57,20 % z daného času. Ve střední intenzitě pohybu byli přibližně 20,62 % času a ve vysoké intenzitě pak jen 5,32 %.</w:t>
      </w:r>
    </w:p>
    <w:p w14:paraId="57A92DC3" w14:textId="4754AC04" w:rsidR="00A21665" w:rsidRDefault="00A21665" w:rsidP="00846F5E">
      <w:pPr>
        <w:rPr>
          <w:b/>
          <w:bCs/>
        </w:rPr>
      </w:pPr>
      <w:r>
        <w:rPr>
          <w:b/>
          <w:bCs/>
          <w:noProof/>
        </w:rPr>
        <w:lastRenderedPageBreak/>
        <w:drawing>
          <wp:inline distT="0" distB="0" distL="0" distR="0" wp14:anchorId="19A9249A" wp14:editId="03A48406">
            <wp:extent cx="5486400" cy="2340000"/>
            <wp:effectExtent l="0" t="0" r="0" b="317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0DDBB6" w14:textId="41935379" w:rsidR="00BC6AA1" w:rsidRDefault="00BC6AA1" w:rsidP="00E37984">
      <w:pPr>
        <w:ind w:firstLine="0"/>
      </w:pPr>
      <w:r>
        <w:t>Obrázek</w:t>
      </w:r>
      <w:r w:rsidR="00DC7484">
        <w:t xml:space="preserve"> </w:t>
      </w:r>
      <w:r w:rsidR="004B68C9">
        <w:t>21</w:t>
      </w:r>
      <w:r>
        <w:t>. Procenta průměrně stráveného času v pásmech rychlosti pohybu během utkání 10+1 (N=16) ve třetí d</w:t>
      </w:r>
      <w:r w:rsidR="00204B15">
        <w:t>ese</w:t>
      </w:r>
      <w:r>
        <w:t>timinutovce</w:t>
      </w:r>
    </w:p>
    <w:p w14:paraId="1727E391" w14:textId="627D635D" w:rsidR="00143E9A" w:rsidRDefault="00143E9A" w:rsidP="00143E9A">
      <w:pPr>
        <w:tabs>
          <w:tab w:val="right" w:pos="9072"/>
        </w:tabs>
      </w:pPr>
      <w:r>
        <w:t>Během třetí d</w:t>
      </w:r>
      <w:r w:rsidR="00204B15">
        <w:t>ese</w:t>
      </w:r>
      <w:r>
        <w:t>timinutovky v utkání 10 + 1 byly naměřeny následující hodnoty %</w:t>
      </w:r>
      <w:proofErr w:type="spellStart"/>
      <w:r>
        <w:t>SFmax</w:t>
      </w:r>
      <w:proofErr w:type="spellEnd"/>
      <w:r>
        <w:t>, SD, Minimální SF a maximální SF (Tabulka 2</w:t>
      </w:r>
      <w:r w:rsidR="00C313F6">
        <w:t>2</w:t>
      </w:r>
      <w:r>
        <w:t xml:space="preserve">). Vyobrazeno v % </w:t>
      </w:r>
      <w:proofErr w:type="spellStart"/>
      <w:r>
        <w:t>SFmax</w:t>
      </w:r>
      <w:proofErr w:type="spellEnd"/>
      <w:r>
        <w:t xml:space="preserve"> byla průměrná hodnota 81,42 % </w:t>
      </w:r>
      <w:proofErr w:type="spellStart"/>
      <w:r>
        <w:t>SFmax</w:t>
      </w:r>
      <w:proofErr w:type="spellEnd"/>
      <w:r>
        <w:t xml:space="preserve">. Směrodatná odchylka je 3,97 % </w:t>
      </w:r>
      <w:proofErr w:type="spellStart"/>
      <w:r>
        <w:t>SFmax</w:t>
      </w:r>
      <w:proofErr w:type="spellEnd"/>
      <w:r>
        <w:t xml:space="preserve">. Minimální hodnota je 75,65 % </w:t>
      </w:r>
      <w:proofErr w:type="spellStart"/>
      <w:r>
        <w:t>SFmax</w:t>
      </w:r>
      <w:proofErr w:type="spellEnd"/>
      <w:r>
        <w:t xml:space="preserve">, hodnota maximální činí 88,05 % </w:t>
      </w:r>
      <w:proofErr w:type="spellStart"/>
      <w:r>
        <w:t>SFmax</w:t>
      </w:r>
      <w:proofErr w:type="spellEnd"/>
      <w:r>
        <w:t>.</w:t>
      </w:r>
    </w:p>
    <w:p w14:paraId="7051FE53" w14:textId="37767DC6" w:rsidR="00143E9A" w:rsidRDefault="00143E9A" w:rsidP="00143E9A">
      <w:pPr>
        <w:rPr>
          <w:b/>
          <w:bCs/>
        </w:rPr>
      </w:pPr>
      <w:r>
        <w:t>Tabulka 2</w:t>
      </w:r>
      <w:r w:rsidR="00C313F6">
        <w:t>2</w:t>
      </w:r>
      <w:r>
        <w:t xml:space="preserve">. </w:t>
      </w:r>
      <w:r w:rsidRPr="00D260CA">
        <w:t xml:space="preserve">Hodnoty SF hráčů během utkání </w:t>
      </w:r>
      <w:r>
        <w:t>10 + 1 ve třetí d</w:t>
      </w:r>
      <w:r w:rsidR="00204B15">
        <w:t>ese</w:t>
      </w:r>
      <w:r>
        <w:t>timinutovce</w:t>
      </w:r>
      <w:r w:rsidRPr="00D260CA">
        <w:t xml:space="preserve"> (N=1</w:t>
      </w:r>
      <w:r>
        <w:t>6</w:t>
      </w:r>
      <w:r w:rsidRPr="00D260CA">
        <w:t>)</w:t>
      </w:r>
    </w:p>
    <w:tbl>
      <w:tblPr>
        <w:tblStyle w:val="Tmavtabulkasmkou5zvraznn1"/>
        <w:tblW w:w="0" w:type="auto"/>
        <w:tblInd w:w="279" w:type="dxa"/>
        <w:tblLayout w:type="fixed"/>
        <w:tblLook w:val="04A0" w:firstRow="1" w:lastRow="0" w:firstColumn="1" w:lastColumn="0" w:noHBand="0" w:noVBand="1"/>
      </w:tblPr>
      <w:tblGrid>
        <w:gridCol w:w="2366"/>
        <w:gridCol w:w="1773"/>
        <w:gridCol w:w="1251"/>
        <w:gridCol w:w="1638"/>
        <w:gridCol w:w="1638"/>
      </w:tblGrid>
      <w:tr w:rsidR="00143E9A" w:rsidRPr="00BF260F" w14:paraId="444FCF79" w14:textId="77777777" w:rsidTr="00407413">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66" w:type="dxa"/>
          </w:tcPr>
          <w:p w14:paraId="1496AF64" w14:textId="77777777" w:rsidR="00143E9A" w:rsidRDefault="00143E9A" w:rsidP="00407413">
            <w:pPr>
              <w:ind w:firstLine="0"/>
              <w:jc w:val="center"/>
            </w:pPr>
          </w:p>
        </w:tc>
        <w:tc>
          <w:tcPr>
            <w:tcW w:w="1773" w:type="dxa"/>
            <w:vAlign w:val="center"/>
          </w:tcPr>
          <w:p w14:paraId="73D33EE8" w14:textId="77777777" w:rsidR="00143E9A" w:rsidRPr="00BF260F" w:rsidRDefault="00143E9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Průměr</w:t>
            </w:r>
          </w:p>
        </w:tc>
        <w:tc>
          <w:tcPr>
            <w:tcW w:w="1251" w:type="dxa"/>
            <w:vAlign w:val="center"/>
          </w:tcPr>
          <w:p w14:paraId="0A21313D" w14:textId="77777777" w:rsidR="00143E9A" w:rsidRPr="00BF260F" w:rsidRDefault="00143E9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SD</w:t>
            </w:r>
          </w:p>
        </w:tc>
        <w:tc>
          <w:tcPr>
            <w:tcW w:w="1638" w:type="dxa"/>
            <w:vAlign w:val="center"/>
          </w:tcPr>
          <w:p w14:paraId="366A9474" w14:textId="77777777" w:rsidR="00143E9A" w:rsidRPr="00BF260F" w:rsidRDefault="00143E9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Min</w:t>
            </w:r>
          </w:p>
        </w:tc>
        <w:tc>
          <w:tcPr>
            <w:tcW w:w="1638" w:type="dxa"/>
            <w:vAlign w:val="center"/>
          </w:tcPr>
          <w:p w14:paraId="31CDEED2" w14:textId="77777777" w:rsidR="00143E9A" w:rsidRPr="00BF260F" w:rsidRDefault="00143E9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Max</w:t>
            </w:r>
          </w:p>
        </w:tc>
      </w:tr>
      <w:tr w:rsidR="00143E9A" w:rsidRPr="005D748E" w14:paraId="0D4EF29C" w14:textId="77777777" w:rsidTr="0040741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6" w:type="dxa"/>
            <w:vAlign w:val="center"/>
          </w:tcPr>
          <w:p w14:paraId="44D71EFC" w14:textId="77777777" w:rsidR="00143E9A" w:rsidRPr="00BF260F" w:rsidRDefault="00143E9A" w:rsidP="00407413">
            <w:pPr>
              <w:ind w:firstLine="0"/>
              <w:jc w:val="center"/>
            </w:pPr>
            <w:r>
              <w:t xml:space="preserve">% </w:t>
            </w:r>
            <w:proofErr w:type="spellStart"/>
            <w:r>
              <w:t>SFmax</w:t>
            </w:r>
            <w:proofErr w:type="spellEnd"/>
          </w:p>
        </w:tc>
        <w:tc>
          <w:tcPr>
            <w:tcW w:w="1773" w:type="dxa"/>
          </w:tcPr>
          <w:p w14:paraId="0BCC9513" w14:textId="77777777" w:rsidR="00143E9A" w:rsidRPr="00550A75" w:rsidRDefault="00143E9A" w:rsidP="00407413">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81,42</w:t>
            </w:r>
          </w:p>
        </w:tc>
        <w:tc>
          <w:tcPr>
            <w:tcW w:w="1251" w:type="dxa"/>
          </w:tcPr>
          <w:p w14:paraId="427FA01E" w14:textId="77777777" w:rsidR="00143E9A" w:rsidRPr="00550A75" w:rsidRDefault="00143E9A" w:rsidP="00407413">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3,97</w:t>
            </w:r>
          </w:p>
        </w:tc>
        <w:tc>
          <w:tcPr>
            <w:tcW w:w="1638" w:type="dxa"/>
          </w:tcPr>
          <w:p w14:paraId="352E6ACD" w14:textId="77777777" w:rsidR="00143E9A" w:rsidRPr="005D748E" w:rsidRDefault="00143E9A" w:rsidP="00407413">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75,65</w:t>
            </w:r>
          </w:p>
        </w:tc>
        <w:tc>
          <w:tcPr>
            <w:tcW w:w="1638" w:type="dxa"/>
          </w:tcPr>
          <w:p w14:paraId="50C41463" w14:textId="77777777" w:rsidR="00143E9A" w:rsidRPr="005D748E" w:rsidRDefault="00143E9A" w:rsidP="00407413">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88,05</w:t>
            </w:r>
          </w:p>
        </w:tc>
      </w:tr>
    </w:tbl>
    <w:p w14:paraId="28BDF994" w14:textId="77777777" w:rsidR="00143E9A" w:rsidRDefault="00143E9A" w:rsidP="00143E9A">
      <w:pPr>
        <w:rPr>
          <w:b/>
          <w:bCs/>
        </w:rPr>
      </w:pPr>
    </w:p>
    <w:p w14:paraId="1B1C715E" w14:textId="675DE8CC" w:rsidR="00143E9A" w:rsidRPr="00034230" w:rsidRDefault="00143E9A" w:rsidP="00143E9A">
      <w:r>
        <w:t>V jednotlivých pásmech SF se hráči ve třetí d</w:t>
      </w:r>
      <w:r w:rsidR="00204B15">
        <w:t>ese</w:t>
      </w:r>
      <w:r>
        <w:t>timinutovce vyskytovali v těchto procentech času (Obrázek 2</w:t>
      </w:r>
      <w:r w:rsidR="004B68C9">
        <w:t>2</w:t>
      </w:r>
      <w:r>
        <w:t>). V 18,36 % času byla SF v pásmu podprahovém, ve 42,40 % času v pásmu na úrovni ANP, v 38,17 % času pak v </w:t>
      </w:r>
      <w:proofErr w:type="spellStart"/>
      <w:r>
        <w:t>nadprahovém</w:t>
      </w:r>
      <w:proofErr w:type="spellEnd"/>
      <w:r>
        <w:t xml:space="preserve"> pásmu a v 1,08 % času v pásmu maximálním.</w:t>
      </w:r>
    </w:p>
    <w:p w14:paraId="2D35EB61" w14:textId="77777777" w:rsidR="00143E9A" w:rsidRDefault="00143E9A" w:rsidP="00143E9A">
      <w:pPr>
        <w:rPr>
          <w:b/>
          <w:bCs/>
        </w:rPr>
      </w:pPr>
      <w:r>
        <w:rPr>
          <w:b/>
          <w:bCs/>
          <w:noProof/>
        </w:rPr>
        <w:lastRenderedPageBreak/>
        <w:drawing>
          <wp:inline distT="0" distB="0" distL="0" distR="0" wp14:anchorId="281EC437" wp14:editId="3F5A34E4">
            <wp:extent cx="5486400" cy="2340000"/>
            <wp:effectExtent l="0" t="0" r="0" b="317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D71F098" w14:textId="3C5E5EAA" w:rsidR="00143E9A" w:rsidRDefault="00143E9A" w:rsidP="00E37984">
      <w:pPr>
        <w:ind w:firstLine="0"/>
      </w:pPr>
      <w:r>
        <w:t>Obrázek 2</w:t>
      </w:r>
      <w:r w:rsidR="004B68C9">
        <w:t>2</w:t>
      </w:r>
      <w:r>
        <w:t xml:space="preserve">. </w:t>
      </w:r>
      <w:r w:rsidRPr="00B10414">
        <w:t xml:space="preserve">Procenta času průměrně stráveného </w:t>
      </w:r>
      <w:r>
        <w:t>hráči</w:t>
      </w:r>
      <w:r w:rsidRPr="00B10414">
        <w:t xml:space="preserve"> v pásmech SF během utkání </w:t>
      </w:r>
      <w:r>
        <w:t>10</w:t>
      </w:r>
      <w:r w:rsidRPr="00B10414">
        <w:t xml:space="preserve">+1 </w:t>
      </w:r>
      <w:r>
        <w:t>ve třetí d</w:t>
      </w:r>
      <w:r w:rsidR="00204B15">
        <w:t>ese</w:t>
      </w:r>
      <w:r>
        <w:t>timinutovce</w:t>
      </w:r>
      <w:r w:rsidRPr="00B10414">
        <w:t xml:space="preserve"> (</w:t>
      </w:r>
      <w:r>
        <w:t>N</w:t>
      </w:r>
      <w:r w:rsidRPr="00B10414">
        <w:t>=</w:t>
      </w:r>
      <w:r>
        <w:t>16</w:t>
      </w:r>
      <w:r w:rsidRPr="00B10414">
        <w:t>)</w:t>
      </w:r>
    </w:p>
    <w:p w14:paraId="0F80903C" w14:textId="5E7C6C4B" w:rsidR="00846F5E" w:rsidRDefault="00846F5E" w:rsidP="00A42629">
      <w:pPr>
        <w:ind w:firstLine="0"/>
        <w:rPr>
          <w:b/>
          <w:bCs/>
        </w:rPr>
      </w:pPr>
      <w:r w:rsidRPr="00FF45F3">
        <w:rPr>
          <w:b/>
          <w:bCs/>
        </w:rPr>
        <w:t xml:space="preserve">Vnější </w:t>
      </w:r>
      <w:r w:rsidR="00143E9A">
        <w:rPr>
          <w:b/>
          <w:bCs/>
        </w:rPr>
        <w:t xml:space="preserve">a vnitřní </w:t>
      </w:r>
      <w:r>
        <w:rPr>
          <w:b/>
          <w:bCs/>
        </w:rPr>
        <w:t>zatížení hráčů</w:t>
      </w:r>
      <w:r w:rsidRPr="00FF45F3">
        <w:rPr>
          <w:b/>
          <w:bCs/>
        </w:rPr>
        <w:t xml:space="preserve"> v</w:t>
      </w:r>
      <w:r>
        <w:rPr>
          <w:b/>
          <w:bCs/>
        </w:rPr>
        <w:t>e</w:t>
      </w:r>
      <w:r w:rsidRPr="00FF45F3">
        <w:rPr>
          <w:b/>
          <w:bCs/>
        </w:rPr>
        <w:t xml:space="preserve"> </w:t>
      </w:r>
      <w:r>
        <w:rPr>
          <w:b/>
          <w:bCs/>
        </w:rPr>
        <w:t xml:space="preserve">čtvrté </w:t>
      </w:r>
      <w:r w:rsidRPr="00FF45F3">
        <w:rPr>
          <w:b/>
          <w:bCs/>
        </w:rPr>
        <w:t>d</w:t>
      </w:r>
      <w:r w:rsidR="00204B15">
        <w:rPr>
          <w:b/>
          <w:bCs/>
        </w:rPr>
        <w:t>ese</w:t>
      </w:r>
      <w:r w:rsidRPr="00FF45F3">
        <w:rPr>
          <w:b/>
          <w:bCs/>
        </w:rPr>
        <w:t>timinutovce</w:t>
      </w:r>
    </w:p>
    <w:p w14:paraId="4E73259F" w14:textId="10541576" w:rsidR="00D540C2" w:rsidRPr="00174C7A" w:rsidRDefault="00D540C2" w:rsidP="00D540C2">
      <w:r>
        <w:t>Čtvrtá d</w:t>
      </w:r>
      <w:r w:rsidR="00204B15">
        <w:t>ese</w:t>
      </w:r>
      <w:r>
        <w:t>timinutovka vykazuje následující naměřené hodnoty (Tabulka</w:t>
      </w:r>
      <w:r w:rsidR="00DC7484">
        <w:t xml:space="preserve"> 2</w:t>
      </w:r>
      <w:r w:rsidR="00C313F6">
        <w:t>3</w:t>
      </w:r>
      <w:r>
        <w:t>). U jednotlivců z 16 hráčů se vyskytuje průměrně uběhnutá vzdálenost okolo 1226,18 m se směrodatnou odchylkou 158,12 m. Minimální uběhnutá distance činila 1016,90 m a maximální uběhnutá vzdálenost byla 1633,90 m.</w:t>
      </w:r>
    </w:p>
    <w:p w14:paraId="28711014" w14:textId="31560FC5" w:rsidR="00802950" w:rsidRPr="00E3309D" w:rsidRDefault="00802950" w:rsidP="00802950">
      <w:r>
        <w:t>Tabulka</w:t>
      </w:r>
      <w:r w:rsidR="00DC7484">
        <w:t xml:space="preserve"> 2</w:t>
      </w:r>
      <w:r w:rsidR="00C313F6">
        <w:t>3</w:t>
      </w:r>
      <w:r>
        <w:t>. Hodnoty distance hráčů ve čtvrté d</w:t>
      </w:r>
      <w:r w:rsidR="00204B15">
        <w:t>ese</w:t>
      </w:r>
      <w:r>
        <w:t>timinutovce utkání 10+1 (N=16)</w:t>
      </w:r>
    </w:p>
    <w:tbl>
      <w:tblPr>
        <w:tblStyle w:val="Tmavtabulkasmkou5zvraznn1"/>
        <w:tblW w:w="0" w:type="auto"/>
        <w:tblInd w:w="279" w:type="dxa"/>
        <w:tblLayout w:type="fixed"/>
        <w:tblLook w:val="04A0" w:firstRow="1" w:lastRow="0" w:firstColumn="1" w:lastColumn="0" w:noHBand="0" w:noVBand="1"/>
      </w:tblPr>
      <w:tblGrid>
        <w:gridCol w:w="2366"/>
        <w:gridCol w:w="1773"/>
        <w:gridCol w:w="1251"/>
        <w:gridCol w:w="1638"/>
        <w:gridCol w:w="1638"/>
      </w:tblGrid>
      <w:tr w:rsidR="00846F5E" w:rsidRPr="00BF260F" w14:paraId="1703CEC6" w14:textId="77777777" w:rsidTr="004C5055">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66" w:type="dxa"/>
          </w:tcPr>
          <w:p w14:paraId="0243A8AD" w14:textId="77777777" w:rsidR="00846F5E" w:rsidRDefault="00846F5E" w:rsidP="004C5055">
            <w:pPr>
              <w:ind w:firstLine="0"/>
              <w:jc w:val="center"/>
            </w:pPr>
          </w:p>
        </w:tc>
        <w:tc>
          <w:tcPr>
            <w:tcW w:w="1773" w:type="dxa"/>
            <w:vAlign w:val="center"/>
          </w:tcPr>
          <w:p w14:paraId="78AAA70C" w14:textId="77777777" w:rsidR="00846F5E" w:rsidRPr="00BF260F" w:rsidRDefault="00846F5E" w:rsidP="004C5055">
            <w:pPr>
              <w:ind w:firstLine="0"/>
              <w:jc w:val="center"/>
              <w:cnfStyle w:val="100000000000" w:firstRow="1" w:lastRow="0" w:firstColumn="0" w:lastColumn="0" w:oddVBand="0" w:evenVBand="0" w:oddHBand="0" w:evenHBand="0" w:firstRowFirstColumn="0" w:firstRowLastColumn="0" w:lastRowFirstColumn="0" w:lastRowLastColumn="0"/>
            </w:pPr>
            <w:r w:rsidRPr="00BF260F">
              <w:t>Průměr</w:t>
            </w:r>
          </w:p>
        </w:tc>
        <w:tc>
          <w:tcPr>
            <w:tcW w:w="1251" w:type="dxa"/>
            <w:vAlign w:val="center"/>
          </w:tcPr>
          <w:p w14:paraId="45D76C06" w14:textId="77777777" w:rsidR="00846F5E" w:rsidRPr="00BF260F" w:rsidRDefault="00846F5E" w:rsidP="004C5055">
            <w:pPr>
              <w:ind w:firstLine="0"/>
              <w:jc w:val="center"/>
              <w:cnfStyle w:val="100000000000" w:firstRow="1" w:lastRow="0" w:firstColumn="0" w:lastColumn="0" w:oddVBand="0" w:evenVBand="0" w:oddHBand="0" w:evenHBand="0" w:firstRowFirstColumn="0" w:firstRowLastColumn="0" w:lastRowFirstColumn="0" w:lastRowLastColumn="0"/>
            </w:pPr>
            <w:r w:rsidRPr="00BF260F">
              <w:t>SD</w:t>
            </w:r>
          </w:p>
        </w:tc>
        <w:tc>
          <w:tcPr>
            <w:tcW w:w="1638" w:type="dxa"/>
            <w:vAlign w:val="center"/>
          </w:tcPr>
          <w:p w14:paraId="74580BE7" w14:textId="77777777" w:rsidR="00846F5E" w:rsidRPr="00BF260F" w:rsidRDefault="00846F5E" w:rsidP="004C5055">
            <w:pPr>
              <w:ind w:firstLine="0"/>
              <w:jc w:val="center"/>
              <w:cnfStyle w:val="100000000000" w:firstRow="1" w:lastRow="0" w:firstColumn="0" w:lastColumn="0" w:oddVBand="0" w:evenVBand="0" w:oddHBand="0" w:evenHBand="0" w:firstRowFirstColumn="0" w:firstRowLastColumn="0" w:lastRowFirstColumn="0" w:lastRowLastColumn="0"/>
            </w:pPr>
            <w:r w:rsidRPr="00BF260F">
              <w:t>Min</w:t>
            </w:r>
          </w:p>
        </w:tc>
        <w:tc>
          <w:tcPr>
            <w:tcW w:w="1638" w:type="dxa"/>
            <w:vAlign w:val="center"/>
          </w:tcPr>
          <w:p w14:paraId="70CD8212" w14:textId="77777777" w:rsidR="00846F5E" w:rsidRPr="00BF260F" w:rsidRDefault="00846F5E" w:rsidP="004C5055">
            <w:pPr>
              <w:ind w:firstLine="0"/>
              <w:jc w:val="center"/>
              <w:cnfStyle w:val="100000000000" w:firstRow="1" w:lastRow="0" w:firstColumn="0" w:lastColumn="0" w:oddVBand="0" w:evenVBand="0" w:oddHBand="0" w:evenHBand="0" w:firstRowFirstColumn="0" w:firstRowLastColumn="0" w:lastRowFirstColumn="0" w:lastRowLastColumn="0"/>
            </w:pPr>
            <w:r w:rsidRPr="00BF260F">
              <w:t>Max</w:t>
            </w:r>
          </w:p>
        </w:tc>
      </w:tr>
      <w:tr w:rsidR="00846F5E" w:rsidRPr="005D748E" w14:paraId="7A3F8BFF" w14:textId="77777777" w:rsidTr="004C505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6" w:type="dxa"/>
            <w:vAlign w:val="center"/>
          </w:tcPr>
          <w:p w14:paraId="08203A81" w14:textId="77777777" w:rsidR="00846F5E" w:rsidRPr="00BF260F" w:rsidRDefault="00846F5E" w:rsidP="004C5055">
            <w:pPr>
              <w:ind w:firstLine="0"/>
              <w:jc w:val="center"/>
            </w:pPr>
            <w:r w:rsidRPr="00BF260F">
              <w:t>Distance (m)</w:t>
            </w:r>
          </w:p>
        </w:tc>
        <w:tc>
          <w:tcPr>
            <w:tcW w:w="1773" w:type="dxa"/>
          </w:tcPr>
          <w:p w14:paraId="57711FA8" w14:textId="78988A3E" w:rsidR="00846F5E" w:rsidRPr="00550A75" w:rsidRDefault="00846F5E" w:rsidP="004C5055">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r w:rsidR="00A21665">
              <w:rPr>
                <w:rFonts w:ascii="Arial" w:hAnsi="Arial" w:cs="Arial"/>
                <w:sz w:val="20"/>
                <w:szCs w:val="20"/>
              </w:rPr>
              <w:t>226,18</w:t>
            </w:r>
          </w:p>
        </w:tc>
        <w:tc>
          <w:tcPr>
            <w:tcW w:w="1251" w:type="dxa"/>
          </w:tcPr>
          <w:p w14:paraId="29D86419" w14:textId="5E20655E" w:rsidR="00846F5E" w:rsidRPr="00550A75" w:rsidRDefault="00846F5E" w:rsidP="004C5055">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r w:rsidR="00A21665">
              <w:rPr>
                <w:rFonts w:ascii="Arial" w:hAnsi="Arial" w:cs="Arial"/>
                <w:sz w:val="20"/>
                <w:szCs w:val="20"/>
              </w:rPr>
              <w:t>58,12</w:t>
            </w:r>
          </w:p>
        </w:tc>
        <w:tc>
          <w:tcPr>
            <w:tcW w:w="1638" w:type="dxa"/>
          </w:tcPr>
          <w:p w14:paraId="6D84D46B" w14:textId="33E73853" w:rsidR="00846F5E" w:rsidRPr="005D748E" w:rsidRDefault="00846F5E" w:rsidP="004C5055">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748E">
              <w:rPr>
                <w:rFonts w:ascii="Arial" w:hAnsi="Arial" w:cs="Arial"/>
                <w:sz w:val="20"/>
                <w:szCs w:val="20"/>
              </w:rPr>
              <w:t>1</w:t>
            </w:r>
            <w:r>
              <w:rPr>
                <w:rFonts w:ascii="Arial" w:hAnsi="Arial" w:cs="Arial"/>
                <w:sz w:val="20"/>
                <w:szCs w:val="20"/>
              </w:rPr>
              <w:t>0</w:t>
            </w:r>
            <w:r w:rsidR="00A21665">
              <w:rPr>
                <w:rFonts w:ascii="Arial" w:hAnsi="Arial" w:cs="Arial"/>
                <w:sz w:val="20"/>
                <w:szCs w:val="20"/>
              </w:rPr>
              <w:t>16,90</w:t>
            </w:r>
          </w:p>
        </w:tc>
        <w:tc>
          <w:tcPr>
            <w:tcW w:w="1638" w:type="dxa"/>
          </w:tcPr>
          <w:p w14:paraId="1BD5F5B3" w14:textId="34018D44" w:rsidR="00846F5E" w:rsidRPr="005D748E" w:rsidRDefault="00846F5E" w:rsidP="004C5055">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748E">
              <w:rPr>
                <w:rFonts w:ascii="Arial" w:hAnsi="Arial" w:cs="Arial"/>
                <w:sz w:val="20"/>
                <w:szCs w:val="20"/>
              </w:rPr>
              <w:t>1</w:t>
            </w:r>
            <w:r w:rsidR="00A21665">
              <w:rPr>
                <w:rFonts w:ascii="Arial" w:hAnsi="Arial" w:cs="Arial"/>
                <w:sz w:val="20"/>
                <w:szCs w:val="20"/>
              </w:rPr>
              <w:t>633</w:t>
            </w:r>
            <w:r w:rsidR="00616FF2">
              <w:rPr>
                <w:rFonts w:ascii="Arial" w:hAnsi="Arial" w:cs="Arial"/>
                <w:sz w:val="20"/>
                <w:szCs w:val="20"/>
              </w:rPr>
              <w:t>,90</w:t>
            </w:r>
          </w:p>
        </w:tc>
      </w:tr>
    </w:tbl>
    <w:p w14:paraId="134968BC" w14:textId="562D9A65" w:rsidR="00846F5E" w:rsidRDefault="00846F5E" w:rsidP="00846F5E">
      <w:pPr>
        <w:rPr>
          <w:b/>
          <w:bCs/>
        </w:rPr>
      </w:pPr>
    </w:p>
    <w:p w14:paraId="2E88F99F" w14:textId="3716EE06" w:rsidR="00C816F5" w:rsidRDefault="00C816F5" w:rsidP="00846F5E">
      <w:pPr>
        <w:rPr>
          <w:b/>
          <w:bCs/>
        </w:rPr>
      </w:pPr>
      <w:r>
        <w:t>Ve čtvrté d</w:t>
      </w:r>
      <w:r w:rsidR="00204B15">
        <w:t>ese</w:t>
      </w:r>
      <w:r>
        <w:t>timinutovce během utkání 10 + 1 byly z hlediska pásma rychlosti a procenta času v nich strávených naměřeny následující hodnoty (Obrázek</w:t>
      </w:r>
      <w:r w:rsidR="00DC7484">
        <w:t xml:space="preserve"> 2</w:t>
      </w:r>
      <w:r w:rsidR="004B68C9">
        <w:t>3</w:t>
      </w:r>
      <w:r>
        <w:t>). Průměrně se z 16 fotbalistů pohybovalo 11,12 % času v pásmu stoje, chůzí strávili hráči 8,53 % času a opět nejvíce času strávili v poklusu tzn. 57,18 % z času dané d</w:t>
      </w:r>
      <w:r w:rsidR="00204B15">
        <w:t>ese</w:t>
      </w:r>
      <w:r>
        <w:t>timinutovky. Střední intenzitou se pohybovali 18,15 % a v pásmu vysoké intenzity pohybu strávili jen 5,01 % času.</w:t>
      </w:r>
    </w:p>
    <w:p w14:paraId="0708AE51" w14:textId="3682E090" w:rsidR="00616FF2" w:rsidRDefault="00616FF2" w:rsidP="00846F5E">
      <w:pPr>
        <w:rPr>
          <w:b/>
          <w:bCs/>
        </w:rPr>
      </w:pPr>
      <w:r>
        <w:rPr>
          <w:b/>
          <w:bCs/>
          <w:noProof/>
        </w:rPr>
        <w:lastRenderedPageBreak/>
        <w:drawing>
          <wp:inline distT="0" distB="0" distL="0" distR="0" wp14:anchorId="6A7DAFF5" wp14:editId="04B82045">
            <wp:extent cx="5486400" cy="2340000"/>
            <wp:effectExtent l="0" t="0" r="0" b="317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D6112FC" w14:textId="51D12E8B" w:rsidR="00BC6AA1" w:rsidRDefault="00BC6AA1" w:rsidP="00E37984">
      <w:pPr>
        <w:ind w:firstLine="0"/>
      </w:pPr>
      <w:r>
        <w:t>Obrázek</w:t>
      </w:r>
      <w:r w:rsidR="00DC7484">
        <w:t xml:space="preserve"> 2</w:t>
      </w:r>
      <w:r w:rsidR="004B68C9">
        <w:t>3</w:t>
      </w:r>
      <w:r>
        <w:t>. Procenta průměrně stráveného času v pásmech rychlosti pohybu během utkání 10+1 (N=16) ve čtvrté d</w:t>
      </w:r>
      <w:r w:rsidR="00204B15">
        <w:t>ese</w:t>
      </w:r>
      <w:r>
        <w:t>timinutovce</w:t>
      </w:r>
    </w:p>
    <w:p w14:paraId="0EDA4A9D" w14:textId="72111A25" w:rsidR="00143E9A" w:rsidRPr="00EC11F9" w:rsidRDefault="00143E9A" w:rsidP="00143E9A">
      <w:r>
        <w:t>Hráčům byly ve čtvrté d</w:t>
      </w:r>
      <w:r w:rsidR="00204B15">
        <w:t>ese</w:t>
      </w:r>
      <w:r>
        <w:t xml:space="preserve">timinutovce utkání 10+1 změřeny následující hodnoty (Tabulka 24). Hodnota % </w:t>
      </w:r>
      <w:proofErr w:type="spellStart"/>
      <w:r>
        <w:t>SFmax</w:t>
      </w:r>
      <w:proofErr w:type="spellEnd"/>
      <w:r>
        <w:t xml:space="preserve"> průměrně činí 79,99 % </w:t>
      </w:r>
      <w:proofErr w:type="spellStart"/>
      <w:r>
        <w:t>SFmax</w:t>
      </w:r>
      <w:proofErr w:type="spellEnd"/>
      <w:r>
        <w:t xml:space="preserve">. SD činí 3,47 % </w:t>
      </w:r>
      <w:proofErr w:type="spellStart"/>
      <w:r>
        <w:t>SFmax</w:t>
      </w:r>
      <w:proofErr w:type="spellEnd"/>
      <w:r>
        <w:t xml:space="preserve">. Minimální hodnota činí 75,25 % </w:t>
      </w:r>
      <w:proofErr w:type="spellStart"/>
      <w:r>
        <w:t>SFmax</w:t>
      </w:r>
      <w:proofErr w:type="spellEnd"/>
      <w:r>
        <w:t xml:space="preserve"> a maximální hodnota 87,39 </w:t>
      </w:r>
      <w:proofErr w:type="spellStart"/>
      <w:r>
        <w:t>SFmax</w:t>
      </w:r>
      <w:proofErr w:type="spellEnd"/>
      <w:r>
        <w:t>.</w:t>
      </w:r>
    </w:p>
    <w:p w14:paraId="676D1DEF" w14:textId="0F0E36E2" w:rsidR="00143E9A" w:rsidRDefault="00143E9A" w:rsidP="00143E9A">
      <w:pPr>
        <w:rPr>
          <w:b/>
          <w:bCs/>
        </w:rPr>
      </w:pPr>
      <w:r>
        <w:t xml:space="preserve">Tabulka 24. </w:t>
      </w:r>
      <w:r w:rsidRPr="00D260CA">
        <w:t xml:space="preserve">Hodnoty SF hráčů během utkání </w:t>
      </w:r>
      <w:r>
        <w:t>10 + 1 ve čtvrté d</w:t>
      </w:r>
      <w:r w:rsidR="00204B15">
        <w:t>ese</w:t>
      </w:r>
      <w:r>
        <w:t>timinutovce</w:t>
      </w:r>
      <w:r w:rsidRPr="00D260CA">
        <w:t xml:space="preserve"> (N=1</w:t>
      </w:r>
      <w:r>
        <w:t>6</w:t>
      </w:r>
      <w:r w:rsidRPr="00D260CA">
        <w:t>)</w:t>
      </w:r>
    </w:p>
    <w:tbl>
      <w:tblPr>
        <w:tblStyle w:val="Tmavtabulkasmkou5zvraznn1"/>
        <w:tblW w:w="0" w:type="auto"/>
        <w:tblInd w:w="279" w:type="dxa"/>
        <w:tblLayout w:type="fixed"/>
        <w:tblLook w:val="04A0" w:firstRow="1" w:lastRow="0" w:firstColumn="1" w:lastColumn="0" w:noHBand="0" w:noVBand="1"/>
      </w:tblPr>
      <w:tblGrid>
        <w:gridCol w:w="2366"/>
        <w:gridCol w:w="1773"/>
        <w:gridCol w:w="1251"/>
        <w:gridCol w:w="1638"/>
        <w:gridCol w:w="1638"/>
      </w:tblGrid>
      <w:tr w:rsidR="00143E9A" w:rsidRPr="00BF260F" w14:paraId="434443B7" w14:textId="77777777" w:rsidTr="00407413">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66" w:type="dxa"/>
          </w:tcPr>
          <w:p w14:paraId="60223CCE" w14:textId="77777777" w:rsidR="00143E9A" w:rsidRDefault="00143E9A" w:rsidP="00407413">
            <w:pPr>
              <w:ind w:firstLine="0"/>
              <w:jc w:val="center"/>
            </w:pPr>
          </w:p>
        </w:tc>
        <w:tc>
          <w:tcPr>
            <w:tcW w:w="1773" w:type="dxa"/>
            <w:vAlign w:val="center"/>
          </w:tcPr>
          <w:p w14:paraId="1C8382A8" w14:textId="77777777" w:rsidR="00143E9A" w:rsidRPr="00BF260F" w:rsidRDefault="00143E9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Průměr</w:t>
            </w:r>
          </w:p>
        </w:tc>
        <w:tc>
          <w:tcPr>
            <w:tcW w:w="1251" w:type="dxa"/>
            <w:vAlign w:val="center"/>
          </w:tcPr>
          <w:p w14:paraId="7C381602" w14:textId="77777777" w:rsidR="00143E9A" w:rsidRPr="00BF260F" w:rsidRDefault="00143E9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SD</w:t>
            </w:r>
          </w:p>
        </w:tc>
        <w:tc>
          <w:tcPr>
            <w:tcW w:w="1638" w:type="dxa"/>
            <w:vAlign w:val="center"/>
          </w:tcPr>
          <w:p w14:paraId="0EB146A9" w14:textId="77777777" w:rsidR="00143E9A" w:rsidRPr="00BF260F" w:rsidRDefault="00143E9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Min</w:t>
            </w:r>
          </w:p>
        </w:tc>
        <w:tc>
          <w:tcPr>
            <w:tcW w:w="1638" w:type="dxa"/>
            <w:vAlign w:val="center"/>
          </w:tcPr>
          <w:p w14:paraId="41F085A8" w14:textId="77777777" w:rsidR="00143E9A" w:rsidRPr="00BF260F" w:rsidRDefault="00143E9A" w:rsidP="00407413">
            <w:pPr>
              <w:ind w:firstLine="0"/>
              <w:jc w:val="center"/>
              <w:cnfStyle w:val="100000000000" w:firstRow="1" w:lastRow="0" w:firstColumn="0" w:lastColumn="0" w:oddVBand="0" w:evenVBand="0" w:oddHBand="0" w:evenHBand="0" w:firstRowFirstColumn="0" w:firstRowLastColumn="0" w:lastRowFirstColumn="0" w:lastRowLastColumn="0"/>
            </w:pPr>
            <w:r w:rsidRPr="00BF260F">
              <w:t>Max</w:t>
            </w:r>
          </w:p>
        </w:tc>
      </w:tr>
      <w:tr w:rsidR="00143E9A" w:rsidRPr="005D748E" w14:paraId="4AF7A337" w14:textId="77777777" w:rsidTr="0040741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6" w:type="dxa"/>
            <w:vAlign w:val="center"/>
          </w:tcPr>
          <w:p w14:paraId="2CE69A79" w14:textId="77777777" w:rsidR="00143E9A" w:rsidRPr="00BF260F" w:rsidRDefault="00143E9A" w:rsidP="00407413">
            <w:pPr>
              <w:ind w:firstLine="0"/>
              <w:jc w:val="center"/>
            </w:pPr>
            <w:r>
              <w:t xml:space="preserve">% </w:t>
            </w:r>
            <w:proofErr w:type="spellStart"/>
            <w:r>
              <w:t>SFmax</w:t>
            </w:r>
            <w:proofErr w:type="spellEnd"/>
          </w:p>
        </w:tc>
        <w:tc>
          <w:tcPr>
            <w:tcW w:w="1773" w:type="dxa"/>
          </w:tcPr>
          <w:p w14:paraId="25C0E961" w14:textId="77777777" w:rsidR="00143E9A" w:rsidRPr="00550A75" w:rsidRDefault="00143E9A" w:rsidP="00407413">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79,99</w:t>
            </w:r>
          </w:p>
        </w:tc>
        <w:tc>
          <w:tcPr>
            <w:tcW w:w="1251" w:type="dxa"/>
          </w:tcPr>
          <w:p w14:paraId="74C5E469" w14:textId="77777777" w:rsidR="00143E9A" w:rsidRPr="00550A75" w:rsidRDefault="00143E9A" w:rsidP="00407413">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3,47</w:t>
            </w:r>
          </w:p>
        </w:tc>
        <w:tc>
          <w:tcPr>
            <w:tcW w:w="1638" w:type="dxa"/>
          </w:tcPr>
          <w:p w14:paraId="66D8767F" w14:textId="77777777" w:rsidR="00143E9A" w:rsidRPr="005D748E" w:rsidRDefault="00143E9A" w:rsidP="00407413">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75,25</w:t>
            </w:r>
          </w:p>
        </w:tc>
        <w:tc>
          <w:tcPr>
            <w:tcW w:w="1638" w:type="dxa"/>
          </w:tcPr>
          <w:p w14:paraId="1946C4C6" w14:textId="77777777" w:rsidR="00143E9A" w:rsidRPr="005D748E" w:rsidRDefault="00143E9A" w:rsidP="00407413">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87,39</w:t>
            </w:r>
          </w:p>
        </w:tc>
      </w:tr>
    </w:tbl>
    <w:p w14:paraId="193D532B" w14:textId="77777777" w:rsidR="00143E9A" w:rsidRDefault="00143E9A" w:rsidP="00143E9A">
      <w:pPr>
        <w:rPr>
          <w:b/>
          <w:bCs/>
        </w:rPr>
      </w:pPr>
    </w:p>
    <w:p w14:paraId="60AC5875" w14:textId="7976CF7F" w:rsidR="00143E9A" w:rsidRPr="00E67E1D" w:rsidRDefault="00143E9A" w:rsidP="00143E9A">
      <w:r>
        <w:t xml:space="preserve">Pakliže se zaměříme na čas, ve kterých se hráči (N=16) průměrně pohybovali v jednotlivých pásmech SF, zjistíme následující hodnoty (Obrázek 24). V pásmu podprahovém tomu bylo ve 25,18 % času, na úrovni ANP se pohybovali 42,45 %, v pásmu </w:t>
      </w:r>
      <w:proofErr w:type="spellStart"/>
      <w:r>
        <w:t>nadprahovém</w:t>
      </w:r>
      <w:proofErr w:type="spellEnd"/>
      <w:r>
        <w:t xml:space="preserve"> se pohybovali ve 31,18 % a v pásmu maximální SF se vyskytovali v 1,19 % času z dané d</w:t>
      </w:r>
      <w:r w:rsidR="00204B15">
        <w:t>ese</w:t>
      </w:r>
      <w:r>
        <w:t>timinutovky.</w:t>
      </w:r>
    </w:p>
    <w:p w14:paraId="4ECA776A" w14:textId="77777777" w:rsidR="00143E9A" w:rsidRDefault="00143E9A" w:rsidP="00143E9A">
      <w:r>
        <w:rPr>
          <w:noProof/>
        </w:rPr>
        <w:lastRenderedPageBreak/>
        <w:drawing>
          <wp:inline distT="0" distB="0" distL="0" distR="0" wp14:anchorId="59C8F18B" wp14:editId="0CE74DFF">
            <wp:extent cx="5486400" cy="2340000"/>
            <wp:effectExtent l="0" t="0" r="0" b="317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147506" w14:textId="6B98DED1" w:rsidR="00F61CE1" w:rsidRDefault="00143E9A" w:rsidP="00E37984">
      <w:pPr>
        <w:ind w:firstLine="0"/>
      </w:pPr>
      <w:r>
        <w:t xml:space="preserve">Obrázek 24. </w:t>
      </w:r>
      <w:r w:rsidRPr="00B10414">
        <w:t xml:space="preserve">Procenta času průměrně stráveného </w:t>
      </w:r>
      <w:r>
        <w:t>hráči</w:t>
      </w:r>
      <w:r w:rsidRPr="00B10414">
        <w:t xml:space="preserve"> v pásmech SF během utkání </w:t>
      </w:r>
      <w:r>
        <w:t>10</w:t>
      </w:r>
      <w:r w:rsidRPr="00B10414">
        <w:t xml:space="preserve">+1 </w:t>
      </w:r>
      <w:r>
        <w:t>ve čtvrté d</w:t>
      </w:r>
      <w:r w:rsidR="00204B15">
        <w:t>ese</w:t>
      </w:r>
      <w:r>
        <w:t>timinutovce</w:t>
      </w:r>
      <w:r w:rsidRPr="00B10414">
        <w:t xml:space="preserve"> (</w:t>
      </w:r>
      <w:r>
        <w:t>N</w:t>
      </w:r>
      <w:r w:rsidRPr="00B10414">
        <w:t>=</w:t>
      </w:r>
      <w:r>
        <w:t>16</w:t>
      </w:r>
      <w:r w:rsidRPr="00B10414">
        <w:t>)</w:t>
      </w:r>
    </w:p>
    <w:p w14:paraId="3E76C551" w14:textId="113C9BDB" w:rsidR="00143E9A" w:rsidRDefault="00F61CE1" w:rsidP="00F61CE1">
      <w:pPr>
        <w:spacing w:after="160" w:line="259" w:lineRule="auto"/>
        <w:ind w:firstLine="0"/>
        <w:jc w:val="left"/>
      </w:pPr>
      <w:r>
        <w:br w:type="page"/>
      </w:r>
    </w:p>
    <w:p w14:paraId="7CF37FC7" w14:textId="61B7B0F7" w:rsidR="00A37195" w:rsidRDefault="00A37195" w:rsidP="00A37195">
      <w:pPr>
        <w:pStyle w:val="Nadpis2"/>
      </w:pPr>
      <w:bookmarkStart w:id="73" w:name="_Toc101787804"/>
      <w:r>
        <w:lastRenderedPageBreak/>
        <w:t>Komparace zatížení v jednotlivých d</w:t>
      </w:r>
      <w:r w:rsidR="00204B15">
        <w:t>ese</w:t>
      </w:r>
      <w:r>
        <w:t>timinutovkách při zápasech 7+1 a 10+1</w:t>
      </w:r>
      <w:bookmarkEnd w:id="73"/>
    </w:p>
    <w:p w14:paraId="272A6444" w14:textId="792C9BB6" w:rsidR="0057094C" w:rsidRPr="0057094C" w:rsidRDefault="0057094C" w:rsidP="0057094C">
      <w:r>
        <w:t xml:space="preserve">Níže je </w:t>
      </w:r>
      <w:r w:rsidR="001E72A0">
        <w:t xml:space="preserve">v jednotlivých </w:t>
      </w:r>
      <w:r>
        <w:t xml:space="preserve">podkapitolách uvedena analýza všech porovnávaných ukazatelů zatížení v utkáních 7+1 a 10+1.  </w:t>
      </w:r>
      <w:r w:rsidR="001E72A0">
        <w:t>Dále jsou srovnávány pouze ukazatele statisticky významné – hladina statistické významnosti p &lt;,05.</w:t>
      </w:r>
    </w:p>
    <w:p w14:paraId="5A7F5871" w14:textId="154056FF" w:rsidR="00A37195" w:rsidRDefault="00A37195" w:rsidP="00A37195">
      <w:pPr>
        <w:pStyle w:val="Nadpis3"/>
      </w:pPr>
      <w:bookmarkStart w:id="74" w:name="_Toc101787805"/>
      <w:r>
        <w:t>Komparace vnějšího a vnitřního zatížení jednotlivých d</w:t>
      </w:r>
      <w:r w:rsidR="00204B15">
        <w:t>ese</w:t>
      </w:r>
      <w:r>
        <w:t>timinutovek v utkání 7+1</w:t>
      </w:r>
      <w:bookmarkEnd w:id="74"/>
    </w:p>
    <w:p w14:paraId="331E9E94" w14:textId="2834CED4" w:rsidR="00901635" w:rsidRPr="00901635" w:rsidRDefault="00901635" w:rsidP="00901635">
      <w:r>
        <w:t>Během výzkumu byly zjištěny statisticky významné rozdíly v následujících ukazatelích</w:t>
      </w:r>
      <w:r w:rsidR="00560F3B">
        <w:t xml:space="preserve"> vnějšího a vnitřního zatížení v jednotlivých částech utkání 7+1. Tyto zmíněné ukazatele hodnot jsou uvedeny níže.</w:t>
      </w:r>
    </w:p>
    <w:p w14:paraId="0BA5DCA5" w14:textId="0119BC95" w:rsidR="00CF7F3D" w:rsidRDefault="00CF7F3D" w:rsidP="008C3696">
      <w:pPr>
        <w:ind w:firstLine="0"/>
        <w:rPr>
          <w:b/>
          <w:bCs/>
        </w:rPr>
      </w:pPr>
      <w:r w:rsidRPr="00CF7F3D">
        <w:rPr>
          <w:b/>
          <w:bCs/>
        </w:rPr>
        <w:t>Celková vzdálenost</w:t>
      </w:r>
    </w:p>
    <w:p w14:paraId="5BCD0128" w14:textId="7F1E9D9B" w:rsidR="00CF7F3D" w:rsidRDefault="00CF7F3D" w:rsidP="00CF7F3D">
      <w:r>
        <w:t>Ze získaných hodnot (Obrázek</w:t>
      </w:r>
      <w:r w:rsidR="00DF66D3">
        <w:t xml:space="preserve"> 25</w:t>
      </w:r>
      <w:r>
        <w:t xml:space="preserve">) pro celkovou vzdálenost (distanci) bylo zjištěno, že je statistický významný rozdíl mezi jednotlivými částmi utkání (F=17,48; p=,001). Z obrázku je patrné, že v první části hráči naběhali významně vyšší vzdálenost než ve druhé části (r=,001), ve třetí části (r=,001) a čtvrté části (r=,001). </w:t>
      </w:r>
    </w:p>
    <w:p w14:paraId="46B5DA1F" w14:textId="58B275A2" w:rsidR="00CF7F3D" w:rsidRDefault="00CF7F3D" w:rsidP="00CF7F3D">
      <w:r>
        <w:rPr>
          <w:noProof/>
        </w:rPr>
        <w:drawing>
          <wp:inline distT="0" distB="0" distL="0" distR="0" wp14:anchorId="218F87D3" wp14:editId="306A8269">
            <wp:extent cx="5486400" cy="287972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926" cy="2880001"/>
                    </a:xfrm>
                    <a:prstGeom prst="rect">
                      <a:avLst/>
                    </a:prstGeom>
                    <a:noFill/>
                  </pic:spPr>
                </pic:pic>
              </a:graphicData>
            </a:graphic>
          </wp:inline>
        </w:drawing>
      </w:r>
    </w:p>
    <w:p w14:paraId="7CEE6858" w14:textId="2E05E5E0" w:rsidR="00F61CE1" w:rsidRDefault="00CF7F3D" w:rsidP="00E37984">
      <w:pPr>
        <w:ind w:firstLine="0"/>
      </w:pPr>
      <w:r>
        <w:t>Obrázek</w:t>
      </w:r>
      <w:r w:rsidR="00745FAD">
        <w:t xml:space="preserve"> 25</w:t>
      </w:r>
      <w:r w:rsidR="00862C96">
        <w:t>. Komparace průměrné</w:t>
      </w:r>
      <w:r w:rsidR="00DF66D3">
        <w:t xml:space="preserve"> </w:t>
      </w:r>
      <w:r w:rsidR="00862C96">
        <w:t>vzdálenosti (distance) v jednotlivých částech utkání 7+1</w:t>
      </w:r>
    </w:p>
    <w:p w14:paraId="2C28A31A" w14:textId="36913B23" w:rsidR="00CF7F3D" w:rsidRPr="00CF7F3D" w:rsidRDefault="00F61CE1" w:rsidP="00F61CE1">
      <w:pPr>
        <w:spacing w:after="160" w:line="259" w:lineRule="auto"/>
        <w:ind w:firstLine="0"/>
        <w:jc w:val="left"/>
      </w:pPr>
      <w:r>
        <w:br w:type="page"/>
      </w:r>
    </w:p>
    <w:p w14:paraId="1AF8A2F4" w14:textId="6BECB958" w:rsidR="0033662C" w:rsidRDefault="0033662C" w:rsidP="008C3696">
      <w:pPr>
        <w:ind w:firstLine="0"/>
        <w:rPr>
          <w:b/>
          <w:bCs/>
        </w:rPr>
      </w:pPr>
      <w:r>
        <w:rPr>
          <w:b/>
          <w:bCs/>
        </w:rPr>
        <w:lastRenderedPageBreak/>
        <w:t>Stoj</w:t>
      </w:r>
    </w:p>
    <w:p w14:paraId="1EF261EE" w14:textId="571581BE" w:rsidR="00CF7F3D" w:rsidRPr="00CF7F3D" w:rsidRDefault="00CF7F3D" w:rsidP="00CF7F3D">
      <w:r>
        <w:t>Ze získaných hodnot (Obrázek</w:t>
      </w:r>
      <w:r w:rsidR="00DF66D3">
        <w:t xml:space="preserve"> 26</w:t>
      </w:r>
      <w:r>
        <w:t xml:space="preserve">) pro stoj bylo zjištěno, že </w:t>
      </w:r>
      <w:r w:rsidR="005E593E">
        <w:t xml:space="preserve">v utkání 7+1 </w:t>
      </w:r>
      <w:r>
        <w:t>je statistický významný rozdíl mezi jednotlivými částmi utkání (F=12,18; p=,001). Z obrázku je patrné, že v</w:t>
      </w:r>
      <w:r w:rsidR="005E593E">
        <w:t>e druhé</w:t>
      </w:r>
      <w:r>
        <w:t xml:space="preserve"> části </w:t>
      </w:r>
      <w:r w:rsidR="005E593E">
        <w:t xml:space="preserve">strávili </w:t>
      </w:r>
      <w:r>
        <w:t xml:space="preserve">hráči </w:t>
      </w:r>
      <w:r w:rsidR="005E593E">
        <w:t>ve stoji</w:t>
      </w:r>
      <w:r>
        <w:t xml:space="preserve"> </w:t>
      </w:r>
      <w:r w:rsidR="005E593E">
        <w:t>více času</w:t>
      </w:r>
      <w:r>
        <w:t xml:space="preserve"> než v </w:t>
      </w:r>
      <w:r w:rsidR="005E593E">
        <w:t>první</w:t>
      </w:r>
      <w:r>
        <w:t xml:space="preserve"> (r=,001)</w:t>
      </w:r>
      <w:r w:rsidR="005E593E">
        <w:t xml:space="preserve"> a třetí části (r=,001). </w:t>
      </w:r>
      <w:r w:rsidR="00591F77">
        <w:t xml:space="preserve">Dále pak ve čtvrté části strávili v pozici stoje více času než </w:t>
      </w:r>
      <w:r w:rsidR="00D14F0E">
        <w:t>v</w:t>
      </w:r>
      <w:r w:rsidR="00591F77">
        <w:t xml:space="preserve"> první (r=,001) a třetí části (r=,041).</w:t>
      </w:r>
      <w:r>
        <w:t xml:space="preserve"> </w:t>
      </w:r>
    </w:p>
    <w:p w14:paraId="514A09B2" w14:textId="0B32694C" w:rsidR="00CB10A0" w:rsidRDefault="00CB10A0" w:rsidP="0033662C">
      <w:pPr>
        <w:rPr>
          <w:b/>
          <w:bCs/>
        </w:rPr>
      </w:pPr>
      <w:r>
        <w:rPr>
          <w:b/>
          <w:bCs/>
          <w:noProof/>
        </w:rPr>
        <w:drawing>
          <wp:inline distT="0" distB="0" distL="0" distR="0" wp14:anchorId="2F95D09B" wp14:editId="78044E0B">
            <wp:extent cx="5485765" cy="2880360"/>
            <wp:effectExtent l="0" t="0" r="63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9997" cy="2882582"/>
                    </a:xfrm>
                    <a:prstGeom prst="rect">
                      <a:avLst/>
                    </a:prstGeom>
                    <a:noFill/>
                  </pic:spPr>
                </pic:pic>
              </a:graphicData>
            </a:graphic>
          </wp:inline>
        </w:drawing>
      </w:r>
    </w:p>
    <w:p w14:paraId="27FE2DC7" w14:textId="58E15613" w:rsidR="00F61CE1" w:rsidRDefault="00591F77" w:rsidP="00E37984">
      <w:pPr>
        <w:ind w:firstLine="0"/>
      </w:pPr>
      <w:r w:rsidRPr="00591F77">
        <w:t>Obrázek</w:t>
      </w:r>
      <w:r w:rsidR="00745FAD">
        <w:t xml:space="preserve"> 26</w:t>
      </w:r>
      <w:r w:rsidR="00862C96">
        <w:t xml:space="preserve">. Komparace % času průměrně stráveného ve stoji v jednotlivých částech </w:t>
      </w:r>
      <w:r w:rsidR="00DF66D3">
        <w:t xml:space="preserve">během </w:t>
      </w:r>
      <w:r w:rsidR="00862C96">
        <w:t>utkání 7+1</w:t>
      </w:r>
    </w:p>
    <w:p w14:paraId="57B0038C" w14:textId="77777777" w:rsidR="00F61CE1" w:rsidRDefault="00F61CE1">
      <w:pPr>
        <w:spacing w:after="160" w:line="259" w:lineRule="auto"/>
        <w:ind w:firstLine="0"/>
        <w:jc w:val="left"/>
      </w:pPr>
      <w:r>
        <w:br w:type="page"/>
      </w:r>
    </w:p>
    <w:p w14:paraId="3351817D" w14:textId="77777777" w:rsidR="00591F77" w:rsidRDefault="00591F77" w:rsidP="00E37984">
      <w:pPr>
        <w:ind w:firstLine="0"/>
      </w:pPr>
    </w:p>
    <w:p w14:paraId="6BE46A93" w14:textId="34D97EAB" w:rsidR="00C76633" w:rsidRDefault="00092D6E" w:rsidP="00C313F6">
      <w:pPr>
        <w:ind w:firstLine="0"/>
        <w:rPr>
          <w:b/>
          <w:bCs/>
        </w:rPr>
      </w:pPr>
      <w:r w:rsidRPr="00092D6E">
        <w:rPr>
          <w:b/>
          <w:bCs/>
        </w:rPr>
        <w:t>Chůze</w:t>
      </w:r>
    </w:p>
    <w:p w14:paraId="511EEBBE" w14:textId="1A8A6250" w:rsidR="00B62998" w:rsidRDefault="00C76633" w:rsidP="00C76633">
      <w:r>
        <w:t>Ze získaných hodnot (Obrázek</w:t>
      </w:r>
      <w:r w:rsidR="00DF66D3">
        <w:t xml:space="preserve"> 27</w:t>
      </w:r>
      <w:r>
        <w:t xml:space="preserve">) pro chůzi bylo zjištěno, že je statistický významný rozdíl mezi jednotlivými částmi utkání (F=9,52; p=,001). Z obrázku je patrné, že v první části utkání 7+1 strávili hráči v chůzi </w:t>
      </w:r>
      <w:r w:rsidR="00E77BE8">
        <w:t>výrazně méně</w:t>
      </w:r>
      <w:r>
        <w:t xml:space="preserve"> času </w:t>
      </w:r>
      <w:r w:rsidR="00E77BE8">
        <w:t>než ve druhé (r=,001), třetí (r=,001) a čtvrté části (r=,001).</w:t>
      </w:r>
    </w:p>
    <w:p w14:paraId="3CFA2761" w14:textId="6D77580F" w:rsidR="00092D6E" w:rsidRDefault="00C76633" w:rsidP="0033662C">
      <w:pPr>
        <w:rPr>
          <w:b/>
          <w:bCs/>
        </w:rPr>
      </w:pPr>
      <w:r>
        <w:rPr>
          <w:b/>
          <w:bCs/>
          <w:noProof/>
        </w:rPr>
        <w:drawing>
          <wp:inline distT="0" distB="0" distL="0" distR="0" wp14:anchorId="36490166" wp14:editId="066A3332">
            <wp:extent cx="5485765" cy="2879725"/>
            <wp:effectExtent l="0" t="0" r="63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289" cy="2880000"/>
                    </a:xfrm>
                    <a:prstGeom prst="rect">
                      <a:avLst/>
                    </a:prstGeom>
                    <a:noFill/>
                  </pic:spPr>
                </pic:pic>
              </a:graphicData>
            </a:graphic>
          </wp:inline>
        </w:drawing>
      </w:r>
    </w:p>
    <w:p w14:paraId="2F465204" w14:textId="4180F453" w:rsidR="006E7A66" w:rsidRDefault="00864403" w:rsidP="00E37984">
      <w:pPr>
        <w:ind w:firstLine="0"/>
      </w:pPr>
      <w:r w:rsidRPr="00864403">
        <w:t>Obrázek</w:t>
      </w:r>
      <w:r w:rsidR="00745FAD">
        <w:t xml:space="preserve"> 27</w:t>
      </w:r>
      <w:r w:rsidR="00DF66D3">
        <w:t>. Komparace % času průměrně stráveného v chůzi v jednotlivých částech během utkání 7+1</w:t>
      </w:r>
    </w:p>
    <w:p w14:paraId="3059EB42" w14:textId="77777777" w:rsidR="00187AE1" w:rsidRDefault="00187AE1">
      <w:pPr>
        <w:spacing w:after="160" w:line="259" w:lineRule="auto"/>
        <w:ind w:firstLine="0"/>
        <w:jc w:val="left"/>
        <w:rPr>
          <w:b/>
          <w:bCs/>
        </w:rPr>
      </w:pPr>
      <w:r>
        <w:rPr>
          <w:b/>
          <w:bCs/>
        </w:rPr>
        <w:br w:type="page"/>
      </w:r>
    </w:p>
    <w:p w14:paraId="487A456A" w14:textId="28F09391" w:rsidR="000355A1" w:rsidRDefault="00864403" w:rsidP="00C313F6">
      <w:pPr>
        <w:ind w:firstLine="0"/>
        <w:rPr>
          <w:b/>
          <w:bCs/>
        </w:rPr>
      </w:pPr>
      <w:r w:rsidRPr="00864403">
        <w:rPr>
          <w:b/>
          <w:bCs/>
        </w:rPr>
        <w:lastRenderedPageBreak/>
        <w:t>Poklus</w:t>
      </w:r>
    </w:p>
    <w:p w14:paraId="57CF97FC" w14:textId="3ED543CD" w:rsidR="000355A1" w:rsidRDefault="000355A1" w:rsidP="00864403">
      <w:pPr>
        <w:rPr>
          <w:b/>
          <w:bCs/>
        </w:rPr>
      </w:pPr>
      <w:r>
        <w:t>U naměřených hodnot (Obrázek</w:t>
      </w:r>
      <w:r w:rsidR="00DF66D3">
        <w:t xml:space="preserve"> 28</w:t>
      </w:r>
      <w:r>
        <w:t>) bylo zjištěno, že v poklusu při utkání 7+1 byl statisticky významný rozdíl mezi jednotlivými částmi (F=4,09; p=,011). Z obrázku je patrné, že ve třetí části hráči strávili v poklusu výrazně více času než v první části (r=,006) a druhé části (r=,002).</w:t>
      </w:r>
    </w:p>
    <w:p w14:paraId="773203F2" w14:textId="78D84728" w:rsidR="00864403" w:rsidRDefault="00864403" w:rsidP="00864403">
      <w:pPr>
        <w:rPr>
          <w:b/>
          <w:bCs/>
        </w:rPr>
      </w:pPr>
      <w:r>
        <w:rPr>
          <w:b/>
          <w:bCs/>
          <w:noProof/>
        </w:rPr>
        <w:drawing>
          <wp:inline distT="0" distB="0" distL="0" distR="0" wp14:anchorId="4DAC9642" wp14:editId="7320BA8D">
            <wp:extent cx="5485765" cy="2879725"/>
            <wp:effectExtent l="0" t="0" r="63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289" cy="2880000"/>
                    </a:xfrm>
                    <a:prstGeom prst="rect">
                      <a:avLst/>
                    </a:prstGeom>
                    <a:noFill/>
                  </pic:spPr>
                </pic:pic>
              </a:graphicData>
            </a:graphic>
          </wp:inline>
        </w:drawing>
      </w:r>
    </w:p>
    <w:p w14:paraId="11D1DCDB" w14:textId="42263277" w:rsidR="00187AE1" w:rsidRDefault="000355A1" w:rsidP="00E37984">
      <w:pPr>
        <w:ind w:firstLine="0"/>
      </w:pPr>
      <w:r w:rsidRPr="000355A1">
        <w:t>Obrázek</w:t>
      </w:r>
      <w:r w:rsidR="00745FAD">
        <w:t xml:space="preserve"> 28</w:t>
      </w:r>
      <w:r w:rsidR="00DF66D3">
        <w:t>. Komparace % času průměrně stráveného v poklusu v jednotlivých částech během utkání 7+1</w:t>
      </w:r>
    </w:p>
    <w:p w14:paraId="4E6AE761" w14:textId="77777777" w:rsidR="00187AE1" w:rsidRDefault="00187AE1">
      <w:pPr>
        <w:spacing w:after="160" w:line="259" w:lineRule="auto"/>
        <w:ind w:firstLine="0"/>
        <w:jc w:val="left"/>
      </w:pPr>
      <w:r>
        <w:br w:type="page"/>
      </w:r>
    </w:p>
    <w:p w14:paraId="7CBC302F" w14:textId="45FF43BE" w:rsidR="00F645D4" w:rsidRDefault="00F645D4" w:rsidP="00C313F6">
      <w:pPr>
        <w:ind w:firstLine="0"/>
        <w:rPr>
          <w:b/>
          <w:bCs/>
        </w:rPr>
      </w:pPr>
      <w:r w:rsidRPr="00F645D4">
        <w:rPr>
          <w:b/>
          <w:bCs/>
        </w:rPr>
        <w:lastRenderedPageBreak/>
        <w:t>Střední tempo</w:t>
      </w:r>
    </w:p>
    <w:p w14:paraId="6CD69A5A" w14:textId="36E32F57" w:rsidR="00F645D4" w:rsidRPr="00F645D4" w:rsidRDefault="001F02CA" w:rsidP="00864403">
      <w:pPr>
        <w:rPr>
          <w:b/>
          <w:bCs/>
        </w:rPr>
      </w:pPr>
      <w:r>
        <w:t>Ze získaných hodnot (Obrázek</w:t>
      </w:r>
      <w:r w:rsidR="00DF66D3">
        <w:t xml:space="preserve"> 29</w:t>
      </w:r>
      <w:r>
        <w:t xml:space="preserve">) pro střední tempo v utkání 7+1 bylo zjištěno, že je statistický významný rozdíl mezi jednotlivými částmi utkání (F=23,58; p=,001). Z obrázku je patrné, že v první části hráči naběhali středním tempem významně vyšší vzdálenost než ve druhé části (r=,001), ve třetí části (r=,001) a čtvrté části (r=,001). </w:t>
      </w:r>
    </w:p>
    <w:p w14:paraId="78E289EA" w14:textId="499235CE" w:rsidR="00F645D4" w:rsidRDefault="00F645D4" w:rsidP="00864403">
      <w:r>
        <w:rPr>
          <w:noProof/>
        </w:rPr>
        <w:drawing>
          <wp:inline distT="0" distB="0" distL="0" distR="0" wp14:anchorId="7A567280" wp14:editId="62648997">
            <wp:extent cx="5485765" cy="2879725"/>
            <wp:effectExtent l="0" t="0" r="63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293" cy="2880002"/>
                    </a:xfrm>
                    <a:prstGeom prst="rect">
                      <a:avLst/>
                    </a:prstGeom>
                    <a:noFill/>
                  </pic:spPr>
                </pic:pic>
              </a:graphicData>
            </a:graphic>
          </wp:inline>
        </w:drawing>
      </w:r>
    </w:p>
    <w:p w14:paraId="11FDFF81" w14:textId="0F9F5FAF" w:rsidR="00187AE1" w:rsidRDefault="001F02CA" w:rsidP="00E37984">
      <w:pPr>
        <w:ind w:firstLine="0"/>
        <w:rPr>
          <w:szCs w:val="24"/>
        </w:rPr>
      </w:pPr>
      <w:r w:rsidRPr="003B40A8">
        <w:rPr>
          <w:szCs w:val="24"/>
        </w:rPr>
        <w:t>Obrázek</w:t>
      </w:r>
      <w:r w:rsidR="00745FAD" w:rsidRPr="003B40A8">
        <w:rPr>
          <w:szCs w:val="24"/>
        </w:rPr>
        <w:t xml:space="preserve"> 29</w:t>
      </w:r>
      <w:r w:rsidR="007A3AEB" w:rsidRPr="003B40A8">
        <w:rPr>
          <w:szCs w:val="24"/>
        </w:rPr>
        <w:t>. Komparace % času průměrně stráveného ve středním tempu v jednotlivých částech během utkání 7+1.</w:t>
      </w:r>
    </w:p>
    <w:p w14:paraId="702673DE" w14:textId="77777777" w:rsidR="00187AE1" w:rsidRDefault="00187AE1">
      <w:pPr>
        <w:spacing w:after="160" w:line="259" w:lineRule="auto"/>
        <w:ind w:firstLine="0"/>
        <w:jc w:val="left"/>
        <w:rPr>
          <w:szCs w:val="24"/>
        </w:rPr>
      </w:pPr>
      <w:r>
        <w:rPr>
          <w:szCs w:val="24"/>
        </w:rPr>
        <w:br w:type="page"/>
      </w:r>
    </w:p>
    <w:p w14:paraId="1AB2AD33" w14:textId="29BF34B7" w:rsidR="0033662C" w:rsidRDefault="0033662C" w:rsidP="00C313F6">
      <w:pPr>
        <w:ind w:firstLine="0"/>
        <w:rPr>
          <w:b/>
          <w:bCs/>
        </w:rPr>
      </w:pPr>
      <w:r>
        <w:rPr>
          <w:b/>
          <w:bCs/>
        </w:rPr>
        <w:lastRenderedPageBreak/>
        <w:t>Pásmo podprahové srdeční frekvence</w:t>
      </w:r>
    </w:p>
    <w:p w14:paraId="27561916" w14:textId="2A78F10F" w:rsidR="00CA6BA2" w:rsidRDefault="00CA6BA2" w:rsidP="0033662C">
      <w:pPr>
        <w:rPr>
          <w:b/>
          <w:bCs/>
        </w:rPr>
      </w:pPr>
      <w:r>
        <w:t>Ze získaných hodnot (Obrázek</w:t>
      </w:r>
      <w:r w:rsidR="007A3AEB">
        <w:t xml:space="preserve"> 30</w:t>
      </w:r>
      <w:r>
        <w:t>) pro pásmo podprahové srdeční frekvence v utkání 7+1 bylo zjištěno, že je statistický významný rozdíl mezi jednotlivými částmi utkání (F=3,42; p=,024). Z obrázku je patrné, že v pásmu podprahové srdeční frekvence strávili hráči ve druhé části více času než v</w:t>
      </w:r>
      <w:r w:rsidR="00B45D3E">
        <w:t xml:space="preserve">e čtvrté </w:t>
      </w:r>
      <w:r>
        <w:t xml:space="preserve">(r=,006).  Zároveň </w:t>
      </w:r>
      <w:r w:rsidR="00B45D3E">
        <w:t xml:space="preserve">strávili hráči v </w:t>
      </w:r>
      <w:r>
        <w:t>pásm</w:t>
      </w:r>
      <w:r w:rsidR="00B45D3E">
        <w:t>u</w:t>
      </w:r>
      <w:r>
        <w:t xml:space="preserve"> </w:t>
      </w:r>
      <w:proofErr w:type="spellStart"/>
      <w:r>
        <w:t>podprhové</w:t>
      </w:r>
      <w:proofErr w:type="spellEnd"/>
      <w:r>
        <w:t xml:space="preserve"> srdeční frekvence ve třetí části v</w:t>
      </w:r>
      <w:r w:rsidR="00B45D3E">
        <w:t>íce času</w:t>
      </w:r>
      <w:r>
        <w:t xml:space="preserve"> než v</w:t>
      </w:r>
      <w:r w:rsidR="00B45D3E">
        <w:t>e čtvrté</w:t>
      </w:r>
      <w:r>
        <w:t xml:space="preserve"> (r=,02</w:t>
      </w:r>
      <w:r w:rsidR="00B45D3E">
        <w:t>0</w:t>
      </w:r>
      <w:r>
        <w:t>).</w:t>
      </w:r>
    </w:p>
    <w:p w14:paraId="20EFD400" w14:textId="6D603B91" w:rsidR="006E7A66" w:rsidRDefault="006E7A66" w:rsidP="0033662C">
      <w:pPr>
        <w:rPr>
          <w:b/>
          <w:bCs/>
        </w:rPr>
      </w:pPr>
      <w:r>
        <w:rPr>
          <w:b/>
          <w:bCs/>
          <w:noProof/>
        </w:rPr>
        <w:drawing>
          <wp:inline distT="0" distB="0" distL="0" distR="0" wp14:anchorId="6A394851" wp14:editId="4CEADB26">
            <wp:extent cx="5485765" cy="2880360"/>
            <wp:effectExtent l="0" t="0" r="635"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7346" cy="2881190"/>
                    </a:xfrm>
                    <a:prstGeom prst="rect">
                      <a:avLst/>
                    </a:prstGeom>
                    <a:noFill/>
                  </pic:spPr>
                </pic:pic>
              </a:graphicData>
            </a:graphic>
          </wp:inline>
        </w:drawing>
      </w:r>
    </w:p>
    <w:p w14:paraId="6023849C" w14:textId="273C5606" w:rsidR="00187AE1" w:rsidRDefault="00B45D3E" w:rsidP="00E37984">
      <w:pPr>
        <w:ind w:firstLine="0"/>
      </w:pPr>
      <w:r w:rsidRPr="00B45D3E">
        <w:t>Obrázek</w:t>
      </w:r>
      <w:r w:rsidR="00745FAD">
        <w:t xml:space="preserve"> 30</w:t>
      </w:r>
      <w:r w:rsidR="007A3AEB">
        <w:t>. Komparace % času průměrně stráveného v pásmu podprahové SF v jednotlivých částech během utkání 7+1</w:t>
      </w:r>
    </w:p>
    <w:p w14:paraId="50BCE178" w14:textId="77777777" w:rsidR="00187AE1" w:rsidRDefault="00187AE1">
      <w:pPr>
        <w:spacing w:after="160" w:line="259" w:lineRule="auto"/>
        <w:ind w:firstLine="0"/>
        <w:jc w:val="left"/>
      </w:pPr>
      <w:r>
        <w:br w:type="page"/>
      </w:r>
    </w:p>
    <w:p w14:paraId="4BEA0A1D" w14:textId="350F517C" w:rsidR="0033662C" w:rsidRDefault="0033662C" w:rsidP="0033662C">
      <w:pPr>
        <w:rPr>
          <w:b/>
          <w:bCs/>
        </w:rPr>
      </w:pPr>
      <w:r>
        <w:rPr>
          <w:b/>
          <w:bCs/>
        </w:rPr>
        <w:lastRenderedPageBreak/>
        <w:t xml:space="preserve">Pásmo </w:t>
      </w:r>
      <w:proofErr w:type="spellStart"/>
      <w:r>
        <w:rPr>
          <w:b/>
          <w:bCs/>
        </w:rPr>
        <w:t>nadprahové</w:t>
      </w:r>
      <w:proofErr w:type="spellEnd"/>
      <w:r>
        <w:rPr>
          <w:b/>
          <w:bCs/>
        </w:rPr>
        <w:t xml:space="preserve"> srdeční frekvence</w:t>
      </w:r>
    </w:p>
    <w:p w14:paraId="57DF61F8" w14:textId="1C5D96E3" w:rsidR="00B45D3E" w:rsidRDefault="00B45D3E" w:rsidP="0033662C">
      <w:pPr>
        <w:rPr>
          <w:b/>
          <w:bCs/>
        </w:rPr>
      </w:pPr>
      <w:r>
        <w:t>Ze získaných hodnot (Obrázek</w:t>
      </w:r>
      <w:r w:rsidR="007A3AEB">
        <w:t xml:space="preserve"> 31</w:t>
      </w:r>
      <w:r>
        <w:t xml:space="preserve">) pro pásmo </w:t>
      </w:r>
      <w:proofErr w:type="spellStart"/>
      <w:r>
        <w:t>nadprahové</w:t>
      </w:r>
      <w:proofErr w:type="spellEnd"/>
      <w:r>
        <w:t xml:space="preserve"> srdeční frekvence bylo zjištěno, že </w:t>
      </w:r>
      <w:r w:rsidR="0079606D">
        <w:t xml:space="preserve">v utkání 7+1 </w:t>
      </w:r>
      <w:r>
        <w:t>je statistický významný rozdíl mezi jednotlivými částmi utkání (F=4,</w:t>
      </w:r>
      <w:r w:rsidR="0079606D">
        <w:t>34</w:t>
      </w:r>
      <w:r>
        <w:t>; p=,00</w:t>
      </w:r>
      <w:r w:rsidR="0079606D">
        <w:t>9</w:t>
      </w:r>
      <w:r>
        <w:t xml:space="preserve">). Z obrázku je patrné, že v pásmu </w:t>
      </w:r>
      <w:proofErr w:type="spellStart"/>
      <w:r>
        <w:t>nadprahové</w:t>
      </w:r>
      <w:proofErr w:type="spellEnd"/>
      <w:r>
        <w:t xml:space="preserve"> srdeční frekvence strávili hráči v první části více času než ve druhé (r=,00</w:t>
      </w:r>
      <w:r w:rsidR="0079606D">
        <w:t>1</w:t>
      </w:r>
      <w:r>
        <w:t>) a třetí části (r=,0</w:t>
      </w:r>
      <w:r w:rsidR="0079606D">
        <w:t>19</w:t>
      </w:r>
      <w:r>
        <w:t>).</w:t>
      </w:r>
    </w:p>
    <w:p w14:paraId="65072D7C" w14:textId="744653AA" w:rsidR="00FD0429" w:rsidRDefault="00FD0429" w:rsidP="0033662C">
      <w:pPr>
        <w:rPr>
          <w:b/>
          <w:bCs/>
        </w:rPr>
      </w:pPr>
      <w:r>
        <w:rPr>
          <w:b/>
          <w:bCs/>
          <w:noProof/>
        </w:rPr>
        <w:drawing>
          <wp:inline distT="0" distB="0" distL="0" distR="0" wp14:anchorId="545B6385" wp14:editId="24FA6FA1">
            <wp:extent cx="5485130" cy="2887980"/>
            <wp:effectExtent l="0" t="0" r="1270" b="762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1297" cy="2891227"/>
                    </a:xfrm>
                    <a:prstGeom prst="rect">
                      <a:avLst/>
                    </a:prstGeom>
                    <a:noFill/>
                  </pic:spPr>
                </pic:pic>
              </a:graphicData>
            </a:graphic>
          </wp:inline>
        </w:drawing>
      </w:r>
    </w:p>
    <w:p w14:paraId="4904A3CF" w14:textId="6210EC0F" w:rsidR="00F61CE1" w:rsidRDefault="00B45D3E" w:rsidP="00E37984">
      <w:pPr>
        <w:ind w:firstLine="0"/>
      </w:pPr>
      <w:r w:rsidRPr="00B45D3E">
        <w:t>Obrázek</w:t>
      </w:r>
      <w:r w:rsidR="00745FAD">
        <w:t xml:space="preserve"> 31</w:t>
      </w:r>
      <w:r w:rsidR="007A3AEB">
        <w:t xml:space="preserve">. Komparace % času průměrně stráveného v pásmu </w:t>
      </w:r>
      <w:proofErr w:type="spellStart"/>
      <w:r w:rsidR="007A3AEB">
        <w:t>nadprahové</w:t>
      </w:r>
      <w:proofErr w:type="spellEnd"/>
      <w:r w:rsidR="007A3AEB">
        <w:t xml:space="preserve"> SF v jednotlivých částech utkání 7+1</w:t>
      </w:r>
    </w:p>
    <w:p w14:paraId="3E3CED0A" w14:textId="77777777" w:rsidR="00F61CE1" w:rsidRDefault="00F61CE1">
      <w:pPr>
        <w:spacing w:after="160" w:line="259" w:lineRule="auto"/>
        <w:ind w:firstLine="0"/>
        <w:jc w:val="left"/>
      </w:pPr>
      <w:r>
        <w:br w:type="page"/>
      </w:r>
    </w:p>
    <w:p w14:paraId="28557A46" w14:textId="7603101D" w:rsidR="00A37195" w:rsidRDefault="00A37195" w:rsidP="00A37195">
      <w:pPr>
        <w:pStyle w:val="Nadpis3"/>
      </w:pPr>
      <w:bookmarkStart w:id="75" w:name="_Toc101787806"/>
      <w:r>
        <w:lastRenderedPageBreak/>
        <w:t>Komparace vnějšího a vnitřního zatížení jednotlivých d</w:t>
      </w:r>
      <w:r w:rsidR="00560F3B">
        <w:t>vace</w:t>
      </w:r>
      <w:r>
        <w:t>timinutovek v utkání 10+1</w:t>
      </w:r>
      <w:bookmarkEnd w:id="75"/>
    </w:p>
    <w:p w14:paraId="5D509CC1" w14:textId="3665F85B" w:rsidR="00560F3B" w:rsidRPr="00901635" w:rsidRDefault="00560F3B" w:rsidP="00560F3B">
      <w:r>
        <w:t xml:space="preserve">Během výzkumu byly zjištěny statisticky významné rozdíly v následujících ukazatelích vnějšího a vnitřního zatížení v jednotlivých částech utkání </w:t>
      </w:r>
      <w:r w:rsidR="00E17FE2">
        <w:t>10</w:t>
      </w:r>
      <w:r>
        <w:t>+1. Tyto zmíněné ukazatele hodnot jsou uvedeny níže.</w:t>
      </w:r>
    </w:p>
    <w:p w14:paraId="6E8E1F38" w14:textId="77777777" w:rsidR="00560F3B" w:rsidRPr="00560F3B" w:rsidRDefault="00560F3B" w:rsidP="00560F3B"/>
    <w:p w14:paraId="4814D17A" w14:textId="1772FD22" w:rsidR="00B344B6" w:rsidRDefault="00B344B6" w:rsidP="00B344B6">
      <w:pPr>
        <w:rPr>
          <w:b/>
          <w:bCs/>
        </w:rPr>
      </w:pPr>
      <w:r w:rsidRPr="00B344B6">
        <w:rPr>
          <w:b/>
          <w:bCs/>
        </w:rPr>
        <w:t xml:space="preserve">Celková </w:t>
      </w:r>
      <w:r w:rsidR="00AE5DD0">
        <w:rPr>
          <w:b/>
          <w:bCs/>
        </w:rPr>
        <w:t>vzdálenost</w:t>
      </w:r>
    </w:p>
    <w:p w14:paraId="4F19D7A1" w14:textId="650312FB" w:rsidR="003E684B" w:rsidRPr="00A13812" w:rsidRDefault="00AE5DD0" w:rsidP="00B344B6">
      <w:r>
        <w:t>Ze získaných hodnot (Obrázek</w:t>
      </w:r>
      <w:r w:rsidR="003B40A8">
        <w:t xml:space="preserve"> 32</w:t>
      </w:r>
      <w:r>
        <w:t xml:space="preserve">) pro celkovou vzdálenost (distanci) bylo zjištěno, že </w:t>
      </w:r>
      <w:r w:rsidR="00CD2E71">
        <w:t xml:space="preserve">je statistický významný rozdíl mezi jednotlivými částmi utkání </w:t>
      </w:r>
      <w:r w:rsidR="00BA21A0">
        <w:t>(F=61,05; p=,001). Z obrázku je patrné, že v první části hráči naběhali významně vyšší vzdálenost než ve druhé části (r=,001)</w:t>
      </w:r>
      <w:r w:rsidR="00B46253">
        <w:t xml:space="preserve">, </w:t>
      </w:r>
      <w:r w:rsidR="00BA21A0">
        <w:t>ve třetí části (r=,001) a čtvrté č</w:t>
      </w:r>
      <w:r w:rsidR="0020624C">
        <w:t xml:space="preserve">ásti (r=,001). </w:t>
      </w:r>
    </w:p>
    <w:p w14:paraId="7C686F6A" w14:textId="499DBE2B" w:rsidR="00B344B6" w:rsidRDefault="00B344B6" w:rsidP="00B344B6">
      <w:r>
        <w:rPr>
          <w:noProof/>
        </w:rPr>
        <w:drawing>
          <wp:inline distT="0" distB="0" distL="0" distR="0" wp14:anchorId="5743F784" wp14:editId="2525767A">
            <wp:extent cx="5485765" cy="2880360"/>
            <wp:effectExtent l="0" t="0" r="63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8729" cy="2881916"/>
                    </a:xfrm>
                    <a:prstGeom prst="rect">
                      <a:avLst/>
                    </a:prstGeom>
                    <a:noFill/>
                  </pic:spPr>
                </pic:pic>
              </a:graphicData>
            </a:graphic>
          </wp:inline>
        </w:drawing>
      </w:r>
    </w:p>
    <w:p w14:paraId="74E80641" w14:textId="747399EA" w:rsidR="00187AE1" w:rsidRDefault="00B344B6" w:rsidP="00E37984">
      <w:pPr>
        <w:ind w:firstLine="0"/>
      </w:pPr>
      <w:r>
        <w:t>Obrázek</w:t>
      </w:r>
      <w:r w:rsidR="00745FAD">
        <w:t xml:space="preserve"> 32</w:t>
      </w:r>
      <w:r>
        <w:t xml:space="preserve">. </w:t>
      </w:r>
      <w:r w:rsidR="003B40A8">
        <w:t>Komparace průměrné uběhlé vzdálenosti (distance) během jednotlivých částí během utkání 10+1</w:t>
      </w:r>
    </w:p>
    <w:p w14:paraId="11E4961B" w14:textId="77777777" w:rsidR="00187AE1" w:rsidRDefault="00187AE1">
      <w:pPr>
        <w:spacing w:after="160" w:line="259" w:lineRule="auto"/>
        <w:ind w:firstLine="0"/>
        <w:jc w:val="left"/>
      </w:pPr>
      <w:r>
        <w:br w:type="page"/>
      </w:r>
    </w:p>
    <w:p w14:paraId="1E25F2CD" w14:textId="72AA3930" w:rsidR="007556BC" w:rsidRDefault="007556BC" w:rsidP="00531EAF">
      <w:pPr>
        <w:ind w:firstLine="0"/>
        <w:rPr>
          <w:b/>
          <w:bCs/>
        </w:rPr>
      </w:pPr>
      <w:r w:rsidRPr="007556BC">
        <w:rPr>
          <w:b/>
          <w:bCs/>
        </w:rPr>
        <w:lastRenderedPageBreak/>
        <w:t>Stoj</w:t>
      </w:r>
    </w:p>
    <w:p w14:paraId="0760D692" w14:textId="139B5BF8" w:rsidR="007556BC" w:rsidRPr="007556BC" w:rsidRDefault="00BD1ADC" w:rsidP="00B344B6">
      <w:r>
        <w:t>U</w:t>
      </w:r>
      <w:r w:rsidR="007556BC">
        <w:t xml:space="preserve"> naměřených hodnot (Obrázek</w:t>
      </w:r>
      <w:r w:rsidR="003B40A8">
        <w:t xml:space="preserve"> 33</w:t>
      </w:r>
      <w:r w:rsidR="007556BC">
        <w:t xml:space="preserve">) bylo zjištěno, že </w:t>
      </w:r>
      <w:r w:rsidR="007C42CC">
        <w:t xml:space="preserve">u </w:t>
      </w:r>
      <w:r w:rsidR="00BD5F00">
        <w:t>stoj</w:t>
      </w:r>
      <w:r w:rsidR="007C42CC">
        <w:t>e</w:t>
      </w:r>
      <w:r w:rsidR="00BD5F00">
        <w:t xml:space="preserve"> v utkání 10+1 </w:t>
      </w:r>
      <w:r w:rsidR="007C42CC">
        <w:t>byl</w:t>
      </w:r>
      <w:r w:rsidR="00BD5F00">
        <w:t xml:space="preserve"> statisticky významný rozdíl mezi jednotlivými částmi (F=17,89; p=,001). Z obrázku je patrné, že v</w:t>
      </w:r>
      <w:r w:rsidR="00B46253">
        <w:t>e</w:t>
      </w:r>
      <w:r w:rsidR="00BD5F00">
        <w:t> </w:t>
      </w:r>
      <w:r w:rsidR="00B46253">
        <w:t>třetí</w:t>
      </w:r>
      <w:r w:rsidR="00BD5F00">
        <w:t xml:space="preserve"> části hráči strávili ve stoje více času než v</w:t>
      </w:r>
      <w:r w:rsidR="00B46253">
        <w:t xml:space="preserve"> první </w:t>
      </w:r>
      <w:r w:rsidR="00BD5F00">
        <w:t>části (r=,</w:t>
      </w:r>
      <w:r w:rsidR="00B46253">
        <w:t>001), ve druhé části (r=,001) a čtvrté části (r=,001).</w:t>
      </w:r>
    </w:p>
    <w:p w14:paraId="41D4DD39" w14:textId="07CF9824" w:rsidR="007556BC" w:rsidRDefault="007556BC" w:rsidP="00B344B6">
      <w:pPr>
        <w:rPr>
          <w:b/>
          <w:bCs/>
        </w:rPr>
      </w:pPr>
      <w:r>
        <w:rPr>
          <w:b/>
          <w:bCs/>
          <w:noProof/>
        </w:rPr>
        <w:drawing>
          <wp:inline distT="0" distB="0" distL="0" distR="0" wp14:anchorId="51F74158" wp14:editId="4814EA8F">
            <wp:extent cx="5486400" cy="287909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1759" cy="2881902"/>
                    </a:xfrm>
                    <a:prstGeom prst="rect">
                      <a:avLst/>
                    </a:prstGeom>
                    <a:noFill/>
                  </pic:spPr>
                </pic:pic>
              </a:graphicData>
            </a:graphic>
          </wp:inline>
        </w:drawing>
      </w:r>
    </w:p>
    <w:p w14:paraId="540965B4" w14:textId="69450238" w:rsidR="00187AE1" w:rsidRDefault="00B46253" w:rsidP="00531EAF">
      <w:pPr>
        <w:ind w:firstLine="0"/>
        <w:rPr>
          <w:szCs w:val="24"/>
        </w:rPr>
      </w:pPr>
      <w:r w:rsidRPr="00187AE1">
        <w:rPr>
          <w:szCs w:val="24"/>
        </w:rPr>
        <w:t>Obrázek</w:t>
      </w:r>
      <w:r w:rsidR="00745FAD" w:rsidRPr="00187AE1">
        <w:rPr>
          <w:szCs w:val="24"/>
        </w:rPr>
        <w:t xml:space="preserve"> 33</w:t>
      </w:r>
      <w:r w:rsidR="003B40A8" w:rsidRPr="00187AE1">
        <w:rPr>
          <w:szCs w:val="24"/>
        </w:rPr>
        <w:t>. Komparace % času průměrně stráveného ve stoji během jednotlivých částí utkání 10+1</w:t>
      </w:r>
    </w:p>
    <w:p w14:paraId="177319AE" w14:textId="77777777" w:rsidR="00187AE1" w:rsidRDefault="00187AE1">
      <w:pPr>
        <w:spacing w:after="160" w:line="259" w:lineRule="auto"/>
        <w:ind w:firstLine="0"/>
        <w:jc w:val="left"/>
        <w:rPr>
          <w:szCs w:val="24"/>
        </w:rPr>
      </w:pPr>
      <w:r>
        <w:rPr>
          <w:szCs w:val="24"/>
        </w:rPr>
        <w:br w:type="page"/>
      </w:r>
    </w:p>
    <w:p w14:paraId="32A4B75C" w14:textId="5C416696" w:rsidR="007C42CC" w:rsidRDefault="007C42CC" w:rsidP="00531EAF">
      <w:pPr>
        <w:ind w:firstLine="0"/>
        <w:rPr>
          <w:b/>
          <w:bCs/>
        </w:rPr>
      </w:pPr>
      <w:r w:rsidRPr="007C42CC">
        <w:rPr>
          <w:b/>
          <w:bCs/>
        </w:rPr>
        <w:lastRenderedPageBreak/>
        <w:t>Chůze</w:t>
      </w:r>
    </w:p>
    <w:p w14:paraId="1051B09E" w14:textId="711B51BA" w:rsidR="003E684B" w:rsidRPr="007C42CC" w:rsidRDefault="007C42CC" w:rsidP="007C42CC">
      <w:r>
        <w:t>Ze získaných hodnot (Obrázek</w:t>
      </w:r>
      <w:r w:rsidR="00B45421">
        <w:t xml:space="preserve"> 34</w:t>
      </w:r>
      <w:r>
        <w:t>) pro chůzi bylo zjištěno, že je statistický významný rozdíl mezi jednotlivými částmi utkání (F=</w:t>
      </w:r>
      <w:r w:rsidR="00C00C97">
        <w:t>17,88</w:t>
      </w:r>
      <w:r>
        <w:t>; p=,001). Z obrázku je patrné, že v</w:t>
      </w:r>
      <w:r w:rsidR="00C00C97">
        <w:t>e čtvrté</w:t>
      </w:r>
      <w:r w:rsidR="00E262B5">
        <w:t>, t</w:t>
      </w:r>
      <w:r w:rsidR="00C00C97">
        <w:t>řetí</w:t>
      </w:r>
      <w:r>
        <w:t xml:space="preserve"> </w:t>
      </w:r>
      <w:r w:rsidR="00E262B5">
        <w:t xml:space="preserve">a druhé části </w:t>
      </w:r>
      <w:r w:rsidR="00C00C97">
        <w:t xml:space="preserve">strávili </w:t>
      </w:r>
      <w:r w:rsidR="00E262B5">
        <w:t xml:space="preserve">hráči </w:t>
      </w:r>
      <w:r w:rsidR="00C00C97">
        <w:t>více času v chůzi</w:t>
      </w:r>
      <w:r>
        <w:t xml:space="preserve"> než v</w:t>
      </w:r>
      <w:r w:rsidR="00C00C97">
        <w:t> první</w:t>
      </w:r>
      <w:r>
        <w:t xml:space="preserve"> (r=,001)</w:t>
      </w:r>
      <w:r w:rsidR="00E262B5">
        <w:t>.</w:t>
      </w:r>
    </w:p>
    <w:p w14:paraId="328E63E1" w14:textId="7860CAE8" w:rsidR="007C42CC" w:rsidRDefault="007C42CC" w:rsidP="00B344B6">
      <w:pPr>
        <w:rPr>
          <w:b/>
          <w:bCs/>
        </w:rPr>
      </w:pPr>
      <w:r>
        <w:rPr>
          <w:b/>
          <w:bCs/>
          <w:noProof/>
        </w:rPr>
        <w:drawing>
          <wp:inline distT="0" distB="0" distL="0" distR="0" wp14:anchorId="0E2978F9" wp14:editId="2855B08A">
            <wp:extent cx="5486400" cy="287972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939" cy="2880008"/>
                    </a:xfrm>
                    <a:prstGeom prst="rect">
                      <a:avLst/>
                    </a:prstGeom>
                    <a:noFill/>
                  </pic:spPr>
                </pic:pic>
              </a:graphicData>
            </a:graphic>
          </wp:inline>
        </w:drawing>
      </w:r>
    </w:p>
    <w:p w14:paraId="104D3E26" w14:textId="224DD728" w:rsidR="00187AE1" w:rsidRDefault="00E262B5" w:rsidP="00531EAF">
      <w:pPr>
        <w:ind w:firstLine="0"/>
      </w:pPr>
      <w:r w:rsidRPr="00DF0A09">
        <w:t>Obrázek</w:t>
      </w:r>
      <w:r w:rsidR="00745FAD">
        <w:t xml:space="preserve"> 34</w:t>
      </w:r>
      <w:r w:rsidR="00B45421">
        <w:t>. Kompa</w:t>
      </w:r>
      <w:r w:rsidR="00DB5096">
        <w:t>race % času průměrně stráveného v chůzi během jednotlivých částí v utkání 10+1</w:t>
      </w:r>
    </w:p>
    <w:p w14:paraId="1F43E403" w14:textId="77777777" w:rsidR="00187AE1" w:rsidRDefault="00187AE1">
      <w:pPr>
        <w:spacing w:after="160" w:line="259" w:lineRule="auto"/>
        <w:ind w:firstLine="0"/>
        <w:jc w:val="left"/>
      </w:pPr>
      <w:r>
        <w:br w:type="page"/>
      </w:r>
    </w:p>
    <w:p w14:paraId="620FCA4A" w14:textId="499FBE1D" w:rsidR="00E262B5" w:rsidRDefault="00E262B5" w:rsidP="00531EAF">
      <w:pPr>
        <w:ind w:firstLine="0"/>
        <w:rPr>
          <w:b/>
          <w:bCs/>
        </w:rPr>
      </w:pPr>
      <w:r>
        <w:rPr>
          <w:b/>
          <w:bCs/>
        </w:rPr>
        <w:lastRenderedPageBreak/>
        <w:t>Poklus</w:t>
      </w:r>
    </w:p>
    <w:p w14:paraId="0501ECD7" w14:textId="61BE319C" w:rsidR="003E684B" w:rsidRPr="007556BC" w:rsidRDefault="002B1A41" w:rsidP="002B1A41">
      <w:r>
        <w:t>U naměřených hodnot (Obrázek</w:t>
      </w:r>
      <w:r w:rsidR="00DB5096">
        <w:t xml:space="preserve"> 35</w:t>
      </w:r>
      <w:r>
        <w:t>) bylo zjištěno, že v poklusu při utkání 10+1 byl statisticky významný rozdíl mezi jednotlivými částmi (F=15,08; p=,001). Z obrázku je patrné, že v první části</w:t>
      </w:r>
      <w:r w:rsidR="00DF0A09">
        <w:t xml:space="preserve"> </w:t>
      </w:r>
      <w:r>
        <w:t>hráči strávili v</w:t>
      </w:r>
      <w:r w:rsidR="007E1107">
        <w:t> </w:t>
      </w:r>
      <w:r>
        <w:t>poklusu</w:t>
      </w:r>
      <w:r w:rsidR="007E1107">
        <w:t xml:space="preserve"> výrazně méně</w:t>
      </w:r>
      <w:r>
        <w:t xml:space="preserve"> času než ve druhé části (r=,001), ve třetí části (r=,001) a čtvrté části (r=,001).</w:t>
      </w:r>
    </w:p>
    <w:p w14:paraId="0DC6DB2F" w14:textId="522345CA" w:rsidR="00E262B5" w:rsidRDefault="00E262B5" w:rsidP="00B344B6">
      <w:pPr>
        <w:rPr>
          <w:b/>
          <w:bCs/>
        </w:rPr>
      </w:pPr>
      <w:r>
        <w:rPr>
          <w:b/>
          <w:bCs/>
          <w:noProof/>
        </w:rPr>
        <w:drawing>
          <wp:inline distT="0" distB="0" distL="0" distR="0" wp14:anchorId="30EA6206" wp14:editId="28810A6E">
            <wp:extent cx="5486400" cy="287972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930" cy="2880003"/>
                    </a:xfrm>
                    <a:prstGeom prst="rect">
                      <a:avLst/>
                    </a:prstGeom>
                    <a:noFill/>
                  </pic:spPr>
                </pic:pic>
              </a:graphicData>
            </a:graphic>
          </wp:inline>
        </w:drawing>
      </w:r>
    </w:p>
    <w:p w14:paraId="5C0F0970" w14:textId="6FD3FAE3" w:rsidR="00187AE1" w:rsidRDefault="007E1107" w:rsidP="00E37984">
      <w:pPr>
        <w:ind w:firstLine="0"/>
      </w:pPr>
      <w:r w:rsidRPr="00DF0A09">
        <w:t>Obrázek</w:t>
      </w:r>
      <w:r w:rsidR="00745FAD">
        <w:t xml:space="preserve"> 35</w:t>
      </w:r>
      <w:r w:rsidR="00DB5096">
        <w:t>. Komparace % času průměrně stráveného v poklusu během jednotlivých části v utkání 10+1</w:t>
      </w:r>
    </w:p>
    <w:p w14:paraId="324CC19D" w14:textId="77777777" w:rsidR="00187AE1" w:rsidRDefault="00187AE1">
      <w:pPr>
        <w:spacing w:after="160" w:line="259" w:lineRule="auto"/>
        <w:ind w:firstLine="0"/>
        <w:jc w:val="left"/>
      </w:pPr>
      <w:r>
        <w:br w:type="page"/>
      </w:r>
    </w:p>
    <w:p w14:paraId="7AEDAFFD" w14:textId="0FCCF3A9" w:rsidR="002B1A41" w:rsidRDefault="007B332E" w:rsidP="00531EAF">
      <w:pPr>
        <w:ind w:firstLine="0"/>
        <w:jc w:val="left"/>
        <w:rPr>
          <w:b/>
          <w:bCs/>
        </w:rPr>
      </w:pPr>
      <w:r>
        <w:rPr>
          <w:b/>
          <w:bCs/>
        </w:rPr>
        <w:lastRenderedPageBreak/>
        <w:t>Střední tempo</w:t>
      </w:r>
    </w:p>
    <w:p w14:paraId="1D55837D" w14:textId="61BB6443" w:rsidR="00DF0A09" w:rsidRPr="00DF0A09" w:rsidRDefault="00DF0A09" w:rsidP="00DF0A09">
      <w:r>
        <w:t>Ze získaných hodnot (Obrázek</w:t>
      </w:r>
      <w:r w:rsidR="00DB5096">
        <w:t xml:space="preserve"> 36</w:t>
      </w:r>
      <w:r>
        <w:t xml:space="preserve">) pro </w:t>
      </w:r>
      <w:r w:rsidR="008673DC">
        <w:t>střední tempo</w:t>
      </w:r>
      <w:r>
        <w:t xml:space="preserve"> bylo zjištěno, že je statistický významný rozdíl mezi jednotlivými částmi utkání (F=6</w:t>
      </w:r>
      <w:r w:rsidR="008673DC">
        <w:t>7</w:t>
      </w:r>
      <w:r>
        <w:t>,</w:t>
      </w:r>
      <w:r w:rsidR="008673DC">
        <w:t>69</w:t>
      </w:r>
      <w:r>
        <w:t xml:space="preserve">; p=,001). Z obrázku je patrné, že v první části hráči naběhali </w:t>
      </w:r>
      <w:r w:rsidR="008673DC">
        <w:t xml:space="preserve">středním tempem </w:t>
      </w:r>
      <w:r>
        <w:t xml:space="preserve">významně vyšší vzdálenost než ve druhé části (r=,001), ve třetí části (r=,001) a čtvrté části (r=,001). </w:t>
      </w:r>
    </w:p>
    <w:p w14:paraId="3F3EE6E7" w14:textId="3B3853A5" w:rsidR="007B332E" w:rsidRDefault="007B332E" w:rsidP="002B1A41">
      <w:pPr>
        <w:ind w:firstLine="0"/>
        <w:jc w:val="center"/>
        <w:rPr>
          <w:b/>
          <w:bCs/>
        </w:rPr>
      </w:pPr>
      <w:r>
        <w:rPr>
          <w:b/>
          <w:bCs/>
          <w:noProof/>
        </w:rPr>
        <w:drawing>
          <wp:inline distT="0" distB="0" distL="0" distR="0" wp14:anchorId="39F7CD00" wp14:editId="5B147779">
            <wp:extent cx="5486400" cy="288036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5591" cy="2885185"/>
                    </a:xfrm>
                    <a:prstGeom prst="rect">
                      <a:avLst/>
                    </a:prstGeom>
                    <a:noFill/>
                  </pic:spPr>
                </pic:pic>
              </a:graphicData>
            </a:graphic>
          </wp:inline>
        </w:drawing>
      </w:r>
    </w:p>
    <w:p w14:paraId="79A0E39C" w14:textId="0A1CCFBF" w:rsidR="00187AE1" w:rsidRDefault="00EF7C75" w:rsidP="00EF7C75">
      <w:pPr>
        <w:ind w:firstLine="0"/>
        <w:jc w:val="left"/>
      </w:pPr>
      <w:r w:rsidRPr="00EF7C75">
        <w:t>Obrázek</w:t>
      </w:r>
      <w:r w:rsidR="00745FAD">
        <w:t xml:space="preserve"> 36</w:t>
      </w:r>
      <w:r w:rsidR="00DB5096">
        <w:t>. Komparace % času průměrně stráveného ve střední intenzitě během jednotlivých částí v utkání 10+1</w:t>
      </w:r>
    </w:p>
    <w:p w14:paraId="0E5A9706" w14:textId="77777777" w:rsidR="00187AE1" w:rsidRDefault="00187AE1">
      <w:pPr>
        <w:spacing w:after="160" w:line="259" w:lineRule="auto"/>
        <w:ind w:firstLine="0"/>
        <w:jc w:val="left"/>
      </w:pPr>
      <w:r>
        <w:br w:type="page"/>
      </w:r>
    </w:p>
    <w:p w14:paraId="41FBED2B" w14:textId="078F82BC" w:rsidR="00A37195" w:rsidRDefault="007B332E" w:rsidP="00531EAF">
      <w:pPr>
        <w:ind w:firstLine="0"/>
        <w:rPr>
          <w:b/>
          <w:bCs/>
        </w:rPr>
      </w:pPr>
      <w:r>
        <w:rPr>
          <w:b/>
          <w:bCs/>
        </w:rPr>
        <w:lastRenderedPageBreak/>
        <w:t>Vysoké tempo</w:t>
      </w:r>
    </w:p>
    <w:p w14:paraId="0CAA1C39" w14:textId="39DBDB07" w:rsidR="003E684B" w:rsidRPr="00DF0A09" w:rsidRDefault="008673DC" w:rsidP="008673DC">
      <w:r>
        <w:t>Ze získaných hodnot (Obrázek</w:t>
      </w:r>
      <w:r w:rsidR="00187AE1">
        <w:t xml:space="preserve"> 37</w:t>
      </w:r>
      <w:r>
        <w:t>) pro vysoké tempo bylo zjištěno, že je statistický významný rozdíl mezi jednotlivými částmi utkání (F=2,92; p=,0</w:t>
      </w:r>
      <w:r w:rsidR="003D0384">
        <w:t>44</w:t>
      </w:r>
      <w:r>
        <w:t>)</w:t>
      </w:r>
      <w:r w:rsidR="003D0384">
        <w:t>, konkrétně mezi první a třetí části</w:t>
      </w:r>
      <w:r>
        <w:t xml:space="preserve">. Z obrázku je patrné, že v první části hráči naběhali </w:t>
      </w:r>
      <w:r w:rsidR="003D0384">
        <w:t>vysokým</w:t>
      </w:r>
      <w:r>
        <w:t xml:space="preserve"> tempem významně </w:t>
      </w:r>
      <w:r w:rsidR="003D0384">
        <w:t>delší</w:t>
      </w:r>
      <w:r>
        <w:t xml:space="preserve"> vzdálenost než ve </w:t>
      </w:r>
      <w:r w:rsidR="003D0384">
        <w:t>třetí</w:t>
      </w:r>
      <w:r>
        <w:t xml:space="preserve"> části (r=,00</w:t>
      </w:r>
      <w:r w:rsidR="003D0384">
        <w:t>5</w:t>
      </w:r>
      <w:r>
        <w:t>)</w:t>
      </w:r>
      <w:r w:rsidR="003D0384">
        <w:t>.</w:t>
      </w:r>
    </w:p>
    <w:p w14:paraId="4BAF3190" w14:textId="498D8B2A" w:rsidR="00EF7C75" w:rsidRDefault="00EF7C75" w:rsidP="00EF7C75">
      <w:pPr>
        <w:ind w:firstLine="0"/>
        <w:rPr>
          <w:b/>
          <w:bCs/>
        </w:rPr>
      </w:pPr>
      <w:r>
        <w:rPr>
          <w:b/>
          <w:bCs/>
          <w:noProof/>
        </w:rPr>
        <w:drawing>
          <wp:inline distT="0" distB="0" distL="0" distR="0" wp14:anchorId="64612753" wp14:editId="7AD7F2E1">
            <wp:extent cx="5485130" cy="2880360"/>
            <wp:effectExtent l="0" t="0" r="127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1987" cy="2883961"/>
                    </a:xfrm>
                    <a:prstGeom prst="rect">
                      <a:avLst/>
                    </a:prstGeom>
                    <a:noFill/>
                  </pic:spPr>
                </pic:pic>
              </a:graphicData>
            </a:graphic>
          </wp:inline>
        </w:drawing>
      </w:r>
    </w:p>
    <w:p w14:paraId="5620939D" w14:textId="366ADB3D" w:rsidR="00221915" w:rsidRDefault="00EF7C75" w:rsidP="00EF7C75">
      <w:pPr>
        <w:ind w:firstLine="0"/>
      </w:pPr>
      <w:r w:rsidRPr="00EF7C75">
        <w:t>Obrázek</w:t>
      </w:r>
      <w:r w:rsidR="00745FAD">
        <w:t xml:space="preserve"> 37</w:t>
      </w:r>
      <w:r w:rsidR="00187AE1">
        <w:t>. Komparace % času průměrně stráveného ve vysoké rychlosti během jednotlivých částí v utkání 10+1</w:t>
      </w:r>
    </w:p>
    <w:p w14:paraId="3C69728D" w14:textId="77777777" w:rsidR="00221915" w:rsidRDefault="00221915">
      <w:pPr>
        <w:spacing w:after="160" w:line="259" w:lineRule="auto"/>
        <w:ind w:firstLine="0"/>
        <w:jc w:val="left"/>
      </w:pPr>
      <w:r>
        <w:br w:type="page"/>
      </w:r>
    </w:p>
    <w:p w14:paraId="43578ABF" w14:textId="45371B2C" w:rsidR="00A71519" w:rsidRDefault="00A71519" w:rsidP="00531EAF">
      <w:pPr>
        <w:ind w:firstLine="0"/>
        <w:rPr>
          <w:b/>
          <w:bCs/>
        </w:rPr>
      </w:pPr>
      <w:r w:rsidRPr="00A71519">
        <w:rPr>
          <w:b/>
          <w:bCs/>
        </w:rPr>
        <w:lastRenderedPageBreak/>
        <w:t>Průměrná srdeční frekvence</w:t>
      </w:r>
    </w:p>
    <w:p w14:paraId="59D4F7E9" w14:textId="426E5E87" w:rsidR="003E684B" w:rsidRDefault="003D0384" w:rsidP="003E684B">
      <w:pPr>
        <w:rPr>
          <w:b/>
          <w:bCs/>
        </w:rPr>
      </w:pPr>
      <w:r>
        <w:t>Ze získaných hodnot (Obrázek</w:t>
      </w:r>
      <w:r w:rsidR="00221915">
        <w:t xml:space="preserve"> 38</w:t>
      </w:r>
      <w:r>
        <w:t xml:space="preserve">) </w:t>
      </w:r>
      <w:r w:rsidR="003E684B">
        <w:t>průměrné srdeční frekvence</w:t>
      </w:r>
      <w:r>
        <w:t xml:space="preserve"> bylo zjištěno, že je statistický významný rozdíl mezi jednotlivými částmi utkání (F=</w:t>
      </w:r>
      <w:r w:rsidR="003E684B">
        <w:t>3</w:t>
      </w:r>
      <w:r>
        <w:t>,0</w:t>
      </w:r>
      <w:r w:rsidR="003E684B">
        <w:t>2</w:t>
      </w:r>
      <w:r>
        <w:t>; p=,0</w:t>
      </w:r>
      <w:r w:rsidR="003E684B">
        <w:t>39</w:t>
      </w:r>
      <w:r>
        <w:t xml:space="preserve">). Z obrázku je patrné, že </w:t>
      </w:r>
      <w:r w:rsidR="003E684B">
        <w:t xml:space="preserve">průměrná srdeční frekvence byla </w:t>
      </w:r>
      <w:r>
        <w:t>v první části</w:t>
      </w:r>
      <w:r w:rsidR="003E684B">
        <w:t xml:space="preserve"> </w:t>
      </w:r>
      <w:r>
        <w:t xml:space="preserve">významně </w:t>
      </w:r>
      <w:r w:rsidR="003E684B">
        <w:t xml:space="preserve">vyšší </w:t>
      </w:r>
      <w:r>
        <w:t>než ve druhé části (r=,0</w:t>
      </w:r>
      <w:r w:rsidR="003E684B">
        <w:t>21</w:t>
      </w:r>
      <w:r>
        <w:t>)</w:t>
      </w:r>
      <w:r w:rsidR="003E684B">
        <w:t xml:space="preserve"> a </w:t>
      </w:r>
      <w:r>
        <w:t>třetí části (r=,01</w:t>
      </w:r>
      <w:r w:rsidR="003E684B">
        <w:t>8</w:t>
      </w:r>
      <w:r>
        <w:t>)</w:t>
      </w:r>
      <w:r w:rsidR="003E684B">
        <w:t>.</w:t>
      </w:r>
    </w:p>
    <w:p w14:paraId="7548B240" w14:textId="2B0566BA" w:rsidR="00A71519" w:rsidRDefault="00A71519" w:rsidP="00EF7C75">
      <w:pPr>
        <w:ind w:firstLine="0"/>
        <w:rPr>
          <w:b/>
          <w:bCs/>
        </w:rPr>
      </w:pPr>
      <w:r>
        <w:rPr>
          <w:b/>
          <w:bCs/>
          <w:noProof/>
        </w:rPr>
        <w:drawing>
          <wp:inline distT="0" distB="0" distL="0" distR="0" wp14:anchorId="58441E9D" wp14:editId="0BFAAE82">
            <wp:extent cx="5485130" cy="2880360"/>
            <wp:effectExtent l="0" t="0" r="127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9201" cy="2882498"/>
                    </a:xfrm>
                    <a:prstGeom prst="rect">
                      <a:avLst/>
                    </a:prstGeom>
                    <a:noFill/>
                  </pic:spPr>
                </pic:pic>
              </a:graphicData>
            </a:graphic>
          </wp:inline>
        </w:drawing>
      </w:r>
    </w:p>
    <w:p w14:paraId="0942BB93" w14:textId="57E488AB" w:rsidR="00221915" w:rsidRDefault="00A71519" w:rsidP="00EF7C75">
      <w:pPr>
        <w:ind w:firstLine="0"/>
      </w:pPr>
      <w:r w:rsidRPr="00A71519">
        <w:t>Obrázek</w:t>
      </w:r>
      <w:r w:rsidR="00745FAD">
        <w:t xml:space="preserve"> 38</w:t>
      </w:r>
      <w:r w:rsidR="00221915">
        <w:t>. Komparace % času průměrné srdeční frekvence během jednotlivých částí v utkání 10+1</w:t>
      </w:r>
    </w:p>
    <w:p w14:paraId="755BFA29" w14:textId="77777777" w:rsidR="00221915" w:rsidRDefault="00221915">
      <w:pPr>
        <w:spacing w:after="160" w:line="259" w:lineRule="auto"/>
        <w:ind w:firstLine="0"/>
        <w:jc w:val="left"/>
      </w:pPr>
      <w:r>
        <w:br w:type="page"/>
      </w:r>
    </w:p>
    <w:p w14:paraId="5F34A469" w14:textId="589D04F7" w:rsidR="00A71519" w:rsidRDefault="00A71519" w:rsidP="00531EAF">
      <w:pPr>
        <w:ind w:firstLine="0"/>
        <w:rPr>
          <w:b/>
          <w:bCs/>
        </w:rPr>
      </w:pPr>
      <w:r w:rsidRPr="00A71519">
        <w:rPr>
          <w:b/>
          <w:bCs/>
        </w:rPr>
        <w:lastRenderedPageBreak/>
        <w:t>Pásmo podprahové srdeční frekvence</w:t>
      </w:r>
    </w:p>
    <w:p w14:paraId="1AD45565" w14:textId="588EE6C5" w:rsidR="009C52E7" w:rsidRDefault="009C52E7" w:rsidP="00745FAD">
      <w:pPr>
        <w:rPr>
          <w:b/>
          <w:bCs/>
        </w:rPr>
      </w:pPr>
      <w:r>
        <w:t>Ze získaných hodnot (Obrázek</w:t>
      </w:r>
      <w:r w:rsidR="00221915">
        <w:t xml:space="preserve"> 39</w:t>
      </w:r>
      <w:r>
        <w:t xml:space="preserve">) pro pásmo podprahové srdeční frekvence bylo zjištěno, že je statistický významný rozdíl mezi jednotlivými částmi utkání (F=4,38; p=,008). Z obrázku je patrné, že v pásmu podprahové srdeční frekvence strávili hráči </w:t>
      </w:r>
      <w:r w:rsidR="00E37673">
        <w:t xml:space="preserve">ve druhé části </w:t>
      </w:r>
      <w:r>
        <w:t>více času než v</w:t>
      </w:r>
      <w:r w:rsidR="00E37673">
        <w:t xml:space="preserve"> té</w:t>
      </w:r>
      <w:r>
        <w:t xml:space="preserve"> první </w:t>
      </w:r>
      <w:r w:rsidR="00E37673">
        <w:t xml:space="preserve">(r=,006). </w:t>
      </w:r>
      <w:r>
        <w:t xml:space="preserve"> </w:t>
      </w:r>
      <w:r w:rsidR="00E37673">
        <w:t xml:space="preserve">Zároveň bylo pásmo </w:t>
      </w:r>
      <w:proofErr w:type="spellStart"/>
      <w:r w:rsidR="00E37673">
        <w:t>podprhové</w:t>
      </w:r>
      <w:proofErr w:type="spellEnd"/>
      <w:r w:rsidR="00E37673">
        <w:t xml:space="preserve"> srdeční frekvence ve třetí části výrazně vyšší než v první části (r=,002).</w:t>
      </w:r>
    </w:p>
    <w:p w14:paraId="44B93946" w14:textId="0118166F" w:rsidR="00A71519" w:rsidRDefault="00A71519" w:rsidP="00EF7C75">
      <w:pPr>
        <w:ind w:firstLine="0"/>
        <w:rPr>
          <w:b/>
          <w:bCs/>
        </w:rPr>
      </w:pPr>
      <w:r>
        <w:rPr>
          <w:b/>
          <w:bCs/>
          <w:noProof/>
        </w:rPr>
        <w:drawing>
          <wp:inline distT="0" distB="0" distL="0" distR="0" wp14:anchorId="2720AC2B" wp14:editId="2C42287D">
            <wp:extent cx="5484495" cy="2880360"/>
            <wp:effectExtent l="0" t="0" r="190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2074" cy="2884340"/>
                    </a:xfrm>
                    <a:prstGeom prst="rect">
                      <a:avLst/>
                    </a:prstGeom>
                    <a:noFill/>
                  </pic:spPr>
                </pic:pic>
              </a:graphicData>
            </a:graphic>
          </wp:inline>
        </w:drawing>
      </w:r>
    </w:p>
    <w:p w14:paraId="14215DB2" w14:textId="578D6C66" w:rsidR="00221915" w:rsidRDefault="00A71519" w:rsidP="00EF7C75">
      <w:pPr>
        <w:ind w:firstLine="0"/>
      </w:pPr>
      <w:r w:rsidRPr="00A71519">
        <w:t>Obrázek</w:t>
      </w:r>
      <w:r w:rsidR="00745FAD">
        <w:t xml:space="preserve"> 39</w:t>
      </w:r>
      <w:r w:rsidR="00221915">
        <w:t>. Komparace % času průměrně stráveného v pásmu podprahové SF během jednotlivých částí v utkání 10+1</w:t>
      </w:r>
    </w:p>
    <w:p w14:paraId="67846E7A" w14:textId="77777777" w:rsidR="00221915" w:rsidRDefault="00221915">
      <w:pPr>
        <w:spacing w:after="160" w:line="259" w:lineRule="auto"/>
        <w:ind w:firstLine="0"/>
        <w:jc w:val="left"/>
      </w:pPr>
      <w:r>
        <w:br w:type="page"/>
      </w:r>
    </w:p>
    <w:p w14:paraId="454E39B4" w14:textId="7620861B" w:rsidR="00A71519" w:rsidRDefault="00A71519" w:rsidP="00531EAF">
      <w:pPr>
        <w:ind w:firstLine="0"/>
        <w:rPr>
          <w:b/>
          <w:bCs/>
        </w:rPr>
      </w:pPr>
      <w:r w:rsidRPr="00A71519">
        <w:rPr>
          <w:b/>
          <w:bCs/>
        </w:rPr>
        <w:lastRenderedPageBreak/>
        <w:t xml:space="preserve">Pásmo </w:t>
      </w:r>
      <w:proofErr w:type="spellStart"/>
      <w:r w:rsidRPr="00A71519">
        <w:rPr>
          <w:b/>
          <w:bCs/>
        </w:rPr>
        <w:t>nadprahové</w:t>
      </w:r>
      <w:proofErr w:type="spellEnd"/>
      <w:r w:rsidRPr="00A71519">
        <w:rPr>
          <w:b/>
          <w:bCs/>
        </w:rPr>
        <w:t xml:space="preserve"> srdeční frekvence</w:t>
      </w:r>
    </w:p>
    <w:p w14:paraId="477EFF72" w14:textId="5CB1E70A" w:rsidR="004B71DF" w:rsidRDefault="004B71DF" w:rsidP="004B71DF">
      <w:r>
        <w:t>Ze získaných hodnot (Obrázek</w:t>
      </w:r>
      <w:r w:rsidR="00531EAF">
        <w:t xml:space="preserve"> 40</w:t>
      </w:r>
      <w:r>
        <w:t xml:space="preserve">) pro pásmo </w:t>
      </w:r>
      <w:proofErr w:type="spellStart"/>
      <w:r>
        <w:t>nadprahové</w:t>
      </w:r>
      <w:proofErr w:type="spellEnd"/>
      <w:r>
        <w:t xml:space="preserve"> srdeční frekvence bylo zjištěno, že je statistický významný rozdíl mezi jednotlivými částmi utkání (F=4,87; p=,005). Z obrázku je patrné, že v pásmu </w:t>
      </w:r>
      <w:proofErr w:type="spellStart"/>
      <w:r>
        <w:t>nadprahové</w:t>
      </w:r>
      <w:proofErr w:type="spellEnd"/>
      <w:r>
        <w:t xml:space="preserve"> srdeční frekvence strávili hráči v první části více času než ve druhé (r=,003) a třetí části (r=,001).</w:t>
      </w:r>
    </w:p>
    <w:p w14:paraId="62CEF29A" w14:textId="376D545F" w:rsidR="00A71519" w:rsidRDefault="005108F1" w:rsidP="00EF7C75">
      <w:pPr>
        <w:ind w:firstLine="0"/>
        <w:rPr>
          <w:b/>
          <w:bCs/>
        </w:rPr>
      </w:pPr>
      <w:r>
        <w:rPr>
          <w:b/>
          <w:bCs/>
          <w:noProof/>
        </w:rPr>
        <w:drawing>
          <wp:inline distT="0" distB="0" distL="0" distR="0" wp14:anchorId="53C1F7F2" wp14:editId="429A604D">
            <wp:extent cx="5485130" cy="2887980"/>
            <wp:effectExtent l="0" t="0" r="1270" b="762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5248" cy="2893307"/>
                    </a:xfrm>
                    <a:prstGeom prst="rect">
                      <a:avLst/>
                    </a:prstGeom>
                    <a:noFill/>
                  </pic:spPr>
                </pic:pic>
              </a:graphicData>
            </a:graphic>
          </wp:inline>
        </w:drawing>
      </w:r>
    </w:p>
    <w:p w14:paraId="1E386B05" w14:textId="0B7EECE8" w:rsidR="00C00D28" w:rsidRDefault="005108F1" w:rsidP="004B71DF">
      <w:pPr>
        <w:ind w:firstLine="0"/>
        <w:rPr>
          <w:szCs w:val="32"/>
        </w:rPr>
      </w:pPr>
      <w:r w:rsidRPr="005108F1">
        <w:t>Obrázek</w:t>
      </w:r>
      <w:r w:rsidR="00745FAD">
        <w:t xml:space="preserve"> 40</w:t>
      </w:r>
      <w:r w:rsidR="00531EAF">
        <w:t xml:space="preserve">. Komparace % času průměrně stráveného v pásmu </w:t>
      </w:r>
      <w:proofErr w:type="spellStart"/>
      <w:r w:rsidR="00531EAF">
        <w:t>nadprahové</w:t>
      </w:r>
      <w:proofErr w:type="spellEnd"/>
      <w:r w:rsidR="00531EAF">
        <w:t xml:space="preserve"> SF během jednotlivých částí v utkání 10+1</w:t>
      </w:r>
      <w:r w:rsidR="00C00D28">
        <w:br w:type="page"/>
      </w:r>
    </w:p>
    <w:p w14:paraId="14EECE57" w14:textId="2E4ADC8B" w:rsidR="0085502E" w:rsidRDefault="00C00D28" w:rsidP="0085502E">
      <w:pPr>
        <w:pStyle w:val="Nadpis1"/>
      </w:pPr>
      <w:bookmarkStart w:id="76" w:name="_Toc101787807"/>
      <w:r>
        <w:lastRenderedPageBreak/>
        <w:t>DISKUZE</w:t>
      </w:r>
      <w:bookmarkEnd w:id="76"/>
    </w:p>
    <w:p w14:paraId="39886360" w14:textId="1649803E" w:rsidR="00333CFA" w:rsidRDefault="00333CFA" w:rsidP="00333CFA">
      <w:r>
        <w:t>Cílem této studie bylo posoudit vliv nastupující únavy na vnější a vnitřní odezvu organismu v jednotlivých d</w:t>
      </w:r>
      <w:r w:rsidR="00B94058">
        <w:t>ese</w:t>
      </w:r>
      <w:r>
        <w:t xml:space="preserve">timinutových částech během utkání 7+1 a 10+1 v kategorii </w:t>
      </w:r>
      <w:r w:rsidR="00BE57F1">
        <w:t>U12/</w:t>
      </w:r>
      <w:r>
        <w:t>U13.</w:t>
      </w:r>
    </w:p>
    <w:p w14:paraId="08FB83B6" w14:textId="207C8855" w:rsidR="003470B4" w:rsidRDefault="003470B4" w:rsidP="003470B4">
      <w:r>
        <w:t xml:space="preserve">Z analýzy vybraných aspektů vnějšího a vnitřního zatížení fotbalistů kategorie </w:t>
      </w:r>
      <w:r w:rsidR="00BE57F1">
        <w:t>U12/</w:t>
      </w:r>
      <w:r>
        <w:t xml:space="preserve">U13 byly zjištěny některé statisticky významné rozdíly v jednotlivých částech utkání 7+1 a 10+1.  Z výsledků diplomové práce vyplývá, </w:t>
      </w:r>
      <w:r w:rsidR="00B94058">
        <w:t xml:space="preserve">že lze </w:t>
      </w:r>
      <w:r w:rsidR="00B9713D">
        <w:t>pozorovat nepatrné významné rozdíly ve vnějším i vnitřním zatížení mezi jednotlivými částmi</w:t>
      </w:r>
      <w:r w:rsidR="00C5732B">
        <w:t xml:space="preserve"> daných utkání. </w:t>
      </w:r>
    </w:p>
    <w:p w14:paraId="45980970" w14:textId="5560DEC0" w:rsidR="00C5732B" w:rsidRDefault="00C5732B" w:rsidP="003470B4">
      <w:r>
        <w:t>Z hlediska vnějšího zatížen</w:t>
      </w:r>
      <w:r w:rsidR="00615023">
        <w:t>í</w:t>
      </w:r>
      <w:r>
        <w:t xml:space="preserve"> v jednotlivých částech utkání 7+1 jsme detekovali statisticky významný rozdíl u celkové vzdálenosti (F=17,48;</w:t>
      </w:r>
      <w:r w:rsidR="00615023">
        <w:t xml:space="preserve"> </w:t>
      </w:r>
      <w:r>
        <w:t>p=,001), stoje</w:t>
      </w:r>
      <w:r w:rsidR="00615023">
        <w:t xml:space="preserve"> (F=12,18; p=,001)</w:t>
      </w:r>
      <w:r>
        <w:t xml:space="preserve">, </w:t>
      </w:r>
      <w:r w:rsidR="00615023">
        <w:t xml:space="preserve">chůze (F=9,52; p=,001), </w:t>
      </w:r>
      <w:r>
        <w:t>poklusu</w:t>
      </w:r>
      <w:r w:rsidR="00615023">
        <w:t xml:space="preserve"> (F=4,09; p=,011) a </w:t>
      </w:r>
      <w:r>
        <w:t>střední</w:t>
      </w:r>
      <w:r w:rsidR="00615023">
        <w:t>ho</w:t>
      </w:r>
      <w:r>
        <w:t xml:space="preserve"> temp</w:t>
      </w:r>
      <w:r w:rsidR="00615023">
        <w:t>a (F=23,58; p=,001).</w:t>
      </w:r>
      <w:r w:rsidR="00B94CBF">
        <w:t xml:space="preserve"> Celková vzdálenost jednotlivých částí v utkání 7+1 měla v průměru vyšší hodnoty v první částí oproti třem zbývajícím. </w:t>
      </w:r>
      <w:r w:rsidR="00EE7AD1">
        <w:t xml:space="preserve">Tento jev můžeme přisoudit </w:t>
      </w:r>
      <w:r w:rsidR="00141764">
        <w:t xml:space="preserve">plynulostí hry a větším dostatkem sil v prvních minutách utkání. Ve stoji jsme získali nejvyšší hodnoty ve druhé a čtvrté části, </w:t>
      </w:r>
      <w:r w:rsidR="00587E7A">
        <w:t xml:space="preserve">kde pravděpodobně docházelo k častějšímu přerušení hry (góly, standardní situace, fauly, míč v zámezí, atd). S tím souvisí i čas strávený v chůzi, kdy nejméně nachodili hráči v první části, kde měli nejvíce sil. </w:t>
      </w:r>
      <w:r w:rsidR="00B75509">
        <w:t xml:space="preserve">Poklus měl v průměru vyšší hodnoty </w:t>
      </w:r>
      <w:r w:rsidR="00F0788F">
        <w:t xml:space="preserve">ve třetí částí utkání. </w:t>
      </w:r>
      <w:r w:rsidR="00AD784C">
        <w:t xml:space="preserve">Střední tempo pak mělo nejvyšší průměrné hodnoty jednoznačně v první části. Opět tento jev můžeme přisoudit dostatku sil </w:t>
      </w:r>
      <w:r w:rsidR="006F2915">
        <w:t xml:space="preserve">a motivovanosti hráčů na začátku utkání. </w:t>
      </w:r>
    </w:p>
    <w:p w14:paraId="23CEDB8F" w14:textId="5DC12A1C" w:rsidR="00615023" w:rsidRDefault="00615023" w:rsidP="003470B4">
      <w:r>
        <w:t>U vnitřního zatížení v</w:t>
      </w:r>
      <w:r w:rsidR="00DD5A3C">
        <w:t xml:space="preserve"> jednotlivých částech utkání 7+1 jsme detekovali následující statisticky významné rozdíly u pásma </w:t>
      </w:r>
      <w:proofErr w:type="spellStart"/>
      <w:r w:rsidR="00DD5A3C">
        <w:t>nadprahové</w:t>
      </w:r>
      <w:proofErr w:type="spellEnd"/>
      <w:r w:rsidR="00DD5A3C">
        <w:t xml:space="preserve"> SF (F=4,34; p=,009) a pásma podprahové SF (F=3,42; p=,024).</w:t>
      </w:r>
      <w:r w:rsidR="00A51C3D">
        <w:t xml:space="preserve"> </w:t>
      </w:r>
      <w:r w:rsidR="000352B4">
        <w:t xml:space="preserve">Z uvedených výsledků je patrné, že průměrná odezva organismu, vyjádřena srdeční frekvencí, během jednotlivých částí utkání se pohybovala daleko více v pásmu </w:t>
      </w:r>
      <w:proofErr w:type="spellStart"/>
      <w:r w:rsidR="000352B4">
        <w:t>nadprahovém</w:t>
      </w:r>
      <w:proofErr w:type="spellEnd"/>
      <w:r w:rsidR="000352B4">
        <w:t xml:space="preserve">, kde tato hodnota odpovídá úrovni anaerobního prahu. </w:t>
      </w:r>
      <w:r w:rsidR="004D198F">
        <w:t xml:space="preserve">Lze předpokládat, že vliv na tento fakt má charakter stylu hry dané kategorie, kdy se v utkání na menším hřišti vyžaduje častější zapojení hráčů. </w:t>
      </w:r>
      <w:r w:rsidR="00495017">
        <w:t xml:space="preserve">Mezi možné příčiny významných odlišností v pásmech srdeční frekvence můžeme zařadit především častější zapojení hráčů </w:t>
      </w:r>
      <w:r w:rsidR="00ED495D">
        <w:t>do</w:t>
      </w:r>
      <w:r w:rsidR="00A43CE3">
        <w:t xml:space="preserve"> </w:t>
      </w:r>
      <w:r w:rsidR="00495017">
        <w:t>individuálních herních činností jednotlivce, jako jsou například osobní souboje, střelba, situace 1 vs. 1, přihrávky a náběhy. Dále pak herní činnost týmu, mezi které patří herní kombinace či přechod z obranné fáze do útočné a naopak.</w:t>
      </w:r>
      <w:r w:rsidR="00A43CE3">
        <w:t xml:space="preserve"> Podle </w:t>
      </w:r>
      <w:proofErr w:type="spellStart"/>
      <w:r w:rsidR="00A43CE3">
        <w:t>Hill</w:t>
      </w:r>
      <w:proofErr w:type="spellEnd"/>
      <w:r w:rsidR="00A43CE3">
        <w:t xml:space="preserve">-Haase (2011) a </w:t>
      </w:r>
      <w:proofErr w:type="spellStart"/>
      <w:r w:rsidR="00A43CE3">
        <w:t>Guarda</w:t>
      </w:r>
      <w:proofErr w:type="spellEnd"/>
      <w:r w:rsidR="00A43CE3">
        <w:t xml:space="preserve"> (2017) jsou uvedené aspekty charakteristické pro malé formy he</w:t>
      </w:r>
      <w:r w:rsidR="0041205A">
        <w:t>r</w:t>
      </w:r>
      <w:r w:rsidR="00A43CE3">
        <w:t>,</w:t>
      </w:r>
      <w:r w:rsidR="0041205A">
        <w:t xml:space="preserve"> </w:t>
      </w:r>
      <w:r w:rsidR="00945470">
        <w:t>jinak zvaných</w:t>
      </w:r>
      <w:r w:rsidR="00A43CE3">
        <w:t xml:space="preserve"> </w:t>
      </w:r>
      <w:proofErr w:type="spellStart"/>
      <w:r w:rsidR="00A43CE3">
        <w:t>small</w:t>
      </w:r>
      <w:proofErr w:type="spellEnd"/>
      <w:r w:rsidR="00A43CE3">
        <w:t xml:space="preserve"> </w:t>
      </w:r>
      <w:proofErr w:type="spellStart"/>
      <w:r w:rsidR="00A43CE3">
        <w:t>sided</w:t>
      </w:r>
      <w:proofErr w:type="spellEnd"/>
      <w:r w:rsidR="00A43CE3">
        <w:t xml:space="preserve"> </w:t>
      </w:r>
      <w:proofErr w:type="spellStart"/>
      <w:r w:rsidR="00A43CE3">
        <w:t>games</w:t>
      </w:r>
      <w:proofErr w:type="spellEnd"/>
      <w:r w:rsidR="00A43CE3">
        <w:t xml:space="preserve"> (SSG)</w:t>
      </w:r>
      <w:r w:rsidR="005E7389">
        <w:t>, u kterých při vhodném nastavení můžeme docílit velmi podobného efektu, jako při intervalovém tréninku.</w:t>
      </w:r>
    </w:p>
    <w:p w14:paraId="6DE5C473" w14:textId="0C5CBA0C" w:rsidR="00B9713D" w:rsidRDefault="000A2B5C" w:rsidP="00A95367">
      <w:r>
        <w:lastRenderedPageBreak/>
        <w:t>Z hlediska vnějšího</w:t>
      </w:r>
      <w:r w:rsidR="005607CA">
        <w:t xml:space="preserve"> </w:t>
      </w:r>
      <w:r>
        <w:t>zatížení v jednotlivých částech utkání 10+1 jsme detekovali statisticky významný rozdíl v celkové vzdálenosti (F=61,04; p=,001), stoji (</w:t>
      </w:r>
      <w:r w:rsidR="005713B3">
        <w:t>F=17,89; p=,001</w:t>
      </w:r>
      <w:r>
        <w:t>), chůz</w:t>
      </w:r>
      <w:r w:rsidR="005713B3">
        <w:t>i (F=17,88; p=,001)</w:t>
      </w:r>
      <w:r>
        <w:t>, poklusu</w:t>
      </w:r>
      <w:r w:rsidR="005713B3">
        <w:t xml:space="preserve"> (F=15,08; p=,001)</w:t>
      </w:r>
      <w:r>
        <w:t>, středního (F=67,69; p=,001) a vysokého tempa (F=2,92; p=,044).</w:t>
      </w:r>
      <w:r w:rsidR="00173702">
        <w:t xml:space="preserve"> </w:t>
      </w:r>
      <w:r w:rsidR="00A95367">
        <w:t>Ze zjištění, která nám naše studie poskytla vyplývá, že nejvyšší překonanou vzdálenost měli hráči v první části zápasu. Tato fakta můžeme taktéž spojovat s časem stráveným v jednotlivých rychlostních zónách</w:t>
      </w:r>
      <w:r w:rsidR="00FC5F0A">
        <w:t xml:space="preserve">, kdy nejvíce času strávili hráči v poklusu a střední intenzitě. V procentuálním podíle času stráveného v nejnižší zóně rychlosti (stoj) </w:t>
      </w:r>
      <w:r w:rsidR="00C225D2">
        <w:t xml:space="preserve">strávili hráči v první části zápasu přibližně stejně času, jako tomu bylo v zóně nejvyšší rychlosti (sprint). Postupně </w:t>
      </w:r>
      <w:r w:rsidR="00AB5174">
        <w:t xml:space="preserve">však docházelo k poklesu času stráveného ve sprintu, a naopak se prodlužovat čas ve stoji. Rozdíly ve zmíněných parametrech můžeme podle </w:t>
      </w:r>
      <w:proofErr w:type="spellStart"/>
      <w:r w:rsidR="00783C9A">
        <w:t>Carlinga</w:t>
      </w:r>
      <w:proofErr w:type="spellEnd"/>
      <w:r w:rsidR="00783C9A">
        <w:t xml:space="preserve">, </w:t>
      </w:r>
      <w:proofErr w:type="spellStart"/>
      <w:r w:rsidR="00783C9A">
        <w:t>Bloomfielda</w:t>
      </w:r>
      <w:proofErr w:type="spellEnd"/>
      <w:r w:rsidR="00783C9A">
        <w:t xml:space="preserve">, </w:t>
      </w:r>
      <w:proofErr w:type="spellStart"/>
      <w:r w:rsidR="00783C9A">
        <w:t>Nelsena</w:t>
      </w:r>
      <w:proofErr w:type="spellEnd"/>
      <w:r w:rsidR="00783C9A">
        <w:t xml:space="preserve"> a </w:t>
      </w:r>
      <w:proofErr w:type="spellStart"/>
      <w:r w:rsidR="00783C9A">
        <w:t>Reillyho</w:t>
      </w:r>
      <w:proofErr w:type="spellEnd"/>
      <w:r w:rsidR="00783C9A">
        <w:t xml:space="preserve"> (2008)</w:t>
      </w:r>
      <w:r w:rsidR="00AB5174">
        <w:t xml:space="preserve"> vysvětlit tím, že se únava projevuje v závěrečných částech utkání </w:t>
      </w:r>
      <w:r w:rsidR="00783C9A">
        <w:t>a může být klíčovým faktorem k vítezství či porážce.</w:t>
      </w:r>
    </w:p>
    <w:p w14:paraId="5C5A1E46" w14:textId="6F6EEAEB" w:rsidR="00B632A2" w:rsidRDefault="00B632A2" w:rsidP="00A95367">
      <w:r>
        <w:t xml:space="preserve">Během studie se pohybovala průměrná hodnota odezvy organismu na vnitřní zatížení během utkání 10+1 od </w:t>
      </w:r>
      <w:r w:rsidR="000E34E8">
        <w:t xml:space="preserve">79,99 % do 82,03 %. Průměrná srdeční frekvence byla výše v první části zápasu a postupně s přibývající únavou klesala. </w:t>
      </w:r>
      <w:r w:rsidR="00364C14">
        <w:t>Z výsledků je patrné, že se hráči pohybovali výrazně více v </w:t>
      </w:r>
      <w:proofErr w:type="spellStart"/>
      <w:r w:rsidR="00364C14">
        <w:t>nadprahové</w:t>
      </w:r>
      <w:proofErr w:type="spellEnd"/>
      <w:r w:rsidR="00364C14">
        <w:t xml:space="preserve"> zóně a na úrovni anaerobního prahu než v zóně podprahové. </w:t>
      </w:r>
      <w:r w:rsidR="0032770A">
        <w:t>Z dosažených výsledků nám vyplývá, že došlo ke změnám mezi jednotlivými částmi, co se týká vnitřní odezv</w:t>
      </w:r>
      <w:r w:rsidR="008743FD">
        <w:t>y</w:t>
      </w:r>
      <w:r w:rsidR="0032770A">
        <w:t xml:space="preserve"> organismu ukazující na nastupující únavu. Lze tedy říci, že únava může mít vliv na vnitřní odezvu organismu během jednotlivých částí utkání 10+1. </w:t>
      </w:r>
    </w:p>
    <w:p w14:paraId="1F3DE5DD" w14:textId="77777777" w:rsidR="00B9713D" w:rsidRPr="003470B4" w:rsidRDefault="00B9713D" w:rsidP="003470B4"/>
    <w:p w14:paraId="3D4DE1AF" w14:textId="77777777" w:rsidR="0085502E" w:rsidRDefault="0085502E">
      <w:pPr>
        <w:spacing w:after="160" w:line="259" w:lineRule="auto"/>
        <w:ind w:firstLine="0"/>
        <w:jc w:val="left"/>
        <w:rPr>
          <w:rFonts w:eastAsiaTheme="majorEastAsia" w:cstheme="majorBidi"/>
          <w:b/>
          <w:color w:val="000000" w:themeColor="text1"/>
          <w:szCs w:val="32"/>
        </w:rPr>
      </w:pPr>
      <w:r>
        <w:br w:type="page"/>
      </w:r>
    </w:p>
    <w:p w14:paraId="3DC6460D" w14:textId="2E9B4C13" w:rsidR="0085502E" w:rsidRPr="0085502E" w:rsidRDefault="0085502E" w:rsidP="0085502E">
      <w:pPr>
        <w:pStyle w:val="Nadpis1"/>
      </w:pPr>
      <w:bookmarkStart w:id="77" w:name="_Toc101787808"/>
      <w:r>
        <w:lastRenderedPageBreak/>
        <w:t>ZÁVĚRY</w:t>
      </w:r>
      <w:bookmarkEnd w:id="77"/>
    </w:p>
    <w:p w14:paraId="2C22EB8F" w14:textId="77777777" w:rsidR="00D26260" w:rsidRDefault="00AE1131" w:rsidP="003F3BAD">
      <w:pPr>
        <w:spacing w:after="160"/>
        <w:ind w:firstLine="431"/>
      </w:pPr>
      <w:r>
        <w:t>V diplomové práci byla provedena analýza vybraných aspektů vnějšího a vnitřního zatížení hráčů fotbalu v kategorii U13 v jednotlivých částech během utkání 7+1 a 10+1. Mezi zkoumané ukazatele vnějšího zatížení patřila celková vzdálenost (distance) a procenta času strávená v jednotlivých pásmech rychlosti pohybu (stoj, chůze</w:t>
      </w:r>
      <w:r w:rsidR="006A492A">
        <w:t>, poklus, střed</w:t>
      </w:r>
      <w:r w:rsidR="00BB08DD">
        <w:t>ní a vysoké tempo). Z hlediska vnitřní odezvy organismu na zatížení jsme se ve výzkumu věnovali průměrným srdečním frekvencím a jejich potencionálnímu vyjádření vzhledem k maximální srdeční frekvenci. Dále pak procentu času stráveného v jednotlivých pásmech srdeční frekvence.</w:t>
      </w:r>
    </w:p>
    <w:p w14:paraId="08606759" w14:textId="77777777" w:rsidR="00D26260" w:rsidRPr="00D26260" w:rsidRDefault="00D26260" w:rsidP="00D26260">
      <w:pPr>
        <w:pStyle w:val="Nadpis2"/>
        <w:rPr>
          <w:szCs w:val="32"/>
        </w:rPr>
      </w:pPr>
      <w:bookmarkStart w:id="78" w:name="_Toc101787809"/>
      <w:r>
        <w:t>Odpovědi na výzkumné otázky</w:t>
      </w:r>
      <w:bookmarkEnd w:id="78"/>
    </w:p>
    <w:p w14:paraId="6A59B35E" w14:textId="0B00D732" w:rsidR="00D26260" w:rsidRPr="00D26260" w:rsidRDefault="00D26260" w:rsidP="008117E2">
      <w:pPr>
        <w:rPr>
          <w:b/>
        </w:rPr>
      </w:pPr>
      <w:r>
        <w:t>Níže jsou uvedeny výzkumné otázky, které byly stanoveny v cílech práce a odpovědi na tyto otázky, vyplývající z tohoto výzkumu.</w:t>
      </w:r>
    </w:p>
    <w:p w14:paraId="0B04ED06" w14:textId="1C67CC88" w:rsidR="00D26260" w:rsidRPr="00270CF7" w:rsidRDefault="00D26260" w:rsidP="00270CF7">
      <w:pPr>
        <w:ind w:firstLine="0"/>
        <w:rPr>
          <w:b/>
          <w:bCs/>
        </w:rPr>
      </w:pPr>
      <w:r w:rsidRPr="00270CF7">
        <w:rPr>
          <w:b/>
          <w:bCs/>
        </w:rPr>
        <w:t>Výzkumná otázka 1</w:t>
      </w:r>
    </w:p>
    <w:p w14:paraId="285DBD76" w14:textId="6D584B87" w:rsidR="00D50B30" w:rsidRPr="00D50B30" w:rsidRDefault="00D50B30" w:rsidP="00270CF7">
      <w:pPr>
        <w:spacing w:before="240" w:after="0"/>
      </w:pPr>
      <w:r>
        <w:t>Má únava vliv na velikost vnějšího zatížení hráčů v jednotlivých částech při zápase 7+1 a pokud ano, jaký?</w:t>
      </w:r>
    </w:p>
    <w:p w14:paraId="18F83463" w14:textId="1E80EBEE" w:rsidR="00D26260" w:rsidRPr="00270CF7" w:rsidRDefault="00D26260" w:rsidP="00270CF7">
      <w:pPr>
        <w:spacing w:before="240"/>
        <w:ind w:firstLine="0"/>
        <w:rPr>
          <w:b/>
          <w:bCs/>
        </w:rPr>
      </w:pPr>
      <w:r w:rsidRPr="00270CF7">
        <w:rPr>
          <w:b/>
          <w:bCs/>
        </w:rPr>
        <w:t>Odpověď</w:t>
      </w:r>
    </w:p>
    <w:p w14:paraId="5CFEA694" w14:textId="231238D2" w:rsidR="00B36941" w:rsidRPr="00B36941" w:rsidRDefault="004709EC" w:rsidP="00270CF7">
      <w:pPr>
        <w:spacing w:before="240"/>
      </w:pPr>
      <w:r>
        <w:t xml:space="preserve">Ne, na základě zjištěných </w:t>
      </w:r>
      <w:r w:rsidR="001F7434">
        <w:t>hodnot vnějšího zatížení v jednotlivých část</w:t>
      </w:r>
      <w:r w:rsidR="00FB2F36">
        <w:t>ech</w:t>
      </w:r>
      <w:r w:rsidR="001F7434">
        <w:t xml:space="preserve"> utkání 7+1 nelze s jistotou říci, že by únava výrazně ovlivňovala průměrně uběhnutou vzdálenost hráčů. </w:t>
      </w:r>
      <w:r w:rsidR="00FB2F36">
        <w:t xml:space="preserve">Díky porovnání průměrně překonané vzdálenosti mezi </w:t>
      </w:r>
      <w:r w:rsidR="001F7434">
        <w:t xml:space="preserve">jednotlivými desetiminutovkami </w:t>
      </w:r>
      <w:r w:rsidR="00B76B84">
        <w:t xml:space="preserve">můžeme konstatovat, že nedošlo k výraznému poklesu. </w:t>
      </w:r>
      <w:r w:rsidR="001F7434">
        <w:t xml:space="preserve">V první části uběhli </w:t>
      </w:r>
      <w:r w:rsidR="00FB2F36">
        <w:t xml:space="preserve">hráči průměrně 1 381 m, ve druhé 1 203 m, ve třetí 1 243 m a ve čtvrté 1 225metrů. </w:t>
      </w:r>
      <w:r w:rsidR="001742FD">
        <w:t xml:space="preserve">U všech hráčů také výrazně neklesla vlivem únavy hodnota průměrně překonané vzdálenosti ve vysoké intenzitě. V první čtvrtině strávili hráči v pásmu vysoké intenzity 5,02 % času. </w:t>
      </w:r>
      <w:r w:rsidR="00370E07">
        <w:t>Ve druhé části 4,66 % a ve třetí 4,59 % času. Nejvíce času ve vysoké intenzitě strávili hráči ve čtvrté desetiminutovce, kdy tomu bylo v 5,12 % z celkového času. Právě díky nejvyšší hodnotě ve čtvrté části, se můžeme domnívat, že únava v utkání 7+1 nijak výrazně neovlivňuje hráče během jednotlivých částí.</w:t>
      </w:r>
    </w:p>
    <w:p w14:paraId="2C046C76" w14:textId="1AF4D572" w:rsidR="00D26260" w:rsidRPr="00270CF7" w:rsidRDefault="00D26260" w:rsidP="00270CF7">
      <w:pPr>
        <w:spacing w:before="240"/>
        <w:ind w:firstLine="0"/>
        <w:rPr>
          <w:b/>
          <w:bCs/>
        </w:rPr>
      </w:pPr>
      <w:r w:rsidRPr="00270CF7">
        <w:rPr>
          <w:b/>
          <w:bCs/>
        </w:rPr>
        <w:t>Výzkumná otázka 2</w:t>
      </w:r>
    </w:p>
    <w:p w14:paraId="3DAD2F5C" w14:textId="3E363581" w:rsidR="008B3D62" w:rsidRPr="008B3D62" w:rsidRDefault="008B3D62" w:rsidP="00270CF7">
      <w:pPr>
        <w:spacing w:before="240"/>
      </w:pPr>
      <w:r>
        <w:t>Má únava vliv na velikost vnitřního zatížení hráčů v jednotlivých částech při zápase 7+1 a pokud ano, jaký?</w:t>
      </w:r>
    </w:p>
    <w:p w14:paraId="6DF62025" w14:textId="77777777" w:rsidR="00270CF7" w:rsidRDefault="00270CF7" w:rsidP="00270CF7">
      <w:pPr>
        <w:ind w:firstLine="0"/>
        <w:rPr>
          <w:b/>
          <w:bCs/>
        </w:rPr>
      </w:pPr>
    </w:p>
    <w:p w14:paraId="17EE98B3" w14:textId="5A579B85" w:rsidR="00D26260" w:rsidRPr="00270CF7" w:rsidRDefault="00D26260" w:rsidP="00270CF7">
      <w:pPr>
        <w:ind w:firstLine="0"/>
        <w:rPr>
          <w:b/>
          <w:bCs/>
        </w:rPr>
      </w:pPr>
      <w:r w:rsidRPr="00270CF7">
        <w:rPr>
          <w:b/>
          <w:bCs/>
        </w:rPr>
        <w:t>Odpověď</w:t>
      </w:r>
    </w:p>
    <w:p w14:paraId="546BB49E" w14:textId="20109B85" w:rsidR="001F7385" w:rsidRPr="001F7385" w:rsidRDefault="004A4511" w:rsidP="001F7385">
      <w:r>
        <w:t xml:space="preserve">Ne, </w:t>
      </w:r>
      <w:r w:rsidR="00A14E54">
        <w:t xml:space="preserve">ze získaných hodnot vnitřního zatížení jsme nezaznamenali žádné vetší signifikantní změny, co se týká vnitřní odezvy organizmu </w:t>
      </w:r>
      <w:r w:rsidR="00491244">
        <w:t>ukazující na nastupující únavu během jednotlivých částí utkání 7+1. Můžeme tedy říci, že únava nemá vliv na vnitřní odezvu organismu jednotlivých částí</w:t>
      </w:r>
      <w:r w:rsidR="007A007A">
        <w:t xml:space="preserve"> a nijak výrazně se neprojevuje ke konci</w:t>
      </w:r>
      <w:r w:rsidR="00491244">
        <w:t xml:space="preserve"> utkání.</w:t>
      </w:r>
    </w:p>
    <w:p w14:paraId="49966213" w14:textId="1AD31565" w:rsidR="00D26260" w:rsidRPr="00270CF7" w:rsidRDefault="00D26260" w:rsidP="00270CF7">
      <w:pPr>
        <w:ind w:firstLine="0"/>
        <w:rPr>
          <w:b/>
          <w:bCs/>
        </w:rPr>
      </w:pPr>
      <w:r w:rsidRPr="00270CF7">
        <w:rPr>
          <w:b/>
          <w:bCs/>
        </w:rPr>
        <w:t>Výzkumná otázka 3</w:t>
      </w:r>
    </w:p>
    <w:p w14:paraId="2EE88508" w14:textId="40AF7805" w:rsidR="008B3D62" w:rsidRPr="008B3D62" w:rsidRDefault="008B3D62" w:rsidP="00270CF7">
      <w:r>
        <w:t>Má únava vliv na velikost vnějšího zatížení hráčů v jednotlivých částech při zápase 10+1 a pokud ano, jaký?</w:t>
      </w:r>
    </w:p>
    <w:p w14:paraId="73674B7C" w14:textId="4C5CC34E" w:rsidR="00D26260" w:rsidRPr="00270CF7" w:rsidRDefault="00D26260" w:rsidP="00270CF7">
      <w:pPr>
        <w:ind w:firstLine="0"/>
        <w:rPr>
          <w:b/>
          <w:bCs/>
        </w:rPr>
      </w:pPr>
      <w:r w:rsidRPr="00270CF7">
        <w:rPr>
          <w:b/>
          <w:bCs/>
        </w:rPr>
        <w:t>Odpověď</w:t>
      </w:r>
    </w:p>
    <w:p w14:paraId="04FD39BF" w14:textId="3B53FEB0" w:rsidR="007478FD" w:rsidRDefault="00B9394F" w:rsidP="00270CF7">
      <w:r>
        <w:t>Ano, komparací získaných dat vnějšího zatížení během jednotlivých částí utkání 10+1 bylo zjištěno, že hráči s přibývající únavou překonají kratší vzdálenost. V první čtvrtině hráči urazili 1 517 m, ve druhé 1</w:t>
      </w:r>
      <w:r w:rsidR="00F471B1">
        <w:t> </w:t>
      </w:r>
      <w:r>
        <w:t>308</w:t>
      </w:r>
      <w:r w:rsidR="00F471B1">
        <w:t xml:space="preserve"> </w:t>
      </w:r>
      <w:r>
        <w:t>m, ve třetí 1</w:t>
      </w:r>
      <w:r w:rsidR="00F471B1">
        <w:t> </w:t>
      </w:r>
      <w:r>
        <w:t>301</w:t>
      </w:r>
      <w:r w:rsidR="00F471B1">
        <w:t xml:space="preserve"> </w:t>
      </w:r>
      <w:r>
        <w:t>m a nejméně hráči naběhali ve čtvrté části, kde tomu bylo 1</w:t>
      </w:r>
      <w:r w:rsidR="00F471B1">
        <w:t> </w:t>
      </w:r>
      <w:r>
        <w:t>226</w:t>
      </w:r>
      <w:r w:rsidR="00F471B1">
        <w:t xml:space="preserve"> </w:t>
      </w:r>
      <w:r>
        <w:t xml:space="preserve">m. </w:t>
      </w:r>
      <w:r w:rsidR="00F471B1">
        <w:t xml:space="preserve">Byly nalezeny taky statisticky významné rozdíly mezi uraženou vzdáleností jednotlivých desetiminutovek v pohybových zónách. Ve stoji strávili hráči nejméně času v první desetiminutovce 6,55 % času. Postupně se zvyšovalo procento času stráveného v chůzi, kdy ve druhé části to bylo 8,04 %, ve třetí 8,19 % a ve čtvrté až 11,12 % z celkového času. Obdobně na tom byli z hlediska chůze, kdy v první části to bylo 6,07 % času, ve druhé 8,16 %, ve třetí 8,67 % a ve čtvrté 8,53 % času. </w:t>
      </w:r>
      <w:r w:rsidR="00C37BED">
        <w:t>Zrovna tak strávili hráči v poklusu nejméně času v první desetiminutovce 50,69 %. Postupně se čas v poklusu s přibývající zátěží zvyšoval, kdy ve druhé tomu bylo v 57,68 % času, ve třetí 57,20 % a ve čtvrté části 57,18 % z celkového času.</w:t>
      </w:r>
      <w:r w:rsidR="00056A1E">
        <w:t xml:space="preserve"> </w:t>
      </w:r>
      <w:r w:rsidR="007D1C3E">
        <w:t>V pohybové zóně střední intenzity byl zaznamenán výraznější pokles uběhnuté vzdálenosti mezi začátkem a koncem utkání. V první části byla průměrná překonaná vzdálenost 30,15 %. Ve zbylých částech došlo k výše uvedenému poklesu, kdy ve druhé části strávili hráči ve středním tempu 20,43 % času, ve třetí 20,62 % a ve čtvrté pouze 18,15 % z celkového času.</w:t>
      </w:r>
      <w:r w:rsidR="00BD5BDB">
        <w:t xml:space="preserve"> Další snížení průměrně překonané vzdálenosti bylo zaznamenáno v pohybové zóně vysoké intenzity, kdy stejně, jako v případě střední intenzity bylo dosaženo nejvíce času v první části.  V této části tomu bylo v 6,55 % času. V ostatních desetiminutovkách byl mírný pokles, kdy ve druhé části strávili hráči ve vysoké intenzitě 5,69 %, ve třetí 5,32 % a ve čtvrté už jen 5,01 % času.</w:t>
      </w:r>
    </w:p>
    <w:p w14:paraId="7AC28160" w14:textId="250E88BA" w:rsidR="001F7385" w:rsidRPr="00270CF7" w:rsidRDefault="005F266E" w:rsidP="00270CF7">
      <w:pPr>
        <w:rPr>
          <w:b/>
          <w:bCs/>
        </w:rPr>
      </w:pPr>
      <w:r>
        <w:lastRenderedPageBreak/>
        <w:t xml:space="preserve">Z uvedených dat vyplývá, že s rostoucí únavou klesá schopnost organismu odolávat vnějšímu zatížení, což vede ke snižování jednotlivých </w:t>
      </w:r>
      <w:r w:rsidR="007478FD">
        <w:t>ukazatelů vnějšího zatížení během jednotlivých částí utkání 10+1.</w:t>
      </w:r>
    </w:p>
    <w:p w14:paraId="64FE8670" w14:textId="269C2FB6" w:rsidR="00D26260" w:rsidRPr="00270CF7" w:rsidRDefault="00D26260" w:rsidP="00270CF7">
      <w:pPr>
        <w:ind w:firstLine="0"/>
        <w:rPr>
          <w:b/>
          <w:bCs/>
        </w:rPr>
      </w:pPr>
      <w:r w:rsidRPr="00270CF7">
        <w:rPr>
          <w:b/>
          <w:bCs/>
        </w:rPr>
        <w:t>Výzkumná otázka 4</w:t>
      </w:r>
    </w:p>
    <w:p w14:paraId="50DF0F11" w14:textId="2584EF83" w:rsidR="008B3D62" w:rsidRPr="008B3D62" w:rsidRDefault="008B3D62" w:rsidP="008B3D62">
      <w:r>
        <w:t>Má únava vliv na velikost vn</w:t>
      </w:r>
      <w:r w:rsidR="003A25CC">
        <w:t>itřního</w:t>
      </w:r>
      <w:r>
        <w:t xml:space="preserve"> zatížení hráčů v jednotlivých částech při zápase 10+1 a pokud ano, jaký?</w:t>
      </w:r>
    </w:p>
    <w:p w14:paraId="05932D86" w14:textId="31077CC9" w:rsidR="00613774" w:rsidRPr="00270CF7" w:rsidRDefault="00D26260" w:rsidP="00270CF7">
      <w:pPr>
        <w:ind w:firstLine="0"/>
        <w:rPr>
          <w:b/>
          <w:bCs/>
        </w:rPr>
      </w:pPr>
      <w:r w:rsidRPr="00270CF7">
        <w:rPr>
          <w:b/>
          <w:bCs/>
        </w:rPr>
        <w:t>Odpověď</w:t>
      </w:r>
    </w:p>
    <w:p w14:paraId="074AF102" w14:textId="33F58562" w:rsidR="00613774" w:rsidRDefault="00613774" w:rsidP="00613774">
      <w:r>
        <w:t>Ano, komparací získaných dat vnitřního zatížení byl</w:t>
      </w:r>
      <w:r w:rsidR="00DD3C4B">
        <w:t xml:space="preserve">o zjištěno, že během utkání vzniká únava, která se projevuje snížením průměrné srdeční frekvence během jednotlivých částí utkání 10+1. V první části utkání byla průměrná srdeční frekvence </w:t>
      </w:r>
      <w:r w:rsidR="00403DCF">
        <w:t xml:space="preserve">nejvyšší </w:t>
      </w:r>
      <w:r w:rsidR="00DD3C4B">
        <w:t>82,03</w:t>
      </w:r>
      <w:r w:rsidR="00BE6BC7">
        <w:t xml:space="preserve"> </w:t>
      </w:r>
      <w:r w:rsidR="00EB7412">
        <w:t xml:space="preserve">± 3,56 </w:t>
      </w:r>
      <w:r w:rsidR="00BE6BC7">
        <w:t>%</w:t>
      </w:r>
      <w:r w:rsidR="00EB7412">
        <w:t xml:space="preserve"> z maximální srdeční frekvence</w:t>
      </w:r>
      <w:r w:rsidR="00BE6BC7">
        <w:t xml:space="preserve">. Ve druhé části klesla </w:t>
      </w:r>
      <w:r w:rsidR="00EB7412">
        <w:t>průměrná srdeční frekvence na 80,17 ± 4,02</w:t>
      </w:r>
      <w:r w:rsidR="00403DCF">
        <w:t xml:space="preserve"> </w:t>
      </w:r>
      <w:r w:rsidR="00EB7412">
        <w:t xml:space="preserve">%, ve třetí </w:t>
      </w:r>
      <w:r w:rsidR="00403DCF">
        <w:t>byla 81,42 ± 3,97 % a ve čtvrté části 79,99 ± 3,47 % z maximální srdeční frekvence.</w:t>
      </w:r>
      <w:r w:rsidR="002F7D5E">
        <w:t xml:space="preserve">  Změny lze pozorovat i v intenzivních zónách maximální srdeční frekvence. Hráči </w:t>
      </w:r>
      <w:r w:rsidR="007F7B4C">
        <w:t>v </w:t>
      </w:r>
      <w:proofErr w:type="spellStart"/>
      <w:r w:rsidR="007F7B4C">
        <w:t>nadprahovém</w:t>
      </w:r>
      <w:proofErr w:type="spellEnd"/>
      <w:r w:rsidR="007F7B4C">
        <w:t xml:space="preserve"> pásmu </w:t>
      </w:r>
      <w:r w:rsidR="002F7D5E">
        <w:t xml:space="preserve">strávili </w:t>
      </w:r>
      <w:r w:rsidR="007F7B4C">
        <w:t xml:space="preserve">nejvíce času v první čtvrtině utkání </w:t>
      </w:r>
      <w:r w:rsidR="003B7234">
        <w:t xml:space="preserve">a to celkem </w:t>
      </w:r>
      <w:r w:rsidR="007F7B4C">
        <w:t>45,74 %</w:t>
      </w:r>
      <w:r w:rsidR="003B7234">
        <w:t xml:space="preserve"> času</w:t>
      </w:r>
      <w:r w:rsidR="007F7B4C">
        <w:t xml:space="preserve">. V ostatních čtvrtinách následoval mírný </w:t>
      </w:r>
      <w:r w:rsidR="00C45ADF">
        <w:t xml:space="preserve">kolísavý </w:t>
      </w:r>
      <w:r w:rsidR="007F7B4C">
        <w:t>pokles, kdy ve druhé to bylo 31,86 % času</w:t>
      </w:r>
      <w:r w:rsidR="00C45ADF">
        <w:t>, ve třetí zvýšení na 38,17</w:t>
      </w:r>
      <w:r w:rsidR="003B7234">
        <w:t xml:space="preserve"> </w:t>
      </w:r>
      <w:r w:rsidR="00C45ADF">
        <w:t>% a opět následoval výraznější pokles ve čtvrté na 31,18</w:t>
      </w:r>
      <w:r w:rsidR="003B7234">
        <w:t xml:space="preserve"> </w:t>
      </w:r>
      <w:r w:rsidR="00C45ADF">
        <w:t>% času.</w:t>
      </w:r>
      <w:r w:rsidR="00312BEE">
        <w:t xml:space="preserve"> </w:t>
      </w:r>
      <w:r w:rsidR="00346D41">
        <w:t>V podprahové zóně strávili hráči v první části 13,49 %, ve druhé, 24,68</w:t>
      </w:r>
      <w:r w:rsidR="00157C22">
        <w:t xml:space="preserve"> </w:t>
      </w:r>
      <w:r w:rsidR="00346D41">
        <w:t>%, ve třetí 18,36</w:t>
      </w:r>
      <w:r w:rsidR="00157C22">
        <w:t xml:space="preserve"> </w:t>
      </w:r>
      <w:r w:rsidR="00346D41">
        <w:t>% a ve čtvrté 25,18</w:t>
      </w:r>
      <w:r w:rsidR="00157C22">
        <w:t xml:space="preserve"> </w:t>
      </w:r>
      <w:r w:rsidR="00346D41">
        <w:t>% času.</w:t>
      </w:r>
      <w:r w:rsidR="00157C22">
        <w:t xml:space="preserve"> Na hranici A</w:t>
      </w:r>
      <w:r w:rsidR="00E210FF">
        <w:t>N</w:t>
      </w:r>
      <w:r w:rsidR="00157C22">
        <w:t>P byli hráči v první části 40,03 % času, druhé 42,86 %, třetí 42,40 % a čtvrté 42,45 % času.</w:t>
      </w:r>
    </w:p>
    <w:p w14:paraId="6393325E" w14:textId="0C686A67" w:rsidR="00157C22" w:rsidRPr="00613774" w:rsidRDefault="00157C22" w:rsidP="00613774">
      <w:r>
        <w:t xml:space="preserve">Při porovnání ukazatelů vnitřní odezvy organismu na zátěž vyšlo najevo, </w:t>
      </w:r>
      <w:r w:rsidR="007374A9">
        <w:t>že může dojít k projevům únavy projevujících se ke konci zápasu</w:t>
      </w:r>
      <w:r w:rsidR="00641A6C">
        <w:t xml:space="preserve"> 10+1.</w:t>
      </w:r>
    </w:p>
    <w:p w14:paraId="2620E45B" w14:textId="26AC09FA" w:rsidR="00C00D28" w:rsidRPr="003A25CC" w:rsidRDefault="00C00D28" w:rsidP="00D26260">
      <w:pPr>
        <w:pStyle w:val="Nadpis2"/>
        <w:numPr>
          <w:ilvl w:val="0"/>
          <w:numId w:val="0"/>
        </w:numPr>
      </w:pPr>
      <w:r>
        <w:br w:type="page"/>
      </w:r>
    </w:p>
    <w:p w14:paraId="56E54D73" w14:textId="2B5C371D" w:rsidR="00C00D28" w:rsidRDefault="00C00D28" w:rsidP="00C00D28">
      <w:pPr>
        <w:pStyle w:val="Nadpis1"/>
      </w:pPr>
      <w:bookmarkStart w:id="79" w:name="_Toc101787810"/>
      <w:r>
        <w:lastRenderedPageBreak/>
        <w:t>SOUHRN</w:t>
      </w:r>
      <w:bookmarkEnd w:id="79"/>
    </w:p>
    <w:p w14:paraId="0BBB27FC" w14:textId="2D8BDA03" w:rsidR="0088610E" w:rsidRDefault="0088610E" w:rsidP="00796C32">
      <w:r>
        <w:t>Cílem diplomové práce byla komparace vnějšího a vnitřního zatížení hráčů kategorie U12/U13 v jednotlivých částí během zápasu malého fotbalu 7+1 a běžného zápasu, který</w:t>
      </w:r>
      <w:r w:rsidR="00796C32">
        <w:t xml:space="preserve"> se</w:t>
      </w:r>
      <w:r>
        <w:t xml:space="preserve"> odehráva</w:t>
      </w:r>
      <w:r w:rsidR="00796C32">
        <w:t>l na</w:t>
      </w:r>
      <w:r>
        <w:t xml:space="preserve"> hřišti 10+1 standartních rozměrů.</w:t>
      </w:r>
      <w:r w:rsidR="00796C32">
        <w:t xml:space="preserve"> V rámci této komparace byly stanoveny výzkumné otázky.</w:t>
      </w:r>
    </w:p>
    <w:p w14:paraId="693760F5" w14:textId="648D5BBF" w:rsidR="00796C32" w:rsidRDefault="00796C32" w:rsidP="00796C32">
      <w:r>
        <w:t>V kapitole přehled poznatků</w:t>
      </w:r>
      <w:r w:rsidR="00466FF1">
        <w:t xml:space="preserve"> se objevila charakteristika fotbalu. Byla zde popsána analýza vnějšího a vnitřního zatížení ve fotbale, srdeční, klidová a maximální tepová frekvence. Dále v této kapitole byly popsány základní pravidla fotbalu, somatická a fyziologická charakteristika hráče, herní výkon a z čeho se skládá, sportovní trénink</w:t>
      </w:r>
      <w:r w:rsidR="005D42CF">
        <w:t>, kondice. Závěr této kapitoly patří charakteristice</w:t>
      </w:r>
      <w:r w:rsidR="00466FF1">
        <w:t xml:space="preserve"> periodizace a plánování sportovního tréninku a </w:t>
      </w:r>
      <w:r w:rsidR="000601AD">
        <w:t>sportovní příprav</w:t>
      </w:r>
      <w:r w:rsidR="005D42CF">
        <w:t>y</w:t>
      </w:r>
      <w:r w:rsidR="000601AD">
        <w:t xml:space="preserve"> dětí.</w:t>
      </w:r>
    </w:p>
    <w:p w14:paraId="1E059E55" w14:textId="17CA9B24" w:rsidR="00892B39" w:rsidRDefault="00892B39" w:rsidP="00796C32">
      <w:r>
        <w:t xml:space="preserve">U metodické části byl definován výzkumný soubor, ve kterém bylo </w:t>
      </w:r>
      <w:r w:rsidR="008070CF">
        <w:t xml:space="preserve">měřeno </w:t>
      </w:r>
      <w:r>
        <w:t>21 fotbalistů kategorie U12/U13 z jednoho stejného klubu, který je řaze</w:t>
      </w:r>
      <w:r w:rsidR="000839F0">
        <w:t xml:space="preserve">n mezi 10 vrcholových sportovních středisek mládeže v ČR. Dále byly v metodické části popsány výzkumné metody používané při sledování vnějšího zatížení a vnitřní reakce organismu na zátěž. </w:t>
      </w:r>
      <w:r w:rsidR="00CB4DDA">
        <w:t xml:space="preserve">Použitím systému </w:t>
      </w:r>
      <w:proofErr w:type="spellStart"/>
      <w:r w:rsidR="00CB4DDA">
        <w:t>Polar</w:t>
      </w:r>
      <w:proofErr w:type="spellEnd"/>
      <w:r w:rsidR="00CB4DDA">
        <w:t xml:space="preserve"> Team2 Pro byly analyzovány distance a rychlosti pohybu. Byla monitorována srdeční frekvence její pásma.</w:t>
      </w:r>
    </w:p>
    <w:p w14:paraId="52AE6023" w14:textId="08E8FBB7" w:rsidR="008070CF" w:rsidRDefault="008070CF" w:rsidP="00796C32">
      <w:r>
        <w:t xml:space="preserve">V práci jsou uvedeny hodnoty výše zmíněných aspektů naměřených v obou utkání u všech 16 hráčů. </w:t>
      </w:r>
      <w:r w:rsidR="008F2012">
        <w:t xml:space="preserve">Ve výsledcích je hodnocena analýza vnitřního i vnějšího zatížení působící na hráče během jednotlivých částí, a to jak během utkání 7+1, tak během utkání 10+1. Tyto získané hodnoty z jednotlivých částí byly graficky znázorněny a následně porovnány. </w:t>
      </w:r>
    </w:p>
    <w:p w14:paraId="6D0D4A9C" w14:textId="336B0B1B" w:rsidR="008F2012" w:rsidRDefault="008F2012" w:rsidP="00796C32">
      <w:r>
        <w:t>V</w:t>
      </w:r>
      <w:r w:rsidR="003D6C20">
        <w:t> </w:t>
      </w:r>
      <w:r>
        <w:t>diskuzi</w:t>
      </w:r>
      <w:r w:rsidR="003D6C20">
        <w:t xml:space="preserve"> jsou výsledky práce uvedeny do širšího kontextu. </w:t>
      </w:r>
    </w:p>
    <w:p w14:paraId="2C95E792" w14:textId="00D1A02C" w:rsidR="00B26741" w:rsidRDefault="00B26741" w:rsidP="00796C32">
      <w:r>
        <w:t>Závěry práce odpovídají na výzkumné otázky</w:t>
      </w:r>
      <w:r w:rsidR="00CB2396">
        <w:t xml:space="preserve">, které byly stanovené </w:t>
      </w:r>
      <w:r w:rsidR="00AF30BD">
        <w:t>v</w:t>
      </w:r>
      <w:r w:rsidR="00CB2396">
        <w:t xml:space="preserve"> cílech diplomové práce.</w:t>
      </w:r>
    </w:p>
    <w:p w14:paraId="35D91F2D" w14:textId="5E4F3233" w:rsidR="00C00D28" w:rsidRDefault="003D6C20" w:rsidP="002D52C2">
      <w:pPr>
        <w:rPr>
          <w:rFonts w:eastAsiaTheme="majorEastAsia" w:cstheme="majorBidi"/>
          <w:b/>
          <w:color w:val="000000" w:themeColor="text1"/>
          <w:szCs w:val="32"/>
        </w:rPr>
      </w:pPr>
      <w:r>
        <w:t xml:space="preserve">Tato diplomová práce byla sepsána za účelem posouzení vlivu únavy, která může ovlivňovat a limitovat hráče v jejich celkovém výkonu během jednotlivých částí. Naměřené hodnoty srdeční frekvence a překonané vzdálenosti sloužily k hodnocení vnitřního a vnějšího zatížení. </w:t>
      </w:r>
      <w:r w:rsidR="00B26741">
        <w:t>Zjištěné údaje z jednotlivých částí obou utkání byly porovnány mezi sebou a vypovídaly o velikosti zatížení hráčů v měřeném utkání 7+1 a 10+1.</w:t>
      </w:r>
    </w:p>
    <w:p w14:paraId="658DD87D" w14:textId="7F666C94" w:rsidR="00C00D28" w:rsidRDefault="00C00D28" w:rsidP="00C00D28">
      <w:pPr>
        <w:pStyle w:val="Nadpis1"/>
      </w:pPr>
      <w:bookmarkStart w:id="80" w:name="_Toc101787811"/>
      <w:r>
        <w:lastRenderedPageBreak/>
        <w:t>SUMMARY</w:t>
      </w:r>
      <w:bookmarkEnd w:id="80"/>
    </w:p>
    <w:p w14:paraId="17607343" w14:textId="3DE76FB1" w:rsidR="007A0787" w:rsidRDefault="007A0787" w:rsidP="007A0787">
      <w:proofErr w:type="spellStart"/>
      <w:r>
        <w:t>The</w:t>
      </w:r>
      <w:proofErr w:type="spellEnd"/>
      <w:r>
        <w:t xml:space="preserve"> </w:t>
      </w:r>
      <w:proofErr w:type="spellStart"/>
      <w:r>
        <w:t>aim</w:t>
      </w:r>
      <w:proofErr w:type="spellEnd"/>
      <w:r>
        <w:t xml:space="preserve"> </w:t>
      </w:r>
      <w:proofErr w:type="spellStart"/>
      <w:r>
        <w:t>of</w:t>
      </w:r>
      <w:proofErr w:type="spellEnd"/>
      <w:r>
        <w:t xml:space="preserve"> </w:t>
      </w:r>
      <w:proofErr w:type="spellStart"/>
      <w:r>
        <w:t>the</w:t>
      </w:r>
      <w:proofErr w:type="spellEnd"/>
      <w:r>
        <w:t xml:space="preserve"> </w:t>
      </w:r>
      <w:proofErr w:type="spellStart"/>
      <w:r>
        <w:t>diploma</w:t>
      </w:r>
      <w:proofErr w:type="spellEnd"/>
      <w:r>
        <w:t xml:space="preserve"> thesis </w:t>
      </w:r>
      <w:proofErr w:type="spellStart"/>
      <w:r>
        <w:t>was</w:t>
      </w:r>
      <w:proofErr w:type="spellEnd"/>
      <w:r>
        <w:t xml:space="preserve"> to </w:t>
      </w:r>
      <w:proofErr w:type="spellStart"/>
      <w:r>
        <w:t>compare</w:t>
      </w:r>
      <w:proofErr w:type="spellEnd"/>
      <w:r>
        <w:t xml:space="preserve"> </w:t>
      </w:r>
      <w:proofErr w:type="spellStart"/>
      <w:r>
        <w:t>the</w:t>
      </w:r>
      <w:proofErr w:type="spellEnd"/>
      <w:r>
        <w:t xml:space="preserve"> </w:t>
      </w:r>
      <w:proofErr w:type="spellStart"/>
      <w:r>
        <w:t>external</w:t>
      </w:r>
      <w:proofErr w:type="spellEnd"/>
      <w:r>
        <w:t xml:space="preserve"> and </w:t>
      </w:r>
      <w:proofErr w:type="spellStart"/>
      <w:r>
        <w:t>internal</w:t>
      </w:r>
      <w:proofErr w:type="spellEnd"/>
      <w:r>
        <w:t xml:space="preserve"> </w:t>
      </w:r>
      <w:proofErr w:type="spellStart"/>
      <w:r>
        <w:t>load</w:t>
      </w:r>
      <w:proofErr w:type="spellEnd"/>
      <w:r>
        <w:t xml:space="preserve"> </w:t>
      </w:r>
      <w:proofErr w:type="spellStart"/>
      <w:r>
        <w:t>players</w:t>
      </w:r>
      <w:proofErr w:type="spellEnd"/>
      <w:r>
        <w:t xml:space="preserve"> </w:t>
      </w:r>
      <w:proofErr w:type="spellStart"/>
      <w:r>
        <w:t>category</w:t>
      </w:r>
      <w:proofErr w:type="spellEnd"/>
      <w:r>
        <w:t xml:space="preserve"> U12/U13 in </w:t>
      </w:r>
      <w:proofErr w:type="spellStart"/>
      <w:r>
        <w:t>individual</w:t>
      </w:r>
      <w:proofErr w:type="spellEnd"/>
      <w:r>
        <w:t xml:space="preserve"> </w:t>
      </w:r>
      <w:proofErr w:type="spellStart"/>
      <w:r>
        <w:t>parts</w:t>
      </w:r>
      <w:proofErr w:type="spellEnd"/>
      <w:r>
        <w:t xml:space="preserve"> </w:t>
      </w:r>
      <w:proofErr w:type="spellStart"/>
      <w:r>
        <w:t>during</w:t>
      </w:r>
      <w:proofErr w:type="spellEnd"/>
      <w:r>
        <w:t xml:space="preserve"> a 7+1 </w:t>
      </w:r>
      <w:proofErr w:type="spellStart"/>
      <w:r>
        <w:t>football</w:t>
      </w:r>
      <w:proofErr w:type="spellEnd"/>
      <w:r>
        <w:t xml:space="preserve"> </w:t>
      </w:r>
      <w:proofErr w:type="spellStart"/>
      <w:r>
        <w:t>match</w:t>
      </w:r>
      <w:proofErr w:type="spellEnd"/>
      <w:r>
        <w:t xml:space="preserve"> and a </w:t>
      </w:r>
      <w:proofErr w:type="spellStart"/>
      <w:r>
        <w:t>regular</w:t>
      </w:r>
      <w:proofErr w:type="spellEnd"/>
      <w:r>
        <w:t xml:space="preserve"> </w:t>
      </w:r>
      <w:proofErr w:type="spellStart"/>
      <w:r>
        <w:t>match</w:t>
      </w:r>
      <w:proofErr w:type="spellEnd"/>
      <w:r>
        <w:t xml:space="preserve">, </w:t>
      </w:r>
      <w:proofErr w:type="spellStart"/>
      <w:r>
        <w:t>which</w:t>
      </w:r>
      <w:proofErr w:type="spellEnd"/>
      <w:r>
        <w:t xml:space="preserve"> </w:t>
      </w:r>
      <w:proofErr w:type="spellStart"/>
      <w:r>
        <w:t>took</w:t>
      </w:r>
      <w:proofErr w:type="spellEnd"/>
      <w:r>
        <w:t xml:space="preserve"> place on a 10+1 standard </w:t>
      </w:r>
      <w:proofErr w:type="spellStart"/>
      <w:r>
        <w:t>field</w:t>
      </w:r>
      <w:proofErr w:type="spellEnd"/>
      <w:r>
        <w:t xml:space="preserve">. </w:t>
      </w:r>
      <w:proofErr w:type="spellStart"/>
      <w:r>
        <w:t>Research</w:t>
      </w:r>
      <w:proofErr w:type="spellEnd"/>
      <w:r>
        <w:t xml:space="preserve"> </w:t>
      </w:r>
      <w:proofErr w:type="spellStart"/>
      <w:r>
        <w:t>questions</w:t>
      </w:r>
      <w:proofErr w:type="spellEnd"/>
      <w:r>
        <w:t xml:space="preserve"> </w:t>
      </w:r>
      <w:proofErr w:type="spellStart"/>
      <w:r>
        <w:t>were</w:t>
      </w:r>
      <w:proofErr w:type="spellEnd"/>
      <w:r>
        <w:t xml:space="preserve"> </w:t>
      </w:r>
      <w:proofErr w:type="spellStart"/>
      <w:r>
        <w:t>identified</w:t>
      </w:r>
      <w:proofErr w:type="spellEnd"/>
      <w:r>
        <w:t xml:space="preserve"> in </w:t>
      </w:r>
      <w:proofErr w:type="spellStart"/>
      <w:r>
        <w:t>this</w:t>
      </w:r>
      <w:proofErr w:type="spellEnd"/>
      <w:r>
        <w:t xml:space="preserve"> </w:t>
      </w:r>
      <w:proofErr w:type="spellStart"/>
      <w:r>
        <w:t>comparison</w:t>
      </w:r>
      <w:proofErr w:type="spellEnd"/>
      <w:r>
        <w:t>.</w:t>
      </w:r>
    </w:p>
    <w:p w14:paraId="72B4BB28" w14:textId="57BF077E" w:rsidR="00F71C8B" w:rsidRDefault="00D61522" w:rsidP="007A0787">
      <w:r>
        <w:t xml:space="preserve">In </w:t>
      </w:r>
      <w:proofErr w:type="spellStart"/>
      <w:r>
        <w:t>the</w:t>
      </w:r>
      <w:proofErr w:type="spellEnd"/>
      <w:r>
        <w:t xml:space="preserve"> </w:t>
      </w:r>
      <w:proofErr w:type="spellStart"/>
      <w:r>
        <w:t>overview</w:t>
      </w:r>
      <w:proofErr w:type="spellEnd"/>
      <w:r>
        <w:t xml:space="preserve"> </w:t>
      </w:r>
      <w:proofErr w:type="spellStart"/>
      <w:r>
        <w:t>of</w:t>
      </w:r>
      <w:proofErr w:type="spellEnd"/>
      <w:r>
        <w:t xml:space="preserve"> </w:t>
      </w:r>
      <w:proofErr w:type="spellStart"/>
      <w:r>
        <w:t>knowledge</w:t>
      </w:r>
      <w:proofErr w:type="spellEnd"/>
      <w:r>
        <w:t xml:space="preserve"> </w:t>
      </w:r>
      <w:proofErr w:type="spellStart"/>
      <w:r>
        <w:t>appeared</w:t>
      </w:r>
      <w:proofErr w:type="spellEnd"/>
      <w:r>
        <w:t xml:space="preserve"> </w:t>
      </w:r>
      <w:proofErr w:type="spellStart"/>
      <w:r>
        <w:t>characteristics</w:t>
      </w:r>
      <w:proofErr w:type="spellEnd"/>
      <w:r>
        <w:t xml:space="preserve"> </w:t>
      </w:r>
      <w:proofErr w:type="spellStart"/>
      <w:r>
        <w:t>of</w:t>
      </w:r>
      <w:proofErr w:type="spellEnd"/>
      <w:r>
        <w:t xml:space="preserve"> </w:t>
      </w:r>
      <w:proofErr w:type="spellStart"/>
      <w:r>
        <w:t>football</w:t>
      </w:r>
      <w:proofErr w:type="spellEnd"/>
      <w:r>
        <w:t xml:space="preserve">. </w:t>
      </w:r>
      <w:proofErr w:type="spellStart"/>
      <w:r>
        <w:t>The</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external</w:t>
      </w:r>
      <w:proofErr w:type="spellEnd"/>
      <w:r>
        <w:t xml:space="preserve"> and </w:t>
      </w:r>
      <w:proofErr w:type="spellStart"/>
      <w:r>
        <w:t>internal</w:t>
      </w:r>
      <w:proofErr w:type="spellEnd"/>
      <w:r>
        <w:t xml:space="preserve"> </w:t>
      </w:r>
      <w:proofErr w:type="spellStart"/>
      <w:r>
        <w:t>load</w:t>
      </w:r>
      <w:proofErr w:type="spellEnd"/>
      <w:r>
        <w:t xml:space="preserve"> in </w:t>
      </w:r>
      <w:proofErr w:type="spellStart"/>
      <w:r>
        <w:t>football</w:t>
      </w:r>
      <w:proofErr w:type="spellEnd"/>
      <w:r>
        <w:t xml:space="preserve">, </w:t>
      </w:r>
      <w:proofErr w:type="spellStart"/>
      <w:r>
        <w:t>hear</w:t>
      </w:r>
      <w:r w:rsidR="003B2F83">
        <w:t>t</w:t>
      </w:r>
      <w:proofErr w:type="spellEnd"/>
      <w:r w:rsidR="003B2F83">
        <w:t xml:space="preserve">, rest and maximum </w:t>
      </w:r>
      <w:proofErr w:type="spellStart"/>
      <w:r w:rsidR="003B2F83">
        <w:t>heart</w:t>
      </w:r>
      <w:proofErr w:type="spellEnd"/>
      <w:r w:rsidR="003B2F83">
        <w:t xml:space="preserve"> </w:t>
      </w:r>
      <w:proofErr w:type="spellStart"/>
      <w:r w:rsidR="003B2F83">
        <w:t>rate</w:t>
      </w:r>
      <w:proofErr w:type="spellEnd"/>
      <w:r w:rsidR="003B2F83">
        <w:t xml:space="preserve"> </w:t>
      </w:r>
      <w:proofErr w:type="spellStart"/>
      <w:r w:rsidR="003B2F83">
        <w:t>was</w:t>
      </w:r>
      <w:proofErr w:type="spellEnd"/>
      <w:r w:rsidR="003B2F83">
        <w:t xml:space="preserve"> </w:t>
      </w:r>
      <w:proofErr w:type="spellStart"/>
      <w:r w:rsidR="003B2F83">
        <w:t>described</w:t>
      </w:r>
      <w:proofErr w:type="spellEnd"/>
      <w:r w:rsidR="003B2F83">
        <w:t xml:space="preserve">. </w:t>
      </w:r>
      <w:proofErr w:type="spellStart"/>
      <w:r w:rsidR="003B2F83">
        <w:t>Further</w:t>
      </w:r>
      <w:proofErr w:type="spellEnd"/>
      <w:r w:rsidR="003B2F83">
        <w:t xml:space="preserve"> in </w:t>
      </w:r>
      <w:proofErr w:type="spellStart"/>
      <w:r w:rsidR="003B2F83">
        <w:t>this</w:t>
      </w:r>
      <w:proofErr w:type="spellEnd"/>
      <w:r w:rsidR="003B2F83">
        <w:t xml:space="preserve"> </w:t>
      </w:r>
      <w:proofErr w:type="spellStart"/>
      <w:r w:rsidR="003B2F83">
        <w:t>chapter</w:t>
      </w:r>
      <w:proofErr w:type="spellEnd"/>
      <w:r w:rsidR="003B2F83">
        <w:t xml:space="preserve"> </w:t>
      </w:r>
      <w:proofErr w:type="spellStart"/>
      <w:r w:rsidR="003B2F83">
        <w:t>were</w:t>
      </w:r>
      <w:proofErr w:type="spellEnd"/>
      <w:r w:rsidR="003B2F83">
        <w:t xml:space="preserve"> </w:t>
      </w:r>
      <w:proofErr w:type="spellStart"/>
      <w:r w:rsidR="003B2F83">
        <w:t>discribed</w:t>
      </w:r>
      <w:proofErr w:type="spellEnd"/>
      <w:r w:rsidR="003B2F83">
        <w:t xml:space="preserve"> </w:t>
      </w:r>
      <w:proofErr w:type="spellStart"/>
      <w:r w:rsidR="003B2F83">
        <w:t>the</w:t>
      </w:r>
      <w:proofErr w:type="spellEnd"/>
      <w:r w:rsidR="003B2F83">
        <w:t xml:space="preserve"> basic </w:t>
      </w:r>
      <w:proofErr w:type="spellStart"/>
      <w:r w:rsidR="003B2F83">
        <w:t>rules</w:t>
      </w:r>
      <w:proofErr w:type="spellEnd"/>
      <w:r w:rsidR="003B2F83">
        <w:t xml:space="preserve"> </w:t>
      </w:r>
      <w:proofErr w:type="spellStart"/>
      <w:r w:rsidR="003B2F83">
        <w:t>of</w:t>
      </w:r>
      <w:proofErr w:type="spellEnd"/>
      <w:r w:rsidR="003B2F83">
        <w:t xml:space="preserve"> </w:t>
      </w:r>
      <w:proofErr w:type="spellStart"/>
      <w:r w:rsidR="003B2F83">
        <w:t>football</w:t>
      </w:r>
      <w:proofErr w:type="spellEnd"/>
      <w:r w:rsidR="003B2F83">
        <w:t xml:space="preserve">, </w:t>
      </w:r>
      <w:proofErr w:type="spellStart"/>
      <w:r w:rsidR="003B2F83">
        <w:t>somatic</w:t>
      </w:r>
      <w:proofErr w:type="spellEnd"/>
      <w:r w:rsidR="003B2F83">
        <w:t xml:space="preserve"> and </w:t>
      </w:r>
      <w:proofErr w:type="spellStart"/>
      <w:r w:rsidR="003B2F83">
        <w:t>physiological</w:t>
      </w:r>
      <w:proofErr w:type="spellEnd"/>
      <w:r w:rsidR="003B2F83">
        <w:t xml:space="preserve"> </w:t>
      </w:r>
      <w:proofErr w:type="spellStart"/>
      <w:r w:rsidR="003B2F83">
        <w:t>charakteristic</w:t>
      </w:r>
      <w:proofErr w:type="spellEnd"/>
      <w:r w:rsidR="003B2F83">
        <w:t xml:space="preserve"> </w:t>
      </w:r>
      <w:proofErr w:type="spellStart"/>
      <w:r w:rsidR="003B2F83">
        <w:t>of</w:t>
      </w:r>
      <w:proofErr w:type="spellEnd"/>
      <w:r w:rsidR="003B2F83">
        <w:t xml:space="preserve"> </w:t>
      </w:r>
      <w:proofErr w:type="spellStart"/>
      <w:r w:rsidR="003B2F83">
        <w:t>the</w:t>
      </w:r>
      <w:proofErr w:type="spellEnd"/>
      <w:r w:rsidR="003B2F83">
        <w:t xml:space="preserve"> </w:t>
      </w:r>
      <w:proofErr w:type="spellStart"/>
      <w:r w:rsidR="003B2F83">
        <w:t>player</w:t>
      </w:r>
      <w:proofErr w:type="spellEnd"/>
      <w:r w:rsidR="003B2F83">
        <w:t xml:space="preserve">, game performance and </w:t>
      </w:r>
      <w:proofErr w:type="spellStart"/>
      <w:r w:rsidR="003B2F83">
        <w:t>what</w:t>
      </w:r>
      <w:proofErr w:type="spellEnd"/>
      <w:r w:rsidR="003B2F83">
        <w:t xml:space="preserve"> </w:t>
      </w:r>
      <w:proofErr w:type="spellStart"/>
      <w:r w:rsidR="003B2F83">
        <w:t>it</w:t>
      </w:r>
      <w:proofErr w:type="spellEnd"/>
      <w:r w:rsidR="003B2F83">
        <w:t xml:space="preserve"> </w:t>
      </w:r>
      <w:proofErr w:type="spellStart"/>
      <w:r w:rsidR="003B2F83">
        <w:t>consists</w:t>
      </w:r>
      <w:proofErr w:type="spellEnd"/>
      <w:r w:rsidR="003B2F83">
        <w:t xml:space="preserve"> </w:t>
      </w:r>
      <w:proofErr w:type="spellStart"/>
      <w:r w:rsidR="003B2F83">
        <w:t>of</w:t>
      </w:r>
      <w:proofErr w:type="spellEnd"/>
      <w:r w:rsidR="003B2F83">
        <w:t xml:space="preserve">, </w:t>
      </w:r>
      <w:proofErr w:type="spellStart"/>
      <w:r w:rsidR="003B2F83">
        <w:t>sports</w:t>
      </w:r>
      <w:proofErr w:type="spellEnd"/>
      <w:r w:rsidR="003B2F83">
        <w:t xml:space="preserve"> </w:t>
      </w:r>
      <w:proofErr w:type="spellStart"/>
      <w:r w:rsidR="003B2F83">
        <w:t>training</w:t>
      </w:r>
      <w:proofErr w:type="spellEnd"/>
      <w:r w:rsidR="003B2F83">
        <w:t xml:space="preserve">, and fitness </w:t>
      </w:r>
      <w:proofErr w:type="spellStart"/>
      <w:r w:rsidR="003B2F83">
        <w:t>condition</w:t>
      </w:r>
      <w:proofErr w:type="spellEnd"/>
      <w:r w:rsidR="003B2F83">
        <w:t xml:space="preserve">. </w:t>
      </w:r>
      <w:proofErr w:type="spellStart"/>
      <w:r w:rsidR="003B2F83">
        <w:t>The</w:t>
      </w:r>
      <w:proofErr w:type="spellEnd"/>
      <w:r w:rsidR="003B2F83">
        <w:t xml:space="preserve"> </w:t>
      </w:r>
      <w:proofErr w:type="spellStart"/>
      <w:r w:rsidR="003B2F83">
        <w:t>conclusion</w:t>
      </w:r>
      <w:proofErr w:type="spellEnd"/>
      <w:r w:rsidR="003B2F83">
        <w:t xml:space="preserve"> </w:t>
      </w:r>
      <w:proofErr w:type="spellStart"/>
      <w:r w:rsidR="003B2F83">
        <w:t>of</w:t>
      </w:r>
      <w:proofErr w:type="spellEnd"/>
      <w:r w:rsidR="003B2F83">
        <w:t xml:space="preserve"> </w:t>
      </w:r>
      <w:proofErr w:type="spellStart"/>
      <w:r w:rsidR="003B2F83">
        <w:t>this</w:t>
      </w:r>
      <w:proofErr w:type="spellEnd"/>
      <w:r w:rsidR="003B2F83">
        <w:t xml:space="preserve"> </w:t>
      </w:r>
      <w:proofErr w:type="spellStart"/>
      <w:r w:rsidR="003B2F83">
        <w:t>chapter</w:t>
      </w:r>
      <w:proofErr w:type="spellEnd"/>
      <w:r w:rsidR="003B2F83">
        <w:t xml:space="preserve"> </w:t>
      </w:r>
      <w:proofErr w:type="spellStart"/>
      <w:r w:rsidR="003B2F83">
        <w:t>includes</w:t>
      </w:r>
      <w:proofErr w:type="spellEnd"/>
      <w:r w:rsidR="003B2F83">
        <w:t xml:space="preserve"> </w:t>
      </w:r>
      <w:proofErr w:type="spellStart"/>
      <w:r w:rsidR="003B2F83">
        <w:t>the</w:t>
      </w:r>
      <w:proofErr w:type="spellEnd"/>
      <w:r w:rsidR="003B2F83">
        <w:t xml:space="preserve"> </w:t>
      </w:r>
      <w:proofErr w:type="spellStart"/>
      <w:r w:rsidR="003B2F83">
        <w:t>characteristics</w:t>
      </w:r>
      <w:proofErr w:type="spellEnd"/>
      <w:r w:rsidR="003B2F83">
        <w:t xml:space="preserve"> </w:t>
      </w:r>
      <w:proofErr w:type="spellStart"/>
      <w:r w:rsidR="003B2F83">
        <w:t>of</w:t>
      </w:r>
      <w:proofErr w:type="spellEnd"/>
      <w:r w:rsidR="003B2F83">
        <w:t xml:space="preserve"> </w:t>
      </w:r>
      <w:proofErr w:type="spellStart"/>
      <w:r w:rsidR="003B2F83">
        <w:t>periodization</w:t>
      </w:r>
      <w:proofErr w:type="spellEnd"/>
      <w:r w:rsidR="003B2F83">
        <w:t xml:space="preserve"> and </w:t>
      </w:r>
      <w:proofErr w:type="spellStart"/>
      <w:r w:rsidR="003B2F83">
        <w:t>planning</w:t>
      </w:r>
      <w:proofErr w:type="spellEnd"/>
      <w:r w:rsidR="003B2F83">
        <w:t xml:space="preserve"> </w:t>
      </w:r>
      <w:proofErr w:type="spellStart"/>
      <w:r w:rsidR="003B2F83">
        <w:t>of</w:t>
      </w:r>
      <w:proofErr w:type="spellEnd"/>
      <w:r w:rsidR="003B2F83">
        <w:t xml:space="preserve"> </w:t>
      </w:r>
      <w:proofErr w:type="spellStart"/>
      <w:r w:rsidR="003B2F83">
        <w:t>sports</w:t>
      </w:r>
      <w:proofErr w:type="spellEnd"/>
      <w:r w:rsidR="003B2F83">
        <w:t xml:space="preserve"> </w:t>
      </w:r>
      <w:proofErr w:type="spellStart"/>
      <w:r w:rsidR="003B2F83">
        <w:t>train</w:t>
      </w:r>
      <w:r w:rsidR="008B3F73">
        <w:t>ing</w:t>
      </w:r>
      <w:proofErr w:type="spellEnd"/>
      <w:r w:rsidR="008B3F73">
        <w:t xml:space="preserve"> and </w:t>
      </w:r>
      <w:proofErr w:type="spellStart"/>
      <w:r w:rsidR="008B3F73">
        <w:t>sports</w:t>
      </w:r>
      <w:proofErr w:type="spellEnd"/>
      <w:r w:rsidR="008B3F73">
        <w:t xml:space="preserve"> </w:t>
      </w:r>
      <w:proofErr w:type="spellStart"/>
      <w:r w:rsidR="008B3F73">
        <w:t>training</w:t>
      </w:r>
      <w:proofErr w:type="spellEnd"/>
      <w:r w:rsidR="008B3F73">
        <w:t xml:space="preserve"> </w:t>
      </w:r>
      <w:proofErr w:type="spellStart"/>
      <w:r w:rsidR="008B3F73">
        <w:t>of</w:t>
      </w:r>
      <w:proofErr w:type="spellEnd"/>
      <w:r w:rsidR="008B3F73">
        <w:t xml:space="preserve"> </w:t>
      </w:r>
      <w:proofErr w:type="spellStart"/>
      <w:r w:rsidR="008B3F73">
        <w:t>children</w:t>
      </w:r>
      <w:proofErr w:type="spellEnd"/>
      <w:r w:rsidR="008B3F73">
        <w:t>.</w:t>
      </w:r>
    </w:p>
    <w:p w14:paraId="568F41BE" w14:textId="7F191953" w:rsidR="002869E8" w:rsidRDefault="002869E8" w:rsidP="007A0787">
      <w:proofErr w:type="spellStart"/>
      <w:r>
        <w:t>The</w:t>
      </w:r>
      <w:proofErr w:type="spellEnd"/>
      <w:r>
        <w:t xml:space="preserve"> </w:t>
      </w:r>
      <w:proofErr w:type="spellStart"/>
      <w:r>
        <w:t>methodological</w:t>
      </w:r>
      <w:proofErr w:type="spellEnd"/>
      <w:r>
        <w:t xml:space="preserve"> part </w:t>
      </w:r>
      <w:proofErr w:type="spellStart"/>
      <w:r>
        <w:t>defines</w:t>
      </w:r>
      <w:proofErr w:type="spellEnd"/>
      <w:r>
        <w:t xml:space="preserve"> </w:t>
      </w:r>
      <w:proofErr w:type="spellStart"/>
      <w:r>
        <w:t>the</w:t>
      </w:r>
      <w:proofErr w:type="spellEnd"/>
      <w:r>
        <w:t xml:space="preserve"> </w:t>
      </w:r>
      <w:proofErr w:type="spellStart"/>
      <w:r>
        <w:t>research</w:t>
      </w:r>
      <w:proofErr w:type="spellEnd"/>
      <w:r>
        <w:t xml:space="preserve"> </w:t>
      </w:r>
      <w:proofErr w:type="spellStart"/>
      <w:r>
        <w:t>group</w:t>
      </w:r>
      <w:proofErr w:type="spellEnd"/>
      <w:r>
        <w:t xml:space="preserve">, </w:t>
      </w:r>
      <w:proofErr w:type="spellStart"/>
      <w:r>
        <w:t>which</w:t>
      </w:r>
      <w:proofErr w:type="spellEnd"/>
      <w:r>
        <w:t xml:space="preserve"> </w:t>
      </w:r>
      <w:proofErr w:type="spellStart"/>
      <w:r>
        <w:t>was</w:t>
      </w:r>
      <w:proofErr w:type="spellEnd"/>
      <w:r>
        <w:t xml:space="preserve"> 21 </w:t>
      </w:r>
      <w:proofErr w:type="spellStart"/>
      <w:r>
        <w:t>football</w:t>
      </w:r>
      <w:proofErr w:type="spellEnd"/>
      <w:r>
        <w:t xml:space="preserve"> </w:t>
      </w:r>
      <w:proofErr w:type="spellStart"/>
      <w:r>
        <w:t>players</w:t>
      </w:r>
      <w:proofErr w:type="spellEnd"/>
      <w:r>
        <w:t xml:space="preserve"> </w:t>
      </w:r>
      <w:proofErr w:type="spellStart"/>
      <w:r>
        <w:t>category</w:t>
      </w:r>
      <w:proofErr w:type="spellEnd"/>
      <w:r>
        <w:t xml:space="preserve"> U12/ U13, </w:t>
      </w:r>
      <w:proofErr w:type="spellStart"/>
      <w:r>
        <w:t>all</w:t>
      </w:r>
      <w:proofErr w:type="spellEnd"/>
      <w:r>
        <w:t xml:space="preserve"> </w:t>
      </w:r>
      <w:proofErr w:type="spellStart"/>
      <w:r>
        <w:t>players</w:t>
      </w:r>
      <w:proofErr w:type="spellEnd"/>
      <w:r>
        <w:t xml:space="preserve"> </w:t>
      </w:r>
      <w:proofErr w:type="spellStart"/>
      <w:r>
        <w:t>of</w:t>
      </w:r>
      <w:proofErr w:type="spellEnd"/>
      <w:r>
        <w:t xml:space="preserve"> </w:t>
      </w:r>
      <w:proofErr w:type="spellStart"/>
      <w:r>
        <w:t>one</w:t>
      </w:r>
      <w:proofErr w:type="spellEnd"/>
      <w:r>
        <w:t xml:space="preserve"> club </w:t>
      </w:r>
      <w:proofErr w:type="spellStart"/>
      <w:r>
        <w:t>included</w:t>
      </w:r>
      <w:proofErr w:type="spellEnd"/>
      <w:r>
        <w:t xml:space="preserve"> in </w:t>
      </w:r>
      <w:proofErr w:type="spellStart"/>
      <w:r>
        <w:t>the</w:t>
      </w:r>
      <w:proofErr w:type="spellEnd"/>
      <w:r>
        <w:t xml:space="preserve"> 10 top </w:t>
      </w:r>
      <w:proofErr w:type="spellStart"/>
      <w:r>
        <w:t>sports</w:t>
      </w:r>
      <w:proofErr w:type="spellEnd"/>
      <w:r>
        <w:t xml:space="preserve"> </w:t>
      </w:r>
      <w:proofErr w:type="spellStart"/>
      <w:r>
        <w:t>centers</w:t>
      </w:r>
      <w:proofErr w:type="spellEnd"/>
      <w:r>
        <w:t xml:space="preserve"> </w:t>
      </w:r>
      <w:proofErr w:type="spellStart"/>
      <w:r>
        <w:t>of</w:t>
      </w:r>
      <w:proofErr w:type="spellEnd"/>
      <w:r>
        <w:t xml:space="preserve"> </w:t>
      </w:r>
      <w:proofErr w:type="spellStart"/>
      <w:r>
        <w:t>youth</w:t>
      </w:r>
      <w:proofErr w:type="spellEnd"/>
      <w:r>
        <w:t xml:space="preserve"> in </w:t>
      </w:r>
      <w:proofErr w:type="spellStart"/>
      <w:r>
        <w:t>the</w:t>
      </w:r>
      <w:proofErr w:type="spellEnd"/>
      <w:r>
        <w:t xml:space="preserve"> Czech Republic.</w:t>
      </w:r>
      <w:r w:rsidR="00B54B0B">
        <w:t xml:space="preserve"> </w:t>
      </w:r>
      <w:proofErr w:type="spellStart"/>
      <w:r w:rsidR="00B54B0B">
        <w:t>Further</w:t>
      </w:r>
      <w:proofErr w:type="spellEnd"/>
      <w:r w:rsidR="00B54B0B">
        <w:t xml:space="preserve"> </w:t>
      </w:r>
      <w:proofErr w:type="spellStart"/>
      <w:r w:rsidR="00B54B0B">
        <w:t>were</w:t>
      </w:r>
      <w:proofErr w:type="spellEnd"/>
      <w:r w:rsidR="00B54B0B">
        <w:t xml:space="preserve"> in </w:t>
      </w:r>
      <w:proofErr w:type="spellStart"/>
      <w:r w:rsidR="00B54B0B">
        <w:t>the</w:t>
      </w:r>
      <w:proofErr w:type="spellEnd"/>
      <w:r w:rsidR="00B54B0B">
        <w:t xml:space="preserve"> </w:t>
      </w:r>
      <w:proofErr w:type="spellStart"/>
      <w:r w:rsidR="00B54B0B">
        <w:t>methodological</w:t>
      </w:r>
      <w:proofErr w:type="spellEnd"/>
      <w:r w:rsidR="00B54B0B">
        <w:t xml:space="preserve"> part </w:t>
      </w:r>
      <w:proofErr w:type="spellStart"/>
      <w:r w:rsidR="00B54B0B">
        <w:t>described</w:t>
      </w:r>
      <w:proofErr w:type="spellEnd"/>
      <w:r w:rsidR="00B54B0B">
        <w:t xml:space="preserve"> </w:t>
      </w:r>
      <w:proofErr w:type="spellStart"/>
      <w:r w:rsidR="00B54B0B">
        <w:t>the</w:t>
      </w:r>
      <w:proofErr w:type="spellEnd"/>
      <w:r w:rsidR="00B54B0B">
        <w:t xml:space="preserve"> </w:t>
      </w:r>
      <w:proofErr w:type="spellStart"/>
      <w:r w:rsidR="00B54B0B">
        <w:t>research</w:t>
      </w:r>
      <w:proofErr w:type="spellEnd"/>
      <w:r w:rsidR="00B54B0B">
        <w:t xml:space="preserve"> </w:t>
      </w:r>
      <w:proofErr w:type="spellStart"/>
      <w:r w:rsidR="00B54B0B">
        <w:t>methods</w:t>
      </w:r>
      <w:proofErr w:type="spellEnd"/>
      <w:r w:rsidR="00B54B0B">
        <w:t xml:space="preserve"> </w:t>
      </w:r>
      <w:proofErr w:type="spellStart"/>
      <w:r w:rsidR="00B54B0B">
        <w:t>used</w:t>
      </w:r>
      <w:proofErr w:type="spellEnd"/>
      <w:r w:rsidR="00B54B0B">
        <w:t xml:space="preserve"> in monitoring </w:t>
      </w:r>
      <w:proofErr w:type="spellStart"/>
      <w:r w:rsidR="00B54B0B">
        <w:t>the</w:t>
      </w:r>
      <w:proofErr w:type="spellEnd"/>
      <w:r w:rsidR="00B54B0B">
        <w:t xml:space="preserve"> </w:t>
      </w:r>
      <w:proofErr w:type="spellStart"/>
      <w:r w:rsidR="00B54B0B">
        <w:t>external</w:t>
      </w:r>
      <w:proofErr w:type="spellEnd"/>
      <w:r w:rsidR="00B54B0B">
        <w:t xml:space="preserve"> </w:t>
      </w:r>
      <w:proofErr w:type="spellStart"/>
      <w:r w:rsidR="00B54B0B">
        <w:t>load</w:t>
      </w:r>
      <w:proofErr w:type="spellEnd"/>
      <w:r w:rsidR="00B54B0B">
        <w:t xml:space="preserve"> and </w:t>
      </w:r>
      <w:proofErr w:type="spellStart"/>
      <w:r w:rsidR="00B54B0B">
        <w:t>the</w:t>
      </w:r>
      <w:proofErr w:type="spellEnd"/>
      <w:r w:rsidR="00B54B0B">
        <w:t xml:space="preserve"> </w:t>
      </w:r>
      <w:proofErr w:type="spellStart"/>
      <w:r w:rsidR="00B54B0B">
        <w:t>internal</w:t>
      </w:r>
      <w:proofErr w:type="spellEnd"/>
      <w:r w:rsidR="00B54B0B">
        <w:t xml:space="preserve"> response </w:t>
      </w:r>
      <w:proofErr w:type="spellStart"/>
      <w:r w:rsidR="00B54B0B">
        <w:t>of</w:t>
      </w:r>
      <w:proofErr w:type="spellEnd"/>
      <w:r w:rsidR="00B54B0B">
        <w:t xml:space="preserve"> </w:t>
      </w:r>
      <w:proofErr w:type="spellStart"/>
      <w:r w:rsidR="00B54B0B">
        <w:t>the</w:t>
      </w:r>
      <w:proofErr w:type="spellEnd"/>
      <w:r w:rsidR="00B54B0B">
        <w:t xml:space="preserve"> </w:t>
      </w:r>
      <w:proofErr w:type="spellStart"/>
      <w:r w:rsidR="00B54B0B">
        <w:t>organism</w:t>
      </w:r>
      <w:proofErr w:type="spellEnd"/>
      <w:r w:rsidR="00B54B0B">
        <w:t xml:space="preserve"> to </w:t>
      </w:r>
      <w:proofErr w:type="spellStart"/>
      <w:r w:rsidR="00B54B0B">
        <w:t>the</w:t>
      </w:r>
      <w:proofErr w:type="spellEnd"/>
      <w:r w:rsidR="00B54B0B">
        <w:t xml:space="preserve"> </w:t>
      </w:r>
      <w:proofErr w:type="spellStart"/>
      <w:proofErr w:type="gramStart"/>
      <w:r w:rsidR="00B54B0B">
        <w:t>load.Distance</w:t>
      </w:r>
      <w:proofErr w:type="spellEnd"/>
      <w:proofErr w:type="gramEnd"/>
      <w:r w:rsidR="00B54B0B">
        <w:t xml:space="preserve"> and speed </w:t>
      </w:r>
      <w:proofErr w:type="spellStart"/>
      <w:r w:rsidR="00B54B0B">
        <w:t>were</w:t>
      </w:r>
      <w:proofErr w:type="spellEnd"/>
      <w:r w:rsidR="00B54B0B">
        <w:t xml:space="preserve"> </w:t>
      </w:r>
      <w:proofErr w:type="spellStart"/>
      <w:r w:rsidR="00B54B0B">
        <w:t>analyzed</w:t>
      </w:r>
      <w:proofErr w:type="spellEnd"/>
      <w:r w:rsidR="00B54B0B">
        <w:t xml:space="preserve"> </w:t>
      </w:r>
      <w:proofErr w:type="spellStart"/>
      <w:r w:rsidR="00B54B0B">
        <w:t>using</w:t>
      </w:r>
      <w:proofErr w:type="spellEnd"/>
      <w:r w:rsidR="00B54B0B">
        <w:t xml:space="preserve"> </w:t>
      </w:r>
      <w:proofErr w:type="spellStart"/>
      <w:r w:rsidR="00B54B0B">
        <w:t>the</w:t>
      </w:r>
      <w:proofErr w:type="spellEnd"/>
      <w:r w:rsidR="00B54B0B">
        <w:t xml:space="preserve"> </w:t>
      </w:r>
      <w:proofErr w:type="spellStart"/>
      <w:r w:rsidR="00B54B0B">
        <w:t>Polar</w:t>
      </w:r>
      <w:proofErr w:type="spellEnd"/>
      <w:r w:rsidR="00B54B0B">
        <w:t xml:space="preserve"> Team2 Pro </w:t>
      </w:r>
      <w:proofErr w:type="spellStart"/>
      <w:r w:rsidR="00B54B0B">
        <w:t>system</w:t>
      </w:r>
      <w:proofErr w:type="spellEnd"/>
      <w:r w:rsidR="00B54B0B">
        <w:t xml:space="preserve">. </w:t>
      </w:r>
      <w:proofErr w:type="spellStart"/>
      <w:r w:rsidR="00B54B0B">
        <w:t>Was</w:t>
      </w:r>
      <w:proofErr w:type="spellEnd"/>
      <w:r w:rsidR="00B54B0B">
        <w:t xml:space="preserve"> </w:t>
      </w:r>
      <w:proofErr w:type="spellStart"/>
      <w:r w:rsidR="00B54B0B">
        <w:t>monitored</w:t>
      </w:r>
      <w:proofErr w:type="spellEnd"/>
      <w:r w:rsidR="00B54B0B">
        <w:t xml:space="preserve"> </w:t>
      </w:r>
      <w:proofErr w:type="spellStart"/>
      <w:r w:rsidR="00B54B0B">
        <w:t>heart</w:t>
      </w:r>
      <w:proofErr w:type="spellEnd"/>
      <w:r w:rsidR="00B54B0B">
        <w:t xml:space="preserve"> </w:t>
      </w:r>
      <w:proofErr w:type="spellStart"/>
      <w:r w:rsidR="00B54B0B">
        <w:t>rate</w:t>
      </w:r>
      <w:proofErr w:type="spellEnd"/>
      <w:r w:rsidR="00B54B0B">
        <w:t xml:space="preserve"> and her </w:t>
      </w:r>
      <w:proofErr w:type="spellStart"/>
      <w:r w:rsidR="00DE085F">
        <w:t>bands</w:t>
      </w:r>
      <w:proofErr w:type="spellEnd"/>
      <w:r w:rsidR="00DE085F">
        <w:t>.</w:t>
      </w:r>
    </w:p>
    <w:p w14:paraId="00ED8608" w14:textId="115DF23C" w:rsidR="001B426F" w:rsidRDefault="001B426F" w:rsidP="007A0787">
      <w:proofErr w:type="spellStart"/>
      <w:r>
        <w:t>The</w:t>
      </w:r>
      <w:proofErr w:type="spellEnd"/>
      <w:r>
        <w:t xml:space="preserve"> </w:t>
      </w:r>
      <w:proofErr w:type="spellStart"/>
      <w:r>
        <w:t>work</w:t>
      </w:r>
      <w:proofErr w:type="spellEnd"/>
      <w:r>
        <w:t xml:space="preserve"> </w:t>
      </w:r>
      <w:proofErr w:type="spellStart"/>
      <w:r>
        <w:t>presents</w:t>
      </w:r>
      <w:proofErr w:type="spellEnd"/>
      <w:r>
        <w:t xml:space="preserve"> </w:t>
      </w:r>
      <w:proofErr w:type="spellStart"/>
      <w:r>
        <w:t>the</w:t>
      </w:r>
      <w:proofErr w:type="spellEnd"/>
      <w:r>
        <w:t xml:space="preserve"> </w:t>
      </w:r>
      <w:proofErr w:type="spellStart"/>
      <w:r>
        <w:t>values</w:t>
      </w:r>
      <w:proofErr w:type="spellEnd"/>
      <w:r>
        <w:t xml:space="preserve"> </w:t>
      </w:r>
      <w:proofErr w:type="spellStart"/>
      <w:r>
        <w:t>of</w:t>
      </w:r>
      <w:proofErr w:type="spellEnd"/>
      <w:r>
        <w:t xml:space="preserve"> </w:t>
      </w:r>
      <w:proofErr w:type="spellStart"/>
      <w:r>
        <w:t>the</w:t>
      </w:r>
      <w:proofErr w:type="spellEnd"/>
      <w:r>
        <w:t xml:space="preserve"> </w:t>
      </w:r>
      <w:proofErr w:type="spellStart"/>
      <w:r>
        <w:t>above-mentioned</w:t>
      </w:r>
      <w:proofErr w:type="spellEnd"/>
      <w:r>
        <w:t xml:space="preserve"> </w:t>
      </w:r>
      <w:proofErr w:type="spellStart"/>
      <w:r>
        <w:t>aspects</w:t>
      </w:r>
      <w:proofErr w:type="spellEnd"/>
      <w:r>
        <w:t xml:space="preserve"> </w:t>
      </w:r>
      <w:proofErr w:type="spellStart"/>
      <w:r>
        <w:t>measured</w:t>
      </w:r>
      <w:proofErr w:type="spellEnd"/>
      <w:r>
        <w:t xml:space="preserve"> in </w:t>
      </w:r>
      <w:proofErr w:type="spellStart"/>
      <w:r>
        <w:t>both</w:t>
      </w:r>
      <w:proofErr w:type="spellEnd"/>
      <w:r>
        <w:t xml:space="preserve"> </w:t>
      </w:r>
      <w:proofErr w:type="spellStart"/>
      <w:r>
        <w:t>matches</w:t>
      </w:r>
      <w:proofErr w:type="spellEnd"/>
      <w:r>
        <w:t xml:space="preserve"> </w:t>
      </w:r>
      <w:proofErr w:type="spellStart"/>
      <w:r>
        <w:t>for</w:t>
      </w:r>
      <w:proofErr w:type="spellEnd"/>
      <w:r>
        <w:t xml:space="preserve"> </w:t>
      </w:r>
      <w:proofErr w:type="spellStart"/>
      <w:r>
        <w:t>all</w:t>
      </w:r>
      <w:proofErr w:type="spellEnd"/>
      <w:r>
        <w:t xml:space="preserve"> 16 </w:t>
      </w:r>
      <w:proofErr w:type="spellStart"/>
      <w:r>
        <w:t>players</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evaluate</w:t>
      </w:r>
      <w:proofErr w:type="spellEnd"/>
      <w:r>
        <w:t xml:space="preserve"> </w:t>
      </w:r>
      <w:proofErr w:type="spellStart"/>
      <w:r>
        <w:t>the</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internal</w:t>
      </w:r>
      <w:proofErr w:type="spellEnd"/>
      <w:r>
        <w:t xml:space="preserve"> and </w:t>
      </w:r>
      <w:proofErr w:type="spellStart"/>
      <w:r>
        <w:t>external</w:t>
      </w:r>
      <w:proofErr w:type="spellEnd"/>
      <w:r>
        <w:t xml:space="preserve"> </w:t>
      </w:r>
      <w:proofErr w:type="spellStart"/>
      <w:r>
        <w:t>loads</w:t>
      </w:r>
      <w:proofErr w:type="spellEnd"/>
      <w:r>
        <w:t xml:space="preserve"> </w:t>
      </w:r>
      <w:proofErr w:type="spellStart"/>
      <w:r>
        <w:t>acting</w:t>
      </w:r>
      <w:proofErr w:type="spellEnd"/>
      <w:r>
        <w:t xml:space="preserve"> on </w:t>
      </w:r>
      <w:proofErr w:type="spellStart"/>
      <w:r>
        <w:t>the</w:t>
      </w:r>
      <w:proofErr w:type="spellEnd"/>
      <w:r>
        <w:t xml:space="preserve"> </w:t>
      </w:r>
      <w:proofErr w:type="spellStart"/>
      <w:r>
        <w:t>player</w:t>
      </w:r>
      <w:r w:rsidR="00694C79">
        <w:t>s</w:t>
      </w:r>
      <w:proofErr w:type="spellEnd"/>
      <w:r>
        <w:t xml:space="preserve"> </w:t>
      </w:r>
      <w:proofErr w:type="spellStart"/>
      <w:r>
        <w:t>during</w:t>
      </w:r>
      <w:proofErr w:type="spellEnd"/>
      <w:r>
        <w:t xml:space="preserve"> </w:t>
      </w:r>
      <w:proofErr w:type="spellStart"/>
      <w:r>
        <w:t>the</w:t>
      </w:r>
      <w:proofErr w:type="spellEnd"/>
      <w:r>
        <w:t xml:space="preserve"> </w:t>
      </w:r>
      <w:proofErr w:type="spellStart"/>
      <w:r>
        <w:t>individual</w:t>
      </w:r>
      <w:proofErr w:type="spellEnd"/>
      <w:r>
        <w:t xml:space="preserve"> </w:t>
      </w:r>
      <w:proofErr w:type="spellStart"/>
      <w:r>
        <w:t>parts</w:t>
      </w:r>
      <w:proofErr w:type="spellEnd"/>
      <w:r w:rsidR="00694C79">
        <w:t xml:space="preserve">, </w:t>
      </w:r>
      <w:proofErr w:type="spellStart"/>
      <w:r w:rsidR="00694C79">
        <w:t>both</w:t>
      </w:r>
      <w:proofErr w:type="spellEnd"/>
      <w:r w:rsidR="00694C79">
        <w:t xml:space="preserve"> </w:t>
      </w:r>
      <w:proofErr w:type="spellStart"/>
      <w:r w:rsidR="00694C79">
        <w:t>during</w:t>
      </w:r>
      <w:proofErr w:type="spellEnd"/>
      <w:r w:rsidR="00694C79">
        <w:t xml:space="preserve"> </w:t>
      </w:r>
      <w:proofErr w:type="spellStart"/>
      <w:r w:rsidR="00694C79">
        <w:t>the</w:t>
      </w:r>
      <w:proofErr w:type="spellEnd"/>
      <w:r w:rsidR="00694C79">
        <w:t xml:space="preserve"> 7+1 </w:t>
      </w:r>
      <w:proofErr w:type="spellStart"/>
      <w:r w:rsidR="00694C79">
        <w:t>match</w:t>
      </w:r>
      <w:proofErr w:type="spellEnd"/>
      <w:r w:rsidR="00694C79">
        <w:t xml:space="preserve"> and </w:t>
      </w:r>
      <w:proofErr w:type="spellStart"/>
      <w:r w:rsidR="00694C79">
        <w:t>during</w:t>
      </w:r>
      <w:proofErr w:type="spellEnd"/>
      <w:r w:rsidR="00694C79">
        <w:t xml:space="preserve"> 10+1 </w:t>
      </w:r>
      <w:proofErr w:type="spellStart"/>
      <w:r w:rsidR="00694C79">
        <w:t>match</w:t>
      </w:r>
      <w:proofErr w:type="spellEnd"/>
      <w:r w:rsidR="00694C79">
        <w:t xml:space="preserve">. These </w:t>
      </w:r>
      <w:proofErr w:type="spellStart"/>
      <w:r w:rsidR="00694C79">
        <w:t>obtained</w:t>
      </w:r>
      <w:proofErr w:type="spellEnd"/>
      <w:r w:rsidR="00694C79">
        <w:t xml:space="preserve"> </w:t>
      </w:r>
      <w:proofErr w:type="spellStart"/>
      <w:r w:rsidR="00694C79">
        <w:t>values</w:t>
      </w:r>
      <w:proofErr w:type="spellEnd"/>
      <w:r w:rsidR="00694C79">
        <w:t xml:space="preserve"> </w:t>
      </w:r>
      <w:proofErr w:type="spellStart"/>
      <w:r w:rsidR="00694C79">
        <w:t>from</w:t>
      </w:r>
      <w:proofErr w:type="spellEnd"/>
      <w:r w:rsidR="00694C79">
        <w:t xml:space="preserve"> </w:t>
      </w:r>
      <w:proofErr w:type="spellStart"/>
      <w:r w:rsidR="00694C79">
        <w:t>individual</w:t>
      </w:r>
      <w:proofErr w:type="spellEnd"/>
      <w:r w:rsidR="00694C79">
        <w:t xml:space="preserve"> </w:t>
      </w:r>
      <w:proofErr w:type="spellStart"/>
      <w:r w:rsidR="00694C79">
        <w:t>parts</w:t>
      </w:r>
      <w:proofErr w:type="spellEnd"/>
      <w:r w:rsidR="00694C79">
        <w:t xml:space="preserve"> </w:t>
      </w:r>
      <w:proofErr w:type="spellStart"/>
      <w:r w:rsidR="00694C79">
        <w:t>were</w:t>
      </w:r>
      <w:proofErr w:type="spellEnd"/>
      <w:r w:rsidR="00694C79">
        <w:t xml:space="preserve"> </w:t>
      </w:r>
      <w:proofErr w:type="spellStart"/>
      <w:r w:rsidR="00694C79">
        <w:t>graphically</w:t>
      </w:r>
      <w:proofErr w:type="spellEnd"/>
      <w:r w:rsidR="00694C79">
        <w:t xml:space="preserve"> </w:t>
      </w:r>
      <w:proofErr w:type="spellStart"/>
      <w:r w:rsidR="00694C79">
        <w:t>represented</w:t>
      </w:r>
      <w:proofErr w:type="spellEnd"/>
      <w:r w:rsidR="00694C79">
        <w:t xml:space="preserve"> and </w:t>
      </w:r>
      <w:proofErr w:type="spellStart"/>
      <w:r w:rsidR="00694C79">
        <w:t>subssequently</w:t>
      </w:r>
      <w:proofErr w:type="spellEnd"/>
      <w:r w:rsidR="00694C79">
        <w:t xml:space="preserve"> </w:t>
      </w:r>
      <w:proofErr w:type="spellStart"/>
      <w:r w:rsidR="00694C79">
        <w:t>compared</w:t>
      </w:r>
      <w:proofErr w:type="spellEnd"/>
      <w:r w:rsidR="00694C79">
        <w:t>.</w:t>
      </w:r>
    </w:p>
    <w:p w14:paraId="5C229E91" w14:textId="5F2592E4" w:rsidR="008244A1" w:rsidRDefault="0093644E" w:rsidP="007A0787">
      <w:r>
        <w:t xml:space="preserve">In </w:t>
      </w:r>
      <w:proofErr w:type="spellStart"/>
      <w:r>
        <w:t>the</w:t>
      </w:r>
      <w:proofErr w:type="spellEnd"/>
      <w:r>
        <w:t xml:space="preserve"> </w:t>
      </w:r>
      <w:proofErr w:type="spellStart"/>
      <w:r>
        <w:t>discussion</w:t>
      </w:r>
      <w:proofErr w:type="spellEnd"/>
      <w:r>
        <w:t xml:space="preserve"> are </w:t>
      </w:r>
      <w:proofErr w:type="spellStart"/>
      <w:r>
        <w:t>the</w:t>
      </w:r>
      <w:proofErr w:type="spellEnd"/>
      <w:r>
        <w:t xml:space="preserve"> </w:t>
      </w:r>
      <w:proofErr w:type="spellStart"/>
      <w:r>
        <w:t>results</w:t>
      </w:r>
      <w:proofErr w:type="spellEnd"/>
      <w:r>
        <w:t xml:space="preserve"> </w:t>
      </w:r>
      <w:proofErr w:type="spellStart"/>
      <w:r>
        <w:t>of</w:t>
      </w:r>
      <w:proofErr w:type="spellEnd"/>
      <w:r>
        <w:t xml:space="preserve"> </w:t>
      </w:r>
      <w:proofErr w:type="spellStart"/>
      <w:r>
        <w:t>the</w:t>
      </w:r>
      <w:proofErr w:type="spellEnd"/>
      <w:r>
        <w:t xml:space="preserve"> </w:t>
      </w:r>
      <w:proofErr w:type="spellStart"/>
      <w:r>
        <w:t>work</w:t>
      </w:r>
      <w:proofErr w:type="spellEnd"/>
      <w:r>
        <w:t xml:space="preserve"> </w:t>
      </w:r>
      <w:proofErr w:type="spellStart"/>
      <w:r>
        <w:t>put</w:t>
      </w:r>
      <w:proofErr w:type="spellEnd"/>
      <w:r>
        <w:t xml:space="preserve"> </w:t>
      </w:r>
      <w:proofErr w:type="spellStart"/>
      <w:r>
        <w:t>into</w:t>
      </w:r>
      <w:proofErr w:type="spellEnd"/>
      <w:r>
        <w:t xml:space="preserve"> a </w:t>
      </w:r>
      <w:proofErr w:type="spellStart"/>
      <w:r>
        <w:t>broader</w:t>
      </w:r>
      <w:proofErr w:type="spellEnd"/>
      <w:r>
        <w:t xml:space="preserve"> </w:t>
      </w:r>
      <w:proofErr w:type="spellStart"/>
      <w:r>
        <w:t>context</w:t>
      </w:r>
      <w:proofErr w:type="spellEnd"/>
      <w:r>
        <w:t>.</w:t>
      </w:r>
    </w:p>
    <w:p w14:paraId="3F8122D3" w14:textId="7A101DF8" w:rsidR="0093644E" w:rsidRDefault="0093644E" w:rsidP="007A0787">
      <w:proofErr w:type="spellStart"/>
      <w:r>
        <w:t>The</w:t>
      </w:r>
      <w:proofErr w:type="spellEnd"/>
      <w:r>
        <w:t xml:space="preserve"> </w:t>
      </w:r>
      <w:proofErr w:type="spellStart"/>
      <w:r>
        <w:t>conclusions</w:t>
      </w:r>
      <w:proofErr w:type="spellEnd"/>
      <w:r>
        <w:t xml:space="preserve"> </w:t>
      </w:r>
      <w:proofErr w:type="spellStart"/>
      <w:r>
        <w:t>of</w:t>
      </w:r>
      <w:proofErr w:type="spellEnd"/>
      <w:r>
        <w:t xml:space="preserve"> </w:t>
      </w:r>
      <w:proofErr w:type="spellStart"/>
      <w:r>
        <w:t>the</w:t>
      </w:r>
      <w:proofErr w:type="spellEnd"/>
      <w:r>
        <w:t xml:space="preserve"> thesis </w:t>
      </w:r>
      <w:proofErr w:type="spellStart"/>
      <w:r>
        <w:t>answer</w:t>
      </w:r>
      <w:proofErr w:type="spellEnd"/>
      <w:r>
        <w:t xml:space="preserve"> </w:t>
      </w:r>
      <w:proofErr w:type="spellStart"/>
      <w:r>
        <w:t>at</w:t>
      </w:r>
      <w:proofErr w:type="spellEnd"/>
      <w:r>
        <w:t xml:space="preserve"> </w:t>
      </w:r>
      <w:proofErr w:type="spellStart"/>
      <w:r>
        <w:t>the</w:t>
      </w:r>
      <w:proofErr w:type="spellEnd"/>
      <w:r>
        <w:t xml:space="preserve"> </w:t>
      </w:r>
      <w:proofErr w:type="spellStart"/>
      <w:r>
        <w:t>research</w:t>
      </w:r>
      <w:proofErr w:type="spellEnd"/>
      <w:r>
        <w:t xml:space="preserve"> </w:t>
      </w:r>
      <w:proofErr w:type="spellStart"/>
      <w:r>
        <w:t>questions</w:t>
      </w:r>
      <w:proofErr w:type="spellEnd"/>
      <w:r>
        <w:t xml:space="preserve">, </w:t>
      </w:r>
      <w:proofErr w:type="spellStart"/>
      <w:r>
        <w:t>which</w:t>
      </w:r>
      <w:proofErr w:type="spellEnd"/>
      <w:r>
        <w:t xml:space="preserve"> </w:t>
      </w:r>
      <w:proofErr w:type="spellStart"/>
      <w:r>
        <w:t>were</w:t>
      </w:r>
      <w:proofErr w:type="spellEnd"/>
      <w:r>
        <w:t xml:space="preserve"> set out in </w:t>
      </w:r>
      <w:proofErr w:type="spellStart"/>
      <w:r>
        <w:t>the</w:t>
      </w:r>
      <w:proofErr w:type="spellEnd"/>
      <w:r>
        <w:t xml:space="preserve"> </w:t>
      </w:r>
      <w:proofErr w:type="spellStart"/>
      <w:r>
        <w:t>objectives</w:t>
      </w:r>
      <w:proofErr w:type="spellEnd"/>
      <w:r>
        <w:t xml:space="preserve"> </w:t>
      </w:r>
      <w:proofErr w:type="spellStart"/>
      <w:r>
        <w:t>of</w:t>
      </w:r>
      <w:proofErr w:type="spellEnd"/>
      <w:r>
        <w:t xml:space="preserve"> </w:t>
      </w:r>
      <w:proofErr w:type="spellStart"/>
      <w:r>
        <w:t>the</w:t>
      </w:r>
      <w:proofErr w:type="spellEnd"/>
      <w:r>
        <w:t xml:space="preserve"> </w:t>
      </w:r>
      <w:proofErr w:type="spellStart"/>
      <w:r>
        <w:t>diploma</w:t>
      </w:r>
      <w:proofErr w:type="spellEnd"/>
      <w:r>
        <w:t xml:space="preserve"> thesis.</w:t>
      </w:r>
    </w:p>
    <w:p w14:paraId="1704BC3E" w14:textId="617D13F6" w:rsidR="00F476CE" w:rsidRDefault="003B46EB" w:rsidP="007B4D20">
      <w:proofErr w:type="spellStart"/>
      <w:r>
        <w:t>This</w:t>
      </w:r>
      <w:proofErr w:type="spellEnd"/>
      <w:r>
        <w:t xml:space="preserve"> thesis </w:t>
      </w:r>
      <w:proofErr w:type="spellStart"/>
      <w:r>
        <w:t>was</w:t>
      </w:r>
      <w:proofErr w:type="spellEnd"/>
      <w:r>
        <w:t xml:space="preserve"> </w:t>
      </w:r>
      <w:proofErr w:type="spellStart"/>
      <w:r>
        <w:t>written</w:t>
      </w:r>
      <w:proofErr w:type="spellEnd"/>
      <w:r>
        <w:t xml:space="preserve"> to </w:t>
      </w:r>
      <w:proofErr w:type="spellStart"/>
      <w:r>
        <w:t>assess</w:t>
      </w:r>
      <w:proofErr w:type="spellEnd"/>
      <w:r>
        <w:t xml:space="preserve"> </w:t>
      </w:r>
      <w:proofErr w:type="spellStart"/>
      <w:r>
        <w:t>the</w:t>
      </w:r>
      <w:proofErr w:type="spellEnd"/>
      <w:r>
        <w:t xml:space="preserve"> </w:t>
      </w:r>
      <w:proofErr w:type="spellStart"/>
      <w:r>
        <w:t>impact</w:t>
      </w:r>
      <w:proofErr w:type="spellEnd"/>
      <w:r>
        <w:t xml:space="preserve"> </w:t>
      </w:r>
      <w:proofErr w:type="spellStart"/>
      <w:r>
        <w:t>of</w:t>
      </w:r>
      <w:proofErr w:type="spellEnd"/>
      <w:r>
        <w:t xml:space="preserve"> </w:t>
      </w:r>
      <w:proofErr w:type="spellStart"/>
      <w:r w:rsidR="00F3724C">
        <w:t>fatigue</w:t>
      </w:r>
      <w:proofErr w:type="spellEnd"/>
      <w:r w:rsidR="00F3724C">
        <w:t xml:space="preserve">, </w:t>
      </w:r>
      <w:proofErr w:type="spellStart"/>
      <w:r w:rsidR="00F3724C">
        <w:t>which</w:t>
      </w:r>
      <w:proofErr w:type="spellEnd"/>
      <w:r w:rsidR="00F3724C">
        <w:t xml:space="preserve"> </w:t>
      </w:r>
      <w:proofErr w:type="spellStart"/>
      <w:r w:rsidR="00F3724C">
        <w:t>can</w:t>
      </w:r>
      <w:proofErr w:type="spellEnd"/>
      <w:r w:rsidR="00F3724C">
        <w:t xml:space="preserve"> </w:t>
      </w:r>
      <w:proofErr w:type="spellStart"/>
      <w:r w:rsidR="00F3724C">
        <w:t>affect</w:t>
      </w:r>
      <w:proofErr w:type="spellEnd"/>
      <w:r w:rsidR="00F3724C">
        <w:t xml:space="preserve"> and limit </w:t>
      </w:r>
      <w:proofErr w:type="spellStart"/>
      <w:r w:rsidR="00F3724C">
        <w:t>players</w:t>
      </w:r>
      <w:proofErr w:type="spellEnd"/>
      <w:r w:rsidR="00F3724C">
        <w:t xml:space="preserve"> in </w:t>
      </w:r>
      <w:proofErr w:type="spellStart"/>
      <w:r w:rsidR="00F3724C">
        <w:t>their</w:t>
      </w:r>
      <w:proofErr w:type="spellEnd"/>
      <w:r w:rsidR="00F3724C">
        <w:t xml:space="preserve"> overal performance </w:t>
      </w:r>
      <w:proofErr w:type="spellStart"/>
      <w:r w:rsidR="00F3724C">
        <w:t>during</w:t>
      </w:r>
      <w:proofErr w:type="spellEnd"/>
      <w:r w:rsidR="00F3724C">
        <w:t xml:space="preserve"> </w:t>
      </w:r>
      <w:proofErr w:type="spellStart"/>
      <w:r w:rsidR="00F3724C">
        <w:t>each</w:t>
      </w:r>
      <w:proofErr w:type="spellEnd"/>
      <w:r w:rsidR="00F3724C">
        <w:t xml:space="preserve"> part. </w:t>
      </w:r>
      <w:proofErr w:type="spellStart"/>
      <w:r w:rsidR="00F3724C">
        <w:t>The</w:t>
      </w:r>
      <w:proofErr w:type="spellEnd"/>
      <w:r w:rsidR="00F3724C">
        <w:t xml:space="preserve"> </w:t>
      </w:r>
      <w:proofErr w:type="spellStart"/>
      <w:r w:rsidR="00F3724C">
        <w:t>measured</w:t>
      </w:r>
      <w:proofErr w:type="spellEnd"/>
      <w:r w:rsidR="00F3724C">
        <w:t xml:space="preserve"> </w:t>
      </w:r>
      <w:proofErr w:type="spellStart"/>
      <w:r w:rsidR="00F3724C">
        <w:t>values</w:t>
      </w:r>
      <w:proofErr w:type="spellEnd"/>
      <w:r w:rsidR="00F3724C">
        <w:t xml:space="preserve"> </w:t>
      </w:r>
      <w:proofErr w:type="spellStart"/>
      <w:r w:rsidR="00F3724C">
        <w:t>of</w:t>
      </w:r>
      <w:proofErr w:type="spellEnd"/>
      <w:r w:rsidR="00F3724C">
        <w:t xml:space="preserve"> </w:t>
      </w:r>
      <w:proofErr w:type="spellStart"/>
      <w:r w:rsidR="00F3724C">
        <w:t>heart</w:t>
      </w:r>
      <w:proofErr w:type="spellEnd"/>
      <w:r w:rsidR="00F3724C">
        <w:t xml:space="preserve"> </w:t>
      </w:r>
      <w:proofErr w:type="spellStart"/>
      <w:r w:rsidR="00F3724C">
        <w:t>rate</w:t>
      </w:r>
      <w:proofErr w:type="spellEnd"/>
      <w:r w:rsidR="00F3724C">
        <w:t xml:space="preserve"> and distance </w:t>
      </w:r>
      <w:proofErr w:type="spellStart"/>
      <w:r w:rsidR="00F3724C">
        <w:t>traveled</w:t>
      </w:r>
      <w:proofErr w:type="spellEnd"/>
      <w:r w:rsidR="00F3724C">
        <w:t xml:space="preserve"> </w:t>
      </w:r>
      <w:proofErr w:type="spellStart"/>
      <w:r w:rsidR="00F3724C">
        <w:t>were</w:t>
      </w:r>
      <w:proofErr w:type="spellEnd"/>
      <w:r w:rsidR="00F3724C">
        <w:t xml:space="preserve"> </w:t>
      </w:r>
      <w:proofErr w:type="spellStart"/>
      <w:r w:rsidR="00F3724C">
        <w:t>used</w:t>
      </w:r>
      <w:proofErr w:type="spellEnd"/>
      <w:r w:rsidR="00F3724C">
        <w:t xml:space="preserve"> to </w:t>
      </w:r>
      <w:proofErr w:type="spellStart"/>
      <w:r w:rsidR="00F3724C">
        <w:t>evaluate</w:t>
      </w:r>
      <w:proofErr w:type="spellEnd"/>
      <w:r w:rsidR="00F3724C">
        <w:t xml:space="preserve"> </w:t>
      </w:r>
      <w:proofErr w:type="spellStart"/>
      <w:r w:rsidR="00F3724C">
        <w:t>the</w:t>
      </w:r>
      <w:proofErr w:type="spellEnd"/>
      <w:r w:rsidR="00F3724C">
        <w:t xml:space="preserve"> </w:t>
      </w:r>
      <w:proofErr w:type="spellStart"/>
      <w:r w:rsidR="00F3724C">
        <w:t>internal</w:t>
      </w:r>
      <w:proofErr w:type="spellEnd"/>
      <w:r w:rsidR="00F3724C">
        <w:t xml:space="preserve"> and </w:t>
      </w:r>
      <w:proofErr w:type="spellStart"/>
      <w:r w:rsidR="00F3724C">
        <w:t>external</w:t>
      </w:r>
      <w:proofErr w:type="spellEnd"/>
      <w:r w:rsidR="00F3724C">
        <w:t xml:space="preserve"> </w:t>
      </w:r>
      <w:proofErr w:type="spellStart"/>
      <w:r w:rsidR="00F3724C">
        <w:t>load</w:t>
      </w:r>
      <w:proofErr w:type="spellEnd"/>
      <w:r w:rsidR="00F3724C">
        <w:t xml:space="preserve">. </w:t>
      </w:r>
      <w:proofErr w:type="spellStart"/>
      <w:r w:rsidR="00F3724C">
        <w:t>The</w:t>
      </w:r>
      <w:proofErr w:type="spellEnd"/>
      <w:r w:rsidR="00F3724C">
        <w:t xml:space="preserve"> data </w:t>
      </w:r>
      <w:proofErr w:type="spellStart"/>
      <w:r w:rsidR="00F3724C">
        <w:t>obtained</w:t>
      </w:r>
      <w:proofErr w:type="spellEnd"/>
      <w:r w:rsidR="00F3724C">
        <w:t xml:space="preserve"> </w:t>
      </w:r>
      <w:proofErr w:type="spellStart"/>
      <w:r w:rsidR="00F3724C">
        <w:t>from</w:t>
      </w:r>
      <w:proofErr w:type="spellEnd"/>
      <w:r w:rsidR="00F3724C">
        <w:t xml:space="preserve"> </w:t>
      </w:r>
      <w:proofErr w:type="spellStart"/>
      <w:r w:rsidR="00F3724C">
        <w:t>the</w:t>
      </w:r>
      <w:proofErr w:type="spellEnd"/>
      <w:r w:rsidR="00F3724C">
        <w:t xml:space="preserve"> </w:t>
      </w:r>
      <w:proofErr w:type="spellStart"/>
      <w:r w:rsidR="00F3724C">
        <w:t>individual</w:t>
      </w:r>
      <w:proofErr w:type="spellEnd"/>
      <w:r w:rsidR="00F3724C">
        <w:t xml:space="preserve"> </w:t>
      </w:r>
      <w:proofErr w:type="spellStart"/>
      <w:r w:rsidR="00F3724C">
        <w:t>parts</w:t>
      </w:r>
      <w:proofErr w:type="spellEnd"/>
      <w:r w:rsidR="00F3724C">
        <w:t xml:space="preserve"> </w:t>
      </w:r>
      <w:proofErr w:type="spellStart"/>
      <w:r w:rsidR="00F3724C">
        <w:t>of</w:t>
      </w:r>
      <w:proofErr w:type="spellEnd"/>
      <w:r w:rsidR="00F3724C">
        <w:t xml:space="preserve"> </w:t>
      </w:r>
      <w:proofErr w:type="spellStart"/>
      <w:r w:rsidR="00F3724C">
        <w:t>both</w:t>
      </w:r>
      <w:proofErr w:type="spellEnd"/>
      <w:r w:rsidR="00F3724C">
        <w:t xml:space="preserve"> </w:t>
      </w:r>
      <w:proofErr w:type="spellStart"/>
      <w:r w:rsidR="00F3724C">
        <w:t>matches</w:t>
      </w:r>
      <w:proofErr w:type="spellEnd"/>
      <w:r w:rsidR="00F3724C">
        <w:t xml:space="preserve"> </w:t>
      </w:r>
      <w:proofErr w:type="spellStart"/>
      <w:r w:rsidR="00F3724C">
        <w:t>were</w:t>
      </w:r>
      <w:proofErr w:type="spellEnd"/>
      <w:r w:rsidR="00F3724C">
        <w:t xml:space="preserve"> </w:t>
      </w:r>
      <w:proofErr w:type="spellStart"/>
      <w:r w:rsidR="00F3724C">
        <w:t>compared</w:t>
      </w:r>
      <w:proofErr w:type="spellEnd"/>
      <w:r w:rsidR="00F3724C">
        <w:t xml:space="preserve"> </w:t>
      </w:r>
      <w:proofErr w:type="spellStart"/>
      <w:r w:rsidR="00F3724C">
        <w:t>with</w:t>
      </w:r>
      <w:proofErr w:type="spellEnd"/>
      <w:r w:rsidR="00F3724C">
        <w:t xml:space="preserve"> </w:t>
      </w:r>
      <w:proofErr w:type="spellStart"/>
      <w:r w:rsidR="00F3724C">
        <w:t>each</w:t>
      </w:r>
      <w:proofErr w:type="spellEnd"/>
      <w:r w:rsidR="00F3724C">
        <w:t xml:space="preserve"> </w:t>
      </w:r>
      <w:proofErr w:type="spellStart"/>
      <w:r w:rsidR="00F3724C">
        <w:t>other</w:t>
      </w:r>
      <w:proofErr w:type="spellEnd"/>
      <w:r w:rsidR="00F3724C">
        <w:t xml:space="preserve"> and </w:t>
      </w:r>
      <w:proofErr w:type="spellStart"/>
      <w:r w:rsidR="00F3724C">
        <w:t>showed</w:t>
      </w:r>
      <w:proofErr w:type="spellEnd"/>
      <w:r w:rsidR="00F3724C">
        <w:t xml:space="preserve"> </w:t>
      </w:r>
      <w:proofErr w:type="spellStart"/>
      <w:r w:rsidR="00F3724C">
        <w:t>the</w:t>
      </w:r>
      <w:proofErr w:type="spellEnd"/>
      <w:r w:rsidR="00F3724C">
        <w:t xml:space="preserve"> </w:t>
      </w:r>
      <w:proofErr w:type="spellStart"/>
      <w:r w:rsidR="00F3724C">
        <w:t>size</w:t>
      </w:r>
      <w:proofErr w:type="spellEnd"/>
      <w:r w:rsidR="00F3724C">
        <w:t xml:space="preserve"> </w:t>
      </w:r>
      <w:proofErr w:type="spellStart"/>
      <w:r w:rsidR="00F3724C">
        <w:t>of</w:t>
      </w:r>
      <w:proofErr w:type="spellEnd"/>
      <w:r w:rsidR="00F3724C">
        <w:t xml:space="preserve"> </w:t>
      </w:r>
      <w:proofErr w:type="spellStart"/>
      <w:r w:rsidR="00F3724C">
        <w:t>the</w:t>
      </w:r>
      <w:proofErr w:type="spellEnd"/>
      <w:r w:rsidR="00F3724C">
        <w:t xml:space="preserve"> </w:t>
      </w:r>
      <w:proofErr w:type="spellStart"/>
      <w:r w:rsidR="00F3724C">
        <w:t>player´s</w:t>
      </w:r>
      <w:proofErr w:type="spellEnd"/>
      <w:r w:rsidR="00F3724C">
        <w:t xml:space="preserve"> </w:t>
      </w:r>
      <w:proofErr w:type="spellStart"/>
      <w:r w:rsidR="00F3724C">
        <w:t>load</w:t>
      </w:r>
      <w:proofErr w:type="spellEnd"/>
      <w:r w:rsidR="00F3724C">
        <w:t xml:space="preserve"> in </w:t>
      </w:r>
      <w:proofErr w:type="spellStart"/>
      <w:r w:rsidR="00F3724C">
        <w:t>the</w:t>
      </w:r>
      <w:proofErr w:type="spellEnd"/>
      <w:r w:rsidR="00F3724C">
        <w:t xml:space="preserve"> </w:t>
      </w:r>
      <w:proofErr w:type="spellStart"/>
      <w:r w:rsidR="00F3724C">
        <w:t>measured</w:t>
      </w:r>
      <w:proofErr w:type="spellEnd"/>
      <w:r w:rsidR="00F3724C">
        <w:t xml:space="preserve"> </w:t>
      </w:r>
      <w:proofErr w:type="spellStart"/>
      <w:r w:rsidR="00F3724C">
        <w:t>match</w:t>
      </w:r>
      <w:proofErr w:type="spellEnd"/>
      <w:r w:rsidR="00F3724C">
        <w:t xml:space="preserve"> 7+1 and 10+1.</w:t>
      </w:r>
      <w:r w:rsidR="00F476CE">
        <w:br w:type="page"/>
      </w:r>
    </w:p>
    <w:p w14:paraId="2BB6479A" w14:textId="77777777" w:rsidR="00F476CE" w:rsidRDefault="00F476CE" w:rsidP="00F476CE">
      <w:pPr>
        <w:pStyle w:val="Nadpis1"/>
      </w:pPr>
      <w:bookmarkStart w:id="81" w:name="_Toc512447937"/>
      <w:bookmarkStart w:id="82" w:name="_Toc101787812"/>
      <w:r>
        <w:lastRenderedPageBreak/>
        <w:t>REFERENČNÍ SEZNAM</w:t>
      </w:r>
      <w:bookmarkEnd w:id="81"/>
      <w:bookmarkEnd w:id="82"/>
    </w:p>
    <w:p w14:paraId="29C96A60" w14:textId="77777777" w:rsidR="00F476CE" w:rsidRPr="00BF735A" w:rsidRDefault="00F476CE" w:rsidP="00F476CE">
      <w:pPr>
        <w:widowControl w:val="0"/>
        <w:autoSpaceDE w:val="0"/>
        <w:autoSpaceDN w:val="0"/>
        <w:adjustRightInd w:val="0"/>
        <w:spacing w:after="0"/>
        <w:ind w:left="709" w:hanging="482"/>
        <w:rPr>
          <w:noProof/>
          <w:szCs w:val="24"/>
        </w:rPr>
      </w:pPr>
      <w:r>
        <w:fldChar w:fldCharType="begin" w:fldLock="1"/>
      </w:r>
      <w:r>
        <w:instrText xml:space="preserve">ADDIN Mendeley Bibliography CSL_BIBLIOGRAPHY </w:instrText>
      </w:r>
      <w:r>
        <w:fldChar w:fldCharType="separate"/>
      </w:r>
      <w:r w:rsidRPr="00BF735A">
        <w:rPr>
          <w:noProof/>
          <w:szCs w:val="24"/>
        </w:rPr>
        <w:t xml:space="preserve">Arnason, A., Sigurdsson, S. B., Gudmundsson, A., Holme, I., Engebretsen, L., &amp; Bahr, R. (2004). Physical Fitness, Injuries, and Team Performance in Soccer. </w:t>
      </w:r>
      <w:r w:rsidRPr="00BF735A">
        <w:rPr>
          <w:i/>
          <w:iCs/>
          <w:noProof/>
          <w:szCs w:val="24"/>
        </w:rPr>
        <w:t>Medicine and Science in Sports and Exercise</w:t>
      </w:r>
      <w:r w:rsidRPr="00BF735A">
        <w:rPr>
          <w:noProof/>
          <w:szCs w:val="24"/>
        </w:rPr>
        <w:t xml:space="preserve">, </w:t>
      </w:r>
      <w:r w:rsidRPr="00BF735A">
        <w:rPr>
          <w:i/>
          <w:iCs/>
          <w:noProof/>
          <w:szCs w:val="24"/>
        </w:rPr>
        <w:t>36</w:t>
      </w:r>
      <w:r w:rsidRPr="00BF735A">
        <w:rPr>
          <w:noProof/>
          <w:szCs w:val="24"/>
        </w:rPr>
        <w:t>(2), 278–285. https://doi.org/10.1249/01.MSS.0000113478.92945.CA</w:t>
      </w:r>
    </w:p>
    <w:p w14:paraId="2F02A71D" w14:textId="77777777" w:rsidR="00F476CE" w:rsidRPr="00BF735A" w:rsidRDefault="00F476CE" w:rsidP="00F476CE">
      <w:pPr>
        <w:widowControl w:val="0"/>
        <w:autoSpaceDE w:val="0"/>
        <w:autoSpaceDN w:val="0"/>
        <w:adjustRightInd w:val="0"/>
        <w:spacing w:after="0"/>
        <w:ind w:left="709" w:hanging="480"/>
        <w:rPr>
          <w:noProof/>
          <w:szCs w:val="24"/>
        </w:rPr>
      </w:pPr>
      <w:r w:rsidRPr="00BF735A">
        <w:rPr>
          <w:noProof/>
          <w:szCs w:val="24"/>
        </w:rPr>
        <w:t xml:space="preserve">Bangsbo, J., Mohr, M., &amp; Krustrup, P. (2006). Physical and metabolic demands of training and match-play in the elite football player. </w:t>
      </w:r>
      <w:r w:rsidRPr="00BF735A">
        <w:rPr>
          <w:i/>
          <w:iCs/>
          <w:noProof/>
          <w:szCs w:val="24"/>
        </w:rPr>
        <w:t>Journal of Sports Sciences</w:t>
      </w:r>
      <w:r w:rsidRPr="00BF735A">
        <w:rPr>
          <w:noProof/>
          <w:szCs w:val="24"/>
        </w:rPr>
        <w:t xml:space="preserve">, </w:t>
      </w:r>
      <w:r w:rsidRPr="00BF735A">
        <w:rPr>
          <w:i/>
          <w:iCs/>
          <w:noProof/>
          <w:szCs w:val="24"/>
        </w:rPr>
        <w:t>24</w:t>
      </w:r>
      <w:r w:rsidRPr="00BF735A">
        <w:rPr>
          <w:noProof/>
          <w:szCs w:val="24"/>
        </w:rPr>
        <w:t>(7), 665–674. https://doi.org/10.1080/02640410500482529</w:t>
      </w:r>
    </w:p>
    <w:p w14:paraId="13D1CCE5" w14:textId="77777777" w:rsidR="00F476CE" w:rsidRPr="00BF735A" w:rsidRDefault="00F476CE" w:rsidP="00F476CE">
      <w:pPr>
        <w:widowControl w:val="0"/>
        <w:autoSpaceDE w:val="0"/>
        <w:autoSpaceDN w:val="0"/>
        <w:adjustRightInd w:val="0"/>
        <w:spacing w:after="0"/>
        <w:ind w:left="709" w:hanging="480"/>
        <w:rPr>
          <w:noProof/>
          <w:szCs w:val="24"/>
        </w:rPr>
      </w:pPr>
      <w:r w:rsidRPr="00BF735A">
        <w:rPr>
          <w:noProof/>
          <w:szCs w:val="24"/>
        </w:rPr>
        <w:t xml:space="preserve">Bartůňková, S. (2006). </w:t>
      </w:r>
      <w:r w:rsidRPr="00BF735A">
        <w:rPr>
          <w:i/>
          <w:iCs/>
          <w:noProof/>
          <w:szCs w:val="24"/>
        </w:rPr>
        <w:t>Fyziologie člověka a tělesných cvičení: učební texty pro studenty fyzioterapie a studia tělesná a pracovní výchova zdravotně postižených</w:t>
      </w:r>
      <w:r w:rsidRPr="00BF735A">
        <w:rPr>
          <w:noProof/>
          <w:szCs w:val="24"/>
        </w:rPr>
        <w:t>. Praha: Nakladatelství Karolinum.</w:t>
      </w:r>
    </w:p>
    <w:p w14:paraId="72AE19FF" w14:textId="77777777" w:rsidR="00F476CE" w:rsidRPr="00BF735A" w:rsidRDefault="00F476CE" w:rsidP="00F476CE">
      <w:pPr>
        <w:widowControl w:val="0"/>
        <w:autoSpaceDE w:val="0"/>
        <w:autoSpaceDN w:val="0"/>
        <w:adjustRightInd w:val="0"/>
        <w:spacing w:after="0"/>
        <w:ind w:left="709" w:hanging="480"/>
        <w:rPr>
          <w:noProof/>
          <w:szCs w:val="24"/>
        </w:rPr>
      </w:pPr>
      <w:r w:rsidRPr="00BF735A">
        <w:rPr>
          <w:noProof/>
          <w:szCs w:val="24"/>
        </w:rPr>
        <w:t xml:space="preserve">Bedřich, L. (2006). </w:t>
      </w:r>
      <w:r w:rsidRPr="00BF735A">
        <w:rPr>
          <w:i/>
          <w:iCs/>
          <w:noProof/>
          <w:szCs w:val="24"/>
        </w:rPr>
        <w:t>Fotbal: rituální hra moderní doby</w:t>
      </w:r>
      <w:r w:rsidRPr="00BF735A">
        <w:rPr>
          <w:noProof/>
          <w:szCs w:val="24"/>
        </w:rPr>
        <w:t>. Brno: Masarykova univerzita.</w:t>
      </w:r>
    </w:p>
    <w:p w14:paraId="1C283D4E" w14:textId="77777777" w:rsidR="00F476CE" w:rsidRDefault="00F476CE" w:rsidP="00F476CE">
      <w:pPr>
        <w:widowControl w:val="0"/>
        <w:autoSpaceDE w:val="0"/>
        <w:autoSpaceDN w:val="0"/>
        <w:adjustRightInd w:val="0"/>
        <w:spacing w:after="0"/>
        <w:ind w:left="709" w:hanging="480"/>
        <w:rPr>
          <w:noProof/>
          <w:szCs w:val="24"/>
        </w:rPr>
      </w:pPr>
      <w:r w:rsidRPr="00BF735A">
        <w:rPr>
          <w:noProof/>
          <w:szCs w:val="24"/>
        </w:rPr>
        <w:t xml:space="preserve">Benson, R., &amp; Conolly, D. (2012). </w:t>
      </w:r>
      <w:r w:rsidRPr="00BF735A">
        <w:rPr>
          <w:i/>
          <w:iCs/>
          <w:noProof/>
          <w:szCs w:val="24"/>
        </w:rPr>
        <w:t>Trénink podle srdeční frekvence: jak zvýšit kondici, vytrvalost, laktátový práh, výkon</w:t>
      </w:r>
      <w:r w:rsidRPr="00BF735A">
        <w:rPr>
          <w:noProof/>
          <w:szCs w:val="24"/>
        </w:rPr>
        <w:t>. Praha: Grada publishing.</w:t>
      </w:r>
    </w:p>
    <w:p w14:paraId="4EC4A1F1" w14:textId="77777777" w:rsidR="00104981" w:rsidRDefault="00104981" w:rsidP="00BB54C4">
      <w:pPr>
        <w:spacing w:after="0"/>
        <w:ind w:left="709" w:hanging="480"/>
        <w:rPr>
          <w:rStyle w:val="Hypertextovodkaz"/>
          <w:rFonts w:eastAsiaTheme="majorEastAsia"/>
          <w:color w:val="auto"/>
          <w:szCs w:val="24"/>
        </w:rPr>
      </w:pPr>
      <w:r w:rsidRPr="00D067F0">
        <w:rPr>
          <w:szCs w:val="24"/>
        </w:rPr>
        <w:t xml:space="preserve">Bernaciková, M., Kapounková, K., &amp; Novotný, J. (2010). Fyziologie sportovních disciplín. Retrived 21.5.2016 from the World Wide Web: </w:t>
      </w:r>
      <w:hyperlink r:id="rId50" w:history="1">
        <w:r w:rsidRPr="00BF2D0C">
          <w:rPr>
            <w:rStyle w:val="Hypertextovodkaz"/>
            <w:rFonts w:eastAsiaTheme="majorEastAsia"/>
            <w:color w:val="auto"/>
            <w:szCs w:val="24"/>
          </w:rPr>
          <w:t>http://is.muni.cz/do/rect/el/estud/fsps/ps10/fyziol/web/sport/hry-fotbal.html</w:t>
        </w:r>
      </w:hyperlink>
      <w:r w:rsidRPr="00BF2D0C">
        <w:rPr>
          <w:rStyle w:val="Hypertextovodkaz"/>
          <w:rFonts w:eastAsiaTheme="majorEastAsia"/>
          <w:color w:val="auto"/>
          <w:szCs w:val="24"/>
        </w:rPr>
        <w:t>.</w:t>
      </w:r>
    </w:p>
    <w:p w14:paraId="688574C3" w14:textId="4ADA7CAE" w:rsidR="001226DE" w:rsidRDefault="001226DE" w:rsidP="00BB54C4">
      <w:pPr>
        <w:spacing w:after="0"/>
        <w:ind w:left="709" w:hanging="480"/>
        <w:rPr>
          <w:color w:val="222222"/>
          <w:szCs w:val="24"/>
          <w:shd w:val="clear" w:color="auto" w:fill="FFFFFF"/>
        </w:rPr>
      </w:pPr>
      <w:r w:rsidRPr="001226DE">
        <w:rPr>
          <w:color w:val="222222"/>
          <w:szCs w:val="24"/>
          <w:shd w:val="clear" w:color="auto" w:fill="FFFFFF"/>
        </w:rPr>
        <w:t>Bishop, D. C., &amp; Wright, C. (2006). A time-motion analysis of professional basketball to determine the relationship between three activity profiles: high, medium and low intensity and the length of the time spent on court. </w:t>
      </w:r>
      <w:r w:rsidRPr="001226DE">
        <w:rPr>
          <w:i/>
          <w:iCs/>
          <w:color w:val="222222"/>
          <w:szCs w:val="24"/>
          <w:shd w:val="clear" w:color="auto" w:fill="FFFFFF"/>
        </w:rPr>
        <w:t>International Journal of Performance Analysis in Sport</w:t>
      </w:r>
      <w:r w:rsidRPr="001226DE">
        <w:rPr>
          <w:color w:val="222222"/>
          <w:szCs w:val="24"/>
          <w:shd w:val="clear" w:color="auto" w:fill="FFFFFF"/>
        </w:rPr>
        <w:t>, </w:t>
      </w:r>
      <w:r w:rsidRPr="001226DE">
        <w:rPr>
          <w:i/>
          <w:iCs/>
          <w:color w:val="222222"/>
          <w:szCs w:val="24"/>
          <w:shd w:val="clear" w:color="auto" w:fill="FFFFFF"/>
        </w:rPr>
        <w:t>6</w:t>
      </w:r>
      <w:r w:rsidRPr="001226DE">
        <w:rPr>
          <w:color w:val="222222"/>
          <w:szCs w:val="24"/>
          <w:shd w:val="clear" w:color="auto" w:fill="FFFFFF"/>
        </w:rPr>
        <w:t>(1), 130-139.</w:t>
      </w:r>
    </w:p>
    <w:p w14:paraId="3AEE0CD5" w14:textId="22FAF240" w:rsidR="00BC5572" w:rsidRPr="00BC5572" w:rsidRDefault="00BC5572" w:rsidP="00BB54C4">
      <w:pPr>
        <w:spacing w:after="0"/>
        <w:ind w:left="709" w:hanging="480"/>
        <w:rPr>
          <w:color w:val="222222"/>
          <w:szCs w:val="24"/>
          <w:shd w:val="clear" w:color="auto" w:fill="FFFFFF"/>
        </w:rPr>
      </w:pPr>
      <w:r w:rsidRPr="00BC5572">
        <w:rPr>
          <w:color w:val="222222"/>
          <w:szCs w:val="24"/>
          <w:shd w:val="clear" w:color="auto" w:fill="FFFFFF"/>
        </w:rPr>
        <w:t>Bishop, D. J. (2012). Fatigue during intermittent‐sprint exercise. </w:t>
      </w:r>
      <w:r w:rsidRPr="00BC5572">
        <w:rPr>
          <w:i/>
          <w:iCs/>
          <w:color w:val="222222"/>
          <w:szCs w:val="24"/>
          <w:shd w:val="clear" w:color="auto" w:fill="FFFFFF"/>
        </w:rPr>
        <w:t>Clinical and Experimental Pharmacology and Physiology</w:t>
      </w:r>
      <w:r w:rsidRPr="00BC5572">
        <w:rPr>
          <w:color w:val="222222"/>
          <w:szCs w:val="24"/>
          <w:shd w:val="clear" w:color="auto" w:fill="FFFFFF"/>
        </w:rPr>
        <w:t>, </w:t>
      </w:r>
      <w:r w:rsidRPr="00BC5572">
        <w:rPr>
          <w:i/>
          <w:iCs/>
          <w:color w:val="222222"/>
          <w:szCs w:val="24"/>
          <w:shd w:val="clear" w:color="auto" w:fill="FFFFFF"/>
        </w:rPr>
        <w:t>39</w:t>
      </w:r>
      <w:r w:rsidRPr="00BC5572">
        <w:rPr>
          <w:color w:val="222222"/>
          <w:szCs w:val="24"/>
          <w:shd w:val="clear" w:color="auto" w:fill="FFFFFF"/>
        </w:rPr>
        <w:t>(9), 836-841.</w:t>
      </w:r>
    </w:p>
    <w:p w14:paraId="62DD515A" w14:textId="77777777" w:rsidR="00F476CE" w:rsidRDefault="00F476CE" w:rsidP="00BB54C4">
      <w:pPr>
        <w:spacing w:after="0"/>
        <w:ind w:left="709" w:hanging="480"/>
        <w:rPr>
          <w:noProof/>
          <w:szCs w:val="24"/>
        </w:rPr>
      </w:pPr>
      <w:r w:rsidRPr="00BF735A">
        <w:rPr>
          <w:noProof/>
          <w:szCs w:val="24"/>
        </w:rPr>
        <w:t xml:space="preserve">Blahuš, P., Chytráčková, J., Čelikovský, S., &amp; Měkota, K. (1990). </w:t>
      </w:r>
      <w:r w:rsidRPr="00BF735A">
        <w:rPr>
          <w:i/>
          <w:iCs/>
          <w:noProof/>
          <w:szCs w:val="24"/>
        </w:rPr>
        <w:t xml:space="preserve">Antropomotorika pro </w:t>
      </w:r>
      <w:r w:rsidR="00104981">
        <w:rPr>
          <w:i/>
          <w:iCs/>
          <w:noProof/>
          <w:szCs w:val="24"/>
        </w:rPr>
        <w:t xml:space="preserve">   </w:t>
      </w:r>
      <w:r w:rsidRPr="00BF735A">
        <w:rPr>
          <w:i/>
          <w:iCs/>
          <w:noProof/>
          <w:szCs w:val="24"/>
        </w:rPr>
        <w:t>studující tělesnou výchovu</w:t>
      </w:r>
      <w:r w:rsidRPr="00BF735A">
        <w:rPr>
          <w:noProof/>
          <w:szCs w:val="24"/>
        </w:rPr>
        <w:t>. Praha: Státní pedagogické nakladatelství.</w:t>
      </w:r>
    </w:p>
    <w:p w14:paraId="5F86D4D7" w14:textId="77777777" w:rsidR="00A866AC" w:rsidRPr="00A866AC" w:rsidRDefault="00A866AC" w:rsidP="00BB54C4">
      <w:pPr>
        <w:spacing w:after="0"/>
        <w:ind w:left="709" w:hanging="480"/>
        <w:rPr>
          <w:noProof/>
          <w:szCs w:val="24"/>
        </w:rPr>
      </w:pPr>
      <w:r w:rsidRPr="00A866AC">
        <w:rPr>
          <w:color w:val="222222"/>
          <w:szCs w:val="24"/>
          <w:shd w:val="clear" w:color="auto" w:fill="FFFFFF"/>
        </w:rPr>
        <w:t>Bradley, P. S., Sheldon, W., Wooster, B., Olsen, P., Boanas, P., &amp; Krustrup, P. (2009). High-intensity running in English FA Premier League soccer matches. </w:t>
      </w:r>
      <w:r w:rsidRPr="00A866AC">
        <w:rPr>
          <w:i/>
          <w:iCs/>
          <w:color w:val="222222"/>
          <w:szCs w:val="24"/>
          <w:shd w:val="clear" w:color="auto" w:fill="FFFFFF"/>
        </w:rPr>
        <w:t>Journal of sports sciences</w:t>
      </w:r>
      <w:r w:rsidRPr="00A866AC">
        <w:rPr>
          <w:color w:val="222222"/>
          <w:szCs w:val="24"/>
          <w:shd w:val="clear" w:color="auto" w:fill="FFFFFF"/>
        </w:rPr>
        <w:t>, </w:t>
      </w:r>
      <w:r w:rsidRPr="00A866AC">
        <w:rPr>
          <w:i/>
          <w:iCs/>
          <w:color w:val="222222"/>
          <w:szCs w:val="24"/>
          <w:shd w:val="clear" w:color="auto" w:fill="FFFFFF"/>
        </w:rPr>
        <w:t>27</w:t>
      </w:r>
      <w:r w:rsidRPr="00A866AC">
        <w:rPr>
          <w:color w:val="222222"/>
          <w:szCs w:val="24"/>
          <w:shd w:val="clear" w:color="auto" w:fill="FFFFFF"/>
        </w:rPr>
        <w:t>(2), 159-168.</w:t>
      </w:r>
    </w:p>
    <w:p w14:paraId="52A03291" w14:textId="24EBDFA0" w:rsidR="00F476CE" w:rsidRDefault="00F476CE" w:rsidP="00F476CE">
      <w:pPr>
        <w:widowControl w:val="0"/>
        <w:autoSpaceDE w:val="0"/>
        <w:autoSpaceDN w:val="0"/>
        <w:adjustRightInd w:val="0"/>
        <w:spacing w:after="0"/>
        <w:ind w:left="709" w:hanging="480"/>
        <w:rPr>
          <w:noProof/>
          <w:szCs w:val="24"/>
        </w:rPr>
      </w:pPr>
      <w:r w:rsidRPr="00BF735A">
        <w:rPr>
          <w:noProof/>
          <w:szCs w:val="24"/>
        </w:rPr>
        <w:t xml:space="preserve">Buzek, M. (2007). </w:t>
      </w:r>
      <w:r w:rsidRPr="00BF735A">
        <w:rPr>
          <w:i/>
          <w:iCs/>
          <w:noProof/>
          <w:szCs w:val="24"/>
        </w:rPr>
        <w:t>Trenér fotbalu “A” UEFA licence</w:t>
      </w:r>
      <w:r w:rsidRPr="00BF735A">
        <w:rPr>
          <w:noProof/>
          <w:szCs w:val="24"/>
        </w:rPr>
        <w:t>. Praha: OLYMPIA.</w:t>
      </w:r>
    </w:p>
    <w:p w14:paraId="07EEB241" w14:textId="19FDE3B8" w:rsidR="008865AB" w:rsidRDefault="008865AB" w:rsidP="00F476CE">
      <w:pPr>
        <w:widowControl w:val="0"/>
        <w:autoSpaceDE w:val="0"/>
        <w:autoSpaceDN w:val="0"/>
        <w:adjustRightInd w:val="0"/>
        <w:spacing w:after="0"/>
        <w:ind w:left="709" w:hanging="480"/>
        <w:rPr>
          <w:noProof/>
          <w:szCs w:val="24"/>
        </w:rPr>
      </w:pPr>
      <w:r>
        <w:t>Carling, C., Bloomfield, J., Nelsen, L., &amp; Reilly, T. (2008). The Role of Motion Analysis in Elite Soccer. Sports Medicine, 38(10), 839–862. https://doi.org/10.2165/00007256- 200838100-00004</w:t>
      </w:r>
    </w:p>
    <w:p w14:paraId="66C0C52E" w14:textId="77777777" w:rsidR="002971BF" w:rsidRPr="002971BF" w:rsidRDefault="002971BF" w:rsidP="00F476CE">
      <w:pPr>
        <w:widowControl w:val="0"/>
        <w:autoSpaceDE w:val="0"/>
        <w:autoSpaceDN w:val="0"/>
        <w:adjustRightInd w:val="0"/>
        <w:spacing w:after="0"/>
        <w:ind w:left="709" w:hanging="480"/>
        <w:rPr>
          <w:noProof/>
          <w:szCs w:val="24"/>
        </w:rPr>
      </w:pPr>
      <w:r w:rsidRPr="002971BF">
        <w:rPr>
          <w:color w:val="222222"/>
          <w:szCs w:val="24"/>
          <w:shd w:val="clear" w:color="auto" w:fill="FFFFFF"/>
        </w:rPr>
        <w:t xml:space="preserve">Carling, C. (2013). Interpreting physical performance in professional soccer match-play: </w:t>
      </w:r>
      <w:r w:rsidRPr="002971BF">
        <w:rPr>
          <w:color w:val="222222"/>
          <w:szCs w:val="24"/>
          <w:shd w:val="clear" w:color="auto" w:fill="FFFFFF"/>
        </w:rPr>
        <w:lastRenderedPageBreak/>
        <w:t>should we be more pragmatic in our approach?. </w:t>
      </w:r>
      <w:r w:rsidRPr="002971BF">
        <w:rPr>
          <w:i/>
          <w:iCs/>
          <w:color w:val="222222"/>
          <w:szCs w:val="24"/>
          <w:shd w:val="clear" w:color="auto" w:fill="FFFFFF"/>
        </w:rPr>
        <w:t>Sports Medicine</w:t>
      </w:r>
      <w:r w:rsidRPr="002971BF">
        <w:rPr>
          <w:color w:val="222222"/>
          <w:szCs w:val="24"/>
          <w:shd w:val="clear" w:color="auto" w:fill="FFFFFF"/>
        </w:rPr>
        <w:t>, </w:t>
      </w:r>
      <w:r w:rsidRPr="002971BF">
        <w:rPr>
          <w:i/>
          <w:iCs/>
          <w:color w:val="222222"/>
          <w:szCs w:val="24"/>
          <w:shd w:val="clear" w:color="auto" w:fill="FFFFFF"/>
        </w:rPr>
        <w:t>43</w:t>
      </w:r>
      <w:r w:rsidRPr="002971BF">
        <w:rPr>
          <w:color w:val="222222"/>
          <w:szCs w:val="24"/>
          <w:shd w:val="clear" w:color="auto" w:fill="FFFFFF"/>
        </w:rPr>
        <w:t>(8), 655-663.</w:t>
      </w:r>
    </w:p>
    <w:p w14:paraId="0C59741E" w14:textId="77777777" w:rsidR="00740E88" w:rsidRDefault="00740E88" w:rsidP="00F476CE">
      <w:pPr>
        <w:widowControl w:val="0"/>
        <w:autoSpaceDE w:val="0"/>
        <w:autoSpaceDN w:val="0"/>
        <w:adjustRightInd w:val="0"/>
        <w:spacing w:after="0"/>
        <w:ind w:left="709" w:hanging="480"/>
        <w:rPr>
          <w:color w:val="222222"/>
          <w:szCs w:val="24"/>
          <w:shd w:val="clear" w:color="auto" w:fill="FFFFFF"/>
        </w:rPr>
      </w:pPr>
      <w:r w:rsidRPr="00740E88">
        <w:rPr>
          <w:color w:val="222222"/>
          <w:szCs w:val="24"/>
          <w:shd w:val="clear" w:color="auto" w:fill="FFFFFF"/>
        </w:rPr>
        <w:t>Dellal, A., Owen, A., Wong, D. P., Krustrup, P., Van Exsel, M., &amp; Mallo, J. (2012). Technical and physical demands of small vs. large sided games in relation to playing position in elite soccer. </w:t>
      </w:r>
      <w:r w:rsidRPr="00740E88">
        <w:rPr>
          <w:i/>
          <w:iCs/>
          <w:color w:val="222222"/>
          <w:szCs w:val="24"/>
          <w:shd w:val="clear" w:color="auto" w:fill="FFFFFF"/>
        </w:rPr>
        <w:t>Human movement science</w:t>
      </w:r>
      <w:r w:rsidRPr="00740E88">
        <w:rPr>
          <w:color w:val="222222"/>
          <w:szCs w:val="24"/>
          <w:shd w:val="clear" w:color="auto" w:fill="FFFFFF"/>
        </w:rPr>
        <w:t>, </w:t>
      </w:r>
      <w:r w:rsidRPr="00740E88">
        <w:rPr>
          <w:i/>
          <w:iCs/>
          <w:color w:val="222222"/>
          <w:szCs w:val="24"/>
          <w:shd w:val="clear" w:color="auto" w:fill="FFFFFF"/>
        </w:rPr>
        <w:t>31</w:t>
      </w:r>
      <w:r w:rsidRPr="00740E88">
        <w:rPr>
          <w:color w:val="222222"/>
          <w:szCs w:val="24"/>
          <w:shd w:val="clear" w:color="auto" w:fill="FFFFFF"/>
        </w:rPr>
        <w:t>(4), 957-969.</w:t>
      </w:r>
    </w:p>
    <w:p w14:paraId="5EC866C8" w14:textId="77777777" w:rsidR="00A87F44" w:rsidRPr="00A87F44" w:rsidRDefault="00A87F44" w:rsidP="00F476CE">
      <w:pPr>
        <w:widowControl w:val="0"/>
        <w:autoSpaceDE w:val="0"/>
        <w:autoSpaceDN w:val="0"/>
        <w:adjustRightInd w:val="0"/>
        <w:spacing w:after="0"/>
        <w:ind w:left="709" w:hanging="480"/>
        <w:rPr>
          <w:noProof/>
          <w:szCs w:val="24"/>
        </w:rPr>
      </w:pPr>
      <w:r w:rsidRPr="00A87F44">
        <w:rPr>
          <w:color w:val="222222"/>
          <w:szCs w:val="24"/>
          <w:shd w:val="clear" w:color="auto" w:fill="FFFFFF"/>
        </w:rPr>
        <w:t>Deutsch, M. U., Maw, G. J., Jenkins, D., &amp; Reaburn, P. (1998). Heart rate, blood lactate and kinematic data of elite colts (under-19) rugby union players during competition. </w:t>
      </w:r>
      <w:r w:rsidRPr="00A87F44">
        <w:rPr>
          <w:i/>
          <w:iCs/>
          <w:color w:val="222222"/>
          <w:szCs w:val="24"/>
          <w:shd w:val="clear" w:color="auto" w:fill="FFFFFF"/>
        </w:rPr>
        <w:t>Journal of sports sciences</w:t>
      </w:r>
      <w:r w:rsidRPr="00A87F44">
        <w:rPr>
          <w:color w:val="222222"/>
          <w:szCs w:val="24"/>
          <w:shd w:val="clear" w:color="auto" w:fill="FFFFFF"/>
        </w:rPr>
        <w:t>, </w:t>
      </w:r>
      <w:r w:rsidRPr="00A87F44">
        <w:rPr>
          <w:i/>
          <w:iCs/>
          <w:color w:val="222222"/>
          <w:szCs w:val="24"/>
          <w:shd w:val="clear" w:color="auto" w:fill="FFFFFF"/>
        </w:rPr>
        <w:t>16</w:t>
      </w:r>
      <w:r w:rsidRPr="00A87F44">
        <w:rPr>
          <w:color w:val="222222"/>
          <w:szCs w:val="24"/>
          <w:shd w:val="clear" w:color="auto" w:fill="FFFFFF"/>
        </w:rPr>
        <w:t>(6), 561-570.</w:t>
      </w:r>
    </w:p>
    <w:p w14:paraId="491BF639" w14:textId="77777777" w:rsidR="00E13C19" w:rsidRPr="00E13C19" w:rsidRDefault="00E13C19" w:rsidP="00E13C19">
      <w:pPr>
        <w:spacing w:after="0"/>
        <w:ind w:left="709" w:hanging="480"/>
        <w:rPr>
          <w:color w:val="222222"/>
          <w:szCs w:val="24"/>
          <w:shd w:val="clear" w:color="auto" w:fill="FFFFFF"/>
        </w:rPr>
      </w:pPr>
      <w:r w:rsidRPr="008D2770">
        <w:rPr>
          <w:color w:val="222222"/>
          <w:szCs w:val="24"/>
          <w:shd w:val="clear" w:color="auto" w:fill="FFFFFF"/>
        </w:rPr>
        <w:t>Domene, A. M. (2013). Evaluation of movement and physiological demands of full-back and center-back soccer players using global positioning systems. </w:t>
      </w:r>
      <w:r w:rsidRPr="008D2770">
        <w:rPr>
          <w:i/>
          <w:iCs/>
          <w:color w:val="222222"/>
          <w:szCs w:val="24"/>
          <w:shd w:val="clear" w:color="auto" w:fill="FFFFFF"/>
        </w:rPr>
        <w:t>Journal of Human Sport and Exercise</w:t>
      </w:r>
      <w:r w:rsidRPr="008D2770">
        <w:rPr>
          <w:color w:val="222222"/>
          <w:szCs w:val="24"/>
          <w:shd w:val="clear" w:color="auto" w:fill="FFFFFF"/>
        </w:rPr>
        <w:t>, </w:t>
      </w:r>
      <w:r w:rsidRPr="008D2770">
        <w:rPr>
          <w:i/>
          <w:iCs/>
          <w:color w:val="222222"/>
          <w:szCs w:val="24"/>
          <w:shd w:val="clear" w:color="auto" w:fill="FFFFFF"/>
        </w:rPr>
        <w:t>8</w:t>
      </w:r>
      <w:r w:rsidRPr="008D2770">
        <w:rPr>
          <w:color w:val="222222"/>
          <w:szCs w:val="24"/>
          <w:shd w:val="clear" w:color="auto" w:fill="FFFFFF"/>
        </w:rPr>
        <w:t>(4), 1015-1028.</w:t>
      </w:r>
    </w:p>
    <w:p w14:paraId="50C1D44E" w14:textId="77777777" w:rsidR="00A87F44" w:rsidRDefault="00F476CE" w:rsidP="00A87F44">
      <w:pPr>
        <w:widowControl w:val="0"/>
        <w:autoSpaceDE w:val="0"/>
        <w:autoSpaceDN w:val="0"/>
        <w:adjustRightInd w:val="0"/>
        <w:spacing w:after="0"/>
        <w:ind w:left="567" w:hanging="338"/>
        <w:rPr>
          <w:noProof/>
          <w:szCs w:val="24"/>
        </w:rPr>
      </w:pPr>
      <w:r w:rsidRPr="00BF735A">
        <w:rPr>
          <w:noProof/>
          <w:szCs w:val="24"/>
        </w:rPr>
        <w:t xml:space="preserve">Dovalil, J. (2002). </w:t>
      </w:r>
      <w:r w:rsidRPr="00BF735A">
        <w:rPr>
          <w:i/>
          <w:iCs/>
          <w:noProof/>
          <w:szCs w:val="24"/>
        </w:rPr>
        <w:t>Výkon a trénink ve sportu</w:t>
      </w:r>
      <w:r w:rsidRPr="00BF735A">
        <w:rPr>
          <w:noProof/>
          <w:szCs w:val="24"/>
        </w:rPr>
        <w:t>. Praha: Olympia.</w:t>
      </w:r>
    </w:p>
    <w:p w14:paraId="443BB0E2" w14:textId="08F6E6D1" w:rsidR="00F476CE" w:rsidRPr="002E4C1A" w:rsidRDefault="00104981" w:rsidP="002E4C1A">
      <w:pPr>
        <w:spacing w:after="0"/>
        <w:ind w:left="284" w:hanging="55"/>
        <w:rPr>
          <w:color w:val="222222"/>
          <w:szCs w:val="24"/>
          <w:shd w:val="clear" w:color="auto" w:fill="FFFFFF"/>
        </w:rPr>
      </w:pPr>
      <w:r w:rsidRPr="00104981">
        <w:rPr>
          <w:color w:val="auto"/>
          <w:szCs w:val="24"/>
          <w:shd w:val="clear" w:color="auto" w:fill="FFFFFF"/>
        </w:rPr>
        <w:t>Dovalil, J., &amp; Choutka, M. (2012). </w:t>
      </w:r>
      <w:r w:rsidRPr="00104981">
        <w:rPr>
          <w:i/>
          <w:iCs/>
          <w:color w:val="auto"/>
          <w:szCs w:val="24"/>
          <w:shd w:val="clear" w:color="auto" w:fill="FFFFFF"/>
        </w:rPr>
        <w:t>Výkon a trénink ve sportu</w:t>
      </w:r>
      <w:r w:rsidRPr="00104981">
        <w:rPr>
          <w:color w:val="auto"/>
          <w:szCs w:val="24"/>
          <w:shd w:val="clear" w:color="auto" w:fill="FFFFFF"/>
        </w:rPr>
        <w:t>. Olympia</w:t>
      </w:r>
      <w:r w:rsidRPr="00D067F0">
        <w:rPr>
          <w:color w:val="222222"/>
          <w:szCs w:val="24"/>
          <w:shd w:val="clear" w:color="auto" w:fill="FFFFFF"/>
        </w:rPr>
        <w:t>.</w:t>
      </w:r>
    </w:p>
    <w:p w14:paraId="40FDA864" w14:textId="7E255132" w:rsidR="00D00F21" w:rsidRDefault="00D00F21" w:rsidP="00F476CE">
      <w:pPr>
        <w:widowControl w:val="0"/>
        <w:autoSpaceDE w:val="0"/>
        <w:autoSpaceDN w:val="0"/>
        <w:adjustRightInd w:val="0"/>
        <w:spacing w:after="0"/>
        <w:ind w:left="709" w:hanging="480"/>
        <w:rPr>
          <w:color w:val="212529"/>
          <w:szCs w:val="24"/>
          <w:shd w:val="clear" w:color="auto" w:fill="FFFFFF"/>
        </w:rPr>
      </w:pPr>
      <w:r w:rsidRPr="00D00F21">
        <w:rPr>
          <w:color w:val="212529"/>
          <w:szCs w:val="24"/>
          <w:shd w:val="clear" w:color="auto" w:fill="FFFFFF"/>
        </w:rPr>
        <w:t>Fajfer, Z. (2005). </w:t>
      </w:r>
      <w:r w:rsidRPr="00D00F21">
        <w:rPr>
          <w:i/>
          <w:iCs/>
          <w:color w:val="212529"/>
          <w:szCs w:val="24"/>
          <w:shd w:val="clear" w:color="auto" w:fill="FFFFFF"/>
        </w:rPr>
        <w:t>Trenér fotbalu mládeže (6-15 let)</w:t>
      </w:r>
      <w:r w:rsidRPr="00D00F21">
        <w:rPr>
          <w:color w:val="212529"/>
          <w:szCs w:val="24"/>
          <w:shd w:val="clear" w:color="auto" w:fill="FFFFFF"/>
        </w:rPr>
        <w:t>. Olympia.</w:t>
      </w:r>
    </w:p>
    <w:p w14:paraId="78A8E8AA" w14:textId="58827D2D" w:rsidR="00403AF6" w:rsidRPr="00403AF6" w:rsidRDefault="00403AF6" w:rsidP="00F476CE">
      <w:pPr>
        <w:widowControl w:val="0"/>
        <w:autoSpaceDE w:val="0"/>
        <w:autoSpaceDN w:val="0"/>
        <w:adjustRightInd w:val="0"/>
        <w:spacing w:after="0"/>
        <w:ind w:left="709" w:hanging="480"/>
        <w:rPr>
          <w:noProof/>
          <w:szCs w:val="24"/>
        </w:rPr>
      </w:pPr>
      <w:r w:rsidRPr="00403AF6">
        <w:rPr>
          <w:color w:val="212529"/>
          <w:szCs w:val="24"/>
          <w:shd w:val="clear" w:color="auto" w:fill="FFFFFF"/>
        </w:rPr>
        <w:t>Fajfer, Z. (2009). </w:t>
      </w:r>
      <w:r w:rsidRPr="00403AF6">
        <w:rPr>
          <w:i/>
          <w:iCs/>
          <w:color w:val="212529"/>
          <w:szCs w:val="24"/>
          <w:shd w:val="clear" w:color="auto" w:fill="FFFFFF"/>
        </w:rPr>
        <w:t>Trenér fotbalu mládeže (16-19 let)</w:t>
      </w:r>
      <w:r w:rsidRPr="00403AF6">
        <w:rPr>
          <w:color w:val="212529"/>
          <w:szCs w:val="24"/>
          <w:shd w:val="clear" w:color="auto" w:fill="FFFFFF"/>
        </w:rPr>
        <w:t>. Olympia.</w:t>
      </w:r>
    </w:p>
    <w:p w14:paraId="5E31D972" w14:textId="77777777" w:rsidR="002971BF" w:rsidRDefault="002971BF" w:rsidP="00F476CE">
      <w:pPr>
        <w:widowControl w:val="0"/>
        <w:autoSpaceDE w:val="0"/>
        <w:autoSpaceDN w:val="0"/>
        <w:adjustRightInd w:val="0"/>
        <w:spacing w:after="0"/>
        <w:ind w:left="709" w:hanging="480"/>
        <w:rPr>
          <w:color w:val="222222"/>
          <w:szCs w:val="24"/>
          <w:shd w:val="clear" w:color="auto" w:fill="FFFFFF"/>
        </w:rPr>
      </w:pPr>
      <w:r w:rsidRPr="002971BF">
        <w:rPr>
          <w:color w:val="222222"/>
          <w:szCs w:val="24"/>
          <w:shd w:val="clear" w:color="auto" w:fill="FFFFFF"/>
        </w:rPr>
        <w:t>Faude, O., Koch, T., &amp; Meyer, T. (2012). Straight sprinting is the most frequent action in goal situations in professional football. </w:t>
      </w:r>
      <w:r w:rsidRPr="002971BF">
        <w:rPr>
          <w:i/>
          <w:iCs/>
          <w:color w:val="222222"/>
          <w:szCs w:val="24"/>
          <w:shd w:val="clear" w:color="auto" w:fill="FFFFFF"/>
        </w:rPr>
        <w:t>Journal of sports sciences</w:t>
      </w:r>
      <w:r w:rsidRPr="002971BF">
        <w:rPr>
          <w:color w:val="222222"/>
          <w:szCs w:val="24"/>
          <w:shd w:val="clear" w:color="auto" w:fill="FFFFFF"/>
        </w:rPr>
        <w:t>, </w:t>
      </w:r>
      <w:r w:rsidRPr="002971BF">
        <w:rPr>
          <w:i/>
          <w:iCs/>
          <w:color w:val="222222"/>
          <w:szCs w:val="24"/>
          <w:shd w:val="clear" w:color="auto" w:fill="FFFFFF"/>
        </w:rPr>
        <w:t>30</w:t>
      </w:r>
      <w:r w:rsidRPr="002971BF">
        <w:rPr>
          <w:color w:val="222222"/>
          <w:szCs w:val="24"/>
          <w:shd w:val="clear" w:color="auto" w:fill="FFFFFF"/>
        </w:rPr>
        <w:t>(7), 625-631.</w:t>
      </w:r>
    </w:p>
    <w:p w14:paraId="396FD171" w14:textId="77777777" w:rsidR="002E3DD1" w:rsidRDefault="002E3DD1" w:rsidP="00F476CE">
      <w:pPr>
        <w:widowControl w:val="0"/>
        <w:autoSpaceDE w:val="0"/>
        <w:autoSpaceDN w:val="0"/>
        <w:adjustRightInd w:val="0"/>
        <w:spacing w:after="0"/>
        <w:ind w:left="709" w:hanging="480"/>
      </w:pPr>
      <w:r>
        <w:t>Fédération Internationale de Football Association. (2016). FIFA Statutes. Zurich. Retrieved 6. 3. 2018 from the World Wide Web: http://www.fifa.com/about-fifa/whowe-are/the-statutes.html</w:t>
      </w:r>
    </w:p>
    <w:p w14:paraId="11C2AC87" w14:textId="77777777" w:rsidR="004955FA" w:rsidRPr="002971BF" w:rsidRDefault="004955FA" w:rsidP="00F476CE">
      <w:pPr>
        <w:widowControl w:val="0"/>
        <w:autoSpaceDE w:val="0"/>
        <w:autoSpaceDN w:val="0"/>
        <w:adjustRightInd w:val="0"/>
        <w:spacing w:after="0"/>
        <w:ind w:left="709" w:hanging="480"/>
        <w:rPr>
          <w:noProof/>
          <w:szCs w:val="24"/>
        </w:rPr>
      </w:pPr>
      <w:r>
        <w:t>Fotbalová asociace České republiky. (2018). Pravidla pro sportovní středisko mládeže FAČR. Retrieved 31. 5. 2018 from the World Wide Web: https://mujfotbal.fotbal.cz/materialy-a-formulare-pro-scm-a-spsm/a1550</w:t>
      </w:r>
    </w:p>
    <w:p w14:paraId="74616DAA" w14:textId="77777777" w:rsidR="00F476CE" w:rsidRDefault="00F476CE" w:rsidP="00F476CE">
      <w:pPr>
        <w:widowControl w:val="0"/>
        <w:autoSpaceDE w:val="0"/>
        <w:autoSpaceDN w:val="0"/>
        <w:adjustRightInd w:val="0"/>
        <w:spacing w:after="0"/>
        <w:ind w:left="709" w:hanging="480"/>
        <w:rPr>
          <w:noProof/>
          <w:szCs w:val="24"/>
        </w:rPr>
      </w:pPr>
      <w:r w:rsidRPr="00BF735A">
        <w:rPr>
          <w:noProof/>
          <w:szCs w:val="24"/>
        </w:rPr>
        <w:t xml:space="preserve">Frank, G. (2006). </w:t>
      </w:r>
      <w:r w:rsidRPr="00BF735A">
        <w:rPr>
          <w:i/>
          <w:iCs/>
          <w:noProof/>
          <w:szCs w:val="24"/>
        </w:rPr>
        <w:t>Fotbal: 96 tréninkových programů: periodizace a plánování tréninku, výkonnostní testy, strečink</w:t>
      </w:r>
      <w:r w:rsidRPr="00BF735A">
        <w:rPr>
          <w:noProof/>
          <w:szCs w:val="24"/>
        </w:rPr>
        <w:t>. Praha: Grada publishing.</w:t>
      </w:r>
    </w:p>
    <w:p w14:paraId="58B8FC8E" w14:textId="55202E0B" w:rsidR="002971BF" w:rsidRDefault="002971BF" w:rsidP="00F476CE">
      <w:pPr>
        <w:widowControl w:val="0"/>
        <w:autoSpaceDE w:val="0"/>
        <w:autoSpaceDN w:val="0"/>
        <w:adjustRightInd w:val="0"/>
        <w:spacing w:after="0"/>
        <w:ind w:left="709" w:hanging="480"/>
        <w:rPr>
          <w:color w:val="222222"/>
          <w:szCs w:val="24"/>
          <w:shd w:val="clear" w:color="auto" w:fill="FFFFFF"/>
        </w:rPr>
      </w:pPr>
      <w:r w:rsidRPr="002971BF">
        <w:rPr>
          <w:color w:val="222222"/>
          <w:szCs w:val="24"/>
          <w:shd w:val="clear" w:color="auto" w:fill="FFFFFF"/>
        </w:rPr>
        <w:t>Gaudino, P., Iaia, F. M., Alberti, G., Strudwick, A. J., Atkinson, G., &amp; Gregson, W. (2013). Monitoring training in elite soccer players: systematic bias between running speed and metabolic power data. </w:t>
      </w:r>
      <w:r w:rsidRPr="002971BF">
        <w:rPr>
          <w:i/>
          <w:iCs/>
          <w:color w:val="222222"/>
          <w:szCs w:val="24"/>
          <w:shd w:val="clear" w:color="auto" w:fill="FFFFFF"/>
        </w:rPr>
        <w:t>International journal of sports medicine</w:t>
      </w:r>
      <w:r w:rsidRPr="002971BF">
        <w:rPr>
          <w:color w:val="222222"/>
          <w:szCs w:val="24"/>
          <w:shd w:val="clear" w:color="auto" w:fill="FFFFFF"/>
        </w:rPr>
        <w:t>, </w:t>
      </w:r>
      <w:r w:rsidRPr="002971BF">
        <w:rPr>
          <w:i/>
          <w:iCs/>
          <w:color w:val="222222"/>
          <w:szCs w:val="24"/>
          <w:shd w:val="clear" w:color="auto" w:fill="FFFFFF"/>
        </w:rPr>
        <w:t>34</w:t>
      </w:r>
      <w:r w:rsidRPr="002971BF">
        <w:rPr>
          <w:color w:val="222222"/>
          <w:szCs w:val="24"/>
          <w:shd w:val="clear" w:color="auto" w:fill="FFFFFF"/>
        </w:rPr>
        <w:t>(11), 963-968.</w:t>
      </w:r>
    </w:p>
    <w:p w14:paraId="4E933F6D" w14:textId="43881A26" w:rsidR="00BD2FB8" w:rsidRPr="00BD2FB8" w:rsidRDefault="00BD2FB8" w:rsidP="00F476CE">
      <w:pPr>
        <w:widowControl w:val="0"/>
        <w:autoSpaceDE w:val="0"/>
        <w:autoSpaceDN w:val="0"/>
        <w:adjustRightInd w:val="0"/>
        <w:spacing w:after="0"/>
        <w:ind w:left="709" w:hanging="480"/>
        <w:rPr>
          <w:noProof/>
          <w:szCs w:val="24"/>
        </w:rPr>
      </w:pPr>
      <w:r w:rsidRPr="00BD2FB8">
        <w:rPr>
          <w:color w:val="212529"/>
          <w:szCs w:val="24"/>
          <w:shd w:val="clear" w:color="auto" w:fill="FFFFFF"/>
        </w:rPr>
        <w:t>Grasgruber, P., &amp; Cacek, J. (2008). </w:t>
      </w:r>
      <w:r w:rsidRPr="00BD2FB8">
        <w:rPr>
          <w:i/>
          <w:iCs/>
          <w:color w:val="212529"/>
          <w:szCs w:val="24"/>
          <w:shd w:val="clear" w:color="auto" w:fill="FFFFFF"/>
        </w:rPr>
        <w:t>Sportovní geny</w:t>
      </w:r>
      <w:r w:rsidRPr="00BD2FB8">
        <w:rPr>
          <w:color w:val="212529"/>
          <w:szCs w:val="24"/>
          <w:shd w:val="clear" w:color="auto" w:fill="FFFFFF"/>
        </w:rPr>
        <w:t>. Computer Press.</w:t>
      </w:r>
    </w:p>
    <w:p w14:paraId="4BBDBFB5" w14:textId="26F2C064" w:rsidR="00F476CE" w:rsidRDefault="00F476CE" w:rsidP="00F476CE">
      <w:pPr>
        <w:widowControl w:val="0"/>
        <w:autoSpaceDE w:val="0"/>
        <w:autoSpaceDN w:val="0"/>
        <w:adjustRightInd w:val="0"/>
        <w:spacing w:after="0"/>
        <w:ind w:left="709" w:hanging="480"/>
        <w:rPr>
          <w:noProof/>
          <w:szCs w:val="24"/>
        </w:rPr>
      </w:pPr>
      <w:r w:rsidRPr="00BF735A">
        <w:rPr>
          <w:noProof/>
          <w:szCs w:val="24"/>
        </w:rPr>
        <w:t xml:space="preserve">Grosser, M., &amp; Zintl, F. (1994). </w:t>
      </w:r>
      <w:r w:rsidRPr="00BF735A">
        <w:rPr>
          <w:i/>
          <w:iCs/>
          <w:noProof/>
          <w:szCs w:val="24"/>
        </w:rPr>
        <w:t>Training der konditionallen Fähigkeiten (2. erw. und verb. Aufl.)</w:t>
      </w:r>
      <w:r w:rsidRPr="00BF735A">
        <w:rPr>
          <w:noProof/>
          <w:szCs w:val="24"/>
        </w:rPr>
        <w:t>. Schorndorf: Hofmann [Schorndorf].</w:t>
      </w:r>
    </w:p>
    <w:p w14:paraId="49CB9172" w14:textId="3A9F35C7" w:rsidR="00FA68EE" w:rsidRPr="00FA68EE" w:rsidRDefault="00FA68EE" w:rsidP="00F476CE">
      <w:pPr>
        <w:widowControl w:val="0"/>
        <w:autoSpaceDE w:val="0"/>
        <w:autoSpaceDN w:val="0"/>
        <w:adjustRightInd w:val="0"/>
        <w:spacing w:after="0"/>
        <w:ind w:left="709" w:hanging="480"/>
        <w:rPr>
          <w:noProof/>
          <w:szCs w:val="24"/>
        </w:rPr>
      </w:pPr>
      <w:r w:rsidRPr="00FA68EE">
        <w:rPr>
          <w:color w:val="222222"/>
          <w:szCs w:val="24"/>
          <w:shd w:val="clear" w:color="auto" w:fill="FFFFFF"/>
        </w:rPr>
        <w:t>Guard, A. N. (2017). </w:t>
      </w:r>
      <w:r w:rsidRPr="00FA68EE">
        <w:rPr>
          <w:i/>
          <w:iCs/>
          <w:color w:val="222222"/>
          <w:szCs w:val="24"/>
          <w:shd w:val="clear" w:color="auto" w:fill="FFFFFF"/>
        </w:rPr>
        <w:t>Assessments of training load in elite youth soccer</w:t>
      </w:r>
      <w:r w:rsidRPr="00FA68EE">
        <w:rPr>
          <w:color w:val="222222"/>
          <w:szCs w:val="24"/>
          <w:shd w:val="clear" w:color="auto" w:fill="FFFFFF"/>
        </w:rPr>
        <w:t> (Doctoral dissertation, University of Glasgow).</w:t>
      </w:r>
    </w:p>
    <w:p w14:paraId="497060B7" w14:textId="5E5BFC21" w:rsidR="00104981" w:rsidRDefault="00104981" w:rsidP="00F476CE">
      <w:pPr>
        <w:widowControl w:val="0"/>
        <w:autoSpaceDE w:val="0"/>
        <w:autoSpaceDN w:val="0"/>
        <w:adjustRightInd w:val="0"/>
        <w:spacing w:after="0"/>
        <w:ind w:left="709" w:hanging="480"/>
        <w:rPr>
          <w:color w:val="222222"/>
          <w:szCs w:val="24"/>
          <w:shd w:val="clear" w:color="auto" w:fill="FFFFFF"/>
        </w:rPr>
      </w:pPr>
      <w:r w:rsidRPr="00D067F0">
        <w:rPr>
          <w:color w:val="222222"/>
          <w:szCs w:val="24"/>
          <w:shd w:val="clear" w:color="auto" w:fill="FFFFFF"/>
        </w:rPr>
        <w:t>Helgerud, J., Rodas, G., Kemi, O. J., &amp; Hoff, J. (2011). Strength and endurance in elite football players. </w:t>
      </w:r>
      <w:r w:rsidRPr="00D067F0">
        <w:rPr>
          <w:i/>
          <w:iCs/>
          <w:color w:val="222222"/>
          <w:szCs w:val="24"/>
          <w:shd w:val="clear" w:color="auto" w:fill="FFFFFF"/>
        </w:rPr>
        <w:t>International journal of sports medicine</w:t>
      </w:r>
      <w:r w:rsidRPr="00D067F0">
        <w:rPr>
          <w:color w:val="222222"/>
          <w:szCs w:val="24"/>
          <w:shd w:val="clear" w:color="auto" w:fill="FFFFFF"/>
        </w:rPr>
        <w:t>, </w:t>
      </w:r>
      <w:r w:rsidRPr="00D067F0">
        <w:rPr>
          <w:i/>
          <w:iCs/>
          <w:color w:val="222222"/>
          <w:szCs w:val="24"/>
          <w:shd w:val="clear" w:color="auto" w:fill="FFFFFF"/>
        </w:rPr>
        <w:t>32</w:t>
      </w:r>
      <w:r w:rsidRPr="00D067F0">
        <w:rPr>
          <w:color w:val="222222"/>
          <w:szCs w:val="24"/>
          <w:shd w:val="clear" w:color="auto" w:fill="FFFFFF"/>
        </w:rPr>
        <w:t>(09), 677-682.</w:t>
      </w:r>
    </w:p>
    <w:p w14:paraId="09E465B1" w14:textId="2096F15A" w:rsidR="00FA68EE" w:rsidRPr="00FA68EE" w:rsidRDefault="00FA68EE" w:rsidP="00F476CE">
      <w:pPr>
        <w:widowControl w:val="0"/>
        <w:autoSpaceDE w:val="0"/>
        <w:autoSpaceDN w:val="0"/>
        <w:adjustRightInd w:val="0"/>
        <w:spacing w:after="0"/>
        <w:ind w:left="709" w:hanging="480"/>
        <w:rPr>
          <w:noProof/>
          <w:szCs w:val="24"/>
        </w:rPr>
      </w:pPr>
      <w:r w:rsidRPr="00FA68EE">
        <w:rPr>
          <w:color w:val="222222"/>
          <w:szCs w:val="24"/>
          <w:shd w:val="clear" w:color="auto" w:fill="FFFFFF"/>
        </w:rPr>
        <w:lastRenderedPageBreak/>
        <w:t>Hill-Haas, S. V., Dawson, B., Impellizzeri, F. M., &amp; Coutts, A. J. (2011). Physiology of small-sided games training in football. </w:t>
      </w:r>
      <w:r w:rsidRPr="00FA68EE">
        <w:rPr>
          <w:i/>
          <w:iCs/>
          <w:color w:val="222222"/>
          <w:szCs w:val="24"/>
          <w:shd w:val="clear" w:color="auto" w:fill="FFFFFF"/>
        </w:rPr>
        <w:t>Sports medicine</w:t>
      </w:r>
      <w:r w:rsidRPr="00FA68EE">
        <w:rPr>
          <w:color w:val="222222"/>
          <w:szCs w:val="24"/>
          <w:shd w:val="clear" w:color="auto" w:fill="FFFFFF"/>
        </w:rPr>
        <w:t>, </w:t>
      </w:r>
      <w:r w:rsidRPr="00FA68EE">
        <w:rPr>
          <w:i/>
          <w:iCs/>
          <w:color w:val="222222"/>
          <w:szCs w:val="24"/>
          <w:shd w:val="clear" w:color="auto" w:fill="FFFFFF"/>
        </w:rPr>
        <w:t>41</w:t>
      </w:r>
      <w:r w:rsidRPr="00FA68EE">
        <w:rPr>
          <w:color w:val="222222"/>
          <w:szCs w:val="24"/>
          <w:shd w:val="clear" w:color="auto" w:fill="FFFFFF"/>
        </w:rPr>
        <w:t>(3), 199-220.</w:t>
      </w:r>
    </w:p>
    <w:p w14:paraId="773B1DC6" w14:textId="77777777" w:rsidR="00F476CE" w:rsidRDefault="00F476CE" w:rsidP="00F476CE">
      <w:pPr>
        <w:widowControl w:val="0"/>
        <w:autoSpaceDE w:val="0"/>
        <w:autoSpaceDN w:val="0"/>
        <w:adjustRightInd w:val="0"/>
        <w:spacing w:after="0"/>
        <w:ind w:left="709" w:hanging="480"/>
        <w:rPr>
          <w:noProof/>
          <w:szCs w:val="24"/>
        </w:rPr>
      </w:pPr>
      <w:r w:rsidRPr="00BF735A">
        <w:rPr>
          <w:noProof/>
          <w:szCs w:val="24"/>
        </w:rPr>
        <w:t xml:space="preserve">Jansa, P., Dovalil, J., Bunc, V., Čáslavová, E., Heller, J., &amp; Kocourek, J. (2009). </w:t>
      </w:r>
      <w:r w:rsidRPr="00BF735A">
        <w:rPr>
          <w:i/>
          <w:iCs/>
          <w:noProof/>
          <w:szCs w:val="24"/>
        </w:rPr>
        <w:t>Sportovní příprava: vybrané kinantropologické obory k podpoře aktivního životního stylu (Rozš. 2. vyd.)</w:t>
      </w:r>
      <w:r w:rsidRPr="00BF735A">
        <w:rPr>
          <w:noProof/>
          <w:szCs w:val="24"/>
        </w:rPr>
        <w:t>. Praha: Q-art. Retrieved from http://toc.nkp.cz/NKC/200906/contents/nkc20091859863_1.pdf</w:t>
      </w:r>
    </w:p>
    <w:p w14:paraId="31F23835" w14:textId="77777777" w:rsidR="00104981" w:rsidRPr="00BF735A" w:rsidRDefault="00104981" w:rsidP="00BB54C4">
      <w:pPr>
        <w:spacing w:after="0"/>
        <w:ind w:left="709" w:hanging="480"/>
        <w:rPr>
          <w:noProof/>
          <w:szCs w:val="24"/>
        </w:rPr>
      </w:pPr>
      <w:r w:rsidRPr="00D067F0">
        <w:rPr>
          <w:color w:val="212529"/>
          <w:szCs w:val="24"/>
          <w:shd w:val="clear" w:color="auto" w:fill="FFFFFF"/>
        </w:rPr>
        <w:t>Jebavý, R., Hojka, V., &amp; Kaplan, A. (2017). </w:t>
      </w:r>
      <w:r w:rsidRPr="00D067F0">
        <w:rPr>
          <w:i/>
          <w:iCs/>
          <w:color w:val="212529"/>
          <w:szCs w:val="24"/>
          <w:shd w:val="clear" w:color="auto" w:fill="FFFFFF"/>
        </w:rPr>
        <w:t>Kondiční trénink ve sportovních hrách: na příkladu fotbalu, ledního hokeje a basketbalu</w:t>
      </w:r>
      <w:r w:rsidRPr="00D067F0">
        <w:rPr>
          <w:color w:val="212529"/>
          <w:szCs w:val="24"/>
          <w:shd w:val="clear" w:color="auto" w:fill="FFFFFF"/>
        </w:rPr>
        <w:t>. Grada Publishing.</w:t>
      </w:r>
    </w:p>
    <w:p w14:paraId="346305B9" w14:textId="77777777" w:rsidR="00F476CE" w:rsidRPr="00BF735A" w:rsidRDefault="00F476CE" w:rsidP="00F476CE">
      <w:pPr>
        <w:widowControl w:val="0"/>
        <w:autoSpaceDE w:val="0"/>
        <w:autoSpaceDN w:val="0"/>
        <w:adjustRightInd w:val="0"/>
        <w:spacing w:after="0"/>
        <w:ind w:left="709" w:hanging="480"/>
        <w:rPr>
          <w:noProof/>
          <w:szCs w:val="24"/>
        </w:rPr>
      </w:pPr>
      <w:r w:rsidRPr="00BF735A">
        <w:rPr>
          <w:noProof/>
          <w:szCs w:val="24"/>
        </w:rPr>
        <w:t xml:space="preserve">Jozak, R., Perić, A., Bradić, A., &amp; Dizdar, D. (2011). Position-related differences in the amount, intensity and speed of movement in elite football players. </w:t>
      </w:r>
      <w:r w:rsidRPr="00BF735A">
        <w:rPr>
          <w:i/>
          <w:iCs/>
          <w:noProof/>
          <w:szCs w:val="24"/>
        </w:rPr>
        <w:t>Homo Sporticus</w:t>
      </w:r>
      <w:r w:rsidRPr="00BF735A">
        <w:rPr>
          <w:noProof/>
          <w:szCs w:val="24"/>
        </w:rPr>
        <w:t xml:space="preserve">, </w:t>
      </w:r>
      <w:r w:rsidRPr="00BF735A">
        <w:rPr>
          <w:i/>
          <w:iCs/>
          <w:noProof/>
          <w:szCs w:val="24"/>
        </w:rPr>
        <w:t>13</w:t>
      </w:r>
      <w:r w:rsidRPr="00BF735A">
        <w:rPr>
          <w:noProof/>
          <w:szCs w:val="24"/>
        </w:rPr>
        <w:t>(2), 16–22. Retrieved from http://search.ebscohost.com/login.aspx?direct=true&amp;db=sph&amp;AN=70925805&amp;site=ehost-live</w:t>
      </w:r>
    </w:p>
    <w:p w14:paraId="73A9AD93" w14:textId="6CBA7C85" w:rsidR="00F476CE" w:rsidRPr="00BF735A" w:rsidRDefault="00F476CE" w:rsidP="002E4C1A">
      <w:pPr>
        <w:widowControl w:val="0"/>
        <w:autoSpaceDE w:val="0"/>
        <w:autoSpaceDN w:val="0"/>
        <w:adjustRightInd w:val="0"/>
        <w:spacing w:after="0"/>
        <w:ind w:left="709" w:hanging="480"/>
        <w:rPr>
          <w:noProof/>
          <w:szCs w:val="24"/>
        </w:rPr>
      </w:pPr>
      <w:r w:rsidRPr="00BF735A">
        <w:rPr>
          <w:noProof/>
          <w:szCs w:val="24"/>
        </w:rPr>
        <w:t xml:space="preserve">Kirkendall, D, T. (2013). </w:t>
      </w:r>
      <w:r w:rsidRPr="00BF735A">
        <w:rPr>
          <w:i/>
          <w:iCs/>
          <w:noProof/>
          <w:szCs w:val="24"/>
        </w:rPr>
        <w:t>Fotbalový trénink:rozvoj síly, rychlosti a obratnosti na anatomických základech</w:t>
      </w:r>
      <w:r w:rsidRPr="00BF735A">
        <w:rPr>
          <w:noProof/>
          <w:szCs w:val="24"/>
        </w:rPr>
        <w:t>. Praha: Grada publishing.</w:t>
      </w:r>
    </w:p>
    <w:p w14:paraId="4F74DB95" w14:textId="77777777" w:rsidR="00F476CE" w:rsidRDefault="00F476CE" w:rsidP="00F476CE">
      <w:pPr>
        <w:widowControl w:val="0"/>
        <w:autoSpaceDE w:val="0"/>
        <w:autoSpaceDN w:val="0"/>
        <w:adjustRightInd w:val="0"/>
        <w:spacing w:after="0"/>
        <w:ind w:left="709" w:hanging="480"/>
        <w:rPr>
          <w:noProof/>
          <w:szCs w:val="24"/>
        </w:rPr>
      </w:pPr>
      <w:r w:rsidRPr="00BF735A">
        <w:rPr>
          <w:noProof/>
          <w:szCs w:val="24"/>
        </w:rPr>
        <w:t xml:space="preserve">Lehnert, M., Novosad, J., &amp; Neuls, F. (2001). </w:t>
      </w:r>
      <w:r w:rsidRPr="00BF735A">
        <w:rPr>
          <w:i/>
          <w:iCs/>
          <w:noProof/>
          <w:szCs w:val="24"/>
        </w:rPr>
        <w:t>Základy sportovního tréninku</w:t>
      </w:r>
      <w:r w:rsidRPr="00BF735A">
        <w:rPr>
          <w:noProof/>
          <w:szCs w:val="24"/>
        </w:rPr>
        <w:t>. Olomouc: Hanex.</w:t>
      </w:r>
    </w:p>
    <w:p w14:paraId="5118D4A5" w14:textId="77777777" w:rsidR="00104981" w:rsidRDefault="00104981" w:rsidP="00BB54C4">
      <w:pPr>
        <w:spacing w:after="0"/>
        <w:ind w:left="709" w:hanging="480"/>
        <w:rPr>
          <w:noProof/>
          <w:szCs w:val="24"/>
        </w:rPr>
      </w:pPr>
      <w:r w:rsidRPr="00D067F0">
        <w:rPr>
          <w:color w:val="222222"/>
          <w:szCs w:val="24"/>
          <w:shd w:val="clear" w:color="auto" w:fill="FFFFFF"/>
        </w:rPr>
        <w:t>Lehnert, M., Novosad, J., Neuls, F., Langer, F., &amp; Botek, M. (2010). Trénink kondice ve sportu. </w:t>
      </w:r>
      <w:r w:rsidRPr="00D067F0">
        <w:rPr>
          <w:i/>
          <w:iCs/>
          <w:color w:val="222222"/>
          <w:szCs w:val="24"/>
          <w:shd w:val="clear" w:color="auto" w:fill="FFFFFF"/>
        </w:rPr>
        <w:t>Olomouc: Univerzita Palackého v Olomouci</w:t>
      </w:r>
      <w:r w:rsidRPr="00D067F0">
        <w:rPr>
          <w:color w:val="222222"/>
          <w:szCs w:val="24"/>
          <w:shd w:val="clear" w:color="auto" w:fill="FFFFFF"/>
        </w:rPr>
        <w:t>.</w:t>
      </w:r>
    </w:p>
    <w:p w14:paraId="40A29EE6" w14:textId="77777777" w:rsidR="00F476CE" w:rsidRPr="00BF735A" w:rsidRDefault="00F476CE" w:rsidP="00F476CE">
      <w:pPr>
        <w:widowControl w:val="0"/>
        <w:autoSpaceDE w:val="0"/>
        <w:autoSpaceDN w:val="0"/>
        <w:adjustRightInd w:val="0"/>
        <w:spacing w:after="0"/>
        <w:ind w:left="709" w:hanging="480"/>
        <w:rPr>
          <w:noProof/>
          <w:szCs w:val="24"/>
        </w:rPr>
      </w:pPr>
      <w:r w:rsidRPr="00BF735A">
        <w:rPr>
          <w:noProof/>
          <w:szCs w:val="24"/>
        </w:rPr>
        <w:t xml:space="preserve">Lička, V., &amp; Magnusek, J. (2006). </w:t>
      </w:r>
      <w:r w:rsidRPr="00BF735A">
        <w:rPr>
          <w:i/>
          <w:iCs/>
          <w:noProof/>
          <w:szCs w:val="24"/>
        </w:rPr>
        <w:t>Profese: fotbalista</w:t>
      </w:r>
      <w:r w:rsidRPr="00BF735A">
        <w:rPr>
          <w:noProof/>
          <w:szCs w:val="24"/>
        </w:rPr>
        <w:t>. Ostrava: Montanex.</w:t>
      </w:r>
    </w:p>
    <w:p w14:paraId="62D39D08" w14:textId="77777777" w:rsidR="00F476CE" w:rsidRPr="00BF735A" w:rsidRDefault="00F476CE" w:rsidP="00F476CE">
      <w:pPr>
        <w:widowControl w:val="0"/>
        <w:autoSpaceDE w:val="0"/>
        <w:autoSpaceDN w:val="0"/>
        <w:adjustRightInd w:val="0"/>
        <w:spacing w:after="0"/>
        <w:ind w:left="709" w:hanging="480"/>
        <w:rPr>
          <w:noProof/>
          <w:szCs w:val="24"/>
        </w:rPr>
      </w:pPr>
      <w:r w:rsidRPr="00BF735A">
        <w:rPr>
          <w:noProof/>
          <w:szCs w:val="24"/>
        </w:rPr>
        <w:t xml:space="preserve">Mohr, M., Krustrup, P., &amp; Bangsbo, J. (2003). Match performance of high-standard soccer players with special reference to development of fatigue. </w:t>
      </w:r>
      <w:r w:rsidRPr="00BF735A">
        <w:rPr>
          <w:i/>
          <w:iCs/>
          <w:noProof/>
          <w:szCs w:val="24"/>
        </w:rPr>
        <w:t>Journal of Sports Sciences</w:t>
      </w:r>
      <w:r w:rsidRPr="00BF735A">
        <w:rPr>
          <w:noProof/>
          <w:szCs w:val="24"/>
        </w:rPr>
        <w:t xml:space="preserve">, </w:t>
      </w:r>
      <w:r w:rsidRPr="00BF735A">
        <w:rPr>
          <w:i/>
          <w:iCs/>
          <w:noProof/>
          <w:szCs w:val="24"/>
        </w:rPr>
        <w:t>21</w:t>
      </w:r>
      <w:r w:rsidRPr="00BF735A">
        <w:rPr>
          <w:noProof/>
          <w:szCs w:val="24"/>
        </w:rPr>
        <w:t>(7), 519–528. https://doi.org/10.1080/0264041031000071182</w:t>
      </w:r>
    </w:p>
    <w:p w14:paraId="6B3C2D45" w14:textId="77777777" w:rsidR="00F476CE" w:rsidRDefault="00F476CE" w:rsidP="00F476CE">
      <w:pPr>
        <w:widowControl w:val="0"/>
        <w:autoSpaceDE w:val="0"/>
        <w:autoSpaceDN w:val="0"/>
        <w:adjustRightInd w:val="0"/>
        <w:spacing w:after="0"/>
        <w:ind w:left="709" w:hanging="480"/>
        <w:rPr>
          <w:noProof/>
          <w:szCs w:val="24"/>
        </w:rPr>
      </w:pPr>
      <w:r w:rsidRPr="00BF735A">
        <w:rPr>
          <w:noProof/>
          <w:szCs w:val="24"/>
        </w:rPr>
        <w:t xml:space="preserve">Perič, T. (2004). </w:t>
      </w:r>
      <w:r w:rsidRPr="00BF735A">
        <w:rPr>
          <w:i/>
          <w:iCs/>
          <w:noProof/>
          <w:szCs w:val="24"/>
        </w:rPr>
        <w:t>Sportovní příprava dětí</w:t>
      </w:r>
      <w:r w:rsidRPr="00BF735A">
        <w:rPr>
          <w:noProof/>
          <w:szCs w:val="24"/>
        </w:rPr>
        <w:t>. Praha: Grada publishing.</w:t>
      </w:r>
    </w:p>
    <w:p w14:paraId="7EA1A972" w14:textId="27A9ABAB" w:rsidR="00BB54C4" w:rsidRDefault="00BB54C4" w:rsidP="00BB54C4">
      <w:pPr>
        <w:spacing w:after="0"/>
        <w:ind w:firstLine="229"/>
        <w:rPr>
          <w:color w:val="212529"/>
          <w:szCs w:val="24"/>
          <w:shd w:val="clear" w:color="auto" w:fill="FFFFFF"/>
        </w:rPr>
      </w:pPr>
      <w:r w:rsidRPr="00D067F0">
        <w:rPr>
          <w:color w:val="212529"/>
          <w:szCs w:val="24"/>
          <w:shd w:val="clear" w:color="auto" w:fill="FFFFFF"/>
        </w:rPr>
        <w:t>Perič, T., &amp; Dovalil, J. (2010). </w:t>
      </w:r>
      <w:r w:rsidRPr="00D067F0">
        <w:rPr>
          <w:i/>
          <w:iCs/>
          <w:color w:val="212529"/>
          <w:szCs w:val="24"/>
          <w:shd w:val="clear" w:color="auto" w:fill="FFFFFF"/>
        </w:rPr>
        <w:t>Sportovní trénink</w:t>
      </w:r>
      <w:r w:rsidRPr="00D067F0">
        <w:rPr>
          <w:color w:val="212529"/>
          <w:szCs w:val="24"/>
          <w:shd w:val="clear" w:color="auto" w:fill="FFFFFF"/>
        </w:rPr>
        <w:t>. Grada Publishing.</w:t>
      </w:r>
    </w:p>
    <w:p w14:paraId="332B84E1" w14:textId="0C657211" w:rsidR="00CA437F" w:rsidRPr="00BF735A" w:rsidRDefault="00CA437F" w:rsidP="00BB54C4">
      <w:pPr>
        <w:spacing w:after="0"/>
        <w:ind w:firstLine="229"/>
        <w:rPr>
          <w:noProof/>
          <w:szCs w:val="24"/>
        </w:rPr>
      </w:pPr>
      <w:r w:rsidRPr="00CA437F">
        <w:rPr>
          <w:noProof/>
          <w:szCs w:val="24"/>
        </w:rPr>
        <w:t>Perič, T. (2012).  Sportovní  příprava dětí  (Rev. ed.). Praha:  Grada.</w:t>
      </w:r>
    </w:p>
    <w:p w14:paraId="1AEE8482" w14:textId="77777777" w:rsidR="00F476CE" w:rsidRPr="00BF735A" w:rsidRDefault="00F476CE" w:rsidP="00F476CE">
      <w:pPr>
        <w:widowControl w:val="0"/>
        <w:autoSpaceDE w:val="0"/>
        <w:autoSpaceDN w:val="0"/>
        <w:adjustRightInd w:val="0"/>
        <w:spacing w:after="0"/>
        <w:ind w:left="709" w:hanging="480"/>
        <w:rPr>
          <w:noProof/>
          <w:szCs w:val="24"/>
        </w:rPr>
      </w:pPr>
      <w:r w:rsidRPr="00BF735A">
        <w:rPr>
          <w:noProof/>
          <w:szCs w:val="24"/>
        </w:rPr>
        <w:t xml:space="preserve">Psotta, R. (2006). </w:t>
      </w:r>
      <w:r w:rsidRPr="00BF735A">
        <w:rPr>
          <w:i/>
          <w:iCs/>
          <w:noProof/>
          <w:szCs w:val="24"/>
        </w:rPr>
        <w:t>Fotbal: kondiční trénink: moderní koncepce tréninku, principy, metody a diagnostika, teorie sportovního tréninku</w:t>
      </w:r>
      <w:r w:rsidRPr="00BF735A">
        <w:rPr>
          <w:noProof/>
          <w:szCs w:val="24"/>
        </w:rPr>
        <w:t>. Praha: Grada publishing.</w:t>
      </w:r>
    </w:p>
    <w:p w14:paraId="4B5E4013" w14:textId="77777777" w:rsidR="00F476CE" w:rsidRDefault="00F476CE" w:rsidP="00F476CE">
      <w:pPr>
        <w:widowControl w:val="0"/>
        <w:autoSpaceDE w:val="0"/>
        <w:autoSpaceDN w:val="0"/>
        <w:adjustRightInd w:val="0"/>
        <w:spacing w:after="0"/>
        <w:ind w:left="709" w:hanging="480"/>
        <w:rPr>
          <w:noProof/>
          <w:szCs w:val="24"/>
        </w:rPr>
      </w:pPr>
      <w:r w:rsidRPr="00BF735A">
        <w:rPr>
          <w:noProof/>
          <w:szCs w:val="24"/>
        </w:rPr>
        <w:t xml:space="preserve">Reilly, T., Lees, A., Davids, K., &amp; Murphy, W, J. (2013). </w:t>
      </w:r>
      <w:r w:rsidRPr="00BF735A">
        <w:rPr>
          <w:i/>
          <w:iCs/>
          <w:noProof/>
          <w:szCs w:val="24"/>
        </w:rPr>
        <w:t>Science and Football (Routledge Revivals):Proceedings of the first World Congress of Science and Football Liverpool, 13-17 th April 1987</w:t>
      </w:r>
      <w:r w:rsidRPr="00BF735A">
        <w:rPr>
          <w:noProof/>
          <w:szCs w:val="24"/>
        </w:rPr>
        <w:t>. Routledge.</w:t>
      </w:r>
    </w:p>
    <w:p w14:paraId="79CCF25D" w14:textId="77777777" w:rsidR="000E38EB" w:rsidRPr="00BF735A" w:rsidRDefault="000E38EB" w:rsidP="000E38EB">
      <w:pPr>
        <w:spacing w:after="0"/>
        <w:ind w:left="709" w:hanging="567"/>
        <w:rPr>
          <w:noProof/>
          <w:szCs w:val="24"/>
        </w:rPr>
      </w:pPr>
      <w:r w:rsidRPr="00D067F0">
        <w:rPr>
          <w:color w:val="222222"/>
          <w:szCs w:val="24"/>
          <w:shd w:val="clear" w:color="auto" w:fill="FFFFFF"/>
        </w:rPr>
        <w:t>Semjon, M., Botek, M., Svozil, Z., &amp; McKune, A. J. (2016). Positional differences in the cardiorespiratory, autonomic, and somatic profiles of professional soccer players. </w:t>
      </w:r>
      <w:r w:rsidRPr="00D067F0">
        <w:rPr>
          <w:i/>
          <w:iCs/>
          <w:color w:val="222222"/>
          <w:szCs w:val="24"/>
          <w:shd w:val="clear" w:color="auto" w:fill="FFFFFF"/>
        </w:rPr>
        <w:t>Acta Gymnica</w:t>
      </w:r>
      <w:r w:rsidRPr="00D067F0">
        <w:rPr>
          <w:color w:val="222222"/>
          <w:szCs w:val="24"/>
          <w:shd w:val="clear" w:color="auto" w:fill="FFFFFF"/>
        </w:rPr>
        <w:t>, </w:t>
      </w:r>
      <w:r w:rsidRPr="00D067F0">
        <w:rPr>
          <w:i/>
          <w:iCs/>
          <w:color w:val="222222"/>
          <w:szCs w:val="24"/>
          <w:shd w:val="clear" w:color="auto" w:fill="FFFFFF"/>
        </w:rPr>
        <w:t>46</w:t>
      </w:r>
      <w:r w:rsidRPr="00D067F0">
        <w:rPr>
          <w:color w:val="222222"/>
          <w:szCs w:val="24"/>
          <w:shd w:val="clear" w:color="auto" w:fill="FFFFFF"/>
        </w:rPr>
        <w:t>(2), 90-96.</w:t>
      </w:r>
    </w:p>
    <w:p w14:paraId="467AD558" w14:textId="77777777" w:rsidR="00F476CE" w:rsidRPr="00BF735A" w:rsidRDefault="00F476CE" w:rsidP="00F476CE">
      <w:pPr>
        <w:widowControl w:val="0"/>
        <w:autoSpaceDE w:val="0"/>
        <w:autoSpaceDN w:val="0"/>
        <w:adjustRightInd w:val="0"/>
        <w:spacing w:after="0"/>
        <w:ind w:left="709" w:hanging="480"/>
        <w:rPr>
          <w:noProof/>
          <w:szCs w:val="24"/>
        </w:rPr>
      </w:pPr>
      <w:r w:rsidRPr="00BF735A">
        <w:rPr>
          <w:noProof/>
          <w:szCs w:val="24"/>
        </w:rPr>
        <w:lastRenderedPageBreak/>
        <w:t xml:space="preserve">Sovová, E., Zapletalová, B., &amp; Cipryanová, H. (2008). </w:t>
      </w:r>
      <w:r w:rsidRPr="00BF735A">
        <w:rPr>
          <w:i/>
          <w:iCs/>
          <w:noProof/>
          <w:szCs w:val="24"/>
        </w:rPr>
        <w:t>100+1 otázek a odpovědí o chůzi, nejen nordické: chůze pro začátečníky i pokročilé, prevence mnoha onemocnění, slavné osobnosti a chůze</w:t>
      </w:r>
      <w:r w:rsidRPr="00BF735A">
        <w:rPr>
          <w:noProof/>
          <w:szCs w:val="24"/>
        </w:rPr>
        <w:t>. Praha: Grada.</w:t>
      </w:r>
    </w:p>
    <w:p w14:paraId="3EF1B82B" w14:textId="77777777" w:rsidR="00F476CE" w:rsidRPr="00BF735A" w:rsidRDefault="00F476CE" w:rsidP="00F476CE">
      <w:pPr>
        <w:widowControl w:val="0"/>
        <w:autoSpaceDE w:val="0"/>
        <w:autoSpaceDN w:val="0"/>
        <w:adjustRightInd w:val="0"/>
        <w:spacing w:after="0"/>
        <w:ind w:left="709" w:hanging="480"/>
        <w:rPr>
          <w:noProof/>
          <w:szCs w:val="24"/>
        </w:rPr>
      </w:pPr>
      <w:r w:rsidRPr="00BF735A">
        <w:rPr>
          <w:noProof/>
          <w:szCs w:val="24"/>
        </w:rPr>
        <w:t xml:space="preserve">Votík, J. (2003). </w:t>
      </w:r>
      <w:r w:rsidRPr="00BF735A">
        <w:rPr>
          <w:i/>
          <w:iCs/>
          <w:noProof/>
          <w:szCs w:val="24"/>
        </w:rPr>
        <w:t>Fotbal: trénink budoucích hvězd</w:t>
      </w:r>
      <w:r w:rsidRPr="00BF735A">
        <w:rPr>
          <w:noProof/>
          <w:szCs w:val="24"/>
        </w:rPr>
        <w:t>. Praha: Grada publishing.</w:t>
      </w:r>
    </w:p>
    <w:p w14:paraId="5A3322DC" w14:textId="77777777" w:rsidR="00F476CE" w:rsidRPr="00BF735A" w:rsidRDefault="00F476CE" w:rsidP="00F476CE">
      <w:pPr>
        <w:widowControl w:val="0"/>
        <w:autoSpaceDE w:val="0"/>
        <w:autoSpaceDN w:val="0"/>
        <w:adjustRightInd w:val="0"/>
        <w:spacing w:after="0"/>
        <w:ind w:left="709" w:hanging="480"/>
        <w:rPr>
          <w:noProof/>
          <w:szCs w:val="24"/>
        </w:rPr>
      </w:pPr>
      <w:r w:rsidRPr="00BF735A">
        <w:rPr>
          <w:noProof/>
          <w:szCs w:val="24"/>
        </w:rPr>
        <w:t xml:space="preserve">Votík, J. (2005). </w:t>
      </w:r>
      <w:r w:rsidRPr="00BF735A">
        <w:rPr>
          <w:i/>
          <w:iCs/>
          <w:noProof/>
          <w:szCs w:val="24"/>
        </w:rPr>
        <w:t>Trenér fotbalu “B” UEFA licence</w:t>
      </w:r>
      <w:r w:rsidRPr="00BF735A">
        <w:rPr>
          <w:noProof/>
          <w:szCs w:val="24"/>
        </w:rPr>
        <w:t>. Praha: Olympia.</w:t>
      </w:r>
    </w:p>
    <w:p w14:paraId="76CD3892" w14:textId="77777777" w:rsidR="00F476CE" w:rsidRPr="00BF735A" w:rsidRDefault="00F476CE" w:rsidP="00F476CE">
      <w:pPr>
        <w:widowControl w:val="0"/>
        <w:autoSpaceDE w:val="0"/>
        <w:autoSpaceDN w:val="0"/>
        <w:adjustRightInd w:val="0"/>
        <w:spacing w:after="0"/>
        <w:ind w:left="709" w:hanging="480"/>
        <w:rPr>
          <w:noProof/>
          <w:szCs w:val="24"/>
        </w:rPr>
      </w:pPr>
      <w:r w:rsidRPr="00BF735A">
        <w:rPr>
          <w:noProof/>
          <w:szCs w:val="24"/>
        </w:rPr>
        <w:t xml:space="preserve">Votík, J., &amp; Zalábák, J. (2006). </w:t>
      </w:r>
      <w:r w:rsidRPr="00BF735A">
        <w:rPr>
          <w:i/>
          <w:iCs/>
          <w:noProof/>
          <w:szCs w:val="24"/>
        </w:rPr>
        <w:t>Trenér fotbalu “C” licence</w:t>
      </w:r>
      <w:r w:rsidRPr="00BF735A">
        <w:rPr>
          <w:noProof/>
          <w:szCs w:val="24"/>
        </w:rPr>
        <w:t>. Praha: Olympia.</w:t>
      </w:r>
    </w:p>
    <w:p w14:paraId="3A003366" w14:textId="3D7ED636" w:rsidR="0091321F" w:rsidRDefault="00F476CE" w:rsidP="009839DA">
      <w:pPr>
        <w:widowControl w:val="0"/>
        <w:autoSpaceDE w:val="0"/>
        <w:autoSpaceDN w:val="0"/>
        <w:adjustRightInd w:val="0"/>
        <w:spacing w:after="0"/>
        <w:ind w:left="709" w:hanging="480"/>
        <w:rPr>
          <w:noProof/>
          <w:szCs w:val="24"/>
        </w:rPr>
      </w:pPr>
      <w:r w:rsidRPr="00BF735A">
        <w:rPr>
          <w:noProof/>
          <w:szCs w:val="24"/>
        </w:rPr>
        <w:t xml:space="preserve">Votík, J., Zalábák, J., Bursová, M., Šrámková, P., &amp; Pech, J. (2011). </w:t>
      </w:r>
      <w:r w:rsidRPr="00BF735A">
        <w:rPr>
          <w:i/>
          <w:iCs/>
          <w:noProof/>
          <w:szCs w:val="24"/>
        </w:rPr>
        <w:t>Fotbalový trenér: základní průvodce tréninkem</w:t>
      </w:r>
      <w:r w:rsidRPr="00BF735A">
        <w:rPr>
          <w:noProof/>
          <w:szCs w:val="24"/>
        </w:rPr>
        <w:t>. Praha: Grada.</w:t>
      </w:r>
    </w:p>
    <w:p w14:paraId="45ECB23B" w14:textId="4C0A0B9A" w:rsidR="005B46BA" w:rsidRPr="005B46BA" w:rsidRDefault="005B46BA" w:rsidP="009839DA">
      <w:pPr>
        <w:widowControl w:val="0"/>
        <w:autoSpaceDE w:val="0"/>
        <w:autoSpaceDN w:val="0"/>
        <w:adjustRightInd w:val="0"/>
        <w:spacing w:after="0"/>
        <w:ind w:left="709" w:hanging="480"/>
        <w:rPr>
          <w:noProof/>
          <w:szCs w:val="24"/>
        </w:rPr>
      </w:pPr>
      <w:r w:rsidRPr="005B46BA">
        <w:rPr>
          <w:color w:val="222222"/>
          <w:szCs w:val="24"/>
          <w:shd w:val="clear" w:color="auto" w:fill="FFFFFF"/>
        </w:rPr>
        <w:t>Zahradník, D., &amp; Korvas, P. (2012). Základy sportovního tréninku.</w:t>
      </w:r>
    </w:p>
    <w:p w14:paraId="34C09B5C" w14:textId="77777777" w:rsidR="0091321F" w:rsidRDefault="0091321F">
      <w:pPr>
        <w:spacing w:after="160" w:line="259" w:lineRule="auto"/>
        <w:ind w:firstLine="0"/>
        <w:jc w:val="left"/>
        <w:rPr>
          <w:noProof/>
          <w:szCs w:val="24"/>
        </w:rPr>
      </w:pPr>
      <w:r>
        <w:rPr>
          <w:noProof/>
          <w:szCs w:val="24"/>
        </w:rPr>
        <w:br w:type="page"/>
      </w:r>
    </w:p>
    <w:p w14:paraId="5C14E0F3" w14:textId="77777777" w:rsidR="00F476CE" w:rsidRPr="00E6791A" w:rsidRDefault="0091321F" w:rsidP="0091321F">
      <w:pPr>
        <w:pStyle w:val="Nadpis1"/>
      </w:pPr>
      <w:bookmarkStart w:id="83" w:name="_Toc101787813"/>
      <w:r>
        <w:lastRenderedPageBreak/>
        <w:t>PŘÍLOHY</w:t>
      </w:r>
      <w:bookmarkEnd w:id="83"/>
    </w:p>
    <w:p w14:paraId="2806C3E3" w14:textId="77777777" w:rsidR="00325826" w:rsidRDefault="00F476CE" w:rsidP="0091321F">
      <w:pPr>
        <w:pStyle w:val="Nadpis2"/>
      </w:pPr>
      <w:r>
        <w:fldChar w:fldCharType="end"/>
      </w:r>
      <w:bookmarkStart w:id="84" w:name="_Toc101787814"/>
      <w:r w:rsidR="0091321F">
        <w:t>Příloha 1 – Zjednodušená pravidla malého fotbalu</w:t>
      </w:r>
      <w:bookmarkEnd w:id="84"/>
    </w:p>
    <w:p w14:paraId="2695ADBD" w14:textId="77777777" w:rsidR="0091321F" w:rsidRDefault="0091321F" w:rsidP="0091321F">
      <w:r>
        <w:rPr>
          <w:noProof/>
        </w:rPr>
        <w:drawing>
          <wp:inline distT="0" distB="0" distL="0" distR="0" wp14:anchorId="32638191" wp14:editId="2E6E6E12">
            <wp:extent cx="5448300" cy="7133617"/>
            <wp:effectExtent l="171450" t="171450" r="171450" b="20066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59279" cy="71479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736F012" w14:textId="0F88865C" w:rsidR="0091321F" w:rsidRDefault="0091321F" w:rsidP="0091321F">
      <w:r>
        <w:t>Obrázek</w:t>
      </w:r>
      <w:r w:rsidR="00745FAD">
        <w:t xml:space="preserve"> 41</w:t>
      </w:r>
      <w:r>
        <w:t>. Zjednodušená pravidla malého fotbalu v ČR (FAČR, 2018)</w:t>
      </w:r>
    </w:p>
    <w:p w14:paraId="71A4B628" w14:textId="77777777" w:rsidR="0091321F" w:rsidRDefault="0091321F" w:rsidP="0091321F">
      <w:pPr>
        <w:pStyle w:val="Nadpis2"/>
      </w:pPr>
      <w:bookmarkStart w:id="85" w:name="_Toc101787815"/>
      <w:r>
        <w:lastRenderedPageBreak/>
        <w:t xml:space="preserve">Příloha 2 – Zjednodušená pravidla malého fotbalu v ČR </w:t>
      </w:r>
      <w:r w:rsidR="0076429C">
        <w:t>–</w:t>
      </w:r>
      <w:r>
        <w:t xml:space="preserve"> pokračování</w:t>
      </w:r>
      <w:bookmarkEnd w:id="85"/>
    </w:p>
    <w:p w14:paraId="56ED11A5" w14:textId="77777777" w:rsidR="0076429C" w:rsidRDefault="0076429C" w:rsidP="0076429C">
      <w:r>
        <w:rPr>
          <w:noProof/>
        </w:rPr>
        <w:drawing>
          <wp:inline distT="0" distB="0" distL="0" distR="0" wp14:anchorId="5D816C93" wp14:editId="492F1A8B">
            <wp:extent cx="5353050" cy="7048500"/>
            <wp:effectExtent l="171450" t="190500" r="171450" b="19050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8042" cy="70682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FCABD2F" w14:textId="5CE4C23B" w:rsidR="0076429C" w:rsidRPr="0076429C" w:rsidRDefault="0076429C" w:rsidP="0076429C">
      <w:r>
        <w:t xml:space="preserve">Obrázek </w:t>
      </w:r>
      <w:r w:rsidR="00745FAD">
        <w:t>42</w:t>
      </w:r>
      <w:r>
        <w:t>. Zjednodušená pravidla malého fotbalu v ČR (FAČR, 2018)</w:t>
      </w:r>
    </w:p>
    <w:sectPr w:rsidR="0076429C" w:rsidRPr="0076429C" w:rsidSect="00812605">
      <w:footerReference w:type="firs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49461" w14:textId="77777777" w:rsidR="00FE4F84" w:rsidRDefault="00FE4F84" w:rsidP="000C7148">
      <w:pPr>
        <w:spacing w:after="0" w:line="240" w:lineRule="auto"/>
      </w:pPr>
      <w:r>
        <w:separator/>
      </w:r>
    </w:p>
  </w:endnote>
  <w:endnote w:type="continuationSeparator" w:id="0">
    <w:p w14:paraId="5C173C62" w14:textId="77777777" w:rsidR="00FE4F84" w:rsidRDefault="00FE4F84" w:rsidP="000C7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471741"/>
      <w:docPartObj>
        <w:docPartGallery w:val="Page Numbers (Bottom of Page)"/>
        <w:docPartUnique/>
      </w:docPartObj>
    </w:sdtPr>
    <w:sdtEndPr/>
    <w:sdtContent>
      <w:p w14:paraId="3974C920" w14:textId="6D4F7FD4" w:rsidR="000C7148" w:rsidRDefault="000C7148">
        <w:pPr>
          <w:pStyle w:val="Zpat"/>
          <w:jc w:val="center"/>
        </w:pPr>
        <w:r>
          <w:fldChar w:fldCharType="begin"/>
        </w:r>
        <w:r>
          <w:instrText>PAGE   \* MERGEFORMAT</w:instrText>
        </w:r>
        <w:r>
          <w:fldChar w:fldCharType="separate"/>
        </w:r>
        <w:r>
          <w:t>2</w:t>
        </w:r>
        <w:r>
          <w:fldChar w:fldCharType="end"/>
        </w:r>
      </w:p>
    </w:sdtContent>
  </w:sdt>
  <w:p w14:paraId="1C287119" w14:textId="77777777" w:rsidR="000C7148" w:rsidRDefault="000C714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230103"/>
      <w:docPartObj>
        <w:docPartGallery w:val="Page Numbers (Bottom of Page)"/>
        <w:docPartUnique/>
      </w:docPartObj>
    </w:sdtPr>
    <w:sdtEndPr/>
    <w:sdtContent>
      <w:p w14:paraId="263CB683" w14:textId="11AD2542" w:rsidR="00046816" w:rsidRDefault="00046816">
        <w:pPr>
          <w:pStyle w:val="Zpat"/>
          <w:jc w:val="center"/>
        </w:pPr>
        <w:r>
          <w:fldChar w:fldCharType="begin"/>
        </w:r>
        <w:r>
          <w:instrText>PAGE   \* MERGEFORMAT</w:instrText>
        </w:r>
        <w:r>
          <w:fldChar w:fldCharType="separate"/>
        </w:r>
        <w:r>
          <w:t>2</w:t>
        </w:r>
        <w:r>
          <w:fldChar w:fldCharType="end"/>
        </w:r>
      </w:p>
    </w:sdtContent>
  </w:sdt>
  <w:p w14:paraId="2457E0AD" w14:textId="4487BBCE" w:rsidR="00812605" w:rsidRDefault="00812605">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61E6" w14:textId="77777777" w:rsidR="00812605" w:rsidRDefault="0081260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A4729" w14:textId="77777777" w:rsidR="00FE4F84" w:rsidRDefault="00FE4F84" w:rsidP="000C7148">
      <w:pPr>
        <w:spacing w:after="0" w:line="240" w:lineRule="auto"/>
      </w:pPr>
      <w:r>
        <w:separator/>
      </w:r>
    </w:p>
  </w:footnote>
  <w:footnote w:type="continuationSeparator" w:id="0">
    <w:p w14:paraId="1652FDCC" w14:textId="77777777" w:rsidR="00FE4F84" w:rsidRDefault="00FE4F84" w:rsidP="000C71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86C10"/>
    <w:multiLevelType w:val="hybridMultilevel"/>
    <w:tmpl w:val="DCEE0FD4"/>
    <w:lvl w:ilvl="0" w:tplc="04050001">
      <w:start w:val="1"/>
      <w:numFmt w:val="bullet"/>
      <w:lvlText w:val=""/>
      <w:lvlJc w:val="left"/>
      <w:pPr>
        <w:ind w:left="1356" w:hanging="360"/>
      </w:pPr>
      <w:rPr>
        <w:rFonts w:ascii="Symbol" w:hAnsi="Symbol" w:hint="default"/>
      </w:rPr>
    </w:lvl>
    <w:lvl w:ilvl="1" w:tplc="04050003" w:tentative="1">
      <w:start w:val="1"/>
      <w:numFmt w:val="bullet"/>
      <w:lvlText w:val="o"/>
      <w:lvlJc w:val="left"/>
      <w:pPr>
        <w:ind w:left="2076" w:hanging="360"/>
      </w:pPr>
      <w:rPr>
        <w:rFonts w:ascii="Courier New" w:hAnsi="Courier New" w:cs="Courier New" w:hint="default"/>
      </w:rPr>
    </w:lvl>
    <w:lvl w:ilvl="2" w:tplc="04050005" w:tentative="1">
      <w:start w:val="1"/>
      <w:numFmt w:val="bullet"/>
      <w:lvlText w:val=""/>
      <w:lvlJc w:val="left"/>
      <w:pPr>
        <w:ind w:left="2796" w:hanging="360"/>
      </w:pPr>
      <w:rPr>
        <w:rFonts w:ascii="Wingdings" w:hAnsi="Wingdings" w:hint="default"/>
      </w:rPr>
    </w:lvl>
    <w:lvl w:ilvl="3" w:tplc="04050001" w:tentative="1">
      <w:start w:val="1"/>
      <w:numFmt w:val="bullet"/>
      <w:lvlText w:val=""/>
      <w:lvlJc w:val="left"/>
      <w:pPr>
        <w:ind w:left="3516" w:hanging="360"/>
      </w:pPr>
      <w:rPr>
        <w:rFonts w:ascii="Symbol" w:hAnsi="Symbol" w:hint="default"/>
      </w:rPr>
    </w:lvl>
    <w:lvl w:ilvl="4" w:tplc="04050003" w:tentative="1">
      <w:start w:val="1"/>
      <w:numFmt w:val="bullet"/>
      <w:lvlText w:val="o"/>
      <w:lvlJc w:val="left"/>
      <w:pPr>
        <w:ind w:left="4236" w:hanging="360"/>
      </w:pPr>
      <w:rPr>
        <w:rFonts w:ascii="Courier New" w:hAnsi="Courier New" w:cs="Courier New" w:hint="default"/>
      </w:rPr>
    </w:lvl>
    <w:lvl w:ilvl="5" w:tplc="04050005" w:tentative="1">
      <w:start w:val="1"/>
      <w:numFmt w:val="bullet"/>
      <w:lvlText w:val=""/>
      <w:lvlJc w:val="left"/>
      <w:pPr>
        <w:ind w:left="4956" w:hanging="360"/>
      </w:pPr>
      <w:rPr>
        <w:rFonts w:ascii="Wingdings" w:hAnsi="Wingdings" w:hint="default"/>
      </w:rPr>
    </w:lvl>
    <w:lvl w:ilvl="6" w:tplc="04050001" w:tentative="1">
      <w:start w:val="1"/>
      <w:numFmt w:val="bullet"/>
      <w:lvlText w:val=""/>
      <w:lvlJc w:val="left"/>
      <w:pPr>
        <w:ind w:left="5676" w:hanging="360"/>
      </w:pPr>
      <w:rPr>
        <w:rFonts w:ascii="Symbol" w:hAnsi="Symbol" w:hint="default"/>
      </w:rPr>
    </w:lvl>
    <w:lvl w:ilvl="7" w:tplc="04050003" w:tentative="1">
      <w:start w:val="1"/>
      <w:numFmt w:val="bullet"/>
      <w:lvlText w:val="o"/>
      <w:lvlJc w:val="left"/>
      <w:pPr>
        <w:ind w:left="6396" w:hanging="360"/>
      </w:pPr>
      <w:rPr>
        <w:rFonts w:ascii="Courier New" w:hAnsi="Courier New" w:cs="Courier New" w:hint="default"/>
      </w:rPr>
    </w:lvl>
    <w:lvl w:ilvl="8" w:tplc="04050005" w:tentative="1">
      <w:start w:val="1"/>
      <w:numFmt w:val="bullet"/>
      <w:lvlText w:val=""/>
      <w:lvlJc w:val="left"/>
      <w:pPr>
        <w:ind w:left="7116" w:hanging="360"/>
      </w:pPr>
      <w:rPr>
        <w:rFonts w:ascii="Wingdings" w:hAnsi="Wingdings" w:hint="default"/>
      </w:rPr>
    </w:lvl>
  </w:abstractNum>
  <w:abstractNum w:abstractNumId="1" w15:restartNumberingAfterBreak="0">
    <w:nsid w:val="05507F79"/>
    <w:multiLevelType w:val="hybridMultilevel"/>
    <w:tmpl w:val="A1804472"/>
    <w:lvl w:ilvl="0" w:tplc="04050001">
      <w:start w:val="1"/>
      <w:numFmt w:val="bullet"/>
      <w:lvlText w:val=""/>
      <w:lvlJc w:val="left"/>
      <w:pPr>
        <w:ind w:left="2148" w:hanging="360"/>
      </w:pPr>
      <w:rPr>
        <w:rFonts w:ascii="Symbol" w:hAnsi="Symbol" w:hint="default"/>
      </w:rPr>
    </w:lvl>
    <w:lvl w:ilvl="1" w:tplc="04050003" w:tentative="1">
      <w:start w:val="1"/>
      <w:numFmt w:val="bullet"/>
      <w:lvlText w:val="o"/>
      <w:lvlJc w:val="left"/>
      <w:pPr>
        <w:ind w:left="2868" w:hanging="360"/>
      </w:pPr>
      <w:rPr>
        <w:rFonts w:ascii="Courier New" w:hAnsi="Courier New" w:cs="Courier New" w:hint="default"/>
      </w:rPr>
    </w:lvl>
    <w:lvl w:ilvl="2" w:tplc="04050005" w:tentative="1">
      <w:start w:val="1"/>
      <w:numFmt w:val="bullet"/>
      <w:lvlText w:val=""/>
      <w:lvlJc w:val="left"/>
      <w:pPr>
        <w:ind w:left="3588" w:hanging="360"/>
      </w:pPr>
      <w:rPr>
        <w:rFonts w:ascii="Wingdings" w:hAnsi="Wingdings" w:hint="default"/>
      </w:rPr>
    </w:lvl>
    <w:lvl w:ilvl="3" w:tplc="04050001" w:tentative="1">
      <w:start w:val="1"/>
      <w:numFmt w:val="bullet"/>
      <w:lvlText w:val=""/>
      <w:lvlJc w:val="left"/>
      <w:pPr>
        <w:ind w:left="4308" w:hanging="360"/>
      </w:pPr>
      <w:rPr>
        <w:rFonts w:ascii="Symbol" w:hAnsi="Symbol" w:hint="default"/>
      </w:rPr>
    </w:lvl>
    <w:lvl w:ilvl="4" w:tplc="04050003" w:tentative="1">
      <w:start w:val="1"/>
      <w:numFmt w:val="bullet"/>
      <w:lvlText w:val="o"/>
      <w:lvlJc w:val="left"/>
      <w:pPr>
        <w:ind w:left="5028" w:hanging="360"/>
      </w:pPr>
      <w:rPr>
        <w:rFonts w:ascii="Courier New" w:hAnsi="Courier New" w:cs="Courier New" w:hint="default"/>
      </w:rPr>
    </w:lvl>
    <w:lvl w:ilvl="5" w:tplc="04050005" w:tentative="1">
      <w:start w:val="1"/>
      <w:numFmt w:val="bullet"/>
      <w:lvlText w:val=""/>
      <w:lvlJc w:val="left"/>
      <w:pPr>
        <w:ind w:left="5748" w:hanging="360"/>
      </w:pPr>
      <w:rPr>
        <w:rFonts w:ascii="Wingdings" w:hAnsi="Wingdings" w:hint="default"/>
      </w:rPr>
    </w:lvl>
    <w:lvl w:ilvl="6" w:tplc="04050001" w:tentative="1">
      <w:start w:val="1"/>
      <w:numFmt w:val="bullet"/>
      <w:lvlText w:val=""/>
      <w:lvlJc w:val="left"/>
      <w:pPr>
        <w:ind w:left="6468" w:hanging="360"/>
      </w:pPr>
      <w:rPr>
        <w:rFonts w:ascii="Symbol" w:hAnsi="Symbol" w:hint="default"/>
      </w:rPr>
    </w:lvl>
    <w:lvl w:ilvl="7" w:tplc="04050003" w:tentative="1">
      <w:start w:val="1"/>
      <w:numFmt w:val="bullet"/>
      <w:lvlText w:val="o"/>
      <w:lvlJc w:val="left"/>
      <w:pPr>
        <w:ind w:left="7188" w:hanging="360"/>
      </w:pPr>
      <w:rPr>
        <w:rFonts w:ascii="Courier New" w:hAnsi="Courier New" w:cs="Courier New" w:hint="default"/>
      </w:rPr>
    </w:lvl>
    <w:lvl w:ilvl="8" w:tplc="04050005" w:tentative="1">
      <w:start w:val="1"/>
      <w:numFmt w:val="bullet"/>
      <w:lvlText w:val=""/>
      <w:lvlJc w:val="left"/>
      <w:pPr>
        <w:ind w:left="7908" w:hanging="360"/>
      </w:pPr>
      <w:rPr>
        <w:rFonts w:ascii="Wingdings" w:hAnsi="Wingdings" w:hint="default"/>
      </w:rPr>
    </w:lvl>
  </w:abstractNum>
  <w:abstractNum w:abstractNumId="2" w15:restartNumberingAfterBreak="0">
    <w:nsid w:val="076A24E2"/>
    <w:multiLevelType w:val="multilevel"/>
    <w:tmpl w:val="04050025"/>
    <w:lvl w:ilvl="0">
      <w:start w:val="1"/>
      <w:numFmt w:val="decimal"/>
      <w:pStyle w:val="Nadpis1"/>
      <w:lvlText w:val="%1"/>
      <w:lvlJc w:val="left"/>
      <w:pPr>
        <w:ind w:left="432" w:hanging="432"/>
      </w:pPr>
      <w:rPr>
        <w:rFonts w:hint="default"/>
        <w:b/>
        <w:i w:val="0"/>
        <w:strike w:val="0"/>
        <w:dstrike w:val="0"/>
        <w:color w:val="000000"/>
        <w:sz w:val="24"/>
        <w:szCs w:val="24"/>
        <w:u w:val="none" w:color="000000"/>
        <w:bdr w:val="none" w:sz="0" w:space="0" w:color="auto"/>
        <w:shd w:val="clear" w:color="auto" w:fill="auto"/>
        <w:vertAlign w:val="baseline"/>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 w15:restartNumberingAfterBreak="0">
    <w:nsid w:val="0C7A47EA"/>
    <w:multiLevelType w:val="hybridMultilevel"/>
    <w:tmpl w:val="519673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861501"/>
    <w:multiLevelType w:val="hybridMultilevel"/>
    <w:tmpl w:val="955A460A"/>
    <w:lvl w:ilvl="0" w:tplc="04050001">
      <w:start w:val="1"/>
      <w:numFmt w:val="bullet"/>
      <w:lvlText w:val=""/>
      <w:lvlJc w:val="left"/>
      <w:pPr>
        <w:ind w:left="570" w:hanging="360"/>
      </w:pPr>
      <w:rPr>
        <w:rFonts w:ascii="Symbol" w:hAnsi="Symbol" w:hint="default"/>
      </w:rPr>
    </w:lvl>
    <w:lvl w:ilvl="1" w:tplc="04050003">
      <w:start w:val="1"/>
      <w:numFmt w:val="bullet"/>
      <w:lvlText w:val="o"/>
      <w:lvlJc w:val="left"/>
      <w:pPr>
        <w:ind w:left="1290" w:hanging="360"/>
      </w:pPr>
      <w:rPr>
        <w:rFonts w:ascii="Courier New" w:hAnsi="Courier New" w:cs="Courier New" w:hint="default"/>
      </w:rPr>
    </w:lvl>
    <w:lvl w:ilvl="2" w:tplc="04050005">
      <w:start w:val="1"/>
      <w:numFmt w:val="bullet"/>
      <w:lvlText w:val=""/>
      <w:lvlJc w:val="left"/>
      <w:pPr>
        <w:ind w:left="2010" w:hanging="360"/>
      </w:pPr>
      <w:rPr>
        <w:rFonts w:ascii="Wingdings" w:hAnsi="Wingdings" w:hint="default"/>
      </w:rPr>
    </w:lvl>
    <w:lvl w:ilvl="3" w:tplc="04050001" w:tentative="1">
      <w:start w:val="1"/>
      <w:numFmt w:val="bullet"/>
      <w:lvlText w:val=""/>
      <w:lvlJc w:val="left"/>
      <w:pPr>
        <w:ind w:left="2730" w:hanging="360"/>
      </w:pPr>
      <w:rPr>
        <w:rFonts w:ascii="Symbol" w:hAnsi="Symbol" w:hint="default"/>
      </w:rPr>
    </w:lvl>
    <w:lvl w:ilvl="4" w:tplc="04050003" w:tentative="1">
      <w:start w:val="1"/>
      <w:numFmt w:val="bullet"/>
      <w:lvlText w:val="o"/>
      <w:lvlJc w:val="left"/>
      <w:pPr>
        <w:ind w:left="3450" w:hanging="360"/>
      </w:pPr>
      <w:rPr>
        <w:rFonts w:ascii="Courier New" w:hAnsi="Courier New" w:cs="Courier New" w:hint="default"/>
      </w:rPr>
    </w:lvl>
    <w:lvl w:ilvl="5" w:tplc="04050005" w:tentative="1">
      <w:start w:val="1"/>
      <w:numFmt w:val="bullet"/>
      <w:lvlText w:val=""/>
      <w:lvlJc w:val="left"/>
      <w:pPr>
        <w:ind w:left="4170" w:hanging="360"/>
      </w:pPr>
      <w:rPr>
        <w:rFonts w:ascii="Wingdings" w:hAnsi="Wingdings" w:hint="default"/>
      </w:rPr>
    </w:lvl>
    <w:lvl w:ilvl="6" w:tplc="04050001" w:tentative="1">
      <w:start w:val="1"/>
      <w:numFmt w:val="bullet"/>
      <w:lvlText w:val=""/>
      <w:lvlJc w:val="left"/>
      <w:pPr>
        <w:ind w:left="4890" w:hanging="360"/>
      </w:pPr>
      <w:rPr>
        <w:rFonts w:ascii="Symbol" w:hAnsi="Symbol" w:hint="default"/>
      </w:rPr>
    </w:lvl>
    <w:lvl w:ilvl="7" w:tplc="04050003" w:tentative="1">
      <w:start w:val="1"/>
      <w:numFmt w:val="bullet"/>
      <w:lvlText w:val="o"/>
      <w:lvlJc w:val="left"/>
      <w:pPr>
        <w:ind w:left="5610" w:hanging="360"/>
      </w:pPr>
      <w:rPr>
        <w:rFonts w:ascii="Courier New" w:hAnsi="Courier New" w:cs="Courier New" w:hint="default"/>
      </w:rPr>
    </w:lvl>
    <w:lvl w:ilvl="8" w:tplc="04050005" w:tentative="1">
      <w:start w:val="1"/>
      <w:numFmt w:val="bullet"/>
      <w:lvlText w:val=""/>
      <w:lvlJc w:val="left"/>
      <w:pPr>
        <w:ind w:left="6330" w:hanging="360"/>
      </w:pPr>
      <w:rPr>
        <w:rFonts w:ascii="Wingdings" w:hAnsi="Wingdings" w:hint="default"/>
      </w:rPr>
    </w:lvl>
  </w:abstractNum>
  <w:abstractNum w:abstractNumId="5" w15:restartNumberingAfterBreak="0">
    <w:nsid w:val="0CBF21C8"/>
    <w:multiLevelType w:val="hybridMultilevel"/>
    <w:tmpl w:val="81CCF42A"/>
    <w:lvl w:ilvl="0" w:tplc="C98C9C3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3224261"/>
    <w:multiLevelType w:val="hybridMultilevel"/>
    <w:tmpl w:val="25440280"/>
    <w:lvl w:ilvl="0" w:tplc="C98C9C3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990E8E"/>
    <w:multiLevelType w:val="hybridMultilevel"/>
    <w:tmpl w:val="C80872BA"/>
    <w:lvl w:ilvl="0" w:tplc="656E8D36">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1BF006D3"/>
    <w:multiLevelType w:val="hybridMultilevel"/>
    <w:tmpl w:val="F2124D76"/>
    <w:lvl w:ilvl="0" w:tplc="C98C9C34">
      <w:start w:val="1"/>
      <w:numFmt w:val="bullet"/>
      <w:lvlText w:val=""/>
      <w:lvlJc w:val="left"/>
      <w:pPr>
        <w:ind w:left="1356"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F745336"/>
    <w:multiLevelType w:val="hybridMultilevel"/>
    <w:tmpl w:val="1164AC3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238C771A"/>
    <w:multiLevelType w:val="hybridMultilevel"/>
    <w:tmpl w:val="9B42E27A"/>
    <w:lvl w:ilvl="0" w:tplc="5154772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15:restartNumberingAfterBreak="0">
    <w:nsid w:val="243F4250"/>
    <w:multiLevelType w:val="hybridMultilevel"/>
    <w:tmpl w:val="659C6C1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 w15:restartNumberingAfterBreak="0">
    <w:nsid w:val="290B47D9"/>
    <w:multiLevelType w:val="hybridMultilevel"/>
    <w:tmpl w:val="2FD46834"/>
    <w:lvl w:ilvl="0" w:tplc="C98C9C3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EFC3FDA"/>
    <w:multiLevelType w:val="hybridMultilevel"/>
    <w:tmpl w:val="A0A2FF7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 w15:restartNumberingAfterBreak="0">
    <w:nsid w:val="2F003FEC"/>
    <w:multiLevelType w:val="hybridMultilevel"/>
    <w:tmpl w:val="D4D46CEC"/>
    <w:lvl w:ilvl="0" w:tplc="04050001">
      <w:start w:val="1"/>
      <w:numFmt w:val="bullet"/>
      <w:lvlText w:val=""/>
      <w:lvlJc w:val="left"/>
      <w:pPr>
        <w:ind w:left="1788" w:hanging="360"/>
      </w:pPr>
      <w:rPr>
        <w:rFonts w:ascii="Symbol" w:hAnsi="Symbol"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abstractNum w:abstractNumId="15" w15:restartNumberingAfterBreak="0">
    <w:nsid w:val="326B5EAB"/>
    <w:multiLevelType w:val="hybridMultilevel"/>
    <w:tmpl w:val="FFA29C6A"/>
    <w:lvl w:ilvl="0" w:tplc="E10C1CD8">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33981359"/>
    <w:multiLevelType w:val="hybridMultilevel"/>
    <w:tmpl w:val="F4364BC8"/>
    <w:lvl w:ilvl="0" w:tplc="04050001">
      <w:start w:val="1"/>
      <w:numFmt w:val="bullet"/>
      <w:lvlText w:val=""/>
      <w:lvlJc w:val="left"/>
      <w:pPr>
        <w:ind w:left="1152" w:hanging="360"/>
      </w:pPr>
      <w:rPr>
        <w:rFonts w:ascii="Symbol" w:hAnsi="Symbol" w:hint="default"/>
      </w:rPr>
    </w:lvl>
    <w:lvl w:ilvl="1" w:tplc="04050003" w:tentative="1">
      <w:start w:val="1"/>
      <w:numFmt w:val="bullet"/>
      <w:lvlText w:val="o"/>
      <w:lvlJc w:val="left"/>
      <w:pPr>
        <w:ind w:left="1872" w:hanging="360"/>
      </w:pPr>
      <w:rPr>
        <w:rFonts w:ascii="Courier New" w:hAnsi="Courier New" w:cs="Courier New" w:hint="default"/>
      </w:rPr>
    </w:lvl>
    <w:lvl w:ilvl="2" w:tplc="04050005" w:tentative="1">
      <w:start w:val="1"/>
      <w:numFmt w:val="bullet"/>
      <w:lvlText w:val=""/>
      <w:lvlJc w:val="left"/>
      <w:pPr>
        <w:ind w:left="2592" w:hanging="360"/>
      </w:pPr>
      <w:rPr>
        <w:rFonts w:ascii="Wingdings" w:hAnsi="Wingdings" w:hint="default"/>
      </w:rPr>
    </w:lvl>
    <w:lvl w:ilvl="3" w:tplc="04050001" w:tentative="1">
      <w:start w:val="1"/>
      <w:numFmt w:val="bullet"/>
      <w:lvlText w:val=""/>
      <w:lvlJc w:val="left"/>
      <w:pPr>
        <w:ind w:left="3312" w:hanging="360"/>
      </w:pPr>
      <w:rPr>
        <w:rFonts w:ascii="Symbol" w:hAnsi="Symbol" w:hint="default"/>
      </w:rPr>
    </w:lvl>
    <w:lvl w:ilvl="4" w:tplc="04050003" w:tentative="1">
      <w:start w:val="1"/>
      <w:numFmt w:val="bullet"/>
      <w:lvlText w:val="o"/>
      <w:lvlJc w:val="left"/>
      <w:pPr>
        <w:ind w:left="4032" w:hanging="360"/>
      </w:pPr>
      <w:rPr>
        <w:rFonts w:ascii="Courier New" w:hAnsi="Courier New" w:cs="Courier New" w:hint="default"/>
      </w:rPr>
    </w:lvl>
    <w:lvl w:ilvl="5" w:tplc="04050005" w:tentative="1">
      <w:start w:val="1"/>
      <w:numFmt w:val="bullet"/>
      <w:lvlText w:val=""/>
      <w:lvlJc w:val="left"/>
      <w:pPr>
        <w:ind w:left="4752" w:hanging="360"/>
      </w:pPr>
      <w:rPr>
        <w:rFonts w:ascii="Wingdings" w:hAnsi="Wingdings" w:hint="default"/>
      </w:rPr>
    </w:lvl>
    <w:lvl w:ilvl="6" w:tplc="04050001" w:tentative="1">
      <w:start w:val="1"/>
      <w:numFmt w:val="bullet"/>
      <w:lvlText w:val=""/>
      <w:lvlJc w:val="left"/>
      <w:pPr>
        <w:ind w:left="5472" w:hanging="360"/>
      </w:pPr>
      <w:rPr>
        <w:rFonts w:ascii="Symbol" w:hAnsi="Symbol" w:hint="default"/>
      </w:rPr>
    </w:lvl>
    <w:lvl w:ilvl="7" w:tplc="04050003" w:tentative="1">
      <w:start w:val="1"/>
      <w:numFmt w:val="bullet"/>
      <w:lvlText w:val="o"/>
      <w:lvlJc w:val="left"/>
      <w:pPr>
        <w:ind w:left="6192" w:hanging="360"/>
      </w:pPr>
      <w:rPr>
        <w:rFonts w:ascii="Courier New" w:hAnsi="Courier New" w:cs="Courier New" w:hint="default"/>
      </w:rPr>
    </w:lvl>
    <w:lvl w:ilvl="8" w:tplc="04050005" w:tentative="1">
      <w:start w:val="1"/>
      <w:numFmt w:val="bullet"/>
      <w:lvlText w:val=""/>
      <w:lvlJc w:val="left"/>
      <w:pPr>
        <w:ind w:left="6912" w:hanging="360"/>
      </w:pPr>
      <w:rPr>
        <w:rFonts w:ascii="Wingdings" w:hAnsi="Wingdings" w:hint="default"/>
      </w:rPr>
    </w:lvl>
  </w:abstractNum>
  <w:abstractNum w:abstractNumId="17" w15:restartNumberingAfterBreak="0">
    <w:nsid w:val="3A2B5368"/>
    <w:multiLevelType w:val="hybridMultilevel"/>
    <w:tmpl w:val="C21A1590"/>
    <w:lvl w:ilvl="0" w:tplc="FFFFFFFF">
      <w:start w:val="1"/>
      <w:numFmt w:val="decimal"/>
      <w:lvlText w:val="%1."/>
      <w:lvlJc w:val="left"/>
      <w:pPr>
        <w:ind w:left="1148" w:hanging="360"/>
      </w:pPr>
      <w:rPr>
        <w:rFonts w:hint="default"/>
      </w:rPr>
    </w:lvl>
    <w:lvl w:ilvl="1" w:tplc="FFFFFFFF" w:tentative="1">
      <w:start w:val="1"/>
      <w:numFmt w:val="lowerLetter"/>
      <w:lvlText w:val="%2."/>
      <w:lvlJc w:val="left"/>
      <w:pPr>
        <w:ind w:left="1868" w:hanging="360"/>
      </w:pPr>
    </w:lvl>
    <w:lvl w:ilvl="2" w:tplc="FFFFFFFF" w:tentative="1">
      <w:start w:val="1"/>
      <w:numFmt w:val="lowerRoman"/>
      <w:lvlText w:val="%3."/>
      <w:lvlJc w:val="right"/>
      <w:pPr>
        <w:ind w:left="2588" w:hanging="180"/>
      </w:pPr>
    </w:lvl>
    <w:lvl w:ilvl="3" w:tplc="FFFFFFFF" w:tentative="1">
      <w:start w:val="1"/>
      <w:numFmt w:val="decimal"/>
      <w:lvlText w:val="%4."/>
      <w:lvlJc w:val="left"/>
      <w:pPr>
        <w:ind w:left="3308" w:hanging="360"/>
      </w:pPr>
    </w:lvl>
    <w:lvl w:ilvl="4" w:tplc="FFFFFFFF" w:tentative="1">
      <w:start w:val="1"/>
      <w:numFmt w:val="lowerLetter"/>
      <w:lvlText w:val="%5."/>
      <w:lvlJc w:val="left"/>
      <w:pPr>
        <w:ind w:left="4028" w:hanging="360"/>
      </w:pPr>
    </w:lvl>
    <w:lvl w:ilvl="5" w:tplc="FFFFFFFF" w:tentative="1">
      <w:start w:val="1"/>
      <w:numFmt w:val="lowerRoman"/>
      <w:lvlText w:val="%6."/>
      <w:lvlJc w:val="right"/>
      <w:pPr>
        <w:ind w:left="4748" w:hanging="180"/>
      </w:pPr>
    </w:lvl>
    <w:lvl w:ilvl="6" w:tplc="FFFFFFFF" w:tentative="1">
      <w:start w:val="1"/>
      <w:numFmt w:val="decimal"/>
      <w:lvlText w:val="%7."/>
      <w:lvlJc w:val="left"/>
      <w:pPr>
        <w:ind w:left="5468" w:hanging="360"/>
      </w:pPr>
    </w:lvl>
    <w:lvl w:ilvl="7" w:tplc="FFFFFFFF" w:tentative="1">
      <w:start w:val="1"/>
      <w:numFmt w:val="lowerLetter"/>
      <w:lvlText w:val="%8."/>
      <w:lvlJc w:val="left"/>
      <w:pPr>
        <w:ind w:left="6188" w:hanging="360"/>
      </w:pPr>
    </w:lvl>
    <w:lvl w:ilvl="8" w:tplc="FFFFFFFF" w:tentative="1">
      <w:start w:val="1"/>
      <w:numFmt w:val="lowerRoman"/>
      <w:lvlText w:val="%9."/>
      <w:lvlJc w:val="right"/>
      <w:pPr>
        <w:ind w:left="6908" w:hanging="180"/>
      </w:pPr>
    </w:lvl>
  </w:abstractNum>
  <w:abstractNum w:abstractNumId="18" w15:restartNumberingAfterBreak="0">
    <w:nsid w:val="3D1806BE"/>
    <w:multiLevelType w:val="hybridMultilevel"/>
    <w:tmpl w:val="9E2A4D9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9" w15:restartNumberingAfterBreak="0">
    <w:nsid w:val="3FDB69C4"/>
    <w:multiLevelType w:val="hybridMultilevel"/>
    <w:tmpl w:val="CB54CC84"/>
    <w:lvl w:ilvl="0" w:tplc="2F38CFBA">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0" w15:restartNumberingAfterBreak="0">
    <w:nsid w:val="41576DEC"/>
    <w:multiLevelType w:val="hybridMultilevel"/>
    <w:tmpl w:val="99FE129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1" w15:restartNumberingAfterBreak="0">
    <w:nsid w:val="42322E82"/>
    <w:multiLevelType w:val="hybridMultilevel"/>
    <w:tmpl w:val="FEB4CE8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15:restartNumberingAfterBreak="0">
    <w:nsid w:val="427D68F1"/>
    <w:multiLevelType w:val="hybridMultilevel"/>
    <w:tmpl w:val="6C44E1B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3" w15:restartNumberingAfterBreak="0">
    <w:nsid w:val="4E653125"/>
    <w:multiLevelType w:val="hybridMultilevel"/>
    <w:tmpl w:val="2D22CB5A"/>
    <w:lvl w:ilvl="0" w:tplc="0405000F">
      <w:start w:val="1"/>
      <w:numFmt w:val="decimal"/>
      <w:lvlText w:val="%1."/>
      <w:lvlJc w:val="left"/>
      <w:pPr>
        <w:ind w:left="3600" w:hanging="360"/>
      </w:pPr>
    </w:lvl>
    <w:lvl w:ilvl="1" w:tplc="04050019" w:tentative="1">
      <w:start w:val="1"/>
      <w:numFmt w:val="lowerLetter"/>
      <w:lvlText w:val="%2."/>
      <w:lvlJc w:val="left"/>
      <w:pPr>
        <w:ind w:left="4320" w:hanging="360"/>
      </w:pPr>
    </w:lvl>
    <w:lvl w:ilvl="2" w:tplc="0405001B" w:tentative="1">
      <w:start w:val="1"/>
      <w:numFmt w:val="lowerRoman"/>
      <w:lvlText w:val="%3."/>
      <w:lvlJc w:val="right"/>
      <w:pPr>
        <w:ind w:left="5040" w:hanging="180"/>
      </w:pPr>
    </w:lvl>
    <w:lvl w:ilvl="3" w:tplc="0405000F" w:tentative="1">
      <w:start w:val="1"/>
      <w:numFmt w:val="decimal"/>
      <w:lvlText w:val="%4."/>
      <w:lvlJc w:val="left"/>
      <w:pPr>
        <w:ind w:left="5760" w:hanging="360"/>
      </w:pPr>
    </w:lvl>
    <w:lvl w:ilvl="4" w:tplc="04050019" w:tentative="1">
      <w:start w:val="1"/>
      <w:numFmt w:val="lowerLetter"/>
      <w:lvlText w:val="%5."/>
      <w:lvlJc w:val="left"/>
      <w:pPr>
        <w:ind w:left="6480" w:hanging="360"/>
      </w:pPr>
    </w:lvl>
    <w:lvl w:ilvl="5" w:tplc="0405001B" w:tentative="1">
      <w:start w:val="1"/>
      <w:numFmt w:val="lowerRoman"/>
      <w:lvlText w:val="%6."/>
      <w:lvlJc w:val="right"/>
      <w:pPr>
        <w:ind w:left="7200" w:hanging="180"/>
      </w:pPr>
    </w:lvl>
    <w:lvl w:ilvl="6" w:tplc="0405000F" w:tentative="1">
      <w:start w:val="1"/>
      <w:numFmt w:val="decimal"/>
      <w:lvlText w:val="%7."/>
      <w:lvlJc w:val="left"/>
      <w:pPr>
        <w:ind w:left="7920" w:hanging="360"/>
      </w:pPr>
    </w:lvl>
    <w:lvl w:ilvl="7" w:tplc="04050019" w:tentative="1">
      <w:start w:val="1"/>
      <w:numFmt w:val="lowerLetter"/>
      <w:lvlText w:val="%8."/>
      <w:lvlJc w:val="left"/>
      <w:pPr>
        <w:ind w:left="8640" w:hanging="360"/>
      </w:pPr>
    </w:lvl>
    <w:lvl w:ilvl="8" w:tplc="0405001B" w:tentative="1">
      <w:start w:val="1"/>
      <w:numFmt w:val="lowerRoman"/>
      <w:lvlText w:val="%9."/>
      <w:lvlJc w:val="right"/>
      <w:pPr>
        <w:ind w:left="9360" w:hanging="180"/>
      </w:pPr>
    </w:lvl>
  </w:abstractNum>
  <w:abstractNum w:abstractNumId="24" w15:restartNumberingAfterBreak="0">
    <w:nsid w:val="50C14C3A"/>
    <w:multiLevelType w:val="hybridMultilevel"/>
    <w:tmpl w:val="C21A1590"/>
    <w:lvl w:ilvl="0" w:tplc="691E11E4">
      <w:start w:val="1"/>
      <w:numFmt w:val="decimal"/>
      <w:lvlText w:val="%1."/>
      <w:lvlJc w:val="left"/>
      <w:pPr>
        <w:ind w:left="1148" w:hanging="360"/>
      </w:pPr>
      <w:rPr>
        <w:rFonts w:hint="default"/>
      </w:rPr>
    </w:lvl>
    <w:lvl w:ilvl="1" w:tplc="04050019" w:tentative="1">
      <w:start w:val="1"/>
      <w:numFmt w:val="lowerLetter"/>
      <w:lvlText w:val="%2."/>
      <w:lvlJc w:val="left"/>
      <w:pPr>
        <w:ind w:left="1868" w:hanging="360"/>
      </w:pPr>
    </w:lvl>
    <w:lvl w:ilvl="2" w:tplc="0405001B" w:tentative="1">
      <w:start w:val="1"/>
      <w:numFmt w:val="lowerRoman"/>
      <w:lvlText w:val="%3."/>
      <w:lvlJc w:val="right"/>
      <w:pPr>
        <w:ind w:left="2588" w:hanging="180"/>
      </w:pPr>
    </w:lvl>
    <w:lvl w:ilvl="3" w:tplc="0405000F" w:tentative="1">
      <w:start w:val="1"/>
      <w:numFmt w:val="decimal"/>
      <w:lvlText w:val="%4."/>
      <w:lvlJc w:val="left"/>
      <w:pPr>
        <w:ind w:left="3308" w:hanging="360"/>
      </w:pPr>
    </w:lvl>
    <w:lvl w:ilvl="4" w:tplc="04050019" w:tentative="1">
      <w:start w:val="1"/>
      <w:numFmt w:val="lowerLetter"/>
      <w:lvlText w:val="%5."/>
      <w:lvlJc w:val="left"/>
      <w:pPr>
        <w:ind w:left="4028" w:hanging="360"/>
      </w:pPr>
    </w:lvl>
    <w:lvl w:ilvl="5" w:tplc="0405001B" w:tentative="1">
      <w:start w:val="1"/>
      <w:numFmt w:val="lowerRoman"/>
      <w:lvlText w:val="%6."/>
      <w:lvlJc w:val="right"/>
      <w:pPr>
        <w:ind w:left="4748" w:hanging="180"/>
      </w:pPr>
    </w:lvl>
    <w:lvl w:ilvl="6" w:tplc="0405000F" w:tentative="1">
      <w:start w:val="1"/>
      <w:numFmt w:val="decimal"/>
      <w:lvlText w:val="%7."/>
      <w:lvlJc w:val="left"/>
      <w:pPr>
        <w:ind w:left="5468" w:hanging="360"/>
      </w:pPr>
    </w:lvl>
    <w:lvl w:ilvl="7" w:tplc="04050019" w:tentative="1">
      <w:start w:val="1"/>
      <w:numFmt w:val="lowerLetter"/>
      <w:lvlText w:val="%8."/>
      <w:lvlJc w:val="left"/>
      <w:pPr>
        <w:ind w:left="6188" w:hanging="360"/>
      </w:pPr>
    </w:lvl>
    <w:lvl w:ilvl="8" w:tplc="0405001B" w:tentative="1">
      <w:start w:val="1"/>
      <w:numFmt w:val="lowerRoman"/>
      <w:lvlText w:val="%9."/>
      <w:lvlJc w:val="right"/>
      <w:pPr>
        <w:ind w:left="6908" w:hanging="180"/>
      </w:pPr>
    </w:lvl>
  </w:abstractNum>
  <w:abstractNum w:abstractNumId="25" w15:restartNumberingAfterBreak="0">
    <w:nsid w:val="5B3E1AAE"/>
    <w:multiLevelType w:val="hybridMultilevel"/>
    <w:tmpl w:val="01021042"/>
    <w:lvl w:ilvl="0" w:tplc="04050001">
      <w:start w:val="1"/>
      <w:numFmt w:val="bullet"/>
      <w:lvlText w:val=""/>
      <w:lvlJc w:val="left"/>
      <w:pPr>
        <w:ind w:left="930" w:hanging="360"/>
      </w:pPr>
      <w:rPr>
        <w:rFonts w:ascii="Symbol" w:hAnsi="Symbol" w:hint="default"/>
      </w:rPr>
    </w:lvl>
    <w:lvl w:ilvl="1" w:tplc="04050003" w:tentative="1">
      <w:start w:val="1"/>
      <w:numFmt w:val="bullet"/>
      <w:lvlText w:val="o"/>
      <w:lvlJc w:val="left"/>
      <w:pPr>
        <w:ind w:left="1650" w:hanging="360"/>
      </w:pPr>
      <w:rPr>
        <w:rFonts w:ascii="Courier New" w:hAnsi="Courier New" w:cs="Courier New" w:hint="default"/>
      </w:rPr>
    </w:lvl>
    <w:lvl w:ilvl="2" w:tplc="04050005" w:tentative="1">
      <w:start w:val="1"/>
      <w:numFmt w:val="bullet"/>
      <w:lvlText w:val=""/>
      <w:lvlJc w:val="left"/>
      <w:pPr>
        <w:ind w:left="2370" w:hanging="360"/>
      </w:pPr>
      <w:rPr>
        <w:rFonts w:ascii="Wingdings" w:hAnsi="Wingdings" w:hint="default"/>
      </w:rPr>
    </w:lvl>
    <w:lvl w:ilvl="3" w:tplc="04050001" w:tentative="1">
      <w:start w:val="1"/>
      <w:numFmt w:val="bullet"/>
      <w:lvlText w:val=""/>
      <w:lvlJc w:val="left"/>
      <w:pPr>
        <w:ind w:left="3090" w:hanging="360"/>
      </w:pPr>
      <w:rPr>
        <w:rFonts w:ascii="Symbol" w:hAnsi="Symbol" w:hint="default"/>
      </w:rPr>
    </w:lvl>
    <w:lvl w:ilvl="4" w:tplc="04050003" w:tentative="1">
      <w:start w:val="1"/>
      <w:numFmt w:val="bullet"/>
      <w:lvlText w:val="o"/>
      <w:lvlJc w:val="left"/>
      <w:pPr>
        <w:ind w:left="3810" w:hanging="360"/>
      </w:pPr>
      <w:rPr>
        <w:rFonts w:ascii="Courier New" w:hAnsi="Courier New" w:cs="Courier New" w:hint="default"/>
      </w:rPr>
    </w:lvl>
    <w:lvl w:ilvl="5" w:tplc="04050005" w:tentative="1">
      <w:start w:val="1"/>
      <w:numFmt w:val="bullet"/>
      <w:lvlText w:val=""/>
      <w:lvlJc w:val="left"/>
      <w:pPr>
        <w:ind w:left="4530" w:hanging="360"/>
      </w:pPr>
      <w:rPr>
        <w:rFonts w:ascii="Wingdings" w:hAnsi="Wingdings" w:hint="default"/>
      </w:rPr>
    </w:lvl>
    <w:lvl w:ilvl="6" w:tplc="04050001" w:tentative="1">
      <w:start w:val="1"/>
      <w:numFmt w:val="bullet"/>
      <w:lvlText w:val=""/>
      <w:lvlJc w:val="left"/>
      <w:pPr>
        <w:ind w:left="5250" w:hanging="360"/>
      </w:pPr>
      <w:rPr>
        <w:rFonts w:ascii="Symbol" w:hAnsi="Symbol" w:hint="default"/>
      </w:rPr>
    </w:lvl>
    <w:lvl w:ilvl="7" w:tplc="04050003" w:tentative="1">
      <w:start w:val="1"/>
      <w:numFmt w:val="bullet"/>
      <w:lvlText w:val="o"/>
      <w:lvlJc w:val="left"/>
      <w:pPr>
        <w:ind w:left="5970" w:hanging="360"/>
      </w:pPr>
      <w:rPr>
        <w:rFonts w:ascii="Courier New" w:hAnsi="Courier New" w:cs="Courier New" w:hint="default"/>
      </w:rPr>
    </w:lvl>
    <w:lvl w:ilvl="8" w:tplc="04050005" w:tentative="1">
      <w:start w:val="1"/>
      <w:numFmt w:val="bullet"/>
      <w:lvlText w:val=""/>
      <w:lvlJc w:val="left"/>
      <w:pPr>
        <w:ind w:left="6690" w:hanging="360"/>
      </w:pPr>
      <w:rPr>
        <w:rFonts w:ascii="Wingdings" w:hAnsi="Wingdings" w:hint="default"/>
      </w:rPr>
    </w:lvl>
  </w:abstractNum>
  <w:abstractNum w:abstractNumId="26" w15:restartNumberingAfterBreak="0">
    <w:nsid w:val="5C89366F"/>
    <w:multiLevelType w:val="hybridMultilevel"/>
    <w:tmpl w:val="E8F21540"/>
    <w:lvl w:ilvl="0" w:tplc="04050001">
      <w:start w:val="1"/>
      <w:numFmt w:val="bullet"/>
      <w:lvlText w:val=""/>
      <w:lvlJc w:val="left"/>
      <w:pPr>
        <w:ind w:left="1356" w:hanging="360"/>
      </w:pPr>
      <w:rPr>
        <w:rFonts w:ascii="Symbol" w:hAnsi="Symbol" w:hint="default"/>
      </w:rPr>
    </w:lvl>
    <w:lvl w:ilvl="1" w:tplc="04050003" w:tentative="1">
      <w:start w:val="1"/>
      <w:numFmt w:val="bullet"/>
      <w:lvlText w:val="o"/>
      <w:lvlJc w:val="left"/>
      <w:pPr>
        <w:ind w:left="2076" w:hanging="360"/>
      </w:pPr>
      <w:rPr>
        <w:rFonts w:ascii="Courier New" w:hAnsi="Courier New" w:cs="Courier New" w:hint="default"/>
      </w:rPr>
    </w:lvl>
    <w:lvl w:ilvl="2" w:tplc="04050005" w:tentative="1">
      <w:start w:val="1"/>
      <w:numFmt w:val="bullet"/>
      <w:lvlText w:val=""/>
      <w:lvlJc w:val="left"/>
      <w:pPr>
        <w:ind w:left="2796" w:hanging="360"/>
      </w:pPr>
      <w:rPr>
        <w:rFonts w:ascii="Wingdings" w:hAnsi="Wingdings" w:hint="default"/>
      </w:rPr>
    </w:lvl>
    <w:lvl w:ilvl="3" w:tplc="04050001" w:tentative="1">
      <w:start w:val="1"/>
      <w:numFmt w:val="bullet"/>
      <w:lvlText w:val=""/>
      <w:lvlJc w:val="left"/>
      <w:pPr>
        <w:ind w:left="3516" w:hanging="360"/>
      </w:pPr>
      <w:rPr>
        <w:rFonts w:ascii="Symbol" w:hAnsi="Symbol" w:hint="default"/>
      </w:rPr>
    </w:lvl>
    <w:lvl w:ilvl="4" w:tplc="04050003" w:tentative="1">
      <w:start w:val="1"/>
      <w:numFmt w:val="bullet"/>
      <w:lvlText w:val="o"/>
      <w:lvlJc w:val="left"/>
      <w:pPr>
        <w:ind w:left="4236" w:hanging="360"/>
      </w:pPr>
      <w:rPr>
        <w:rFonts w:ascii="Courier New" w:hAnsi="Courier New" w:cs="Courier New" w:hint="default"/>
      </w:rPr>
    </w:lvl>
    <w:lvl w:ilvl="5" w:tplc="04050005" w:tentative="1">
      <w:start w:val="1"/>
      <w:numFmt w:val="bullet"/>
      <w:lvlText w:val=""/>
      <w:lvlJc w:val="left"/>
      <w:pPr>
        <w:ind w:left="4956" w:hanging="360"/>
      </w:pPr>
      <w:rPr>
        <w:rFonts w:ascii="Wingdings" w:hAnsi="Wingdings" w:hint="default"/>
      </w:rPr>
    </w:lvl>
    <w:lvl w:ilvl="6" w:tplc="04050001" w:tentative="1">
      <w:start w:val="1"/>
      <w:numFmt w:val="bullet"/>
      <w:lvlText w:val=""/>
      <w:lvlJc w:val="left"/>
      <w:pPr>
        <w:ind w:left="5676" w:hanging="360"/>
      </w:pPr>
      <w:rPr>
        <w:rFonts w:ascii="Symbol" w:hAnsi="Symbol" w:hint="default"/>
      </w:rPr>
    </w:lvl>
    <w:lvl w:ilvl="7" w:tplc="04050003" w:tentative="1">
      <w:start w:val="1"/>
      <w:numFmt w:val="bullet"/>
      <w:lvlText w:val="o"/>
      <w:lvlJc w:val="left"/>
      <w:pPr>
        <w:ind w:left="6396" w:hanging="360"/>
      </w:pPr>
      <w:rPr>
        <w:rFonts w:ascii="Courier New" w:hAnsi="Courier New" w:cs="Courier New" w:hint="default"/>
      </w:rPr>
    </w:lvl>
    <w:lvl w:ilvl="8" w:tplc="04050005" w:tentative="1">
      <w:start w:val="1"/>
      <w:numFmt w:val="bullet"/>
      <w:lvlText w:val=""/>
      <w:lvlJc w:val="left"/>
      <w:pPr>
        <w:ind w:left="7116" w:hanging="360"/>
      </w:pPr>
      <w:rPr>
        <w:rFonts w:ascii="Wingdings" w:hAnsi="Wingdings" w:hint="default"/>
      </w:rPr>
    </w:lvl>
  </w:abstractNum>
  <w:abstractNum w:abstractNumId="27" w15:restartNumberingAfterBreak="0">
    <w:nsid w:val="5CAE456A"/>
    <w:multiLevelType w:val="hybridMultilevel"/>
    <w:tmpl w:val="B84E045E"/>
    <w:lvl w:ilvl="0" w:tplc="99747166">
      <w:start w:val="1"/>
      <w:numFmt w:val="decimal"/>
      <w:lvlText w:val="%1."/>
      <w:lvlJc w:val="left"/>
      <w:pPr>
        <w:ind w:left="1148" w:hanging="360"/>
      </w:pPr>
      <w:rPr>
        <w:rFonts w:hint="default"/>
      </w:rPr>
    </w:lvl>
    <w:lvl w:ilvl="1" w:tplc="04050019" w:tentative="1">
      <w:start w:val="1"/>
      <w:numFmt w:val="lowerLetter"/>
      <w:lvlText w:val="%2."/>
      <w:lvlJc w:val="left"/>
      <w:pPr>
        <w:ind w:left="1868" w:hanging="360"/>
      </w:pPr>
    </w:lvl>
    <w:lvl w:ilvl="2" w:tplc="0405001B" w:tentative="1">
      <w:start w:val="1"/>
      <w:numFmt w:val="lowerRoman"/>
      <w:lvlText w:val="%3."/>
      <w:lvlJc w:val="right"/>
      <w:pPr>
        <w:ind w:left="2588" w:hanging="180"/>
      </w:pPr>
    </w:lvl>
    <w:lvl w:ilvl="3" w:tplc="0405000F" w:tentative="1">
      <w:start w:val="1"/>
      <w:numFmt w:val="decimal"/>
      <w:lvlText w:val="%4."/>
      <w:lvlJc w:val="left"/>
      <w:pPr>
        <w:ind w:left="3308" w:hanging="360"/>
      </w:pPr>
    </w:lvl>
    <w:lvl w:ilvl="4" w:tplc="04050019" w:tentative="1">
      <w:start w:val="1"/>
      <w:numFmt w:val="lowerLetter"/>
      <w:lvlText w:val="%5."/>
      <w:lvlJc w:val="left"/>
      <w:pPr>
        <w:ind w:left="4028" w:hanging="360"/>
      </w:pPr>
    </w:lvl>
    <w:lvl w:ilvl="5" w:tplc="0405001B" w:tentative="1">
      <w:start w:val="1"/>
      <w:numFmt w:val="lowerRoman"/>
      <w:lvlText w:val="%6."/>
      <w:lvlJc w:val="right"/>
      <w:pPr>
        <w:ind w:left="4748" w:hanging="180"/>
      </w:pPr>
    </w:lvl>
    <w:lvl w:ilvl="6" w:tplc="0405000F" w:tentative="1">
      <w:start w:val="1"/>
      <w:numFmt w:val="decimal"/>
      <w:lvlText w:val="%7."/>
      <w:lvlJc w:val="left"/>
      <w:pPr>
        <w:ind w:left="5468" w:hanging="360"/>
      </w:pPr>
    </w:lvl>
    <w:lvl w:ilvl="7" w:tplc="04050019" w:tentative="1">
      <w:start w:val="1"/>
      <w:numFmt w:val="lowerLetter"/>
      <w:lvlText w:val="%8."/>
      <w:lvlJc w:val="left"/>
      <w:pPr>
        <w:ind w:left="6188" w:hanging="360"/>
      </w:pPr>
    </w:lvl>
    <w:lvl w:ilvl="8" w:tplc="0405001B" w:tentative="1">
      <w:start w:val="1"/>
      <w:numFmt w:val="lowerRoman"/>
      <w:lvlText w:val="%9."/>
      <w:lvlJc w:val="right"/>
      <w:pPr>
        <w:ind w:left="6908" w:hanging="180"/>
      </w:pPr>
    </w:lvl>
  </w:abstractNum>
  <w:abstractNum w:abstractNumId="28" w15:restartNumberingAfterBreak="0">
    <w:nsid w:val="629B1AAE"/>
    <w:multiLevelType w:val="hybridMultilevel"/>
    <w:tmpl w:val="BB06715C"/>
    <w:lvl w:ilvl="0" w:tplc="4A1EDB32">
      <w:start w:val="1"/>
      <w:numFmt w:val="lowerLetter"/>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9" w15:restartNumberingAfterBreak="0">
    <w:nsid w:val="63353F88"/>
    <w:multiLevelType w:val="hybridMultilevel"/>
    <w:tmpl w:val="09A207D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0" w15:restartNumberingAfterBreak="0">
    <w:nsid w:val="67237568"/>
    <w:multiLevelType w:val="hybridMultilevel"/>
    <w:tmpl w:val="DA743B28"/>
    <w:lvl w:ilvl="0" w:tplc="04050001">
      <w:start w:val="1"/>
      <w:numFmt w:val="bullet"/>
      <w:lvlText w:val=""/>
      <w:lvlJc w:val="left"/>
      <w:pPr>
        <w:ind w:left="4638" w:hanging="360"/>
      </w:pPr>
      <w:rPr>
        <w:rFonts w:ascii="Symbol" w:hAnsi="Symbol" w:hint="default"/>
      </w:rPr>
    </w:lvl>
    <w:lvl w:ilvl="1" w:tplc="04050003" w:tentative="1">
      <w:start w:val="1"/>
      <w:numFmt w:val="bullet"/>
      <w:lvlText w:val="o"/>
      <w:lvlJc w:val="left"/>
      <w:pPr>
        <w:ind w:left="5358" w:hanging="360"/>
      </w:pPr>
      <w:rPr>
        <w:rFonts w:ascii="Courier New" w:hAnsi="Courier New" w:cs="Courier New" w:hint="default"/>
      </w:rPr>
    </w:lvl>
    <w:lvl w:ilvl="2" w:tplc="04050005" w:tentative="1">
      <w:start w:val="1"/>
      <w:numFmt w:val="bullet"/>
      <w:lvlText w:val=""/>
      <w:lvlJc w:val="left"/>
      <w:pPr>
        <w:ind w:left="6078" w:hanging="360"/>
      </w:pPr>
      <w:rPr>
        <w:rFonts w:ascii="Wingdings" w:hAnsi="Wingdings" w:hint="default"/>
      </w:rPr>
    </w:lvl>
    <w:lvl w:ilvl="3" w:tplc="04050001" w:tentative="1">
      <w:start w:val="1"/>
      <w:numFmt w:val="bullet"/>
      <w:lvlText w:val=""/>
      <w:lvlJc w:val="left"/>
      <w:pPr>
        <w:ind w:left="6798" w:hanging="360"/>
      </w:pPr>
      <w:rPr>
        <w:rFonts w:ascii="Symbol" w:hAnsi="Symbol" w:hint="default"/>
      </w:rPr>
    </w:lvl>
    <w:lvl w:ilvl="4" w:tplc="04050003" w:tentative="1">
      <w:start w:val="1"/>
      <w:numFmt w:val="bullet"/>
      <w:lvlText w:val="o"/>
      <w:lvlJc w:val="left"/>
      <w:pPr>
        <w:ind w:left="7518" w:hanging="360"/>
      </w:pPr>
      <w:rPr>
        <w:rFonts w:ascii="Courier New" w:hAnsi="Courier New" w:cs="Courier New" w:hint="default"/>
      </w:rPr>
    </w:lvl>
    <w:lvl w:ilvl="5" w:tplc="04050005" w:tentative="1">
      <w:start w:val="1"/>
      <w:numFmt w:val="bullet"/>
      <w:lvlText w:val=""/>
      <w:lvlJc w:val="left"/>
      <w:pPr>
        <w:ind w:left="8238" w:hanging="360"/>
      </w:pPr>
      <w:rPr>
        <w:rFonts w:ascii="Wingdings" w:hAnsi="Wingdings" w:hint="default"/>
      </w:rPr>
    </w:lvl>
    <w:lvl w:ilvl="6" w:tplc="04050001" w:tentative="1">
      <w:start w:val="1"/>
      <w:numFmt w:val="bullet"/>
      <w:lvlText w:val=""/>
      <w:lvlJc w:val="left"/>
      <w:pPr>
        <w:ind w:left="8958" w:hanging="360"/>
      </w:pPr>
      <w:rPr>
        <w:rFonts w:ascii="Symbol" w:hAnsi="Symbol" w:hint="default"/>
      </w:rPr>
    </w:lvl>
    <w:lvl w:ilvl="7" w:tplc="04050003" w:tentative="1">
      <w:start w:val="1"/>
      <w:numFmt w:val="bullet"/>
      <w:lvlText w:val="o"/>
      <w:lvlJc w:val="left"/>
      <w:pPr>
        <w:ind w:left="9678" w:hanging="360"/>
      </w:pPr>
      <w:rPr>
        <w:rFonts w:ascii="Courier New" w:hAnsi="Courier New" w:cs="Courier New" w:hint="default"/>
      </w:rPr>
    </w:lvl>
    <w:lvl w:ilvl="8" w:tplc="04050005" w:tentative="1">
      <w:start w:val="1"/>
      <w:numFmt w:val="bullet"/>
      <w:lvlText w:val=""/>
      <w:lvlJc w:val="left"/>
      <w:pPr>
        <w:ind w:left="10398" w:hanging="360"/>
      </w:pPr>
      <w:rPr>
        <w:rFonts w:ascii="Wingdings" w:hAnsi="Wingdings" w:hint="default"/>
      </w:rPr>
    </w:lvl>
  </w:abstractNum>
  <w:abstractNum w:abstractNumId="31" w15:restartNumberingAfterBreak="0">
    <w:nsid w:val="6F236993"/>
    <w:multiLevelType w:val="hybridMultilevel"/>
    <w:tmpl w:val="EC80AE38"/>
    <w:lvl w:ilvl="0" w:tplc="70ACCF86">
      <w:start w:val="1"/>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2" w15:restartNumberingAfterBreak="0">
    <w:nsid w:val="70607468"/>
    <w:multiLevelType w:val="hybridMultilevel"/>
    <w:tmpl w:val="6A5CE37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3" w15:restartNumberingAfterBreak="0">
    <w:nsid w:val="712A310E"/>
    <w:multiLevelType w:val="hybridMultilevel"/>
    <w:tmpl w:val="232A4D92"/>
    <w:lvl w:ilvl="0" w:tplc="1D9E8378">
      <w:start w:val="1"/>
      <w:numFmt w:val="decimal"/>
      <w:lvlText w:val="%1)"/>
      <w:lvlJc w:val="left"/>
      <w:pPr>
        <w:ind w:left="644" w:hanging="360"/>
      </w:pPr>
      <w:rPr>
        <w:rFonts w:eastAsiaTheme="majorEastAsia" w:cstheme="majorBidi" w:hint="default"/>
        <w:b/>
        <w:color w:val="000000" w:themeColor="text1"/>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4" w15:restartNumberingAfterBreak="0">
    <w:nsid w:val="74A23F03"/>
    <w:multiLevelType w:val="hybridMultilevel"/>
    <w:tmpl w:val="E4008C04"/>
    <w:lvl w:ilvl="0" w:tplc="9196B8CC">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5" w15:restartNumberingAfterBreak="0">
    <w:nsid w:val="76711E6D"/>
    <w:multiLevelType w:val="hybridMultilevel"/>
    <w:tmpl w:val="C11A9630"/>
    <w:lvl w:ilvl="0" w:tplc="04050001">
      <w:start w:val="1"/>
      <w:numFmt w:val="bullet"/>
      <w:lvlText w:val=""/>
      <w:lvlJc w:val="left"/>
      <w:pPr>
        <w:ind w:left="930" w:hanging="360"/>
      </w:pPr>
      <w:rPr>
        <w:rFonts w:ascii="Symbol" w:hAnsi="Symbol" w:hint="default"/>
      </w:rPr>
    </w:lvl>
    <w:lvl w:ilvl="1" w:tplc="04050003" w:tentative="1">
      <w:start w:val="1"/>
      <w:numFmt w:val="bullet"/>
      <w:lvlText w:val="o"/>
      <w:lvlJc w:val="left"/>
      <w:pPr>
        <w:ind w:left="1650" w:hanging="360"/>
      </w:pPr>
      <w:rPr>
        <w:rFonts w:ascii="Courier New" w:hAnsi="Courier New" w:cs="Courier New" w:hint="default"/>
      </w:rPr>
    </w:lvl>
    <w:lvl w:ilvl="2" w:tplc="04050005" w:tentative="1">
      <w:start w:val="1"/>
      <w:numFmt w:val="bullet"/>
      <w:lvlText w:val=""/>
      <w:lvlJc w:val="left"/>
      <w:pPr>
        <w:ind w:left="2370" w:hanging="360"/>
      </w:pPr>
      <w:rPr>
        <w:rFonts w:ascii="Wingdings" w:hAnsi="Wingdings" w:hint="default"/>
      </w:rPr>
    </w:lvl>
    <w:lvl w:ilvl="3" w:tplc="04050001" w:tentative="1">
      <w:start w:val="1"/>
      <w:numFmt w:val="bullet"/>
      <w:lvlText w:val=""/>
      <w:lvlJc w:val="left"/>
      <w:pPr>
        <w:ind w:left="3090" w:hanging="360"/>
      </w:pPr>
      <w:rPr>
        <w:rFonts w:ascii="Symbol" w:hAnsi="Symbol" w:hint="default"/>
      </w:rPr>
    </w:lvl>
    <w:lvl w:ilvl="4" w:tplc="04050003" w:tentative="1">
      <w:start w:val="1"/>
      <w:numFmt w:val="bullet"/>
      <w:lvlText w:val="o"/>
      <w:lvlJc w:val="left"/>
      <w:pPr>
        <w:ind w:left="3810" w:hanging="360"/>
      </w:pPr>
      <w:rPr>
        <w:rFonts w:ascii="Courier New" w:hAnsi="Courier New" w:cs="Courier New" w:hint="default"/>
      </w:rPr>
    </w:lvl>
    <w:lvl w:ilvl="5" w:tplc="04050005" w:tentative="1">
      <w:start w:val="1"/>
      <w:numFmt w:val="bullet"/>
      <w:lvlText w:val=""/>
      <w:lvlJc w:val="left"/>
      <w:pPr>
        <w:ind w:left="4530" w:hanging="360"/>
      </w:pPr>
      <w:rPr>
        <w:rFonts w:ascii="Wingdings" w:hAnsi="Wingdings" w:hint="default"/>
      </w:rPr>
    </w:lvl>
    <w:lvl w:ilvl="6" w:tplc="04050001" w:tentative="1">
      <w:start w:val="1"/>
      <w:numFmt w:val="bullet"/>
      <w:lvlText w:val=""/>
      <w:lvlJc w:val="left"/>
      <w:pPr>
        <w:ind w:left="5250" w:hanging="360"/>
      </w:pPr>
      <w:rPr>
        <w:rFonts w:ascii="Symbol" w:hAnsi="Symbol" w:hint="default"/>
      </w:rPr>
    </w:lvl>
    <w:lvl w:ilvl="7" w:tplc="04050003" w:tentative="1">
      <w:start w:val="1"/>
      <w:numFmt w:val="bullet"/>
      <w:lvlText w:val="o"/>
      <w:lvlJc w:val="left"/>
      <w:pPr>
        <w:ind w:left="5970" w:hanging="360"/>
      </w:pPr>
      <w:rPr>
        <w:rFonts w:ascii="Courier New" w:hAnsi="Courier New" w:cs="Courier New" w:hint="default"/>
      </w:rPr>
    </w:lvl>
    <w:lvl w:ilvl="8" w:tplc="04050005" w:tentative="1">
      <w:start w:val="1"/>
      <w:numFmt w:val="bullet"/>
      <w:lvlText w:val=""/>
      <w:lvlJc w:val="left"/>
      <w:pPr>
        <w:ind w:left="6690" w:hanging="360"/>
      </w:pPr>
      <w:rPr>
        <w:rFonts w:ascii="Wingdings" w:hAnsi="Wingdings" w:hint="default"/>
      </w:rPr>
    </w:lvl>
  </w:abstractNum>
  <w:abstractNum w:abstractNumId="36" w15:restartNumberingAfterBreak="0">
    <w:nsid w:val="78E714BB"/>
    <w:multiLevelType w:val="hybridMultilevel"/>
    <w:tmpl w:val="F4BA1E34"/>
    <w:lvl w:ilvl="0" w:tplc="04050001">
      <w:start w:val="1"/>
      <w:numFmt w:val="bullet"/>
      <w:lvlText w:val=""/>
      <w:lvlJc w:val="left"/>
      <w:pPr>
        <w:ind w:left="1430" w:hanging="360"/>
      </w:pPr>
      <w:rPr>
        <w:rFonts w:ascii="Symbol" w:hAnsi="Symbol" w:hint="default"/>
      </w:rPr>
    </w:lvl>
    <w:lvl w:ilvl="1" w:tplc="04050003" w:tentative="1">
      <w:start w:val="1"/>
      <w:numFmt w:val="bullet"/>
      <w:lvlText w:val="o"/>
      <w:lvlJc w:val="left"/>
      <w:pPr>
        <w:ind w:left="2150" w:hanging="360"/>
      </w:pPr>
      <w:rPr>
        <w:rFonts w:ascii="Courier New" w:hAnsi="Courier New" w:cs="Courier New" w:hint="default"/>
      </w:rPr>
    </w:lvl>
    <w:lvl w:ilvl="2" w:tplc="04050005" w:tentative="1">
      <w:start w:val="1"/>
      <w:numFmt w:val="bullet"/>
      <w:lvlText w:val=""/>
      <w:lvlJc w:val="left"/>
      <w:pPr>
        <w:ind w:left="2870" w:hanging="360"/>
      </w:pPr>
      <w:rPr>
        <w:rFonts w:ascii="Wingdings" w:hAnsi="Wingdings" w:hint="default"/>
      </w:rPr>
    </w:lvl>
    <w:lvl w:ilvl="3" w:tplc="04050001" w:tentative="1">
      <w:start w:val="1"/>
      <w:numFmt w:val="bullet"/>
      <w:lvlText w:val=""/>
      <w:lvlJc w:val="left"/>
      <w:pPr>
        <w:ind w:left="3590" w:hanging="360"/>
      </w:pPr>
      <w:rPr>
        <w:rFonts w:ascii="Symbol" w:hAnsi="Symbol" w:hint="default"/>
      </w:rPr>
    </w:lvl>
    <w:lvl w:ilvl="4" w:tplc="04050003" w:tentative="1">
      <w:start w:val="1"/>
      <w:numFmt w:val="bullet"/>
      <w:lvlText w:val="o"/>
      <w:lvlJc w:val="left"/>
      <w:pPr>
        <w:ind w:left="4310" w:hanging="360"/>
      </w:pPr>
      <w:rPr>
        <w:rFonts w:ascii="Courier New" w:hAnsi="Courier New" w:cs="Courier New" w:hint="default"/>
      </w:rPr>
    </w:lvl>
    <w:lvl w:ilvl="5" w:tplc="04050005" w:tentative="1">
      <w:start w:val="1"/>
      <w:numFmt w:val="bullet"/>
      <w:lvlText w:val=""/>
      <w:lvlJc w:val="left"/>
      <w:pPr>
        <w:ind w:left="5030" w:hanging="360"/>
      </w:pPr>
      <w:rPr>
        <w:rFonts w:ascii="Wingdings" w:hAnsi="Wingdings" w:hint="default"/>
      </w:rPr>
    </w:lvl>
    <w:lvl w:ilvl="6" w:tplc="04050001" w:tentative="1">
      <w:start w:val="1"/>
      <w:numFmt w:val="bullet"/>
      <w:lvlText w:val=""/>
      <w:lvlJc w:val="left"/>
      <w:pPr>
        <w:ind w:left="5750" w:hanging="360"/>
      </w:pPr>
      <w:rPr>
        <w:rFonts w:ascii="Symbol" w:hAnsi="Symbol" w:hint="default"/>
      </w:rPr>
    </w:lvl>
    <w:lvl w:ilvl="7" w:tplc="04050003" w:tentative="1">
      <w:start w:val="1"/>
      <w:numFmt w:val="bullet"/>
      <w:lvlText w:val="o"/>
      <w:lvlJc w:val="left"/>
      <w:pPr>
        <w:ind w:left="6470" w:hanging="360"/>
      </w:pPr>
      <w:rPr>
        <w:rFonts w:ascii="Courier New" w:hAnsi="Courier New" w:cs="Courier New" w:hint="default"/>
      </w:rPr>
    </w:lvl>
    <w:lvl w:ilvl="8" w:tplc="04050005" w:tentative="1">
      <w:start w:val="1"/>
      <w:numFmt w:val="bullet"/>
      <w:lvlText w:val=""/>
      <w:lvlJc w:val="left"/>
      <w:pPr>
        <w:ind w:left="7190" w:hanging="360"/>
      </w:pPr>
      <w:rPr>
        <w:rFonts w:ascii="Wingdings" w:hAnsi="Wingdings" w:hint="default"/>
      </w:rPr>
    </w:lvl>
  </w:abstractNum>
  <w:num w:numId="1" w16cid:durableId="1094008730">
    <w:abstractNumId w:val="2"/>
  </w:num>
  <w:num w:numId="2" w16cid:durableId="1176073490">
    <w:abstractNumId w:val="26"/>
  </w:num>
  <w:num w:numId="3" w16cid:durableId="1569850980">
    <w:abstractNumId w:val="3"/>
  </w:num>
  <w:num w:numId="4" w16cid:durableId="590048766">
    <w:abstractNumId w:val="15"/>
  </w:num>
  <w:num w:numId="5" w16cid:durableId="1226452851">
    <w:abstractNumId w:val="19"/>
  </w:num>
  <w:num w:numId="6" w16cid:durableId="1822110557">
    <w:abstractNumId w:val="30"/>
  </w:num>
  <w:num w:numId="7" w16cid:durableId="916089527">
    <w:abstractNumId w:val="28"/>
  </w:num>
  <w:num w:numId="8" w16cid:durableId="2082215893">
    <w:abstractNumId w:val="34"/>
  </w:num>
  <w:num w:numId="9" w16cid:durableId="945234110">
    <w:abstractNumId w:val="20"/>
  </w:num>
  <w:num w:numId="10" w16cid:durableId="1906135722">
    <w:abstractNumId w:val="18"/>
  </w:num>
  <w:num w:numId="11" w16cid:durableId="162160612">
    <w:abstractNumId w:val="36"/>
  </w:num>
  <w:num w:numId="12" w16cid:durableId="17854999">
    <w:abstractNumId w:val="29"/>
  </w:num>
  <w:num w:numId="13" w16cid:durableId="220404854">
    <w:abstractNumId w:val="13"/>
  </w:num>
  <w:num w:numId="14" w16cid:durableId="706949998">
    <w:abstractNumId w:val="7"/>
  </w:num>
  <w:num w:numId="15" w16cid:durableId="828637296">
    <w:abstractNumId w:val="14"/>
  </w:num>
  <w:num w:numId="16" w16cid:durableId="1356036784">
    <w:abstractNumId w:val="1"/>
  </w:num>
  <w:num w:numId="17" w16cid:durableId="989216962">
    <w:abstractNumId w:val="11"/>
  </w:num>
  <w:num w:numId="18" w16cid:durableId="1217475827">
    <w:abstractNumId w:val="4"/>
  </w:num>
  <w:num w:numId="19" w16cid:durableId="1556236667">
    <w:abstractNumId w:val="25"/>
  </w:num>
  <w:num w:numId="20" w16cid:durableId="1528568682">
    <w:abstractNumId w:val="35"/>
  </w:num>
  <w:num w:numId="21" w16cid:durableId="299500041">
    <w:abstractNumId w:val="0"/>
  </w:num>
  <w:num w:numId="22" w16cid:durableId="575281971">
    <w:abstractNumId w:val="9"/>
  </w:num>
  <w:num w:numId="23" w16cid:durableId="1337028326">
    <w:abstractNumId w:val="32"/>
  </w:num>
  <w:num w:numId="24" w16cid:durableId="1509104470">
    <w:abstractNumId w:val="21"/>
  </w:num>
  <w:num w:numId="25" w16cid:durableId="1777868949">
    <w:abstractNumId w:val="6"/>
  </w:num>
  <w:num w:numId="26" w16cid:durableId="1229725957">
    <w:abstractNumId w:val="8"/>
  </w:num>
  <w:num w:numId="27" w16cid:durableId="327052218">
    <w:abstractNumId w:val="12"/>
  </w:num>
  <w:num w:numId="28" w16cid:durableId="1334606863">
    <w:abstractNumId w:val="5"/>
  </w:num>
  <w:num w:numId="29" w16cid:durableId="19619142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976669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491015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47927607">
    <w:abstractNumId w:val="22"/>
  </w:num>
  <w:num w:numId="33" w16cid:durableId="558594548">
    <w:abstractNumId w:val="16"/>
  </w:num>
  <w:num w:numId="34" w16cid:durableId="1034112448">
    <w:abstractNumId w:val="10"/>
  </w:num>
  <w:num w:numId="35" w16cid:durableId="121968811">
    <w:abstractNumId w:val="33"/>
  </w:num>
  <w:num w:numId="36" w16cid:durableId="1556623744">
    <w:abstractNumId w:val="31"/>
  </w:num>
  <w:num w:numId="37" w16cid:durableId="1763068607">
    <w:abstractNumId w:val="27"/>
  </w:num>
  <w:num w:numId="38" w16cid:durableId="1102602711">
    <w:abstractNumId w:val="24"/>
  </w:num>
  <w:num w:numId="39" w16cid:durableId="353507244">
    <w:abstractNumId w:val="23"/>
  </w:num>
  <w:num w:numId="40" w16cid:durableId="3593567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304"/>
    <w:rsid w:val="00007D45"/>
    <w:rsid w:val="00010A85"/>
    <w:rsid w:val="0001243D"/>
    <w:rsid w:val="00012473"/>
    <w:rsid w:val="000143E4"/>
    <w:rsid w:val="0002168B"/>
    <w:rsid w:val="0002741B"/>
    <w:rsid w:val="0003249B"/>
    <w:rsid w:val="00034230"/>
    <w:rsid w:val="000352B4"/>
    <w:rsid w:val="000355A1"/>
    <w:rsid w:val="00036395"/>
    <w:rsid w:val="00046816"/>
    <w:rsid w:val="000558D7"/>
    <w:rsid w:val="00056A1E"/>
    <w:rsid w:val="000601AD"/>
    <w:rsid w:val="00065D20"/>
    <w:rsid w:val="00066496"/>
    <w:rsid w:val="00070892"/>
    <w:rsid w:val="00072EA4"/>
    <w:rsid w:val="00076919"/>
    <w:rsid w:val="000806ED"/>
    <w:rsid w:val="00081758"/>
    <w:rsid w:val="00081927"/>
    <w:rsid w:val="000821AA"/>
    <w:rsid w:val="000839F0"/>
    <w:rsid w:val="000871A8"/>
    <w:rsid w:val="00092D6E"/>
    <w:rsid w:val="000941CD"/>
    <w:rsid w:val="000965C5"/>
    <w:rsid w:val="00097EA6"/>
    <w:rsid w:val="000A2B5C"/>
    <w:rsid w:val="000B4FC0"/>
    <w:rsid w:val="000C04C2"/>
    <w:rsid w:val="000C7148"/>
    <w:rsid w:val="000D2993"/>
    <w:rsid w:val="000E2581"/>
    <w:rsid w:val="000E34E8"/>
    <w:rsid w:val="000E38EB"/>
    <w:rsid w:val="000E4D63"/>
    <w:rsid w:val="000E7582"/>
    <w:rsid w:val="00104981"/>
    <w:rsid w:val="0011584D"/>
    <w:rsid w:val="00117EA8"/>
    <w:rsid w:val="001202B9"/>
    <w:rsid w:val="001226DE"/>
    <w:rsid w:val="00123887"/>
    <w:rsid w:val="001274E8"/>
    <w:rsid w:val="00131C4F"/>
    <w:rsid w:val="00140CA7"/>
    <w:rsid w:val="00141764"/>
    <w:rsid w:val="00143E9A"/>
    <w:rsid w:val="00143F3A"/>
    <w:rsid w:val="0015769B"/>
    <w:rsid w:val="00157C22"/>
    <w:rsid w:val="00160253"/>
    <w:rsid w:val="00160523"/>
    <w:rsid w:val="00162F76"/>
    <w:rsid w:val="0016446D"/>
    <w:rsid w:val="00164E1D"/>
    <w:rsid w:val="00170B32"/>
    <w:rsid w:val="00170BB1"/>
    <w:rsid w:val="00173702"/>
    <w:rsid w:val="001742FD"/>
    <w:rsid w:val="00174C7A"/>
    <w:rsid w:val="00187AE1"/>
    <w:rsid w:val="00191352"/>
    <w:rsid w:val="001945D5"/>
    <w:rsid w:val="001A5EC1"/>
    <w:rsid w:val="001A7977"/>
    <w:rsid w:val="001B426F"/>
    <w:rsid w:val="001B5617"/>
    <w:rsid w:val="001B662F"/>
    <w:rsid w:val="001B7204"/>
    <w:rsid w:val="001C6DCD"/>
    <w:rsid w:val="001D28AF"/>
    <w:rsid w:val="001D2CEE"/>
    <w:rsid w:val="001E25CE"/>
    <w:rsid w:val="001E72A0"/>
    <w:rsid w:val="001E7C9A"/>
    <w:rsid w:val="001F02CA"/>
    <w:rsid w:val="001F277F"/>
    <w:rsid w:val="001F35CD"/>
    <w:rsid w:val="001F5634"/>
    <w:rsid w:val="001F7385"/>
    <w:rsid w:val="001F7434"/>
    <w:rsid w:val="00204B15"/>
    <w:rsid w:val="0020624C"/>
    <w:rsid w:val="00207133"/>
    <w:rsid w:val="0021268E"/>
    <w:rsid w:val="00217DE7"/>
    <w:rsid w:val="00221915"/>
    <w:rsid w:val="002314B2"/>
    <w:rsid w:val="00232B1D"/>
    <w:rsid w:val="00233196"/>
    <w:rsid w:val="00233AB4"/>
    <w:rsid w:val="002369C5"/>
    <w:rsid w:val="00256E2C"/>
    <w:rsid w:val="00257C5A"/>
    <w:rsid w:val="0026288A"/>
    <w:rsid w:val="00270CF7"/>
    <w:rsid w:val="00275F4A"/>
    <w:rsid w:val="00277176"/>
    <w:rsid w:val="002869E8"/>
    <w:rsid w:val="00287798"/>
    <w:rsid w:val="002971BF"/>
    <w:rsid w:val="002A0744"/>
    <w:rsid w:val="002A5667"/>
    <w:rsid w:val="002B1A41"/>
    <w:rsid w:val="002B5AE8"/>
    <w:rsid w:val="002B7067"/>
    <w:rsid w:val="002B7876"/>
    <w:rsid w:val="002C11A4"/>
    <w:rsid w:val="002C5C15"/>
    <w:rsid w:val="002D08A0"/>
    <w:rsid w:val="002D52C2"/>
    <w:rsid w:val="002D5EA2"/>
    <w:rsid w:val="002E1622"/>
    <w:rsid w:val="002E3DD1"/>
    <w:rsid w:val="002E4C1A"/>
    <w:rsid w:val="002E508C"/>
    <w:rsid w:val="002F4BE6"/>
    <w:rsid w:val="002F590C"/>
    <w:rsid w:val="002F7D5E"/>
    <w:rsid w:val="00305927"/>
    <w:rsid w:val="00305F71"/>
    <w:rsid w:val="00310922"/>
    <w:rsid w:val="00312BEE"/>
    <w:rsid w:val="0031406A"/>
    <w:rsid w:val="003155B1"/>
    <w:rsid w:val="0031645D"/>
    <w:rsid w:val="00323490"/>
    <w:rsid w:val="00323A1B"/>
    <w:rsid w:val="00323CD2"/>
    <w:rsid w:val="0032558F"/>
    <w:rsid w:val="00325826"/>
    <w:rsid w:val="0032770A"/>
    <w:rsid w:val="00333CFA"/>
    <w:rsid w:val="00334AA7"/>
    <w:rsid w:val="0033662C"/>
    <w:rsid w:val="00346D41"/>
    <w:rsid w:val="003470B4"/>
    <w:rsid w:val="0035241B"/>
    <w:rsid w:val="00353EBA"/>
    <w:rsid w:val="00354118"/>
    <w:rsid w:val="00364179"/>
    <w:rsid w:val="00364ACC"/>
    <w:rsid w:val="00364C14"/>
    <w:rsid w:val="00370E07"/>
    <w:rsid w:val="0037170B"/>
    <w:rsid w:val="003718B5"/>
    <w:rsid w:val="0037302B"/>
    <w:rsid w:val="00375781"/>
    <w:rsid w:val="0038649E"/>
    <w:rsid w:val="00386A37"/>
    <w:rsid w:val="00391CAB"/>
    <w:rsid w:val="00393BCB"/>
    <w:rsid w:val="00397FBE"/>
    <w:rsid w:val="003A1A76"/>
    <w:rsid w:val="003A25CC"/>
    <w:rsid w:val="003A7248"/>
    <w:rsid w:val="003A7574"/>
    <w:rsid w:val="003B2F83"/>
    <w:rsid w:val="003B40A8"/>
    <w:rsid w:val="003B46EB"/>
    <w:rsid w:val="003B6360"/>
    <w:rsid w:val="003B7234"/>
    <w:rsid w:val="003C59BF"/>
    <w:rsid w:val="003D0384"/>
    <w:rsid w:val="003D6C20"/>
    <w:rsid w:val="003E0110"/>
    <w:rsid w:val="003E10B1"/>
    <w:rsid w:val="003E2847"/>
    <w:rsid w:val="003E3986"/>
    <w:rsid w:val="003E4465"/>
    <w:rsid w:val="003E684B"/>
    <w:rsid w:val="003F3BAD"/>
    <w:rsid w:val="00400007"/>
    <w:rsid w:val="0040003B"/>
    <w:rsid w:val="00400D50"/>
    <w:rsid w:val="004035EA"/>
    <w:rsid w:val="00403AF6"/>
    <w:rsid w:val="00403DCF"/>
    <w:rsid w:val="00406330"/>
    <w:rsid w:val="004065E2"/>
    <w:rsid w:val="004066B7"/>
    <w:rsid w:val="004067CB"/>
    <w:rsid w:val="0041205A"/>
    <w:rsid w:val="00417E94"/>
    <w:rsid w:val="00420AF9"/>
    <w:rsid w:val="00424154"/>
    <w:rsid w:val="00441AB5"/>
    <w:rsid w:val="00441F72"/>
    <w:rsid w:val="0044357E"/>
    <w:rsid w:val="00444BDD"/>
    <w:rsid w:val="00444C4F"/>
    <w:rsid w:val="0044511D"/>
    <w:rsid w:val="004469C9"/>
    <w:rsid w:val="004549E6"/>
    <w:rsid w:val="00454BD3"/>
    <w:rsid w:val="00466FF1"/>
    <w:rsid w:val="004709EC"/>
    <w:rsid w:val="00474BEE"/>
    <w:rsid w:val="00485CE4"/>
    <w:rsid w:val="00487B75"/>
    <w:rsid w:val="00491244"/>
    <w:rsid w:val="004917AB"/>
    <w:rsid w:val="00494993"/>
    <w:rsid w:val="00495017"/>
    <w:rsid w:val="004955FA"/>
    <w:rsid w:val="004A4511"/>
    <w:rsid w:val="004A5F5E"/>
    <w:rsid w:val="004A7114"/>
    <w:rsid w:val="004B4761"/>
    <w:rsid w:val="004B68C9"/>
    <w:rsid w:val="004B71DF"/>
    <w:rsid w:val="004C04F0"/>
    <w:rsid w:val="004D198F"/>
    <w:rsid w:val="004D2B55"/>
    <w:rsid w:val="004D40AF"/>
    <w:rsid w:val="004E53EE"/>
    <w:rsid w:val="004E5DA2"/>
    <w:rsid w:val="004E6943"/>
    <w:rsid w:val="004E69EC"/>
    <w:rsid w:val="004F6EC6"/>
    <w:rsid w:val="004F7498"/>
    <w:rsid w:val="005008D9"/>
    <w:rsid w:val="0050170D"/>
    <w:rsid w:val="005047C3"/>
    <w:rsid w:val="0050773E"/>
    <w:rsid w:val="005108F1"/>
    <w:rsid w:val="0052117D"/>
    <w:rsid w:val="005268E0"/>
    <w:rsid w:val="005268EE"/>
    <w:rsid w:val="00531EAF"/>
    <w:rsid w:val="005425AF"/>
    <w:rsid w:val="00550A75"/>
    <w:rsid w:val="005607CA"/>
    <w:rsid w:val="00560F3B"/>
    <w:rsid w:val="00561B07"/>
    <w:rsid w:val="0057094C"/>
    <w:rsid w:val="005713B3"/>
    <w:rsid w:val="00571FDD"/>
    <w:rsid w:val="00580099"/>
    <w:rsid w:val="00580152"/>
    <w:rsid w:val="00580DC6"/>
    <w:rsid w:val="0058201C"/>
    <w:rsid w:val="0058332F"/>
    <w:rsid w:val="00586D96"/>
    <w:rsid w:val="00587E7A"/>
    <w:rsid w:val="00591F77"/>
    <w:rsid w:val="005933B8"/>
    <w:rsid w:val="005B46BA"/>
    <w:rsid w:val="005C0588"/>
    <w:rsid w:val="005C0C89"/>
    <w:rsid w:val="005C264C"/>
    <w:rsid w:val="005C3F58"/>
    <w:rsid w:val="005C62C1"/>
    <w:rsid w:val="005D42CF"/>
    <w:rsid w:val="005D65D6"/>
    <w:rsid w:val="005D748E"/>
    <w:rsid w:val="005D7EA6"/>
    <w:rsid w:val="005E2E9C"/>
    <w:rsid w:val="005E3049"/>
    <w:rsid w:val="005E42C6"/>
    <w:rsid w:val="005E593E"/>
    <w:rsid w:val="005E6FDA"/>
    <w:rsid w:val="005E7389"/>
    <w:rsid w:val="005F266E"/>
    <w:rsid w:val="005F3D18"/>
    <w:rsid w:val="005F7024"/>
    <w:rsid w:val="00607630"/>
    <w:rsid w:val="006112A9"/>
    <w:rsid w:val="00612444"/>
    <w:rsid w:val="00613774"/>
    <w:rsid w:val="00615023"/>
    <w:rsid w:val="00616FF2"/>
    <w:rsid w:val="00617AA2"/>
    <w:rsid w:val="00621E64"/>
    <w:rsid w:val="006311AB"/>
    <w:rsid w:val="00633621"/>
    <w:rsid w:val="00633748"/>
    <w:rsid w:val="00634757"/>
    <w:rsid w:val="00641A6C"/>
    <w:rsid w:val="00646B28"/>
    <w:rsid w:val="00654839"/>
    <w:rsid w:val="006611F8"/>
    <w:rsid w:val="00663032"/>
    <w:rsid w:val="00664E4D"/>
    <w:rsid w:val="0066700A"/>
    <w:rsid w:val="006765C5"/>
    <w:rsid w:val="00683851"/>
    <w:rsid w:val="00683DB4"/>
    <w:rsid w:val="00684080"/>
    <w:rsid w:val="00691955"/>
    <w:rsid w:val="00692B30"/>
    <w:rsid w:val="00694C79"/>
    <w:rsid w:val="006A1A06"/>
    <w:rsid w:val="006A492A"/>
    <w:rsid w:val="006A5241"/>
    <w:rsid w:val="006A5A5E"/>
    <w:rsid w:val="006B0ED0"/>
    <w:rsid w:val="006B2FE8"/>
    <w:rsid w:val="006B3CC1"/>
    <w:rsid w:val="006B6A66"/>
    <w:rsid w:val="006C5D5C"/>
    <w:rsid w:val="006C6788"/>
    <w:rsid w:val="006C6E52"/>
    <w:rsid w:val="006E7A66"/>
    <w:rsid w:val="006F18FA"/>
    <w:rsid w:val="006F1FAB"/>
    <w:rsid w:val="006F2915"/>
    <w:rsid w:val="0071357C"/>
    <w:rsid w:val="00716C5D"/>
    <w:rsid w:val="00717647"/>
    <w:rsid w:val="00721862"/>
    <w:rsid w:val="00723FE5"/>
    <w:rsid w:val="00732564"/>
    <w:rsid w:val="00732CBE"/>
    <w:rsid w:val="00733871"/>
    <w:rsid w:val="007374A9"/>
    <w:rsid w:val="00740E88"/>
    <w:rsid w:val="00744DC5"/>
    <w:rsid w:val="00745FAD"/>
    <w:rsid w:val="00747001"/>
    <w:rsid w:val="007478FD"/>
    <w:rsid w:val="00747E51"/>
    <w:rsid w:val="007556BC"/>
    <w:rsid w:val="0075785D"/>
    <w:rsid w:val="007603C6"/>
    <w:rsid w:val="0076429C"/>
    <w:rsid w:val="007834ED"/>
    <w:rsid w:val="00783C9A"/>
    <w:rsid w:val="007865CA"/>
    <w:rsid w:val="00795C80"/>
    <w:rsid w:val="0079606D"/>
    <w:rsid w:val="00796C32"/>
    <w:rsid w:val="00796F41"/>
    <w:rsid w:val="007A007A"/>
    <w:rsid w:val="007A0787"/>
    <w:rsid w:val="007A3AEB"/>
    <w:rsid w:val="007A6B74"/>
    <w:rsid w:val="007B0C42"/>
    <w:rsid w:val="007B0D74"/>
    <w:rsid w:val="007B303F"/>
    <w:rsid w:val="007B332E"/>
    <w:rsid w:val="007B4BB3"/>
    <w:rsid w:val="007B4C92"/>
    <w:rsid w:val="007B4D20"/>
    <w:rsid w:val="007C42CC"/>
    <w:rsid w:val="007C466E"/>
    <w:rsid w:val="007D1C3E"/>
    <w:rsid w:val="007D365D"/>
    <w:rsid w:val="007D3837"/>
    <w:rsid w:val="007D3D17"/>
    <w:rsid w:val="007E1107"/>
    <w:rsid w:val="007E7E17"/>
    <w:rsid w:val="007F1E11"/>
    <w:rsid w:val="007F2E04"/>
    <w:rsid w:val="007F7B4C"/>
    <w:rsid w:val="00800D85"/>
    <w:rsid w:val="00802950"/>
    <w:rsid w:val="008070CF"/>
    <w:rsid w:val="008117E2"/>
    <w:rsid w:val="00812605"/>
    <w:rsid w:val="00812F4E"/>
    <w:rsid w:val="00813BB9"/>
    <w:rsid w:val="00814AA0"/>
    <w:rsid w:val="00814F88"/>
    <w:rsid w:val="008244A1"/>
    <w:rsid w:val="00842573"/>
    <w:rsid w:val="008425F0"/>
    <w:rsid w:val="00846F5E"/>
    <w:rsid w:val="0085502E"/>
    <w:rsid w:val="008601F9"/>
    <w:rsid w:val="00862C96"/>
    <w:rsid w:val="00863B11"/>
    <w:rsid w:val="00864403"/>
    <w:rsid w:val="008649C3"/>
    <w:rsid w:val="0086681D"/>
    <w:rsid w:val="008673DC"/>
    <w:rsid w:val="00867F0B"/>
    <w:rsid w:val="008743FD"/>
    <w:rsid w:val="00874CB3"/>
    <w:rsid w:val="00875E5E"/>
    <w:rsid w:val="00876882"/>
    <w:rsid w:val="008779BA"/>
    <w:rsid w:val="00880AEA"/>
    <w:rsid w:val="0088211D"/>
    <w:rsid w:val="0088610E"/>
    <w:rsid w:val="008865AB"/>
    <w:rsid w:val="00890BFC"/>
    <w:rsid w:val="00892B39"/>
    <w:rsid w:val="0089437B"/>
    <w:rsid w:val="0089646D"/>
    <w:rsid w:val="00896576"/>
    <w:rsid w:val="008A234B"/>
    <w:rsid w:val="008A2962"/>
    <w:rsid w:val="008B080E"/>
    <w:rsid w:val="008B3D62"/>
    <w:rsid w:val="008B3F73"/>
    <w:rsid w:val="008B7893"/>
    <w:rsid w:val="008C3696"/>
    <w:rsid w:val="008C4CD2"/>
    <w:rsid w:val="008D2770"/>
    <w:rsid w:val="008D4E8A"/>
    <w:rsid w:val="008D7F5D"/>
    <w:rsid w:val="008E13DF"/>
    <w:rsid w:val="008E3510"/>
    <w:rsid w:val="008E62F8"/>
    <w:rsid w:val="008E7D1D"/>
    <w:rsid w:val="008F2012"/>
    <w:rsid w:val="008F587E"/>
    <w:rsid w:val="0090127A"/>
    <w:rsid w:val="00901635"/>
    <w:rsid w:val="00902261"/>
    <w:rsid w:val="0091321F"/>
    <w:rsid w:val="0091772C"/>
    <w:rsid w:val="00921371"/>
    <w:rsid w:val="00922BD0"/>
    <w:rsid w:val="009241BE"/>
    <w:rsid w:val="009253AC"/>
    <w:rsid w:val="00925575"/>
    <w:rsid w:val="00931C0E"/>
    <w:rsid w:val="00932849"/>
    <w:rsid w:val="009352D1"/>
    <w:rsid w:val="0093644E"/>
    <w:rsid w:val="00940D51"/>
    <w:rsid w:val="009415A6"/>
    <w:rsid w:val="009427EF"/>
    <w:rsid w:val="00945470"/>
    <w:rsid w:val="00955994"/>
    <w:rsid w:val="0096041E"/>
    <w:rsid w:val="00961974"/>
    <w:rsid w:val="009700DE"/>
    <w:rsid w:val="00974F30"/>
    <w:rsid w:val="00976156"/>
    <w:rsid w:val="00980543"/>
    <w:rsid w:val="009839DA"/>
    <w:rsid w:val="00985F6F"/>
    <w:rsid w:val="009A0C97"/>
    <w:rsid w:val="009B4037"/>
    <w:rsid w:val="009B5948"/>
    <w:rsid w:val="009B6C6B"/>
    <w:rsid w:val="009C04A0"/>
    <w:rsid w:val="009C29C6"/>
    <w:rsid w:val="009C2EA5"/>
    <w:rsid w:val="009C52E7"/>
    <w:rsid w:val="009D2BD1"/>
    <w:rsid w:val="009E135E"/>
    <w:rsid w:val="009E3FF6"/>
    <w:rsid w:val="009E5C25"/>
    <w:rsid w:val="00A0135C"/>
    <w:rsid w:val="00A033F4"/>
    <w:rsid w:val="00A05FAE"/>
    <w:rsid w:val="00A07655"/>
    <w:rsid w:val="00A129AE"/>
    <w:rsid w:val="00A13812"/>
    <w:rsid w:val="00A14E54"/>
    <w:rsid w:val="00A1724F"/>
    <w:rsid w:val="00A178EB"/>
    <w:rsid w:val="00A21665"/>
    <w:rsid w:val="00A2555B"/>
    <w:rsid w:val="00A26758"/>
    <w:rsid w:val="00A30438"/>
    <w:rsid w:val="00A34877"/>
    <w:rsid w:val="00A37195"/>
    <w:rsid w:val="00A42629"/>
    <w:rsid w:val="00A43CE3"/>
    <w:rsid w:val="00A47A43"/>
    <w:rsid w:val="00A51C3D"/>
    <w:rsid w:val="00A53065"/>
    <w:rsid w:val="00A67F26"/>
    <w:rsid w:val="00A71519"/>
    <w:rsid w:val="00A73325"/>
    <w:rsid w:val="00A746D2"/>
    <w:rsid w:val="00A81ECA"/>
    <w:rsid w:val="00A866AC"/>
    <w:rsid w:val="00A86FD1"/>
    <w:rsid w:val="00A87F44"/>
    <w:rsid w:val="00A93835"/>
    <w:rsid w:val="00A948EC"/>
    <w:rsid w:val="00A95367"/>
    <w:rsid w:val="00A97D85"/>
    <w:rsid w:val="00AB1A77"/>
    <w:rsid w:val="00AB4332"/>
    <w:rsid w:val="00AB5174"/>
    <w:rsid w:val="00AB6936"/>
    <w:rsid w:val="00AB6EEA"/>
    <w:rsid w:val="00AC2CA2"/>
    <w:rsid w:val="00AC3E4E"/>
    <w:rsid w:val="00AD784C"/>
    <w:rsid w:val="00AE1131"/>
    <w:rsid w:val="00AE5A8D"/>
    <w:rsid w:val="00AE5DD0"/>
    <w:rsid w:val="00AF1F8E"/>
    <w:rsid w:val="00AF231F"/>
    <w:rsid w:val="00AF30BD"/>
    <w:rsid w:val="00B04667"/>
    <w:rsid w:val="00B10270"/>
    <w:rsid w:val="00B10414"/>
    <w:rsid w:val="00B26741"/>
    <w:rsid w:val="00B344B6"/>
    <w:rsid w:val="00B35087"/>
    <w:rsid w:val="00B36941"/>
    <w:rsid w:val="00B42707"/>
    <w:rsid w:val="00B42D56"/>
    <w:rsid w:val="00B45421"/>
    <w:rsid w:val="00B45D3E"/>
    <w:rsid w:val="00B46253"/>
    <w:rsid w:val="00B5471F"/>
    <w:rsid w:val="00B54B0B"/>
    <w:rsid w:val="00B62998"/>
    <w:rsid w:val="00B632A2"/>
    <w:rsid w:val="00B75509"/>
    <w:rsid w:val="00B76B84"/>
    <w:rsid w:val="00B800FF"/>
    <w:rsid w:val="00B82DEA"/>
    <w:rsid w:val="00B851F3"/>
    <w:rsid w:val="00B8546B"/>
    <w:rsid w:val="00B8566D"/>
    <w:rsid w:val="00B910EE"/>
    <w:rsid w:val="00B91123"/>
    <w:rsid w:val="00B9394F"/>
    <w:rsid w:val="00B94058"/>
    <w:rsid w:val="00B94CBF"/>
    <w:rsid w:val="00B954FD"/>
    <w:rsid w:val="00B9713D"/>
    <w:rsid w:val="00BA1655"/>
    <w:rsid w:val="00BA16BC"/>
    <w:rsid w:val="00BA21A0"/>
    <w:rsid w:val="00BB08DD"/>
    <w:rsid w:val="00BB1B8B"/>
    <w:rsid w:val="00BB54C4"/>
    <w:rsid w:val="00BB5F7F"/>
    <w:rsid w:val="00BC409E"/>
    <w:rsid w:val="00BC5572"/>
    <w:rsid w:val="00BC6AA1"/>
    <w:rsid w:val="00BD1ADC"/>
    <w:rsid w:val="00BD2FB8"/>
    <w:rsid w:val="00BD40CA"/>
    <w:rsid w:val="00BD564F"/>
    <w:rsid w:val="00BD5BDB"/>
    <w:rsid w:val="00BD5F00"/>
    <w:rsid w:val="00BE16FC"/>
    <w:rsid w:val="00BE2492"/>
    <w:rsid w:val="00BE57F1"/>
    <w:rsid w:val="00BE6BC7"/>
    <w:rsid w:val="00BF260F"/>
    <w:rsid w:val="00BF2D0C"/>
    <w:rsid w:val="00BF66B4"/>
    <w:rsid w:val="00BF770E"/>
    <w:rsid w:val="00C00C97"/>
    <w:rsid w:val="00C00D28"/>
    <w:rsid w:val="00C03E09"/>
    <w:rsid w:val="00C0442E"/>
    <w:rsid w:val="00C10AC2"/>
    <w:rsid w:val="00C141AB"/>
    <w:rsid w:val="00C174A9"/>
    <w:rsid w:val="00C2223A"/>
    <w:rsid w:val="00C225D2"/>
    <w:rsid w:val="00C26265"/>
    <w:rsid w:val="00C313F6"/>
    <w:rsid w:val="00C31B42"/>
    <w:rsid w:val="00C35351"/>
    <w:rsid w:val="00C3658B"/>
    <w:rsid w:val="00C37BED"/>
    <w:rsid w:val="00C43823"/>
    <w:rsid w:val="00C45ADF"/>
    <w:rsid w:val="00C56B40"/>
    <w:rsid w:val="00C5732B"/>
    <w:rsid w:val="00C61DE7"/>
    <w:rsid w:val="00C66013"/>
    <w:rsid w:val="00C7000E"/>
    <w:rsid w:val="00C70226"/>
    <w:rsid w:val="00C76633"/>
    <w:rsid w:val="00C76D31"/>
    <w:rsid w:val="00C76F1C"/>
    <w:rsid w:val="00C80BEF"/>
    <w:rsid w:val="00C816F5"/>
    <w:rsid w:val="00C845CB"/>
    <w:rsid w:val="00C974EB"/>
    <w:rsid w:val="00CA1960"/>
    <w:rsid w:val="00CA1BF7"/>
    <w:rsid w:val="00CA2282"/>
    <w:rsid w:val="00CA437F"/>
    <w:rsid w:val="00CA6BA2"/>
    <w:rsid w:val="00CB10A0"/>
    <w:rsid w:val="00CB2396"/>
    <w:rsid w:val="00CB4DDA"/>
    <w:rsid w:val="00CC18C4"/>
    <w:rsid w:val="00CC2371"/>
    <w:rsid w:val="00CC4845"/>
    <w:rsid w:val="00CD215D"/>
    <w:rsid w:val="00CD2E71"/>
    <w:rsid w:val="00CD5545"/>
    <w:rsid w:val="00CF6304"/>
    <w:rsid w:val="00CF7F3D"/>
    <w:rsid w:val="00D00F21"/>
    <w:rsid w:val="00D021D8"/>
    <w:rsid w:val="00D07383"/>
    <w:rsid w:val="00D1094A"/>
    <w:rsid w:val="00D11F7D"/>
    <w:rsid w:val="00D13975"/>
    <w:rsid w:val="00D14F0E"/>
    <w:rsid w:val="00D260CA"/>
    <w:rsid w:val="00D26260"/>
    <w:rsid w:val="00D26469"/>
    <w:rsid w:val="00D26CF7"/>
    <w:rsid w:val="00D31295"/>
    <w:rsid w:val="00D32275"/>
    <w:rsid w:val="00D35AA1"/>
    <w:rsid w:val="00D40F74"/>
    <w:rsid w:val="00D429F7"/>
    <w:rsid w:val="00D50B30"/>
    <w:rsid w:val="00D540C2"/>
    <w:rsid w:val="00D54B13"/>
    <w:rsid w:val="00D61522"/>
    <w:rsid w:val="00D63DE0"/>
    <w:rsid w:val="00D67C7C"/>
    <w:rsid w:val="00D67D41"/>
    <w:rsid w:val="00D83E5A"/>
    <w:rsid w:val="00D914D5"/>
    <w:rsid w:val="00DB36FF"/>
    <w:rsid w:val="00DB5096"/>
    <w:rsid w:val="00DB7344"/>
    <w:rsid w:val="00DB7659"/>
    <w:rsid w:val="00DC5499"/>
    <w:rsid w:val="00DC6EEA"/>
    <w:rsid w:val="00DC7484"/>
    <w:rsid w:val="00DD362C"/>
    <w:rsid w:val="00DD3C4B"/>
    <w:rsid w:val="00DD5A3C"/>
    <w:rsid w:val="00DE085F"/>
    <w:rsid w:val="00DE0F3B"/>
    <w:rsid w:val="00DE1211"/>
    <w:rsid w:val="00DE21E4"/>
    <w:rsid w:val="00DF0A09"/>
    <w:rsid w:val="00DF503B"/>
    <w:rsid w:val="00DF66D3"/>
    <w:rsid w:val="00E13C19"/>
    <w:rsid w:val="00E14B29"/>
    <w:rsid w:val="00E160A2"/>
    <w:rsid w:val="00E17FE2"/>
    <w:rsid w:val="00E210FF"/>
    <w:rsid w:val="00E2341F"/>
    <w:rsid w:val="00E2539F"/>
    <w:rsid w:val="00E262B5"/>
    <w:rsid w:val="00E3253D"/>
    <w:rsid w:val="00E3309D"/>
    <w:rsid w:val="00E37673"/>
    <w:rsid w:val="00E37984"/>
    <w:rsid w:val="00E50F67"/>
    <w:rsid w:val="00E51413"/>
    <w:rsid w:val="00E54713"/>
    <w:rsid w:val="00E55185"/>
    <w:rsid w:val="00E61625"/>
    <w:rsid w:val="00E63D5A"/>
    <w:rsid w:val="00E6531B"/>
    <w:rsid w:val="00E67E1D"/>
    <w:rsid w:val="00E73241"/>
    <w:rsid w:val="00E74232"/>
    <w:rsid w:val="00E7580D"/>
    <w:rsid w:val="00E763D6"/>
    <w:rsid w:val="00E77BE8"/>
    <w:rsid w:val="00E80F30"/>
    <w:rsid w:val="00E833FC"/>
    <w:rsid w:val="00E86E37"/>
    <w:rsid w:val="00E93302"/>
    <w:rsid w:val="00EA3C27"/>
    <w:rsid w:val="00EA52BE"/>
    <w:rsid w:val="00EA76A7"/>
    <w:rsid w:val="00EB02CE"/>
    <w:rsid w:val="00EB0827"/>
    <w:rsid w:val="00EB37CB"/>
    <w:rsid w:val="00EB7412"/>
    <w:rsid w:val="00EC11F9"/>
    <w:rsid w:val="00EC4683"/>
    <w:rsid w:val="00EC6D74"/>
    <w:rsid w:val="00EC7D0D"/>
    <w:rsid w:val="00ED2665"/>
    <w:rsid w:val="00ED495D"/>
    <w:rsid w:val="00ED6BB6"/>
    <w:rsid w:val="00EE1089"/>
    <w:rsid w:val="00EE7AD1"/>
    <w:rsid w:val="00EF576E"/>
    <w:rsid w:val="00EF7322"/>
    <w:rsid w:val="00EF7C75"/>
    <w:rsid w:val="00F02D9B"/>
    <w:rsid w:val="00F0788F"/>
    <w:rsid w:val="00F112AE"/>
    <w:rsid w:val="00F16CEE"/>
    <w:rsid w:val="00F26F0A"/>
    <w:rsid w:val="00F349BD"/>
    <w:rsid w:val="00F3724C"/>
    <w:rsid w:val="00F37C92"/>
    <w:rsid w:val="00F37DE6"/>
    <w:rsid w:val="00F37E49"/>
    <w:rsid w:val="00F44FB5"/>
    <w:rsid w:val="00F460B6"/>
    <w:rsid w:val="00F471B1"/>
    <w:rsid w:val="00F4765E"/>
    <w:rsid w:val="00F476CE"/>
    <w:rsid w:val="00F56745"/>
    <w:rsid w:val="00F616AD"/>
    <w:rsid w:val="00F61927"/>
    <w:rsid w:val="00F61CE1"/>
    <w:rsid w:val="00F6274C"/>
    <w:rsid w:val="00F645D4"/>
    <w:rsid w:val="00F6769B"/>
    <w:rsid w:val="00F71C8B"/>
    <w:rsid w:val="00F77D78"/>
    <w:rsid w:val="00F84828"/>
    <w:rsid w:val="00F868C9"/>
    <w:rsid w:val="00F903E8"/>
    <w:rsid w:val="00F91202"/>
    <w:rsid w:val="00FA395E"/>
    <w:rsid w:val="00FA4C2F"/>
    <w:rsid w:val="00FA68EE"/>
    <w:rsid w:val="00FA7D5A"/>
    <w:rsid w:val="00FB0875"/>
    <w:rsid w:val="00FB1DAD"/>
    <w:rsid w:val="00FB2F36"/>
    <w:rsid w:val="00FB34D8"/>
    <w:rsid w:val="00FB4719"/>
    <w:rsid w:val="00FC112D"/>
    <w:rsid w:val="00FC536D"/>
    <w:rsid w:val="00FC5F0A"/>
    <w:rsid w:val="00FD0429"/>
    <w:rsid w:val="00FD3AE7"/>
    <w:rsid w:val="00FD79F7"/>
    <w:rsid w:val="00FD7FA8"/>
    <w:rsid w:val="00FE4F84"/>
    <w:rsid w:val="00FF1774"/>
    <w:rsid w:val="00FF1814"/>
    <w:rsid w:val="00FF2538"/>
    <w:rsid w:val="00FF45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647E"/>
  <w15:chartTrackingRefBased/>
  <w15:docId w15:val="{43542D28-B917-4E3B-B12C-7822ED3C0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F6304"/>
    <w:pPr>
      <w:spacing w:after="240" w:line="360" w:lineRule="auto"/>
      <w:ind w:firstLine="284"/>
      <w:jc w:val="both"/>
    </w:pPr>
    <w:rPr>
      <w:rFonts w:ascii="Times New Roman" w:eastAsia="Times New Roman" w:hAnsi="Times New Roman" w:cs="Times New Roman"/>
      <w:color w:val="000000"/>
      <w:sz w:val="24"/>
      <w:lang w:eastAsia="cs-CZ"/>
    </w:rPr>
  </w:style>
  <w:style w:type="paragraph" w:styleId="Nadpis1">
    <w:name w:val="heading 1"/>
    <w:basedOn w:val="Normln"/>
    <w:next w:val="Normln"/>
    <w:link w:val="Nadpis1Char"/>
    <w:uiPriority w:val="9"/>
    <w:qFormat/>
    <w:rsid w:val="00FB1DAD"/>
    <w:pPr>
      <w:keepNext/>
      <w:keepLines/>
      <w:numPr>
        <w:numId w:val="1"/>
      </w:numPr>
      <w:ind w:right="697"/>
      <w:jc w:val="left"/>
      <w:outlineLvl w:val="0"/>
    </w:pPr>
    <w:rPr>
      <w:rFonts w:eastAsiaTheme="majorEastAsia" w:cstheme="majorBidi"/>
      <w:b/>
      <w:color w:val="000000" w:themeColor="text1"/>
      <w:szCs w:val="32"/>
    </w:rPr>
  </w:style>
  <w:style w:type="paragraph" w:styleId="Nadpis2">
    <w:name w:val="heading 2"/>
    <w:basedOn w:val="Nadpis1"/>
    <w:next w:val="Normln"/>
    <w:link w:val="Nadpis2Char"/>
    <w:uiPriority w:val="9"/>
    <w:unhideWhenUsed/>
    <w:qFormat/>
    <w:rsid w:val="00FB1DAD"/>
    <w:pPr>
      <w:numPr>
        <w:ilvl w:val="1"/>
      </w:numPr>
      <w:spacing w:line="266" w:lineRule="auto"/>
      <w:outlineLvl w:val="1"/>
    </w:pPr>
    <w:rPr>
      <w:szCs w:val="26"/>
    </w:rPr>
  </w:style>
  <w:style w:type="paragraph" w:styleId="Nadpis3">
    <w:name w:val="heading 3"/>
    <w:basedOn w:val="Nadpis2"/>
    <w:next w:val="Normln"/>
    <w:link w:val="Nadpis3Char"/>
    <w:uiPriority w:val="9"/>
    <w:unhideWhenUsed/>
    <w:qFormat/>
    <w:rsid w:val="00FB1DAD"/>
    <w:pPr>
      <w:numPr>
        <w:ilvl w:val="2"/>
      </w:numPr>
      <w:spacing w:before="40" w:line="360" w:lineRule="auto"/>
      <w:outlineLvl w:val="2"/>
    </w:pPr>
    <w:rPr>
      <w:szCs w:val="24"/>
    </w:rPr>
  </w:style>
  <w:style w:type="paragraph" w:styleId="Nadpis4">
    <w:name w:val="heading 4"/>
    <w:basedOn w:val="Normln"/>
    <w:next w:val="Normln"/>
    <w:link w:val="Nadpis4Char"/>
    <w:uiPriority w:val="9"/>
    <w:unhideWhenUsed/>
    <w:qFormat/>
    <w:rsid w:val="007B4BB3"/>
    <w:pPr>
      <w:keepNext/>
      <w:keepLines/>
      <w:numPr>
        <w:ilvl w:val="3"/>
        <w:numId w:val="1"/>
      </w:numPr>
      <w:spacing w:before="40" w:after="0"/>
      <w:outlineLvl w:val="3"/>
    </w:pPr>
    <w:rPr>
      <w:rFonts w:eastAsiaTheme="majorEastAsia" w:cstheme="majorBidi"/>
      <w:iCs/>
      <w:color w:val="auto"/>
    </w:rPr>
  </w:style>
  <w:style w:type="paragraph" w:styleId="Nadpis5">
    <w:name w:val="heading 5"/>
    <w:basedOn w:val="Normln"/>
    <w:next w:val="Normln"/>
    <w:link w:val="Nadpis5Char"/>
    <w:uiPriority w:val="9"/>
    <w:unhideWhenUsed/>
    <w:qFormat/>
    <w:rsid w:val="00FB1DAD"/>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unhideWhenUsed/>
    <w:qFormat/>
    <w:rsid w:val="00FB1DAD"/>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unhideWhenUsed/>
    <w:qFormat/>
    <w:rsid w:val="00FB1DA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FB1DA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FB1DA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B1DAD"/>
    <w:rPr>
      <w:rFonts w:ascii="Times New Roman" w:eastAsiaTheme="majorEastAsia" w:hAnsi="Times New Roman" w:cstheme="majorBidi"/>
      <w:b/>
      <w:color w:val="000000" w:themeColor="text1"/>
      <w:sz w:val="24"/>
      <w:szCs w:val="32"/>
      <w:lang w:eastAsia="cs-CZ"/>
    </w:rPr>
  </w:style>
  <w:style w:type="character" w:customStyle="1" w:styleId="Nadpis2Char">
    <w:name w:val="Nadpis 2 Char"/>
    <w:basedOn w:val="Standardnpsmoodstavce"/>
    <w:link w:val="Nadpis2"/>
    <w:uiPriority w:val="9"/>
    <w:rsid w:val="00FB1DAD"/>
    <w:rPr>
      <w:rFonts w:ascii="Times New Roman" w:eastAsiaTheme="majorEastAsia" w:hAnsi="Times New Roman" w:cstheme="majorBidi"/>
      <w:b/>
      <w:color w:val="000000" w:themeColor="text1"/>
      <w:sz w:val="24"/>
      <w:szCs w:val="26"/>
      <w:lang w:eastAsia="cs-CZ"/>
    </w:rPr>
  </w:style>
  <w:style w:type="character" w:customStyle="1" w:styleId="Nadpis3Char">
    <w:name w:val="Nadpis 3 Char"/>
    <w:basedOn w:val="Standardnpsmoodstavce"/>
    <w:link w:val="Nadpis3"/>
    <w:uiPriority w:val="9"/>
    <w:rsid w:val="00FB1DAD"/>
    <w:rPr>
      <w:rFonts w:ascii="Times New Roman" w:eastAsiaTheme="majorEastAsia" w:hAnsi="Times New Roman" w:cstheme="majorBidi"/>
      <w:b/>
      <w:color w:val="000000" w:themeColor="text1"/>
      <w:sz w:val="24"/>
      <w:szCs w:val="24"/>
      <w:lang w:eastAsia="cs-CZ"/>
    </w:rPr>
  </w:style>
  <w:style w:type="character" w:customStyle="1" w:styleId="Nadpis4Char">
    <w:name w:val="Nadpis 4 Char"/>
    <w:basedOn w:val="Standardnpsmoodstavce"/>
    <w:link w:val="Nadpis4"/>
    <w:uiPriority w:val="9"/>
    <w:rsid w:val="007B4BB3"/>
    <w:rPr>
      <w:rFonts w:ascii="Times New Roman" w:eastAsiaTheme="majorEastAsia" w:hAnsi="Times New Roman" w:cstheme="majorBidi"/>
      <w:iCs/>
      <w:sz w:val="24"/>
      <w:lang w:eastAsia="cs-CZ"/>
    </w:rPr>
  </w:style>
  <w:style w:type="character" w:customStyle="1" w:styleId="Nadpis5Char">
    <w:name w:val="Nadpis 5 Char"/>
    <w:basedOn w:val="Standardnpsmoodstavce"/>
    <w:link w:val="Nadpis5"/>
    <w:uiPriority w:val="9"/>
    <w:rsid w:val="00FB1DAD"/>
    <w:rPr>
      <w:rFonts w:asciiTheme="majorHAnsi" w:eastAsiaTheme="majorEastAsia" w:hAnsiTheme="majorHAnsi" w:cstheme="majorBidi"/>
      <w:color w:val="2E74B5" w:themeColor="accent1" w:themeShade="BF"/>
      <w:sz w:val="24"/>
      <w:lang w:eastAsia="cs-CZ"/>
    </w:rPr>
  </w:style>
  <w:style w:type="character" w:customStyle="1" w:styleId="Nadpis6Char">
    <w:name w:val="Nadpis 6 Char"/>
    <w:basedOn w:val="Standardnpsmoodstavce"/>
    <w:link w:val="Nadpis6"/>
    <w:uiPriority w:val="9"/>
    <w:rsid w:val="00FB1DAD"/>
    <w:rPr>
      <w:rFonts w:asciiTheme="majorHAnsi" w:eastAsiaTheme="majorEastAsia" w:hAnsiTheme="majorHAnsi" w:cstheme="majorBidi"/>
      <w:color w:val="1F4D78" w:themeColor="accent1" w:themeShade="7F"/>
      <w:sz w:val="24"/>
      <w:lang w:eastAsia="cs-CZ"/>
    </w:rPr>
  </w:style>
  <w:style w:type="character" w:customStyle="1" w:styleId="Nadpis7Char">
    <w:name w:val="Nadpis 7 Char"/>
    <w:basedOn w:val="Standardnpsmoodstavce"/>
    <w:link w:val="Nadpis7"/>
    <w:uiPriority w:val="9"/>
    <w:rsid w:val="00FB1DAD"/>
    <w:rPr>
      <w:rFonts w:asciiTheme="majorHAnsi" w:eastAsiaTheme="majorEastAsia" w:hAnsiTheme="majorHAnsi" w:cstheme="majorBidi"/>
      <w:i/>
      <w:iCs/>
      <w:color w:val="1F4D78" w:themeColor="accent1" w:themeShade="7F"/>
      <w:sz w:val="24"/>
      <w:lang w:eastAsia="cs-CZ"/>
    </w:rPr>
  </w:style>
  <w:style w:type="character" w:customStyle="1" w:styleId="Nadpis8Char">
    <w:name w:val="Nadpis 8 Char"/>
    <w:basedOn w:val="Standardnpsmoodstavce"/>
    <w:link w:val="Nadpis8"/>
    <w:uiPriority w:val="9"/>
    <w:semiHidden/>
    <w:rsid w:val="00FB1DAD"/>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FB1DAD"/>
    <w:rPr>
      <w:rFonts w:asciiTheme="majorHAnsi" w:eastAsiaTheme="majorEastAsia" w:hAnsiTheme="majorHAnsi" w:cstheme="majorBidi"/>
      <w:i/>
      <w:iCs/>
      <w:color w:val="272727" w:themeColor="text1" w:themeTint="D8"/>
      <w:sz w:val="21"/>
      <w:szCs w:val="21"/>
      <w:lang w:eastAsia="cs-CZ"/>
    </w:rPr>
  </w:style>
  <w:style w:type="paragraph" w:styleId="Odstavecseseznamem">
    <w:name w:val="List Paragraph"/>
    <w:basedOn w:val="Normln"/>
    <w:uiPriority w:val="34"/>
    <w:qFormat/>
    <w:rsid w:val="00FB1DAD"/>
    <w:pPr>
      <w:ind w:left="720"/>
      <w:contextualSpacing/>
    </w:pPr>
  </w:style>
  <w:style w:type="table" w:styleId="Mkatabulky">
    <w:name w:val="Table Grid"/>
    <w:basedOn w:val="Normlntabulka"/>
    <w:uiPriority w:val="39"/>
    <w:rsid w:val="00D54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867F0B"/>
    <w:rPr>
      <w:b/>
      <w:bCs/>
    </w:rPr>
  </w:style>
  <w:style w:type="table" w:styleId="Tmavtabulkasmkou5zvraznn1">
    <w:name w:val="Grid Table 5 Dark Accent 1"/>
    <w:basedOn w:val="Normlntabulka"/>
    <w:uiPriority w:val="50"/>
    <w:rsid w:val="007B0D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ulkasmkou4zvraznn1">
    <w:name w:val="Grid Table 4 Accent 1"/>
    <w:basedOn w:val="Normlntabulka"/>
    <w:uiPriority w:val="49"/>
    <w:rsid w:val="008E62F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ulkasmkou4zvraznn5">
    <w:name w:val="Grid Table 4 Accent 5"/>
    <w:basedOn w:val="Normlntabulka"/>
    <w:uiPriority w:val="49"/>
    <w:rsid w:val="008E62F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stupntext">
    <w:name w:val="Placeholder Text"/>
    <w:basedOn w:val="Standardnpsmoodstavce"/>
    <w:uiPriority w:val="99"/>
    <w:semiHidden/>
    <w:rsid w:val="00691955"/>
    <w:rPr>
      <w:color w:val="808080"/>
    </w:rPr>
  </w:style>
  <w:style w:type="paragraph" w:styleId="Nadpisobsahu">
    <w:name w:val="TOC Heading"/>
    <w:basedOn w:val="Nadpis1"/>
    <w:next w:val="Normln"/>
    <w:uiPriority w:val="39"/>
    <w:unhideWhenUsed/>
    <w:qFormat/>
    <w:rsid w:val="00B954FD"/>
    <w:pPr>
      <w:numPr>
        <w:numId w:val="0"/>
      </w:numPr>
      <w:spacing w:before="240" w:after="0" w:line="259" w:lineRule="auto"/>
      <w:ind w:right="0"/>
      <w:outlineLvl w:val="9"/>
    </w:pPr>
    <w:rPr>
      <w:rFonts w:asciiTheme="majorHAnsi" w:hAnsiTheme="majorHAnsi"/>
      <w:b w:val="0"/>
      <w:color w:val="2E74B5" w:themeColor="accent1" w:themeShade="BF"/>
      <w:sz w:val="32"/>
    </w:rPr>
  </w:style>
  <w:style w:type="paragraph" w:styleId="Obsah1">
    <w:name w:val="toc 1"/>
    <w:basedOn w:val="Normln"/>
    <w:next w:val="Normln"/>
    <w:autoRedefine/>
    <w:uiPriority w:val="39"/>
    <w:unhideWhenUsed/>
    <w:rsid w:val="00B954FD"/>
    <w:pPr>
      <w:spacing w:after="100"/>
    </w:pPr>
  </w:style>
  <w:style w:type="paragraph" w:styleId="Obsah2">
    <w:name w:val="toc 2"/>
    <w:basedOn w:val="Normln"/>
    <w:next w:val="Normln"/>
    <w:autoRedefine/>
    <w:uiPriority w:val="39"/>
    <w:unhideWhenUsed/>
    <w:rsid w:val="00B954FD"/>
    <w:pPr>
      <w:spacing w:after="100"/>
      <w:ind w:left="240"/>
    </w:pPr>
  </w:style>
  <w:style w:type="paragraph" w:styleId="Obsah3">
    <w:name w:val="toc 3"/>
    <w:basedOn w:val="Normln"/>
    <w:next w:val="Normln"/>
    <w:autoRedefine/>
    <w:uiPriority w:val="39"/>
    <w:unhideWhenUsed/>
    <w:rsid w:val="00B954FD"/>
    <w:pPr>
      <w:spacing w:after="100"/>
      <w:ind w:left="480"/>
    </w:pPr>
  </w:style>
  <w:style w:type="character" w:styleId="Hypertextovodkaz">
    <w:name w:val="Hyperlink"/>
    <w:basedOn w:val="Standardnpsmoodstavce"/>
    <w:uiPriority w:val="99"/>
    <w:unhideWhenUsed/>
    <w:rsid w:val="00B954FD"/>
    <w:rPr>
      <w:color w:val="0563C1" w:themeColor="hyperlink"/>
      <w:u w:val="single"/>
    </w:rPr>
  </w:style>
  <w:style w:type="table" w:styleId="Tmavtabulkasmkou5zvraznn5">
    <w:name w:val="Grid Table 5 Dark Accent 5"/>
    <w:basedOn w:val="Normlntabulka"/>
    <w:uiPriority w:val="50"/>
    <w:rsid w:val="00EB37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Zhlav">
    <w:name w:val="header"/>
    <w:basedOn w:val="Normln"/>
    <w:link w:val="ZhlavChar"/>
    <w:uiPriority w:val="99"/>
    <w:unhideWhenUsed/>
    <w:rsid w:val="000C714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C7148"/>
    <w:rPr>
      <w:rFonts w:ascii="Times New Roman" w:eastAsia="Times New Roman" w:hAnsi="Times New Roman" w:cs="Times New Roman"/>
      <w:color w:val="000000"/>
      <w:sz w:val="24"/>
      <w:lang w:eastAsia="cs-CZ"/>
    </w:rPr>
  </w:style>
  <w:style w:type="paragraph" w:styleId="Zpat">
    <w:name w:val="footer"/>
    <w:basedOn w:val="Normln"/>
    <w:link w:val="ZpatChar"/>
    <w:uiPriority w:val="99"/>
    <w:unhideWhenUsed/>
    <w:rsid w:val="000C7148"/>
    <w:pPr>
      <w:tabs>
        <w:tab w:val="center" w:pos="4536"/>
        <w:tab w:val="right" w:pos="9072"/>
      </w:tabs>
      <w:spacing w:after="0" w:line="240" w:lineRule="auto"/>
    </w:pPr>
  </w:style>
  <w:style w:type="character" w:customStyle="1" w:styleId="ZpatChar">
    <w:name w:val="Zápatí Char"/>
    <w:basedOn w:val="Standardnpsmoodstavce"/>
    <w:link w:val="Zpat"/>
    <w:uiPriority w:val="99"/>
    <w:rsid w:val="000C7148"/>
    <w:rPr>
      <w:rFonts w:ascii="Times New Roman" w:eastAsia="Times New Roman" w:hAnsi="Times New Roman" w:cs="Times New Roman"/>
      <w:color w:val="000000"/>
      <w:sz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71906">
      <w:bodyDiv w:val="1"/>
      <w:marLeft w:val="0"/>
      <w:marRight w:val="0"/>
      <w:marTop w:val="0"/>
      <w:marBottom w:val="0"/>
      <w:divBdr>
        <w:top w:val="none" w:sz="0" w:space="0" w:color="auto"/>
        <w:left w:val="none" w:sz="0" w:space="0" w:color="auto"/>
        <w:bottom w:val="none" w:sz="0" w:space="0" w:color="auto"/>
        <w:right w:val="none" w:sz="0" w:space="0" w:color="auto"/>
      </w:divBdr>
    </w:div>
    <w:div w:id="1257982248">
      <w:bodyDiv w:val="1"/>
      <w:marLeft w:val="0"/>
      <w:marRight w:val="0"/>
      <w:marTop w:val="0"/>
      <w:marBottom w:val="0"/>
      <w:divBdr>
        <w:top w:val="none" w:sz="0" w:space="0" w:color="auto"/>
        <w:left w:val="none" w:sz="0" w:space="0" w:color="auto"/>
        <w:bottom w:val="none" w:sz="0" w:space="0" w:color="auto"/>
        <w:right w:val="none" w:sz="0" w:space="0" w:color="auto"/>
      </w:divBdr>
      <w:divsChild>
        <w:div w:id="1101871322">
          <w:marLeft w:val="0"/>
          <w:marRight w:val="0"/>
          <w:marTop w:val="0"/>
          <w:marBottom w:val="0"/>
          <w:divBdr>
            <w:top w:val="none" w:sz="0" w:space="0" w:color="auto"/>
            <w:left w:val="none" w:sz="0" w:space="0" w:color="auto"/>
            <w:bottom w:val="none" w:sz="0" w:space="0" w:color="auto"/>
            <w:right w:val="none" w:sz="0" w:space="0" w:color="auto"/>
          </w:divBdr>
        </w:div>
      </w:divsChild>
    </w:div>
    <w:div w:id="1268545273">
      <w:bodyDiv w:val="1"/>
      <w:marLeft w:val="0"/>
      <w:marRight w:val="0"/>
      <w:marTop w:val="0"/>
      <w:marBottom w:val="0"/>
      <w:divBdr>
        <w:top w:val="none" w:sz="0" w:space="0" w:color="auto"/>
        <w:left w:val="none" w:sz="0" w:space="0" w:color="auto"/>
        <w:bottom w:val="none" w:sz="0" w:space="0" w:color="auto"/>
        <w:right w:val="none" w:sz="0" w:space="0" w:color="auto"/>
      </w:divBdr>
    </w:div>
    <w:div w:id="1392725860">
      <w:bodyDiv w:val="1"/>
      <w:marLeft w:val="0"/>
      <w:marRight w:val="0"/>
      <w:marTop w:val="0"/>
      <w:marBottom w:val="0"/>
      <w:divBdr>
        <w:top w:val="none" w:sz="0" w:space="0" w:color="auto"/>
        <w:left w:val="none" w:sz="0" w:space="0" w:color="auto"/>
        <w:bottom w:val="none" w:sz="0" w:space="0" w:color="auto"/>
        <w:right w:val="none" w:sz="0" w:space="0" w:color="auto"/>
      </w:divBdr>
    </w:div>
    <w:div w:id="1415324633">
      <w:bodyDiv w:val="1"/>
      <w:marLeft w:val="0"/>
      <w:marRight w:val="0"/>
      <w:marTop w:val="0"/>
      <w:marBottom w:val="0"/>
      <w:divBdr>
        <w:top w:val="none" w:sz="0" w:space="0" w:color="auto"/>
        <w:left w:val="none" w:sz="0" w:space="0" w:color="auto"/>
        <w:bottom w:val="none" w:sz="0" w:space="0" w:color="auto"/>
        <w:right w:val="none" w:sz="0" w:space="0" w:color="auto"/>
      </w:divBdr>
      <w:divsChild>
        <w:div w:id="1190338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4.png"/><Relationship Id="rId21" Type="http://schemas.openxmlformats.org/officeDocument/2006/relationships/chart" Target="charts/chart4.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hyperlink" Target="http://is.muni.cz/do/rect/el/estud/fsps/ps10/fyziol/web/sport/hry-fotbal.html"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12.xml"/><Relationship Id="rId11" Type="http://schemas.openxmlformats.org/officeDocument/2006/relationships/image" Target="media/image2.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19.png"/><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footer" Target="footer1.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chart" Target="charts/chart3.xml"/><Relationship Id="rId41" Type="http://schemas.openxmlformats.org/officeDocument/2006/relationships/image" Target="media/image1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11.png"/><Relationship Id="rId49"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DE9-4A9C-80AF-8C048ADAAE7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DE9-4A9C-80AF-8C048ADAAE7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DE9-4A9C-80AF-8C048ADAAE7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DE9-4A9C-80AF-8C048ADAAE7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DE9-4A9C-80AF-8C048ADAAE70}"/>
              </c:ext>
            </c:extLst>
          </c:dPt>
          <c:dLbls>
            <c:dLbl>
              <c:idx val="0"/>
              <c:layout>
                <c:manualLayout>
                  <c:x val="-3.4896106736657925E-2"/>
                  <c:y val="0.13373594752487689"/>
                </c:manualLayout>
              </c:layout>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manualLayout>
                      <c:w val="8.3518518518518506E-2"/>
                      <c:h val="5.8237374330922326E-2"/>
                    </c:manualLayout>
                  </c15:layout>
                </c:ext>
                <c:ext xmlns:c16="http://schemas.microsoft.com/office/drawing/2014/chart" uri="{C3380CC4-5D6E-409C-BE32-E72D297353CC}">
                  <c16:uniqueId val="{00000001-4DE9-4A9C-80AF-8C048ADAAE70}"/>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Stoj</c:v>
                </c:pt>
                <c:pt idx="1">
                  <c:v>Chůze</c:v>
                </c:pt>
                <c:pt idx="2">
                  <c:v>Poklus</c:v>
                </c:pt>
                <c:pt idx="3">
                  <c:v>Střední intenzita</c:v>
                </c:pt>
                <c:pt idx="4">
                  <c:v>Vysoká intenzita</c:v>
                </c:pt>
              </c:strCache>
            </c:strRef>
          </c:cat>
          <c:val>
            <c:numRef>
              <c:f>List1!$B$2:$B$6</c:f>
              <c:numCache>
                <c:formatCode>General</c:formatCode>
                <c:ptCount val="5"/>
                <c:pt idx="0">
                  <c:v>7.89</c:v>
                </c:pt>
                <c:pt idx="1">
                  <c:v>7.91</c:v>
                </c:pt>
                <c:pt idx="2">
                  <c:v>54.05</c:v>
                </c:pt>
                <c:pt idx="3">
                  <c:v>25.13</c:v>
                </c:pt>
                <c:pt idx="4">
                  <c:v>5.0199999999999996</c:v>
                </c:pt>
              </c:numCache>
            </c:numRef>
          </c:val>
          <c:extLst>
            <c:ext xmlns:c16="http://schemas.microsoft.com/office/drawing/2014/chart" uri="{C3380CC4-5D6E-409C-BE32-E72D297353CC}">
              <c16:uniqueId val="{00000000-6EC5-411D-B494-0560C3B624F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6ED-4D72-A67B-27C5C7261FA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6ED-4D72-A67B-27C5C7261FA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6ED-4D72-A67B-27C5C7261FA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6ED-4D72-A67B-27C5C7261FA7}"/>
              </c:ext>
            </c:extLst>
          </c:dPt>
          <c:dLbls>
            <c:dLbl>
              <c:idx val="0"/>
              <c:layout>
                <c:manualLayout>
                  <c:x val="-4.1609616506270049E-2"/>
                  <c:y val="8.54808277866216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6ED-4D72-A67B-27C5C7261FA7}"/>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List1!$A$2:$A$5</c:f>
              <c:strCache>
                <c:ptCount val="4"/>
                <c:pt idx="0">
                  <c:v>Podprahová SF</c:v>
                </c:pt>
                <c:pt idx="1">
                  <c:v>Úroveň Anp</c:v>
                </c:pt>
                <c:pt idx="2">
                  <c:v>Nadprahová SF</c:v>
                </c:pt>
                <c:pt idx="3">
                  <c:v>Maximální SF</c:v>
                </c:pt>
              </c:strCache>
            </c:strRef>
          </c:cat>
          <c:val>
            <c:numRef>
              <c:f>List1!$B$2:$B$5</c:f>
              <c:numCache>
                <c:formatCode>General</c:formatCode>
                <c:ptCount val="4"/>
                <c:pt idx="0">
                  <c:v>13.489000000000001</c:v>
                </c:pt>
                <c:pt idx="1">
                  <c:v>40.024999999999999</c:v>
                </c:pt>
                <c:pt idx="2">
                  <c:v>45.737000000000002</c:v>
                </c:pt>
                <c:pt idx="3">
                  <c:v>0.749</c:v>
                </c:pt>
              </c:numCache>
            </c:numRef>
          </c:val>
          <c:extLst>
            <c:ext xmlns:c16="http://schemas.microsoft.com/office/drawing/2014/chart" uri="{C3380CC4-5D6E-409C-BE32-E72D297353CC}">
              <c16:uniqueId val="{00000008-96ED-4D72-A67B-27C5C7261FA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B69-4F62-93AA-49D119E0271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B69-4F62-93AA-49D119E0271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B69-4F62-93AA-49D119E0271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B69-4F62-93AA-49D119E0271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B69-4F62-93AA-49D119E02713}"/>
              </c:ext>
            </c:extLst>
          </c:dPt>
          <c:dLbls>
            <c:dLbl>
              <c:idx val="0"/>
              <c:layout>
                <c:manualLayout>
                  <c:x val="-4.1880832604257887E-2"/>
                  <c:y val="0.1576215473065866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B69-4F62-93AA-49D119E02713}"/>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Stoj</c:v>
                </c:pt>
                <c:pt idx="1">
                  <c:v>Chůze</c:v>
                </c:pt>
                <c:pt idx="2">
                  <c:v>Poklus</c:v>
                </c:pt>
                <c:pt idx="3">
                  <c:v>Střední intenzita</c:v>
                </c:pt>
                <c:pt idx="4">
                  <c:v>Vysoká intenzita</c:v>
                </c:pt>
              </c:strCache>
            </c:strRef>
          </c:cat>
          <c:val>
            <c:numRef>
              <c:f>List1!$B$2:$B$6</c:f>
              <c:numCache>
                <c:formatCode>General</c:formatCode>
                <c:ptCount val="5"/>
                <c:pt idx="0">
                  <c:v>8.0370000000000008</c:v>
                </c:pt>
                <c:pt idx="1">
                  <c:v>8.1639999999999997</c:v>
                </c:pt>
                <c:pt idx="2">
                  <c:v>57.677999999999997</c:v>
                </c:pt>
                <c:pt idx="3">
                  <c:v>20.433</c:v>
                </c:pt>
                <c:pt idx="4">
                  <c:v>5.6879999999999997</c:v>
                </c:pt>
              </c:numCache>
            </c:numRef>
          </c:val>
          <c:extLst>
            <c:ext xmlns:c16="http://schemas.microsoft.com/office/drawing/2014/chart" uri="{C3380CC4-5D6E-409C-BE32-E72D297353CC}">
              <c16:uniqueId val="{00000000-0EA1-4F5C-BFA7-FFB008FA834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4F2-4F37-B902-5B24C80753B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4F2-4F37-B902-5B24C80753B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4F2-4F37-B902-5B24C80753B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4F2-4F37-B902-5B24C80753B9}"/>
              </c:ext>
            </c:extLst>
          </c:dPt>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List1!$A$2:$A$5</c:f>
              <c:strCache>
                <c:ptCount val="4"/>
                <c:pt idx="0">
                  <c:v>Podprahová SF</c:v>
                </c:pt>
                <c:pt idx="1">
                  <c:v>Úroveň Anp</c:v>
                </c:pt>
                <c:pt idx="2">
                  <c:v>Nadprahová SF</c:v>
                </c:pt>
                <c:pt idx="3">
                  <c:v>Maximální SF</c:v>
                </c:pt>
              </c:strCache>
            </c:strRef>
          </c:cat>
          <c:val>
            <c:numRef>
              <c:f>List1!$B$2:$B$5</c:f>
              <c:numCache>
                <c:formatCode>General</c:formatCode>
                <c:ptCount val="4"/>
                <c:pt idx="0">
                  <c:v>24.68</c:v>
                </c:pt>
                <c:pt idx="1">
                  <c:v>42.859000000000002</c:v>
                </c:pt>
                <c:pt idx="2">
                  <c:v>31.855</c:v>
                </c:pt>
                <c:pt idx="3">
                  <c:v>0.60599999999999998</c:v>
                </c:pt>
              </c:numCache>
            </c:numRef>
          </c:val>
          <c:extLst>
            <c:ext xmlns:c16="http://schemas.microsoft.com/office/drawing/2014/chart" uri="{C3380CC4-5D6E-409C-BE32-E72D297353CC}">
              <c16:uniqueId val="{00000008-74F2-4F37-B902-5B24C80753B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E47-4EA5-A3F5-BC80E8E6DC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E47-4EA5-A3F5-BC80E8E6DC0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E47-4EA5-A3F5-BC80E8E6DC0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E47-4EA5-A3F5-BC80E8E6DC0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E47-4EA5-A3F5-BC80E8E6DC0E}"/>
              </c:ext>
            </c:extLst>
          </c:dPt>
          <c:dLbls>
            <c:dLbl>
              <c:idx val="0"/>
              <c:layout>
                <c:manualLayout>
                  <c:x val="-5.4298447069116358E-2"/>
                  <c:y val="0.1530586801649793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E47-4EA5-A3F5-BC80E8E6DC0E}"/>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Stoj</c:v>
                </c:pt>
                <c:pt idx="1">
                  <c:v>Chůze</c:v>
                </c:pt>
                <c:pt idx="2">
                  <c:v>Poklus</c:v>
                </c:pt>
                <c:pt idx="3">
                  <c:v>Střední intenzita</c:v>
                </c:pt>
                <c:pt idx="4">
                  <c:v>Vysoká intenzita</c:v>
                </c:pt>
              </c:strCache>
            </c:strRef>
          </c:cat>
          <c:val>
            <c:numRef>
              <c:f>List1!$B$2:$B$6</c:f>
              <c:numCache>
                <c:formatCode>General</c:formatCode>
                <c:ptCount val="5"/>
                <c:pt idx="0">
                  <c:v>8.1890000000000001</c:v>
                </c:pt>
                <c:pt idx="1">
                  <c:v>8.67</c:v>
                </c:pt>
                <c:pt idx="2">
                  <c:v>57.204999999999998</c:v>
                </c:pt>
                <c:pt idx="3">
                  <c:v>20.62</c:v>
                </c:pt>
                <c:pt idx="4">
                  <c:v>5.3170000000000002</c:v>
                </c:pt>
              </c:numCache>
            </c:numRef>
          </c:val>
          <c:extLst>
            <c:ext xmlns:c16="http://schemas.microsoft.com/office/drawing/2014/chart" uri="{C3380CC4-5D6E-409C-BE32-E72D297353CC}">
              <c16:uniqueId val="{00000000-D35B-412E-8CB2-CD7392BCEE6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FCB-4EA8-A36E-FB3299083B7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FCB-4EA8-A36E-FB3299083B7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FCB-4EA8-A36E-FB3299083B7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FCB-4EA8-A36E-FB3299083B7B}"/>
              </c:ext>
            </c:extLst>
          </c:dPt>
          <c:dLbls>
            <c:dLbl>
              <c:idx val="0"/>
              <c:layout>
                <c:manualLayout>
                  <c:x val="-6.7083151064450272E-2"/>
                  <c:y val="0.1665816942488701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FCB-4EA8-A36E-FB3299083B7B}"/>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4"/>
                <c:pt idx="0">
                  <c:v>Podprahová SF</c:v>
                </c:pt>
                <c:pt idx="1">
                  <c:v>Úroveň Anp</c:v>
                </c:pt>
                <c:pt idx="2">
                  <c:v>Nadprahová SF</c:v>
                </c:pt>
                <c:pt idx="3">
                  <c:v>Maximální SF</c:v>
                </c:pt>
              </c:strCache>
              <c:extLst/>
            </c:strRef>
          </c:cat>
          <c:val>
            <c:numRef>
              <c:f>List1!$B$2:$B$6</c:f>
              <c:numCache>
                <c:formatCode>General</c:formatCode>
                <c:ptCount val="4"/>
                <c:pt idx="0">
                  <c:v>18.36</c:v>
                </c:pt>
                <c:pt idx="1">
                  <c:v>42.396000000000001</c:v>
                </c:pt>
                <c:pt idx="2">
                  <c:v>38.167999999999999</c:v>
                </c:pt>
                <c:pt idx="3">
                  <c:v>1.0760000000000001</c:v>
                </c:pt>
              </c:numCache>
              <c:extLst/>
            </c:numRef>
          </c:val>
          <c:extLst>
            <c:ext xmlns:c16="http://schemas.microsoft.com/office/drawing/2014/chart" uri="{C3380CC4-5D6E-409C-BE32-E72D297353CC}">
              <c16:uniqueId val="{00000008-9FCB-4EA8-A36E-FB3299083B7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B28-4839-B3A0-21BD415E9D2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B28-4839-B3A0-21BD415E9D2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B28-4839-B3A0-21BD415E9D2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B28-4839-B3A0-21BD415E9D2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B28-4839-B3A0-21BD415E9D24}"/>
              </c:ext>
            </c:extLst>
          </c:dPt>
          <c:dLbls>
            <c:dLbl>
              <c:idx val="0"/>
              <c:layout>
                <c:manualLayout>
                  <c:x val="-7.2228601633129191E-2"/>
                  <c:y val="0.1630624296962879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B28-4839-B3A0-21BD415E9D24}"/>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Stoj</c:v>
                </c:pt>
                <c:pt idx="1">
                  <c:v>Chůze</c:v>
                </c:pt>
                <c:pt idx="2">
                  <c:v>Poklus</c:v>
                </c:pt>
                <c:pt idx="3">
                  <c:v>Střední intenzita</c:v>
                </c:pt>
                <c:pt idx="4">
                  <c:v>Vysoká intenzita</c:v>
                </c:pt>
              </c:strCache>
            </c:strRef>
          </c:cat>
          <c:val>
            <c:numRef>
              <c:f>List1!$B$2:$B$6</c:f>
              <c:numCache>
                <c:formatCode>General</c:formatCode>
                <c:ptCount val="5"/>
                <c:pt idx="0">
                  <c:v>11.122999999999999</c:v>
                </c:pt>
                <c:pt idx="1">
                  <c:v>8.5299999999999994</c:v>
                </c:pt>
                <c:pt idx="2">
                  <c:v>57.18</c:v>
                </c:pt>
                <c:pt idx="3">
                  <c:v>18.152999999999999</c:v>
                </c:pt>
                <c:pt idx="4">
                  <c:v>5.0140000000000002</c:v>
                </c:pt>
              </c:numCache>
            </c:numRef>
          </c:val>
          <c:extLst>
            <c:ext xmlns:c16="http://schemas.microsoft.com/office/drawing/2014/chart" uri="{C3380CC4-5D6E-409C-BE32-E72D297353CC}">
              <c16:uniqueId val="{00000000-0F29-4434-83CA-E0C2CEAEC90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BC9-436B-9042-9396821390A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BC9-436B-9042-9396821390A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BC9-436B-9042-9396821390A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BC9-436B-9042-9396821390A9}"/>
              </c:ext>
            </c:extLst>
          </c:dPt>
          <c:dLbls>
            <c:dLbl>
              <c:idx val="0"/>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extLst>
                <c:ext xmlns:c16="http://schemas.microsoft.com/office/drawing/2014/chart" uri="{C3380CC4-5D6E-409C-BE32-E72D297353CC}">
                  <c16:uniqueId val="{00000001-DBC9-436B-9042-9396821390A9}"/>
                </c:ext>
              </c:extLst>
            </c:dLbl>
            <c:dLbl>
              <c:idx val="1"/>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extLst>
                <c:ext xmlns:c16="http://schemas.microsoft.com/office/drawing/2014/chart" uri="{C3380CC4-5D6E-409C-BE32-E72D297353CC}">
                  <c16:uniqueId val="{00000003-DBC9-436B-9042-9396821390A9}"/>
                </c:ext>
              </c:extLst>
            </c:dLbl>
            <c:dLbl>
              <c:idx val="2"/>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extLst>
                <c:ext xmlns:c16="http://schemas.microsoft.com/office/drawing/2014/chart" uri="{C3380CC4-5D6E-409C-BE32-E72D297353CC}">
                  <c16:uniqueId val="{00000005-DBC9-436B-9042-9396821390A9}"/>
                </c:ext>
              </c:extLst>
            </c:dLbl>
            <c:dLbl>
              <c:idx val="3"/>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extLst>
                <c:ext xmlns:c16="http://schemas.microsoft.com/office/drawing/2014/chart" uri="{C3380CC4-5D6E-409C-BE32-E72D297353CC}">
                  <c16:uniqueId val="{00000007-DBC9-436B-9042-9396821390A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List1!$A$2:$A$5</c:f>
              <c:strCache>
                <c:ptCount val="4"/>
                <c:pt idx="0">
                  <c:v>Podprahová SF</c:v>
                </c:pt>
                <c:pt idx="1">
                  <c:v>Úroveň Anp</c:v>
                </c:pt>
                <c:pt idx="2">
                  <c:v>Nadprahová SF</c:v>
                </c:pt>
                <c:pt idx="3">
                  <c:v>Maximální SF</c:v>
                </c:pt>
              </c:strCache>
            </c:strRef>
          </c:cat>
          <c:val>
            <c:numRef>
              <c:f>List1!$B$2:$B$5</c:f>
              <c:numCache>
                <c:formatCode>General</c:formatCode>
                <c:ptCount val="4"/>
                <c:pt idx="0">
                  <c:v>25.350999999999999</c:v>
                </c:pt>
                <c:pt idx="1">
                  <c:v>42.737000000000002</c:v>
                </c:pt>
                <c:pt idx="2">
                  <c:v>31.387</c:v>
                </c:pt>
                <c:pt idx="3">
                  <c:v>1.2</c:v>
                </c:pt>
              </c:numCache>
            </c:numRef>
          </c:val>
          <c:extLst>
            <c:ext xmlns:c16="http://schemas.microsoft.com/office/drawing/2014/chart" uri="{C3380CC4-5D6E-409C-BE32-E72D297353CC}">
              <c16:uniqueId val="{00000008-DBC9-436B-9042-9396821390A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41E-44A8-81A0-7B28612661B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41E-44A8-81A0-7B28612661B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41E-44A8-81A0-7B28612661B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41E-44A8-81A0-7B28612661BE}"/>
              </c:ext>
            </c:extLst>
          </c:dPt>
          <c:dLbls>
            <c:dLbl>
              <c:idx val="0"/>
              <c:layout>
                <c:manualLayout>
                  <c:x val="-3.1099445902595509E-2"/>
                  <c:y val="0.122125359330083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41E-44A8-81A0-7B28612661BE}"/>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List1!$A$2:$A$5</c:f>
              <c:strCache>
                <c:ptCount val="4"/>
                <c:pt idx="0">
                  <c:v>Podprahová SF</c:v>
                </c:pt>
                <c:pt idx="1">
                  <c:v>Úroveň Anp</c:v>
                </c:pt>
                <c:pt idx="2">
                  <c:v>Nadprahová SF</c:v>
                </c:pt>
                <c:pt idx="3">
                  <c:v>Maximální SF</c:v>
                </c:pt>
              </c:strCache>
            </c:strRef>
          </c:cat>
          <c:val>
            <c:numRef>
              <c:f>List1!$B$2:$B$5</c:f>
              <c:numCache>
                <c:formatCode>General</c:formatCode>
                <c:ptCount val="4"/>
                <c:pt idx="0">
                  <c:v>5.57</c:v>
                </c:pt>
                <c:pt idx="1">
                  <c:v>24.916</c:v>
                </c:pt>
                <c:pt idx="2">
                  <c:v>63.703000000000003</c:v>
                </c:pt>
                <c:pt idx="3">
                  <c:v>5.8109999999999999</c:v>
                </c:pt>
              </c:numCache>
            </c:numRef>
          </c:val>
          <c:extLst>
            <c:ext xmlns:c16="http://schemas.microsoft.com/office/drawing/2014/chart" uri="{C3380CC4-5D6E-409C-BE32-E72D297353CC}">
              <c16:uniqueId val="{00000008-E41E-44A8-81A0-7B28612661B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99E-4B68-B72C-1D14B20AE64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99E-4B68-B72C-1D14B20AE64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99E-4B68-B72C-1D14B20AE64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99E-4B68-B72C-1D14B20AE64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99E-4B68-B72C-1D14B20AE64E}"/>
              </c:ext>
            </c:extLst>
          </c:dPt>
          <c:dLbls>
            <c:dLbl>
              <c:idx val="0"/>
              <c:layout>
                <c:manualLayout>
                  <c:x val="-6.5501968503937011E-2"/>
                  <c:y val="0.1466720859367644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9E-4B68-B72C-1D14B20AE64E}"/>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Stoj</c:v>
                </c:pt>
                <c:pt idx="1">
                  <c:v>Chůze</c:v>
                </c:pt>
                <c:pt idx="2">
                  <c:v>Poklus</c:v>
                </c:pt>
                <c:pt idx="3">
                  <c:v>Střední intenzita</c:v>
                </c:pt>
                <c:pt idx="4">
                  <c:v>Vysoká intenzita</c:v>
                </c:pt>
              </c:strCache>
            </c:strRef>
          </c:cat>
          <c:val>
            <c:numRef>
              <c:f>List1!$B$2:$B$6</c:f>
              <c:numCache>
                <c:formatCode>General</c:formatCode>
                <c:ptCount val="5"/>
                <c:pt idx="0">
                  <c:v>12.837999999999999</c:v>
                </c:pt>
                <c:pt idx="1">
                  <c:v>10.026</c:v>
                </c:pt>
                <c:pt idx="2">
                  <c:v>53.692</c:v>
                </c:pt>
                <c:pt idx="3">
                  <c:v>18.783000000000001</c:v>
                </c:pt>
                <c:pt idx="4">
                  <c:v>4.6609999999999996</c:v>
                </c:pt>
              </c:numCache>
            </c:numRef>
          </c:val>
          <c:extLst>
            <c:ext xmlns:c16="http://schemas.microsoft.com/office/drawing/2014/chart" uri="{C3380CC4-5D6E-409C-BE32-E72D297353CC}">
              <c16:uniqueId val="{00000000-4803-48E2-8929-FBE1CFD387D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8CA-43A5-B2C9-40E0884458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8CA-43A5-B2C9-40E0884458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8CA-43A5-B2C9-40E0884458B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8CA-43A5-B2C9-40E0884458B5}"/>
              </c:ext>
            </c:extLst>
          </c:dPt>
          <c:dLbls>
            <c:dLbl>
              <c:idx val="0"/>
              <c:layout>
                <c:manualLayout>
                  <c:x val="-4.9869677748614755E-2"/>
                  <c:y val="0.1448224874197373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8CA-43A5-B2C9-40E0884458B5}"/>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List1!$A$2:$A$5</c:f>
              <c:strCache>
                <c:ptCount val="4"/>
                <c:pt idx="0">
                  <c:v>Podprahová SF</c:v>
                </c:pt>
                <c:pt idx="1">
                  <c:v>Úroveň Anp</c:v>
                </c:pt>
                <c:pt idx="2">
                  <c:v>Nadprahová SF</c:v>
                </c:pt>
                <c:pt idx="3">
                  <c:v>Maximální SF</c:v>
                </c:pt>
              </c:strCache>
            </c:strRef>
          </c:cat>
          <c:val>
            <c:numRef>
              <c:f>List1!$B$2:$B$5</c:f>
              <c:numCache>
                <c:formatCode>General</c:formatCode>
                <c:ptCount val="4"/>
                <c:pt idx="0">
                  <c:v>9.2989999999999995</c:v>
                </c:pt>
                <c:pt idx="1">
                  <c:v>37.170999999999999</c:v>
                </c:pt>
                <c:pt idx="2">
                  <c:v>47.69</c:v>
                </c:pt>
                <c:pt idx="3">
                  <c:v>5.84</c:v>
                </c:pt>
              </c:numCache>
            </c:numRef>
          </c:val>
          <c:extLst>
            <c:ext xmlns:c16="http://schemas.microsoft.com/office/drawing/2014/chart" uri="{C3380CC4-5D6E-409C-BE32-E72D297353CC}">
              <c16:uniqueId val="{00000008-28CA-43A5-B2C9-40E0884458B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4E0-452D-AEE0-7F7FD21F57B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4E0-452D-AEE0-7F7FD21F57B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4E0-452D-AEE0-7F7FD21F57B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4E0-452D-AEE0-7F7FD21F57B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4E0-452D-AEE0-7F7FD21F57B3}"/>
              </c:ext>
            </c:extLst>
          </c:dPt>
          <c:dLbls>
            <c:dLbl>
              <c:idx val="0"/>
              <c:layout>
                <c:manualLayout>
                  <c:x val="-5.5177894429863018E-2"/>
                  <c:y val="0.1760995500562429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4E0-452D-AEE0-7F7FD21F57B3}"/>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Stoj</c:v>
                </c:pt>
                <c:pt idx="1">
                  <c:v>Chůze</c:v>
                </c:pt>
                <c:pt idx="2">
                  <c:v>Poklus</c:v>
                </c:pt>
                <c:pt idx="3">
                  <c:v>Střední intenzita</c:v>
                </c:pt>
                <c:pt idx="4">
                  <c:v>Vysoká intenzita</c:v>
                </c:pt>
              </c:strCache>
            </c:strRef>
          </c:cat>
          <c:val>
            <c:numRef>
              <c:f>List1!$B$2:$B$6</c:f>
              <c:numCache>
                <c:formatCode>General</c:formatCode>
                <c:ptCount val="5"/>
                <c:pt idx="0">
                  <c:v>9.3819999999999997</c:v>
                </c:pt>
                <c:pt idx="1">
                  <c:v>9.5500000000000007</c:v>
                </c:pt>
                <c:pt idx="2">
                  <c:v>57.378999999999998</c:v>
                </c:pt>
                <c:pt idx="3">
                  <c:v>19.094999999999999</c:v>
                </c:pt>
                <c:pt idx="4">
                  <c:v>4.5949999999999998</c:v>
                </c:pt>
              </c:numCache>
            </c:numRef>
          </c:val>
          <c:extLst>
            <c:ext xmlns:c16="http://schemas.microsoft.com/office/drawing/2014/chart" uri="{C3380CC4-5D6E-409C-BE32-E72D297353CC}">
              <c16:uniqueId val="{00000000-D453-43DB-97E2-7B3DF542BDB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134-473F-A051-C0FF0B6D94F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134-473F-A051-C0FF0B6D94F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134-473F-A051-C0FF0B6D94F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134-473F-A051-C0FF0B6D94F9}"/>
              </c:ext>
            </c:extLst>
          </c:dPt>
          <c:dLbls>
            <c:dLbl>
              <c:idx val="0"/>
              <c:layout>
                <c:manualLayout>
                  <c:x val="-5.1442111402741325E-2"/>
                  <c:y val="0.1582077240344956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34-473F-A051-C0FF0B6D94F9}"/>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List1!$A$2:$A$5</c:f>
              <c:strCache>
                <c:ptCount val="4"/>
                <c:pt idx="0">
                  <c:v>Podprahová SF</c:v>
                </c:pt>
                <c:pt idx="1">
                  <c:v>Úroveň Anp</c:v>
                </c:pt>
                <c:pt idx="2">
                  <c:v>Nadprahová SF</c:v>
                </c:pt>
                <c:pt idx="3">
                  <c:v>Maximální SF</c:v>
                </c:pt>
              </c:strCache>
            </c:strRef>
          </c:cat>
          <c:val>
            <c:numRef>
              <c:f>List1!$B$2:$B$5</c:f>
              <c:numCache>
                <c:formatCode>General</c:formatCode>
                <c:ptCount val="4"/>
                <c:pt idx="0">
                  <c:v>8.3580000000000005</c:v>
                </c:pt>
                <c:pt idx="1">
                  <c:v>30.817</c:v>
                </c:pt>
                <c:pt idx="2">
                  <c:v>52.517000000000003</c:v>
                </c:pt>
                <c:pt idx="3">
                  <c:v>8.3079999999999998</c:v>
                </c:pt>
              </c:numCache>
            </c:numRef>
          </c:val>
          <c:extLst>
            <c:ext xmlns:c16="http://schemas.microsoft.com/office/drawing/2014/chart" uri="{C3380CC4-5D6E-409C-BE32-E72D297353CC}">
              <c16:uniqueId val="{00000008-E134-473F-A051-C0FF0B6D94F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D67-4315-88C1-D3E930ACC25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D67-4315-88C1-D3E930ACC25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D67-4315-88C1-D3E930ACC25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D67-4315-88C1-D3E930ACC25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D67-4315-88C1-D3E930ACC25B}"/>
              </c:ext>
            </c:extLst>
          </c:dPt>
          <c:dLbls>
            <c:dLbl>
              <c:idx val="0"/>
              <c:layout>
                <c:manualLayout>
                  <c:x val="-6.5493948673082614E-2"/>
                  <c:y val="0.1564645044369453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D67-4315-88C1-D3E930ACC25B}"/>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Stoj</c:v>
                </c:pt>
                <c:pt idx="1">
                  <c:v>Chůze</c:v>
                </c:pt>
                <c:pt idx="2">
                  <c:v>Poklus</c:v>
                </c:pt>
                <c:pt idx="3">
                  <c:v>Střední intenzita</c:v>
                </c:pt>
                <c:pt idx="4">
                  <c:v>Vysoká intenzita</c:v>
                </c:pt>
              </c:strCache>
            </c:strRef>
          </c:cat>
          <c:val>
            <c:numRef>
              <c:f>List1!$B$2:$B$6</c:f>
              <c:numCache>
                <c:formatCode>General</c:formatCode>
                <c:ptCount val="5"/>
                <c:pt idx="0">
                  <c:v>11.214</c:v>
                </c:pt>
                <c:pt idx="1">
                  <c:v>9.8689999999999998</c:v>
                </c:pt>
                <c:pt idx="2">
                  <c:v>55.302999999999997</c:v>
                </c:pt>
                <c:pt idx="3">
                  <c:v>18.495999999999999</c:v>
                </c:pt>
                <c:pt idx="4">
                  <c:v>5.1180000000000003</c:v>
                </c:pt>
              </c:numCache>
            </c:numRef>
          </c:val>
          <c:extLst>
            <c:ext xmlns:c16="http://schemas.microsoft.com/office/drawing/2014/chart" uri="{C3380CC4-5D6E-409C-BE32-E72D297353CC}">
              <c16:uniqueId val="{00000000-843F-4F51-9CFD-54D8ECC0B34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FC3-4366-B416-5DB4E538338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FC3-4366-B416-5DB4E538338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FC3-4366-B416-5DB4E538338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FC3-4366-B416-5DB4E5383380}"/>
              </c:ext>
            </c:extLst>
          </c:dPt>
          <c:dLbls>
            <c:dLbl>
              <c:idx val="0"/>
              <c:layout>
                <c:manualLayout>
                  <c:x val="-2.1419874599008456E-2"/>
                  <c:y val="0.1319353830771153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FC3-4366-B416-5DB4E5383380}"/>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List1!$A$2:$A$5</c:f>
              <c:strCache>
                <c:ptCount val="4"/>
                <c:pt idx="0">
                  <c:v>Podprahová SF</c:v>
                </c:pt>
                <c:pt idx="1">
                  <c:v>Úroveň Anp</c:v>
                </c:pt>
                <c:pt idx="2">
                  <c:v>Nadprahová SF</c:v>
                </c:pt>
                <c:pt idx="3">
                  <c:v>Maximální SF</c:v>
                </c:pt>
              </c:strCache>
            </c:strRef>
          </c:cat>
          <c:val>
            <c:numRef>
              <c:f>List1!$B$2:$B$5</c:f>
              <c:numCache>
                <c:formatCode>General</c:formatCode>
                <c:ptCount val="4"/>
                <c:pt idx="0">
                  <c:v>3.5150000000000001</c:v>
                </c:pt>
                <c:pt idx="1">
                  <c:v>32.094999999999999</c:v>
                </c:pt>
                <c:pt idx="2">
                  <c:v>56.825000000000003</c:v>
                </c:pt>
                <c:pt idx="3">
                  <c:v>7.5640000000000001</c:v>
                </c:pt>
              </c:numCache>
            </c:numRef>
          </c:val>
          <c:extLst>
            <c:ext xmlns:c16="http://schemas.microsoft.com/office/drawing/2014/chart" uri="{C3380CC4-5D6E-409C-BE32-E72D297353CC}">
              <c16:uniqueId val="{00000008-BFC3-4366-B416-5DB4E538338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452-4FEB-B655-57BF4B5E880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452-4FEB-B655-57BF4B5E880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452-4FEB-B655-57BF4B5E880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452-4FEB-B655-57BF4B5E880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452-4FEB-B655-57BF4B5E8807}"/>
              </c:ext>
            </c:extLst>
          </c:dPt>
          <c:dLbls>
            <c:dLbl>
              <c:idx val="0"/>
              <c:layout>
                <c:manualLayout>
                  <c:x val="-3.6749052201808109E-2"/>
                  <c:y val="0.1005203047041100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52-4FEB-B655-57BF4B5E8807}"/>
                </c:ext>
              </c:extLst>
            </c:dLbl>
            <c:dLbl>
              <c:idx val="1"/>
              <c:layout>
                <c:manualLayout>
                  <c:x val="-6.1892497812773402E-2"/>
                  <c:y val="0.1152349918268357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452-4FEB-B655-57BF4B5E8807}"/>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Stoj</c:v>
                </c:pt>
                <c:pt idx="1">
                  <c:v>Chůze</c:v>
                </c:pt>
                <c:pt idx="2">
                  <c:v>Poklus</c:v>
                </c:pt>
                <c:pt idx="3">
                  <c:v>Střední intenzita</c:v>
                </c:pt>
                <c:pt idx="4">
                  <c:v>Vysoká intenzita</c:v>
                </c:pt>
              </c:strCache>
            </c:strRef>
          </c:cat>
          <c:val>
            <c:numRef>
              <c:f>List1!$B$2:$B$6</c:f>
              <c:numCache>
                <c:formatCode>General</c:formatCode>
                <c:ptCount val="5"/>
                <c:pt idx="0">
                  <c:v>6.5519999999999996</c:v>
                </c:pt>
                <c:pt idx="1">
                  <c:v>6.0679999999999996</c:v>
                </c:pt>
                <c:pt idx="2">
                  <c:v>50.686999999999998</c:v>
                </c:pt>
                <c:pt idx="3">
                  <c:v>30.145</c:v>
                </c:pt>
                <c:pt idx="4">
                  <c:v>6.5469999999999997</c:v>
                </c:pt>
              </c:numCache>
            </c:numRef>
          </c:val>
          <c:extLst>
            <c:ext xmlns:c16="http://schemas.microsoft.com/office/drawing/2014/chart" uri="{C3380CC4-5D6E-409C-BE32-E72D297353CC}">
              <c16:uniqueId val="{00000000-DD7C-4D36-A4F7-B81B4059072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C35AA-6914-4DC7-8F85-3461F5735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20904</TotalTime>
  <Pages>85</Pages>
  <Words>26619</Words>
  <Characters>157054</Characters>
  <Application>Microsoft Office Word</Application>
  <DocSecurity>0</DocSecurity>
  <Lines>1308</Lines>
  <Paragraphs>366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drexl</dc:creator>
  <cp:keywords/>
  <dc:description/>
  <cp:lastModifiedBy>David Drexler</cp:lastModifiedBy>
  <cp:revision>364</cp:revision>
  <dcterms:created xsi:type="dcterms:W3CDTF">2020-04-07T06:47:00Z</dcterms:created>
  <dcterms:modified xsi:type="dcterms:W3CDTF">2022-04-25T12:11:00Z</dcterms:modified>
</cp:coreProperties>
</file>