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47C5" w:rsidRPr="00755D93" w:rsidRDefault="005647C5" w:rsidP="00755D93">
      <w:pPr>
        <w:spacing w:line="276" w:lineRule="auto"/>
        <w:jc w:val="center"/>
        <w:rPr>
          <w:rFonts w:eastAsia="Calibri"/>
          <w:b/>
          <w:caps/>
          <w:sz w:val="40"/>
          <w:szCs w:val="40"/>
        </w:rPr>
      </w:pPr>
      <w:r w:rsidRPr="00755D93">
        <w:rPr>
          <w:rFonts w:eastAsia="Calibri"/>
          <w:b/>
          <w:caps/>
          <w:sz w:val="40"/>
          <w:szCs w:val="40"/>
        </w:rPr>
        <w:t>Univerzita Palackého v Olomouci</w:t>
      </w:r>
    </w:p>
    <w:p w:rsidR="005647C5" w:rsidRPr="00702935" w:rsidRDefault="005647C5" w:rsidP="00755D93">
      <w:pPr>
        <w:spacing w:line="276" w:lineRule="auto"/>
        <w:jc w:val="center"/>
        <w:rPr>
          <w:rFonts w:eastAsia="Calibri" w:cs="Arial"/>
          <w:b/>
          <w:caps/>
          <w:sz w:val="40"/>
        </w:rPr>
      </w:pPr>
      <w:r w:rsidRPr="00702935">
        <w:rPr>
          <w:rFonts w:eastAsia="Calibri" w:cs="Arial"/>
          <w:b/>
          <w:caps/>
          <w:sz w:val="40"/>
        </w:rPr>
        <w:t>Lékařská fakulta</w:t>
      </w:r>
    </w:p>
    <w:p w:rsidR="00A21DC1" w:rsidRDefault="00A21DC1" w:rsidP="00D80772">
      <w:pPr>
        <w:spacing w:line="360" w:lineRule="auto"/>
        <w:rPr>
          <w:rFonts w:ascii="Calibri" w:eastAsia="Calibri" w:hAnsi="Calibri" w:cs="Arial"/>
        </w:rPr>
      </w:pPr>
    </w:p>
    <w:p w:rsidR="005647C5" w:rsidRDefault="00CE0D9D" w:rsidP="00D80772">
      <w:pPr>
        <w:spacing w:line="360" w:lineRule="auto"/>
        <w:rPr>
          <w:rFonts w:ascii="Calibri" w:eastAsia="Calibri" w:hAnsi="Calibri" w:cs="Arial"/>
        </w:rPr>
      </w:pPr>
      <w:r>
        <w:rPr>
          <w:rFonts w:ascii="Calibri" w:eastAsia="Calibri" w:hAnsi="Calibri" w:cs="Arial"/>
          <w:noProof/>
        </w:rPr>
        <w:drawing>
          <wp:anchor distT="0" distB="0" distL="114300" distR="114300" simplePos="0" relativeHeight="251652096" behindDoc="0" locked="0" layoutInCell="1" allowOverlap="1">
            <wp:simplePos x="0" y="0"/>
            <wp:positionH relativeFrom="column">
              <wp:posOffset>1602740</wp:posOffset>
            </wp:positionH>
            <wp:positionV relativeFrom="paragraph">
              <wp:posOffset>85090</wp:posOffset>
            </wp:positionV>
            <wp:extent cx="2600325" cy="1475740"/>
            <wp:effectExtent l="19050" t="0" r="9525" b="0"/>
            <wp:wrapSquare wrapText="bothSides"/>
            <wp:docPr id="4" name="obrázek 4" descr="h_i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_imun"/>
                    <pic:cNvPicPr>
                      <a:picLocks noChangeAspect="1" noChangeArrowheads="1"/>
                    </pic:cNvPicPr>
                  </pic:nvPicPr>
                  <pic:blipFill>
                    <a:blip r:embed="rId9" cstate="print"/>
                    <a:srcRect l="7833" t="36216" r="72445"/>
                    <a:stretch>
                      <a:fillRect/>
                    </a:stretch>
                  </pic:blipFill>
                  <pic:spPr bwMode="auto">
                    <a:xfrm>
                      <a:off x="0" y="0"/>
                      <a:ext cx="2600325" cy="1475740"/>
                    </a:xfrm>
                    <a:prstGeom prst="rect">
                      <a:avLst/>
                    </a:prstGeom>
                    <a:noFill/>
                    <a:ln w="9525">
                      <a:noFill/>
                      <a:miter lim="800000"/>
                      <a:headEnd/>
                      <a:tailEnd/>
                    </a:ln>
                  </pic:spPr>
                </pic:pic>
              </a:graphicData>
            </a:graphic>
          </wp:anchor>
        </w:drawing>
      </w:r>
    </w:p>
    <w:p w:rsidR="00A21DC1" w:rsidRPr="005647C5" w:rsidRDefault="00A21DC1" w:rsidP="00D80772">
      <w:pPr>
        <w:spacing w:line="360" w:lineRule="auto"/>
        <w:rPr>
          <w:rFonts w:ascii="Calibri" w:eastAsia="Calibri" w:hAnsi="Calibri" w:cs="Arial"/>
        </w:rPr>
      </w:pPr>
    </w:p>
    <w:p w:rsidR="005647C5" w:rsidRPr="005647C5" w:rsidRDefault="005647C5" w:rsidP="00D80772">
      <w:pPr>
        <w:spacing w:line="360" w:lineRule="auto"/>
        <w:rPr>
          <w:rFonts w:ascii="Calibri" w:eastAsia="Calibri" w:hAnsi="Calibri" w:cs="Arial"/>
        </w:rPr>
      </w:pPr>
    </w:p>
    <w:p w:rsidR="005647C5" w:rsidRDefault="005647C5" w:rsidP="00D80772">
      <w:pPr>
        <w:spacing w:line="360" w:lineRule="auto"/>
        <w:rPr>
          <w:rFonts w:ascii="Calibri" w:eastAsia="Calibri" w:hAnsi="Calibri" w:cs="Arial"/>
        </w:rPr>
      </w:pPr>
    </w:p>
    <w:p w:rsidR="00A21DC1" w:rsidRDefault="00A21DC1" w:rsidP="00D80772">
      <w:pPr>
        <w:spacing w:line="360" w:lineRule="auto"/>
        <w:rPr>
          <w:rFonts w:ascii="Calibri" w:eastAsia="Calibri" w:hAnsi="Calibri" w:cs="Arial"/>
        </w:rPr>
      </w:pPr>
    </w:p>
    <w:p w:rsidR="00D80772" w:rsidRDefault="00D80772" w:rsidP="00D80772">
      <w:pPr>
        <w:spacing w:line="360" w:lineRule="auto"/>
        <w:rPr>
          <w:rFonts w:ascii="Calibri" w:eastAsia="Calibri" w:hAnsi="Calibri" w:cs="Arial"/>
        </w:rPr>
      </w:pPr>
    </w:p>
    <w:p w:rsidR="00D80772" w:rsidRDefault="00D80772" w:rsidP="00D80772">
      <w:pPr>
        <w:spacing w:line="360" w:lineRule="auto"/>
        <w:rPr>
          <w:rFonts w:ascii="Calibri" w:eastAsia="Calibri" w:hAnsi="Calibri" w:cs="Arial"/>
        </w:rPr>
      </w:pPr>
    </w:p>
    <w:p w:rsidR="00D80772" w:rsidRPr="005647C5" w:rsidRDefault="00D80772" w:rsidP="00D80772">
      <w:pPr>
        <w:spacing w:line="360" w:lineRule="auto"/>
        <w:rPr>
          <w:rFonts w:ascii="Calibri" w:eastAsia="Calibri" w:hAnsi="Calibri" w:cs="Arial"/>
        </w:rPr>
      </w:pPr>
    </w:p>
    <w:p w:rsidR="005647C5" w:rsidRPr="00702935" w:rsidRDefault="00702935" w:rsidP="00D80772">
      <w:pPr>
        <w:spacing w:line="360" w:lineRule="auto"/>
        <w:jc w:val="center"/>
        <w:rPr>
          <w:rFonts w:ascii="Cambria" w:hAnsi="Cambria" w:cs="Arial"/>
          <w:b/>
          <w:sz w:val="40"/>
          <w:szCs w:val="40"/>
        </w:rPr>
      </w:pPr>
      <w:r w:rsidRPr="00755D93">
        <w:rPr>
          <w:rFonts w:ascii="Cambria" w:eastAsia="Calibri" w:hAnsi="Cambria" w:cs="Arial"/>
          <w:b/>
          <w:sz w:val="40"/>
          <w:szCs w:val="40"/>
        </w:rPr>
        <w:t>Dis</w:t>
      </w:r>
      <w:r w:rsidR="007C5873" w:rsidRPr="00755D93">
        <w:rPr>
          <w:rFonts w:ascii="Cambria" w:eastAsia="Calibri" w:hAnsi="Cambria" w:cs="Arial"/>
          <w:b/>
          <w:sz w:val="40"/>
          <w:szCs w:val="40"/>
        </w:rPr>
        <w:t xml:space="preserve">ertační </w:t>
      </w:r>
      <w:r w:rsidR="00F77A7D" w:rsidRPr="00755D93">
        <w:rPr>
          <w:rFonts w:ascii="Cambria" w:eastAsia="Calibri" w:hAnsi="Cambria" w:cs="Arial"/>
          <w:b/>
          <w:sz w:val="40"/>
          <w:szCs w:val="40"/>
        </w:rPr>
        <w:t>práce</w:t>
      </w:r>
    </w:p>
    <w:p w:rsidR="00AF221F" w:rsidRPr="00702935" w:rsidRDefault="00AF221F" w:rsidP="00D80772">
      <w:pPr>
        <w:spacing w:line="360" w:lineRule="auto"/>
        <w:rPr>
          <w:rFonts w:ascii="Cambria" w:eastAsia="Calibri" w:hAnsi="Cambria" w:cs="Arial"/>
          <w:sz w:val="20"/>
          <w:szCs w:val="20"/>
        </w:rPr>
      </w:pPr>
    </w:p>
    <w:p w:rsidR="00700554" w:rsidRPr="00702935" w:rsidRDefault="00700554" w:rsidP="00D80772">
      <w:pPr>
        <w:spacing w:line="360" w:lineRule="auto"/>
        <w:rPr>
          <w:rFonts w:ascii="Cambria" w:eastAsia="Calibri" w:hAnsi="Cambria" w:cs="Arial"/>
          <w:sz w:val="20"/>
          <w:szCs w:val="20"/>
        </w:rPr>
      </w:pPr>
    </w:p>
    <w:p w:rsidR="00CF69C3" w:rsidRPr="00702935" w:rsidRDefault="00CF69C3" w:rsidP="00D80772">
      <w:pPr>
        <w:spacing w:line="360" w:lineRule="auto"/>
        <w:rPr>
          <w:rFonts w:ascii="Cambria" w:eastAsia="Calibri" w:hAnsi="Cambria" w:cs="Arial"/>
          <w:sz w:val="20"/>
          <w:szCs w:val="20"/>
        </w:rPr>
      </w:pPr>
    </w:p>
    <w:p w:rsidR="00CD127D" w:rsidRPr="00702935" w:rsidRDefault="00AC6B81" w:rsidP="00AC6B81">
      <w:pPr>
        <w:widowControl w:val="0"/>
        <w:autoSpaceDE w:val="0"/>
        <w:autoSpaceDN w:val="0"/>
        <w:adjustRightInd w:val="0"/>
        <w:spacing w:line="360" w:lineRule="auto"/>
        <w:jc w:val="center"/>
        <w:rPr>
          <w:rFonts w:ascii="Cambria" w:hAnsi="Cambria"/>
          <w:b/>
          <w:sz w:val="40"/>
          <w:szCs w:val="40"/>
        </w:rPr>
      </w:pPr>
      <w:r w:rsidRPr="00702935">
        <w:rPr>
          <w:rFonts w:ascii="Cambria" w:hAnsi="Cambria"/>
          <w:b/>
          <w:sz w:val="40"/>
          <w:szCs w:val="40"/>
        </w:rPr>
        <w:t xml:space="preserve">Studium </w:t>
      </w:r>
      <w:r w:rsidR="00741624" w:rsidRPr="00702935">
        <w:rPr>
          <w:rFonts w:ascii="Cambria" w:hAnsi="Cambria"/>
          <w:b/>
          <w:sz w:val="40"/>
          <w:szCs w:val="40"/>
        </w:rPr>
        <w:t xml:space="preserve">vybraných </w:t>
      </w:r>
      <w:r w:rsidRPr="00702935">
        <w:rPr>
          <w:rFonts w:ascii="Cambria" w:hAnsi="Cambria"/>
          <w:b/>
          <w:sz w:val="40"/>
          <w:szCs w:val="40"/>
        </w:rPr>
        <w:t xml:space="preserve">mediátorů </w:t>
      </w:r>
    </w:p>
    <w:p w:rsidR="00AC6B81" w:rsidRPr="00702935" w:rsidRDefault="00741624" w:rsidP="00AC6B81">
      <w:pPr>
        <w:widowControl w:val="0"/>
        <w:autoSpaceDE w:val="0"/>
        <w:autoSpaceDN w:val="0"/>
        <w:adjustRightInd w:val="0"/>
        <w:spacing w:line="360" w:lineRule="auto"/>
        <w:jc w:val="center"/>
        <w:rPr>
          <w:rFonts w:ascii="Cambria" w:hAnsi="Cambria"/>
          <w:b/>
          <w:sz w:val="40"/>
          <w:szCs w:val="40"/>
        </w:rPr>
      </w:pPr>
      <w:r w:rsidRPr="00702935">
        <w:rPr>
          <w:rFonts w:ascii="Cambria" w:hAnsi="Cambria"/>
          <w:b/>
          <w:sz w:val="40"/>
          <w:szCs w:val="40"/>
        </w:rPr>
        <w:t xml:space="preserve">zánětlivých a </w:t>
      </w:r>
      <w:r w:rsidR="00AC6B81" w:rsidRPr="00702935">
        <w:rPr>
          <w:rFonts w:ascii="Cambria" w:hAnsi="Cambria"/>
          <w:b/>
          <w:sz w:val="40"/>
          <w:szCs w:val="40"/>
        </w:rPr>
        <w:t xml:space="preserve">fibrotizačních procesů </w:t>
      </w:r>
    </w:p>
    <w:p w:rsidR="00AC6B81" w:rsidRPr="00702935" w:rsidRDefault="00AC6B81" w:rsidP="00AC6B81">
      <w:pPr>
        <w:widowControl w:val="0"/>
        <w:autoSpaceDE w:val="0"/>
        <w:autoSpaceDN w:val="0"/>
        <w:adjustRightInd w:val="0"/>
        <w:spacing w:line="360" w:lineRule="auto"/>
        <w:jc w:val="center"/>
        <w:rPr>
          <w:rFonts w:ascii="Cambria" w:hAnsi="Cambria"/>
          <w:b/>
          <w:sz w:val="40"/>
          <w:szCs w:val="40"/>
        </w:rPr>
      </w:pPr>
      <w:r w:rsidRPr="00702935">
        <w:rPr>
          <w:rFonts w:ascii="Cambria" w:hAnsi="Cambria"/>
          <w:b/>
          <w:sz w:val="40"/>
          <w:szCs w:val="40"/>
        </w:rPr>
        <w:t xml:space="preserve">u pacientů s difúzními plicními nemocemi </w:t>
      </w:r>
    </w:p>
    <w:p w:rsidR="00741624" w:rsidRPr="00702935" w:rsidRDefault="00741624" w:rsidP="00AC6B81">
      <w:pPr>
        <w:widowControl w:val="0"/>
        <w:autoSpaceDE w:val="0"/>
        <w:autoSpaceDN w:val="0"/>
        <w:adjustRightInd w:val="0"/>
        <w:spacing w:line="360" w:lineRule="auto"/>
        <w:jc w:val="center"/>
        <w:rPr>
          <w:rFonts w:ascii="Cambria" w:hAnsi="Cambria"/>
          <w:b/>
          <w:szCs w:val="24"/>
        </w:rPr>
      </w:pPr>
    </w:p>
    <w:p w:rsidR="00CD127D" w:rsidRPr="00702935" w:rsidRDefault="00CD127D" w:rsidP="00AC6B81">
      <w:pPr>
        <w:widowControl w:val="0"/>
        <w:autoSpaceDE w:val="0"/>
        <w:autoSpaceDN w:val="0"/>
        <w:adjustRightInd w:val="0"/>
        <w:spacing w:line="360" w:lineRule="auto"/>
        <w:jc w:val="center"/>
        <w:rPr>
          <w:rFonts w:ascii="Cambria" w:hAnsi="Cambria"/>
          <w:b/>
          <w:sz w:val="36"/>
          <w:szCs w:val="36"/>
        </w:rPr>
      </w:pPr>
    </w:p>
    <w:p w:rsidR="005647C5" w:rsidRPr="00702935" w:rsidRDefault="007C5873" w:rsidP="00D80772">
      <w:pPr>
        <w:spacing w:line="360" w:lineRule="auto"/>
        <w:jc w:val="center"/>
        <w:rPr>
          <w:rFonts w:ascii="Cambria" w:hAnsi="Cambria" w:cs="Arial"/>
          <w:b/>
          <w:sz w:val="40"/>
          <w:szCs w:val="40"/>
        </w:rPr>
      </w:pPr>
      <w:r w:rsidRPr="00702935">
        <w:rPr>
          <w:rFonts w:ascii="Cambria" w:eastAsia="Calibri" w:hAnsi="Cambria" w:cs="Arial"/>
          <w:b/>
          <w:sz w:val="40"/>
          <w:szCs w:val="40"/>
        </w:rPr>
        <w:t>Ing</w:t>
      </w:r>
      <w:r w:rsidR="00F77A7D" w:rsidRPr="00702935">
        <w:rPr>
          <w:rFonts w:ascii="Cambria" w:eastAsia="Calibri" w:hAnsi="Cambria" w:cs="Arial"/>
          <w:b/>
          <w:sz w:val="40"/>
          <w:szCs w:val="40"/>
        </w:rPr>
        <w:t xml:space="preserve">. </w:t>
      </w:r>
      <w:r w:rsidRPr="00702935">
        <w:rPr>
          <w:rFonts w:ascii="Cambria" w:hAnsi="Cambria" w:cs="Arial"/>
          <w:b/>
          <w:sz w:val="40"/>
          <w:szCs w:val="40"/>
        </w:rPr>
        <w:t>Regina Fillerová</w:t>
      </w:r>
    </w:p>
    <w:p w:rsidR="00700554" w:rsidRDefault="00700554" w:rsidP="00AC6B81">
      <w:pPr>
        <w:spacing w:line="360" w:lineRule="auto"/>
        <w:rPr>
          <w:rFonts w:ascii="Cambria" w:eastAsia="Calibri" w:hAnsi="Cambria" w:cs="Arial"/>
          <w:b/>
          <w:sz w:val="40"/>
          <w:szCs w:val="40"/>
        </w:rPr>
      </w:pPr>
    </w:p>
    <w:p w:rsidR="000A6547" w:rsidRPr="00702935" w:rsidRDefault="000A6547" w:rsidP="00AC6B81">
      <w:pPr>
        <w:spacing w:line="360" w:lineRule="auto"/>
        <w:rPr>
          <w:rFonts w:ascii="Cambria" w:eastAsia="Calibri" w:hAnsi="Cambria" w:cs="Arial"/>
          <w:b/>
          <w:sz w:val="40"/>
          <w:szCs w:val="40"/>
        </w:rPr>
      </w:pPr>
    </w:p>
    <w:p w:rsidR="00700554" w:rsidRPr="00702935" w:rsidRDefault="00700554" w:rsidP="00D80772">
      <w:pPr>
        <w:spacing w:line="360" w:lineRule="auto"/>
        <w:jc w:val="center"/>
        <w:rPr>
          <w:rFonts w:ascii="Cambria" w:eastAsia="Calibri" w:hAnsi="Cambria" w:cs="Arial"/>
          <w:b/>
          <w:sz w:val="36"/>
          <w:szCs w:val="36"/>
        </w:rPr>
      </w:pPr>
      <w:r w:rsidRPr="00702935">
        <w:rPr>
          <w:rFonts w:ascii="Cambria" w:hAnsi="Cambria"/>
          <w:b/>
          <w:sz w:val="36"/>
          <w:szCs w:val="36"/>
        </w:rPr>
        <w:t>Školitel: Dr. Eva Kriegová</w:t>
      </w:r>
    </w:p>
    <w:p w:rsidR="000A6547" w:rsidRPr="00702935" w:rsidRDefault="000A6547" w:rsidP="00D80772">
      <w:pPr>
        <w:spacing w:line="360" w:lineRule="auto"/>
        <w:rPr>
          <w:rFonts w:ascii="Cambria" w:hAnsi="Cambria" w:cs="Arial"/>
          <w:sz w:val="16"/>
          <w:szCs w:val="16"/>
        </w:rPr>
      </w:pPr>
    </w:p>
    <w:p w:rsidR="00CD127D" w:rsidRPr="00702935" w:rsidRDefault="00CD127D" w:rsidP="00D80772">
      <w:pPr>
        <w:spacing w:line="360" w:lineRule="auto"/>
        <w:rPr>
          <w:rFonts w:ascii="Cambria" w:hAnsi="Cambria" w:cs="Arial"/>
          <w:sz w:val="16"/>
          <w:szCs w:val="16"/>
        </w:rPr>
      </w:pPr>
    </w:p>
    <w:p w:rsidR="00700554" w:rsidRPr="000A6547" w:rsidRDefault="00700554" w:rsidP="00CD127D">
      <w:pPr>
        <w:spacing w:line="240" w:lineRule="auto"/>
        <w:jc w:val="center"/>
        <w:rPr>
          <w:rFonts w:ascii="Cambria" w:eastAsia="Calibri" w:hAnsi="Cambria" w:cs="Arial"/>
          <w:b/>
          <w:sz w:val="32"/>
          <w:szCs w:val="32"/>
        </w:rPr>
      </w:pPr>
      <w:r w:rsidRPr="000A6547">
        <w:rPr>
          <w:rFonts w:ascii="Cambria" w:eastAsia="Calibri" w:hAnsi="Cambria" w:cs="Arial"/>
          <w:b/>
          <w:sz w:val="32"/>
          <w:szCs w:val="32"/>
        </w:rPr>
        <w:t>Ústav imunologie</w:t>
      </w:r>
    </w:p>
    <w:p w:rsidR="00741624" w:rsidRPr="00702935" w:rsidRDefault="00741624" w:rsidP="00CD127D">
      <w:pPr>
        <w:spacing w:line="240" w:lineRule="auto"/>
        <w:jc w:val="center"/>
        <w:rPr>
          <w:rFonts w:ascii="Cambria" w:eastAsia="Calibri" w:hAnsi="Cambria" w:cs="Arial"/>
          <w:b/>
          <w:sz w:val="22"/>
        </w:rPr>
      </w:pPr>
    </w:p>
    <w:p w:rsidR="006C6BE9" w:rsidRDefault="005647C5" w:rsidP="00CD127D">
      <w:pPr>
        <w:spacing w:line="240" w:lineRule="auto"/>
        <w:jc w:val="center"/>
        <w:rPr>
          <w:rFonts w:ascii="Arial" w:hAnsi="Arial" w:cs="Arial"/>
          <w:b/>
          <w:sz w:val="28"/>
          <w:szCs w:val="28"/>
        </w:rPr>
      </w:pPr>
      <w:r w:rsidRPr="00702935">
        <w:rPr>
          <w:rFonts w:ascii="Cambria" w:eastAsia="Calibri" w:hAnsi="Cambria" w:cs="Arial"/>
          <w:b/>
          <w:sz w:val="28"/>
          <w:szCs w:val="28"/>
        </w:rPr>
        <w:t>Olomouc 201</w:t>
      </w:r>
      <w:r w:rsidR="00CD127D" w:rsidRPr="00702935">
        <w:rPr>
          <w:rFonts w:ascii="Cambria" w:hAnsi="Cambria" w:cs="Arial"/>
          <w:b/>
          <w:sz w:val="28"/>
          <w:szCs w:val="28"/>
        </w:rPr>
        <w:t>7</w:t>
      </w:r>
      <w:r w:rsidR="006C6BE9" w:rsidRPr="00702935">
        <w:rPr>
          <w:rFonts w:ascii="Cambria" w:hAnsi="Cambria" w:cs="Arial"/>
          <w:b/>
          <w:sz w:val="28"/>
          <w:szCs w:val="28"/>
        </w:rPr>
        <w:br w:type="page"/>
      </w:r>
    </w:p>
    <w:p w:rsidR="00700554" w:rsidRPr="009D6533" w:rsidRDefault="00700554" w:rsidP="00CD127D">
      <w:pPr>
        <w:spacing w:after="240"/>
        <w:rPr>
          <w:rFonts w:cs="Arial"/>
          <w:b/>
          <w:sz w:val="28"/>
          <w:szCs w:val="28"/>
        </w:rPr>
      </w:pPr>
      <w:r w:rsidRPr="009D6533">
        <w:rPr>
          <w:rFonts w:cs="Arial"/>
          <w:b/>
          <w:sz w:val="28"/>
          <w:szCs w:val="28"/>
        </w:rPr>
        <w:lastRenderedPageBreak/>
        <w:t xml:space="preserve">Poděkování </w:t>
      </w:r>
    </w:p>
    <w:p w:rsidR="00CB5E1D" w:rsidRDefault="00CB5E1D" w:rsidP="00C64960">
      <w:pPr>
        <w:rPr>
          <w:szCs w:val="24"/>
        </w:rPr>
      </w:pPr>
      <w:r>
        <w:rPr>
          <w:szCs w:val="24"/>
        </w:rPr>
        <w:t>Především bych chtěla poděkovat své školitelce Dr.</w:t>
      </w:r>
      <w:r w:rsidR="00852B26">
        <w:rPr>
          <w:szCs w:val="24"/>
        </w:rPr>
        <w:t xml:space="preserve"> </w:t>
      </w:r>
      <w:r>
        <w:rPr>
          <w:szCs w:val="24"/>
        </w:rPr>
        <w:t>Ing.</w:t>
      </w:r>
      <w:r w:rsidR="00852B26">
        <w:rPr>
          <w:szCs w:val="24"/>
        </w:rPr>
        <w:t xml:space="preserve"> </w:t>
      </w:r>
      <w:r>
        <w:rPr>
          <w:szCs w:val="24"/>
        </w:rPr>
        <w:t xml:space="preserve">Evě Kriegové, která mě vedla celým mým studiem, za </w:t>
      </w:r>
      <w:r w:rsidR="00C80C88">
        <w:rPr>
          <w:szCs w:val="24"/>
        </w:rPr>
        <w:t>c</w:t>
      </w:r>
      <w:r>
        <w:rPr>
          <w:szCs w:val="24"/>
        </w:rPr>
        <w:t xml:space="preserve">enné rady a připomínky a zejména </w:t>
      </w:r>
      <w:r w:rsidR="00852B26">
        <w:rPr>
          <w:szCs w:val="24"/>
        </w:rPr>
        <w:t xml:space="preserve">za </w:t>
      </w:r>
      <w:r>
        <w:rPr>
          <w:szCs w:val="24"/>
        </w:rPr>
        <w:t>lidský přístup</w:t>
      </w:r>
      <w:r w:rsidR="00852B26">
        <w:rPr>
          <w:szCs w:val="24"/>
        </w:rPr>
        <w:t>, za který si jí nesmírně vážím a děkuji.</w:t>
      </w:r>
      <w:r>
        <w:rPr>
          <w:szCs w:val="24"/>
        </w:rPr>
        <w:t xml:space="preserve"> </w:t>
      </w:r>
    </w:p>
    <w:p w:rsidR="00200294" w:rsidRDefault="00852B26" w:rsidP="00C64960">
      <w:pPr>
        <w:ind w:firstLine="567"/>
        <w:rPr>
          <w:szCs w:val="24"/>
        </w:rPr>
      </w:pPr>
      <w:r>
        <w:rPr>
          <w:szCs w:val="24"/>
        </w:rPr>
        <w:t>Děkuji svým kolegyním z Ústavu imunologie</w:t>
      </w:r>
      <w:r w:rsidR="00200294">
        <w:rPr>
          <w:szCs w:val="24"/>
        </w:rPr>
        <w:t>, zejména</w:t>
      </w:r>
      <w:r w:rsidR="00CB5E1D" w:rsidRPr="00955BC2">
        <w:rPr>
          <w:szCs w:val="24"/>
        </w:rPr>
        <w:t xml:space="preserve"> </w:t>
      </w:r>
      <w:r w:rsidRPr="00955BC2">
        <w:rPr>
          <w:szCs w:val="24"/>
        </w:rPr>
        <w:t>Mgr. Tereze Dýškové, Ph.D.</w:t>
      </w:r>
      <w:r>
        <w:rPr>
          <w:szCs w:val="24"/>
        </w:rPr>
        <w:t>, Mgr. Anně Petráčkové, Mgr. Veronice Kraiczové</w:t>
      </w:r>
      <w:r w:rsidR="00E2354C">
        <w:rPr>
          <w:szCs w:val="24"/>
        </w:rPr>
        <w:t>, Bc. Petře Gregorové</w:t>
      </w:r>
      <w:r>
        <w:rPr>
          <w:szCs w:val="24"/>
        </w:rPr>
        <w:t xml:space="preserve"> a Mgr. Petře Schneiderové za všestrannou pomoc </w:t>
      </w:r>
      <w:r w:rsidR="00200294">
        <w:rPr>
          <w:szCs w:val="24"/>
        </w:rPr>
        <w:t xml:space="preserve">a podporu </w:t>
      </w:r>
      <w:r>
        <w:rPr>
          <w:szCs w:val="24"/>
        </w:rPr>
        <w:t xml:space="preserve">během mého studia a za vytvoření přátelského a stimulujícího prostředí. </w:t>
      </w:r>
      <w:r w:rsidR="00200294">
        <w:rPr>
          <w:szCs w:val="24"/>
        </w:rPr>
        <w:t>Poděkování patří i všem ostatním členům laboratoře</w:t>
      </w:r>
      <w:r w:rsidR="00CD127D">
        <w:rPr>
          <w:szCs w:val="24"/>
        </w:rPr>
        <w:t xml:space="preserve"> za týmovou spolupráci a skvělý kolektiv.</w:t>
      </w:r>
      <w:r w:rsidR="00200294">
        <w:rPr>
          <w:szCs w:val="24"/>
        </w:rPr>
        <w:t xml:space="preserve">  </w:t>
      </w:r>
    </w:p>
    <w:p w:rsidR="00052759" w:rsidRDefault="00200294" w:rsidP="00C64960">
      <w:pPr>
        <w:ind w:firstLine="567"/>
        <w:rPr>
          <w:rFonts w:eastAsia="Calibri" w:cs="Times New Roman"/>
          <w:szCs w:val="24"/>
        </w:rPr>
      </w:pPr>
      <w:r w:rsidRPr="00955BC2">
        <w:rPr>
          <w:rFonts w:eastAsia="Calibri" w:cs="Times New Roman"/>
          <w:szCs w:val="24"/>
        </w:rPr>
        <w:t>Neméně důležitá byla vynikající spolupráce klinických spolupracovníků. Především bych cht</w:t>
      </w:r>
      <w:r>
        <w:rPr>
          <w:rFonts w:eastAsia="Calibri" w:cs="Times New Roman"/>
          <w:szCs w:val="24"/>
        </w:rPr>
        <w:t xml:space="preserve">ěla poděkovat </w:t>
      </w:r>
      <w:r w:rsidRPr="00955BC2">
        <w:rPr>
          <w:rFonts w:eastAsia="Calibri" w:cs="Times New Roman"/>
          <w:szCs w:val="24"/>
        </w:rPr>
        <w:t>prof. MUDr. Vítězslav</w:t>
      </w:r>
      <w:r>
        <w:rPr>
          <w:rFonts w:eastAsia="Calibri" w:cs="Times New Roman"/>
          <w:szCs w:val="24"/>
        </w:rPr>
        <w:t>u</w:t>
      </w:r>
      <w:r w:rsidRPr="00955BC2">
        <w:rPr>
          <w:rFonts w:eastAsia="Calibri" w:cs="Times New Roman"/>
          <w:szCs w:val="24"/>
        </w:rPr>
        <w:t xml:space="preserve"> Kolkovi, DrSc. a MUDr. Monice Žurkové, Ph.D. z Kliniky plicních nemocí a tuberkulózy</w:t>
      </w:r>
      <w:r>
        <w:rPr>
          <w:rFonts w:eastAsia="Calibri" w:cs="Times New Roman"/>
          <w:szCs w:val="24"/>
        </w:rPr>
        <w:t>.</w:t>
      </w:r>
      <w:r w:rsidRPr="00955BC2">
        <w:rPr>
          <w:rFonts w:eastAsia="Calibri" w:cs="Times New Roman"/>
          <w:szCs w:val="24"/>
        </w:rPr>
        <w:t xml:space="preserve"> </w:t>
      </w:r>
      <w:r w:rsidR="00445797">
        <w:rPr>
          <w:rFonts w:eastAsia="Calibri" w:cs="Times New Roman"/>
          <w:szCs w:val="24"/>
        </w:rPr>
        <w:t xml:space="preserve">Dále bych chtěla poděkovat </w:t>
      </w:r>
      <w:r w:rsidR="00702935">
        <w:rPr>
          <w:rFonts w:eastAsia="Calibri" w:cs="Times New Roman"/>
          <w:szCs w:val="24"/>
        </w:rPr>
        <w:br/>
      </w:r>
      <w:r w:rsidR="00445797">
        <w:rPr>
          <w:rFonts w:eastAsia="Calibri" w:cs="Times New Roman"/>
          <w:szCs w:val="24"/>
        </w:rPr>
        <w:t xml:space="preserve">za spolupráci i kolegům z ostatních klinik, a to jmenovitě </w:t>
      </w:r>
      <w:r w:rsidR="00445797" w:rsidRPr="00955BC2">
        <w:rPr>
          <w:rFonts w:eastAsia="Calibri" w:cs="Times New Roman"/>
          <w:szCs w:val="24"/>
        </w:rPr>
        <w:t xml:space="preserve">prof. </w:t>
      </w:r>
      <w:r w:rsidR="00445797" w:rsidRPr="00445797">
        <w:rPr>
          <w:rFonts w:eastAsia="Calibri" w:cs="Times New Roman"/>
          <w:szCs w:val="24"/>
        </w:rPr>
        <w:t xml:space="preserve">MUDr. </w:t>
      </w:r>
      <w:r w:rsidR="00445797" w:rsidRPr="00445797">
        <w:rPr>
          <w:rFonts w:eastAsia="Calibri" w:cs="Times New Roman"/>
          <w:szCs w:val="24"/>
          <w:shd w:val="clear" w:color="auto" w:fill="FFFFFF" w:themeFill="background1"/>
        </w:rPr>
        <w:t>Jiřímu Gallo, Ph.D</w:t>
      </w:r>
      <w:r w:rsidR="00445797" w:rsidRPr="00445797">
        <w:rPr>
          <w:rFonts w:eastAsia="Calibri" w:cs="Times New Roman"/>
          <w:szCs w:val="24"/>
        </w:rPr>
        <w:t>. z Ortopedické kliniky a MUDr. Tomášovi Tichému z Ústavu klinické</w:t>
      </w:r>
      <w:r w:rsidR="00445797">
        <w:rPr>
          <w:rFonts w:eastAsia="Calibri" w:cs="Times New Roman"/>
          <w:szCs w:val="24"/>
        </w:rPr>
        <w:t xml:space="preserve"> a molekulární patologie. </w:t>
      </w:r>
      <w:r w:rsidRPr="00955BC2">
        <w:rPr>
          <w:rFonts w:eastAsia="Calibri" w:cs="Times New Roman"/>
          <w:szCs w:val="24"/>
        </w:rPr>
        <w:t xml:space="preserve">Bez jejich pacientů, trpělivosti při vyhledávání klinických charakteristik </w:t>
      </w:r>
      <w:r w:rsidR="00702935">
        <w:rPr>
          <w:rFonts w:eastAsia="Calibri" w:cs="Times New Roman"/>
          <w:szCs w:val="24"/>
        </w:rPr>
        <w:br/>
      </w:r>
      <w:r w:rsidRPr="00955BC2">
        <w:rPr>
          <w:rFonts w:eastAsia="Calibri" w:cs="Times New Roman"/>
          <w:szCs w:val="24"/>
        </w:rPr>
        <w:t xml:space="preserve">a zájmu </w:t>
      </w:r>
      <w:r w:rsidR="00445797">
        <w:rPr>
          <w:rFonts w:eastAsia="Calibri" w:cs="Times New Roman"/>
          <w:szCs w:val="24"/>
        </w:rPr>
        <w:t xml:space="preserve">a vyhodnocování bioptických preparátů </w:t>
      </w:r>
      <w:r w:rsidRPr="00955BC2">
        <w:rPr>
          <w:rFonts w:eastAsia="Calibri" w:cs="Times New Roman"/>
          <w:szCs w:val="24"/>
        </w:rPr>
        <w:t>by předk</w:t>
      </w:r>
      <w:r w:rsidR="009D6533">
        <w:rPr>
          <w:rFonts w:eastAsia="Calibri" w:cs="Times New Roman"/>
          <w:szCs w:val="24"/>
        </w:rPr>
        <w:t>ládan</w:t>
      </w:r>
      <w:r w:rsidR="00702935">
        <w:rPr>
          <w:rFonts w:eastAsia="Calibri" w:cs="Times New Roman"/>
          <w:szCs w:val="24"/>
        </w:rPr>
        <w:t>á</w:t>
      </w:r>
      <w:r w:rsidR="009D6533">
        <w:rPr>
          <w:rFonts w:eastAsia="Calibri" w:cs="Times New Roman"/>
          <w:szCs w:val="24"/>
        </w:rPr>
        <w:t xml:space="preserve"> práce nemohl</w:t>
      </w:r>
      <w:r w:rsidR="00702935">
        <w:rPr>
          <w:rFonts w:eastAsia="Calibri" w:cs="Times New Roman"/>
          <w:szCs w:val="24"/>
        </w:rPr>
        <w:t>a</w:t>
      </w:r>
      <w:r w:rsidR="009D6533">
        <w:rPr>
          <w:rFonts w:eastAsia="Calibri" w:cs="Times New Roman"/>
          <w:szCs w:val="24"/>
        </w:rPr>
        <w:t xml:space="preserve"> vzniknout.</w:t>
      </w:r>
      <w:r w:rsidR="008A25F6">
        <w:rPr>
          <w:rFonts w:eastAsia="Calibri" w:cs="Times New Roman"/>
          <w:szCs w:val="24"/>
        </w:rPr>
        <w:t xml:space="preserve"> </w:t>
      </w:r>
    </w:p>
    <w:p w:rsidR="00841833" w:rsidRDefault="00CD127D" w:rsidP="00C64960">
      <w:pPr>
        <w:ind w:firstLine="567"/>
        <w:rPr>
          <w:rFonts w:eastAsia="Calibri" w:cs="Times New Roman"/>
          <w:szCs w:val="24"/>
        </w:rPr>
      </w:pPr>
      <w:r>
        <w:rPr>
          <w:rFonts w:eastAsia="Calibri" w:cs="Times New Roman"/>
          <w:szCs w:val="24"/>
        </w:rPr>
        <w:t>P</w:t>
      </w:r>
      <w:r w:rsidR="00200294" w:rsidRPr="00955BC2">
        <w:rPr>
          <w:rFonts w:eastAsia="Calibri" w:cs="Times New Roman"/>
          <w:szCs w:val="24"/>
        </w:rPr>
        <w:t xml:space="preserve">oděkování </w:t>
      </w:r>
      <w:r>
        <w:rPr>
          <w:rFonts w:eastAsia="Calibri" w:cs="Times New Roman"/>
          <w:szCs w:val="24"/>
        </w:rPr>
        <w:t xml:space="preserve">patří </w:t>
      </w:r>
      <w:r w:rsidR="00200294" w:rsidRPr="00955BC2">
        <w:rPr>
          <w:rFonts w:eastAsia="Calibri" w:cs="Times New Roman"/>
          <w:szCs w:val="24"/>
        </w:rPr>
        <w:t>také info</w:t>
      </w:r>
      <w:r w:rsidR="003767B9">
        <w:rPr>
          <w:rFonts w:eastAsia="Calibri" w:cs="Times New Roman"/>
          <w:szCs w:val="24"/>
        </w:rPr>
        <w:t>r</w:t>
      </w:r>
      <w:r w:rsidR="00200294" w:rsidRPr="00955BC2">
        <w:rPr>
          <w:rFonts w:eastAsia="Calibri" w:cs="Times New Roman"/>
          <w:szCs w:val="24"/>
        </w:rPr>
        <w:t>matikům z Fakulty elektrotechniky a informatiky VŠB-TU Ostrava, kt</w:t>
      </w:r>
      <w:r w:rsidR="00C80C88">
        <w:rPr>
          <w:rFonts w:eastAsia="Calibri" w:cs="Times New Roman"/>
          <w:szCs w:val="24"/>
        </w:rPr>
        <w:t>eří se významně podíleli</w:t>
      </w:r>
      <w:r w:rsidR="00200294" w:rsidRPr="00955BC2">
        <w:rPr>
          <w:rFonts w:eastAsia="Calibri" w:cs="Times New Roman"/>
          <w:szCs w:val="24"/>
        </w:rPr>
        <w:t xml:space="preserve"> na zpracování a analýzách dat. Poděkování patří zejména Mgr. Tomášovi Novosádovi, Ph.D., do</w:t>
      </w:r>
      <w:r w:rsidR="00C80C88">
        <w:rPr>
          <w:rFonts w:eastAsia="Calibri" w:cs="Times New Roman"/>
          <w:szCs w:val="24"/>
        </w:rPr>
        <w:t>c. Mgr. Miloši Kudělkovi, Ph.D. a</w:t>
      </w:r>
      <w:r w:rsidR="00200294" w:rsidRPr="00955BC2">
        <w:rPr>
          <w:rFonts w:eastAsia="Calibri" w:cs="Times New Roman"/>
          <w:szCs w:val="24"/>
        </w:rPr>
        <w:t xml:space="preserve"> Ing. </w:t>
      </w:r>
      <w:r w:rsidR="00200294">
        <w:rPr>
          <w:rFonts w:eastAsia="Calibri" w:cs="Times New Roman"/>
          <w:szCs w:val="24"/>
        </w:rPr>
        <w:t>Martinu Radvanskému, Ph.D</w:t>
      </w:r>
      <w:r w:rsidR="00EA423D">
        <w:rPr>
          <w:rFonts w:eastAsia="Calibri" w:cs="Times New Roman"/>
          <w:szCs w:val="24"/>
        </w:rPr>
        <w:t>.</w:t>
      </w:r>
    </w:p>
    <w:p w:rsidR="00C80C88" w:rsidRPr="00200294" w:rsidRDefault="00C80C88" w:rsidP="00CD127D">
      <w:pPr>
        <w:spacing w:line="240" w:lineRule="auto"/>
        <w:ind w:firstLine="567"/>
        <w:rPr>
          <w:rFonts w:eastAsia="Calibri" w:cs="Times New Roman"/>
          <w:szCs w:val="24"/>
        </w:rPr>
      </w:pPr>
    </w:p>
    <w:p w:rsidR="00841833" w:rsidRPr="00803BFA" w:rsidRDefault="00841833" w:rsidP="00CD127D">
      <w:pPr>
        <w:ind w:right="-2" w:firstLine="708"/>
        <w:rPr>
          <w:szCs w:val="24"/>
        </w:rPr>
      </w:pPr>
      <w:r w:rsidRPr="00803BFA">
        <w:rPr>
          <w:szCs w:val="24"/>
        </w:rPr>
        <w:t xml:space="preserve">V neposlední řadě děkuji za podporu a porozumění mé rodině. </w:t>
      </w:r>
    </w:p>
    <w:p w:rsidR="00841833" w:rsidRDefault="00841833"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Default="00CD127D" w:rsidP="00CD127D">
      <w:pPr>
        <w:spacing w:line="240" w:lineRule="auto"/>
        <w:ind w:right="-2" w:firstLine="708"/>
        <w:rPr>
          <w:szCs w:val="24"/>
        </w:rPr>
      </w:pPr>
    </w:p>
    <w:p w:rsidR="00CD127D" w:rsidRPr="00803BFA" w:rsidRDefault="00CD127D" w:rsidP="00CD127D">
      <w:pPr>
        <w:spacing w:line="240" w:lineRule="auto"/>
        <w:ind w:right="-2" w:firstLine="708"/>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D127D" w:rsidRDefault="00CD127D" w:rsidP="00CD127D">
      <w:pPr>
        <w:spacing w:line="360" w:lineRule="auto"/>
        <w:rPr>
          <w:szCs w:val="24"/>
        </w:rPr>
      </w:pPr>
    </w:p>
    <w:p w:rsidR="00C80C88" w:rsidRDefault="00CB5E1D" w:rsidP="00CD127D">
      <w:pPr>
        <w:spacing w:line="360" w:lineRule="auto"/>
        <w:rPr>
          <w:color w:val="000000"/>
          <w:szCs w:val="24"/>
        </w:rPr>
      </w:pPr>
      <w:r w:rsidRPr="00803BFA">
        <w:rPr>
          <w:szCs w:val="24"/>
        </w:rPr>
        <w:t xml:space="preserve">Práce vznikla za finanční podpory </w:t>
      </w:r>
      <w:r w:rsidRPr="00803BFA">
        <w:rPr>
          <w:bCs/>
          <w:szCs w:val="24"/>
        </w:rPr>
        <w:t xml:space="preserve">Interní grantové agentury Ministerstva zdravotnictví </w:t>
      </w:r>
      <w:r w:rsidRPr="00741624">
        <w:rPr>
          <w:bCs/>
          <w:szCs w:val="24"/>
        </w:rPr>
        <w:t>IGA MZ ČR NT</w:t>
      </w:r>
      <w:r w:rsidRPr="00741624">
        <w:rPr>
          <w:szCs w:val="24"/>
        </w:rPr>
        <w:t>11117 a</w:t>
      </w:r>
      <w:r w:rsidRPr="00741624">
        <w:rPr>
          <w:bCs/>
          <w:szCs w:val="24"/>
        </w:rPr>
        <w:t xml:space="preserve"> Interní grantové agentury Univerzity Palackého</w:t>
      </w:r>
      <w:r w:rsidRPr="00741624">
        <w:rPr>
          <w:szCs w:val="24"/>
        </w:rPr>
        <w:t xml:space="preserve"> IGA_PU_LF_201</w:t>
      </w:r>
      <w:r w:rsidR="00741624" w:rsidRPr="00741624">
        <w:rPr>
          <w:szCs w:val="24"/>
        </w:rPr>
        <w:t>7</w:t>
      </w:r>
      <w:r w:rsidRPr="00741624">
        <w:rPr>
          <w:szCs w:val="24"/>
        </w:rPr>
        <w:t>_</w:t>
      </w:r>
      <w:r w:rsidRPr="00741624">
        <w:rPr>
          <w:color w:val="000000"/>
          <w:szCs w:val="24"/>
        </w:rPr>
        <w:t>009.</w:t>
      </w:r>
    </w:p>
    <w:p w:rsidR="00CD127D" w:rsidRDefault="00CD127D" w:rsidP="00CD127D">
      <w:pPr>
        <w:spacing w:line="360" w:lineRule="auto"/>
        <w:rPr>
          <w:color w:val="000000"/>
          <w:szCs w:val="24"/>
        </w:rPr>
      </w:pPr>
    </w:p>
    <w:p w:rsidR="00200294" w:rsidRDefault="00200294" w:rsidP="009D6533">
      <w:pPr>
        <w:spacing w:line="360" w:lineRule="auto"/>
      </w:pPr>
      <w:r w:rsidRPr="002F4EB2">
        <w:t xml:space="preserve">Prohlašuji, že </w:t>
      </w:r>
      <w:r w:rsidRPr="00755D93">
        <w:t>jsem di</w:t>
      </w:r>
      <w:r w:rsidR="00755D93" w:rsidRPr="00755D93">
        <w:t>s</w:t>
      </w:r>
      <w:r w:rsidRPr="00755D93">
        <w:t>ertační práci vypracovala</w:t>
      </w:r>
      <w:r w:rsidRPr="002F4EB2">
        <w:t xml:space="preserve"> samostatně pod vedením školitel</w:t>
      </w:r>
      <w:r w:rsidR="009D6533">
        <w:t>ky</w:t>
      </w:r>
      <w:r w:rsidRPr="002F4EB2">
        <w:t xml:space="preserve"> </w:t>
      </w:r>
      <w:r w:rsidR="009D6533">
        <w:t>Dr. Ing. Evy Kriegové</w:t>
      </w:r>
      <w:r w:rsidRPr="002F4EB2">
        <w:t>.</w:t>
      </w:r>
      <w:r>
        <w:t xml:space="preserve"> </w:t>
      </w:r>
      <w:r w:rsidRPr="002F4EB2">
        <w:t>Všechny použit</w:t>
      </w:r>
      <w:r>
        <w:t xml:space="preserve">é </w:t>
      </w:r>
      <w:r w:rsidRPr="002F4EB2">
        <w:t>literární a odborné zdroje</w:t>
      </w:r>
      <w:r>
        <w:t xml:space="preserve"> </w:t>
      </w:r>
      <w:r w:rsidRPr="002F4EB2">
        <w:t>řádn</w:t>
      </w:r>
      <w:r>
        <w:t>ě</w:t>
      </w:r>
      <w:r w:rsidRPr="002F4EB2">
        <w:t xml:space="preserve"> cituji a uvádím v seznamu použité literatury</w:t>
      </w:r>
      <w:r>
        <w:t>.</w:t>
      </w:r>
    </w:p>
    <w:p w:rsidR="00200294" w:rsidRPr="002F4EB2" w:rsidRDefault="00200294" w:rsidP="009D6533">
      <w:pPr>
        <w:spacing w:line="360" w:lineRule="auto"/>
      </w:pPr>
    </w:p>
    <w:p w:rsidR="00200294" w:rsidRDefault="00200294" w:rsidP="009D6533">
      <w:pPr>
        <w:spacing w:line="360" w:lineRule="auto"/>
      </w:pPr>
      <w:r>
        <w:t xml:space="preserve">V Olomouci dne </w:t>
      </w:r>
      <w:r w:rsidR="00406EA4">
        <w:t>10</w:t>
      </w:r>
      <w:r>
        <w:t>.</w:t>
      </w:r>
      <w:r w:rsidR="00406EA4">
        <w:t>4</w:t>
      </w:r>
      <w:r>
        <w:t>.201</w:t>
      </w:r>
      <w:r w:rsidR="00406EA4">
        <w:t>7</w:t>
      </w:r>
    </w:p>
    <w:p w:rsidR="00087EA5" w:rsidRDefault="00087EA5" w:rsidP="00087EA5">
      <w:pPr>
        <w:rPr>
          <w:rFonts w:ascii="Arial" w:hAnsi="Arial" w:cs="Arial"/>
          <w:sz w:val="28"/>
          <w:szCs w:val="28"/>
        </w:rPr>
      </w:pPr>
    </w:p>
    <w:p w:rsidR="00087EA5" w:rsidRPr="00087EA5" w:rsidRDefault="00087EA5" w:rsidP="00087EA5">
      <w:pPr>
        <w:rPr>
          <w:b/>
          <w:sz w:val="28"/>
          <w:szCs w:val="28"/>
        </w:rPr>
      </w:pPr>
      <w:r w:rsidRPr="00087EA5">
        <w:rPr>
          <w:b/>
          <w:sz w:val="28"/>
          <w:szCs w:val="28"/>
        </w:rPr>
        <w:lastRenderedPageBreak/>
        <w:t>Souhrn</w:t>
      </w:r>
    </w:p>
    <w:p w:rsidR="005D1EA9" w:rsidRPr="00F1798E" w:rsidRDefault="00087EA5" w:rsidP="005D1EA9">
      <w:pPr>
        <w:rPr>
          <w:rStyle w:val="Zvraznn"/>
          <w:b w:val="0"/>
          <w:color w:val="000000" w:themeColor="text1"/>
          <w:szCs w:val="24"/>
        </w:rPr>
      </w:pPr>
      <w:r w:rsidRPr="00E93CF8">
        <w:rPr>
          <w:rFonts w:ascii="Cambria" w:hAnsi="Cambria"/>
          <w:color w:val="000000" w:themeColor="text1"/>
          <w:szCs w:val="24"/>
        </w:rPr>
        <w:t xml:space="preserve">Sarkoidóza a idiopatická plicní fibróza </w:t>
      </w:r>
      <w:r w:rsidR="002A4B18" w:rsidRPr="00E93CF8">
        <w:t xml:space="preserve">(IPF-UIP) </w:t>
      </w:r>
      <w:r w:rsidRPr="00E93CF8">
        <w:rPr>
          <w:rFonts w:ascii="Cambria" w:hAnsi="Cambria"/>
          <w:color w:val="000000" w:themeColor="text1"/>
          <w:szCs w:val="24"/>
        </w:rPr>
        <w:t>jsou nejčastější dif</w:t>
      </w:r>
      <w:r w:rsidR="00445797" w:rsidRPr="00E93CF8">
        <w:rPr>
          <w:rFonts w:ascii="Cambria" w:hAnsi="Cambria"/>
          <w:color w:val="000000" w:themeColor="text1"/>
          <w:szCs w:val="24"/>
        </w:rPr>
        <w:t>úz</w:t>
      </w:r>
      <w:r w:rsidRPr="00E93CF8">
        <w:rPr>
          <w:rFonts w:ascii="Cambria" w:hAnsi="Cambria"/>
          <w:color w:val="000000" w:themeColor="text1"/>
          <w:szCs w:val="24"/>
        </w:rPr>
        <w:t>ní pl</w:t>
      </w:r>
      <w:r w:rsidR="00702935" w:rsidRPr="00E93CF8">
        <w:rPr>
          <w:rFonts w:ascii="Cambria" w:hAnsi="Cambria"/>
          <w:color w:val="000000" w:themeColor="text1"/>
          <w:szCs w:val="24"/>
        </w:rPr>
        <w:t>icní onemocnění</w:t>
      </w:r>
      <w:r w:rsidR="00F1798E" w:rsidRPr="00E93CF8">
        <w:rPr>
          <w:rFonts w:ascii="Cambria" w:hAnsi="Cambria"/>
          <w:color w:val="000000" w:themeColor="text1"/>
          <w:szCs w:val="24"/>
        </w:rPr>
        <w:t xml:space="preserve">. </w:t>
      </w:r>
      <w:r w:rsidR="00A265FB" w:rsidRPr="00E93CF8">
        <w:rPr>
          <w:color w:val="000000" w:themeColor="text1"/>
          <w:szCs w:val="24"/>
        </w:rPr>
        <w:t>Etio</w:t>
      </w:r>
      <w:r w:rsidR="00346AD0" w:rsidRPr="00E93CF8">
        <w:rPr>
          <w:color w:val="000000" w:themeColor="text1"/>
          <w:szCs w:val="24"/>
        </w:rPr>
        <w:t xml:space="preserve">patogeneze těchto nemocí </w:t>
      </w:r>
      <w:r w:rsidR="00346AD0" w:rsidRPr="00E93CF8">
        <w:rPr>
          <w:rFonts w:cs="Times New Roman"/>
          <w:color w:val="000000" w:themeColor="text1"/>
          <w:szCs w:val="24"/>
        </w:rPr>
        <w:t>j</w:t>
      </w:r>
      <w:r w:rsidR="00985B35" w:rsidRPr="00E93CF8">
        <w:rPr>
          <w:rFonts w:cs="Times New Roman"/>
          <w:color w:val="000000" w:themeColor="text1"/>
          <w:szCs w:val="24"/>
        </w:rPr>
        <w:t>e</w:t>
      </w:r>
      <w:r w:rsidR="00346AD0" w:rsidRPr="00E93CF8">
        <w:rPr>
          <w:rFonts w:cs="Times New Roman"/>
          <w:color w:val="000000" w:themeColor="text1"/>
          <w:szCs w:val="24"/>
        </w:rPr>
        <w:t xml:space="preserve"> velmi komplexní a ne</w:t>
      </w:r>
      <w:r w:rsidR="00985B35" w:rsidRPr="00E93CF8">
        <w:rPr>
          <w:rFonts w:cs="Times New Roman"/>
          <w:color w:val="000000" w:themeColor="text1"/>
          <w:szCs w:val="24"/>
        </w:rPr>
        <w:t>ní</w:t>
      </w:r>
      <w:r w:rsidR="00346AD0" w:rsidRPr="00E93CF8">
        <w:rPr>
          <w:rFonts w:cs="Times New Roman"/>
          <w:color w:val="000000" w:themeColor="text1"/>
          <w:szCs w:val="24"/>
        </w:rPr>
        <w:t xml:space="preserve"> </w:t>
      </w:r>
      <w:r w:rsidR="00985B35" w:rsidRPr="00E93CF8">
        <w:rPr>
          <w:rStyle w:val="Zvraznn"/>
          <w:b w:val="0"/>
          <w:color w:val="000000" w:themeColor="text1"/>
          <w:szCs w:val="24"/>
        </w:rPr>
        <w:t>dosud zcela objasněna</w:t>
      </w:r>
      <w:r w:rsidR="00346AD0" w:rsidRPr="00E93CF8">
        <w:rPr>
          <w:rStyle w:val="Zvraznn"/>
          <w:b w:val="0"/>
          <w:color w:val="000000" w:themeColor="text1"/>
          <w:szCs w:val="24"/>
        </w:rPr>
        <w:t>. K </w:t>
      </w:r>
      <w:r w:rsidR="00985B35" w:rsidRPr="00E93CF8">
        <w:rPr>
          <w:rStyle w:val="Zvraznn"/>
          <w:b w:val="0"/>
          <w:color w:val="000000" w:themeColor="text1"/>
          <w:szCs w:val="24"/>
        </w:rPr>
        <w:t>pochopení</w:t>
      </w:r>
      <w:r w:rsidR="00346AD0" w:rsidRPr="00E93CF8">
        <w:rPr>
          <w:rStyle w:val="Zvraznn"/>
          <w:b w:val="0"/>
          <w:color w:val="000000" w:themeColor="text1"/>
          <w:szCs w:val="24"/>
        </w:rPr>
        <w:t xml:space="preserve"> etiopatogeneze může významně přispět genové i proteinové expresní profilování, které může pomoci určit klíčové molekuly, které se na rozvoji </w:t>
      </w:r>
      <w:r w:rsidR="00F1798E" w:rsidRPr="00E93CF8">
        <w:rPr>
          <w:rStyle w:val="Zvraznn"/>
          <w:b w:val="0"/>
          <w:color w:val="000000" w:themeColor="text1"/>
          <w:szCs w:val="24"/>
        </w:rPr>
        <w:t>onemocnění</w:t>
      </w:r>
      <w:r w:rsidR="00346AD0" w:rsidRPr="00E93CF8">
        <w:rPr>
          <w:rStyle w:val="Zvraznn"/>
          <w:b w:val="0"/>
          <w:color w:val="000000" w:themeColor="text1"/>
          <w:szCs w:val="24"/>
        </w:rPr>
        <w:t xml:space="preserve"> podílejí.</w:t>
      </w:r>
      <w:r w:rsidR="005D1EA9" w:rsidRPr="00F1798E">
        <w:rPr>
          <w:rStyle w:val="Zvraznn"/>
          <w:b w:val="0"/>
          <w:color w:val="000000" w:themeColor="text1"/>
          <w:szCs w:val="24"/>
        </w:rPr>
        <w:t xml:space="preserve"> </w:t>
      </w:r>
    </w:p>
    <w:p w:rsidR="005D1EA9" w:rsidRDefault="00087EA5" w:rsidP="00FD3ADA">
      <w:pPr>
        <w:ind w:firstLine="708"/>
        <w:rPr>
          <w:rFonts w:ascii="Cambria" w:hAnsi="Cambria"/>
          <w:color w:val="000000"/>
          <w:szCs w:val="24"/>
        </w:rPr>
      </w:pPr>
      <w:r w:rsidRPr="00132EE1">
        <w:rPr>
          <w:rFonts w:ascii="Cambria" w:hAnsi="Cambria"/>
          <w:szCs w:val="24"/>
        </w:rPr>
        <w:t xml:space="preserve">Tato práce </w:t>
      </w:r>
      <w:r w:rsidR="005D1EA9">
        <w:rPr>
          <w:rFonts w:ascii="Cambria" w:hAnsi="Cambria"/>
          <w:szCs w:val="24"/>
        </w:rPr>
        <w:t>je</w:t>
      </w:r>
      <w:r w:rsidRPr="00132EE1">
        <w:rPr>
          <w:rFonts w:ascii="Cambria" w:hAnsi="Cambria"/>
          <w:szCs w:val="24"/>
        </w:rPr>
        <w:t xml:space="preserve"> zaměř</w:t>
      </w:r>
      <w:r w:rsidR="005D1EA9">
        <w:rPr>
          <w:rFonts w:ascii="Cambria" w:hAnsi="Cambria"/>
          <w:szCs w:val="24"/>
        </w:rPr>
        <w:t>ena</w:t>
      </w:r>
      <w:r w:rsidRPr="00132EE1">
        <w:rPr>
          <w:rFonts w:ascii="Cambria" w:hAnsi="Cambria"/>
          <w:szCs w:val="24"/>
        </w:rPr>
        <w:t xml:space="preserve"> na </w:t>
      </w:r>
      <w:r w:rsidR="005D1EA9">
        <w:rPr>
          <w:rFonts w:ascii="Cambria" w:hAnsi="Cambria"/>
          <w:szCs w:val="24"/>
        </w:rPr>
        <w:t>s</w:t>
      </w:r>
      <w:r w:rsidR="005D1EA9" w:rsidRPr="00985B35">
        <w:rPr>
          <w:rFonts w:ascii="Cambria" w:hAnsi="Cambria"/>
          <w:szCs w:val="24"/>
        </w:rPr>
        <w:t xml:space="preserve">tudium vybraných mediátorů zánětlivých </w:t>
      </w:r>
      <w:r w:rsidR="00702935">
        <w:rPr>
          <w:rFonts w:ascii="Cambria" w:hAnsi="Cambria"/>
          <w:szCs w:val="24"/>
        </w:rPr>
        <w:br/>
      </w:r>
      <w:r w:rsidR="005D1EA9" w:rsidRPr="00985B35">
        <w:rPr>
          <w:rFonts w:ascii="Cambria" w:hAnsi="Cambria"/>
          <w:szCs w:val="24"/>
        </w:rPr>
        <w:t xml:space="preserve">a fibrotizačních procesů u </w:t>
      </w:r>
      <w:r w:rsidRPr="00132EE1">
        <w:rPr>
          <w:rFonts w:ascii="Cambria" w:hAnsi="Cambria"/>
          <w:szCs w:val="24"/>
        </w:rPr>
        <w:t xml:space="preserve">těchto nemocí s využitím nejmodernějších </w:t>
      </w:r>
      <w:r w:rsidRPr="00132EE1">
        <w:rPr>
          <w:rFonts w:ascii="Cambria" w:eastAsia="Calibri" w:hAnsi="Cambria" w:cs="Times New Roman"/>
          <w:szCs w:val="24"/>
        </w:rPr>
        <w:t>molekulárně biologických a proteomických metod.</w:t>
      </w:r>
      <w:r w:rsidRPr="00132EE1">
        <w:rPr>
          <w:rFonts w:ascii="Cambria" w:hAnsi="Cambria"/>
          <w:color w:val="000000"/>
          <w:szCs w:val="24"/>
        </w:rPr>
        <w:t xml:space="preserve"> </w:t>
      </w:r>
      <w:r w:rsidR="009D5F89">
        <w:rPr>
          <w:rFonts w:ascii="Cambria" w:hAnsi="Cambria"/>
          <w:color w:val="000000"/>
          <w:szCs w:val="24"/>
        </w:rPr>
        <w:t>Kromě identifikace vhodných referenčních genů pro normalizaci expresního profilování v buňkách bronchoalveolární laváže</w:t>
      </w:r>
      <w:r w:rsidR="00FD3ADA">
        <w:rPr>
          <w:rFonts w:ascii="Cambria" w:hAnsi="Cambria"/>
          <w:color w:val="000000"/>
          <w:szCs w:val="24"/>
        </w:rPr>
        <w:t xml:space="preserve"> (BAL)</w:t>
      </w:r>
      <w:r w:rsidR="009D5F89">
        <w:rPr>
          <w:rFonts w:ascii="Cambria" w:hAnsi="Cambria"/>
          <w:color w:val="000000"/>
          <w:szCs w:val="24"/>
        </w:rPr>
        <w:t xml:space="preserve"> jsme studovali příspěvek klíčového Th1</w:t>
      </w:r>
      <w:r w:rsidR="00055FF7">
        <w:rPr>
          <w:rFonts w:ascii="Cambria" w:hAnsi="Cambria"/>
          <w:color w:val="000000"/>
          <w:szCs w:val="24"/>
        </w:rPr>
        <w:t xml:space="preserve"> transkripčního faktoru, molekul podílejících se </w:t>
      </w:r>
      <w:r w:rsidR="003D664B">
        <w:rPr>
          <w:rFonts w:ascii="Cambria" w:hAnsi="Cambria"/>
          <w:color w:val="000000"/>
          <w:szCs w:val="24"/>
        </w:rPr>
        <w:br/>
      </w:r>
      <w:r w:rsidR="00055FF7">
        <w:rPr>
          <w:rFonts w:ascii="Cambria" w:hAnsi="Cambria"/>
          <w:color w:val="000000"/>
          <w:szCs w:val="24"/>
        </w:rPr>
        <w:t xml:space="preserve">na </w:t>
      </w:r>
      <w:r w:rsidR="00055FF7" w:rsidRPr="00132EE1">
        <w:rPr>
          <w:rFonts w:ascii="Cambria" w:hAnsi="Cambria"/>
          <w:color w:val="000000"/>
          <w:szCs w:val="24"/>
        </w:rPr>
        <w:t>Th17 imunitní odpovědi</w:t>
      </w:r>
      <w:r w:rsidR="00055FF7">
        <w:rPr>
          <w:rFonts w:ascii="Cambria" w:hAnsi="Cambria"/>
          <w:color w:val="000000"/>
          <w:szCs w:val="24"/>
        </w:rPr>
        <w:t>, cytokin/chemokinovou síť a její transkripční a post-trankripční regulaci a funkční dopad polymorfismu v genu pro annexin 11 (</w:t>
      </w:r>
      <w:r w:rsidR="00FD3ADA" w:rsidRPr="005A71B7">
        <w:rPr>
          <w:rFonts w:ascii="Cambria" w:hAnsi="Cambria"/>
          <w:szCs w:val="24"/>
        </w:rPr>
        <w:t>rs1049550</w:t>
      </w:r>
      <w:r w:rsidR="00FD3ADA">
        <w:rPr>
          <w:rFonts w:ascii="Cambria" w:hAnsi="Cambria"/>
          <w:szCs w:val="24"/>
        </w:rPr>
        <w:t>, ANXA11</w:t>
      </w:r>
      <w:r w:rsidR="00055FF7">
        <w:rPr>
          <w:rFonts w:ascii="Cambria" w:hAnsi="Cambria"/>
          <w:color w:val="000000"/>
          <w:szCs w:val="24"/>
        </w:rPr>
        <w:t>)</w:t>
      </w:r>
      <w:r w:rsidR="00C127FA">
        <w:rPr>
          <w:rFonts w:ascii="Cambria" w:hAnsi="Cambria"/>
          <w:color w:val="000000"/>
          <w:szCs w:val="24"/>
        </w:rPr>
        <w:t xml:space="preserve">. Současně jsme hledali vhodné </w:t>
      </w:r>
      <w:r w:rsidR="00FD3ADA">
        <w:rPr>
          <w:rFonts w:ascii="Cambria" w:hAnsi="Cambria"/>
          <w:color w:val="000000"/>
          <w:szCs w:val="24"/>
        </w:rPr>
        <w:t>biomarkery</w:t>
      </w:r>
      <w:r w:rsidR="00C127FA">
        <w:rPr>
          <w:rFonts w:ascii="Cambria" w:hAnsi="Cambria"/>
          <w:color w:val="000000"/>
          <w:szCs w:val="24"/>
        </w:rPr>
        <w:t xml:space="preserve"> pro prognózování a sledování léčebné odpovědi</w:t>
      </w:r>
      <w:r w:rsidR="00FD3ADA">
        <w:rPr>
          <w:rFonts w:ascii="Cambria" w:hAnsi="Cambria"/>
          <w:color w:val="000000"/>
          <w:szCs w:val="24"/>
        </w:rPr>
        <w:t xml:space="preserve">, a to v séru i BAL tekutině pacientů se sarkoidózou i IPF. </w:t>
      </w:r>
    </w:p>
    <w:p w:rsidR="00087EA5" w:rsidRPr="00B91111" w:rsidRDefault="00087EA5" w:rsidP="00087EA5">
      <w:pPr>
        <w:ind w:firstLine="708"/>
        <w:rPr>
          <w:szCs w:val="24"/>
        </w:rPr>
      </w:pPr>
      <w:r w:rsidRPr="005A71B7">
        <w:rPr>
          <w:rFonts w:ascii="Cambria" w:hAnsi="Cambria"/>
          <w:szCs w:val="24"/>
        </w:rPr>
        <w:t xml:space="preserve">Prioritním výsledkem našeho výzkumu bylo nejen prokázání zvýšené exprese </w:t>
      </w:r>
      <w:r w:rsidRPr="005A71B7">
        <w:rPr>
          <w:rFonts w:ascii="Cambria" w:hAnsi="Cambria" w:cs="Arial"/>
          <w:szCs w:val="24"/>
        </w:rPr>
        <w:t xml:space="preserve">Th1 transkripčního faktoru </w:t>
      </w:r>
      <w:r w:rsidRPr="005A71B7">
        <w:rPr>
          <w:rFonts w:ascii="Cambria" w:hAnsi="Cambria"/>
          <w:szCs w:val="24"/>
        </w:rPr>
        <w:t>T-bet u  sarkoidózy, ale také korelace exprese tohoto transkripč</w:t>
      </w:r>
      <w:r w:rsidR="00C85138">
        <w:rPr>
          <w:rFonts w:ascii="Cambria" w:hAnsi="Cambria"/>
          <w:szCs w:val="24"/>
        </w:rPr>
        <w:t>ního faktoru T-bet s expresí IFN</w:t>
      </w:r>
      <w:r w:rsidRPr="005A71B7">
        <w:rPr>
          <w:rFonts w:ascii="Cambria" w:hAnsi="Cambria"/>
          <w:szCs w:val="24"/>
        </w:rPr>
        <w:t>G a CXCR3</w:t>
      </w:r>
      <w:r w:rsidR="00B91111">
        <w:rPr>
          <w:rFonts w:ascii="Cambria" w:hAnsi="Cambria"/>
          <w:szCs w:val="24"/>
        </w:rPr>
        <w:t xml:space="preserve"> a dalších</w:t>
      </w:r>
      <w:r w:rsidRPr="005A71B7">
        <w:rPr>
          <w:rFonts w:ascii="Cambria" w:hAnsi="Cambria"/>
          <w:szCs w:val="24"/>
        </w:rPr>
        <w:t xml:space="preserve"> klíčových molekul </w:t>
      </w:r>
      <w:r w:rsidR="00B91111">
        <w:rPr>
          <w:rFonts w:ascii="Cambria" w:hAnsi="Cambria"/>
          <w:szCs w:val="24"/>
        </w:rPr>
        <w:t>účastnících se patogeneze</w:t>
      </w:r>
      <w:r w:rsidRPr="005A71B7">
        <w:rPr>
          <w:rFonts w:ascii="Cambria" w:hAnsi="Cambria"/>
          <w:szCs w:val="24"/>
        </w:rPr>
        <w:t xml:space="preserve"> </w:t>
      </w:r>
      <w:r w:rsidR="00B91111">
        <w:rPr>
          <w:rFonts w:ascii="Cambria" w:hAnsi="Cambria"/>
          <w:szCs w:val="24"/>
        </w:rPr>
        <w:t>onemocnění</w:t>
      </w:r>
      <w:r w:rsidRPr="005A71B7">
        <w:rPr>
          <w:rFonts w:ascii="Cambria" w:hAnsi="Cambria"/>
          <w:szCs w:val="24"/>
        </w:rPr>
        <w:t xml:space="preserve">. U progredující sarkoidózy byla zjištěna zvýšená exprese transkripčního faktoru STAT-3, který je klíčovým regulátorem Th17 imunitní odpovědi. </w:t>
      </w:r>
      <w:r w:rsidRPr="005A71B7">
        <w:rPr>
          <w:rFonts w:ascii="Cambria" w:hAnsi="Cambria"/>
          <w:color w:val="000000"/>
          <w:szCs w:val="24"/>
        </w:rPr>
        <w:t>Imunohistochemie lokalizovala STAT3 a IL-17 protein v alveolárních makrofázích, a také v tkáňo</w:t>
      </w:r>
      <w:r w:rsidR="00CE0371">
        <w:rPr>
          <w:rFonts w:ascii="Cambria" w:hAnsi="Cambria"/>
          <w:color w:val="000000"/>
          <w:szCs w:val="24"/>
        </w:rPr>
        <w:t>vých histiocytech, lymfocytech</w:t>
      </w:r>
      <w:r w:rsidRPr="005A71B7">
        <w:rPr>
          <w:rFonts w:ascii="Cambria" w:hAnsi="Cambria"/>
          <w:color w:val="000000"/>
          <w:szCs w:val="24"/>
        </w:rPr>
        <w:t xml:space="preserve">, a to zejména u pacientů </w:t>
      </w:r>
      <w:r w:rsidR="003D664B">
        <w:rPr>
          <w:rFonts w:ascii="Cambria" w:hAnsi="Cambria"/>
          <w:color w:val="000000"/>
          <w:szCs w:val="24"/>
        </w:rPr>
        <w:br/>
      </w:r>
      <w:r w:rsidRPr="005A71B7">
        <w:rPr>
          <w:rFonts w:ascii="Cambria" w:hAnsi="Cambria"/>
          <w:color w:val="000000"/>
          <w:szCs w:val="24"/>
        </w:rPr>
        <w:t xml:space="preserve">s progresí </w:t>
      </w:r>
      <w:r w:rsidR="00F92508">
        <w:rPr>
          <w:rFonts w:ascii="Cambria" w:hAnsi="Cambria"/>
          <w:color w:val="000000"/>
          <w:szCs w:val="24"/>
        </w:rPr>
        <w:t>onemocnění</w:t>
      </w:r>
      <w:r w:rsidRPr="005A71B7">
        <w:rPr>
          <w:rFonts w:ascii="Cambria" w:hAnsi="Cambria"/>
          <w:color w:val="000000"/>
          <w:szCs w:val="24"/>
        </w:rPr>
        <w:t>.</w:t>
      </w:r>
      <w:r w:rsidR="00CE0371">
        <w:rPr>
          <w:rFonts w:ascii="Cambria" w:hAnsi="Cambria"/>
          <w:szCs w:val="24"/>
        </w:rPr>
        <w:t xml:space="preserve"> </w:t>
      </w:r>
      <w:r w:rsidR="00786C7E">
        <w:rPr>
          <w:rFonts w:ascii="Cambria" w:hAnsi="Cambria"/>
          <w:szCs w:val="24"/>
        </w:rPr>
        <w:t>P</w:t>
      </w:r>
      <w:r w:rsidR="00996313">
        <w:rPr>
          <w:rFonts w:ascii="Cambria" w:hAnsi="Cambria"/>
          <w:szCs w:val="24"/>
        </w:rPr>
        <w:t>rioritně</w:t>
      </w:r>
      <w:r w:rsidR="00786C7E">
        <w:rPr>
          <w:rFonts w:ascii="Cambria" w:hAnsi="Cambria"/>
          <w:szCs w:val="24"/>
        </w:rPr>
        <w:t xml:space="preserve"> byl </w:t>
      </w:r>
      <w:r w:rsidR="00996313">
        <w:rPr>
          <w:rFonts w:ascii="Cambria" w:hAnsi="Cambria"/>
          <w:szCs w:val="24"/>
        </w:rPr>
        <w:t>popsán</w:t>
      </w:r>
      <w:r w:rsidR="00C127FA" w:rsidRPr="005A71B7">
        <w:rPr>
          <w:rFonts w:ascii="Cambria" w:hAnsi="Cambria"/>
          <w:szCs w:val="24"/>
        </w:rPr>
        <w:t xml:space="preserve"> mi</w:t>
      </w:r>
      <w:r w:rsidR="0048551C">
        <w:rPr>
          <w:rFonts w:ascii="Cambria" w:hAnsi="Cambria"/>
          <w:szCs w:val="24"/>
        </w:rPr>
        <w:t>kro</w:t>
      </w:r>
      <w:r w:rsidR="00996313">
        <w:rPr>
          <w:rFonts w:ascii="Cambria" w:hAnsi="Cambria"/>
          <w:szCs w:val="24"/>
        </w:rPr>
        <w:t>RNA profil</w:t>
      </w:r>
      <w:r w:rsidR="00C127FA" w:rsidRPr="005A71B7">
        <w:rPr>
          <w:rFonts w:ascii="Cambria" w:hAnsi="Cambria"/>
          <w:szCs w:val="24"/>
        </w:rPr>
        <w:t xml:space="preserve"> v BAL buňkách u sarkoidózy, který zatím ve světovém písemnictví nebyl publikován.</w:t>
      </w:r>
      <w:r w:rsidR="00704925">
        <w:rPr>
          <w:rFonts w:ascii="Cambria" w:hAnsi="Cambria"/>
          <w:szCs w:val="24"/>
        </w:rPr>
        <w:t xml:space="preserve"> </w:t>
      </w:r>
      <w:r w:rsidR="00786C7E">
        <w:rPr>
          <w:rFonts w:ascii="Cambria" w:hAnsi="Cambria"/>
          <w:szCs w:val="24"/>
        </w:rPr>
        <w:t>Dále jsme charakterizovali komplexní cytokin/chemokino</w:t>
      </w:r>
      <w:r w:rsidR="00F92508">
        <w:rPr>
          <w:rFonts w:ascii="Cambria" w:hAnsi="Cambria"/>
          <w:szCs w:val="24"/>
        </w:rPr>
        <w:t>vo</w:t>
      </w:r>
      <w:r w:rsidR="00786C7E">
        <w:rPr>
          <w:rFonts w:ascii="Cambria" w:hAnsi="Cambria"/>
          <w:szCs w:val="24"/>
        </w:rPr>
        <w:t>u síť</w:t>
      </w:r>
      <w:r w:rsidR="0048551C">
        <w:rPr>
          <w:rFonts w:ascii="Cambria" w:hAnsi="Cambria"/>
          <w:szCs w:val="24"/>
        </w:rPr>
        <w:t xml:space="preserve"> u sarkoidózy</w:t>
      </w:r>
      <w:r w:rsidR="00786C7E">
        <w:rPr>
          <w:rFonts w:ascii="Cambria" w:hAnsi="Cambria"/>
          <w:szCs w:val="24"/>
        </w:rPr>
        <w:t xml:space="preserve">, včetně </w:t>
      </w:r>
      <w:r w:rsidR="009C185D">
        <w:rPr>
          <w:rFonts w:ascii="Cambria" w:hAnsi="Cambria"/>
          <w:szCs w:val="24"/>
        </w:rPr>
        <w:t>klíčové role</w:t>
      </w:r>
      <w:r w:rsidR="009C185D" w:rsidRPr="005A71B7">
        <w:rPr>
          <w:rFonts w:ascii="Cambria" w:hAnsi="Cambria"/>
          <w:szCs w:val="24"/>
        </w:rPr>
        <w:t xml:space="preserve"> </w:t>
      </w:r>
      <w:r w:rsidR="009C185D" w:rsidRPr="005A71B7">
        <w:rPr>
          <w:rFonts w:ascii="Cambria" w:hAnsi="Cambria"/>
          <w:szCs w:val="24"/>
        </w:rPr>
        <w:lastRenderedPageBreak/>
        <w:t>transkripčního faktoru T-bet</w:t>
      </w:r>
      <w:r w:rsidR="009C185D">
        <w:rPr>
          <w:rFonts w:ascii="Cambria" w:hAnsi="Cambria"/>
          <w:szCs w:val="24"/>
        </w:rPr>
        <w:t xml:space="preserve"> a „fine tuning“ pomocí </w:t>
      </w:r>
      <w:r w:rsidR="0048551C">
        <w:rPr>
          <w:rFonts w:ascii="Cambria" w:hAnsi="Cambria"/>
          <w:szCs w:val="24"/>
        </w:rPr>
        <w:t xml:space="preserve">mikroRNA v její regulaci. </w:t>
      </w:r>
      <w:r w:rsidR="005030CA">
        <w:rPr>
          <w:rFonts w:ascii="Cambria" w:hAnsi="Cambria"/>
          <w:szCs w:val="24"/>
        </w:rPr>
        <w:t xml:space="preserve">Proteinové analýzy v séru a BAL tekutině identifikovaly řadu nových, dosud nepopsaných proteinů u sarkoidózy a </w:t>
      </w:r>
      <w:r w:rsidR="005030CA" w:rsidRPr="00B91111">
        <w:rPr>
          <w:szCs w:val="24"/>
        </w:rPr>
        <w:t>IPF</w:t>
      </w:r>
      <w:r w:rsidR="005030CA" w:rsidRPr="00702935">
        <w:rPr>
          <w:szCs w:val="24"/>
        </w:rPr>
        <w:t>-UIP,</w:t>
      </w:r>
      <w:r w:rsidR="005030CA" w:rsidRPr="00B91111">
        <w:rPr>
          <w:szCs w:val="24"/>
        </w:rPr>
        <w:t xml:space="preserve"> včetně kandidátních proteinů vhodných pro prognózování </w:t>
      </w:r>
      <w:r w:rsidR="00463B70">
        <w:rPr>
          <w:szCs w:val="24"/>
        </w:rPr>
        <w:br/>
      </w:r>
      <w:r w:rsidR="005030CA" w:rsidRPr="00B91111">
        <w:rPr>
          <w:szCs w:val="24"/>
        </w:rPr>
        <w:t>a sledování léčebné odpovědi</w:t>
      </w:r>
      <w:r w:rsidR="007B23BB" w:rsidRPr="00B91111">
        <w:rPr>
          <w:szCs w:val="24"/>
        </w:rPr>
        <w:t xml:space="preserve"> u těchto nemocí. </w:t>
      </w:r>
      <w:r w:rsidRPr="00B91111">
        <w:rPr>
          <w:szCs w:val="24"/>
        </w:rPr>
        <w:t xml:space="preserve">Naše studie </w:t>
      </w:r>
      <w:r w:rsidR="00BA11FE" w:rsidRPr="00B91111">
        <w:rPr>
          <w:szCs w:val="24"/>
        </w:rPr>
        <w:t xml:space="preserve">u sarkoidózy </w:t>
      </w:r>
      <w:r w:rsidRPr="00B91111">
        <w:rPr>
          <w:szCs w:val="24"/>
        </w:rPr>
        <w:t>dále potvrdila</w:t>
      </w:r>
      <w:r w:rsidR="00F426E2" w:rsidRPr="00B91111">
        <w:rPr>
          <w:szCs w:val="24"/>
        </w:rPr>
        <w:t>, že nosiči</w:t>
      </w:r>
      <w:r w:rsidRPr="00B91111">
        <w:rPr>
          <w:szCs w:val="24"/>
        </w:rPr>
        <w:t xml:space="preserve"> </w:t>
      </w:r>
      <w:r w:rsidR="00AB237C" w:rsidRPr="00B91111">
        <w:rPr>
          <w:szCs w:val="24"/>
        </w:rPr>
        <w:t>ochranné ale</w:t>
      </w:r>
      <w:r w:rsidR="00F426E2" w:rsidRPr="00B91111">
        <w:rPr>
          <w:szCs w:val="24"/>
        </w:rPr>
        <w:t>l</w:t>
      </w:r>
      <w:r w:rsidR="00AB237C" w:rsidRPr="00B91111">
        <w:rPr>
          <w:szCs w:val="24"/>
        </w:rPr>
        <w:t xml:space="preserve">y </w:t>
      </w:r>
      <w:r w:rsidRPr="00B91111">
        <w:rPr>
          <w:szCs w:val="24"/>
        </w:rPr>
        <w:t>rs1049550</w:t>
      </w:r>
      <w:r w:rsidR="00580C42" w:rsidRPr="00B91111">
        <w:rPr>
          <w:szCs w:val="24"/>
        </w:rPr>
        <w:t>*T</w:t>
      </w:r>
      <w:r w:rsidRPr="00B91111">
        <w:rPr>
          <w:szCs w:val="24"/>
        </w:rPr>
        <w:t xml:space="preserve"> v genu ANXA11 </w:t>
      </w:r>
      <w:r w:rsidR="00B91111" w:rsidRPr="00B91111">
        <w:rPr>
          <w:szCs w:val="24"/>
        </w:rPr>
        <w:t xml:space="preserve">nemají postižení plicního parenchymu a </w:t>
      </w:r>
      <w:r w:rsidR="00F426E2" w:rsidRPr="00B91111">
        <w:rPr>
          <w:szCs w:val="24"/>
        </w:rPr>
        <w:t>tvoří menší granulomy ve srovnání s nenosiči této alely</w:t>
      </w:r>
      <w:r w:rsidRPr="00B91111">
        <w:rPr>
          <w:szCs w:val="24"/>
        </w:rPr>
        <w:t>.</w:t>
      </w:r>
      <w:r w:rsidRPr="00B91111">
        <w:rPr>
          <w:bCs/>
          <w:szCs w:val="24"/>
        </w:rPr>
        <w:t xml:space="preserve"> </w:t>
      </w:r>
    </w:p>
    <w:p w:rsidR="00087EA5" w:rsidRPr="00AB237C" w:rsidRDefault="00164555" w:rsidP="00AB237C">
      <w:pPr>
        <w:rPr>
          <w:bCs/>
          <w:color w:val="000000"/>
          <w:szCs w:val="24"/>
        </w:rPr>
      </w:pPr>
      <w:r>
        <w:rPr>
          <w:rStyle w:val="Zvraznn"/>
          <w:b w:val="0"/>
          <w:color w:val="000000"/>
          <w:szCs w:val="24"/>
        </w:rPr>
        <w:tab/>
        <w:t xml:space="preserve">Získaná data podporují klíčovou roli Th1 a Th17 imunitní odpovědi v etiopatogenezi </w:t>
      </w:r>
      <w:r w:rsidR="00903126">
        <w:rPr>
          <w:rStyle w:val="Zvraznn"/>
          <w:b w:val="0"/>
          <w:color w:val="000000"/>
          <w:szCs w:val="24"/>
        </w:rPr>
        <w:t>sarkoidózy, včetně příspěvku Th1 trankripčního faktoru na regulaci cytokin/chemokinové sítě.</w:t>
      </w:r>
      <w:r w:rsidR="003B0117">
        <w:rPr>
          <w:rStyle w:val="Zvraznn"/>
          <w:b w:val="0"/>
          <w:color w:val="000000"/>
          <w:szCs w:val="24"/>
        </w:rPr>
        <w:t xml:space="preserve"> </w:t>
      </w:r>
      <w:r w:rsidR="00AB237C">
        <w:rPr>
          <w:rStyle w:val="Zvraznn"/>
          <w:b w:val="0"/>
          <w:color w:val="000000"/>
          <w:szCs w:val="24"/>
        </w:rPr>
        <w:t xml:space="preserve">Prokázali jsme </w:t>
      </w:r>
      <w:r w:rsidR="00B91111">
        <w:rPr>
          <w:rStyle w:val="Zvraznn"/>
          <w:b w:val="0"/>
          <w:color w:val="000000"/>
          <w:szCs w:val="24"/>
        </w:rPr>
        <w:t xml:space="preserve">také </w:t>
      </w:r>
      <w:r w:rsidR="00AB237C">
        <w:rPr>
          <w:rStyle w:val="Zvraznn"/>
          <w:b w:val="0"/>
          <w:color w:val="000000"/>
          <w:szCs w:val="24"/>
        </w:rPr>
        <w:t xml:space="preserve">funkční dopad polymorfismu </w:t>
      </w:r>
      <w:r w:rsidR="00AB237C" w:rsidRPr="005A71B7">
        <w:rPr>
          <w:rFonts w:ascii="Cambria" w:hAnsi="Cambria"/>
          <w:szCs w:val="24"/>
        </w:rPr>
        <w:t>rs1049550 v genu ANXA11 na tvorbu granulomů u sarkoidózy</w:t>
      </w:r>
      <w:r>
        <w:rPr>
          <w:rStyle w:val="Zvraznn"/>
          <w:b w:val="0"/>
          <w:color w:val="000000"/>
          <w:szCs w:val="24"/>
        </w:rPr>
        <w:t xml:space="preserve">. </w:t>
      </w:r>
      <w:r w:rsidR="003B0117">
        <w:rPr>
          <w:rFonts w:ascii="Cambria" w:eastAsia="Calibri" w:hAnsi="Cambria" w:cs="Times New Roman"/>
          <w:szCs w:val="24"/>
        </w:rPr>
        <w:t>Výsledky této</w:t>
      </w:r>
      <w:r w:rsidR="00087EA5">
        <w:rPr>
          <w:rFonts w:ascii="Cambria" w:eastAsia="Calibri" w:hAnsi="Cambria" w:cs="Times New Roman"/>
          <w:szCs w:val="24"/>
        </w:rPr>
        <w:t xml:space="preserve"> práce mohou </w:t>
      </w:r>
      <w:r w:rsidR="003B0117">
        <w:rPr>
          <w:rFonts w:ascii="Cambria" w:eastAsia="Calibri" w:hAnsi="Cambria" w:cs="Times New Roman"/>
          <w:szCs w:val="24"/>
        </w:rPr>
        <w:t>přispět</w:t>
      </w:r>
      <w:r w:rsidR="00087EA5">
        <w:rPr>
          <w:rFonts w:ascii="Cambria" w:eastAsia="Calibri" w:hAnsi="Cambria" w:cs="Times New Roman"/>
          <w:szCs w:val="24"/>
        </w:rPr>
        <w:t xml:space="preserve"> k pochopení mechanismu </w:t>
      </w:r>
      <w:r w:rsidR="00087EA5" w:rsidRPr="00905811">
        <w:rPr>
          <w:szCs w:val="24"/>
        </w:rPr>
        <w:t>zánětlivých a profibrotizačních procesů u pacientů s difúzními plicními onemocněními</w:t>
      </w:r>
      <w:r w:rsidR="00087EA5">
        <w:rPr>
          <w:rFonts w:ascii="Cambria" w:eastAsia="Calibri" w:hAnsi="Cambria" w:cs="Times New Roman"/>
          <w:szCs w:val="24"/>
        </w:rPr>
        <w:t xml:space="preserve">, </w:t>
      </w:r>
      <w:r w:rsidR="003B0117">
        <w:rPr>
          <w:rFonts w:ascii="Cambria" w:eastAsia="Calibri" w:hAnsi="Cambria" w:cs="Times New Roman"/>
          <w:szCs w:val="24"/>
        </w:rPr>
        <w:t xml:space="preserve">a </w:t>
      </w:r>
      <w:r w:rsidR="00087EA5" w:rsidRPr="005A71B7">
        <w:rPr>
          <w:rFonts w:ascii="Cambria" w:eastAsia="Calibri" w:hAnsi="Cambria" w:cs="Times New Roman"/>
          <w:szCs w:val="24"/>
        </w:rPr>
        <w:t xml:space="preserve">vrhnout </w:t>
      </w:r>
      <w:r w:rsidR="00087EA5">
        <w:rPr>
          <w:rFonts w:ascii="Cambria" w:eastAsia="Calibri" w:hAnsi="Cambria" w:cs="Times New Roman"/>
          <w:szCs w:val="24"/>
        </w:rPr>
        <w:t xml:space="preserve">tak </w:t>
      </w:r>
      <w:r w:rsidR="00087EA5" w:rsidRPr="005A71B7">
        <w:rPr>
          <w:rFonts w:ascii="Cambria" w:eastAsia="Calibri" w:hAnsi="Cambria" w:cs="Times New Roman"/>
          <w:szCs w:val="24"/>
        </w:rPr>
        <w:t xml:space="preserve">světlo na příčiny vzniku a průběh </w:t>
      </w:r>
      <w:r w:rsidR="00087EA5">
        <w:rPr>
          <w:rFonts w:ascii="Cambria" w:eastAsia="Calibri" w:hAnsi="Cambria" w:cs="Times New Roman"/>
          <w:szCs w:val="24"/>
        </w:rPr>
        <w:t xml:space="preserve">těchto onemocnění a případně </w:t>
      </w:r>
      <w:r w:rsidR="00087EA5" w:rsidRPr="005A71B7">
        <w:rPr>
          <w:rFonts w:ascii="Cambria" w:eastAsia="Calibri" w:hAnsi="Cambria" w:cs="Times New Roman"/>
          <w:szCs w:val="24"/>
        </w:rPr>
        <w:t>položit základy pro terapeutické využití.</w:t>
      </w:r>
      <w:r w:rsidR="00087EA5">
        <w:rPr>
          <w:sz w:val="22"/>
        </w:rPr>
        <w:t xml:space="preserve"> </w:t>
      </w: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9412BD" w:rsidRDefault="009412BD" w:rsidP="00087EA5">
      <w:pPr>
        <w:rPr>
          <w:rFonts w:ascii="Arial" w:hAnsi="Arial" w:cs="Arial"/>
          <w:sz w:val="28"/>
          <w:szCs w:val="28"/>
        </w:rPr>
      </w:pPr>
    </w:p>
    <w:p w:rsidR="007061B9" w:rsidRPr="00114D2A" w:rsidRDefault="007061B9" w:rsidP="007061B9">
      <w:pPr>
        <w:spacing w:after="240"/>
        <w:rPr>
          <w:b/>
          <w:sz w:val="28"/>
          <w:szCs w:val="28"/>
        </w:rPr>
      </w:pPr>
      <w:r w:rsidRPr="00087EA5">
        <w:rPr>
          <w:b/>
          <w:sz w:val="28"/>
          <w:szCs w:val="28"/>
        </w:rPr>
        <w:lastRenderedPageBreak/>
        <w:t>S</w:t>
      </w:r>
      <w:r>
        <w:rPr>
          <w:b/>
          <w:sz w:val="28"/>
          <w:szCs w:val="28"/>
        </w:rPr>
        <w:t>ummary</w:t>
      </w:r>
    </w:p>
    <w:p w:rsidR="007061B9" w:rsidRDefault="007061B9" w:rsidP="007061B9">
      <w:pPr>
        <w:rPr>
          <w:rFonts w:ascii="Cambria" w:hAnsi="Cambria" w:cs="Arial"/>
          <w:szCs w:val="24"/>
        </w:rPr>
      </w:pPr>
      <w:r w:rsidRPr="00E93CF8">
        <w:t>Sarcoidosis and idiopathic pulmonary fibrosis (IPF</w:t>
      </w:r>
      <w:r w:rsidR="002A4B18" w:rsidRPr="00E93CF8">
        <w:t>-UIP</w:t>
      </w:r>
      <w:r w:rsidRPr="00E93CF8">
        <w:t xml:space="preserve">) are two common forms of interstitial lung disease. </w:t>
      </w:r>
      <w:r w:rsidRPr="00E93CF8">
        <w:rPr>
          <w:rFonts w:ascii="Cambria" w:hAnsi="Cambria" w:cs="Arial"/>
          <w:szCs w:val="24"/>
        </w:rPr>
        <w:t xml:space="preserve">Etiopathogenesis of these diseases is very complex and not yet fully elucidated. The understanding of </w:t>
      </w:r>
      <w:r w:rsidR="0047063C" w:rsidRPr="00E93CF8">
        <w:rPr>
          <w:rFonts w:ascii="Cambria" w:hAnsi="Cambria" w:cs="Arial"/>
          <w:szCs w:val="24"/>
        </w:rPr>
        <w:t>disease-associated</w:t>
      </w:r>
      <w:r w:rsidRPr="00E93CF8">
        <w:rPr>
          <w:rFonts w:ascii="Cambria" w:hAnsi="Cambria" w:cs="Arial"/>
          <w:szCs w:val="24"/>
        </w:rPr>
        <w:t xml:space="preserve"> gene and protein expression profiles may substantially help to identify key molecules contributing to the </w:t>
      </w:r>
      <w:r w:rsidR="0047063C" w:rsidRPr="00E93CF8">
        <w:rPr>
          <w:rFonts w:ascii="Cambria" w:hAnsi="Cambria" w:cs="Arial"/>
          <w:szCs w:val="24"/>
        </w:rPr>
        <w:t>pathogenesis</w:t>
      </w:r>
      <w:r w:rsidRPr="00E93CF8">
        <w:rPr>
          <w:rFonts w:ascii="Cambria" w:hAnsi="Cambria" w:cs="Arial"/>
          <w:szCs w:val="24"/>
        </w:rPr>
        <w:t xml:space="preserve"> of sarcoidosis and IPF.</w:t>
      </w:r>
    </w:p>
    <w:p w:rsidR="007061B9" w:rsidRPr="0050430E" w:rsidRDefault="007061B9" w:rsidP="007061B9">
      <w:pPr>
        <w:rPr>
          <w:rFonts w:ascii="Cambria" w:hAnsi="Cambria" w:cs="Arial"/>
          <w:szCs w:val="24"/>
        </w:rPr>
      </w:pPr>
      <w:r w:rsidRPr="0050430E">
        <w:rPr>
          <w:rFonts w:ascii="Cambria" w:hAnsi="Cambria" w:cs="Arial"/>
          <w:szCs w:val="24"/>
        </w:rPr>
        <w:t xml:space="preserve">This </w:t>
      </w:r>
      <w:r w:rsidRPr="0047063C">
        <w:rPr>
          <w:rFonts w:ascii="Cambria" w:hAnsi="Cambria" w:cs="Arial"/>
          <w:szCs w:val="24"/>
        </w:rPr>
        <w:t>work is focused on the study of selected mediators of inflammatory and fibrotic processes in sarcoidosis and IPF using the latest molecular biological and proteomic methods. Besides the identification of suitable reference genes</w:t>
      </w:r>
      <w:r w:rsidRPr="0050430E">
        <w:rPr>
          <w:rFonts w:ascii="Cambria" w:hAnsi="Cambria" w:cs="Arial"/>
          <w:szCs w:val="24"/>
        </w:rPr>
        <w:t xml:space="preserve"> for the normalization of the expression profiling in </w:t>
      </w:r>
      <w:r>
        <w:rPr>
          <w:rFonts w:ascii="Cambria" w:hAnsi="Cambria" w:cs="Arial"/>
          <w:szCs w:val="24"/>
        </w:rPr>
        <w:t>bronchoalveolar lavage (BAL)</w:t>
      </w:r>
      <w:r w:rsidRPr="0050430E">
        <w:rPr>
          <w:rFonts w:ascii="Cambria" w:hAnsi="Cambria" w:cs="Arial"/>
          <w:szCs w:val="24"/>
        </w:rPr>
        <w:t xml:space="preserve"> cells, we studied the contribution of key Th1 transcription factor</w:t>
      </w:r>
      <w:r>
        <w:rPr>
          <w:rFonts w:ascii="Cambria" w:hAnsi="Cambria" w:cs="Arial"/>
          <w:szCs w:val="24"/>
        </w:rPr>
        <w:t>,</w:t>
      </w:r>
      <w:r w:rsidRPr="0050430E">
        <w:rPr>
          <w:rFonts w:ascii="Cambria" w:hAnsi="Cambria" w:cs="Arial"/>
          <w:szCs w:val="24"/>
        </w:rPr>
        <w:t xml:space="preserve"> molecules involved in Th17 im</w:t>
      </w:r>
      <w:r>
        <w:rPr>
          <w:rFonts w:ascii="Cambria" w:hAnsi="Cambria" w:cs="Arial"/>
          <w:szCs w:val="24"/>
        </w:rPr>
        <w:t>mune response, cytokine/</w:t>
      </w:r>
      <w:r w:rsidRPr="0050430E">
        <w:rPr>
          <w:rFonts w:ascii="Cambria" w:hAnsi="Cambria" w:cs="Arial"/>
          <w:szCs w:val="24"/>
        </w:rPr>
        <w:t>chemokine network and its transcriptional and post-transcriptional regulation</w:t>
      </w:r>
      <w:r>
        <w:rPr>
          <w:rFonts w:ascii="Cambria" w:hAnsi="Cambria" w:cs="Arial"/>
          <w:szCs w:val="24"/>
        </w:rPr>
        <w:t>,</w:t>
      </w:r>
      <w:r w:rsidRPr="0050430E">
        <w:rPr>
          <w:rFonts w:ascii="Cambria" w:hAnsi="Cambria" w:cs="Arial"/>
          <w:szCs w:val="24"/>
        </w:rPr>
        <w:t xml:space="preserve"> and functional impact of polymorphism in annexin 11 gene (rs1049550, ANXA11). At the same time</w:t>
      </w:r>
      <w:r>
        <w:rPr>
          <w:rFonts w:ascii="Cambria" w:hAnsi="Cambria" w:cs="Arial"/>
          <w:szCs w:val="24"/>
        </w:rPr>
        <w:t>,</w:t>
      </w:r>
      <w:r w:rsidRPr="0050430E">
        <w:rPr>
          <w:rFonts w:ascii="Cambria" w:hAnsi="Cambria" w:cs="Arial"/>
          <w:szCs w:val="24"/>
        </w:rPr>
        <w:t xml:space="preserve"> we were looking for useful biomarkers for predicting and monitoring treatment response</w:t>
      </w:r>
      <w:r>
        <w:rPr>
          <w:rFonts w:ascii="Cambria" w:hAnsi="Cambria" w:cs="Arial"/>
          <w:szCs w:val="24"/>
        </w:rPr>
        <w:t xml:space="preserve"> in</w:t>
      </w:r>
      <w:r w:rsidRPr="0050430E">
        <w:rPr>
          <w:rFonts w:ascii="Cambria" w:hAnsi="Cambria" w:cs="Arial"/>
          <w:szCs w:val="24"/>
        </w:rPr>
        <w:t xml:space="preserve"> serum and BAL fluid of patients with sarcoidosis and IPF.</w:t>
      </w:r>
    </w:p>
    <w:p w:rsidR="007061B9" w:rsidRPr="0050430E" w:rsidRDefault="007061B9" w:rsidP="007061B9">
      <w:pPr>
        <w:ind w:firstLine="708"/>
        <w:rPr>
          <w:rFonts w:ascii="Cambria" w:hAnsi="Cambria" w:cs="Arial"/>
          <w:szCs w:val="24"/>
        </w:rPr>
      </w:pPr>
      <w:r w:rsidRPr="0050430E">
        <w:rPr>
          <w:rFonts w:ascii="Cambria" w:hAnsi="Cambria" w:cs="Arial"/>
          <w:szCs w:val="24"/>
        </w:rPr>
        <w:t xml:space="preserve">The primary result of our research was not only </w:t>
      </w:r>
      <w:r>
        <w:rPr>
          <w:rFonts w:ascii="Cambria" w:hAnsi="Cambria" w:cs="Arial"/>
          <w:szCs w:val="24"/>
        </w:rPr>
        <w:t>demonstration of</w:t>
      </w:r>
      <w:r w:rsidRPr="0050430E">
        <w:rPr>
          <w:rFonts w:ascii="Cambria" w:hAnsi="Cambria" w:cs="Arial"/>
          <w:szCs w:val="24"/>
        </w:rPr>
        <w:t xml:space="preserve"> increased expression of Th1 transcription factor T-bet in sarcoidosis but also the correlation of expression of this transcription factor </w:t>
      </w:r>
      <w:r>
        <w:rPr>
          <w:rFonts w:ascii="Cambria" w:hAnsi="Cambria" w:cs="Arial"/>
          <w:szCs w:val="24"/>
        </w:rPr>
        <w:t xml:space="preserve">with </w:t>
      </w:r>
      <w:r w:rsidRPr="0050430E">
        <w:rPr>
          <w:rFonts w:ascii="Cambria" w:hAnsi="Cambria" w:cs="Arial"/>
          <w:szCs w:val="24"/>
        </w:rPr>
        <w:t>INFG and CXCR3</w:t>
      </w:r>
      <w:r w:rsidRPr="00404C5B">
        <w:rPr>
          <w:rFonts w:ascii="Cambria" w:hAnsi="Cambria" w:cs="Arial"/>
          <w:szCs w:val="24"/>
        </w:rPr>
        <w:t xml:space="preserve"> </w:t>
      </w:r>
      <w:r w:rsidRPr="0050430E">
        <w:rPr>
          <w:rFonts w:ascii="Cambria" w:hAnsi="Cambria" w:cs="Arial"/>
          <w:szCs w:val="24"/>
        </w:rPr>
        <w:t>expressi</w:t>
      </w:r>
      <w:r>
        <w:rPr>
          <w:rFonts w:ascii="Cambria" w:hAnsi="Cambria" w:cs="Arial"/>
          <w:szCs w:val="24"/>
        </w:rPr>
        <w:t>on</w:t>
      </w:r>
      <w:r w:rsidRPr="0050430E">
        <w:rPr>
          <w:rFonts w:ascii="Cambria" w:hAnsi="Cambria" w:cs="Arial"/>
          <w:szCs w:val="24"/>
        </w:rPr>
        <w:t xml:space="preserve">, and </w:t>
      </w:r>
      <w:r>
        <w:rPr>
          <w:rFonts w:ascii="Cambria" w:hAnsi="Cambria" w:cs="Arial"/>
          <w:szCs w:val="24"/>
        </w:rPr>
        <w:t xml:space="preserve">with </w:t>
      </w:r>
      <w:r w:rsidRPr="0050430E">
        <w:rPr>
          <w:rFonts w:ascii="Cambria" w:hAnsi="Cambria" w:cs="Arial"/>
          <w:szCs w:val="24"/>
        </w:rPr>
        <w:t xml:space="preserve">other key molecules involved in the </w:t>
      </w:r>
      <w:r w:rsidRPr="002A4B18">
        <w:rPr>
          <w:rFonts w:ascii="Cambria" w:hAnsi="Cambria" w:cs="Arial"/>
          <w:szCs w:val="24"/>
        </w:rPr>
        <w:t>pathogenesis of the disease. In progressive sarcoidosis, increased expression of the transcription factor STAT-3, which is a key regulator of Th17 immune response, was reported. Immunohistochemistry localized STAT-3 and IL-17 proteins in alveolar macrophages as well as in tissue histiocytes and lymphocytes, particularly in patients with progressing disease</w:t>
      </w:r>
      <w:r>
        <w:rPr>
          <w:rFonts w:ascii="Cambria" w:hAnsi="Cambria" w:cs="Arial"/>
          <w:szCs w:val="24"/>
        </w:rPr>
        <w:t xml:space="preserve">. </w:t>
      </w:r>
      <w:r w:rsidRPr="0003260C">
        <w:rPr>
          <w:rFonts w:ascii="Cambria" w:hAnsi="Cambria" w:cs="Arial"/>
          <w:szCs w:val="24"/>
        </w:rPr>
        <w:t xml:space="preserve">Importantly, we described the microRNA profile in BAL cells in sarcoidosis, which has not been published yet. </w:t>
      </w:r>
      <w:r w:rsidRPr="0003260C">
        <w:rPr>
          <w:rFonts w:ascii="Cambria" w:hAnsi="Cambria" w:cs="Arial"/>
          <w:szCs w:val="24"/>
        </w:rPr>
        <w:lastRenderedPageBreak/>
        <w:t xml:space="preserve">Furthermore, we characterized the complex cytokine/chemokine network </w:t>
      </w:r>
      <w:r w:rsidR="00463B70">
        <w:rPr>
          <w:rFonts w:ascii="Cambria" w:hAnsi="Cambria" w:cs="Arial"/>
          <w:szCs w:val="24"/>
        </w:rPr>
        <w:br/>
      </w:r>
      <w:r w:rsidRPr="0003260C">
        <w:rPr>
          <w:rFonts w:ascii="Cambria" w:hAnsi="Cambria" w:cs="Arial"/>
          <w:szCs w:val="24"/>
        </w:rPr>
        <w:t>in sarcoidosis, including the key role of</w:t>
      </w:r>
      <w:r w:rsidRPr="0050430E">
        <w:rPr>
          <w:rFonts w:ascii="Cambria" w:hAnsi="Cambria" w:cs="Arial"/>
          <w:szCs w:val="24"/>
        </w:rPr>
        <w:t xml:space="preserve"> the transcription </w:t>
      </w:r>
      <w:r w:rsidRPr="00E93CF8">
        <w:rPr>
          <w:rFonts w:ascii="Cambria" w:hAnsi="Cambria" w:cs="Arial"/>
          <w:szCs w:val="24"/>
        </w:rPr>
        <w:t xml:space="preserve">factor T-bet </w:t>
      </w:r>
      <w:r w:rsidR="0003260C" w:rsidRPr="00E93CF8">
        <w:rPr>
          <w:rFonts w:ascii="Cambria" w:hAnsi="Cambria" w:cs="Arial"/>
          <w:szCs w:val="24"/>
        </w:rPr>
        <w:t xml:space="preserve">in its regulation </w:t>
      </w:r>
      <w:r w:rsidRPr="00E93CF8">
        <w:rPr>
          <w:rFonts w:ascii="Cambria" w:hAnsi="Cambria" w:cs="Arial"/>
          <w:szCs w:val="24"/>
        </w:rPr>
        <w:t xml:space="preserve">and </w:t>
      </w:r>
      <w:r w:rsidR="0003260C" w:rsidRPr="00E93CF8">
        <w:rPr>
          <w:rFonts w:ascii="Cambria" w:hAnsi="Cambria" w:cs="Arial"/>
          <w:szCs w:val="24"/>
        </w:rPr>
        <w:t xml:space="preserve">microRNAs in its </w:t>
      </w:r>
      <w:r w:rsidRPr="00E93CF8">
        <w:rPr>
          <w:rFonts w:ascii="Cambria" w:hAnsi="Cambria" w:cs="Arial"/>
          <w:szCs w:val="24"/>
        </w:rPr>
        <w:t xml:space="preserve">"fine tuning". Protein analysis in serum and BAL fluid identified </w:t>
      </w:r>
      <w:r w:rsidR="00463B70">
        <w:rPr>
          <w:rFonts w:ascii="Cambria" w:hAnsi="Cambria" w:cs="Arial"/>
          <w:szCs w:val="24"/>
        </w:rPr>
        <w:br/>
      </w:r>
      <w:r w:rsidRPr="00E93CF8">
        <w:rPr>
          <w:rFonts w:ascii="Cambria" w:hAnsi="Cambria" w:cs="Arial"/>
          <w:szCs w:val="24"/>
        </w:rPr>
        <w:t xml:space="preserve">a number of novel proteins in sarcoidosis and IPF, </w:t>
      </w:r>
      <w:r w:rsidR="0003260C" w:rsidRPr="00E93CF8">
        <w:rPr>
          <w:rFonts w:ascii="Cambria" w:hAnsi="Cambria" w:cs="Arial"/>
          <w:szCs w:val="24"/>
        </w:rPr>
        <w:t xml:space="preserve">not previosly reported in these diseases, </w:t>
      </w:r>
      <w:r w:rsidRPr="00E93CF8">
        <w:rPr>
          <w:rFonts w:ascii="Cambria" w:hAnsi="Cambria" w:cs="Arial"/>
          <w:szCs w:val="24"/>
        </w:rPr>
        <w:t>including candidate p</w:t>
      </w:r>
      <w:r w:rsidR="0003260C" w:rsidRPr="00E93CF8">
        <w:rPr>
          <w:rFonts w:ascii="Cambria" w:hAnsi="Cambria" w:cs="Arial"/>
          <w:szCs w:val="24"/>
        </w:rPr>
        <w:t>roteins useful for prediction of disease development</w:t>
      </w:r>
      <w:r w:rsidRPr="00E93CF8">
        <w:rPr>
          <w:rFonts w:ascii="Cambria" w:hAnsi="Cambria" w:cs="Arial"/>
          <w:szCs w:val="24"/>
        </w:rPr>
        <w:t xml:space="preserve"> and monitoring the response to therapy in these diseases. In sarcoidosis, our study further confirmed that the carriers of </w:t>
      </w:r>
      <w:r w:rsidR="00580C42">
        <w:rPr>
          <w:rFonts w:ascii="Cambria" w:hAnsi="Cambria" w:cs="Arial"/>
          <w:szCs w:val="24"/>
        </w:rPr>
        <w:t>protective ANXA11 rs1049550*</w:t>
      </w:r>
      <w:r w:rsidR="0003260C" w:rsidRPr="00E93CF8">
        <w:rPr>
          <w:rFonts w:ascii="Cambria" w:hAnsi="Cambria" w:cs="Arial"/>
          <w:szCs w:val="24"/>
        </w:rPr>
        <w:t xml:space="preserve">T </w:t>
      </w:r>
      <w:r w:rsidRPr="00E93CF8">
        <w:rPr>
          <w:rFonts w:ascii="Cambria" w:hAnsi="Cambria" w:cs="Arial"/>
          <w:szCs w:val="24"/>
        </w:rPr>
        <w:t xml:space="preserve">allele did not displayed impaired lung parenchyma and formed </w:t>
      </w:r>
      <w:r w:rsidR="0003260C" w:rsidRPr="00E93CF8">
        <w:rPr>
          <w:rFonts w:ascii="Cambria" w:hAnsi="Cambria" w:cs="Arial"/>
          <w:szCs w:val="24"/>
        </w:rPr>
        <w:t xml:space="preserve">smaller </w:t>
      </w:r>
      <w:r w:rsidR="004C0A40" w:rsidRPr="00E93CF8">
        <w:rPr>
          <w:rFonts w:ascii="Cambria" w:hAnsi="Cambria" w:cs="Arial"/>
          <w:szCs w:val="24"/>
        </w:rPr>
        <w:t xml:space="preserve">and less </w:t>
      </w:r>
      <w:r w:rsidRPr="00E93CF8">
        <w:rPr>
          <w:rFonts w:ascii="Cambria" w:hAnsi="Cambria" w:cs="Arial"/>
          <w:szCs w:val="24"/>
        </w:rPr>
        <w:t>granuloma</w:t>
      </w:r>
      <w:r w:rsidR="0003260C" w:rsidRPr="00E93CF8">
        <w:rPr>
          <w:rFonts w:ascii="Cambria" w:hAnsi="Cambria" w:cs="Arial"/>
          <w:szCs w:val="24"/>
        </w:rPr>
        <w:t>s</w:t>
      </w:r>
      <w:r w:rsidRPr="00E93CF8">
        <w:rPr>
          <w:rFonts w:ascii="Cambria" w:hAnsi="Cambria" w:cs="Arial"/>
          <w:szCs w:val="24"/>
        </w:rPr>
        <w:t xml:space="preserve"> compared to</w:t>
      </w:r>
      <w:r w:rsidR="0003260C" w:rsidRPr="00E93CF8">
        <w:rPr>
          <w:rFonts w:ascii="Cambria" w:hAnsi="Cambria" w:cs="Arial"/>
          <w:szCs w:val="24"/>
        </w:rPr>
        <w:t xml:space="preserve"> non-carriers of this protective</w:t>
      </w:r>
      <w:r w:rsidRPr="00E93CF8">
        <w:rPr>
          <w:rFonts w:ascii="Cambria" w:hAnsi="Cambria" w:cs="Arial"/>
          <w:szCs w:val="24"/>
        </w:rPr>
        <w:t xml:space="preserve"> allele.</w:t>
      </w:r>
    </w:p>
    <w:p w:rsidR="007061B9" w:rsidRDefault="007061B9">
      <w:pPr>
        <w:rPr>
          <w:rFonts w:ascii="Cambria" w:eastAsiaTheme="majorEastAsia" w:hAnsi="Cambria" w:cs="Arial"/>
          <w:bCs/>
          <w:szCs w:val="24"/>
          <w:highlight w:val="yellow"/>
        </w:rPr>
      </w:pPr>
      <w:r w:rsidRPr="007061B9">
        <w:rPr>
          <w:rFonts w:ascii="Cambria" w:hAnsi="Cambria" w:cs="Arial"/>
          <w:szCs w:val="24"/>
        </w:rPr>
        <w:t>Obtained data support the crucial role of Th1 and Th17 immune response</w:t>
      </w:r>
      <w:r w:rsidR="00286FBA">
        <w:rPr>
          <w:rFonts w:ascii="Cambria" w:hAnsi="Cambria" w:cs="Arial"/>
          <w:szCs w:val="24"/>
        </w:rPr>
        <w:t>s</w:t>
      </w:r>
      <w:r w:rsidRPr="007061B9">
        <w:rPr>
          <w:rFonts w:ascii="Cambria" w:hAnsi="Cambria" w:cs="Arial"/>
          <w:szCs w:val="24"/>
        </w:rPr>
        <w:t xml:space="preserve"> </w:t>
      </w:r>
      <w:r w:rsidR="00463B70">
        <w:rPr>
          <w:rFonts w:ascii="Cambria" w:hAnsi="Cambria" w:cs="Arial"/>
          <w:szCs w:val="24"/>
        </w:rPr>
        <w:br/>
      </w:r>
      <w:r w:rsidRPr="007061B9">
        <w:rPr>
          <w:rFonts w:ascii="Cambria" w:hAnsi="Cambria" w:cs="Arial"/>
          <w:szCs w:val="24"/>
        </w:rPr>
        <w:t xml:space="preserve">in etiopathogenesis of sarcoidosis, including the contribution of Th1 transcription factor in the regulation of cytokine/chemokine network. We also demonstrated the functional impact of polymorphism ANXA11 </w:t>
      </w:r>
      <w:r w:rsidRPr="00E93CF8">
        <w:rPr>
          <w:rFonts w:ascii="Cambria" w:hAnsi="Cambria" w:cs="Arial"/>
          <w:szCs w:val="24"/>
        </w:rPr>
        <w:t>rs1049550 on granuloma formation in sarcoidosis. The results of this study may help to understand the mechanism of inflammatory and  profibrotic processes in patients with diffuse lung diseases, and thus shed light on the causes and course of the disease and possibly be used in therapy.</w:t>
      </w:r>
      <w:r>
        <w:rPr>
          <w:rFonts w:ascii="Cambria" w:hAnsi="Cambria" w:cs="Arial"/>
          <w:b/>
          <w:szCs w:val="24"/>
          <w:highlight w:val="yellow"/>
        </w:rPr>
        <w:br w:type="page"/>
      </w:r>
    </w:p>
    <w:p w:rsidR="007061B9" w:rsidRPr="007061B9" w:rsidRDefault="007061B9" w:rsidP="007061B9">
      <w:pPr>
        <w:pStyle w:val="Nadpisobsahu"/>
        <w:jc w:val="both"/>
        <w:rPr>
          <w:rFonts w:ascii="Cambria" w:hAnsi="Cambria" w:cs="Arial"/>
          <w:b w:val="0"/>
          <w:color w:val="auto"/>
          <w:sz w:val="24"/>
          <w:szCs w:val="24"/>
          <w:highlight w:val="yellow"/>
        </w:rPr>
      </w:pPr>
    </w:p>
    <w:sdt>
      <w:sdtPr>
        <w:rPr>
          <w:rFonts w:eastAsiaTheme="minorEastAsia" w:cstheme="minorBidi"/>
          <w:b w:val="0"/>
          <w:bCs w:val="0"/>
          <w:color w:val="auto"/>
          <w:sz w:val="24"/>
          <w:szCs w:val="22"/>
        </w:rPr>
        <w:id w:val="-884560413"/>
        <w:docPartObj>
          <w:docPartGallery w:val="Table of Contents"/>
          <w:docPartUnique/>
        </w:docPartObj>
      </w:sdtPr>
      <w:sdtContent>
        <w:p w:rsidR="00FE7A77" w:rsidRDefault="00FE7A77" w:rsidP="007061B9">
          <w:pPr>
            <w:pStyle w:val="Nadpisobsahu"/>
          </w:pPr>
          <w:r>
            <w:t>Obsah</w:t>
          </w:r>
        </w:p>
        <w:p w:rsidR="00B62221" w:rsidRDefault="00F434AC">
          <w:pPr>
            <w:pStyle w:val="Obsah1"/>
            <w:tabs>
              <w:tab w:val="left" w:pos="480"/>
              <w:tab w:val="right" w:leader="dot" w:pos="9061"/>
            </w:tabs>
            <w:rPr>
              <w:rFonts w:asciiTheme="minorHAnsi" w:hAnsiTheme="minorHAnsi"/>
              <w:noProof/>
              <w:sz w:val="22"/>
            </w:rPr>
          </w:pPr>
          <w:r>
            <w:fldChar w:fldCharType="begin"/>
          </w:r>
          <w:r w:rsidR="00FE7A77">
            <w:instrText xml:space="preserve"> TOC \o "1-3" \h \z \u </w:instrText>
          </w:r>
          <w:r>
            <w:fldChar w:fldCharType="separate"/>
          </w:r>
          <w:hyperlink w:anchor="_Toc479687360" w:history="1">
            <w:r w:rsidR="00B62221" w:rsidRPr="00DD1657">
              <w:rPr>
                <w:rStyle w:val="Hypertextovodkaz"/>
                <w:noProof/>
              </w:rPr>
              <w:t>1.</w:t>
            </w:r>
            <w:r w:rsidR="00B62221">
              <w:rPr>
                <w:rFonts w:asciiTheme="minorHAnsi" w:hAnsiTheme="minorHAnsi"/>
                <w:noProof/>
                <w:sz w:val="22"/>
              </w:rPr>
              <w:tab/>
            </w:r>
            <w:r w:rsidR="00B62221" w:rsidRPr="00DD1657">
              <w:rPr>
                <w:rStyle w:val="Hypertextovodkaz"/>
                <w:noProof/>
              </w:rPr>
              <w:t>Úvod</w:t>
            </w:r>
            <w:r w:rsidR="00B62221">
              <w:rPr>
                <w:noProof/>
                <w:webHidden/>
              </w:rPr>
              <w:tab/>
            </w:r>
            <w:r>
              <w:rPr>
                <w:noProof/>
                <w:webHidden/>
              </w:rPr>
              <w:fldChar w:fldCharType="begin"/>
            </w:r>
            <w:r w:rsidR="00B62221">
              <w:rPr>
                <w:noProof/>
                <w:webHidden/>
              </w:rPr>
              <w:instrText xml:space="preserve"> PAGEREF _Toc479687360 \h </w:instrText>
            </w:r>
            <w:r>
              <w:rPr>
                <w:noProof/>
                <w:webHidden/>
              </w:rPr>
            </w:r>
            <w:r>
              <w:rPr>
                <w:noProof/>
                <w:webHidden/>
              </w:rPr>
              <w:fldChar w:fldCharType="separate"/>
            </w:r>
            <w:r w:rsidR="001B0555">
              <w:rPr>
                <w:noProof/>
                <w:webHidden/>
              </w:rPr>
              <w:t>1</w:t>
            </w:r>
            <w:r>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361" w:history="1">
            <w:r w:rsidR="00B62221" w:rsidRPr="00DD1657">
              <w:rPr>
                <w:rStyle w:val="Hypertextovodkaz"/>
                <w:rFonts w:eastAsia="TimesNewRomanPSMT"/>
                <w:noProof/>
              </w:rPr>
              <w:t>2.</w:t>
            </w:r>
            <w:r w:rsidR="00B62221">
              <w:rPr>
                <w:rFonts w:asciiTheme="minorHAnsi" w:hAnsiTheme="minorHAnsi"/>
                <w:noProof/>
                <w:sz w:val="22"/>
              </w:rPr>
              <w:tab/>
            </w:r>
            <w:r w:rsidR="00B62221" w:rsidRPr="00DD1657">
              <w:rPr>
                <w:rStyle w:val="Hypertextovodkaz"/>
                <w:rFonts w:eastAsia="TimesNewRomanPSMT"/>
                <w:noProof/>
              </w:rPr>
              <w:t>Teoretická část</w:t>
            </w:r>
            <w:r w:rsidR="00B62221">
              <w:rPr>
                <w:noProof/>
                <w:webHidden/>
              </w:rPr>
              <w:tab/>
            </w:r>
            <w:r w:rsidR="00F434AC">
              <w:rPr>
                <w:noProof/>
                <w:webHidden/>
              </w:rPr>
              <w:fldChar w:fldCharType="begin"/>
            </w:r>
            <w:r w:rsidR="00B62221">
              <w:rPr>
                <w:noProof/>
                <w:webHidden/>
              </w:rPr>
              <w:instrText xml:space="preserve"> PAGEREF _Toc479687361 \h </w:instrText>
            </w:r>
            <w:r w:rsidR="00F434AC">
              <w:rPr>
                <w:noProof/>
                <w:webHidden/>
              </w:rPr>
            </w:r>
            <w:r w:rsidR="00F434AC">
              <w:rPr>
                <w:noProof/>
                <w:webHidden/>
              </w:rPr>
              <w:fldChar w:fldCharType="separate"/>
            </w:r>
            <w:r w:rsidR="001B0555">
              <w:rPr>
                <w:noProof/>
                <w:webHidden/>
              </w:rPr>
              <w:t>3</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62" w:history="1">
            <w:r w:rsidR="00B62221" w:rsidRPr="00DD1657">
              <w:rPr>
                <w:rStyle w:val="Hypertextovodkaz"/>
                <w:noProof/>
              </w:rPr>
              <w:t>2.1</w:t>
            </w:r>
            <w:r w:rsidR="00B62221">
              <w:rPr>
                <w:rFonts w:asciiTheme="minorHAnsi" w:hAnsiTheme="minorHAnsi"/>
                <w:noProof/>
                <w:sz w:val="22"/>
              </w:rPr>
              <w:tab/>
            </w:r>
            <w:r w:rsidR="00B62221" w:rsidRPr="00DD1657">
              <w:rPr>
                <w:rStyle w:val="Hypertextovodkaz"/>
                <w:noProof/>
              </w:rPr>
              <w:t>Sarkoidóza</w:t>
            </w:r>
            <w:r w:rsidR="00B62221">
              <w:rPr>
                <w:noProof/>
                <w:webHidden/>
              </w:rPr>
              <w:tab/>
            </w:r>
            <w:r w:rsidR="00F434AC">
              <w:rPr>
                <w:noProof/>
                <w:webHidden/>
              </w:rPr>
              <w:fldChar w:fldCharType="begin"/>
            </w:r>
            <w:r w:rsidR="00B62221">
              <w:rPr>
                <w:noProof/>
                <w:webHidden/>
              </w:rPr>
              <w:instrText xml:space="preserve"> PAGEREF _Toc479687362 \h </w:instrText>
            </w:r>
            <w:r w:rsidR="00F434AC">
              <w:rPr>
                <w:noProof/>
                <w:webHidden/>
              </w:rPr>
            </w:r>
            <w:r w:rsidR="00F434AC">
              <w:rPr>
                <w:noProof/>
                <w:webHidden/>
              </w:rPr>
              <w:fldChar w:fldCharType="separate"/>
            </w:r>
            <w:r w:rsidR="001B0555">
              <w:rPr>
                <w:noProof/>
                <w:webHidden/>
              </w:rPr>
              <w:t>3</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63" w:history="1">
            <w:r w:rsidR="00B62221" w:rsidRPr="00DD1657">
              <w:rPr>
                <w:rStyle w:val="Hypertextovodkaz"/>
                <w:noProof/>
              </w:rPr>
              <w:t>2.1.1</w:t>
            </w:r>
            <w:r w:rsidR="00D74D2A">
              <w:rPr>
                <w:rFonts w:asciiTheme="minorHAnsi" w:hAnsiTheme="minorHAnsi"/>
                <w:noProof/>
                <w:sz w:val="22"/>
              </w:rPr>
              <w:t xml:space="preserve">   </w:t>
            </w:r>
            <w:r w:rsidR="00B62221" w:rsidRPr="00DD1657">
              <w:rPr>
                <w:rStyle w:val="Hypertextovodkaz"/>
                <w:noProof/>
              </w:rPr>
              <w:t>Etiologie a patogeneze sarkoidózy</w:t>
            </w:r>
            <w:r w:rsidR="00B62221">
              <w:rPr>
                <w:noProof/>
                <w:webHidden/>
              </w:rPr>
              <w:tab/>
            </w:r>
            <w:r w:rsidR="00F434AC">
              <w:rPr>
                <w:noProof/>
                <w:webHidden/>
              </w:rPr>
              <w:fldChar w:fldCharType="begin"/>
            </w:r>
            <w:r w:rsidR="00B62221">
              <w:rPr>
                <w:noProof/>
                <w:webHidden/>
              </w:rPr>
              <w:instrText xml:space="preserve"> PAGEREF _Toc479687363 \h </w:instrText>
            </w:r>
            <w:r w:rsidR="00F434AC">
              <w:rPr>
                <w:noProof/>
                <w:webHidden/>
              </w:rPr>
            </w:r>
            <w:r w:rsidR="00F434AC">
              <w:rPr>
                <w:noProof/>
                <w:webHidden/>
              </w:rPr>
              <w:fldChar w:fldCharType="separate"/>
            </w:r>
            <w:r w:rsidR="001B0555">
              <w:rPr>
                <w:noProof/>
                <w:webHidden/>
              </w:rPr>
              <w:t>4</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64" w:history="1">
            <w:r w:rsidR="00B62221" w:rsidRPr="00DD1657">
              <w:rPr>
                <w:rStyle w:val="Hypertextovodkaz"/>
                <w:noProof/>
              </w:rPr>
              <w:t>2.2</w:t>
            </w:r>
            <w:r w:rsidR="00B62221">
              <w:rPr>
                <w:rFonts w:asciiTheme="minorHAnsi" w:hAnsiTheme="minorHAnsi"/>
                <w:noProof/>
                <w:sz w:val="22"/>
              </w:rPr>
              <w:tab/>
            </w:r>
            <w:r w:rsidR="00B62221" w:rsidRPr="00DD1657">
              <w:rPr>
                <w:rStyle w:val="Hypertextovodkaz"/>
                <w:noProof/>
              </w:rPr>
              <w:t>Idiopatická plicní fibróza (IPF)</w:t>
            </w:r>
            <w:r w:rsidR="00B62221">
              <w:rPr>
                <w:noProof/>
                <w:webHidden/>
              </w:rPr>
              <w:tab/>
            </w:r>
            <w:r w:rsidR="00F434AC">
              <w:rPr>
                <w:noProof/>
                <w:webHidden/>
              </w:rPr>
              <w:fldChar w:fldCharType="begin"/>
            </w:r>
            <w:r w:rsidR="00B62221">
              <w:rPr>
                <w:noProof/>
                <w:webHidden/>
              </w:rPr>
              <w:instrText xml:space="preserve"> PAGEREF _Toc479687364 \h </w:instrText>
            </w:r>
            <w:r w:rsidR="00F434AC">
              <w:rPr>
                <w:noProof/>
                <w:webHidden/>
              </w:rPr>
            </w:r>
            <w:r w:rsidR="00F434AC">
              <w:rPr>
                <w:noProof/>
                <w:webHidden/>
              </w:rPr>
              <w:fldChar w:fldCharType="separate"/>
            </w:r>
            <w:r w:rsidR="001B0555">
              <w:rPr>
                <w:noProof/>
                <w:webHidden/>
              </w:rPr>
              <w:t>8</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65" w:history="1">
            <w:r w:rsidR="00B62221" w:rsidRPr="00DD1657">
              <w:rPr>
                <w:rStyle w:val="Hypertextovodkaz"/>
                <w:noProof/>
              </w:rPr>
              <w:t>2.2.1</w:t>
            </w:r>
            <w:r w:rsidR="00D74D2A">
              <w:rPr>
                <w:rFonts w:asciiTheme="minorHAnsi" w:hAnsiTheme="minorHAnsi"/>
                <w:noProof/>
                <w:sz w:val="22"/>
              </w:rPr>
              <w:t xml:space="preserve">   </w:t>
            </w:r>
            <w:r w:rsidR="00B62221" w:rsidRPr="00DD1657">
              <w:rPr>
                <w:rStyle w:val="Hypertextovodkaz"/>
                <w:noProof/>
              </w:rPr>
              <w:t>Etiologie a patogeneze IPF</w:t>
            </w:r>
            <w:r w:rsidR="00B62221">
              <w:rPr>
                <w:noProof/>
                <w:webHidden/>
              </w:rPr>
              <w:tab/>
            </w:r>
            <w:r w:rsidR="00F434AC">
              <w:rPr>
                <w:noProof/>
                <w:webHidden/>
              </w:rPr>
              <w:fldChar w:fldCharType="begin"/>
            </w:r>
            <w:r w:rsidR="00B62221">
              <w:rPr>
                <w:noProof/>
                <w:webHidden/>
              </w:rPr>
              <w:instrText xml:space="preserve"> PAGEREF _Toc479687365 \h </w:instrText>
            </w:r>
            <w:r w:rsidR="00F434AC">
              <w:rPr>
                <w:noProof/>
                <w:webHidden/>
              </w:rPr>
            </w:r>
            <w:r w:rsidR="00F434AC">
              <w:rPr>
                <w:noProof/>
                <w:webHidden/>
              </w:rPr>
              <w:fldChar w:fldCharType="separate"/>
            </w:r>
            <w:r w:rsidR="001B0555">
              <w:rPr>
                <w:noProof/>
                <w:webHidden/>
              </w:rPr>
              <w:t>9</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66" w:history="1">
            <w:r w:rsidR="00B62221" w:rsidRPr="00DD1657">
              <w:rPr>
                <w:rStyle w:val="Hypertextovodkaz"/>
                <w:noProof/>
              </w:rPr>
              <w:t>2.3</w:t>
            </w:r>
            <w:r w:rsidR="00B62221">
              <w:rPr>
                <w:rFonts w:asciiTheme="minorHAnsi" w:hAnsiTheme="minorHAnsi"/>
                <w:noProof/>
                <w:sz w:val="22"/>
              </w:rPr>
              <w:tab/>
            </w:r>
            <w:r w:rsidR="00B62221" w:rsidRPr="00DD1657">
              <w:rPr>
                <w:rStyle w:val="Hypertextovodkaz"/>
                <w:noProof/>
              </w:rPr>
              <w:t>Metody založené na PCR</w:t>
            </w:r>
            <w:r w:rsidR="00B62221">
              <w:rPr>
                <w:noProof/>
                <w:webHidden/>
              </w:rPr>
              <w:tab/>
            </w:r>
            <w:r w:rsidR="00F434AC">
              <w:rPr>
                <w:noProof/>
                <w:webHidden/>
              </w:rPr>
              <w:fldChar w:fldCharType="begin"/>
            </w:r>
            <w:r w:rsidR="00B62221">
              <w:rPr>
                <w:noProof/>
                <w:webHidden/>
              </w:rPr>
              <w:instrText xml:space="preserve"> PAGEREF _Toc479687366 \h </w:instrText>
            </w:r>
            <w:r w:rsidR="00F434AC">
              <w:rPr>
                <w:noProof/>
                <w:webHidden/>
              </w:rPr>
            </w:r>
            <w:r w:rsidR="00F434AC">
              <w:rPr>
                <w:noProof/>
                <w:webHidden/>
              </w:rPr>
              <w:fldChar w:fldCharType="separate"/>
            </w:r>
            <w:r w:rsidR="001B0555">
              <w:rPr>
                <w:noProof/>
                <w:webHidden/>
              </w:rPr>
              <w:t>11</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67" w:history="1">
            <w:r w:rsidR="00B62221" w:rsidRPr="00DD1657">
              <w:rPr>
                <w:rStyle w:val="Hypertextovodkaz"/>
                <w:noProof/>
              </w:rPr>
              <w:t xml:space="preserve">2.3.1 </w:t>
            </w:r>
            <w:r w:rsidR="00D74D2A">
              <w:rPr>
                <w:rStyle w:val="Hypertextovodkaz"/>
                <w:noProof/>
              </w:rPr>
              <w:t xml:space="preserve"> </w:t>
            </w:r>
            <w:r w:rsidR="00B62221" w:rsidRPr="00DD1657">
              <w:rPr>
                <w:rStyle w:val="Hypertextovodkaz"/>
                <w:noProof/>
              </w:rPr>
              <w:t>Reverzní transkripce</w:t>
            </w:r>
            <w:r w:rsidR="00B62221">
              <w:rPr>
                <w:noProof/>
                <w:webHidden/>
              </w:rPr>
              <w:tab/>
            </w:r>
            <w:r w:rsidR="00F434AC">
              <w:rPr>
                <w:noProof/>
                <w:webHidden/>
              </w:rPr>
              <w:fldChar w:fldCharType="begin"/>
            </w:r>
            <w:r w:rsidR="00B62221">
              <w:rPr>
                <w:noProof/>
                <w:webHidden/>
              </w:rPr>
              <w:instrText xml:space="preserve"> PAGEREF _Toc479687367 \h </w:instrText>
            </w:r>
            <w:r w:rsidR="00F434AC">
              <w:rPr>
                <w:noProof/>
                <w:webHidden/>
              </w:rPr>
            </w:r>
            <w:r w:rsidR="00F434AC">
              <w:rPr>
                <w:noProof/>
                <w:webHidden/>
              </w:rPr>
              <w:fldChar w:fldCharType="separate"/>
            </w:r>
            <w:r w:rsidR="001B0555">
              <w:rPr>
                <w:noProof/>
                <w:webHidden/>
              </w:rPr>
              <w:t>11</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68" w:history="1">
            <w:r w:rsidR="00B62221" w:rsidRPr="00DD1657">
              <w:rPr>
                <w:rStyle w:val="Hypertextovodkaz"/>
                <w:noProof/>
              </w:rPr>
              <w:t>2.3.2  Real-Time PCR</w:t>
            </w:r>
            <w:r w:rsidR="00B62221">
              <w:rPr>
                <w:noProof/>
                <w:webHidden/>
              </w:rPr>
              <w:tab/>
            </w:r>
            <w:r w:rsidR="00F434AC">
              <w:rPr>
                <w:noProof/>
                <w:webHidden/>
              </w:rPr>
              <w:fldChar w:fldCharType="begin"/>
            </w:r>
            <w:r w:rsidR="00B62221">
              <w:rPr>
                <w:noProof/>
                <w:webHidden/>
              </w:rPr>
              <w:instrText xml:space="preserve"> PAGEREF _Toc479687368 \h </w:instrText>
            </w:r>
            <w:r w:rsidR="00F434AC">
              <w:rPr>
                <w:noProof/>
                <w:webHidden/>
              </w:rPr>
            </w:r>
            <w:r w:rsidR="00F434AC">
              <w:rPr>
                <w:noProof/>
                <w:webHidden/>
              </w:rPr>
              <w:fldChar w:fldCharType="separate"/>
            </w:r>
            <w:r w:rsidR="001B0555">
              <w:rPr>
                <w:noProof/>
                <w:webHidden/>
              </w:rPr>
              <w:t>12</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69" w:history="1">
            <w:r w:rsidR="00B62221" w:rsidRPr="00DD1657">
              <w:rPr>
                <w:rStyle w:val="Hypertextovodkaz"/>
                <w:noProof/>
              </w:rPr>
              <w:t>2.3.3 „Antibody-based Proximity Extension Assay“ technologie (PEA)</w:t>
            </w:r>
            <w:r w:rsidR="00B62221">
              <w:rPr>
                <w:noProof/>
                <w:webHidden/>
              </w:rPr>
              <w:tab/>
            </w:r>
            <w:r w:rsidR="00F434AC">
              <w:rPr>
                <w:noProof/>
                <w:webHidden/>
              </w:rPr>
              <w:fldChar w:fldCharType="begin"/>
            </w:r>
            <w:r w:rsidR="00B62221">
              <w:rPr>
                <w:noProof/>
                <w:webHidden/>
              </w:rPr>
              <w:instrText xml:space="preserve"> PAGEREF _Toc479687369 \h </w:instrText>
            </w:r>
            <w:r w:rsidR="00F434AC">
              <w:rPr>
                <w:noProof/>
                <w:webHidden/>
              </w:rPr>
            </w:r>
            <w:r w:rsidR="00F434AC">
              <w:rPr>
                <w:noProof/>
                <w:webHidden/>
              </w:rPr>
              <w:fldChar w:fldCharType="separate"/>
            </w:r>
            <w:r w:rsidR="001B0555">
              <w:rPr>
                <w:noProof/>
                <w:webHidden/>
              </w:rPr>
              <w:t>13</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370" w:history="1">
            <w:r w:rsidR="00B62221" w:rsidRPr="00DD1657">
              <w:rPr>
                <w:rStyle w:val="Hypertextovodkaz"/>
                <w:noProof/>
              </w:rPr>
              <w:t>3.</w:t>
            </w:r>
            <w:r w:rsidR="00B62221">
              <w:rPr>
                <w:rFonts w:asciiTheme="minorHAnsi" w:hAnsiTheme="minorHAnsi"/>
                <w:noProof/>
                <w:sz w:val="22"/>
              </w:rPr>
              <w:tab/>
            </w:r>
            <w:r w:rsidR="00B62221" w:rsidRPr="00DD1657">
              <w:rPr>
                <w:rStyle w:val="Hypertextovodkaz"/>
                <w:noProof/>
              </w:rPr>
              <w:t>Cíle práce</w:t>
            </w:r>
            <w:r w:rsidR="00B62221">
              <w:rPr>
                <w:noProof/>
                <w:webHidden/>
              </w:rPr>
              <w:tab/>
            </w:r>
            <w:r w:rsidR="00F434AC">
              <w:rPr>
                <w:noProof/>
                <w:webHidden/>
              </w:rPr>
              <w:fldChar w:fldCharType="begin"/>
            </w:r>
            <w:r w:rsidR="00B62221">
              <w:rPr>
                <w:noProof/>
                <w:webHidden/>
              </w:rPr>
              <w:instrText xml:space="preserve"> PAGEREF _Toc479687370 \h </w:instrText>
            </w:r>
            <w:r w:rsidR="00F434AC">
              <w:rPr>
                <w:noProof/>
                <w:webHidden/>
              </w:rPr>
            </w:r>
            <w:r w:rsidR="00F434AC">
              <w:rPr>
                <w:noProof/>
                <w:webHidden/>
              </w:rPr>
              <w:fldChar w:fldCharType="separate"/>
            </w:r>
            <w:r w:rsidR="001B0555">
              <w:rPr>
                <w:noProof/>
                <w:webHidden/>
              </w:rPr>
              <w:t>15</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371" w:history="1">
            <w:r w:rsidR="00B62221" w:rsidRPr="00DD1657">
              <w:rPr>
                <w:rStyle w:val="Hypertextovodkaz"/>
                <w:noProof/>
              </w:rPr>
              <w:t>4.</w:t>
            </w:r>
            <w:r w:rsidR="00B62221">
              <w:rPr>
                <w:rFonts w:asciiTheme="minorHAnsi" w:hAnsiTheme="minorHAnsi"/>
                <w:noProof/>
                <w:sz w:val="22"/>
              </w:rPr>
              <w:tab/>
            </w:r>
            <w:r w:rsidR="00B62221" w:rsidRPr="00DD1657">
              <w:rPr>
                <w:rStyle w:val="Hypertextovodkaz"/>
                <w:noProof/>
              </w:rPr>
              <w:t>Praktická část</w:t>
            </w:r>
            <w:r w:rsidR="00B62221">
              <w:rPr>
                <w:noProof/>
                <w:webHidden/>
              </w:rPr>
              <w:tab/>
            </w:r>
            <w:r w:rsidR="00F434AC">
              <w:rPr>
                <w:noProof/>
                <w:webHidden/>
              </w:rPr>
              <w:fldChar w:fldCharType="begin"/>
            </w:r>
            <w:r w:rsidR="00B62221">
              <w:rPr>
                <w:noProof/>
                <w:webHidden/>
              </w:rPr>
              <w:instrText xml:space="preserve"> PAGEREF _Toc479687371 \h </w:instrText>
            </w:r>
            <w:r w:rsidR="00F434AC">
              <w:rPr>
                <w:noProof/>
                <w:webHidden/>
              </w:rPr>
            </w:r>
            <w:r w:rsidR="00F434AC">
              <w:rPr>
                <w:noProof/>
                <w:webHidden/>
              </w:rPr>
              <w:fldChar w:fldCharType="separate"/>
            </w:r>
            <w:r w:rsidR="001B0555">
              <w:rPr>
                <w:noProof/>
                <w:webHidden/>
              </w:rPr>
              <w:t>16</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72" w:history="1">
            <w:r w:rsidR="00B62221" w:rsidRPr="00DD1657">
              <w:rPr>
                <w:rStyle w:val="Hypertextovodkaz"/>
                <w:noProof/>
              </w:rPr>
              <w:t>4.1</w:t>
            </w:r>
            <w:r w:rsidR="00B62221">
              <w:rPr>
                <w:rFonts w:asciiTheme="minorHAnsi" w:hAnsiTheme="minorHAnsi"/>
                <w:noProof/>
                <w:sz w:val="22"/>
              </w:rPr>
              <w:tab/>
            </w:r>
            <w:r w:rsidR="00B62221" w:rsidRPr="00DD1657">
              <w:rPr>
                <w:rStyle w:val="Hypertextovodkaz"/>
                <w:noProof/>
              </w:rPr>
              <w:t>Hledání vhodného referenčního genu pro normalizaci qRT-PCR pro buňky bronchoalveolární laváže (BAL)</w:t>
            </w:r>
            <w:r w:rsidR="00B62221">
              <w:rPr>
                <w:noProof/>
                <w:webHidden/>
              </w:rPr>
              <w:tab/>
            </w:r>
            <w:r w:rsidR="00F434AC">
              <w:rPr>
                <w:noProof/>
                <w:webHidden/>
              </w:rPr>
              <w:fldChar w:fldCharType="begin"/>
            </w:r>
            <w:r w:rsidR="00B62221">
              <w:rPr>
                <w:noProof/>
                <w:webHidden/>
              </w:rPr>
              <w:instrText xml:space="preserve"> PAGEREF _Toc479687372 \h </w:instrText>
            </w:r>
            <w:r w:rsidR="00F434AC">
              <w:rPr>
                <w:noProof/>
                <w:webHidden/>
              </w:rPr>
            </w:r>
            <w:r w:rsidR="00F434AC">
              <w:rPr>
                <w:noProof/>
                <w:webHidden/>
              </w:rPr>
              <w:fldChar w:fldCharType="separate"/>
            </w:r>
            <w:r w:rsidR="001B0555">
              <w:rPr>
                <w:noProof/>
                <w:webHidden/>
              </w:rPr>
              <w:t>16</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73" w:history="1">
            <w:r w:rsidR="00B62221" w:rsidRPr="00DD1657">
              <w:rPr>
                <w:rStyle w:val="Hypertextovodkaz"/>
                <w:noProof/>
              </w:rPr>
              <w:t>4.1.1</w:t>
            </w:r>
            <w:r w:rsidR="00D74D2A">
              <w:rPr>
                <w:rFonts w:asciiTheme="minorHAnsi" w:hAnsiTheme="minorHAnsi"/>
                <w:noProof/>
                <w:sz w:val="22"/>
              </w:rPr>
              <w:t xml:space="preserve">   </w:t>
            </w:r>
            <w:r w:rsidR="00B62221" w:rsidRPr="00DD1657">
              <w:rPr>
                <w:rStyle w:val="Hypertextovodkaz"/>
                <w:noProof/>
              </w:rPr>
              <w:t>Úvod do problematiky</w:t>
            </w:r>
            <w:r w:rsidR="00B62221">
              <w:rPr>
                <w:noProof/>
                <w:webHidden/>
              </w:rPr>
              <w:tab/>
            </w:r>
            <w:r w:rsidR="00F434AC">
              <w:rPr>
                <w:noProof/>
                <w:webHidden/>
              </w:rPr>
              <w:fldChar w:fldCharType="begin"/>
            </w:r>
            <w:r w:rsidR="00B62221">
              <w:rPr>
                <w:noProof/>
                <w:webHidden/>
              </w:rPr>
              <w:instrText xml:space="preserve"> PAGEREF _Toc479687373 \h </w:instrText>
            </w:r>
            <w:r w:rsidR="00F434AC">
              <w:rPr>
                <w:noProof/>
                <w:webHidden/>
              </w:rPr>
            </w:r>
            <w:r w:rsidR="00F434AC">
              <w:rPr>
                <w:noProof/>
                <w:webHidden/>
              </w:rPr>
              <w:fldChar w:fldCharType="separate"/>
            </w:r>
            <w:r w:rsidR="001B0555">
              <w:rPr>
                <w:noProof/>
                <w:webHidden/>
              </w:rPr>
              <w:t>16</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74" w:history="1">
            <w:r w:rsidR="00B62221" w:rsidRPr="00DD1657">
              <w:rPr>
                <w:rStyle w:val="Hypertextovodkaz"/>
                <w:noProof/>
              </w:rPr>
              <w:t xml:space="preserve">4.1.2 </w:t>
            </w:r>
            <w:r w:rsidR="00D74D2A">
              <w:rPr>
                <w:rStyle w:val="Hypertextovodkaz"/>
                <w:noProof/>
              </w:rPr>
              <w:t xml:space="preserve">  </w:t>
            </w:r>
            <w:r w:rsidR="00B62221" w:rsidRPr="00DD1657">
              <w:rPr>
                <w:rStyle w:val="Hypertextovodkaz"/>
                <w:noProof/>
              </w:rPr>
              <w:t>Metody</w:t>
            </w:r>
            <w:r w:rsidR="00B62221">
              <w:rPr>
                <w:noProof/>
                <w:webHidden/>
              </w:rPr>
              <w:tab/>
            </w:r>
            <w:r w:rsidR="00F434AC">
              <w:rPr>
                <w:noProof/>
                <w:webHidden/>
              </w:rPr>
              <w:fldChar w:fldCharType="begin"/>
            </w:r>
            <w:r w:rsidR="00B62221">
              <w:rPr>
                <w:noProof/>
                <w:webHidden/>
              </w:rPr>
              <w:instrText xml:space="preserve"> PAGEREF _Toc479687374 \h </w:instrText>
            </w:r>
            <w:r w:rsidR="00F434AC">
              <w:rPr>
                <w:noProof/>
                <w:webHidden/>
              </w:rPr>
            </w:r>
            <w:r w:rsidR="00F434AC">
              <w:rPr>
                <w:noProof/>
                <w:webHidden/>
              </w:rPr>
              <w:fldChar w:fldCharType="separate"/>
            </w:r>
            <w:r w:rsidR="001B0555">
              <w:rPr>
                <w:noProof/>
                <w:webHidden/>
              </w:rPr>
              <w:t>18</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75" w:history="1">
            <w:r w:rsidR="00B62221" w:rsidRPr="00DD1657">
              <w:rPr>
                <w:rStyle w:val="Hypertextovodkaz"/>
                <w:noProof/>
              </w:rPr>
              <w:t>4.1.3</w:t>
            </w:r>
            <w:r w:rsidR="00D74D2A">
              <w:rPr>
                <w:rFonts w:asciiTheme="minorHAnsi" w:hAnsiTheme="minorHAnsi"/>
                <w:noProof/>
                <w:sz w:val="22"/>
              </w:rPr>
              <w:t xml:space="preserve">   </w:t>
            </w:r>
            <w:r w:rsidR="00B62221" w:rsidRPr="00DD1657">
              <w:rPr>
                <w:rStyle w:val="Hypertextovodkaz"/>
                <w:noProof/>
              </w:rPr>
              <w:t>Výsledky</w:t>
            </w:r>
            <w:r w:rsidR="00B62221">
              <w:rPr>
                <w:noProof/>
                <w:webHidden/>
              </w:rPr>
              <w:tab/>
            </w:r>
            <w:r w:rsidR="00F434AC">
              <w:rPr>
                <w:noProof/>
                <w:webHidden/>
              </w:rPr>
              <w:fldChar w:fldCharType="begin"/>
            </w:r>
            <w:r w:rsidR="00B62221">
              <w:rPr>
                <w:noProof/>
                <w:webHidden/>
              </w:rPr>
              <w:instrText xml:space="preserve"> PAGEREF _Toc479687375 \h </w:instrText>
            </w:r>
            <w:r w:rsidR="00F434AC">
              <w:rPr>
                <w:noProof/>
                <w:webHidden/>
              </w:rPr>
            </w:r>
            <w:r w:rsidR="00F434AC">
              <w:rPr>
                <w:noProof/>
                <w:webHidden/>
              </w:rPr>
              <w:fldChar w:fldCharType="separate"/>
            </w:r>
            <w:r w:rsidR="001B0555">
              <w:rPr>
                <w:noProof/>
                <w:webHidden/>
              </w:rPr>
              <w:t>21</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76" w:history="1">
            <w:r w:rsidR="00B62221" w:rsidRPr="00DD1657">
              <w:rPr>
                <w:rStyle w:val="Hypertextovodkaz"/>
                <w:noProof/>
              </w:rPr>
              <w:t>4.1.4</w:t>
            </w:r>
            <w:r w:rsidR="00D74D2A">
              <w:rPr>
                <w:rFonts w:asciiTheme="minorHAnsi" w:hAnsiTheme="minorHAnsi"/>
                <w:noProof/>
                <w:sz w:val="22"/>
              </w:rPr>
              <w:t xml:space="preserve">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_Toc479687376 \h </w:instrText>
            </w:r>
            <w:r w:rsidR="00F434AC">
              <w:rPr>
                <w:noProof/>
                <w:webHidden/>
              </w:rPr>
            </w:r>
            <w:r w:rsidR="00F434AC">
              <w:rPr>
                <w:noProof/>
                <w:webHidden/>
              </w:rPr>
              <w:fldChar w:fldCharType="separate"/>
            </w:r>
            <w:r w:rsidR="001B0555">
              <w:rPr>
                <w:noProof/>
                <w:webHidden/>
              </w:rPr>
              <w:t>24</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77" w:history="1">
            <w:r w:rsidR="00B62221" w:rsidRPr="00DD1657">
              <w:rPr>
                <w:rStyle w:val="Hypertextovodkaz"/>
                <w:noProof/>
              </w:rPr>
              <w:t>4.2</w:t>
            </w:r>
            <w:r w:rsidR="00B62221">
              <w:rPr>
                <w:rFonts w:asciiTheme="minorHAnsi" w:hAnsiTheme="minorHAnsi"/>
                <w:noProof/>
                <w:sz w:val="22"/>
              </w:rPr>
              <w:tab/>
            </w:r>
            <w:r w:rsidR="00B62221" w:rsidRPr="00DD1657">
              <w:rPr>
                <w:rStyle w:val="Hypertextovodkaz"/>
                <w:noProof/>
              </w:rPr>
              <w:t>Studium exprese klíčového Th1 transkripčního faktoru T-bet a jeho regulačního vlivu na geny asociované se sarkoidózou</w:t>
            </w:r>
            <w:r w:rsidR="00B62221">
              <w:rPr>
                <w:noProof/>
                <w:webHidden/>
              </w:rPr>
              <w:tab/>
            </w:r>
            <w:r w:rsidR="00F434AC">
              <w:rPr>
                <w:noProof/>
                <w:webHidden/>
              </w:rPr>
              <w:fldChar w:fldCharType="begin"/>
            </w:r>
            <w:r w:rsidR="00B62221">
              <w:rPr>
                <w:noProof/>
                <w:webHidden/>
              </w:rPr>
              <w:instrText xml:space="preserve"> PAGEREF _Toc479687377 \h </w:instrText>
            </w:r>
            <w:r w:rsidR="00F434AC">
              <w:rPr>
                <w:noProof/>
                <w:webHidden/>
              </w:rPr>
            </w:r>
            <w:r w:rsidR="00F434AC">
              <w:rPr>
                <w:noProof/>
                <w:webHidden/>
              </w:rPr>
              <w:fldChar w:fldCharType="separate"/>
            </w:r>
            <w:r w:rsidR="001B0555">
              <w:rPr>
                <w:noProof/>
                <w:webHidden/>
              </w:rPr>
              <w:t>25</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78" w:history="1">
            <w:r w:rsidR="00B62221" w:rsidRPr="00DD1657">
              <w:rPr>
                <w:rStyle w:val="Hypertextovodkaz"/>
                <w:noProof/>
              </w:rPr>
              <w:t>4.2.1</w:t>
            </w:r>
            <w:r w:rsidR="00D74D2A">
              <w:rPr>
                <w:rFonts w:asciiTheme="minorHAnsi" w:hAnsiTheme="minorHAnsi"/>
                <w:noProof/>
                <w:sz w:val="22"/>
              </w:rPr>
              <w:t xml:space="preserve">   </w:t>
            </w:r>
            <w:r w:rsidR="00B62221" w:rsidRPr="00DD1657">
              <w:rPr>
                <w:rStyle w:val="Hypertextovodkaz"/>
                <w:noProof/>
              </w:rPr>
              <w:t>Úvod do problematiky</w:t>
            </w:r>
            <w:r w:rsidR="00B62221">
              <w:rPr>
                <w:noProof/>
                <w:webHidden/>
              </w:rPr>
              <w:tab/>
            </w:r>
            <w:r w:rsidR="00F434AC">
              <w:rPr>
                <w:noProof/>
                <w:webHidden/>
              </w:rPr>
              <w:fldChar w:fldCharType="begin"/>
            </w:r>
            <w:r w:rsidR="00B62221">
              <w:rPr>
                <w:noProof/>
                <w:webHidden/>
              </w:rPr>
              <w:instrText xml:space="preserve"> PAGEREF _Toc479687378 \h </w:instrText>
            </w:r>
            <w:r w:rsidR="00F434AC">
              <w:rPr>
                <w:noProof/>
                <w:webHidden/>
              </w:rPr>
            </w:r>
            <w:r w:rsidR="00F434AC">
              <w:rPr>
                <w:noProof/>
                <w:webHidden/>
              </w:rPr>
              <w:fldChar w:fldCharType="separate"/>
            </w:r>
            <w:r w:rsidR="001B0555">
              <w:rPr>
                <w:noProof/>
                <w:webHidden/>
              </w:rPr>
              <w:t>25</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79" w:history="1">
            <w:r w:rsidR="00B62221" w:rsidRPr="00DD1657">
              <w:rPr>
                <w:rStyle w:val="Hypertextovodkaz"/>
                <w:noProof/>
              </w:rPr>
              <w:t>4.2.2</w:t>
            </w:r>
            <w:r w:rsidR="00D74D2A">
              <w:rPr>
                <w:rFonts w:asciiTheme="minorHAnsi" w:hAnsiTheme="minorHAnsi"/>
                <w:noProof/>
                <w:sz w:val="22"/>
              </w:rPr>
              <w:t xml:space="preserve">   </w:t>
            </w:r>
            <w:r w:rsidR="00B62221" w:rsidRPr="00DD1657">
              <w:rPr>
                <w:rStyle w:val="Hypertextovodkaz"/>
                <w:noProof/>
              </w:rPr>
              <w:t>Metody</w:t>
            </w:r>
            <w:r w:rsidR="00B62221">
              <w:rPr>
                <w:noProof/>
                <w:webHidden/>
              </w:rPr>
              <w:tab/>
            </w:r>
            <w:r w:rsidR="00F434AC">
              <w:rPr>
                <w:noProof/>
                <w:webHidden/>
              </w:rPr>
              <w:fldChar w:fldCharType="begin"/>
            </w:r>
            <w:r w:rsidR="00B62221">
              <w:rPr>
                <w:noProof/>
                <w:webHidden/>
              </w:rPr>
              <w:instrText xml:space="preserve"> PAGEREF _Toc479687379 \h </w:instrText>
            </w:r>
            <w:r w:rsidR="00F434AC">
              <w:rPr>
                <w:noProof/>
                <w:webHidden/>
              </w:rPr>
            </w:r>
            <w:r w:rsidR="00F434AC">
              <w:rPr>
                <w:noProof/>
                <w:webHidden/>
              </w:rPr>
              <w:fldChar w:fldCharType="separate"/>
            </w:r>
            <w:r w:rsidR="001B0555">
              <w:rPr>
                <w:noProof/>
                <w:webHidden/>
              </w:rPr>
              <w:t>26</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80" w:history="1">
            <w:r w:rsidR="00B62221" w:rsidRPr="00DD1657">
              <w:rPr>
                <w:rStyle w:val="Hypertextovodkaz"/>
                <w:noProof/>
              </w:rPr>
              <w:t>4.2.3</w:t>
            </w:r>
            <w:r w:rsidR="00D74D2A">
              <w:rPr>
                <w:rFonts w:asciiTheme="minorHAnsi" w:hAnsiTheme="minorHAnsi"/>
                <w:noProof/>
                <w:sz w:val="22"/>
              </w:rPr>
              <w:t xml:space="preserve">    </w:t>
            </w:r>
            <w:r w:rsidR="00B62221" w:rsidRPr="00DD1657">
              <w:rPr>
                <w:rStyle w:val="Hypertextovodkaz"/>
                <w:noProof/>
              </w:rPr>
              <w:t>Výsledky</w:t>
            </w:r>
            <w:r w:rsidR="00B62221">
              <w:rPr>
                <w:noProof/>
                <w:webHidden/>
              </w:rPr>
              <w:tab/>
            </w:r>
            <w:r w:rsidR="00F434AC">
              <w:rPr>
                <w:noProof/>
                <w:webHidden/>
              </w:rPr>
              <w:fldChar w:fldCharType="begin"/>
            </w:r>
            <w:r w:rsidR="00B62221">
              <w:rPr>
                <w:noProof/>
                <w:webHidden/>
              </w:rPr>
              <w:instrText xml:space="preserve"> PAGEREF _Toc479687380 \h </w:instrText>
            </w:r>
            <w:r w:rsidR="00F434AC">
              <w:rPr>
                <w:noProof/>
                <w:webHidden/>
              </w:rPr>
            </w:r>
            <w:r w:rsidR="00F434AC">
              <w:rPr>
                <w:noProof/>
                <w:webHidden/>
              </w:rPr>
              <w:fldChar w:fldCharType="separate"/>
            </w:r>
            <w:r w:rsidR="001B0555">
              <w:rPr>
                <w:noProof/>
                <w:webHidden/>
              </w:rPr>
              <w:t>30</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81" w:history="1">
            <w:r w:rsidR="00B62221" w:rsidRPr="00DD1657">
              <w:rPr>
                <w:rStyle w:val="Hypertextovodkaz"/>
                <w:noProof/>
              </w:rPr>
              <w:t>4.2.4</w:t>
            </w:r>
            <w:r w:rsidR="00D74D2A">
              <w:rPr>
                <w:rFonts w:asciiTheme="minorHAnsi" w:hAnsiTheme="minorHAnsi"/>
                <w:noProof/>
                <w:sz w:val="22"/>
              </w:rPr>
              <w:t xml:space="preserve">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_Toc479687381 \h </w:instrText>
            </w:r>
            <w:r w:rsidR="00F434AC">
              <w:rPr>
                <w:noProof/>
                <w:webHidden/>
              </w:rPr>
            </w:r>
            <w:r w:rsidR="00F434AC">
              <w:rPr>
                <w:noProof/>
                <w:webHidden/>
              </w:rPr>
              <w:fldChar w:fldCharType="separate"/>
            </w:r>
            <w:r w:rsidR="001B0555">
              <w:rPr>
                <w:noProof/>
                <w:webHidden/>
              </w:rPr>
              <w:t>35</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82" w:history="1">
            <w:r w:rsidR="00B62221" w:rsidRPr="00DD1657">
              <w:rPr>
                <w:rStyle w:val="Hypertextovodkaz"/>
                <w:noProof/>
              </w:rPr>
              <w:t>4.3</w:t>
            </w:r>
            <w:r w:rsidR="00B62221">
              <w:rPr>
                <w:rFonts w:asciiTheme="minorHAnsi" w:hAnsiTheme="minorHAnsi"/>
                <w:noProof/>
                <w:sz w:val="22"/>
              </w:rPr>
              <w:tab/>
            </w:r>
            <w:r w:rsidR="00B62221" w:rsidRPr="00DD1657">
              <w:rPr>
                <w:rStyle w:val="Hypertextovodkaz"/>
                <w:noProof/>
              </w:rPr>
              <w:t>Role Th17 imunitní odpovědi u progrese sarkoidózy</w:t>
            </w:r>
            <w:r w:rsidR="00B62221">
              <w:rPr>
                <w:noProof/>
                <w:webHidden/>
              </w:rPr>
              <w:tab/>
            </w:r>
            <w:r w:rsidR="00F434AC">
              <w:rPr>
                <w:noProof/>
                <w:webHidden/>
              </w:rPr>
              <w:fldChar w:fldCharType="begin"/>
            </w:r>
            <w:r w:rsidR="00B62221">
              <w:rPr>
                <w:noProof/>
                <w:webHidden/>
              </w:rPr>
              <w:instrText xml:space="preserve"> PAGEREF _Toc479687382 \h </w:instrText>
            </w:r>
            <w:r w:rsidR="00F434AC">
              <w:rPr>
                <w:noProof/>
                <w:webHidden/>
              </w:rPr>
            </w:r>
            <w:r w:rsidR="00F434AC">
              <w:rPr>
                <w:noProof/>
                <w:webHidden/>
              </w:rPr>
              <w:fldChar w:fldCharType="separate"/>
            </w:r>
            <w:r w:rsidR="001B0555">
              <w:rPr>
                <w:noProof/>
                <w:webHidden/>
              </w:rPr>
              <w:t>36</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83" w:history="1">
            <w:r w:rsidR="00B62221" w:rsidRPr="00DD1657">
              <w:rPr>
                <w:rStyle w:val="Hypertextovodkaz"/>
                <w:noProof/>
              </w:rPr>
              <w:t xml:space="preserve">4.3.1   </w:t>
            </w:r>
            <w:r w:rsidR="00D74D2A">
              <w:rPr>
                <w:rStyle w:val="Hypertextovodkaz"/>
                <w:noProof/>
              </w:rPr>
              <w:t xml:space="preserve"> </w:t>
            </w:r>
            <w:r w:rsidR="00B62221" w:rsidRPr="00DD1657">
              <w:rPr>
                <w:rStyle w:val="Hypertextovodkaz"/>
                <w:noProof/>
              </w:rPr>
              <w:t>Úvod do problematiky</w:t>
            </w:r>
            <w:r w:rsidR="00B62221">
              <w:rPr>
                <w:noProof/>
                <w:webHidden/>
              </w:rPr>
              <w:tab/>
            </w:r>
            <w:r w:rsidR="00F434AC">
              <w:rPr>
                <w:noProof/>
                <w:webHidden/>
              </w:rPr>
              <w:fldChar w:fldCharType="begin"/>
            </w:r>
            <w:r w:rsidR="00B62221">
              <w:rPr>
                <w:noProof/>
                <w:webHidden/>
              </w:rPr>
              <w:instrText xml:space="preserve"> PAGEREF _Toc479687383 \h </w:instrText>
            </w:r>
            <w:r w:rsidR="00F434AC">
              <w:rPr>
                <w:noProof/>
                <w:webHidden/>
              </w:rPr>
            </w:r>
            <w:r w:rsidR="00F434AC">
              <w:rPr>
                <w:noProof/>
                <w:webHidden/>
              </w:rPr>
              <w:fldChar w:fldCharType="separate"/>
            </w:r>
            <w:r w:rsidR="001B0555">
              <w:rPr>
                <w:noProof/>
                <w:webHidden/>
              </w:rPr>
              <w:t>36</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84" w:history="1">
            <w:r w:rsidR="00D74D2A">
              <w:rPr>
                <w:rStyle w:val="Hypertextovodkaz"/>
                <w:noProof/>
              </w:rPr>
              <w:t xml:space="preserve">4.3.2    </w:t>
            </w:r>
            <w:r w:rsidR="00B62221" w:rsidRPr="00DD1657">
              <w:rPr>
                <w:rStyle w:val="Hypertextovodkaz"/>
                <w:noProof/>
              </w:rPr>
              <w:t>Metody</w:t>
            </w:r>
            <w:r w:rsidR="00B62221">
              <w:rPr>
                <w:noProof/>
                <w:webHidden/>
              </w:rPr>
              <w:tab/>
            </w:r>
            <w:r w:rsidR="00F434AC">
              <w:rPr>
                <w:noProof/>
                <w:webHidden/>
              </w:rPr>
              <w:fldChar w:fldCharType="begin"/>
            </w:r>
            <w:r w:rsidR="00B62221">
              <w:rPr>
                <w:noProof/>
                <w:webHidden/>
              </w:rPr>
              <w:instrText xml:space="preserve"> PAGEREF _Toc479687384 \h </w:instrText>
            </w:r>
            <w:r w:rsidR="00F434AC">
              <w:rPr>
                <w:noProof/>
                <w:webHidden/>
              </w:rPr>
            </w:r>
            <w:r w:rsidR="00F434AC">
              <w:rPr>
                <w:noProof/>
                <w:webHidden/>
              </w:rPr>
              <w:fldChar w:fldCharType="separate"/>
            </w:r>
            <w:r w:rsidR="001B0555">
              <w:rPr>
                <w:noProof/>
                <w:webHidden/>
              </w:rPr>
              <w:t>38</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85" w:history="1">
            <w:r w:rsidR="00B62221" w:rsidRPr="00DD1657">
              <w:rPr>
                <w:rStyle w:val="Hypertextovodkaz"/>
                <w:noProof/>
              </w:rPr>
              <w:t>4.3.3</w:t>
            </w:r>
            <w:r w:rsidR="00D74D2A">
              <w:rPr>
                <w:rFonts w:asciiTheme="minorHAnsi" w:hAnsiTheme="minorHAnsi"/>
                <w:noProof/>
                <w:sz w:val="22"/>
              </w:rPr>
              <w:t xml:space="preserve">    </w:t>
            </w:r>
            <w:r w:rsidR="00B62221" w:rsidRPr="00DD1657">
              <w:rPr>
                <w:rStyle w:val="Hypertextovodkaz"/>
                <w:noProof/>
              </w:rPr>
              <w:t>Výsledky</w:t>
            </w:r>
            <w:r w:rsidR="00B62221">
              <w:rPr>
                <w:noProof/>
                <w:webHidden/>
              </w:rPr>
              <w:tab/>
            </w:r>
            <w:r w:rsidR="00F434AC">
              <w:rPr>
                <w:noProof/>
                <w:webHidden/>
              </w:rPr>
              <w:fldChar w:fldCharType="begin"/>
            </w:r>
            <w:r w:rsidR="00B62221">
              <w:rPr>
                <w:noProof/>
                <w:webHidden/>
              </w:rPr>
              <w:instrText xml:space="preserve"> PAGEREF _Toc479687385 \h </w:instrText>
            </w:r>
            <w:r w:rsidR="00F434AC">
              <w:rPr>
                <w:noProof/>
                <w:webHidden/>
              </w:rPr>
            </w:r>
            <w:r w:rsidR="00F434AC">
              <w:rPr>
                <w:noProof/>
                <w:webHidden/>
              </w:rPr>
              <w:fldChar w:fldCharType="separate"/>
            </w:r>
            <w:r w:rsidR="001B0555">
              <w:rPr>
                <w:noProof/>
                <w:webHidden/>
              </w:rPr>
              <w:t>42</w:t>
            </w:r>
            <w:r w:rsidR="00F434AC">
              <w:rPr>
                <w:noProof/>
                <w:webHidden/>
              </w:rPr>
              <w:fldChar w:fldCharType="end"/>
            </w:r>
          </w:hyperlink>
        </w:p>
        <w:p w:rsidR="00B62221" w:rsidRDefault="004F0F8C">
          <w:pPr>
            <w:pStyle w:val="Obsah3"/>
            <w:tabs>
              <w:tab w:val="left" w:pos="1320"/>
              <w:tab w:val="right" w:leader="dot" w:pos="9061"/>
            </w:tabs>
            <w:rPr>
              <w:rFonts w:asciiTheme="minorHAnsi" w:hAnsiTheme="minorHAnsi"/>
              <w:noProof/>
              <w:sz w:val="22"/>
            </w:rPr>
          </w:pPr>
          <w:hyperlink w:anchor="_Toc479687386" w:history="1">
            <w:r w:rsidR="00B62221" w:rsidRPr="00DD1657">
              <w:rPr>
                <w:rStyle w:val="Hypertextovodkaz"/>
                <w:noProof/>
              </w:rPr>
              <w:t>4.3.4</w:t>
            </w:r>
            <w:r w:rsidR="00D74D2A">
              <w:rPr>
                <w:rFonts w:asciiTheme="minorHAnsi" w:hAnsiTheme="minorHAnsi"/>
                <w:noProof/>
                <w:sz w:val="22"/>
              </w:rPr>
              <w:t xml:space="preserve">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_Toc479687386 \h </w:instrText>
            </w:r>
            <w:r w:rsidR="00F434AC">
              <w:rPr>
                <w:noProof/>
                <w:webHidden/>
              </w:rPr>
            </w:r>
            <w:r w:rsidR="00F434AC">
              <w:rPr>
                <w:noProof/>
                <w:webHidden/>
              </w:rPr>
              <w:fldChar w:fldCharType="separate"/>
            </w:r>
            <w:r w:rsidR="001B0555">
              <w:rPr>
                <w:noProof/>
                <w:webHidden/>
              </w:rPr>
              <w:t>48</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87" w:history="1">
            <w:r w:rsidR="00B62221" w:rsidRPr="00DD1657">
              <w:rPr>
                <w:rStyle w:val="Hypertextovodkaz"/>
                <w:noProof/>
              </w:rPr>
              <w:t>4.4</w:t>
            </w:r>
            <w:r w:rsidR="00B62221">
              <w:rPr>
                <w:rFonts w:asciiTheme="minorHAnsi" w:hAnsiTheme="minorHAnsi"/>
                <w:noProof/>
                <w:sz w:val="22"/>
              </w:rPr>
              <w:tab/>
            </w:r>
            <w:r w:rsidR="00B62221" w:rsidRPr="00DD1657">
              <w:rPr>
                <w:rStyle w:val="Hypertextovodkaz"/>
                <w:noProof/>
              </w:rPr>
              <w:t>Příspěvek transkripční a post-transkripční regulace na cytokin</w:t>
            </w:r>
            <w:r w:rsidR="00116B64">
              <w:rPr>
                <w:rStyle w:val="Hypertextovodkaz"/>
                <w:noProof/>
              </w:rPr>
              <w:t>/chemokinovou</w:t>
            </w:r>
            <w:r w:rsidR="00B62221" w:rsidRPr="00DD1657">
              <w:rPr>
                <w:rStyle w:val="Hypertextovodkaz"/>
                <w:noProof/>
              </w:rPr>
              <w:t xml:space="preserve"> síť u plicní sarkoidózy</w:t>
            </w:r>
            <w:r w:rsidR="00B62221">
              <w:rPr>
                <w:noProof/>
                <w:webHidden/>
              </w:rPr>
              <w:tab/>
            </w:r>
            <w:r w:rsidR="00F434AC">
              <w:rPr>
                <w:noProof/>
                <w:webHidden/>
              </w:rPr>
              <w:fldChar w:fldCharType="begin"/>
            </w:r>
            <w:r w:rsidR="00B62221">
              <w:rPr>
                <w:noProof/>
                <w:webHidden/>
              </w:rPr>
              <w:instrText xml:space="preserve"> PAGEREF _Toc479687387 \h </w:instrText>
            </w:r>
            <w:r w:rsidR="00F434AC">
              <w:rPr>
                <w:noProof/>
                <w:webHidden/>
              </w:rPr>
            </w:r>
            <w:r w:rsidR="00F434AC">
              <w:rPr>
                <w:noProof/>
                <w:webHidden/>
              </w:rPr>
              <w:fldChar w:fldCharType="separate"/>
            </w:r>
            <w:r w:rsidR="001B0555">
              <w:rPr>
                <w:noProof/>
                <w:webHidden/>
              </w:rPr>
              <w:t>50</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88" w:history="1">
            <w:r w:rsidR="00B62221" w:rsidRPr="00DD1657">
              <w:rPr>
                <w:rStyle w:val="Hypertextovodkaz"/>
                <w:noProof/>
              </w:rPr>
              <w:t>4.4.1   Úvod do problematiky</w:t>
            </w:r>
            <w:r w:rsidR="00B62221">
              <w:rPr>
                <w:noProof/>
                <w:webHidden/>
              </w:rPr>
              <w:tab/>
            </w:r>
            <w:r w:rsidR="00F434AC">
              <w:rPr>
                <w:noProof/>
                <w:webHidden/>
              </w:rPr>
              <w:fldChar w:fldCharType="begin"/>
            </w:r>
            <w:r w:rsidR="00B62221">
              <w:rPr>
                <w:noProof/>
                <w:webHidden/>
              </w:rPr>
              <w:instrText xml:space="preserve"> PAGEREF _Toc479687388 \h </w:instrText>
            </w:r>
            <w:r w:rsidR="00F434AC">
              <w:rPr>
                <w:noProof/>
                <w:webHidden/>
              </w:rPr>
            </w:r>
            <w:r w:rsidR="00F434AC">
              <w:rPr>
                <w:noProof/>
                <w:webHidden/>
              </w:rPr>
              <w:fldChar w:fldCharType="separate"/>
            </w:r>
            <w:r w:rsidR="001B0555">
              <w:rPr>
                <w:noProof/>
                <w:webHidden/>
              </w:rPr>
              <w:t>50</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89" w:history="1">
            <w:r w:rsidR="00B62221" w:rsidRPr="00DD1657">
              <w:rPr>
                <w:rStyle w:val="Hypertextovodkaz"/>
                <w:noProof/>
              </w:rPr>
              <w:t>4.4.</w:t>
            </w:r>
            <w:r w:rsidR="00D74D2A">
              <w:rPr>
                <w:rStyle w:val="Hypertextovodkaz"/>
                <w:noProof/>
              </w:rPr>
              <w:t xml:space="preserve">2   </w:t>
            </w:r>
            <w:r w:rsidR="00B62221" w:rsidRPr="00DD1657">
              <w:rPr>
                <w:rStyle w:val="Hypertextovodkaz"/>
                <w:noProof/>
              </w:rPr>
              <w:t>Metody</w:t>
            </w:r>
            <w:r w:rsidR="00B62221">
              <w:rPr>
                <w:noProof/>
                <w:webHidden/>
              </w:rPr>
              <w:tab/>
            </w:r>
            <w:r w:rsidR="00F434AC">
              <w:rPr>
                <w:noProof/>
                <w:webHidden/>
              </w:rPr>
              <w:fldChar w:fldCharType="begin"/>
            </w:r>
            <w:r w:rsidR="00B62221">
              <w:rPr>
                <w:noProof/>
                <w:webHidden/>
              </w:rPr>
              <w:instrText xml:space="preserve"> PAGEREF _Toc479687389 \h </w:instrText>
            </w:r>
            <w:r w:rsidR="00F434AC">
              <w:rPr>
                <w:noProof/>
                <w:webHidden/>
              </w:rPr>
            </w:r>
            <w:r w:rsidR="00F434AC">
              <w:rPr>
                <w:noProof/>
                <w:webHidden/>
              </w:rPr>
              <w:fldChar w:fldCharType="separate"/>
            </w:r>
            <w:r w:rsidR="001B0555">
              <w:rPr>
                <w:noProof/>
                <w:webHidden/>
              </w:rPr>
              <w:t>52</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0" w:history="1">
            <w:r w:rsidR="00D74D2A">
              <w:rPr>
                <w:rStyle w:val="Hypertextovodkaz"/>
                <w:noProof/>
              </w:rPr>
              <w:t xml:space="preserve">4.4.3   </w:t>
            </w:r>
            <w:r w:rsidR="00B62221" w:rsidRPr="00DD1657">
              <w:rPr>
                <w:rStyle w:val="Hypertextovodkaz"/>
                <w:noProof/>
              </w:rPr>
              <w:t>Výsledky</w:t>
            </w:r>
            <w:r w:rsidR="00B62221">
              <w:rPr>
                <w:noProof/>
                <w:webHidden/>
              </w:rPr>
              <w:tab/>
            </w:r>
            <w:r w:rsidR="00F434AC">
              <w:rPr>
                <w:noProof/>
                <w:webHidden/>
              </w:rPr>
              <w:fldChar w:fldCharType="begin"/>
            </w:r>
            <w:r w:rsidR="00B62221">
              <w:rPr>
                <w:noProof/>
                <w:webHidden/>
              </w:rPr>
              <w:instrText xml:space="preserve"> PAGEREF _Toc479687390 \h </w:instrText>
            </w:r>
            <w:r w:rsidR="00F434AC">
              <w:rPr>
                <w:noProof/>
                <w:webHidden/>
              </w:rPr>
            </w:r>
            <w:r w:rsidR="00F434AC">
              <w:rPr>
                <w:noProof/>
                <w:webHidden/>
              </w:rPr>
              <w:fldChar w:fldCharType="separate"/>
            </w:r>
            <w:r w:rsidR="001B0555">
              <w:rPr>
                <w:noProof/>
                <w:webHidden/>
              </w:rPr>
              <w:t>57</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1" w:history="1">
            <w:r w:rsidR="00D74D2A">
              <w:rPr>
                <w:rStyle w:val="Hypertextovodkaz"/>
                <w:noProof/>
              </w:rPr>
              <w:t xml:space="preserve">4.4.4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_Toc479687391 \h </w:instrText>
            </w:r>
            <w:r w:rsidR="00F434AC">
              <w:rPr>
                <w:noProof/>
                <w:webHidden/>
              </w:rPr>
            </w:r>
            <w:r w:rsidR="00F434AC">
              <w:rPr>
                <w:noProof/>
                <w:webHidden/>
              </w:rPr>
              <w:fldChar w:fldCharType="separate"/>
            </w:r>
            <w:r w:rsidR="001B0555">
              <w:rPr>
                <w:noProof/>
                <w:webHidden/>
              </w:rPr>
              <w:t>68</w:t>
            </w:r>
            <w:r w:rsidR="00F434AC">
              <w:rPr>
                <w:noProof/>
                <w:webHidden/>
              </w:rPr>
              <w:fldChar w:fldCharType="end"/>
            </w:r>
          </w:hyperlink>
        </w:p>
        <w:p w:rsidR="00B62221" w:rsidRDefault="004F0F8C">
          <w:pPr>
            <w:pStyle w:val="Obsah2"/>
            <w:tabs>
              <w:tab w:val="left" w:pos="880"/>
              <w:tab w:val="right" w:leader="dot" w:pos="9061"/>
            </w:tabs>
            <w:rPr>
              <w:rFonts w:asciiTheme="minorHAnsi" w:hAnsiTheme="minorHAnsi"/>
              <w:noProof/>
              <w:sz w:val="22"/>
            </w:rPr>
          </w:pPr>
          <w:hyperlink w:anchor="_Toc479687392" w:history="1">
            <w:r w:rsidR="00B62221" w:rsidRPr="00DD1657">
              <w:rPr>
                <w:rStyle w:val="Hypertextovodkaz"/>
                <w:noProof/>
              </w:rPr>
              <w:t>4.5</w:t>
            </w:r>
            <w:r w:rsidR="00B62221">
              <w:rPr>
                <w:rFonts w:asciiTheme="minorHAnsi" w:hAnsiTheme="minorHAnsi"/>
                <w:noProof/>
                <w:sz w:val="22"/>
              </w:rPr>
              <w:tab/>
            </w:r>
            <w:r w:rsidR="00B62221" w:rsidRPr="00DD1657">
              <w:rPr>
                <w:rStyle w:val="Hypertextovodkaz"/>
                <w:noProof/>
              </w:rPr>
              <w:t>Proteinové expresní profily v séru a BAL tekutině u pacientů s idiopatickou plicní fibrózou (IPF-UIP) a sarkoidózou</w:t>
            </w:r>
            <w:r w:rsidR="00B62221">
              <w:rPr>
                <w:noProof/>
                <w:webHidden/>
              </w:rPr>
              <w:tab/>
            </w:r>
            <w:r w:rsidR="00F434AC">
              <w:rPr>
                <w:noProof/>
                <w:webHidden/>
              </w:rPr>
              <w:fldChar w:fldCharType="begin"/>
            </w:r>
            <w:r w:rsidR="00B62221">
              <w:rPr>
                <w:noProof/>
                <w:webHidden/>
              </w:rPr>
              <w:instrText xml:space="preserve"> PAGEREF _Toc479687392 \h </w:instrText>
            </w:r>
            <w:r w:rsidR="00F434AC">
              <w:rPr>
                <w:noProof/>
                <w:webHidden/>
              </w:rPr>
            </w:r>
            <w:r w:rsidR="00F434AC">
              <w:rPr>
                <w:noProof/>
                <w:webHidden/>
              </w:rPr>
              <w:fldChar w:fldCharType="separate"/>
            </w:r>
            <w:r w:rsidR="001B0555">
              <w:rPr>
                <w:noProof/>
                <w:webHidden/>
              </w:rPr>
              <w:t>69</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3" w:history="1">
            <w:r w:rsidR="00B62221" w:rsidRPr="00DD1657">
              <w:rPr>
                <w:rStyle w:val="Hypertextovodkaz"/>
                <w:noProof/>
              </w:rPr>
              <w:t xml:space="preserve">4.5.1 </w:t>
            </w:r>
            <w:r w:rsidR="00D74D2A">
              <w:rPr>
                <w:rStyle w:val="Hypertextovodkaz"/>
                <w:noProof/>
              </w:rPr>
              <w:t xml:space="preserve">  </w:t>
            </w:r>
            <w:r w:rsidR="00B62221" w:rsidRPr="00DD1657">
              <w:rPr>
                <w:rStyle w:val="Hypertextovodkaz"/>
                <w:noProof/>
              </w:rPr>
              <w:t>Úvod do problemati</w:t>
            </w:r>
            <w:r w:rsidR="00B62221" w:rsidRPr="00DD1657">
              <w:rPr>
                <w:rStyle w:val="Hypertextovodkaz"/>
                <w:noProof/>
              </w:rPr>
              <w:t>k</w:t>
            </w:r>
            <w:r w:rsidR="00B62221" w:rsidRPr="00DD1657">
              <w:rPr>
                <w:rStyle w:val="Hypertextovodkaz"/>
                <w:noProof/>
              </w:rPr>
              <w:t>y</w:t>
            </w:r>
            <w:r w:rsidR="00B62221">
              <w:rPr>
                <w:noProof/>
                <w:webHidden/>
              </w:rPr>
              <w:tab/>
            </w:r>
            <w:r w:rsidR="00F434AC">
              <w:rPr>
                <w:noProof/>
                <w:webHidden/>
              </w:rPr>
              <w:fldChar w:fldCharType="begin"/>
            </w:r>
            <w:r w:rsidR="00B62221">
              <w:rPr>
                <w:noProof/>
                <w:webHidden/>
              </w:rPr>
              <w:instrText xml:space="preserve"> PAGEREF _Toc479687393 \h </w:instrText>
            </w:r>
            <w:r w:rsidR="00F434AC">
              <w:rPr>
                <w:noProof/>
                <w:webHidden/>
              </w:rPr>
            </w:r>
            <w:r w:rsidR="00F434AC">
              <w:rPr>
                <w:noProof/>
                <w:webHidden/>
              </w:rPr>
              <w:fldChar w:fldCharType="separate"/>
            </w:r>
            <w:r w:rsidR="001B0555">
              <w:rPr>
                <w:noProof/>
                <w:webHidden/>
              </w:rPr>
              <w:t>69</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4" w:history="1">
            <w:r w:rsidR="00B62221" w:rsidRPr="00DD1657">
              <w:rPr>
                <w:rStyle w:val="Hypertextovodkaz"/>
                <w:noProof/>
              </w:rPr>
              <w:t xml:space="preserve">4.5.2  </w:t>
            </w:r>
            <w:r w:rsidR="00D74D2A">
              <w:rPr>
                <w:rStyle w:val="Hypertextovodkaz"/>
                <w:noProof/>
              </w:rPr>
              <w:t xml:space="preserve"> </w:t>
            </w:r>
            <w:r w:rsidR="00B62221" w:rsidRPr="00DD1657">
              <w:rPr>
                <w:rStyle w:val="Hypertextovodkaz"/>
                <w:noProof/>
              </w:rPr>
              <w:t>Metody</w:t>
            </w:r>
            <w:r w:rsidR="00B62221">
              <w:rPr>
                <w:noProof/>
                <w:webHidden/>
              </w:rPr>
              <w:tab/>
            </w:r>
            <w:r w:rsidR="00F434AC">
              <w:rPr>
                <w:noProof/>
                <w:webHidden/>
              </w:rPr>
              <w:fldChar w:fldCharType="begin"/>
            </w:r>
            <w:r w:rsidR="00B62221">
              <w:rPr>
                <w:noProof/>
                <w:webHidden/>
              </w:rPr>
              <w:instrText xml:space="preserve"> PAGEREF _Toc479687394 \h </w:instrText>
            </w:r>
            <w:r w:rsidR="00F434AC">
              <w:rPr>
                <w:noProof/>
                <w:webHidden/>
              </w:rPr>
            </w:r>
            <w:r w:rsidR="00F434AC">
              <w:rPr>
                <w:noProof/>
                <w:webHidden/>
              </w:rPr>
              <w:fldChar w:fldCharType="separate"/>
            </w:r>
            <w:r w:rsidR="001B0555">
              <w:rPr>
                <w:noProof/>
                <w:webHidden/>
              </w:rPr>
              <w:t>69</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5" w:history="1">
            <w:r w:rsidR="00B62221" w:rsidRPr="00DD1657">
              <w:rPr>
                <w:rStyle w:val="Hypertextovodkaz"/>
                <w:noProof/>
              </w:rPr>
              <w:t xml:space="preserve">4.5.3  </w:t>
            </w:r>
            <w:r w:rsidR="00D74D2A">
              <w:rPr>
                <w:rStyle w:val="Hypertextovodkaz"/>
                <w:noProof/>
              </w:rPr>
              <w:t xml:space="preserve"> </w:t>
            </w:r>
            <w:r w:rsidR="00B62221" w:rsidRPr="00DD1657">
              <w:rPr>
                <w:rStyle w:val="Hypertextovodkaz"/>
                <w:noProof/>
              </w:rPr>
              <w:t>Výsledky</w:t>
            </w:r>
            <w:r w:rsidR="00B62221">
              <w:rPr>
                <w:noProof/>
                <w:webHidden/>
              </w:rPr>
              <w:tab/>
            </w:r>
            <w:r w:rsidR="00F434AC">
              <w:rPr>
                <w:noProof/>
                <w:webHidden/>
              </w:rPr>
              <w:fldChar w:fldCharType="begin"/>
            </w:r>
            <w:r w:rsidR="00B62221">
              <w:rPr>
                <w:noProof/>
                <w:webHidden/>
              </w:rPr>
              <w:instrText xml:space="preserve"> PAGEREF _Toc479687395 \h </w:instrText>
            </w:r>
            <w:r w:rsidR="00F434AC">
              <w:rPr>
                <w:noProof/>
                <w:webHidden/>
              </w:rPr>
            </w:r>
            <w:r w:rsidR="00F434AC">
              <w:rPr>
                <w:noProof/>
                <w:webHidden/>
              </w:rPr>
              <w:fldChar w:fldCharType="separate"/>
            </w:r>
            <w:r w:rsidR="001B0555">
              <w:rPr>
                <w:noProof/>
                <w:webHidden/>
              </w:rPr>
              <w:t>73</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6" w:history="1">
            <w:r w:rsidR="00B62221" w:rsidRPr="00DD1657">
              <w:rPr>
                <w:rStyle w:val="Hypertextovodkaz"/>
                <w:noProof/>
              </w:rPr>
              <w:t xml:space="preserve">4.5.4  </w:t>
            </w:r>
            <w:r w:rsidR="00D74D2A">
              <w:rPr>
                <w:rStyle w:val="Hypertextovodkaz"/>
                <w:noProof/>
              </w:rPr>
              <w:t xml:space="preserve">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_Toc479687396 \h </w:instrText>
            </w:r>
            <w:r w:rsidR="00F434AC">
              <w:rPr>
                <w:noProof/>
                <w:webHidden/>
              </w:rPr>
            </w:r>
            <w:r w:rsidR="00F434AC">
              <w:rPr>
                <w:noProof/>
                <w:webHidden/>
              </w:rPr>
              <w:fldChar w:fldCharType="separate"/>
            </w:r>
            <w:r w:rsidR="001B0555">
              <w:rPr>
                <w:noProof/>
                <w:webHidden/>
              </w:rPr>
              <w:t>78</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397" w:history="1">
            <w:r w:rsidR="00B62221" w:rsidRPr="00DD1657">
              <w:rPr>
                <w:rStyle w:val="Hypertextovodkaz"/>
                <w:noProof/>
              </w:rPr>
              <w:t>4.6   Studium funkčního dopadu polymorfismu ANXA11 rs1049550 u sarkoidózy</w:t>
            </w:r>
            <w:r w:rsidR="00B62221">
              <w:rPr>
                <w:noProof/>
                <w:webHidden/>
              </w:rPr>
              <w:tab/>
            </w:r>
            <w:r w:rsidR="00F434AC">
              <w:rPr>
                <w:noProof/>
                <w:webHidden/>
              </w:rPr>
              <w:fldChar w:fldCharType="begin"/>
            </w:r>
            <w:r w:rsidR="00B62221">
              <w:rPr>
                <w:noProof/>
                <w:webHidden/>
              </w:rPr>
              <w:instrText xml:space="preserve"> PAGEREF _Toc479687397 \h </w:instrText>
            </w:r>
            <w:r w:rsidR="00F434AC">
              <w:rPr>
                <w:noProof/>
                <w:webHidden/>
              </w:rPr>
            </w:r>
            <w:r w:rsidR="00F434AC">
              <w:rPr>
                <w:noProof/>
                <w:webHidden/>
              </w:rPr>
              <w:fldChar w:fldCharType="separate"/>
            </w:r>
            <w:r w:rsidR="001B0555">
              <w:rPr>
                <w:noProof/>
                <w:webHidden/>
              </w:rPr>
              <w:t>79</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8" w:history="1">
            <w:r w:rsidR="00B62221" w:rsidRPr="00DD1657">
              <w:rPr>
                <w:rStyle w:val="Hypertextovodkaz"/>
                <w:noProof/>
              </w:rPr>
              <w:t>4.6.1   Úvod do problematiky</w:t>
            </w:r>
            <w:r w:rsidR="00B62221">
              <w:rPr>
                <w:noProof/>
                <w:webHidden/>
              </w:rPr>
              <w:tab/>
            </w:r>
            <w:r w:rsidR="00F434AC">
              <w:rPr>
                <w:noProof/>
                <w:webHidden/>
              </w:rPr>
              <w:fldChar w:fldCharType="begin"/>
            </w:r>
            <w:r w:rsidR="00B62221">
              <w:rPr>
                <w:noProof/>
                <w:webHidden/>
              </w:rPr>
              <w:instrText xml:space="preserve"> PAGEREF _Toc479687398 \h </w:instrText>
            </w:r>
            <w:r w:rsidR="00F434AC">
              <w:rPr>
                <w:noProof/>
                <w:webHidden/>
              </w:rPr>
            </w:r>
            <w:r w:rsidR="00F434AC">
              <w:rPr>
                <w:noProof/>
                <w:webHidden/>
              </w:rPr>
              <w:fldChar w:fldCharType="separate"/>
            </w:r>
            <w:r w:rsidR="001B0555">
              <w:rPr>
                <w:noProof/>
                <w:webHidden/>
              </w:rPr>
              <w:t>79</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399" w:history="1">
            <w:r w:rsidR="00B62221" w:rsidRPr="00DD1657">
              <w:rPr>
                <w:rStyle w:val="Hypertextovodkaz"/>
                <w:noProof/>
              </w:rPr>
              <w:t>4.6.2   Metody</w:t>
            </w:r>
            <w:r w:rsidR="00B62221">
              <w:rPr>
                <w:noProof/>
                <w:webHidden/>
              </w:rPr>
              <w:tab/>
            </w:r>
            <w:r w:rsidR="00F434AC">
              <w:rPr>
                <w:noProof/>
                <w:webHidden/>
              </w:rPr>
              <w:fldChar w:fldCharType="begin"/>
            </w:r>
            <w:r w:rsidR="00B62221">
              <w:rPr>
                <w:noProof/>
                <w:webHidden/>
              </w:rPr>
              <w:instrText xml:space="preserve"> PAGEREF _Toc479687399 \h </w:instrText>
            </w:r>
            <w:r w:rsidR="00F434AC">
              <w:rPr>
                <w:noProof/>
                <w:webHidden/>
              </w:rPr>
            </w:r>
            <w:r w:rsidR="00F434AC">
              <w:rPr>
                <w:noProof/>
                <w:webHidden/>
              </w:rPr>
              <w:fldChar w:fldCharType="separate"/>
            </w:r>
            <w:r w:rsidR="001B0555">
              <w:rPr>
                <w:noProof/>
                <w:webHidden/>
              </w:rPr>
              <w:t>82</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400" w:history="1">
            <w:r w:rsidR="00B62221" w:rsidRPr="00DD1657">
              <w:rPr>
                <w:rStyle w:val="Hypertextovodkaz"/>
                <w:noProof/>
              </w:rPr>
              <w:t>4.6.3   Výsledky</w:t>
            </w:r>
            <w:r w:rsidR="00B62221">
              <w:rPr>
                <w:noProof/>
                <w:webHidden/>
              </w:rPr>
              <w:tab/>
            </w:r>
            <w:r w:rsidR="00F434AC">
              <w:rPr>
                <w:noProof/>
                <w:webHidden/>
              </w:rPr>
              <w:fldChar w:fldCharType="begin"/>
            </w:r>
            <w:r w:rsidR="00B62221">
              <w:rPr>
                <w:noProof/>
                <w:webHidden/>
              </w:rPr>
              <w:instrText xml:space="preserve"> PAGEREF _Toc479687400 \h </w:instrText>
            </w:r>
            <w:r w:rsidR="00F434AC">
              <w:rPr>
                <w:noProof/>
                <w:webHidden/>
              </w:rPr>
            </w:r>
            <w:r w:rsidR="00F434AC">
              <w:rPr>
                <w:noProof/>
                <w:webHidden/>
              </w:rPr>
              <w:fldChar w:fldCharType="separate"/>
            </w:r>
            <w:r w:rsidR="001B0555">
              <w:rPr>
                <w:noProof/>
                <w:webHidden/>
              </w:rPr>
              <w:t>85</w:t>
            </w:r>
            <w:r w:rsidR="00F434AC">
              <w:rPr>
                <w:noProof/>
                <w:webHidden/>
              </w:rPr>
              <w:fldChar w:fldCharType="end"/>
            </w:r>
          </w:hyperlink>
        </w:p>
        <w:p w:rsidR="00B62221" w:rsidRDefault="004F0F8C">
          <w:pPr>
            <w:pStyle w:val="Obsah3"/>
            <w:tabs>
              <w:tab w:val="right" w:leader="dot" w:pos="9061"/>
            </w:tabs>
            <w:rPr>
              <w:rFonts w:asciiTheme="minorHAnsi" w:hAnsiTheme="minorHAnsi"/>
              <w:noProof/>
              <w:sz w:val="22"/>
            </w:rPr>
          </w:pPr>
          <w:hyperlink w:anchor="_Toc479687401" w:history="1">
            <w:r w:rsidR="00B62221" w:rsidRPr="00DD1657">
              <w:rPr>
                <w:rStyle w:val="Hypertextovodkaz"/>
                <w:noProof/>
              </w:rPr>
              <w:t xml:space="preserve">4.6.4 </w:t>
            </w:r>
            <w:r w:rsidR="00D74D2A">
              <w:rPr>
                <w:rStyle w:val="Hypertextovodkaz"/>
                <w:noProof/>
              </w:rPr>
              <w:t xml:space="preserve">  </w:t>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_Toc479687401 \h </w:instrText>
            </w:r>
            <w:r w:rsidR="00F434AC">
              <w:rPr>
                <w:noProof/>
                <w:webHidden/>
              </w:rPr>
            </w:r>
            <w:r w:rsidR="00F434AC">
              <w:rPr>
                <w:noProof/>
                <w:webHidden/>
              </w:rPr>
              <w:fldChar w:fldCharType="separate"/>
            </w:r>
            <w:r w:rsidR="001B0555">
              <w:rPr>
                <w:noProof/>
                <w:webHidden/>
              </w:rPr>
              <w:t>89</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402" w:history="1">
            <w:r w:rsidR="00B62221" w:rsidRPr="00DD1657">
              <w:rPr>
                <w:rStyle w:val="Hypertextovodkaz"/>
                <w:noProof/>
              </w:rPr>
              <w:t>5.</w:t>
            </w:r>
            <w:r w:rsidR="00B62221">
              <w:rPr>
                <w:rFonts w:asciiTheme="minorHAnsi" w:hAnsiTheme="minorHAnsi"/>
                <w:noProof/>
                <w:sz w:val="22"/>
              </w:rPr>
              <w:tab/>
            </w:r>
            <w:r w:rsidR="00B62221" w:rsidRPr="00DD1657">
              <w:rPr>
                <w:rStyle w:val="Hypertextovodkaz"/>
                <w:noProof/>
              </w:rPr>
              <w:t>Diskuze</w:t>
            </w:r>
            <w:r w:rsidR="00B62221">
              <w:rPr>
                <w:noProof/>
                <w:webHidden/>
              </w:rPr>
              <w:tab/>
            </w:r>
            <w:r w:rsidR="00F434AC">
              <w:rPr>
                <w:noProof/>
                <w:webHidden/>
              </w:rPr>
              <w:fldChar w:fldCharType="begin"/>
            </w:r>
            <w:r w:rsidR="00B62221">
              <w:rPr>
                <w:noProof/>
                <w:webHidden/>
              </w:rPr>
              <w:instrText xml:space="preserve"> PAGEREF _Toc479687402 \h </w:instrText>
            </w:r>
            <w:r w:rsidR="00F434AC">
              <w:rPr>
                <w:noProof/>
                <w:webHidden/>
              </w:rPr>
            </w:r>
            <w:r w:rsidR="00F434AC">
              <w:rPr>
                <w:noProof/>
                <w:webHidden/>
              </w:rPr>
              <w:fldChar w:fldCharType="separate"/>
            </w:r>
            <w:r w:rsidR="001B0555">
              <w:rPr>
                <w:noProof/>
                <w:webHidden/>
              </w:rPr>
              <w:t>90</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03" w:history="1">
            <w:r w:rsidR="00B62221" w:rsidRPr="00DD1657">
              <w:rPr>
                <w:rStyle w:val="Hypertextovodkaz"/>
                <w:noProof/>
              </w:rPr>
              <w:t>5.1   Volba vhodného referenčního genu pro měření genové exprese v BAL buňkách</w:t>
            </w:r>
            <w:r w:rsidR="00B62221">
              <w:rPr>
                <w:noProof/>
                <w:webHidden/>
              </w:rPr>
              <w:tab/>
            </w:r>
            <w:r w:rsidR="00F434AC">
              <w:rPr>
                <w:noProof/>
                <w:webHidden/>
              </w:rPr>
              <w:fldChar w:fldCharType="begin"/>
            </w:r>
            <w:r w:rsidR="00B62221">
              <w:rPr>
                <w:noProof/>
                <w:webHidden/>
              </w:rPr>
              <w:instrText xml:space="preserve"> PAGEREF _Toc479687403 \h </w:instrText>
            </w:r>
            <w:r w:rsidR="00F434AC">
              <w:rPr>
                <w:noProof/>
                <w:webHidden/>
              </w:rPr>
            </w:r>
            <w:r w:rsidR="00F434AC">
              <w:rPr>
                <w:noProof/>
                <w:webHidden/>
              </w:rPr>
              <w:fldChar w:fldCharType="separate"/>
            </w:r>
            <w:r w:rsidR="001B0555">
              <w:rPr>
                <w:noProof/>
                <w:webHidden/>
              </w:rPr>
              <w:t>90</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04" w:history="1">
            <w:r w:rsidR="00B62221" w:rsidRPr="00DD1657">
              <w:rPr>
                <w:rStyle w:val="Hypertextovodkaz"/>
                <w:noProof/>
              </w:rPr>
              <w:t>5.2   Studium exprese klíčového Th1 transkripčního faktoru T-bet a jeho regulačního vlivu na geny asociované se sarkoidózou</w:t>
            </w:r>
            <w:r w:rsidR="00B62221">
              <w:rPr>
                <w:noProof/>
                <w:webHidden/>
              </w:rPr>
              <w:tab/>
            </w:r>
            <w:r w:rsidR="00F434AC">
              <w:rPr>
                <w:noProof/>
                <w:webHidden/>
              </w:rPr>
              <w:fldChar w:fldCharType="begin"/>
            </w:r>
            <w:r w:rsidR="00B62221">
              <w:rPr>
                <w:noProof/>
                <w:webHidden/>
              </w:rPr>
              <w:instrText xml:space="preserve"> PAGEREF _Toc479687404 \h </w:instrText>
            </w:r>
            <w:r w:rsidR="00F434AC">
              <w:rPr>
                <w:noProof/>
                <w:webHidden/>
              </w:rPr>
            </w:r>
            <w:r w:rsidR="00F434AC">
              <w:rPr>
                <w:noProof/>
                <w:webHidden/>
              </w:rPr>
              <w:fldChar w:fldCharType="separate"/>
            </w:r>
            <w:r w:rsidR="001B0555">
              <w:rPr>
                <w:noProof/>
                <w:webHidden/>
              </w:rPr>
              <w:t>93</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05" w:history="1">
            <w:r w:rsidR="00B62221" w:rsidRPr="00DD1657">
              <w:rPr>
                <w:rStyle w:val="Hypertextovodkaz"/>
                <w:noProof/>
              </w:rPr>
              <w:t>5.3   Role Th17 imunitní odpovědi u progrese sarkoidózy</w:t>
            </w:r>
            <w:r w:rsidR="00B62221">
              <w:rPr>
                <w:noProof/>
                <w:webHidden/>
              </w:rPr>
              <w:tab/>
            </w:r>
            <w:r w:rsidR="00F434AC">
              <w:rPr>
                <w:noProof/>
                <w:webHidden/>
              </w:rPr>
              <w:fldChar w:fldCharType="begin"/>
            </w:r>
            <w:r w:rsidR="00B62221">
              <w:rPr>
                <w:noProof/>
                <w:webHidden/>
              </w:rPr>
              <w:instrText xml:space="preserve"> PAGEREF _Toc479687405 \h </w:instrText>
            </w:r>
            <w:r w:rsidR="00F434AC">
              <w:rPr>
                <w:noProof/>
                <w:webHidden/>
              </w:rPr>
            </w:r>
            <w:r w:rsidR="00F434AC">
              <w:rPr>
                <w:noProof/>
                <w:webHidden/>
              </w:rPr>
              <w:fldChar w:fldCharType="separate"/>
            </w:r>
            <w:r w:rsidR="001B0555">
              <w:rPr>
                <w:noProof/>
                <w:webHidden/>
              </w:rPr>
              <w:t>95</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06" w:history="1">
            <w:r w:rsidR="00B62221" w:rsidRPr="00DD1657">
              <w:rPr>
                <w:rStyle w:val="Hypertextovodkaz"/>
                <w:noProof/>
              </w:rPr>
              <w:t xml:space="preserve">5.4 </w:t>
            </w:r>
            <w:r w:rsidR="00D74D2A">
              <w:rPr>
                <w:rStyle w:val="Hypertextovodkaz"/>
                <w:noProof/>
              </w:rPr>
              <w:t xml:space="preserve"> </w:t>
            </w:r>
            <w:r w:rsidR="00B62221" w:rsidRPr="00DD1657">
              <w:rPr>
                <w:rStyle w:val="Hypertextovodkaz"/>
                <w:noProof/>
              </w:rPr>
              <w:t xml:space="preserve">Příspěvek transkripční a post-transkripční regulace </w:t>
            </w:r>
            <w:r w:rsidR="00B62221" w:rsidRPr="00DD1657">
              <w:rPr>
                <w:rStyle w:val="Hypertextovodkaz"/>
                <w:noProof/>
              </w:rPr>
              <w:t>n</w:t>
            </w:r>
            <w:r w:rsidR="00116B64">
              <w:rPr>
                <w:rStyle w:val="Hypertextovodkaz"/>
                <w:noProof/>
              </w:rPr>
              <w:t>a cytokin/</w:t>
            </w:r>
            <w:r w:rsidR="00B62221" w:rsidRPr="00DD1657">
              <w:rPr>
                <w:rStyle w:val="Hypertextovodkaz"/>
                <w:noProof/>
              </w:rPr>
              <w:t>chemokinovou síť u plicní sarkoidózy</w:t>
            </w:r>
            <w:r w:rsidR="00B62221">
              <w:rPr>
                <w:noProof/>
                <w:webHidden/>
              </w:rPr>
              <w:tab/>
            </w:r>
            <w:r w:rsidR="00F434AC">
              <w:rPr>
                <w:noProof/>
                <w:webHidden/>
              </w:rPr>
              <w:fldChar w:fldCharType="begin"/>
            </w:r>
            <w:r w:rsidR="00B62221">
              <w:rPr>
                <w:noProof/>
                <w:webHidden/>
              </w:rPr>
              <w:instrText xml:space="preserve"> PAGEREF _Toc479687406 \h </w:instrText>
            </w:r>
            <w:r w:rsidR="00F434AC">
              <w:rPr>
                <w:noProof/>
                <w:webHidden/>
              </w:rPr>
            </w:r>
            <w:r w:rsidR="00F434AC">
              <w:rPr>
                <w:noProof/>
                <w:webHidden/>
              </w:rPr>
              <w:fldChar w:fldCharType="separate"/>
            </w:r>
            <w:r w:rsidR="001B0555">
              <w:rPr>
                <w:noProof/>
                <w:webHidden/>
              </w:rPr>
              <w:t>97</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07" w:history="1">
            <w:r w:rsidR="00B62221" w:rsidRPr="00DD1657">
              <w:rPr>
                <w:rStyle w:val="Hypertextovodkaz"/>
                <w:noProof/>
              </w:rPr>
              <w:t>5.5   Studium funkčního dopadu polymorfismu ANXA11 rs1049550 u sarkoidózy</w:t>
            </w:r>
            <w:r w:rsidR="00B62221">
              <w:rPr>
                <w:noProof/>
                <w:webHidden/>
              </w:rPr>
              <w:tab/>
            </w:r>
            <w:r w:rsidR="00F434AC">
              <w:rPr>
                <w:noProof/>
                <w:webHidden/>
              </w:rPr>
              <w:fldChar w:fldCharType="begin"/>
            </w:r>
            <w:r w:rsidR="00B62221">
              <w:rPr>
                <w:noProof/>
                <w:webHidden/>
              </w:rPr>
              <w:instrText xml:space="preserve"> PAGEREF _Toc479687407 \h </w:instrText>
            </w:r>
            <w:r w:rsidR="00F434AC">
              <w:rPr>
                <w:noProof/>
                <w:webHidden/>
              </w:rPr>
            </w:r>
            <w:r w:rsidR="00F434AC">
              <w:rPr>
                <w:noProof/>
                <w:webHidden/>
              </w:rPr>
              <w:fldChar w:fldCharType="separate"/>
            </w:r>
            <w:r w:rsidR="001B0555">
              <w:rPr>
                <w:noProof/>
                <w:webHidden/>
              </w:rPr>
              <w:t>100</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408" w:history="1">
            <w:r w:rsidR="00B62221" w:rsidRPr="00DD1657">
              <w:rPr>
                <w:rStyle w:val="Hypertextovodkaz"/>
                <w:noProof/>
              </w:rPr>
              <w:t>6.</w:t>
            </w:r>
            <w:r w:rsidR="00B62221">
              <w:rPr>
                <w:rFonts w:asciiTheme="minorHAnsi" w:hAnsiTheme="minorHAnsi"/>
                <w:noProof/>
                <w:sz w:val="22"/>
              </w:rPr>
              <w:tab/>
            </w:r>
            <w:r w:rsidR="00B62221" w:rsidRPr="00DD1657">
              <w:rPr>
                <w:rStyle w:val="Hypertextovodkaz"/>
                <w:noProof/>
              </w:rPr>
              <w:t>Závěr</w:t>
            </w:r>
            <w:r w:rsidR="00B62221">
              <w:rPr>
                <w:noProof/>
                <w:webHidden/>
              </w:rPr>
              <w:tab/>
            </w:r>
            <w:r w:rsidR="00F434AC">
              <w:rPr>
                <w:noProof/>
                <w:webHidden/>
              </w:rPr>
              <w:fldChar w:fldCharType="begin"/>
            </w:r>
            <w:r w:rsidR="00B62221">
              <w:rPr>
                <w:noProof/>
                <w:webHidden/>
              </w:rPr>
              <w:instrText xml:space="preserve"> PAGEREF _Toc479687408 \h </w:instrText>
            </w:r>
            <w:r w:rsidR="00F434AC">
              <w:rPr>
                <w:noProof/>
                <w:webHidden/>
              </w:rPr>
            </w:r>
            <w:r w:rsidR="00F434AC">
              <w:rPr>
                <w:noProof/>
                <w:webHidden/>
              </w:rPr>
              <w:fldChar w:fldCharType="separate"/>
            </w:r>
            <w:r w:rsidR="001B0555">
              <w:rPr>
                <w:noProof/>
                <w:webHidden/>
              </w:rPr>
              <w:t>102</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409" w:history="1">
            <w:r w:rsidR="00B62221" w:rsidRPr="00DD1657">
              <w:rPr>
                <w:rStyle w:val="Hypertextovodkaz"/>
                <w:noProof/>
              </w:rPr>
              <w:t>7.</w:t>
            </w:r>
            <w:r w:rsidR="00B62221">
              <w:rPr>
                <w:rFonts w:asciiTheme="minorHAnsi" w:hAnsiTheme="minorHAnsi"/>
                <w:noProof/>
                <w:sz w:val="22"/>
              </w:rPr>
              <w:tab/>
            </w:r>
            <w:r w:rsidR="00B62221" w:rsidRPr="00DD1657">
              <w:rPr>
                <w:rStyle w:val="Hypertextovodkaz"/>
                <w:noProof/>
              </w:rPr>
              <w:t>Seznam použitých zkratek</w:t>
            </w:r>
            <w:r w:rsidR="00B62221">
              <w:rPr>
                <w:noProof/>
                <w:webHidden/>
              </w:rPr>
              <w:tab/>
            </w:r>
            <w:r w:rsidR="00F434AC">
              <w:rPr>
                <w:noProof/>
                <w:webHidden/>
              </w:rPr>
              <w:fldChar w:fldCharType="begin"/>
            </w:r>
            <w:r w:rsidR="00B62221">
              <w:rPr>
                <w:noProof/>
                <w:webHidden/>
              </w:rPr>
              <w:instrText xml:space="preserve"> PAGEREF _Toc479687409 \h </w:instrText>
            </w:r>
            <w:r w:rsidR="00F434AC">
              <w:rPr>
                <w:noProof/>
                <w:webHidden/>
              </w:rPr>
            </w:r>
            <w:r w:rsidR="00F434AC">
              <w:rPr>
                <w:noProof/>
                <w:webHidden/>
              </w:rPr>
              <w:fldChar w:fldCharType="separate"/>
            </w:r>
            <w:r w:rsidR="001B0555">
              <w:rPr>
                <w:noProof/>
                <w:webHidden/>
              </w:rPr>
              <w:t>105</w:t>
            </w:r>
            <w:r w:rsidR="00F434AC">
              <w:rPr>
                <w:noProof/>
                <w:webHidden/>
              </w:rPr>
              <w:fldChar w:fldCharType="end"/>
            </w:r>
          </w:hyperlink>
        </w:p>
        <w:p w:rsidR="00B62221" w:rsidRDefault="004F0F8C">
          <w:pPr>
            <w:pStyle w:val="Obsah1"/>
            <w:tabs>
              <w:tab w:val="left" w:pos="480"/>
              <w:tab w:val="right" w:leader="dot" w:pos="9061"/>
            </w:tabs>
            <w:rPr>
              <w:rFonts w:asciiTheme="minorHAnsi" w:hAnsiTheme="minorHAnsi"/>
              <w:noProof/>
              <w:sz w:val="22"/>
            </w:rPr>
          </w:pPr>
          <w:hyperlink w:anchor="_Toc479687410" w:history="1">
            <w:r w:rsidR="00B62221" w:rsidRPr="00DD1657">
              <w:rPr>
                <w:rStyle w:val="Hypertextovodkaz"/>
                <w:noProof/>
              </w:rPr>
              <w:t>8.</w:t>
            </w:r>
            <w:r w:rsidR="00B62221">
              <w:rPr>
                <w:rFonts w:asciiTheme="minorHAnsi" w:hAnsiTheme="minorHAnsi"/>
                <w:noProof/>
                <w:sz w:val="22"/>
              </w:rPr>
              <w:tab/>
            </w:r>
            <w:r w:rsidR="00B62221" w:rsidRPr="00DD1657">
              <w:rPr>
                <w:rStyle w:val="Hypertextovodkaz"/>
                <w:noProof/>
              </w:rPr>
              <w:t>Literatura</w:t>
            </w:r>
            <w:r w:rsidR="00B62221">
              <w:rPr>
                <w:noProof/>
                <w:webHidden/>
              </w:rPr>
              <w:tab/>
            </w:r>
            <w:r w:rsidR="00F434AC">
              <w:rPr>
                <w:noProof/>
                <w:webHidden/>
              </w:rPr>
              <w:fldChar w:fldCharType="begin"/>
            </w:r>
            <w:r w:rsidR="00B62221">
              <w:rPr>
                <w:noProof/>
                <w:webHidden/>
              </w:rPr>
              <w:instrText xml:space="preserve"> PAGEREF _Toc479687410 \h </w:instrText>
            </w:r>
            <w:r w:rsidR="00F434AC">
              <w:rPr>
                <w:noProof/>
                <w:webHidden/>
              </w:rPr>
            </w:r>
            <w:r w:rsidR="00F434AC">
              <w:rPr>
                <w:noProof/>
                <w:webHidden/>
              </w:rPr>
              <w:fldChar w:fldCharType="separate"/>
            </w:r>
            <w:r w:rsidR="001B0555">
              <w:rPr>
                <w:noProof/>
                <w:webHidden/>
              </w:rPr>
              <w:t>107</w:t>
            </w:r>
            <w:r w:rsidR="00F434AC">
              <w:rPr>
                <w:noProof/>
                <w:webHidden/>
              </w:rPr>
              <w:fldChar w:fldCharType="end"/>
            </w:r>
          </w:hyperlink>
        </w:p>
        <w:p w:rsidR="00B62221" w:rsidRDefault="004F0F8C">
          <w:pPr>
            <w:pStyle w:val="Obsah1"/>
            <w:tabs>
              <w:tab w:val="right" w:leader="dot" w:pos="9061"/>
            </w:tabs>
            <w:rPr>
              <w:rFonts w:asciiTheme="minorHAnsi" w:hAnsiTheme="minorHAnsi"/>
              <w:noProof/>
              <w:sz w:val="22"/>
            </w:rPr>
          </w:pPr>
          <w:hyperlink w:anchor="_Toc479687411" w:history="1">
            <w:r w:rsidR="00B62221" w:rsidRPr="00DD1657">
              <w:rPr>
                <w:rStyle w:val="Hypertextovodkaz"/>
                <w:noProof/>
              </w:rPr>
              <w:t xml:space="preserve">9.    </w:t>
            </w:r>
            <w:r w:rsidR="00D74D2A">
              <w:rPr>
                <w:rStyle w:val="Hypertextovodkaz"/>
                <w:noProof/>
              </w:rPr>
              <w:t xml:space="preserve"> </w:t>
            </w:r>
            <w:r w:rsidR="00B62221" w:rsidRPr="00DD1657">
              <w:rPr>
                <w:rStyle w:val="Hypertextovodkaz"/>
                <w:noProof/>
              </w:rPr>
              <w:t>Seznam publikací a abstrakt</w:t>
            </w:r>
            <w:r w:rsidR="00B62221">
              <w:rPr>
                <w:noProof/>
                <w:webHidden/>
              </w:rPr>
              <w:tab/>
            </w:r>
            <w:r w:rsidR="00F434AC">
              <w:rPr>
                <w:noProof/>
                <w:webHidden/>
              </w:rPr>
              <w:fldChar w:fldCharType="begin"/>
            </w:r>
            <w:r w:rsidR="00B62221">
              <w:rPr>
                <w:noProof/>
                <w:webHidden/>
              </w:rPr>
              <w:instrText xml:space="preserve"> PAGEREF _Toc479687411 \h </w:instrText>
            </w:r>
            <w:r w:rsidR="00F434AC">
              <w:rPr>
                <w:noProof/>
                <w:webHidden/>
              </w:rPr>
            </w:r>
            <w:r w:rsidR="00F434AC">
              <w:rPr>
                <w:noProof/>
                <w:webHidden/>
              </w:rPr>
              <w:fldChar w:fldCharType="separate"/>
            </w:r>
            <w:r w:rsidR="001B0555">
              <w:rPr>
                <w:noProof/>
                <w:webHidden/>
              </w:rPr>
              <w:t>121</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2" w:history="1">
            <w:r w:rsidR="00B62221" w:rsidRPr="00DD1657">
              <w:rPr>
                <w:rStyle w:val="Hypertextovodkaz"/>
                <w:noProof/>
              </w:rPr>
              <w:t>9.1   Publikace v časopise</w:t>
            </w:r>
            <w:r w:rsidR="00116B64">
              <w:rPr>
                <w:rStyle w:val="Hypertextovodkaz"/>
                <w:noProof/>
              </w:rPr>
              <w:t>ch</w:t>
            </w:r>
            <w:r w:rsidR="00B62221" w:rsidRPr="00DD1657">
              <w:rPr>
                <w:rStyle w:val="Hypertextovodkaz"/>
                <w:noProof/>
              </w:rPr>
              <w:t xml:space="preserve"> s IF</w:t>
            </w:r>
            <w:r w:rsidR="00B62221">
              <w:rPr>
                <w:noProof/>
                <w:webHidden/>
              </w:rPr>
              <w:tab/>
            </w:r>
            <w:r w:rsidR="00F434AC">
              <w:rPr>
                <w:noProof/>
                <w:webHidden/>
              </w:rPr>
              <w:fldChar w:fldCharType="begin"/>
            </w:r>
            <w:r w:rsidR="00B62221">
              <w:rPr>
                <w:noProof/>
                <w:webHidden/>
              </w:rPr>
              <w:instrText xml:space="preserve"> PAGEREF _Toc479687412 \h </w:instrText>
            </w:r>
            <w:r w:rsidR="00F434AC">
              <w:rPr>
                <w:noProof/>
                <w:webHidden/>
              </w:rPr>
            </w:r>
            <w:r w:rsidR="00F434AC">
              <w:rPr>
                <w:noProof/>
                <w:webHidden/>
              </w:rPr>
              <w:fldChar w:fldCharType="separate"/>
            </w:r>
            <w:r w:rsidR="001B0555">
              <w:rPr>
                <w:noProof/>
                <w:webHidden/>
              </w:rPr>
              <w:t>121</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3" w:history="1">
            <w:r w:rsidR="00B62221" w:rsidRPr="00DD1657">
              <w:rPr>
                <w:rStyle w:val="Hypertextovodkaz"/>
                <w:noProof/>
              </w:rPr>
              <w:t>9.2   Publikace v časopise</w:t>
            </w:r>
            <w:r w:rsidR="00116B64">
              <w:rPr>
                <w:rStyle w:val="Hypertextovodkaz"/>
                <w:noProof/>
              </w:rPr>
              <w:t>ch</w:t>
            </w:r>
            <w:r w:rsidR="00B62221" w:rsidRPr="00DD1657">
              <w:rPr>
                <w:rStyle w:val="Hypertextovodkaz"/>
                <w:noProof/>
              </w:rPr>
              <w:t xml:space="preserve"> bez IF</w:t>
            </w:r>
            <w:r w:rsidR="00B62221">
              <w:rPr>
                <w:noProof/>
                <w:webHidden/>
              </w:rPr>
              <w:tab/>
            </w:r>
            <w:r w:rsidR="00F434AC">
              <w:rPr>
                <w:noProof/>
                <w:webHidden/>
              </w:rPr>
              <w:fldChar w:fldCharType="begin"/>
            </w:r>
            <w:r w:rsidR="00B62221">
              <w:rPr>
                <w:noProof/>
                <w:webHidden/>
              </w:rPr>
              <w:instrText xml:space="preserve"> PAGEREF _Toc479687413 \h </w:instrText>
            </w:r>
            <w:r w:rsidR="00F434AC">
              <w:rPr>
                <w:noProof/>
                <w:webHidden/>
              </w:rPr>
            </w:r>
            <w:r w:rsidR="00F434AC">
              <w:rPr>
                <w:noProof/>
                <w:webHidden/>
              </w:rPr>
              <w:fldChar w:fldCharType="separate"/>
            </w:r>
            <w:r w:rsidR="001B0555">
              <w:rPr>
                <w:noProof/>
                <w:webHidden/>
              </w:rPr>
              <w:t>122</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4" w:history="1">
            <w:r w:rsidR="00D74D2A">
              <w:rPr>
                <w:rStyle w:val="Hypertextovodkaz"/>
                <w:noProof/>
              </w:rPr>
              <w:t xml:space="preserve">9.3   </w:t>
            </w:r>
            <w:r w:rsidR="00B62221" w:rsidRPr="00DD1657">
              <w:rPr>
                <w:rStyle w:val="Hypertextovodkaz"/>
                <w:noProof/>
              </w:rPr>
              <w:t>Manuskripty v recenzním řízení/před zasláním</w:t>
            </w:r>
            <w:r w:rsidR="00B62221">
              <w:rPr>
                <w:noProof/>
                <w:webHidden/>
              </w:rPr>
              <w:tab/>
            </w:r>
            <w:r w:rsidR="00F434AC">
              <w:rPr>
                <w:noProof/>
                <w:webHidden/>
              </w:rPr>
              <w:fldChar w:fldCharType="begin"/>
            </w:r>
            <w:r w:rsidR="00B62221">
              <w:rPr>
                <w:noProof/>
                <w:webHidden/>
              </w:rPr>
              <w:instrText xml:space="preserve"> PAGEREF _Toc479687414 \h </w:instrText>
            </w:r>
            <w:r w:rsidR="00F434AC">
              <w:rPr>
                <w:noProof/>
                <w:webHidden/>
              </w:rPr>
            </w:r>
            <w:r w:rsidR="00F434AC">
              <w:rPr>
                <w:noProof/>
                <w:webHidden/>
              </w:rPr>
              <w:fldChar w:fldCharType="separate"/>
            </w:r>
            <w:r w:rsidR="001B0555">
              <w:rPr>
                <w:noProof/>
                <w:webHidden/>
              </w:rPr>
              <w:t>123</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5" w:history="1">
            <w:r w:rsidR="00D74D2A">
              <w:rPr>
                <w:rStyle w:val="Hypertextovodkaz"/>
                <w:noProof/>
              </w:rPr>
              <w:t xml:space="preserve">9.4   </w:t>
            </w:r>
            <w:r w:rsidR="00B62221" w:rsidRPr="00DD1657">
              <w:rPr>
                <w:rStyle w:val="Hypertextovodkaz"/>
                <w:noProof/>
              </w:rPr>
              <w:t>Abstrakta v časopisech s IF</w:t>
            </w:r>
            <w:r w:rsidR="00B62221">
              <w:rPr>
                <w:noProof/>
                <w:webHidden/>
              </w:rPr>
              <w:tab/>
            </w:r>
            <w:r w:rsidR="00F434AC">
              <w:rPr>
                <w:noProof/>
                <w:webHidden/>
              </w:rPr>
              <w:fldChar w:fldCharType="begin"/>
            </w:r>
            <w:r w:rsidR="00B62221">
              <w:rPr>
                <w:noProof/>
                <w:webHidden/>
              </w:rPr>
              <w:instrText xml:space="preserve"> PAGEREF _Toc479687415 \h </w:instrText>
            </w:r>
            <w:r w:rsidR="00F434AC">
              <w:rPr>
                <w:noProof/>
                <w:webHidden/>
              </w:rPr>
            </w:r>
            <w:r w:rsidR="00F434AC">
              <w:rPr>
                <w:noProof/>
                <w:webHidden/>
              </w:rPr>
              <w:fldChar w:fldCharType="separate"/>
            </w:r>
            <w:r w:rsidR="001B0555">
              <w:rPr>
                <w:noProof/>
                <w:webHidden/>
              </w:rPr>
              <w:t>123</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6" w:history="1">
            <w:r w:rsidR="00D74D2A">
              <w:rPr>
                <w:rStyle w:val="Hypertextovodkaz"/>
                <w:noProof/>
              </w:rPr>
              <w:t xml:space="preserve">9.5   </w:t>
            </w:r>
            <w:r w:rsidR="00B62221" w:rsidRPr="00DD1657">
              <w:rPr>
                <w:rStyle w:val="Hypertextovodkaz"/>
                <w:noProof/>
              </w:rPr>
              <w:t>Abstrakta v časopisech bez IF</w:t>
            </w:r>
            <w:r w:rsidR="00B62221">
              <w:rPr>
                <w:noProof/>
                <w:webHidden/>
              </w:rPr>
              <w:tab/>
            </w:r>
            <w:r w:rsidR="00F434AC">
              <w:rPr>
                <w:noProof/>
                <w:webHidden/>
              </w:rPr>
              <w:fldChar w:fldCharType="begin"/>
            </w:r>
            <w:r w:rsidR="00B62221">
              <w:rPr>
                <w:noProof/>
                <w:webHidden/>
              </w:rPr>
              <w:instrText xml:space="preserve"> PAGEREF _Toc479687416 \h </w:instrText>
            </w:r>
            <w:r w:rsidR="00F434AC">
              <w:rPr>
                <w:noProof/>
                <w:webHidden/>
              </w:rPr>
            </w:r>
            <w:r w:rsidR="00F434AC">
              <w:rPr>
                <w:noProof/>
                <w:webHidden/>
              </w:rPr>
              <w:fldChar w:fldCharType="separate"/>
            </w:r>
            <w:r w:rsidR="001B0555">
              <w:rPr>
                <w:noProof/>
                <w:webHidden/>
              </w:rPr>
              <w:t>125</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7" w:history="1">
            <w:r w:rsidR="00D74D2A">
              <w:rPr>
                <w:rStyle w:val="Hypertextovodkaz"/>
                <w:noProof/>
              </w:rPr>
              <w:t xml:space="preserve">9.6   </w:t>
            </w:r>
            <w:r w:rsidR="00B62221" w:rsidRPr="00DD1657">
              <w:rPr>
                <w:rStyle w:val="Hypertextovodkaz"/>
                <w:noProof/>
              </w:rPr>
              <w:t>Abstrakta ve sbornících</w:t>
            </w:r>
            <w:r w:rsidR="00B62221">
              <w:rPr>
                <w:noProof/>
                <w:webHidden/>
              </w:rPr>
              <w:tab/>
            </w:r>
            <w:r w:rsidR="00F434AC">
              <w:rPr>
                <w:noProof/>
                <w:webHidden/>
              </w:rPr>
              <w:fldChar w:fldCharType="begin"/>
            </w:r>
            <w:r w:rsidR="00B62221">
              <w:rPr>
                <w:noProof/>
                <w:webHidden/>
              </w:rPr>
              <w:instrText xml:space="preserve"> PAGEREF _Toc479687417 \h </w:instrText>
            </w:r>
            <w:r w:rsidR="00F434AC">
              <w:rPr>
                <w:noProof/>
                <w:webHidden/>
              </w:rPr>
            </w:r>
            <w:r w:rsidR="00F434AC">
              <w:rPr>
                <w:noProof/>
                <w:webHidden/>
              </w:rPr>
              <w:fldChar w:fldCharType="separate"/>
            </w:r>
            <w:r w:rsidR="001B0555">
              <w:rPr>
                <w:noProof/>
                <w:webHidden/>
              </w:rPr>
              <w:t>127</w:t>
            </w:r>
            <w:r w:rsidR="00F434AC">
              <w:rPr>
                <w:noProof/>
                <w:webHidden/>
              </w:rPr>
              <w:fldChar w:fldCharType="end"/>
            </w:r>
          </w:hyperlink>
        </w:p>
        <w:p w:rsidR="00B62221" w:rsidRDefault="004F0F8C">
          <w:pPr>
            <w:pStyle w:val="Obsah2"/>
            <w:tabs>
              <w:tab w:val="right" w:leader="dot" w:pos="9061"/>
            </w:tabs>
            <w:rPr>
              <w:rFonts w:asciiTheme="minorHAnsi" w:hAnsiTheme="minorHAnsi"/>
              <w:noProof/>
              <w:sz w:val="22"/>
            </w:rPr>
          </w:pPr>
          <w:hyperlink w:anchor="_Toc479687418" w:history="1">
            <w:r w:rsidR="00D74D2A">
              <w:rPr>
                <w:rStyle w:val="Hypertextovodkaz"/>
                <w:rFonts w:ascii="Times New Roman" w:hAnsi="Times New Roman"/>
                <w:noProof/>
                <w:lang w:val="de-DE"/>
              </w:rPr>
              <w:t xml:space="preserve">9.7   </w:t>
            </w:r>
            <w:r w:rsidR="00B62221" w:rsidRPr="00DD1657">
              <w:rPr>
                <w:rStyle w:val="Hypertextovodkaz"/>
                <w:rFonts w:ascii="Times New Roman" w:hAnsi="Times New Roman"/>
                <w:noProof/>
                <w:lang w:val="de-DE"/>
              </w:rPr>
              <w:t>Souhrn publikačních aktivit během Ph.D. studia</w:t>
            </w:r>
            <w:r w:rsidR="00B62221">
              <w:rPr>
                <w:noProof/>
                <w:webHidden/>
              </w:rPr>
              <w:tab/>
            </w:r>
            <w:r w:rsidR="00F434AC">
              <w:rPr>
                <w:noProof/>
                <w:webHidden/>
              </w:rPr>
              <w:fldChar w:fldCharType="begin"/>
            </w:r>
            <w:r w:rsidR="00B62221">
              <w:rPr>
                <w:noProof/>
                <w:webHidden/>
              </w:rPr>
              <w:instrText xml:space="preserve"> PAGEREF _Toc479687418 \h </w:instrText>
            </w:r>
            <w:r w:rsidR="00F434AC">
              <w:rPr>
                <w:noProof/>
                <w:webHidden/>
              </w:rPr>
            </w:r>
            <w:r w:rsidR="00F434AC">
              <w:rPr>
                <w:noProof/>
                <w:webHidden/>
              </w:rPr>
              <w:fldChar w:fldCharType="separate"/>
            </w:r>
            <w:r w:rsidR="001B0555">
              <w:rPr>
                <w:noProof/>
                <w:webHidden/>
              </w:rPr>
              <w:t>131</w:t>
            </w:r>
            <w:r w:rsidR="00F434AC">
              <w:rPr>
                <w:noProof/>
                <w:webHidden/>
              </w:rPr>
              <w:fldChar w:fldCharType="end"/>
            </w:r>
          </w:hyperlink>
        </w:p>
        <w:p w:rsidR="00D74D2A" w:rsidRDefault="00F434AC" w:rsidP="00087EA5">
          <w:r>
            <w:rPr>
              <w:b/>
              <w:bCs/>
            </w:rPr>
            <w:fldChar w:fldCharType="end"/>
          </w:r>
        </w:p>
      </w:sdtContent>
    </w:sdt>
    <w:p w:rsidR="00CF3547" w:rsidRPr="00D74D2A" w:rsidRDefault="00CF3547" w:rsidP="00087EA5">
      <w:pPr>
        <w:sectPr w:rsidR="00CF3547" w:rsidRPr="00D74D2A" w:rsidSect="002B04A8">
          <w:footerReference w:type="default" r:id="rId10"/>
          <w:footerReference w:type="first" r:id="rId11"/>
          <w:pgSz w:w="11906" w:h="16838"/>
          <w:pgMar w:top="1134" w:right="1134" w:bottom="1134" w:left="1701" w:header="709" w:footer="709" w:gutter="0"/>
          <w:pgNumType w:start="1"/>
          <w:cols w:space="708"/>
          <w:titlePg/>
          <w:docGrid w:linePitch="360"/>
        </w:sectPr>
      </w:pPr>
    </w:p>
    <w:p w:rsidR="00BC3F4E" w:rsidRDefault="00BC3F4E" w:rsidP="00BC3F4E">
      <w:pPr>
        <w:pStyle w:val="Nadpis1"/>
        <w:numPr>
          <w:ilvl w:val="0"/>
          <w:numId w:val="3"/>
        </w:numPr>
        <w:spacing w:line="480" w:lineRule="auto"/>
        <w:ind w:left="709" w:hanging="709"/>
      </w:pPr>
      <w:bookmarkStart w:id="0" w:name="_Toc479687360"/>
      <w:r w:rsidRPr="0003776A">
        <w:lastRenderedPageBreak/>
        <w:t>Úvod</w:t>
      </w:r>
      <w:bookmarkEnd w:id="0"/>
    </w:p>
    <w:p w:rsidR="00BC3F4E" w:rsidRPr="004B76C7" w:rsidRDefault="008A25F6" w:rsidP="006D4147">
      <w:pPr>
        <w:rPr>
          <w:szCs w:val="24"/>
        </w:rPr>
      </w:pPr>
      <w:r>
        <w:rPr>
          <w:szCs w:val="24"/>
        </w:rPr>
        <w:t xml:space="preserve">Difúzní </w:t>
      </w:r>
      <w:r w:rsidR="00BC3F4E">
        <w:rPr>
          <w:szCs w:val="24"/>
        </w:rPr>
        <w:t>plicní onemocnění (DPO), někdy též i</w:t>
      </w:r>
      <w:r w:rsidR="00BC3F4E" w:rsidRPr="004B76C7">
        <w:rPr>
          <w:szCs w:val="24"/>
        </w:rPr>
        <w:t>ntersticiální plicní procesy (IPP)</w:t>
      </w:r>
      <w:r w:rsidR="00702935">
        <w:rPr>
          <w:szCs w:val="24"/>
        </w:rPr>
        <w:t>,</w:t>
      </w:r>
      <w:r w:rsidR="00BC3F4E" w:rsidRPr="004B76C7">
        <w:rPr>
          <w:szCs w:val="24"/>
        </w:rPr>
        <w:t xml:space="preserve"> jsou heterogenní skupinou </w:t>
      </w:r>
      <w:r w:rsidR="00F22081">
        <w:rPr>
          <w:szCs w:val="24"/>
        </w:rPr>
        <w:t xml:space="preserve">onemocnění </w:t>
      </w:r>
      <w:r w:rsidR="00BC3F4E" w:rsidRPr="004B76C7">
        <w:rPr>
          <w:szCs w:val="24"/>
        </w:rPr>
        <w:t>posti</w:t>
      </w:r>
      <w:r w:rsidR="00F22081">
        <w:rPr>
          <w:szCs w:val="24"/>
        </w:rPr>
        <w:t>hujících</w:t>
      </w:r>
      <w:r w:rsidR="00BC3F4E" w:rsidRPr="004B76C7">
        <w:rPr>
          <w:szCs w:val="24"/>
        </w:rPr>
        <w:t xml:space="preserve"> dýchací ústrojí, která je charakterizována akutním i</w:t>
      </w:r>
      <w:r w:rsidR="00EA423D">
        <w:rPr>
          <w:szCs w:val="24"/>
        </w:rPr>
        <w:t> </w:t>
      </w:r>
      <w:r w:rsidR="00BC3F4E" w:rsidRPr="004B76C7">
        <w:rPr>
          <w:szCs w:val="24"/>
        </w:rPr>
        <w:t>chronickým zánětem a obvykle irreverzib</w:t>
      </w:r>
      <w:r w:rsidR="00BC3F4E">
        <w:rPr>
          <w:szCs w:val="24"/>
        </w:rPr>
        <w:t>i</w:t>
      </w:r>
      <w:r w:rsidR="00BC3F4E" w:rsidRPr="004B76C7">
        <w:rPr>
          <w:szCs w:val="24"/>
        </w:rPr>
        <w:t>lním procesem fibrózy intersticia a alveolárních prostor (</w:t>
      </w:r>
      <w:r w:rsidR="006F2C74">
        <w:rPr>
          <w:szCs w:val="24"/>
        </w:rPr>
        <w:t>DuBois</w:t>
      </w:r>
      <w:r w:rsidR="00BC3F4E" w:rsidRPr="004B76C7">
        <w:rPr>
          <w:szCs w:val="24"/>
        </w:rPr>
        <w:t xml:space="preserve"> 2003). K nejčastějším intersticiálním plicním onemocněním patří </w:t>
      </w:r>
      <w:r w:rsidR="00EA423D" w:rsidRPr="004B76C7">
        <w:rPr>
          <w:szCs w:val="24"/>
        </w:rPr>
        <w:t>sarkoidóza</w:t>
      </w:r>
      <w:r w:rsidR="00CA128B">
        <w:rPr>
          <w:szCs w:val="24"/>
        </w:rPr>
        <w:t xml:space="preserve"> (S)</w:t>
      </w:r>
      <w:r w:rsidR="00EA423D" w:rsidRPr="004B76C7">
        <w:rPr>
          <w:szCs w:val="24"/>
        </w:rPr>
        <w:t xml:space="preserve">, </w:t>
      </w:r>
      <w:r w:rsidR="00F002D0">
        <w:rPr>
          <w:szCs w:val="24"/>
        </w:rPr>
        <w:t xml:space="preserve">idiopatická plicní </w:t>
      </w:r>
      <w:r w:rsidR="00F002D0" w:rsidRPr="00E93CF8">
        <w:rPr>
          <w:szCs w:val="24"/>
        </w:rPr>
        <w:t>fibróza (</w:t>
      </w:r>
      <w:r w:rsidR="00CA128B" w:rsidRPr="00E93CF8">
        <w:rPr>
          <w:szCs w:val="24"/>
        </w:rPr>
        <w:t>IPF</w:t>
      </w:r>
      <w:r w:rsidR="00286FBA" w:rsidRPr="00E93CF8">
        <w:rPr>
          <w:szCs w:val="24"/>
        </w:rPr>
        <w:t>-UIP</w:t>
      </w:r>
      <w:r w:rsidR="00CA128B" w:rsidRPr="00E93CF8">
        <w:rPr>
          <w:szCs w:val="24"/>
        </w:rPr>
        <w:t>,</w:t>
      </w:r>
      <w:r w:rsidR="00CA128B">
        <w:rPr>
          <w:szCs w:val="24"/>
        </w:rPr>
        <w:t xml:space="preserve"> </w:t>
      </w:r>
      <w:r w:rsidR="003C48FC" w:rsidRPr="00EA423D">
        <w:rPr>
          <w:szCs w:val="24"/>
        </w:rPr>
        <w:t>kryptogenn</w:t>
      </w:r>
      <w:r w:rsidR="00EA423D" w:rsidRPr="00EA423D">
        <w:rPr>
          <w:szCs w:val="24"/>
        </w:rPr>
        <w:t>í fibrotizující alveolitida</w:t>
      </w:r>
      <w:r w:rsidR="003C48FC" w:rsidRPr="00EA423D">
        <w:rPr>
          <w:szCs w:val="24"/>
        </w:rPr>
        <w:t>)</w:t>
      </w:r>
      <w:r w:rsidR="00BC3F4E" w:rsidRPr="00EA423D">
        <w:rPr>
          <w:szCs w:val="24"/>
        </w:rPr>
        <w:t>, exogenní alergická alveolitida (EAA), plicní postižení v rámci systémového onemocnění pojiva a polékové postižení plic. K vzácnějším</w:t>
      </w:r>
      <w:r w:rsidR="00BC3F4E" w:rsidRPr="004B76C7">
        <w:rPr>
          <w:szCs w:val="24"/>
        </w:rPr>
        <w:t xml:space="preserve"> patří plicní vaskulitid</w:t>
      </w:r>
      <w:r w:rsidR="00C80C88">
        <w:rPr>
          <w:szCs w:val="24"/>
        </w:rPr>
        <w:t xml:space="preserve">y, </w:t>
      </w:r>
      <w:r w:rsidR="00BC3F4E" w:rsidRPr="004B76C7">
        <w:rPr>
          <w:szCs w:val="24"/>
        </w:rPr>
        <w:t xml:space="preserve">lymfangioleiomyomatóza, granulomatóza z Langerhansových buněk, alveolární lipoproteinóza, alveolární mikrolitiáza, tuberózní skleróza a další. </w:t>
      </w:r>
    </w:p>
    <w:p w:rsidR="00BC3F4E" w:rsidRPr="004B76C7" w:rsidRDefault="00BC3F4E" w:rsidP="00BC3F4E">
      <w:pPr>
        <w:ind w:firstLine="708"/>
        <w:rPr>
          <w:szCs w:val="24"/>
        </w:rPr>
      </w:pPr>
      <w:r w:rsidRPr="004B76C7">
        <w:rPr>
          <w:szCs w:val="24"/>
        </w:rPr>
        <w:t xml:space="preserve">Jedná se tedy o velmi širokou </w:t>
      </w:r>
      <w:r w:rsidR="00F002D0">
        <w:rPr>
          <w:szCs w:val="24"/>
        </w:rPr>
        <w:t>skupinu</w:t>
      </w:r>
      <w:r w:rsidRPr="004B76C7">
        <w:rPr>
          <w:szCs w:val="24"/>
        </w:rPr>
        <w:t xml:space="preserve"> relativně vzácných onemocnění, kter</w:t>
      </w:r>
      <w:r>
        <w:rPr>
          <w:szCs w:val="24"/>
        </w:rPr>
        <w:t>ým</w:t>
      </w:r>
      <w:r w:rsidRPr="004B76C7">
        <w:rPr>
          <w:szCs w:val="24"/>
        </w:rPr>
        <w:t xml:space="preserve"> </w:t>
      </w:r>
      <w:r w:rsidRPr="004B76C7">
        <w:rPr>
          <w:noProof/>
          <w:szCs w:val="24"/>
        </w:rPr>
        <w:t xml:space="preserve">díky frekvenci svého výskytu a závažnosti dominují dvě klinické jednotky: sarkoidóza </w:t>
      </w:r>
      <w:r w:rsidR="008A66DB">
        <w:rPr>
          <w:noProof/>
          <w:szCs w:val="24"/>
        </w:rPr>
        <w:br/>
      </w:r>
      <w:r w:rsidRPr="004B76C7">
        <w:rPr>
          <w:noProof/>
          <w:szCs w:val="24"/>
        </w:rPr>
        <w:t>a idiopatická plicní fibróza, jejichž studiu se věnuje i předkládaná práce.</w:t>
      </w:r>
      <w:r w:rsidRPr="004B76C7">
        <w:rPr>
          <w:szCs w:val="24"/>
        </w:rPr>
        <w:t xml:space="preserve"> </w:t>
      </w:r>
    </w:p>
    <w:p w:rsidR="00BC3F4E" w:rsidRPr="00C4148E" w:rsidRDefault="00F002D0" w:rsidP="00BC3F4E">
      <w:pPr>
        <w:autoSpaceDE w:val="0"/>
        <w:autoSpaceDN w:val="0"/>
        <w:adjustRightInd w:val="0"/>
        <w:ind w:firstLine="708"/>
        <w:rPr>
          <w:rFonts w:eastAsia="TimesNewRomanPSMT" w:cs="TimesNewRomanPSMT"/>
          <w:szCs w:val="24"/>
        </w:rPr>
      </w:pPr>
      <w:r>
        <w:rPr>
          <w:noProof/>
          <w:szCs w:val="24"/>
        </w:rPr>
        <w:t xml:space="preserve">Sarkoidóza </w:t>
      </w:r>
      <w:r w:rsidR="006E685B">
        <w:rPr>
          <w:noProof/>
          <w:szCs w:val="24"/>
        </w:rPr>
        <w:t>a další IPP jsou</w:t>
      </w:r>
      <w:r w:rsidR="00BC3F4E" w:rsidRPr="004B76C7">
        <w:rPr>
          <w:noProof/>
          <w:szCs w:val="24"/>
        </w:rPr>
        <w:t xml:space="preserve"> </w:t>
      </w:r>
      <w:r w:rsidR="006E685B">
        <w:rPr>
          <w:noProof/>
          <w:szCs w:val="24"/>
        </w:rPr>
        <w:t xml:space="preserve">převážně </w:t>
      </w:r>
      <w:r w:rsidR="00BC3F4E">
        <w:rPr>
          <w:noProof/>
          <w:szCs w:val="24"/>
        </w:rPr>
        <w:t>onemocnění</w:t>
      </w:r>
      <w:r w:rsidR="00BC3F4E" w:rsidRPr="004B76C7">
        <w:rPr>
          <w:noProof/>
          <w:szCs w:val="24"/>
        </w:rPr>
        <w:t xml:space="preserve"> typick</w:t>
      </w:r>
      <w:r>
        <w:rPr>
          <w:noProof/>
          <w:szCs w:val="24"/>
        </w:rPr>
        <w:t>é</w:t>
      </w:r>
      <w:r w:rsidR="00BC3F4E" w:rsidRPr="004B76C7">
        <w:rPr>
          <w:noProof/>
          <w:szCs w:val="24"/>
        </w:rPr>
        <w:t xml:space="preserve"> buněčnou infiltrací plicních sklípků a vmezeřené (intersticiální) tkáně v důsledku alveolárního </w:t>
      </w:r>
      <w:r w:rsidR="008A66DB">
        <w:rPr>
          <w:noProof/>
          <w:szCs w:val="24"/>
        </w:rPr>
        <w:br/>
      </w:r>
      <w:r w:rsidR="00BC3F4E" w:rsidRPr="004B76C7">
        <w:rPr>
          <w:noProof/>
          <w:szCs w:val="24"/>
        </w:rPr>
        <w:t xml:space="preserve">a intersticiálního zánětu. Dochází k patologické změně struktury alveolů, k ukládání extracelulárních látek a dalšímu rozvoji zánětlivé reakce, což vede ke snížení funkční kapacity </w:t>
      </w:r>
      <w:r w:rsidR="00BC3F4E" w:rsidRPr="00CA128B">
        <w:rPr>
          <w:noProof/>
          <w:szCs w:val="24"/>
        </w:rPr>
        <w:t>plic</w:t>
      </w:r>
      <w:r w:rsidR="00052759" w:rsidRPr="00CA128B">
        <w:rPr>
          <w:noProof/>
          <w:szCs w:val="24"/>
        </w:rPr>
        <w:t>.</w:t>
      </w:r>
      <w:r w:rsidR="00052759" w:rsidRPr="00CA128B">
        <w:t xml:space="preserve"> Nejzávažnějším reprezentantem </w:t>
      </w:r>
      <w:r w:rsidR="00052759" w:rsidRPr="00E93CF8">
        <w:t xml:space="preserve">skupiny je </w:t>
      </w:r>
      <w:r w:rsidR="00CA128B" w:rsidRPr="00E93CF8">
        <w:t>IPF</w:t>
      </w:r>
      <w:r w:rsidR="00413AFE" w:rsidRPr="00E93CF8">
        <w:t>-UIP</w:t>
      </w:r>
      <w:r w:rsidR="00052759" w:rsidRPr="00E93CF8">
        <w:t xml:space="preserve"> </w:t>
      </w:r>
      <w:r w:rsidR="00CA128B" w:rsidRPr="00E93CF8">
        <w:t>onemocnění</w:t>
      </w:r>
      <w:r w:rsidR="00702935" w:rsidRPr="00E93CF8">
        <w:t>,</w:t>
      </w:r>
      <w:r w:rsidR="00CA128B" w:rsidRPr="00E93CF8">
        <w:t xml:space="preserve"> </w:t>
      </w:r>
      <w:r w:rsidR="00052759" w:rsidRPr="00E93CF8">
        <w:t>při</w:t>
      </w:r>
      <w:r w:rsidR="00052759" w:rsidRPr="00CA128B">
        <w:t xml:space="preserve"> n</w:t>
      </w:r>
      <w:r w:rsidR="00CA128B" w:rsidRPr="00CA128B">
        <w:t>ěmž</w:t>
      </w:r>
      <w:r w:rsidR="00052759" w:rsidRPr="00CA128B">
        <w:t xml:space="preserve"> doch</w:t>
      </w:r>
      <w:r w:rsidR="00CA128B" w:rsidRPr="00CA128B">
        <w:t xml:space="preserve">ází k rozsáhlému a nevratnému jizvení plicní tkáně, které </w:t>
      </w:r>
      <w:r w:rsidR="00052759" w:rsidRPr="00CA128B">
        <w:t xml:space="preserve">působí pozvolnou ztrátu funkce plic a dechovou nedostatečnost. </w:t>
      </w:r>
      <w:r w:rsidR="00BC3F4E" w:rsidRPr="00E43E18">
        <w:rPr>
          <w:rFonts w:eastAsia="TimesNewRomanPSMT" w:cs="TimesNewRomanPSMT"/>
          <w:szCs w:val="24"/>
        </w:rPr>
        <w:t>Při diagnostice IP</w:t>
      </w:r>
      <w:r w:rsidR="00952B26">
        <w:rPr>
          <w:rFonts w:eastAsia="TimesNewRomanPSMT" w:cs="TimesNewRomanPSMT"/>
          <w:szCs w:val="24"/>
        </w:rPr>
        <w:t>P</w:t>
      </w:r>
      <w:r w:rsidR="00BC3F4E" w:rsidRPr="00E43E18">
        <w:rPr>
          <w:rFonts w:eastAsia="TimesNewRomanPSMT" w:cs="TimesNewRomanPSMT"/>
          <w:szCs w:val="24"/>
        </w:rPr>
        <w:t xml:space="preserve"> maj</w:t>
      </w:r>
      <w:r w:rsidR="00BC3F4E">
        <w:rPr>
          <w:rFonts w:eastAsia="TimesNewRomanPSMT" w:cs="TimesNewRomanPSMT"/>
          <w:szCs w:val="24"/>
        </w:rPr>
        <w:t>í</w:t>
      </w:r>
      <w:r w:rsidR="00BC3F4E" w:rsidRPr="00E43E18">
        <w:rPr>
          <w:rFonts w:eastAsia="TimesNewRomanPSMT" w:cs="TimesNewRomanPSMT"/>
          <w:szCs w:val="24"/>
        </w:rPr>
        <w:t xml:space="preserve"> nezastupitelnou roli zobrazovac</w:t>
      </w:r>
      <w:r w:rsidR="00BC3F4E">
        <w:rPr>
          <w:rFonts w:eastAsia="TimesNewRomanPSMT" w:cs="TimesNewRomanPSMT"/>
          <w:szCs w:val="24"/>
        </w:rPr>
        <w:t>í</w:t>
      </w:r>
      <w:r w:rsidR="00BC3F4E" w:rsidRPr="00E43E18">
        <w:rPr>
          <w:rFonts w:eastAsia="TimesNewRomanPSMT" w:cs="TimesNewRomanPSMT"/>
          <w:szCs w:val="24"/>
        </w:rPr>
        <w:t xml:space="preserve"> techniky. Dalš</w:t>
      </w:r>
      <w:r w:rsidR="00BC3F4E">
        <w:rPr>
          <w:rFonts w:eastAsia="TimesNewRomanPSMT" w:cs="TimesNewRomanPSMT"/>
          <w:szCs w:val="24"/>
        </w:rPr>
        <w:t>í</w:t>
      </w:r>
      <w:r w:rsidR="00BC3F4E" w:rsidRPr="00E43E18">
        <w:rPr>
          <w:rFonts w:eastAsia="TimesNewRomanPSMT" w:cs="TimesNewRomanPSMT"/>
          <w:szCs w:val="24"/>
        </w:rPr>
        <w:t>m důležit</w:t>
      </w:r>
      <w:r w:rsidR="00BC3F4E">
        <w:rPr>
          <w:rFonts w:eastAsia="TimesNewRomanPSMT" w:cs="TimesNewRomanPSMT"/>
          <w:szCs w:val="24"/>
        </w:rPr>
        <w:t>ý</w:t>
      </w:r>
      <w:r w:rsidR="00BC3F4E" w:rsidRPr="00E43E18">
        <w:rPr>
          <w:rFonts w:eastAsia="TimesNewRomanPSMT" w:cs="TimesNewRomanPSMT"/>
          <w:szCs w:val="24"/>
        </w:rPr>
        <w:t>m vyšetřen</w:t>
      </w:r>
      <w:r w:rsidR="00BC3F4E">
        <w:rPr>
          <w:rFonts w:eastAsia="TimesNewRomanPSMT" w:cs="TimesNewRomanPSMT"/>
          <w:szCs w:val="24"/>
        </w:rPr>
        <w:t>í</w:t>
      </w:r>
      <w:r w:rsidR="00BC3F4E" w:rsidRPr="00E43E18">
        <w:rPr>
          <w:rFonts w:eastAsia="TimesNewRomanPSMT" w:cs="TimesNewRomanPSMT"/>
          <w:szCs w:val="24"/>
        </w:rPr>
        <w:t xml:space="preserve">m je </w:t>
      </w:r>
      <w:r w:rsidR="00C80C88">
        <w:rPr>
          <w:rFonts w:eastAsia="TimesNewRomanPSMT" w:cs="TimesNewRomanPSMT"/>
          <w:szCs w:val="24"/>
        </w:rPr>
        <w:t xml:space="preserve">pak </w:t>
      </w:r>
      <w:r w:rsidR="00BC3F4E" w:rsidRPr="00E43E18">
        <w:rPr>
          <w:rFonts w:eastAsia="TimesNewRomanPSMT" w:cs="TimesNewRomanPSMT"/>
          <w:szCs w:val="24"/>
        </w:rPr>
        <w:t>bronchoalveolarn</w:t>
      </w:r>
      <w:r w:rsidR="00BC3F4E">
        <w:rPr>
          <w:rFonts w:eastAsia="TimesNewRomanPSMT" w:cs="TimesNewRomanPSMT"/>
          <w:szCs w:val="24"/>
        </w:rPr>
        <w:t>í</w:t>
      </w:r>
      <w:r w:rsidR="00BC3F4E" w:rsidRPr="00E43E18">
        <w:rPr>
          <w:rFonts w:eastAsia="TimesNewRomanPSMT" w:cs="TimesNewRomanPSMT"/>
          <w:szCs w:val="24"/>
        </w:rPr>
        <w:t xml:space="preserve"> lav</w:t>
      </w:r>
      <w:r w:rsidR="00BC3F4E">
        <w:rPr>
          <w:rFonts w:eastAsia="TimesNewRomanPSMT" w:cs="TimesNewRomanPSMT"/>
          <w:szCs w:val="24"/>
        </w:rPr>
        <w:t>á</w:t>
      </w:r>
      <w:r w:rsidR="00BC3F4E" w:rsidRPr="00E43E18">
        <w:rPr>
          <w:rFonts w:eastAsia="TimesNewRomanPSMT" w:cs="TimesNewRomanPSMT"/>
          <w:szCs w:val="24"/>
        </w:rPr>
        <w:t xml:space="preserve">ž </w:t>
      </w:r>
      <w:r w:rsidR="008A66DB">
        <w:rPr>
          <w:rFonts w:eastAsia="TimesNewRomanPSMT" w:cs="TimesNewRomanPSMT"/>
          <w:szCs w:val="24"/>
        </w:rPr>
        <w:br/>
      </w:r>
      <w:r w:rsidR="00BC3F4E" w:rsidRPr="00E43E18">
        <w:rPr>
          <w:rFonts w:eastAsia="TimesNewRomanPSMT" w:cs="TimesNewRomanPSMT"/>
          <w:szCs w:val="24"/>
        </w:rPr>
        <w:t>a plicn</w:t>
      </w:r>
      <w:r w:rsidR="00BC3F4E">
        <w:rPr>
          <w:rFonts w:eastAsia="TimesNewRomanPSMT" w:cs="TimesNewRomanPSMT"/>
          <w:szCs w:val="24"/>
        </w:rPr>
        <w:t>í</w:t>
      </w:r>
      <w:r w:rsidR="00BC3F4E" w:rsidRPr="00E43E18">
        <w:rPr>
          <w:rFonts w:eastAsia="TimesNewRomanPSMT" w:cs="TimesNewRomanPSMT"/>
          <w:szCs w:val="24"/>
        </w:rPr>
        <w:t xml:space="preserve"> biopsie-bronchoskopick</w:t>
      </w:r>
      <w:r w:rsidR="00BC3F4E">
        <w:rPr>
          <w:rFonts w:eastAsia="TimesNewRomanPSMT" w:cs="TimesNewRomanPSMT"/>
          <w:szCs w:val="24"/>
        </w:rPr>
        <w:t>á</w:t>
      </w:r>
      <w:r w:rsidR="00BC3F4E" w:rsidRPr="00E43E18">
        <w:rPr>
          <w:rFonts w:eastAsia="TimesNewRomanPSMT" w:cs="TimesNewRomanPSMT"/>
          <w:szCs w:val="24"/>
        </w:rPr>
        <w:t xml:space="preserve"> (transbronchi</w:t>
      </w:r>
      <w:r w:rsidR="00BC3F4E">
        <w:rPr>
          <w:rFonts w:eastAsia="TimesNewRomanPSMT" w:cs="TimesNewRomanPSMT"/>
          <w:szCs w:val="24"/>
        </w:rPr>
        <w:t>á</w:t>
      </w:r>
      <w:r w:rsidR="00BC3F4E" w:rsidRPr="00E43E18">
        <w:rPr>
          <w:rFonts w:eastAsia="TimesNewRomanPSMT" w:cs="TimesNewRomanPSMT"/>
          <w:szCs w:val="24"/>
        </w:rPr>
        <w:t>ln</w:t>
      </w:r>
      <w:r w:rsidR="00BC3F4E">
        <w:rPr>
          <w:rFonts w:eastAsia="TimesNewRomanPSMT" w:cs="TimesNewRomanPSMT"/>
          <w:szCs w:val="24"/>
        </w:rPr>
        <w:t>í</w:t>
      </w:r>
      <w:r w:rsidR="00BC3F4E" w:rsidRPr="00E43E18">
        <w:rPr>
          <w:rFonts w:eastAsia="TimesNewRomanPSMT" w:cs="TimesNewRomanPSMT"/>
          <w:szCs w:val="24"/>
        </w:rPr>
        <w:t>) nebo chirurgick</w:t>
      </w:r>
      <w:r w:rsidR="00BC3F4E">
        <w:rPr>
          <w:rFonts w:eastAsia="TimesNewRomanPSMT" w:cs="TimesNewRomanPSMT"/>
          <w:szCs w:val="24"/>
        </w:rPr>
        <w:t>á</w:t>
      </w:r>
      <w:r w:rsidR="00BC3F4E" w:rsidRPr="00E43E18">
        <w:rPr>
          <w:rFonts w:eastAsia="TimesNewRomanPSMT" w:cs="TimesNewRomanPSMT"/>
          <w:szCs w:val="24"/>
        </w:rPr>
        <w:t>.</w:t>
      </w:r>
    </w:p>
    <w:p w:rsidR="00BC3F4E" w:rsidRPr="00C4148E" w:rsidRDefault="00A265FB" w:rsidP="00BC3F4E">
      <w:pPr>
        <w:ind w:firstLine="708"/>
        <w:rPr>
          <w:noProof/>
          <w:szCs w:val="24"/>
        </w:rPr>
      </w:pPr>
      <w:r>
        <w:rPr>
          <w:szCs w:val="24"/>
        </w:rPr>
        <w:t>Etio</w:t>
      </w:r>
      <w:r w:rsidR="00BC3F4E" w:rsidRPr="004B76C7">
        <w:rPr>
          <w:szCs w:val="24"/>
        </w:rPr>
        <w:t xml:space="preserve">patogeneze těchto nemocí </w:t>
      </w:r>
      <w:r w:rsidR="00BC3F4E" w:rsidRPr="004B76C7">
        <w:rPr>
          <w:rFonts w:cs="Times New Roman"/>
          <w:szCs w:val="24"/>
        </w:rPr>
        <w:t xml:space="preserve">jsou velmi komplexní a </w:t>
      </w:r>
      <w:r w:rsidR="00BC3F4E" w:rsidRPr="004B76C7">
        <w:rPr>
          <w:rFonts w:cs="Times New Roman"/>
          <w:color w:val="000000"/>
          <w:szCs w:val="24"/>
        </w:rPr>
        <w:t xml:space="preserve">nejsou </w:t>
      </w:r>
      <w:r w:rsidR="00BC3F4E" w:rsidRPr="004B76C7">
        <w:rPr>
          <w:rStyle w:val="Zvraznn"/>
          <w:b w:val="0"/>
          <w:color w:val="000000"/>
          <w:szCs w:val="24"/>
        </w:rPr>
        <w:t xml:space="preserve">dosud zcela objasněny. </w:t>
      </w:r>
      <w:r w:rsidR="00FA04A9">
        <w:rPr>
          <w:rStyle w:val="Zvraznn"/>
          <w:b w:val="0"/>
          <w:color w:val="000000"/>
          <w:szCs w:val="24"/>
        </w:rPr>
        <w:t>K </w:t>
      </w:r>
      <w:r>
        <w:rPr>
          <w:rStyle w:val="Zvraznn"/>
          <w:b w:val="0"/>
          <w:color w:val="000000"/>
          <w:szCs w:val="24"/>
        </w:rPr>
        <w:t>pochopení</w:t>
      </w:r>
      <w:r w:rsidR="006E685B">
        <w:rPr>
          <w:rStyle w:val="Zvraznn"/>
          <w:b w:val="0"/>
          <w:color w:val="000000"/>
          <w:szCs w:val="24"/>
        </w:rPr>
        <w:t xml:space="preserve"> etiopatoge</w:t>
      </w:r>
      <w:r w:rsidR="000F4C44">
        <w:rPr>
          <w:rStyle w:val="Zvraznn"/>
          <w:b w:val="0"/>
          <w:color w:val="000000"/>
          <w:szCs w:val="24"/>
        </w:rPr>
        <w:t>n</w:t>
      </w:r>
      <w:r w:rsidR="006E685B">
        <w:rPr>
          <w:rStyle w:val="Zvraznn"/>
          <w:b w:val="0"/>
          <w:color w:val="000000"/>
          <w:szCs w:val="24"/>
        </w:rPr>
        <w:t xml:space="preserve">eze může významně přispět </w:t>
      </w:r>
      <w:r w:rsidR="00F22081">
        <w:rPr>
          <w:rStyle w:val="Zvraznn"/>
          <w:b w:val="0"/>
          <w:color w:val="000000"/>
          <w:szCs w:val="24"/>
        </w:rPr>
        <w:t xml:space="preserve">genové i proteinové </w:t>
      </w:r>
      <w:r w:rsidR="006E685B">
        <w:rPr>
          <w:rStyle w:val="Zvraznn"/>
          <w:b w:val="0"/>
          <w:color w:val="000000"/>
          <w:szCs w:val="24"/>
        </w:rPr>
        <w:lastRenderedPageBreak/>
        <w:t>expresní profilování</w:t>
      </w:r>
      <w:r w:rsidR="000F4C44">
        <w:rPr>
          <w:rStyle w:val="Zvraznn"/>
          <w:b w:val="0"/>
          <w:color w:val="000000"/>
          <w:szCs w:val="24"/>
        </w:rPr>
        <w:t xml:space="preserve">, které může pomoci určit klíčové molekuly, které se na rozvoji nemoci podílejí. </w:t>
      </w:r>
      <w:r w:rsidR="00BC3F4E" w:rsidRPr="00C4148E">
        <w:rPr>
          <w:szCs w:val="24"/>
        </w:rPr>
        <w:t xml:space="preserve">Tato práce je </w:t>
      </w:r>
      <w:r w:rsidR="00BC3F4E">
        <w:rPr>
          <w:szCs w:val="24"/>
        </w:rPr>
        <w:t xml:space="preserve">proto </w:t>
      </w:r>
      <w:r w:rsidR="00BC3F4E" w:rsidRPr="00C4148E">
        <w:rPr>
          <w:szCs w:val="24"/>
        </w:rPr>
        <w:t>zaměřena na analýzu expresních profilů (RNA, protein</w:t>
      </w:r>
      <w:r w:rsidR="00BC3F4E">
        <w:rPr>
          <w:szCs w:val="24"/>
        </w:rPr>
        <w:t>ů</w:t>
      </w:r>
      <w:r w:rsidR="00BC3F4E" w:rsidRPr="00C4148E">
        <w:rPr>
          <w:szCs w:val="24"/>
        </w:rPr>
        <w:t xml:space="preserve">) vybraných molekul účastnících se </w:t>
      </w:r>
      <w:r w:rsidR="00F22081">
        <w:rPr>
          <w:szCs w:val="24"/>
        </w:rPr>
        <w:t xml:space="preserve">zánětlivých a </w:t>
      </w:r>
      <w:r w:rsidR="00BC3F4E" w:rsidRPr="00C4148E">
        <w:rPr>
          <w:szCs w:val="24"/>
        </w:rPr>
        <w:t xml:space="preserve">profibrotizačních procesů </w:t>
      </w:r>
      <w:r w:rsidR="003D664B">
        <w:rPr>
          <w:szCs w:val="24"/>
        </w:rPr>
        <w:br/>
      </w:r>
      <w:r w:rsidR="00BC3F4E" w:rsidRPr="00C4148E">
        <w:rPr>
          <w:szCs w:val="24"/>
        </w:rPr>
        <w:t>u pacientů s DPO. Zejména sledování ex</w:t>
      </w:r>
      <w:r w:rsidR="00F22081">
        <w:rPr>
          <w:szCs w:val="24"/>
        </w:rPr>
        <w:t xml:space="preserve">presních profilů (EP) chemokinů, </w:t>
      </w:r>
      <w:r w:rsidR="00BC3F4E" w:rsidRPr="00C4148E">
        <w:rPr>
          <w:szCs w:val="24"/>
        </w:rPr>
        <w:t>cytokinů</w:t>
      </w:r>
      <w:r w:rsidR="00F22081">
        <w:rPr>
          <w:szCs w:val="24"/>
        </w:rPr>
        <w:t>, jejich receptorů</w:t>
      </w:r>
      <w:r w:rsidR="00BC3F4E" w:rsidRPr="00C4148E">
        <w:rPr>
          <w:szCs w:val="24"/>
        </w:rPr>
        <w:t xml:space="preserve"> a dalších molekul podílejících se na aktivaci fibroblastů, tvorbě proteinů extracelulární matrix a regulaci zánětu</w:t>
      </w:r>
      <w:r w:rsidR="00BC3F4E">
        <w:rPr>
          <w:szCs w:val="24"/>
        </w:rPr>
        <w:t xml:space="preserve"> je předmětem této práce</w:t>
      </w:r>
      <w:r w:rsidR="00BC3F4E" w:rsidRPr="00C4148E">
        <w:rPr>
          <w:szCs w:val="24"/>
        </w:rPr>
        <w:t xml:space="preserve">. Znalost EP může v budoucnu přispět k objasnění patogenetických mechanizmů fibrotizace, k rozšíření klasifikačního schématu fibróz </w:t>
      </w:r>
      <w:r w:rsidR="00F22081">
        <w:rPr>
          <w:szCs w:val="24"/>
        </w:rPr>
        <w:t xml:space="preserve">dalších plicních nemocí </w:t>
      </w:r>
      <w:r w:rsidR="00BC3F4E" w:rsidRPr="00C4148E">
        <w:rPr>
          <w:szCs w:val="24"/>
        </w:rPr>
        <w:t>charakteristických velmi špatnou prognózou, umožní stratifikovat pacienty s rizikem fibrotizace a sledovat léčebnou odpověď.</w:t>
      </w:r>
    </w:p>
    <w:p w:rsidR="00BC3F4E" w:rsidRDefault="00BC3F4E" w:rsidP="00BC3F4E">
      <w:pPr>
        <w:autoSpaceDE w:val="0"/>
        <w:autoSpaceDN w:val="0"/>
        <w:adjustRightInd w:val="0"/>
        <w:ind w:firstLine="708"/>
        <w:rPr>
          <w:rFonts w:eastAsia="Calibri" w:cs="Times New Roman"/>
          <w:szCs w:val="24"/>
        </w:rPr>
      </w:pPr>
      <w:r w:rsidRPr="00C4148E">
        <w:rPr>
          <w:rFonts w:eastAsia="Calibri" w:cs="Times New Roman"/>
          <w:szCs w:val="24"/>
        </w:rPr>
        <w:t>Výstupy těchto analýz umožňují v mnoha případech novou projekci etiopatogeneze chorobných procesů s určení</w:t>
      </w:r>
      <w:r>
        <w:rPr>
          <w:rFonts w:eastAsia="Calibri" w:cs="Times New Roman"/>
          <w:szCs w:val="24"/>
        </w:rPr>
        <w:t>m</w:t>
      </w:r>
      <w:r w:rsidRPr="00C4148E">
        <w:rPr>
          <w:rFonts w:eastAsia="Calibri" w:cs="Times New Roman"/>
          <w:szCs w:val="24"/>
        </w:rPr>
        <w:t xml:space="preserve"> kandidátních molekul pro praktický odraz v diagnostice, prognózování a neposlední řadě i v terapii těchto onemocnění.</w:t>
      </w:r>
    </w:p>
    <w:p w:rsidR="00BC3F4E" w:rsidRDefault="00BC3F4E" w:rsidP="00BC3F4E">
      <w:pPr>
        <w:autoSpaceDE w:val="0"/>
        <w:autoSpaceDN w:val="0"/>
        <w:adjustRightInd w:val="0"/>
        <w:ind w:firstLine="708"/>
        <w:rPr>
          <w:rFonts w:eastAsia="Calibri" w:cs="Times New Roman"/>
          <w:szCs w:val="24"/>
        </w:rPr>
      </w:pPr>
      <w:r>
        <w:rPr>
          <w:rFonts w:eastAsia="Calibri" w:cs="Times New Roman"/>
          <w:szCs w:val="24"/>
        </w:rPr>
        <w:br w:type="page"/>
      </w:r>
    </w:p>
    <w:p w:rsidR="00BC3F4E" w:rsidRDefault="00BC3F4E" w:rsidP="00823467">
      <w:pPr>
        <w:pStyle w:val="Nadpis1"/>
        <w:numPr>
          <w:ilvl w:val="0"/>
          <w:numId w:val="3"/>
        </w:numPr>
        <w:spacing w:line="480" w:lineRule="auto"/>
        <w:ind w:left="709" w:hanging="709"/>
        <w:rPr>
          <w:rFonts w:eastAsia="TimesNewRomanPSMT"/>
        </w:rPr>
      </w:pPr>
      <w:bookmarkStart w:id="1" w:name="_Toc479687361"/>
      <w:r>
        <w:rPr>
          <w:rFonts w:eastAsia="TimesNewRomanPSMT"/>
        </w:rPr>
        <w:lastRenderedPageBreak/>
        <w:t>Teoretická část</w:t>
      </w:r>
      <w:bookmarkEnd w:id="1"/>
    </w:p>
    <w:p w:rsidR="00BC3F4E" w:rsidRDefault="00BC3F4E" w:rsidP="00952B26">
      <w:pPr>
        <w:pStyle w:val="Nadpis2"/>
        <w:numPr>
          <w:ilvl w:val="1"/>
          <w:numId w:val="3"/>
        </w:numPr>
        <w:spacing w:after="240"/>
        <w:ind w:left="709" w:hanging="709"/>
      </w:pPr>
      <w:bookmarkStart w:id="2" w:name="_Toc479687362"/>
      <w:r>
        <w:t>Sarkoidóza</w:t>
      </w:r>
      <w:bookmarkEnd w:id="2"/>
    </w:p>
    <w:p w:rsidR="00BC3F4E" w:rsidRDefault="00BC3F4E" w:rsidP="0052702C">
      <w:pPr>
        <w:pStyle w:val="Odstavecseseznamem"/>
        <w:ind w:left="0"/>
        <w:rPr>
          <w:szCs w:val="24"/>
        </w:rPr>
      </w:pPr>
      <w:r w:rsidRPr="003A2AF3">
        <w:rPr>
          <w:szCs w:val="24"/>
        </w:rPr>
        <w:t xml:space="preserve">Sarkoidóza je multisystémové granulomatózní onemocnění neznámé etiologie, které se vyznačuje </w:t>
      </w:r>
      <w:r w:rsidRPr="002E6F03">
        <w:rPr>
          <w:szCs w:val="24"/>
        </w:rPr>
        <w:t xml:space="preserve">akumulací </w:t>
      </w:r>
      <w:r w:rsidR="00C64960" w:rsidRPr="002E6F03">
        <w:rPr>
          <w:szCs w:val="24"/>
        </w:rPr>
        <w:t xml:space="preserve">aktivovaných </w:t>
      </w:r>
      <w:r w:rsidRPr="002E6F03">
        <w:rPr>
          <w:szCs w:val="24"/>
        </w:rPr>
        <w:t>imunokompetentních</w:t>
      </w:r>
      <w:r w:rsidRPr="003A2AF3">
        <w:rPr>
          <w:szCs w:val="24"/>
        </w:rPr>
        <w:t xml:space="preserve"> buněk (T-lymfocytů </w:t>
      </w:r>
      <w:r w:rsidR="008A66DB">
        <w:rPr>
          <w:szCs w:val="24"/>
        </w:rPr>
        <w:br/>
      </w:r>
      <w:r w:rsidRPr="003A2AF3">
        <w:rPr>
          <w:szCs w:val="24"/>
        </w:rPr>
        <w:t>a makrofágů) v místě aktivního zánětu (ATS/ERS/WASOG Statement on sarcoidosis 1999, Kolek 1998).</w:t>
      </w:r>
      <w:r>
        <w:rPr>
          <w:szCs w:val="24"/>
        </w:rPr>
        <w:t xml:space="preserve"> </w:t>
      </w:r>
      <w:r w:rsidRPr="00A135F9">
        <w:rPr>
          <w:szCs w:val="24"/>
        </w:rPr>
        <w:t xml:space="preserve">Obvykle postihuje pacienty mladého nebo středního věku, </w:t>
      </w:r>
      <w:r>
        <w:rPr>
          <w:szCs w:val="24"/>
        </w:rPr>
        <w:t>nej</w:t>
      </w:r>
      <w:r w:rsidRPr="00A135F9">
        <w:rPr>
          <w:szCs w:val="24"/>
        </w:rPr>
        <w:t>častěji ženy</w:t>
      </w:r>
      <w:r>
        <w:rPr>
          <w:szCs w:val="24"/>
        </w:rPr>
        <w:t xml:space="preserve"> mladší 40 let. </w:t>
      </w:r>
      <w:r w:rsidRPr="00A135F9">
        <w:rPr>
          <w:szCs w:val="24"/>
        </w:rPr>
        <w:t>Prevalence sarkoidózy kol</w:t>
      </w:r>
      <w:r>
        <w:rPr>
          <w:szCs w:val="24"/>
        </w:rPr>
        <w:t>ísá mezi 6-213/100 000 obyvatel, v</w:t>
      </w:r>
      <w:r w:rsidRPr="00A135F9">
        <w:rPr>
          <w:szCs w:val="24"/>
        </w:rPr>
        <w:t xml:space="preserve"> České republice je incidence tohoto onemocnění 3,1/100 000 obyvatel (Loštáková 2013)</w:t>
      </w:r>
      <w:r>
        <w:rPr>
          <w:szCs w:val="24"/>
        </w:rPr>
        <w:t xml:space="preserve">. </w:t>
      </w:r>
    </w:p>
    <w:p w:rsidR="003767B9" w:rsidRDefault="003767B9" w:rsidP="003767B9">
      <w:pPr>
        <w:pStyle w:val="Odstavecseseznamem"/>
        <w:ind w:left="0" w:firstLine="825"/>
        <w:rPr>
          <w:szCs w:val="24"/>
        </w:rPr>
      </w:pPr>
      <w:r w:rsidRPr="00A80548">
        <w:rPr>
          <w:szCs w:val="24"/>
        </w:rPr>
        <w:t xml:space="preserve">Přestože se </w:t>
      </w:r>
      <w:r>
        <w:rPr>
          <w:szCs w:val="24"/>
        </w:rPr>
        <w:t>jedná</w:t>
      </w:r>
      <w:r w:rsidRPr="00A80548">
        <w:rPr>
          <w:szCs w:val="24"/>
        </w:rPr>
        <w:t xml:space="preserve"> o systémové onemocnění, velmi často se sarkoidóza projevuje ve formě klinicky limitované pouze na plíce (Kolek 1998). U </w:t>
      </w:r>
      <w:r w:rsidRPr="002E6F03">
        <w:rPr>
          <w:szCs w:val="24"/>
        </w:rPr>
        <w:t>přibližně 50 %</w:t>
      </w:r>
      <w:r w:rsidRPr="00A80548">
        <w:rPr>
          <w:szCs w:val="24"/>
        </w:rPr>
        <w:t xml:space="preserve"> případů se </w:t>
      </w:r>
      <w:r>
        <w:rPr>
          <w:szCs w:val="24"/>
        </w:rPr>
        <w:t>ovšem</w:t>
      </w:r>
      <w:r w:rsidRPr="00A80548">
        <w:rPr>
          <w:szCs w:val="24"/>
        </w:rPr>
        <w:t xml:space="preserve"> setkáváme také s mimohrudním postižením, které bývá ve více než 90</w:t>
      </w:r>
      <w:r>
        <w:rPr>
          <w:szCs w:val="24"/>
        </w:rPr>
        <w:t> </w:t>
      </w:r>
      <w:r w:rsidRPr="00A80548">
        <w:rPr>
          <w:szCs w:val="24"/>
        </w:rPr>
        <w:t xml:space="preserve">% asociováno s plicní sarkoidózou (Rodrigues 2011). </w:t>
      </w:r>
      <w:r w:rsidRPr="00A80548">
        <w:rPr>
          <w:rFonts w:eastAsia="Calibri" w:cs="Times New Roman"/>
          <w:szCs w:val="24"/>
        </w:rPr>
        <w:t xml:space="preserve">Postiženy však mohou být všechny orgány, nejčastěji to bývají </w:t>
      </w:r>
      <w:r w:rsidRPr="00A80548">
        <w:rPr>
          <w:szCs w:val="24"/>
        </w:rPr>
        <w:t>lymfatické uzliny, oči, kůže, játra, slezina</w:t>
      </w:r>
      <w:r>
        <w:rPr>
          <w:szCs w:val="24"/>
        </w:rPr>
        <w:t xml:space="preserve"> a</w:t>
      </w:r>
      <w:r w:rsidRPr="00A80548">
        <w:rPr>
          <w:szCs w:val="24"/>
        </w:rPr>
        <w:t xml:space="preserve"> srdc</w:t>
      </w:r>
      <w:r>
        <w:rPr>
          <w:szCs w:val="24"/>
        </w:rPr>
        <w:t xml:space="preserve">e </w:t>
      </w:r>
      <w:r w:rsidRPr="006F2C74">
        <w:rPr>
          <w:szCs w:val="24"/>
        </w:rPr>
        <w:t>(Zurkova 2014). Pro</w:t>
      </w:r>
      <w:r w:rsidRPr="00A80548">
        <w:rPr>
          <w:szCs w:val="24"/>
        </w:rPr>
        <w:t xml:space="preserve"> </w:t>
      </w:r>
      <w:r>
        <w:rPr>
          <w:szCs w:val="24"/>
        </w:rPr>
        <w:t>toto onemocnění</w:t>
      </w:r>
      <w:r w:rsidRPr="00A80548">
        <w:rPr>
          <w:szCs w:val="24"/>
        </w:rPr>
        <w:t xml:space="preserve"> je typická přítomnost nekazeifikujících epiteloidních granulomů v postižených tkáních (Kolek 1998).</w:t>
      </w:r>
      <w:r>
        <w:rPr>
          <w:szCs w:val="24"/>
        </w:rPr>
        <w:t xml:space="preserve"> </w:t>
      </w:r>
    </w:p>
    <w:p w:rsidR="00EA423D" w:rsidRDefault="00BC3F4E">
      <w:pPr>
        <w:pStyle w:val="Odstavecseseznamem"/>
        <w:ind w:left="0" w:firstLine="851"/>
        <w:rPr>
          <w:szCs w:val="24"/>
        </w:rPr>
      </w:pPr>
      <w:r w:rsidRPr="00A80548">
        <w:rPr>
          <w:szCs w:val="24"/>
        </w:rPr>
        <w:t xml:space="preserve">Nemoc může být zcela asymptomatická; u klinicky manifestní sarkoidózy dochází u téměř poloviny pacientů k spontánní nebo léčbou navozené remisi (Baughman 2003), u 10-20 % pacientů </w:t>
      </w:r>
      <w:r w:rsidR="00952B26">
        <w:rPr>
          <w:szCs w:val="24"/>
        </w:rPr>
        <w:t xml:space="preserve">však </w:t>
      </w:r>
      <w:r w:rsidRPr="00A80548">
        <w:rPr>
          <w:szCs w:val="24"/>
        </w:rPr>
        <w:t>zánět progreduje ve fibrózu (Baughman 2003, Kolek 2011).</w:t>
      </w:r>
      <w:r>
        <w:rPr>
          <w:szCs w:val="24"/>
        </w:rPr>
        <w:t xml:space="preserve"> </w:t>
      </w:r>
    </w:p>
    <w:p w:rsidR="00EA423D" w:rsidRDefault="00BC3F4E">
      <w:pPr>
        <w:pStyle w:val="Odstavecseseznamem"/>
        <w:ind w:left="0" w:firstLine="851"/>
        <w:rPr>
          <w:szCs w:val="24"/>
        </w:rPr>
      </w:pPr>
      <w:r w:rsidRPr="00F04162">
        <w:rPr>
          <w:bCs/>
        </w:rPr>
        <w:t>Skiagram</w:t>
      </w:r>
      <w:r w:rsidRPr="00064510">
        <w:rPr>
          <w:bCs/>
        </w:rPr>
        <w:t xml:space="preserve"> hrudníku</w:t>
      </w:r>
      <w:r w:rsidRPr="00064510">
        <w:t xml:space="preserve"> j</w:t>
      </w:r>
      <w:r w:rsidRPr="00610D25">
        <w:t xml:space="preserve">e základním vyšetřením nejen pro stanovení diagnózy, </w:t>
      </w:r>
      <w:r w:rsidR="008A66DB">
        <w:br/>
      </w:r>
      <w:r w:rsidR="0009540A">
        <w:t xml:space="preserve">ale </w:t>
      </w:r>
      <w:r w:rsidRPr="00610D25">
        <w:t xml:space="preserve">především </w:t>
      </w:r>
      <w:r>
        <w:t xml:space="preserve">pro </w:t>
      </w:r>
      <w:r w:rsidRPr="00610D25">
        <w:t xml:space="preserve">určení stádia onemocnění. Někdy se tak odhalí jinak klinicky asymptomatické onemocnění. Podle nálezů na skiagramu hrudníku rozlišujeme </w:t>
      </w:r>
      <w:r w:rsidR="00E32B77">
        <w:t xml:space="preserve">rentgenologické </w:t>
      </w:r>
      <w:r w:rsidR="00544D3A">
        <w:t xml:space="preserve">(RTG) </w:t>
      </w:r>
      <w:r w:rsidRPr="00FE2148">
        <w:rPr>
          <w:szCs w:val="24"/>
        </w:rPr>
        <w:t xml:space="preserve">stádium </w:t>
      </w:r>
      <w:r>
        <w:rPr>
          <w:szCs w:val="24"/>
        </w:rPr>
        <w:t>I</w:t>
      </w:r>
      <w:r w:rsidRPr="00FE2148">
        <w:rPr>
          <w:szCs w:val="24"/>
        </w:rPr>
        <w:t xml:space="preserve"> až IV (</w:t>
      </w:r>
      <w:r w:rsidRPr="00A9162E">
        <w:rPr>
          <w:b/>
          <w:szCs w:val="24"/>
        </w:rPr>
        <w:t>Obrázek 1</w:t>
      </w:r>
      <w:r w:rsidRPr="00FE2148">
        <w:rPr>
          <w:szCs w:val="24"/>
        </w:rPr>
        <w:t>):</w:t>
      </w:r>
    </w:p>
    <w:p w:rsidR="00BC3F4E" w:rsidRPr="00FE2148" w:rsidRDefault="00BC3F4E" w:rsidP="00BC3F4E">
      <w:pPr>
        <w:pStyle w:val="Odstavecseseznamem"/>
        <w:ind w:firstLine="825"/>
        <w:rPr>
          <w:szCs w:val="24"/>
        </w:rPr>
      </w:pPr>
      <w:r w:rsidRPr="00FE2148">
        <w:rPr>
          <w:szCs w:val="24"/>
        </w:rPr>
        <w:t>I</w:t>
      </w:r>
      <w:r w:rsidR="002E6F03">
        <w:rPr>
          <w:szCs w:val="24"/>
        </w:rPr>
        <w:t xml:space="preserve"> </w:t>
      </w:r>
      <w:r w:rsidR="00702935">
        <w:rPr>
          <w:szCs w:val="24"/>
        </w:rPr>
        <w:t>-</w:t>
      </w:r>
      <w:r w:rsidR="002E6F03">
        <w:rPr>
          <w:szCs w:val="24"/>
        </w:rPr>
        <w:t xml:space="preserve"> </w:t>
      </w:r>
      <w:r w:rsidRPr="00FE2148">
        <w:rPr>
          <w:szCs w:val="24"/>
        </w:rPr>
        <w:t>postižení nitrohrudních uzlin (spontánní remise u 60-90</w:t>
      </w:r>
      <w:r>
        <w:rPr>
          <w:szCs w:val="24"/>
        </w:rPr>
        <w:t xml:space="preserve"> </w:t>
      </w:r>
      <w:r w:rsidRPr="00FE2148">
        <w:rPr>
          <w:szCs w:val="24"/>
        </w:rPr>
        <w:t>%)</w:t>
      </w:r>
    </w:p>
    <w:p w:rsidR="00BC3F4E" w:rsidRPr="00FE2148" w:rsidRDefault="00BC3F4E" w:rsidP="00BC3F4E">
      <w:pPr>
        <w:pStyle w:val="Odstavecseseznamem"/>
        <w:ind w:firstLine="825"/>
        <w:rPr>
          <w:szCs w:val="24"/>
        </w:rPr>
      </w:pPr>
      <w:r w:rsidRPr="00FE2148">
        <w:rPr>
          <w:szCs w:val="24"/>
        </w:rPr>
        <w:lastRenderedPageBreak/>
        <w:t>II</w:t>
      </w:r>
      <w:r w:rsidR="002E6F03">
        <w:rPr>
          <w:szCs w:val="24"/>
        </w:rPr>
        <w:t xml:space="preserve"> </w:t>
      </w:r>
      <w:r w:rsidR="00702935">
        <w:rPr>
          <w:szCs w:val="24"/>
        </w:rPr>
        <w:t>-</w:t>
      </w:r>
      <w:r w:rsidR="002E6F03">
        <w:rPr>
          <w:szCs w:val="24"/>
        </w:rPr>
        <w:t xml:space="preserve"> </w:t>
      </w:r>
      <w:r w:rsidRPr="00FE2148">
        <w:rPr>
          <w:szCs w:val="24"/>
        </w:rPr>
        <w:t>zvětšené uzliny + infiltrace plic (spontánní remise u 40-70</w:t>
      </w:r>
      <w:r>
        <w:rPr>
          <w:szCs w:val="24"/>
        </w:rPr>
        <w:t xml:space="preserve"> </w:t>
      </w:r>
      <w:r w:rsidRPr="00FE2148">
        <w:rPr>
          <w:szCs w:val="24"/>
        </w:rPr>
        <w:t>%)</w:t>
      </w:r>
    </w:p>
    <w:p w:rsidR="00BC3F4E" w:rsidRPr="00FE2148" w:rsidRDefault="00BC3F4E" w:rsidP="00BC3F4E">
      <w:pPr>
        <w:pStyle w:val="Odstavecseseznamem"/>
        <w:ind w:firstLine="825"/>
        <w:rPr>
          <w:szCs w:val="24"/>
        </w:rPr>
      </w:pPr>
      <w:r w:rsidRPr="00FE2148">
        <w:rPr>
          <w:szCs w:val="24"/>
        </w:rPr>
        <w:t>III</w:t>
      </w:r>
      <w:r w:rsidR="002E6F03">
        <w:rPr>
          <w:szCs w:val="24"/>
        </w:rPr>
        <w:t xml:space="preserve"> </w:t>
      </w:r>
      <w:r w:rsidRPr="00FE2148">
        <w:rPr>
          <w:szCs w:val="24"/>
        </w:rPr>
        <w:t>-</w:t>
      </w:r>
      <w:r w:rsidR="002E6F03">
        <w:rPr>
          <w:szCs w:val="24"/>
        </w:rPr>
        <w:t xml:space="preserve"> </w:t>
      </w:r>
      <w:r w:rsidRPr="00FE2148">
        <w:rPr>
          <w:szCs w:val="24"/>
        </w:rPr>
        <w:t>pouze plicní infiltrace (spontánní remise u 10-20</w:t>
      </w:r>
      <w:r>
        <w:rPr>
          <w:szCs w:val="24"/>
        </w:rPr>
        <w:t xml:space="preserve"> </w:t>
      </w:r>
      <w:r w:rsidRPr="00FE2148">
        <w:rPr>
          <w:szCs w:val="24"/>
        </w:rPr>
        <w:t>%)</w:t>
      </w:r>
    </w:p>
    <w:p w:rsidR="00BC3F4E" w:rsidRDefault="00BC3F4E" w:rsidP="00BC3F4E">
      <w:pPr>
        <w:pStyle w:val="Odstavecseseznamem"/>
        <w:ind w:left="0" w:firstLine="1560"/>
        <w:rPr>
          <w:szCs w:val="24"/>
        </w:rPr>
      </w:pPr>
      <w:r w:rsidRPr="00FE2148">
        <w:rPr>
          <w:szCs w:val="24"/>
        </w:rPr>
        <w:t>IV</w:t>
      </w:r>
      <w:r w:rsidR="002E6F03">
        <w:rPr>
          <w:szCs w:val="24"/>
        </w:rPr>
        <w:t xml:space="preserve"> </w:t>
      </w:r>
      <w:r w:rsidRPr="00FE2148">
        <w:rPr>
          <w:szCs w:val="24"/>
        </w:rPr>
        <w:t>-</w:t>
      </w:r>
      <w:r w:rsidR="002E6F03">
        <w:rPr>
          <w:szCs w:val="24"/>
        </w:rPr>
        <w:t xml:space="preserve"> </w:t>
      </w:r>
      <w:r w:rsidRPr="00FE2148">
        <w:rPr>
          <w:szCs w:val="24"/>
        </w:rPr>
        <w:t>fibróza s průkazem voštiny (úplně ireverzibilní)</w:t>
      </w:r>
    </w:p>
    <w:p w:rsidR="00BC3F4E" w:rsidRDefault="00BC3F4E" w:rsidP="00BC3F4E">
      <w:pPr>
        <w:pStyle w:val="Odstavecseseznamem"/>
        <w:ind w:left="0" w:firstLine="1560"/>
        <w:rPr>
          <w:szCs w:val="24"/>
        </w:rPr>
      </w:pPr>
    </w:p>
    <w:p w:rsidR="00BC3F4E" w:rsidRDefault="00BC3F4E" w:rsidP="006E3D11">
      <w:pPr>
        <w:pStyle w:val="Odstavecseseznamem"/>
        <w:ind w:left="0"/>
        <w:jc w:val="center"/>
        <w:rPr>
          <w:szCs w:val="24"/>
        </w:rPr>
      </w:pPr>
      <w:r>
        <w:rPr>
          <w:noProof/>
          <w:szCs w:val="24"/>
        </w:rPr>
        <w:drawing>
          <wp:inline distT="0" distB="0" distL="0" distR="0">
            <wp:extent cx="5244957" cy="4246281"/>
            <wp:effectExtent l="0" t="0" r="0" b="1905"/>
            <wp:docPr id="3074" name="Obrázek 3074" descr="G:\Disertacka\Obrazky\Obrázek1 rtg sta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isertacka\Obrazky\Obrázek1 rtg stadi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2645" cy="4244409"/>
                    </a:xfrm>
                    <a:prstGeom prst="rect">
                      <a:avLst/>
                    </a:prstGeom>
                    <a:noFill/>
                    <a:ln>
                      <a:noFill/>
                    </a:ln>
                  </pic:spPr>
                </pic:pic>
              </a:graphicData>
            </a:graphic>
          </wp:inline>
        </w:drawing>
      </w:r>
    </w:p>
    <w:p w:rsidR="00BC3F4E" w:rsidRPr="003767B9" w:rsidRDefault="00BC3F4E" w:rsidP="0009540A">
      <w:pPr>
        <w:pStyle w:val="Odstavecseseznamem"/>
        <w:spacing w:line="240" w:lineRule="auto"/>
        <w:ind w:left="0"/>
        <w:rPr>
          <w:sz w:val="22"/>
        </w:rPr>
      </w:pPr>
      <w:r w:rsidRPr="003767B9">
        <w:rPr>
          <w:b/>
          <w:sz w:val="22"/>
        </w:rPr>
        <w:t>Obrázek 1. Skiagram hrudníku.</w:t>
      </w:r>
      <w:r w:rsidRPr="003767B9">
        <w:rPr>
          <w:sz w:val="22"/>
        </w:rPr>
        <w:t xml:space="preserve"> Jednotlivá </w:t>
      </w:r>
      <w:r w:rsidR="00544D3A" w:rsidRPr="003767B9">
        <w:rPr>
          <w:sz w:val="22"/>
        </w:rPr>
        <w:t>RTG</w:t>
      </w:r>
      <w:r w:rsidR="00F227A8" w:rsidRPr="003767B9">
        <w:rPr>
          <w:sz w:val="22"/>
        </w:rPr>
        <w:t xml:space="preserve"> </w:t>
      </w:r>
      <w:r w:rsidRPr="003767B9">
        <w:rPr>
          <w:sz w:val="22"/>
        </w:rPr>
        <w:t>stádia sarkoidózy.</w:t>
      </w:r>
      <w:r w:rsidR="0009540A" w:rsidRPr="003767B9">
        <w:rPr>
          <w:sz w:val="22"/>
        </w:rPr>
        <w:t xml:space="preserve"> Z archivu MUDr. M. Žurkové, Ph.D.</w:t>
      </w:r>
    </w:p>
    <w:p w:rsidR="00BC3F4E" w:rsidRPr="002E6F03" w:rsidRDefault="00BC3F4E" w:rsidP="00BC3F4E">
      <w:pPr>
        <w:pStyle w:val="Odstavecseseznamem"/>
        <w:ind w:left="0"/>
        <w:rPr>
          <w:szCs w:val="24"/>
        </w:rPr>
      </w:pPr>
    </w:p>
    <w:p w:rsidR="00BC3F4E" w:rsidRDefault="00BC3F4E" w:rsidP="00BC3F4E">
      <w:pPr>
        <w:pStyle w:val="Nadpis3"/>
        <w:numPr>
          <w:ilvl w:val="2"/>
          <w:numId w:val="3"/>
        </w:numPr>
        <w:spacing w:after="240"/>
        <w:ind w:left="709" w:hanging="709"/>
      </w:pPr>
      <w:bookmarkStart w:id="3" w:name="_Toc479687363"/>
      <w:r w:rsidRPr="00A80548">
        <w:t>Etiologie a patogeneze sarkoidózy</w:t>
      </w:r>
      <w:bookmarkEnd w:id="3"/>
    </w:p>
    <w:p w:rsidR="003767B9" w:rsidRPr="003767B9" w:rsidRDefault="003767B9" w:rsidP="003767B9">
      <w:pPr>
        <w:rPr>
          <w:szCs w:val="24"/>
        </w:rPr>
      </w:pPr>
      <w:r w:rsidRPr="003767B9">
        <w:rPr>
          <w:rFonts w:eastAsia="Calibri" w:cs="Times New Roman"/>
          <w:szCs w:val="24"/>
        </w:rPr>
        <w:t>Etiologie onemocnění není stále objasněna.</w:t>
      </w:r>
      <w:r w:rsidRPr="003767B9">
        <w:rPr>
          <w:i/>
          <w:szCs w:val="24"/>
        </w:rPr>
        <w:t xml:space="preserve"> </w:t>
      </w:r>
      <w:r w:rsidRPr="003767B9">
        <w:rPr>
          <w:szCs w:val="24"/>
        </w:rPr>
        <w:t xml:space="preserve">Předpokládá se, že sarkoidóza je vyvolána přítomností neznámé noxy antigenní povahy, která dočasně perzistuje v tkáni </w:t>
      </w:r>
      <w:r w:rsidR="008A66DB">
        <w:rPr>
          <w:szCs w:val="24"/>
        </w:rPr>
        <w:br/>
      </w:r>
      <w:r w:rsidRPr="003767B9">
        <w:rPr>
          <w:szCs w:val="24"/>
        </w:rPr>
        <w:t>a vyvolává abnormální imunitní reakci u geneticky predisponovaných jedinců (Kolek 2011, Nunes 2005, McGrath 2001). Jako potenciální původci sarkoidózy byla také zvažována řad</w:t>
      </w:r>
      <w:r w:rsidR="00702935">
        <w:rPr>
          <w:szCs w:val="24"/>
        </w:rPr>
        <w:t>a</w:t>
      </w:r>
      <w:r w:rsidRPr="003767B9">
        <w:rPr>
          <w:szCs w:val="24"/>
        </w:rPr>
        <w:t xml:space="preserve"> infekčních agens (</w:t>
      </w:r>
      <w:r w:rsidRPr="003767B9">
        <w:rPr>
          <w:i/>
          <w:szCs w:val="24"/>
        </w:rPr>
        <w:t>Mycobacterium tuberculosis</w:t>
      </w:r>
      <w:r w:rsidRPr="003767B9">
        <w:rPr>
          <w:szCs w:val="24"/>
        </w:rPr>
        <w:t xml:space="preserve">, </w:t>
      </w:r>
      <w:r w:rsidRPr="003767B9">
        <w:rPr>
          <w:i/>
          <w:szCs w:val="24"/>
        </w:rPr>
        <w:t xml:space="preserve">Propionibacterium acnes, Chlamydophila pneumoniae, </w:t>
      </w:r>
      <w:r w:rsidRPr="003767B9">
        <w:rPr>
          <w:szCs w:val="24"/>
        </w:rPr>
        <w:t>vir</w:t>
      </w:r>
      <w:r w:rsidR="00702935">
        <w:rPr>
          <w:szCs w:val="24"/>
        </w:rPr>
        <w:t>y</w:t>
      </w:r>
      <w:r w:rsidRPr="003767B9">
        <w:rPr>
          <w:szCs w:val="24"/>
        </w:rPr>
        <w:t>, mykobakteriofág</w:t>
      </w:r>
      <w:r w:rsidR="00702935">
        <w:rPr>
          <w:szCs w:val="24"/>
        </w:rPr>
        <w:t>y</w:t>
      </w:r>
      <w:r w:rsidRPr="003767B9">
        <w:rPr>
          <w:szCs w:val="24"/>
        </w:rPr>
        <w:t xml:space="preserve"> a další) a neinfekčních agens (kovy, </w:t>
      </w:r>
      <w:r w:rsidRPr="003767B9">
        <w:rPr>
          <w:szCs w:val="24"/>
        </w:rPr>
        <w:lastRenderedPageBreak/>
        <w:t xml:space="preserve">talek, pyl borovic, jíl, škrob), která však doposud nebyla jednoznačně potvrzena (Kolek 2011, Baugham 2003). Diskutabilní je i pravděpodobný podíl environmentálních faktorů (inhalace škodlivých plynů, prachů a kovů) na patogenezi onemocnění (Kolek 2011). Novější studie se dokonce přiklání ke klíčové úloze kovů jako spouštěče tohoto onemocnění (Bindoli 2016). </w:t>
      </w:r>
    </w:p>
    <w:p w:rsidR="003767B9" w:rsidRPr="00831383" w:rsidRDefault="003767B9" w:rsidP="003767B9">
      <w:pPr>
        <w:ind w:firstLine="851"/>
        <w:rPr>
          <w:szCs w:val="24"/>
        </w:rPr>
      </w:pPr>
      <w:r w:rsidRPr="00831383">
        <w:rPr>
          <w:szCs w:val="24"/>
        </w:rPr>
        <w:t>Z imunologického hlediska je pro sarkoidózu typická akumulace aktivovaných CD4+ T</w:t>
      </w:r>
      <w:r w:rsidRPr="00831383">
        <w:rPr>
          <w:szCs w:val="24"/>
        </w:rPr>
        <w:noBreakHyphen/>
        <w:t>lymfocytů a makrofágů v postižených tkáních. Při vyšetření</w:t>
      </w:r>
      <w:r>
        <w:rPr>
          <w:szCs w:val="24"/>
        </w:rPr>
        <w:t xml:space="preserve"> bronchoalveolární laváže</w:t>
      </w:r>
      <w:r w:rsidRPr="00831383">
        <w:rPr>
          <w:szCs w:val="24"/>
        </w:rPr>
        <w:t xml:space="preserve"> </w:t>
      </w:r>
      <w:r>
        <w:rPr>
          <w:szCs w:val="24"/>
        </w:rPr>
        <w:t>(</w:t>
      </w:r>
      <w:r w:rsidRPr="00831383">
        <w:rPr>
          <w:szCs w:val="24"/>
        </w:rPr>
        <w:t>BAL</w:t>
      </w:r>
      <w:r>
        <w:rPr>
          <w:szCs w:val="24"/>
        </w:rPr>
        <w:t>)</w:t>
      </w:r>
      <w:r w:rsidRPr="00831383">
        <w:rPr>
          <w:szCs w:val="24"/>
        </w:rPr>
        <w:t xml:space="preserve"> je </w:t>
      </w:r>
      <w:r>
        <w:rPr>
          <w:szCs w:val="24"/>
        </w:rPr>
        <w:t>typická</w:t>
      </w:r>
      <w:r w:rsidRPr="00831383">
        <w:rPr>
          <w:szCs w:val="24"/>
        </w:rPr>
        <w:t xml:space="preserve"> přítomnost lymfocytární alveolitidy se zvýšeným imunoregulačním indexem (poměr CD4+ a CD8+ lymfocytů). Vzniká tak oligoklonální buněčná odpověď s typickou akumulací CD4+ Th1-lymfocytů a aktivovaných makrofágů v místě postižení, </w:t>
      </w:r>
      <w:r>
        <w:rPr>
          <w:szCs w:val="24"/>
        </w:rPr>
        <w:t xml:space="preserve">kde dochází k </w:t>
      </w:r>
      <w:r w:rsidRPr="00831383">
        <w:rPr>
          <w:szCs w:val="24"/>
        </w:rPr>
        <w:t>expr</w:t>
      </w:r>
      <w:r>
        <w:rPr>
          <w:szCs w:val="24"/>
        </w:rPr>
        <w:t>esi</w:t>
      </w:r>
      <w:r w:rsidRPr="00831383">
        <w:rPr>
          <w:szCs w:val="24"/>
        </w:rPr>
        <w:t xml:space="preserve"> cytokin</w:t>
      </w:r>
      <w:r>
        <w:rPr>
          <w:szCs w:val="24"/>
        </w:rPr>
        <w:t>ů</w:t>
      </w:r>
      <w:r w:rsidRPr="00831383">
        <w:rPr>
          <w:szCs w:val="24"/>
        </w:rPr>
        <w:t xml:space="preserve"> (interleukiny</w:t>
      </w:r>
      <w:r>
        <w:rPr>
          <w:szCs w:val="24"/>
        </w:rPr>
        <w:t xml:space="preserve"> </w:t>
      </w:r>
      <w:r w:rsidRPr="00831383">
        <w:rPr>
          <w:szCs w:val="24"/>
        </w:rPr>
        <w:t xml:space="preserve">IL-12, IL-18, </w:t>
      </w:r>
      <w:r>
        <w:rPr>
          <w:szCs w:val="24"/>
        </w:rPr>
        <w:t>interferon gamma (</w:t>
      </w:r>
      <w:r w:rsidR="00C85138">
        <w:rPr>
          <w:szCs w:val="24"/>
        </w:rPr>
        <w:t>I</w:t>
      </w:r>
      <w:r w:rsidRPr="00831383">
        <w:rPr>
          <w:szCs w:val="24"/>
        </w:rPr>
        <w:t>F</w:t>
      </w:r>
      <w:r w:rsidR="00C85138">
        <w:rPr>
          <w:szCs w:val="24"/>
        </w:rPr>
        <w:t>N</w:t>
      </w:r>
      <w:r>
        <w:rPr>
          <w:szCs w:val="24"/>
        </w:rPr>
        <w:t>G)</w:t>
      </w:r>
      <w:r w:rsidRPr="00831383">
        <w:rPr>
          <w:szCs w:val="24"/>
        </w:rPr>
        <w:t xml:space="preserve"> a </w:t>
      </w:r>
      <w:r>
        <w:rPr>
          <w:szCs w:val="24"/>
        </w:rPr>
        <w:t xml:space="preserve">tumor </w:t>
      </w:r>
      <w:r w:rsidR="00702935">
        <w:rPr>
          <w:szCs w:val="24"/>
        </w:rPr>
        <w:t>nekrotizujícího</w:t>
      </w:r>
      <w:r>
        <w:rPr>
          <w:szCs w:val="24"/>
        </w:rPr>
        <w:t xml:space="preserve"> fa</w:t>
      </w:r>
      <w:r w:rsidR="00702935">
        <w:rPr>
          <w:szCs w:val="24"/>
        </w:rPr>
        <w:t>ktoru</w:t>
      </w:r>
      <w:r>
        <w:rPr>
          <w:szCs w:val="24"/>
        </w:rPr>
        <w:t xml:space="preserve"> alfa (</w:t>
      </w:r>
      <w:r w:rsidRPr="00831383">
        <w:rPr>
          <w:szCs w:val="24"/>
        </w:rPr>
        <w:t>TNF-alfa</w:t>
      </w:r>
      <w:r>
        <w:rPr>
          <w:szCs w:val="24"/>
        </w:rPr>
        <w:t>))</w:t>
      </w:r>
      <w:r w:rsidRPr="00831383">
        <w:rPr>
          <w:szCs w:val="24"/>
        </w:rPr>
        <w:t>, chemokin</w:t>
      </w:r>
      <w:r>
        <w:rPr>
          <w:szCs w:val="24"/>
        </w:rPr>
        <w:t xml:space="preserve">ů </w:t>
      </w:r>
      <w:r w:rsidR="008A66DB">
        <w:rPr>
          <w:szCs w:val="24"/>
        </w:rPr>
        <w:t xml:space="preserve">a jejich receptorů </w:t>
      </w:r>
      <w:r>
        <w:rPr>
          <w:szCs w:val="24"/>
        </w:rPr>
        <w:t>(</w:t>
      </w:r>
      <w:r w:rsidRPr="00831383">
        <w:rPr>
          <w:szCs w:val="24"/>
        </w:rPr>
        <w:t>CCL5, CX</w:t>
      </w:r>
      <w:r>
        <w:rPr>
          <w:szCs w:val="24"/>
        </w:rPr>
        <w:t xml:space="preserve">CR3, CXCR6) </w:t>
      </w:r>
      <w:r w:rsidRPr="00831383">
        <w:rPr>
          <w:szCs w:val="24"/>
        </w:rPr>
        <w:t xml:space="preserve">(Miyara 2006). Současné poznatky poukazují také </w:t>
      </w:r>
      <w:r w:rsidR="008A66DB">
        <w:rPr>
          <w:szCs w:val="24"/>
        </w:rPr>
        <w:br/>
      </w:r>
      <w:r w:rsidRPr="00831383">
        <w:rPr>
          <w:szCs w:val="24"/>
        </w:rPr>
        <w:t xml:space="preserve">na význam Th17 buněk v rozvoji granulomatózní i alveolitické fáze onemocnění </w:t>
      </w:r>
      <w:r w:rsidR="008A66DB">
        <w:rPr>
          <w:szCs w:val="24"/>
        </w:rPr>
        <w:br/>
        <w:t xml:space="preserve">a </w:t>
      </w:r>
      <w:r w:rsidRPr="00831383">
        <w:rPr>
          <w:szCs w:val="24"/>
        </w:rPr>
        <w:t xml:space="preserve">progresi k fibróze, </w:t>
      </w:r>
      <w:r>
        <w:rPr>
          <w:szCs w:val="24"/>
        </w:rPr>
        <w:t>ve</w:t>
      </w:r>
      <w:r w:rsidR="00702935">
        <w:rPr>
          <w:szCs w:val="24"/>
        </w:rPr>
        <w:t xml:space="preserve"> </w:t>
      </w:r>
      <w:r>
        <w:rPr>
          <w:szCs w:val="24"/>
        </w:rPr>
        <w:t xml:space="preserve">spolupráci také s </w:t>
      </w:r>
      <w:r w:rsidRPr="00831383">
        <w:rPr>
          <w:szCs w:val="24"/>
        </w:rPr>
        <w:t>T-regulační</w:t>
      </w:r>
      <w:r>
        <w:rPr>
          <w:szCs w:val="24"/>
        </w:rPr>
        <w:t>mi</w:t>
      </w:r>
      <w:r w:rsidRPr="00831383">
        <w:rPr>
          <w:szCs w:val="24"/>
        </w:rPr>
        <w:t xml:space="preserve"> (T-reg) bu</w:t>
      </w:r>
      <w:r>
        <w:rPr>
          <w:szCs w:val="24"/>
        </w:rPr>
        <w:t>ňkami</w:t>
      </w:r>
      <w:r w:rsidRPr="00831383">
        <w:rPr>
          <w:szCs w:val="24"/>
        </w:rPr>
        <w:t xml:space="preserve"> (Facco 2011, Miyara 2006)</w:t>
      </w:r>
      <w:r>
        <w:rPr>
          <w:szCs w:val="24"/>
        </w:rPr>
        <w:t xml:space="preserve"> (</w:t>
      </w:r>
      <w:r w:rsidRPr="00D25449">
        <w:rPr>
          <w:b/>
          <w:szCs w:val="24"/>
        </w:rPr>
        <w:t>Obrázek 2</w:t>
      </w:r>
      <w:r>
        <w:rPr>
          <w:szCs w:val="24"/>
        </w:rPr>
        <w:t>)</w:t>
      </w:r>
      <w:r w:rsidRPr="00831383">
        <w:rPr>
          <w:szCs w:val="24"/>
        </w:rPr>
        <w:t>.</w:t>
      </w:r>
    </w:p>
    <w:p w:rsidR="003767B9" w:rsidRPr="00831383" w:rsidRDefault="003767B9" w:rsidP="003767B9">
      <w:pPr>
        <w:ind w:firstLine="851"/>
        <w:rPr>
          <w:szCs w:val="24"/>
        </w:rPr>
      </w:pPr>
      <w:r>
        <w:rPr>
          <w:rFonts w:cs="Arial"/>
          <w:szCs w:val="24"/>
        </w:rPr>
        <w:t>Důležitou</w:t>
      </w:r>
      <w:r w:rsidRPr="00831383">
        <w:rPr>
          <w:rFonts w:cs="Arial"/>
          <w:szCs w:val="24"/>
        </w:rPr>
        <w:t xml:space="preserve"> roli v patogenezi sarkoidózy hraje genetická predispozice (</w:t>
      </w:r>
      <w:r w:rsidRPr="00831383">
        <w:rPr>
          <w:szCs w:val="24"/>
        </w:rPr>
        <w:t xml:space="preserve">Fischer 2014, </w:t>
      </w:r>
      <w:r w:rsidRPr="00831383">
        <w:rPr>
          <w:color w:val="000000"/>
          <w:szCs w:val="24"/>
          <w:shd w:val="clear" w:color="auto" w:fill="FFFFFF"/>
        </w:rPr>
        <w:t xml:space="preserve">Spagnolo 2013, </w:t>
      </w:r>
      <w:r w:rsidRPr="00831383">
        <w:rPr>
          <w:szCs w:val="24"/>
        </w:rPr>
        <w:t>Fingerlin 2015)</w:t>
      </w:r>
      <w:r w:rsidRPr="00831383">
        <w:rPr>
          <w:rFonts w:cs="Arial"/>
          <w:szCs w:val="24"/>
        </w:rPr>
        <w:t xml:space="preserve">. </w:t>
      </w:r>
      <w:r>
        <w:rPr>
          <w:rFonts w:cs="Arial"/>
          <w:szCs w:val="24"/>
        </w:rPr>
        <w:t>V této souvislosti byl</w:t>
      </w:r>
      <w:r w:rsidRPr="00831383">
        <w:rPr>
          <w:rFonts w:cs="Arial"/>
          <w:szCs w:val="24"/>
        </w:rPr>
        <w:t xml:space="preserve"> u pacientů se sarkoidózou popsán vyšší výskyt HLA A1, B8, B13, B27 a DR3 ve srovnání se zdravými jedinci. </w:t>
      </w:r>
      <w:r w:rsidRPr="00831383">
        <w:rPr>
          <w:rStyle w:val="ti2"/>
          <w:sz w:val="24"/>
          <w:szCs w:val="24"/>
        </w:rPr>
        <w:t xml:space="preserve">Některé asociace byly popsány </w:t>
      </w:r>
      <w:r>
        <w:rPr>
          <w:rStyle w:val="ti2"/>
          <w:sz w:val="24"/>
          <w:szCs w:val="24"/>
        </w:rPr>
        <w:t xml:space="preserve">ovšem </w:t>
      </w:r>
      <w:r w:rsidRPr="00831383">
        <w:rPr>
          <w:rStyle w:val="ti2"/>
          <w:sz w:val="24"/>
          <w:szCs w:val="24"/>
        </w:rPr>
        <w:t>pouze u některých populací</w:t>
      </w:r>
      <w:r w:rsidRPr="00E93CF8">
        <w:rPr>
          <w:rStyle w:val="ti2"/>
          <w:sz w:val="24"/>
          <w:szCs w:val="24"/>
        </w:rPr>
        <w:t xml:space="preserve">. Mezi nejkonzistentnější nálezy patří asociace </w:t>
      </w:r>
      <w:r w:rsidRPr="00E93CF8">
        <w:rPr>
          <w:szCs w:val="24"/>
        </w:rPr>
        <w:t>HLA alel DRB1*03 a DQB1*02</w:t>
      </w:r>
      <w:r w:rsidR="00395253" w:rsidRPr="00E93CF8">
        <w:rPr>
          <w:szCs w:val="24"/>
        </w:rPr>
        <w:t xml:space="preserve"> </w:t>
      </w:r>
      <w:r w:rsidRPr="00E93CF8">
        <w:rPr>
          <w:szCs w:val="24"/>
        </w:rPr>
        <w:t>s akutní formou nemoci</w:t>
      </w:r>
      <w:r w:rsidR="00395253" w:rsidRPr="00E93CF8">
        <w:rPr>
          <w:szCs w:val="24"/>
        </w:rPr>
        <w:t xml:space="preserve"> nazývanou Löfgrenův syndrom</w:t>
      </w:r>
      <w:r w:rsidRPr="00E93CF8">
        <w:rPr>
          <w:szCs w:val="24"/>
        </w:rPr>
        <w:t xml:space="preserve"> (LS) (Sato 2002, Mrazek 2005, Spagnolo 2</w:t>
      </w:r>
      <w:r w:rsidRPr="00831383">
        <w:rPr>
          <w:szCs w:val="24"/>
        </w:rPr>
        <w:t>008). Naopak u pacientů s progredujícím onemocněním byla popsána asociace s alelami HLA-DRB1*15 (Rutherford 2004, Voorter 2005) a HLA-DQB1*06:02 (Voorter 2005).</w:t>
      </w:r>
    </w:p>
    <w:p w:rsidR="003767B9" w:rsidRDefault="003767B9" w:rsidP="003767B9">
      <w:pPr>
        <w:ind w:firstLine="851"/>
        <w:rPr>
          <w:rFonts w:cs="Arial"/>
          <w:szCs w:val="24"/>
        </w:rPr>
      </w:pPr>
      <w:r w:rsidRPr="00831383">
        <w:rPr>
          <w:rFonts w:cs="Times New Roman"/>
          <w:szCs w:val="24"/>
        </w:rPr>
        <w:t xml:space="preserve">Dále byla popsána celá řada asociací mezi dalšími kandidátními geny </w:t>
      </w:r>
      <w:r w:rsidR="008A66DB">
        <w:rPr>
          <w:rFonts w:cs="Times New Roman"/>
          <w:szCs w:val="24"/>
        </w:rPr>
        <w:br/>
      </w:r>
      <w:r w:rsidRPr="00831383">
        <w:rPr>
          <w:rFonts w:cs="Times New Roman"/>
          <w:szCs w:val="24"/>
        </w:rPr>
        <w:t xml:space="preserve">a sarkoidózou, jejichž výčet by byl nad rámec této práce. Mezi nejvýznamnější nálezy </w:t>
      </w:r>
      <w:r w:rsidRPr="00831383">
        <w:rPr>
          <w:rFonts w:cs="Times New Roman"/>
          <w:szCs w:val="24"/>
        </w:rPr>
        <w:lastRenderedPageBreak/>
        <w:t>patří asociace s genem kódujícím butyrofilin (</w:t>
      </w:r>
      <w:r w:rsidRPr="00063ADA">
        <w:rPr>
          <w:rFonts w:cs="Times New Roman"/>
          <w:szCs w:val="24"/>
        </w:rPr>
        <w:t>BTNL2</w:t>
      </w:r>
      <w:r w:rsidR="00580C42">
        <w:rPr>
          <w:rFonts w:cs="Times New Roman"/>
          <w:szCs w:val="24"/>
        </w:rPr>
        <w:t xml:space="preserve">, </w:t>
      </w:r>
      <w:r w:rsidRPr="00831383">
        <w:rPr>
          <w:rStyle w:val="articletext1"/>
          <w:rFonts w:asciiTheme="majorHAnsi" w:hAnsiTheme="majorHAnsi"/>
          <w:bCs/>
          <w:sz w:val="24"/>
          <w:szCs w:val="24"/>
        </w:rPr>
        <w:t>rs2076530</w:t>
      </w:r>
      <w:r w:rsidRPr="00831383">
        <w:rPr>
          <w:rFonts w:cs="Times New Roman"/>
          <w:szCs w:val="24"/>
        </w:rPr>
        <w:t xml:space="preserve">) </w:t>
      </w:r>
      <w:r w:rsidRPr="00702935">
        <w:rPr>
          <w:rFonts w:cs="Times New Roman"/>
          <w:szCs w:val="24"/>
        </w:rPr>
        <w:t>(</w:t>
      </w:r>
      <w:r w:rsidRPr="00702935">
        <w:rPr>
          <w:rFonts w:cs="Arial"/>
          <w:szCs w:val="24"/>
        </w:rPr>
        <w:t xml:space="preserve">Valentonyte 2005, Rybicki 2005, </w:t>
      </w:r>
      <w:r w:rsidRPr="00702935">
        <w:rPr>
          <w:szCs w:val="24"/>
        </w:rPr>
        <w:t>Adrianto 2012</w:t>
      </w:r>
      <w:r w:rsidRPr="00702935">
        <w:rPr>
          <w:rFonts w:cs="Arial"/>
          <w:szCs w:val="24"/>
        </w:rPr>
        <w:t xml:space="preserve">), který se podílí na aktivaci a regulaci T-lymfocytů. </w:t>
      </w:r>
      <w:r w:rsidRPr="00702935">
        <w:rPr>
          <w:noProof/>
          <w:szCs w:val="24"/>
        </w:rPr>
        <w:t xml:space="preserve">Další kandidátní geny byly nominovány na základě </w:t>
      </w:r>
      <w:r w:rsidRPr="00702935">
        <w:rPr>
          <w:rFonts w:cs="Times New Roman"/>
          <w:szCs w:val="24"/>
        </w:rPr>
        <w:t>celogenomových asociačních</w:t>
      </w:r>
      <w:r w:rsidRPr="00831383">
        <w:rPr>
          <w:rFonts w:cs="Times New Roman"/>
          <w:szCs w:val="24"/>
        </w:rPr>
        <w:t xml:space="preserve"> studií (GWAS). Jedním z nich je gen kódující annexin 11 (</w:t>
      </w:r>
      <w:r w:rsidRPr="00063ADA">
        <w:rPr>
          <w:rFonts w:cs="Times New Roman"/>
          <w:szCs w:val="24"/>
        </w:rPr>
        <w:t>ANXA11</w:t>
      </w:r>
      <w:r w:rsidRPr="00831383">
        <w:rPr>
          <w:rFonts w:cs="Times New Roman"/>
          <w:szCs w:val="24"/>
        </w:rPr>
        <w:t xml:space="preserve">, </w:t>
      </w:r>
      <w:r w:rsidRPr="00831383">
        <w:rPr>
          <w:rFonts w:cs="Arial"/>
          <w:szCs w:val="24"/>
        </w:rPr>
        <w:t>rs1049550</w:t>
      </w:r>
      <w:r w:rsidRPr="00831383">
        <w:rPr>
          <w:rFonts w:cs="Times New Roman"/>
          <w:szCs w:val="24"/>
        </w:rPr>
        <w:t xml:space="preserve">) (Hofmann 2008), který byl potvrzen v řadě populací (Mrazek 2011, </w:t>
      </w:r>
      <w:r w:rsidRPr="00831383">
        <w:rPr>
          <w:szCs w:val="24"/>
        </w:rPr>
        <w:t>Levin 2013, Adrianto 2012, Zhou 2016</w:t>
      </w:r>
      <w:r w:rsidRPr="00831383">
        <w:rPr>
          <w:rFonts w:cs="Times New Roman"/>
          <w:szCs w:val="24"/>
        </w:rPr>
        <w:t>).</w:t>
      </w:r>
      <w:r w:rsidRPr="00831383">
        <w:rPr>
          <w:szCs w:val="24"/>
        </w:rPr>
        <w:t xml:space="preserve"> </w:t>
      </w:r>
      <w:r w:rsidRPr="00831383">
        <w:rPr>
          <w:rFonts w:cs="Arial"/>
          <w:szCs w:val="24"/>
        </w:rPr>
        <w:t xml:space="preserve">Byla popsána i řada polymorfismů modifikujících onemocnění, jde o geny </w:t>
      </w:r>
      <w:r w:rsidRPr="006E3D11">
        <w:rPr>
          <w:rFonts w:cs="Arial"/>
          <w:szCs w:val="24"/>
        </w:rPr>
        <w:t>cytokinů a jejich receptorů TNF-alfa, IL-6, IL-1A, IL-1 beta, CCR5, CCR2, TGF-beta aj</w:t>
      </w:r>
      <w:r w:rsidRPr="006E3D11">
        <w:rPr>
          <w:szCs w:val="24"/>
        </w:rPr>
        <w:t>. (Mrazek 2011</w:t>
      </w:r>
      <w:r w:rsidR="006E3D11" w:rsidRPr="006E3D11">
        <w:rPr>
          <w:szCs w:val="24"/>
        </w:rPr>
        <w:t>,</w:t>
      </w:r>
      <w:r w:rsidR="006E3D11">
        <w:rPr>
          <w:szCs w:val="24"/>
        </w:rPr>
        <w:t xml:space="preserve"> </w:t>
      </w:r>
      <w:r w:rsidR="006E3D11" w:rsidRPr="00831383">
        <w:rPr>
          <w:szCs w:val="24"/>
        </w:rPr>
        <w:t>Levin 2013, Adrianto 2012, Zhou 2016</w:t>
      </w:r>
      <w:r w:rsidRPr="00831383">
        <w:rPr>
          <w:szCs w:val="24"/>
        </w:rPr>
        <w:t>)</w:t>
      </w:r>
      <w:r w:rsidRPr="00831383">
        <w:rPr>
          <w:rFonts w:cs="Arial"/>
          <w:szCs w:val="24"/>
        </w:rPr>
        <w:t xml:space="preserve">. </w:t>
      </w: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924C14" w:rsidRDefault="00924C14" w:rsidP="003767B9">
      <w:pPr>
        <w:ind w:firstLine="851"/>
        <w:rPr>
          <w:rFonts w:cs="Arial"/>
          <w:szCs w:val="24"/>
        </w:rPr>
      </w:pPr>
    </w:p>
    <w:p w:rsidR="00BC3F4E" w:rsidRPr="00831383" w:rsidRDefault="00BC3F4E" w:rsidP="006E3D11">
      <w:pPr>
        <w:tabs>
          <w:tab w:val="left" w:pos="1985"/>
        </w:tabs>
        <w:ind w:firstLine="851"/>
        <w:jc w:val="left"/>
        <w:rPr>
          <w:szCs w:val="24"/>
        </w:rPr>
      </w:pPr>
      <w:r>
        <w:rPr>
          <w:noProof/>
          <w:szCs w:val="24"/>
        </w:rPr>
        <w:lastRenderedPageBreak/>
        <w:drawing>
          <wp:inline distT="0" distB="0" distL="0" distR="0">
            <wp:extent cx="4537006" cy="6997700"/>
            <wp:effectExtent l="19050" t="0" r="0" b="0"/>
            <wp:docPr id="3092" name="Obrázek 3092" descr="C:\Users\63567F~1.000\AppData\Local\Temp\928601.fi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3567F~1.000\AppData\Local\Temp\928601.fig.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39683" cy="7001829"/>
                    </a:xfrm>
                    <a:prstGeom prst="rect">
                      <a:avLst/>
                    </a:prstGeom>
                    <a:noFill/>
                    <a:ln>
                      <a:noFill/>
                    </a:ln>
                  </pic:spPr>
                </pic:pic>
              </a:graphicData>
            </a:graphic>
          </wp:inline>
        </w:drawing>
      </w:r>
    </w:p>
    <w:p w:rsidR="00BC3F4E" w:rsidRPr="003767B9" w:rsidRDefault="00580C42" w:rsidP="00BC3F4E">
      <w:pPr>
        <w:spacing w:line="276" w:lineRule="auto"/>
        <w:rPr>
          <w:b/>
          <w:sz w:val="22"/>
        </w:rPr>
      </w:pPr>
      <w:r>
        <w:rPr>
          <w:b/>
          <w:sz w:val="22"/>
        </w:rPr>
        <w:t>Obrázek 2. Imunopat</w:t>
      </w:r>
      <w:r w:rsidR="00BC3F4E" w:rsidRPr="003767B9">
        <w:rPr>
          <w:b/>
          <w:sz w:val="22"/>
        </w:rPr>
        <w:t xml:space="preserve">ogeneze sarkoidózy. </w:t>
      </w:r>
    </w:p>
    <w:p w:rsidR="00BC3F4E" w:rsidRPr="003767B9" w:rsidRDefault="0012685E" w:rsidP="00BC3F4E">
      <w:pPr>
        <w:spacing w:line="276" w:lineRule="auto"/>
        <w:rPr>
          <w:b/>
          <w:sz w:val="22"/>
        </w:rPr>
      </w:pPr>
      <w:r>
        <w:rPr>
          <w:sz w:val="22"/>
        </w:rPr>
        <w:t>(</w:t>
      </w:r>
      <w:r w:rsidRPr="0012685E">
        <w:rPr>
          <w:sz w:val="22"/>
        </w:rPr>
        <w:t>Převzato:</w:t>
      </w:r>
      <w:r>
        <w:rPr>
          <w:sz w:val="22"/>
        </w:rPr>
        <w:t xml:space="preserve"> </w:t>
      </w:r>
      <w:r w:rsidR="00BC3F4E" w:rsidRPr="003767B9">
        <w:rPr>
          <w:sz w:val="22"/>
        </w:rPr>
        <w:t>https://www.hindawi.com/journals/ijcd/2013/928601/#B2</w:t>
      </w:r>
      <w:r>
        <w:rPr>
          <w:sz w:val="22"/>
        </w:rPr>
        <w:t>)</w:t>
      </w:r>
      <w:r w:rsidR="00C80C88" w:rsidRPr="003767B9">
        <w:rPr>
          <w:sz w:val="22"/>
        </w:rPr>
        <w:t>.</w:t>
      </w:r>
    </w:p>
    <w:p w:rsidR="00924C14" w:rsidRDefault="00924C14">
      <w:pPr>
        <w:rPr>
          <w:rFonts w:eastAsiaTheme="majorEastAsia" w:cstheme="majorBidi"/>
          <w:b/>
          <w:bCs/>
          <w:sz w:val="28"/>
          <w:szCs w:val="26"/>
        </w:rPr>
      </w:pPr>
      <w:bookmarkStart w:id="4" w:name="_Toc479687364"/>
      <w:r>
        <w:br w:type="page"/>
      </w:r>
    </w:p>
    <w:p w:rsidR="00BC3F4E" w:rsidRDefault="00BC3F4E" w:rsidP="00BC3F4E">
      <w:pPr>
        <w:pStyle w:val="Nadpis2"/>
        <w:numPr>
          <w:ilvl w:val="1"/>
          <w:numId w:val="3"/>
        </w:numPr>
        <w:spacing w:after="240"/>
        <w:ind w:left="709" w:hanging="709"/>
      </w:pPr>
      <w:r w:rsidRPr="00E9424A">
        <w:lastRenderedPageBreak/>
        <w:t>Idiopatická plicní fibróza (IPF)</w:t>
      </w:r>
      <w:bookmarkEnd w:id="4"/>
    </w:p>
    <w:p w:rsidR="00BC3F4E" w:rsidRDefault="00BC3F4E" w:rsidP="00BC3F4E">
      <w:pPr>
        <w:pStyle w:val="Odstavecseseznamem"/>
        <w:spacing w:after="240"/>
        <w:ind w:left="0"/>
        <w:rPr>
          <w:szCs w:val="24"/>
        </w:rPr>
      </w:pPr>
      <w:r w:rsidRPr="00E9424A">
        <w:rPr>
          <w:szCs w:val="24"/>
        </w:rPr>
        <w:t>Idiopatická plicní fibróza (IPF) patří mezi nejobtížněji léčitelné a zároveň prognosticky nejzávažnější plicní nemoci</w:t>
      </w:r>
      <w:r>
        <w:rPr>
          <w:szCs w:val="24"/>
        </w:rPr>
        <w:t xml:space="preserve"> (</w:t>
      </w:r>
      <w:r w:rsidRPr="00D25449">
        <w:rPr>
          <w:b/>
          <w:szCs w:val="24"/>
        </w:rPr>
        <w:t>Obrázek 3</w:t>
      </w:r>
      <w:r>
        <w:rPr>
          <w:szCs w:val="24"/>
        </w:rPr>
        <w:t>)</w:t>
      </w:r>
      <w:r w:rsidRPr="00E9424A">
        <w:rPr>
          <w:szCs w:val="24"/>
        </w:rPr>
        <w:t>.</w:t>
      </w:r>
      <w:r>
        <w:rPr>
          <w:szCs w:val="24"/>
        </w:rPr>
        <w:t xml:space="preserve"> </w:t>
      </w:r>
      <w:r w:rsidRPr="00E9424A">
        <w:rPr>
          <w:szCs w:val="24"/>
        </w:rPr>
        <w:t>Současná definice popisuje IPF jako specifickou formu chronické progredující fibrotizující intersticiální pneumonie</w:t>
      </w:r>
      <w:r>
        <w:rPr>
          <w:szCs w:val="24"/>
        </w:rPr>
        <w:t xml:space="preserve"> </w:t>
      </w:r>
      <w:r w:rsidRPr="00E9424A">
        <w:rPr>
          <w:szCs w:val="24"/>
        </w:rPr>
        <w:t>postihující pouze plíce a spojené s histopatologickým a/nebo radiologickým obrazem obvyklé intersticiální pneumonie (UIP)</w:t>
      </w:r>
      <w:r>
        <w:rPr>
          <w:szCs w:val="24"/>
        </w:rPr>
        <w:t xml:space="preserve"> </w:t>
      </w:r>
      <w:r w:rsidRPr="00F6569F">
        <w:rPr>
          <w:rFonts w:eastAsia="Calibri"/>
          <w:szCs w:val="24"/>
        </w:rPr>
        <w:t>(Raghu 2011, Vašáková 2011, Vašáková 2014)</w:t>
      </w:r>
      <w:r w:rsidRPr="00E9424A">
        <w:rPr>
          <w:szCs w:val="24"/>
        </w:rPr>
        <w:t>. Diagnóza IPF vyžaduje vyloučení jiných forem intersticiálních pneumonií, zvláště ostatní idiopatické intersticiální pneumonie (IIP), systémové nemoci pojiva a intersticiální plicní procesy (IPP) spojené s expozicí vlivům prostředí.</w:t>
      </w:r>
      <w:r>
        <w:rPr>
          <w:szCs w:val="24"/>
        </w:rPr>
        <w:t xml:space="preserve"> </w:t>
      </w:r>
    </w:p>
    <w:p w:rsidR="00BC3F4E" w:rsidRPr="005B0681" w:rsidRDefault="00BC3F4E" w:rsidP="00BC3F4E">
      <w:pPr>
        <w:pStyle w:val="Odstavecseseznamem"/>
        <w:ind w:left="0" w:firstLine="851"/>
        <w:rPr>
          <w:szCs w:val="24"/>
        </w:rPr>
      </w:pPr>
      <w:r w:rsidRPr="00825064">
        <w:rPr>
          <w:szCs w:val="24"/>
        </w:rPr>
        <w:t xml:space="preserve">Výskyt IPF je nejčastější v dospělém věku nad 50 let. Typickými klinickými symptomy u IPF je postupně progredující ponámahová dušnost a neproduktivní kašel. Pokud je onemocnění včasně diagnostikováno a je zahájena antifibrotická léčba, lze onemocnění pozitivně léčebně ovlivnit, a tím výrazně zlepšit prognózu nemocných </w:t>
      </w:r>
      <w:r>
        <w:rPr>
          <w:szCs w:val="24"/>
        </w:rPr>
        <w:t>(</w:t>
      </w:r>
      <w:r w:rsidRPr="00825064">
        <w:rPr>
          <w:szCs w:val="24"/>
        </w:rPr>
        <w:t>Vašáková 2014</w:t>
      </w:r>
      <w:r>
        <w:rPr>
          <w:szCs w:val="24"/>
        </w:rPr>
        <w:t>)</w:t>
      </w:r>
      <w:r w:rsidRPr="00825064">
        <w:rPr>
          <w:szCs w:val="24"/>
        </w:rPr>
        <w:t>.</w:t>
      </w:r>
      <w:r>
        <w:rPr>
          <w:szCs w:val="24"/>
        </w:rPr>
        <w:t xml:space="preserve"> </w:t>
      </w:r>
      <w:r w:rsidRPr="00D82BB1">
        <w:rPr>
          <w:szCs w:val="24"/>
        </w:rPr>
        <w:t>IPF je onemocnění se závažnou prognózou, průměrné přežívání pacientů je 3,2-5 let (Khalil 2004). Nejčastější příčinou smrti je respirační selhání (40</w:t>
      </w:r>
      <w:r>
        <w:rPr>
          <w:szCs w:val="24"/>
        </w:rPr>
        <w:t xml:space="preserve"> </w:t>
      </w:r>
      <w:r w:rsidRPr="00D82BB1">
        <w:rPr>
          <w:szCs w:val="24"/>
        </w:rPr>
        <w:t xml:space="preserve">% </w:t>
      </w:r>
      <w:r>
        <w:rPr>
          <w:szCs w:val="24"/>
        </w:rPr>
        <w:t xml:space="preserve">pacientů) </w:t>
      </w:r>
      <w:r w:rsidRPr="005B0681">
        <w:rPr>
          <w:szCs w:val="24"/>
        </w:rPr>
        <w:t>(ATS/ERS international consensus statement IPF 2000).</w:t>
      </w:r>
    </w:p>
    <w:p w:rsidR="00BC3F4E" w:rsidRDefault="00BC3F4E" w:rsidP="00BC3F4E">
      <w:pPr>
        <w:ind w:firstLine="708"/>
        <w:rPr>
          <w:rFonts w:eastAsia="Calibri"/>
          <w:szCs w:val="24"/>
        </w:rPr>
      </w:pPr>
      <w:r w:rsidRPr="005B0681">
        <w:rPr>
          <w:rFonts w:eastAsia="Calibri"/>
          <w:szCs w:val="24"/>
        </w:rPr>
        <w:t>IPF postihuje asi 5 milionů lidí na celém světě. V ČR proběhlé epidemiologické studie (Kolek</w:t>
      </w:r>
      <w:r w:rsidR="006D6E64">
        <w:rPr>
          <w:rFonts w:eastAsia="Calibri"/>
          <w:szCs w:val="24"/>
        </w:rPr>
        <w:t xml:space="preserve"> 1995</w:t>
      </w:r>
      <w:r w:rsidRPr="005B0681">
        <w:rPr>
          <w:rFonts w:eastAsia="Calibri"/>
          <w:szCs w:val="24"/>
        </w:rPr>
        <w:t>, Homolka</w:t>
      </w:r>
      <w:r w:rsidR="00CA5A88">
        <w:rPr>
          <w:rFonts w:eastAsia="Calibri"/>
          <w:szCs w:val="24"/>
        </w:rPr>
        <w:t xml:space="preserve"> </w:t>
      </w:r>
      <w:r w:rsidR="006D6E64">
        <w:rPr>
          <w:rFonts w:eastAsia="Calibri"/>
          <w:szCs w:val="24"/>
        </w:rPr>
        <w:t>1999</w:t>
      </w:r>
      <w:r w:rsidRPr="005B0681">
        <w:rPr>
          <w:rFonts w:eastAsia="Calibri"/>
          <w:szCs w:val="24"/>
        </w:rPr>
        <w:t xml:space="preserve">) odhadují </w:t>
      </w:r>
      <w:r w:rsidRPr="006E3D11">
        <w:rPr>
          <w:rFonts w:eastAsia="Calibri"/>
          <w:szCs w:val="24"/>
        </w:rPr>
        <w:t>incidenci IPF na 1/100</w:t>
      </w:r>
      <w:r w:rsidR="003F17D6" w:rsidRPr="006E3D11">
        <w:rPr>
          <w:rFonts w:eastAsia="Calibri"/>
          <w:szCs w:val="24"/>
        </w:rPr>
        <w:t xml:space="preserve"> </w:t>
      </w:r>
      <w:r w:rsidRPr="006E3D11">
        <w:rPr>
          <w:rFonts w:eastAsia="Calibri"/>
          <w:szCs w:val="24"/>
        </w:rPr>
        <w:t>000</w:t>
      </w:r>
      <w:r w:rsidR="00990CE7" w:rsidRPr="006E3D11">
        <w:rPr>
          <w:rFonts w:eastAsia="Calibri"/>
          <w:szCs w:val="24"/>
        </w:rPr>
        <w:t xml:space="preserve"> obyvatel</w:t>
      </w:r>
      <w:r w:rsidRPr="006E3D11">
        <w:rPr>
          <w:rFonts w:eastAsia="Calibri"/>
          <w:szCs w:val="24"/>
        </w:rPr>
        <w:t>. IPF</w:t>
      </w:r>
      <w:r w:rsidRPr="005B0681">
        <w:rPr>
          <w:rFonts w:eastAsia="Calibri"/>
          <w:szCs w:val="24"/>
        </w:rPr>
        <w:t xml:space="preserve"> nemá dle provedených výzkumů žádnou jednoznačnou geografickou, sociální a rasovou distribuci. Obvykle se vyskytuje sporadicky, familiární případy jsou vzácné (5</w:t>
      </w:r>
      <w:r w:rsidR="00990CE7">
        <w:rPr>
          <w:rFonts w:eastAsia="Calibri"/>
          <w:szCs w:val="24"/>
        </w:rPr>
        <w:t> </w:t>
      </w:r>
      <w:r w:rsidRPr="005B0681">
        <w:rPr>
          <w:rFonts w:eastAsia="Calibri"/>
          <w:szCs w:val="24"/>
        </w:rPr>
        <w:t>%).</w:t>
      </w:r>
    </w:p>
    <w:p w:rsidR="00BC3F4E" w:rsidRDefault="00BC3F4E" w:rsidP="00BC3F4E">
      <w:pPr>
        <w:ind w:firstLine="708"/>
        <w:rPr>
          <w:rFonts w:eastAsia="Calibri"/>
          <w:szCs w:val="24"/>
        </w:rPr>
      </w:pPr>
    </w:p>
    <w:p w:rsidR="00BC3F4E" w:rsidRDefault="00BC3F4E" w:rsidP="00BC3F4E">
      <w:pPr>
        <w:ind w:firstLine="709"/>
        <w:rPr>
          <w:rFonts w:eastAsia="Calibri"/>
          <w:szCs w:val="24"/>
        </w:rPr>
      </w:pPr>
      <w:r>
        <w:rPr>
          <w:rFonts w:eastAsia="Calibri"/>
          <w:noProof/>
          <w:szCs w:val="24"/>
        </w:rPr>
        <w:lastRenderedPageBreak/>
        <w:drawing>
          <wp:inline distT="0" distB="0" distL="0" distR="0">
            <wp:extent cx="3350964" cy="2085975"/>
            <wp:effectExtent l="0" t="0" r="1905" b="0"/>
            <wp:docPr id="3076" name="Obrázek 3076" descr="G:\Disertacka\Obrazky\Obr 2 IPF pl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isertacka\Obrazky\Obr 2 IPF plice.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8334" cy="2090563"/>
                    </a:xfrm>
                    <a:prstGeom prst="rect">
                      <a:avLst/>
                    </a:prstGeom>
                    <a:noFill/>
                    <a:ln>
                      <a:noFill/>
                    </a:ln>
                  </pic:spPr>
                </pic:pic>
              </a:graphicData>
            </a:graphic>
          </wp:inline>
        </w:drawing>
      </w:r>
    </w:p>
    <w:p w:rsidR="006D6E64" w:rsidRPr="003767B9" w:rsidRDefault="00BC3F4E" w:rsidP="006D6E64">
      <w:pPr>
        <w:spacing w:line="276" w:lineRule="auto"/>
        <w:ind w:left="709"/>
        <w:rPr>
          <w:sz w:val="22"/>
        </w:rPr>
      </w:pPr>
      <w:r w:rsidRPr="003767B9">
        <w:rPr>
          <w:rFonts w:eastAsia="Calibri"/>
          <w:b/>
          <w:sz w:val="22"/>
        </w:rPr>
        <w:t>Obrázek 3. HRCT plicní fibrózy.</w:t>
      </w:r>
      <w:r w:rsidRPr="003767B9">
        <w:rPr>
          <w:rFonts w:eastAsia="Calibri"/>
          <w:sz w:val="22"/>
        </w:rPr>
        <w:t xml:space="preserve"> </w:t>
      </w:r>
      <w:r w:rsidR="006D6E64" w:rsidRPr="003767B9">
        <w:rPr>
          <w:sz w:val="22"/>
        </w:rPr>
        <w:t>Z archivu MUDr. M. Žurkové, Ph.D.</w:t>
      </w:r>
    </w:p>
    <w:p w:rsidR="00E17684" w:rsidRDefault="00E17684" w:rsidP="006D6E64">
      <w:pPr>
        <w:spacing w:line="276" w:lineRule="auto"/>
        <w:ind w:left="709"/>
        <w:rPr>
          <w:rFonts w:eastAsia="Calibri"/>
          <w:szCs w:val="24"/>
        </w:rPr>
      </w:pPr>
    </w:p>
    <w:p w:rsidR="00464D05" w:rsidRDefault="00464D05" w:rsidP="006D6E64">
      <w:pPr>
        <w:spacing w:line="276" w:lineRule="auto"/>
        <w:ind w:left="709"/>
        <w:rPr>
          <w:rFonts w:eastAsia="Calibri"/>
          <w:szCs w:val="24"/>
        </w:rPr>
      </w:pPr>
    </w:p>
    <w:p w:rsidR="00464D05" w:rsidRDefault="00464D05" w:rsidP="006D6E64">
      <w:pPr>
        <w:spacing w:line="276" w:lineRule="auto"/>
        <w:ind w:left="709"/>
        <w:rPr>
          <w:rFonts w:eastAsia="Calibri"/>
          <w:szCs w:val="24"/>
        </w:rPr>
      </w:pPr>
    </w:p>
    <w:p w:rsidR="00464D05" w:rsidRPr="006D6E64" w:rsidRDefault="00464D05" w:rsidP="006D6E64">
      <w:pPr>
        <w:spacing w:line="276" w:lineRule="auto"/>
        <w:ind w:left="709"/>
        <w:rPr>
          <w:rFonts w:eastAsia="Calibri"/>
          <w:szCs w:val="24"/>
        </w:rPr>
      </w:pPr>
    </w:p>
    <w:p w:rsidR="00BC3F4E" w:rsidRDefault="00BC3F4E" w:rsidP="00BC3F4E">
      <w:pPr>
        <w:pStyle w:val="Nadpis3"/>
        <w:numPr>
          <w:ilvl w:val="2"/>
          <w:numId w:val="3"/>
        </w:numPr>
        <w:spacing w:after="240"/>
        <w:ind w:left="0" w:firstLine="0"/>
      </w:pPr>
      <w:bookmarkStart w:id="5" w:name="_Toc479687365"/>
      <w:r>
        <w:t>Etiologie a patogeneze IPF</w:t>
      </w:r>
      <w:bookmarkEnd w:id="5"/>
    </w:p>
    <w:p w:rsidR="00BC3F4E" w:rsidRDefault="00BC3F4E" w:rsidP="00BC3F4E">
      <w:pPr>
        <w:pStyle w:val="Odstavecseseznamem"/>
        <w:spacing w:after="240"/>
        <w:ind w:left="0"/>
      </w:pPr>
      <w:r w:rsidRPr="00D82BB1">
        <w:rPr>
          <w:szCs w:val="24"/>
        </w:rPr>
        <w:t xml:space="preserve">Etiologie IPF je neznámá. </w:t>
      </w:r>
      <w:r>
        <w:t xml:space="preserve">Je také považována za multifaktoriální nemoc, na které se podílejí hereditární faktory ve spojitosti s faktory prostředí. Některé faktory prostředí, jako jsou kouření a některé druhy zaměstnání, byly </w:t>
      </w:r>
      <w:r w:rsidRPr="006E3D11">
        <w:t>asociovány s</w:t>
      </w:r>
      <w:r w:rsidR="00DF2AA8" w:rsidRPr="006E3D11">
        <w:t> </w:t>
      </w:r>
      <w:r w:rsidR="00597E22" w:rsidRPr="006E3D11">
        <w:t xml:space="preserve">vyšší </w:t>
      </w:r>
      <w:r w:rsidR="00DF2AA8" w:rsidRPr="006E3D11">
        <w:t>incidencí</w:t>
      </w:r>
      <w:r w:rsidRPr="006E3D11">
        <w:t xml:space="preserve"> IPF</w:t>
      </w:r>
      <w:r>
        <w:t xml:space="preserve"> (Khalil 2004). </w:t>
      </w:r>
    </w:p>
    <w:p w:rsidR="00BC3F4E" w:rsidRDefault="00BC3F4E" w:rsidP="00BC3F4E">
      <w:pPr>
        <w:pStyle w:val="Odstavecseseznamem"/>
        <w:ind w:left="0" w:firstLine="851"/>
        <w:rPr>
          <w:szCs w:val="24"/>
        </w:rPr>
      </w:pPr>
      <w:r w:rsidRPr="00825064">
        <w:rPr>
          <w:szCs w:val="24"/>
        </w:rPr>
        <w:t>Předpokládá se</w:t>
      </w:r>
      <w:r>
        <w:rPr>
          <w:szCs w:val="24"/>
        </w:rPr>
        <w:t xml:space="preserve">, že IPF vzniká jako odpověď na </w:t>
      </w:r>
      <w:r w:rsidRPr="00825064">
        <w:rPr>
          <w:szCs w:val="24"/>
        </w:rPr>
        <w:t>neznámý stimulus, jenž způsobuje opakované poškození</w:t>
      </w:r>
      <w:r>
        <w:rPr>
          <w:szCs w:val="24"/>
        </w:rPr>
        <w:t xml:space="preserve"> </w:t>
      </w:r>
      <w:r w:rsidRPr="00825064">
        <w:rPr>
          <w:szCs w:val="24"/>
        </w:rPr>
        <w:t>výstelky plicních sklípků, vyúsťující v</w:t>
      </w:r>
      <w:r>
        <w:rPr>
          <w:szCs w:val="24"/>
        </w:rPr>
        <w:t> </w:t>
      </w:r>
      <w:r w:rsidRPr="00825064">
        <w:rPr>
          <w:szCs w:val="24"/>
        </w:rPr>
        <w:t>nekontrolované</w:t>
      </w:r>
      <w:r>
        <w:rPr>
          <w:szCs w:val="24"/>
        </w:rPr>
        <w:t xml:space="preserve"> </w:t>
      </w:r>
      <w:r w:rsidR="008A66DB">
        <w:rPr>
          <w:szCs w:val="24"/>
        </w:rPr>
        <w:br/>
      </w:r>
      <w:r w:rsidRPr="00825064">
        <w:rPr>
          <w:szCs w:val="24"/>
        </w:rPr>
        <w:t>a progredující jizvení. Na začátku patologického</w:t>
      </w:r>
      <w:r>
        <w:rPr>
          <w:szCs w:val="24"/>
        </w:rPr>
        <w:t xml:space="preserve"> </w:t>
      </w:r>
      <w:r w:rsidRPr="00825064">
        <w:rPr>
          <w:szCs w:val="24"/>
        </w:rPr>
        <w:t>procesu u IPF pravděpodobně dochází</w:t>
      </w:r>
      <w:r>
        <w:rPr>
          <w:szCs w:val="24"/>
        </w:rPr>
        <w:t xml:space="preserve"> </w:t>
      </w:r>
      <w:r w:rsidR="003D664B">
        <w:rPr>
          <w:szCs w:val="24"/>
        </w:rPr>
        <w:br/>
      </w:r>
      <w:r w:rsidRPr="00825064">
        <w:rPr>
          <w:szCs w:val="24"/>
        </w:rPr>
        <w:t>k obnažení bazální membrány, aktivaci řady cytokinů,</w:t>
      </w:r>
      <w:r>
        <w:rPr>
          <w:szCs w:val="24"/>
        </w:rPr>
        <w:t xml:space="preserve"> </w:t>
      </w:r>
      <w:r w:rsidRPr="00825064">
        <w:rPr>
          <w:szCs w:val="24"/>
        </w:rPr>
        <w:t xml:space="preserve">chemokinů a enzymů </w:t>
      </w:r>
      <w:r w:rsidR="008A66DB">
        <w:rPr>
          <w:szCs w:val="24"/>
        </w:rPr>
        <w:br/>
      </w:r>
      <w:r w:rsidRPr="00825064">
        <w:rPr>
          <w:szCs w:val="24"/>
        </w:rPr>
        <w:t>a alternativní aktivaci</w:t>
      </w:r>
      <w:r>
        <w:rPr>
          <w:szCs w:val="24"/>
        </w:rPr>
        <w:t xml:space="preserve"> </w:t>
      </w:r>
      <w:r w:rsidRPr="00825064">
        <w:rPr>
          <w:szCs w:val="24"/>
        </w:rPr>
        <w:t>alveolárních makrofágů, které se pak podílejí na</w:t>
      </w:r>
      <w:r>
        <w:rPr>
          <w:szCs w:val="24"/>
        </w:rPr>
        <w:t xml:space="preserve"> </w:t>
      </w:r>
      <w:r w:rsidRPr="00825064">
        <w:rPr>
          <w:szCs w:val="24"/>
        </w:rPr>
        <w:t xml:space="preserve">dalším rozvoji </w:t>
      </w:r>
      <w:r w:rsidR="008A66DB">
        <w:rPr>
          <w:szCs w:val="24"/>
        </w:rPr>
        <w:br/>
      </w:r>
      <w:r w:rsidRPr="00825064">
        <w:rPr>
          <w:szCs w:val="24"/>
        </w:rPr>
        <w:t>a udržování procesu fibroprodukce</w:t>
      </w:r>
      <w:r>
        <w:rPr>
          <w:szCs w:val="24"/>
        </w:rPr>
        <w:t xml:space="preserve"> </w:t>
      </w:r>
      <w:r w:rsidRPr="00825064">
        <w:rPr>
          <w:szCs w:val="24"/>
        </w:rPr>
        <w:t>a jizvení plicní tkáně</w:t>
      </w:r>
      <w:r>
        <w:rPr>
          <w:szCs w:val="24"/>
        </w:rPr>
        <w:t xml:space="preserve"> </w:t>
      </w:r>
      <w:r>
        <w:t>(Noble 2003)</w:t>
      </w:r>
      <w:r w:rsidR="007F2AE0">
        <w:rPr>
          <w:szCs w:val="24"/>
        </w:rPr>
        <w:t xml:space="preserve">. </w:t>
      </w:r>
      <w:r w:rsidRPr="00C855E6">
        <w:rPr>
          <w:szCs w:val="24"/>
        </w:rPr>
        <w:t xml:space="preserve">Pro IPF je charakteristické selhání alveolární reepitelizace, perzistence fibroblastů v plicní tkáni, nadměrná tvorba extracelulární matrix a z toho plynoucí změna plicní architektury, která končívá respiračním selháním. Nedávné studie prokázaly, že ke vzniku IPF může přispívat také autoimunitní reakce (Rangarajan 2016, Feghali-Bostwick 2011, Donahoe </w:t>
      </w:r>
      <w:r w:rsidRPr="003E4010">
        <w:rPr>
          <w:szCs w:val="24"/>
        </w:rPr>
        <w:lastRenderedPageBreak/>
        <w:t>2015)</w:t>
      </w:r>
      <w:r w:rsidR="0004398D" w:rsidRPr="003E4010">
        <w:rPr>
          <w:szCs w:val="24"/>
        </w:rPr>
        <w:t xml:space="preserve">. </w:t>
      </w:r>
      <w:r w:rsidR="00723759" w:rsidRPr="003E4010">
        <w:rPr>
          <w:szCs w:val="24"/>
        </w:rPr>
        <w:t>Perspektivy zacílení na autoimunitní procesy v</w:t>
      </w:r>
      <w:r w:rsidRPr="003E4010">
        <w:rPr>
          <w:szCs w:val="24"/>
        </w:rPr>
        <w:t xml:space="preserve"> terap</w:t>
      </w:r>
      <w:r w:rsidR="00723759" w:rsidRPr="003E4010">
        <w:rPr>
          <w:szCs w:val="24"/>
        </w:rPr>
        <w:t xml:space="preserve">ii </w:t>
      </w:r>
      <w:r w:rsidRPr="003E4010">
        <w:rPr>
          <w:szCs w:val="24"/>
        </w:rPr>
        <w:t xml:space="preserve">bylo prokázáno </w:t>
      </w:r>
      <w:r w:rsidR="00723759" w:rsidRPr="003E4010">
        <w:rPr>
          <w:szCs w:val="24"/>
        </w:rPr>
        <w:t>u</w:t>
      </w:r>
      <w:r w:rsidRPr="003E4010">
        <w:rPr>
          <w:szCs w:val="24"/>
        </w:rPr>
        <w:t xml:space="preserve"> IPF pacientů s exacerbacemi (Donahoe 2015).</w:t>
      </w:r>
    </w:p>
    <w:p w:rsidR="00464D05" w:rsidRDefault="00BC3F4E" w:rsidP="00BC3F4E">
      <w:pPr>
        <w:pStyle w:val="Odstavecseseznamem"/>
        <w:ind w:left="0" w:firstLine="851"/>
        <w:rPr>
          <w:szCs w:val="24"/>
        </w:rPr>
      </w:pPr>
      <w:r w:rsidRPr="00C855E6">
        <w:rPr>
          <w:szCs w:val="24"/>
        </w:rPr>
        <w:t>Také v případě IPF se předpokládá vliv genetických faktorů, které zvyšují vnímavost k onemocnění a mohou mít také podíl na heterogenitě onemocnění z hlediska podstatných rozdílů v klinickém průběhu a přežívání u postižených jedinců (Spagnolo 2014, Zhou 2016, Garcia 2011, Kropski 2013). Mezi klíčové geny predisponující k rozvoji IPF patří geny kód</w:t>
      </w:r>
      <w:r w:rsidR="003E4010">
        <w:rPr>
          <w:szCs w:val="24"/>
        </w:rPr>
        <w:t>ující telomeras</w:t>
      </w:r>
      <w:r>
        <w:rPr>
          <w:szCs w:val="24"/>
        </w:rPr>
        <w:t xml:space="preserve">u (TERT a TERC) </w:t>
      </w:r>
      <w:r w:rsidRPr="00C855E6">
        <w:rPr>
          <w:szCs w:val="24"/>
        </w:rPr>
        <w:t>(Mushiroda 2008). Dále byly popsány mutace v genech kódujících proteiny plicního surfaktantu (SFTPC a SFTPA2) (van Moorsel 2010), které ovlivňují alveolární epiteliální buňky. Současná práce také prokázala vliv vybraných polymorfismů v genech TOLLIP a MUC5B na účinnost imunosupresivní a antioxidační léčby u IPF (Lozano-Wilhelmi 2015). Mezi další geny predisponující k IPF patří geny kódující cytoki</w:t>
      </w:r>
      <w:r>
        <w:rPr>
          <w:szCs w:val="24"/>
        </w:rPr>
        <w:t xml:space="preserve">ny (typu Th2 imunitní odpovědi) (Vasakova </w:t>
      </w:r>
      <w:r w:rsidRPr="00C855E6">
        <w:rPr>
          <w:szCs w:val="24"/>
        </w:rPr>
        <w:t xml:space="preserve">2009), metaloproteinázy (MMP7) a další, které zvyšují sklon </w:t>
      </w:r>
      <w:r w:rsidR="003D664B">
        <w:rPr>
          <w:szCs w:val="24"/>
        </w:rPr>
        <w:br/>
      </w:r>
      <w:r w:rsidRPr="00C855E6">
        <w:rPr>
          <w:szCs w:val="24"/>
        </w:rPr>
        <w:t>k fibroproliferativnímu hojení plicní tkáně.</w:t>
      </w:r>
      <w:r w:rsidR="00464D05">
        <w:rPr>
          <w:szCs w:val="24"/>
        </w:rPr>
        <w:br w:type="page"/>
      </w:r>
    </w:p>
    <w:p w:rsidR="00BC3F4E" w:rsidRPr="00327244" w:rsidRDefault="00BC3F4E" w:rsidP="00BC3F4E">
      <w:pPr>
        <w:pStyle w:val="Nadpis2"/>
        <w:numPr>
          <w:ilvl w:val="1"/>
          <w:numId w:val="3"/>
        </w:numPr>
        <w:spacing w:after="240"/>
        <w:ind w:left="709" w:hanging="709"/>
      </w:pPr>
      <w:bookmarkStart w:id="6" w:name="_Toc479687366"/>
      <w:r w:rsidRPr="00327244">
        <w:lastRenderedPageBreak/>
        <w:t>Metody založené na PCR</w:t>
      </w:r>
      <w:bookmarkEnd w:id="6"/>
    </w:p>
    <w:p w:rsidR="00BC3F4E" w:rsidRDefault="00BC3F4E" w:rsidP="00BC3F4E">
      <w:pPr>
        <w:spacing w:after="240"/>
      </w:pPr>
      <w:r w:rsidRPr="00327244">
        <w:t xml:space="preserve">Metody molekulární biologie umožňují analýzu biologicky významných molekul, zejména těch, které nesou a následně uskutečňují genetickou informaci – nukleových kyselin a bílkovin. Dnes nejužívanější metody v diagnostice jsou založeny </w:t>
      </w:r>
      <w:r w:rsidR="003D664B">
        <w:br/>
      </w:r>
      <w:r w:rsidRPr="00327244">
        <w:t>na polym</w:t>
      </w:r>
      <w:r w:rsidR="007060F2">
        <w:t xml:space="preserve">erázové řetězové reakci (PCR). </w:t>
      </w:r>
      <w:r w:rsidRPr="00327244">
        <w:t>Výhody metod založených na PCR spočívají především ve vysoké specifičnosti, citlivosti, možnosti standardizovaného přístrojového provedení s minimálním množstvím biologického ma</w:t>
      </w:r>
      <w:r w:rsidR="003F17D6">
        <w:t>teriálu potřebného k vyšetření, což přispívá k dosažení včasných a přesných výsledků.</w:t>
      </w:r>
    </w:p>
    <w:p w:rsidR="00BC3F4E" w:rsidRPr="00327244" w:rsidRDefault="00BC3F4E" w:rsidP="00BC3F4E"/>
    <w:p w:rsidR="00BC3F4E" w:rsidRPr="00327244" w:rsidRDefault="00BC3F4E" w:rsidP="00BC3F4E">
      <w:pPr>
        <w:pStyle w:val="Nadpis3"/>
        <w:spacing w:after="240"/>
      </w:pPr>
      <w:bookmarkStart w:id="7" w:name="_Toc479687367"/>
      <w:r w:rsidRPr="00327244">
        <w:t>2.3.1 Reverzní transkripce</w:t>
      </w:r>
      <w:bookmarkEnd w:id="7"/>
    </w:p>
    <w:p w:rsidR="00BC3F4E" w:rsidRDefault="00BC3F4E" w:rsidP="00BC3F4E">
      <w:pPr>
        <w:pStyle w:val="Odstavecseseznamem"/>
        <w:ind w:left="0"/>
        <w:rPr>
          <w:szCs w:val="24"/>
        </w:rPr>
      </w:pPr>
      <w:r w:rsidRPr="00327244">
        <w:rPr>
          <w:szCs w:val="24"/>
        </w:rPr>
        <w:t>Analýza exprese genů na úrovni RNA má velký význam v základním lékařském, farmaceutickém a obecně bi</w:t>
      </w:r>
      <w:r w:rsidR="00F60258">
        <w:rPr>
          <w:szCs w:val="24"/>
        </w:rPr>
        <w:t xml:space="preserve">ologicky orientovaném výzkumu. </w:t>
      </w:r>
      <w:r w:rsidRPr="00327244">
        <w:rPr>
          <w:szCs w:val="24"/>
        </w:rPr>
        <w:t>Určování přítomnosti RNA má rovněž vysokou vyp</w:t>
      </w:r>
      <w:r w:rsidR="00F60258">
        <w:rPr>
          <w:szCs w:val="24"/>
        </w:rPr>
        <w:t>ovědní</w:t>
      </w:r>
      <w:r w:rsidRPr="00327244">
        <w:rPr>
          <w:szCs w:val="24"/>
        </w:rPr>
        <w:t xml:space="preserve"> diagnostickou hodnotu. V současné době jsou tradiční metody identifikace přítomnosti mRNA nahrazovány metodou RT-PCR, která spočívá </w:t>
      </w:r>
      <w:r w:rsidR="003D664B">
        <w:rPr>
          <w:szCs w:val="24"/>
        </w:rPr>
        <w:br/>
      </w:r>
      <w:r w:rsidRPr="00327244">
        <w:rPr>
          <w:szCs w:val="24"/>
        </w:rPr>
        <w:t>v reverzní transkripci RNA na komplementární DNA (cDNA) a následné amplifikaci cDNA fragmentu po</w:t>
      </w:r>
      <w:r w:rsidR="00F60258">
        <w:rPr>
          <w:szCs w:val="24"/>
        </w:rPr>
        <w:t xml:space="preserve">lymerázovou řetězcovou reakcí. </w:t>
      </w:r>
      <w:r w:rsidRPr="00327244">
        <w:rPr>
          <w:szCs w:val="24"/>
        </w:rPr>
        <w:t xml:space="preserve">Výhody této metody spočívají </w:t>
      </w:r>
      <w:r w:rsidR="003D664B">
        <w:rPr>
          <w:szCs w:val="24"/>
        </w:rPr>
        <w:br/>
      </w:r>
      <w:r w:rsidRPr="00327244">
        <w:rPr>
          <w:szCs w:val="24"/>
        </w:rPr>
        <w:t xml:space="preserve">v rychlosti, snadnosti provedení a nezávislosti na použití radioaktivních látek. </w:t>
      </w:r>
    </w:p>
    <w:p w:rsidR="00BC3F4E" w:rsidRDefault="00BC3F4E" w:rsidP="00BC3F4E">
      <w:pPr>
        <w:ind w:firstLine="708"/>
        <w:rPr>
          <w:szCs w:val="24"/>
        </w:rPr>
      </w:pPr>
      <w:r w:rsidRPr="00327244">
        <w:rPr>
          <w:szCs w:val="24"/>
        </w:rPr>
        <w:t>V této práci byla syntetizována cDNA z mRNA</w:t>
      </w:r>
      <w:r w:rsidRPr="006E3D11">
        <w:rPr>
          <w:szCs w:val="24"/>
        </w:rPr>
        <w:t xml:space="preserve">, </w:t>
      </w:r>
      <w:r w:rsidR="00597E22" w:rsidRPr="006E3D11">
        <w:rPr>
          <w:szCs w:val="24"/>
        </w:rPr>
        <w:t>která podlé</w:t>
      </w:r>
      <w:r w:rsidR="00F60258" w:rsidRPr="006E3D11">
        <w:rPr>
          <w:szCs w:val="24"/>
        </w:rPr>
        <w:t>há posttranskripční</w:t>
      </w:r>
      <w:r w:rsidR="00F60258">
        <w:rPr>
          <w:szCs w:val="24"/>
        </w:rPr>
        <w:t xml:space="preserve"> </w:t>
      </w:r>
      <w:r w:rsidRPr="00327244">
        <w:rPr>
          <w:szCs w:val="24"/>
        </w:rPr>
        <w:t xml:space="preserve">modifikaci – polyadenylaci. Procesem polyadenylace </w:t>
      </w:r>
      <w:r w:rsidR="00F60258">
        <w:rPr>
          <w:color w:val="000000" w:themeColor="text1"/>
          <w:szCs w:val="24"/>
        </w:rPr>
        <w:t>jsou</w:t>
      </w:r>
      <w:r w:rsidRPr="00DB53FA">
        <w:rPr>
          <w:color w:val="000000" w:themeColor="text1"/>
          <w:szCs w:val="24"/>
        </w:rPr>
        <w:t xml:space="preserve"> na </w:t>
      </w:r>
      <w:hyperlink r:id="rId15" w:tooltip="Direkcionalita" w:history="1">
        <w:r w:rsidRPr="00DB53FA">
          <w:rPr>
            <w:rStyle w:val="Hypertextovodkaz"/>
            <w:rFonts w:eastAsia="Arial Unicode MS"/>
            <w:color w:val="000000" w:themeColor="text1"/>
            <w:szCs w:val="24"/>
            <w:u w:val="none"/>
          </w:rPr>
          <w:t>3' kon</w:t>
        </w:r>
        <w:r w:rsidR="00F60258">
          <w:rPr>
            <w:rStyle w:val="Hypertextovodkaz"/>
            <w:rFonts w:eastAsia="Arial Unicode MS"/>
            <w:color w:val="000000" w:themeColor="text1"/>
            <w:szCs w:val="24"/>
            <w:u w:val="none"/>
          </w:rPr>
          <w:t>ci</w:t>
        </w:r>
      </w:hyperlink>
      <w:r w:rsidRPr="00DB53FA">
        <w:rPr>
          <w:color w:val="000000" w:themeColor="text1"/>
          <w:szCs w:val="24"/>
        </w:rPr>
        <w:t xml:space="preserve"> m</w:t>
      </w:r>
      <w:hyperlink r:id="rId16" w:tooltip="RNA" w:history="1">
        <w:r w:rsidRPr="00DB53FA">
          <w:rPr>
            <w:rStyle w:val="Hypertextovodkaz"/>
            <w:rFonts w:eastAsia="Arial Unicode MS"/>
            <w:color w:val="000000" w:themeColor="text1"/>
            <w:szCs w:val="24"/>
            <w:u w:val="none"/>
          </w:rPr>
          <w:t>RNA</w:t>
        </w:r>
      </w:hyperlink>
      <w:r w:rsidRPr="00DB53FA">
        <w:rPr>
          <w:color w:val="000000" w:themeColor="text1"/>
          <w:szCs w:val="24"/>
        </w:rPr>
        <w:t xml:space="preserve"> navázány </w:t>
      </w:r>
      <w:r w:rsidRPr="00327244">
        <w:rPr>
          <w:szCs w:val="24"/>
        </w:rPr>
        <w:t xml:space="preserve">adeninové nukleotidové sekvence, které </w:t>
      </w:r>
      <w:r w:rsidR="00F60258">
        <w:rPr>
          <w:szCs w:val="24"/>
        </w:rPr>
        <w:t xml:space="preserve">v buňkách </w:t>
      </w:r>
      <w:r w:rsidRPr="00327244">
        <w:rPr>
          <w:szCs w:val="24"/>
        </w:rPr>
        <w:t>us</w:t>
      </w:r>
      <w:r w:rsidR="00F60258">
        <w:rPr>
          <w:szCs w:val="24"/>
        </w:rPr>
        <w:t xml:space="preserve">nadňují transport mRNA z jádra </w:t>
      </w:r>
      <w:r w:rsidR="003F17D6">
        <w:rPr>
          <w:szCs w:val="24"/>
        </w:rPr>
        <w:t xml:space="preserve">do </w:t>
      </w:r>
      <w:r w:rsidR="003F17D6" w:rsidRPr="006E3D11">
        <w:rPr>
          <w:szCs w:val="24"/>
        </w:rPr>
        <w:t xml:space="preserve">cytoplazmy a </w:t>
      </w:r>
      <w:r w:rsidR="00963670" w:rsidRPr="006E3D11">
        <w:rPr>
          <w:szCs w:val="24"/>
        </w:rPr>
        <w:t>přispívají k větší stabilitě</w:t>
      </w:r>
      <w:r w:rsidRPr="006E3D11">
        <w:rPr>
          <w:szCs w:val="24"/>
        </w:rPr>
        <w:t xml:space="preserve"> mRNA</w:t>
      </w:r>
      <w:r w:rsidR="00FC7789" w:rsidRPr="006E3D11">
        <w:rPr>
          <w:szCs w:val="24"/>
        </w:rPr>
        <w:t xml:space="preserve">. </w:t>
      </w:r>
      <w:r w:rsidR="0060491F" w:rsidRPr="006E3D11">
        <w:rPr>
          <w:szCs w:val="24"/>
        </w:rPr>
        <w:t>Schém</w:t>
      </w:r>
      <w:r w:rsidR="00D3464A" w:rsidRPr="006E3D11">
        <w:rPr>
          <w:szCs w:val="24"/>
        </w:rPr>
        <w:t>a</w:t>
      </w:r>
      <w:r w:rsidR="0060491F">
        <w:rPr>
          <w:szCs w:val="24"/>
        </w:rPr>
        <w:t xml:space="preserve"> revezní transkripce </w:t>
      </w:r>
      <w:r w:rsidR="003C76A1">
        <w:rPr>
          <w:szCs w:val="24"/>
        </w:rPr>
        <w:t xml:space="preserve">využívané v této práci </w:t>
      </w:r>
      <w:r w:rsidR="0060491F" w:rsidRPr="003C76A1">
        <w:rPr>
          <w:szCs w:val="24"/>
        </w:rPr>
        <w:t xml:space="preserve">je uvedeno na </w:t>
      </w:r>
      <w:r w:rsidR="00CA5A88" w:rsidRPr="003C76A1">
        <w:rPr>
          <w:b/>
          <w:szCs w:val="24"/>
        </w:rPr>
        <w:t>Obráz</w:t>
      </w:r>
      <w:r w:rsidR="0060491F" w:rsidRPr="003C76A1">
        <w:rPr>
          <w:b/>
          <w:szCs w:val="24"/>
        </w:rPr>
        <w:t>ku</w:t>
      </w:r>
      <w:r w:rsidRPr="003C76A1">
        <w:rPr>
          <w:b/>
          <w:szCs w:val="24"/>
        </w:rPr>
        <w:t xml:space="preserve"> 4</w:t>
      </w:r>
      <w:r w:rsidRPr="003C76A1">
        <w:rPr>
          <w:color w:val="000000"/>
          <w:szCs w:val="24"/>
        </w:rPr>
        <w:t>. Následně získaná cDNA sloužila k amplifikaci pomocí PCR</w:t>
      </w:r>
      <w:r w:rsidRPr="003C76A1">
        <w:rPr>
          <w:szCs w:val="24"/>
        </w:rPr>
        <w:t>.</w:t>
      </w:r>
      <w:r>
        <w:rPr>
          <w:szCs w:val="24"/>
        </w:rPr>
        <w:t xml:space="preserve"> </w:t>
      </w:r>
    </w:p>
    <w:p w:rsidR="00BC3F4E" w:rsidRDefault="00BC3F4E" w:rsidP="00BC3F4E">
      <w:pPr>
        <w:ind w:firstLine="708"/>
        <w:rPr>
          <w:szCs w:val="24"/>
        </w:rPr>
      </w:pPr>
    </w:p>
    <w:p w:rsidR="00BC3F4E" w:rsidRDefault="00BC3F4E" w:rsidP="006E3D11">
      <w:pPr>
        <w:jc w:val="center"/>
        <w:rPr>
          <w:szCs w:val="24"/>
        </w:rPr>
      </w:pPr>
      <w:r>
        <w:rPr>
          <w:noProof/>
          <w:color w:val="FF0000"/>
        </w:rPr>
        <w:lastRenderedPageBreak/>
        <w:drawing>
          <wp:inline distT="0" distB="0" distL="0" distR="0">
            <wp:extent cx="4743450" cy="1714500"/>
            <wp:effectExtent l="0" t="0" r="0" b="0"/>
            <wp:docPr id="3077" name="Obrázek 3077" descr="F:\skola\diplomka\obrazky\acho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F:\skola\diplomka\obrazky\achored.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3450" cy="1714500"/>
                    </a:xfrm>
                    <a:prstGeom prst="rect">
                      <a:avLst/>
                    </a:prstGeom>
                    <a:noFill/>
                    <a:ln>
                      <a:noFill/>
                    </a:ln>
                  </pic:spPr>
                </pic:pic>
              </a:graphicData>
            </a:graphic>
          </wp:inline>
        </w:drawing>
      </w:r>
    </w:p>
    <w:p w:rsidR="00BC3F4E" w:rsidRPr="00FC7789" w:rsidRDefault="00BC3F4E" w:rsidP="00BC3F4E">
      <w:pPr>
        <w:spacing w:line="276" w:lineRule="auto"/>
        <w:rPr>
          <w:color w:val="000000" w:themeColor="text1"/>
          <w:szCs w:val="24"/>
        </w:rPr>
      </w:pPr>
      <w:r w:rsidRPr="00FC7789">
        <w:rPr>
          <w:b/>
          <w:szCs w:val="24"/>
        </w:rPr>
        <w:t>Obrázek 4.</w:t>
      </w:r>
      <w:r w:rsidRPr="00FC7789">
        <w:rPr>
          <w:szCs w:val="24"/>
        </w:rPr>
        <w:t xml:space="preserve"> Schéma </w:t>
      </w:r>
      <w:r w:rsidR="0060491F" w:rsidRPr="0060491F">
        <w:rPr>
          <w:szCs w:val="24"/>
        </w:rPr>
        <w:t>reverzní transkripce s využitím anchored oligo dT primerů</w:t>
      </w:r>
      <w:r w:rsidR="0060491F" w:rsidRPr="00FC7789">
        <w:rPr>
          <w:szCs w:val="24"/>
        </w:rPr>
        <w:t xml:space="preserve"> </w:t>
      </w:r>
      <w:r w:rsidR="00BA7A07" w:rsidRPr="0012685E">
        <w:rPr>
          <w:szCs w:val="24"/>
        </w:rPr>
        <w:t>(</w:t>
      </w:r>
      <w:r w:rsidR="0012685E" w:rsidRPr="0012685E">
        <w:rPr>
          <w:sz w:val="22"/>
        </w:rPr>
        <w:t>Převzato:</w:t>
      </w:r>
      <w:r w:rsidR="0012685E">
        <w:rPr>
          <w:sz w:val="22"/>
        </w:rPr>
        <w:t xml:space="preserve"> </w:t>
      </w:r>
      <w:hyperlink r:id="rId18" w:history="1">
        <w:r w:rsidRPr="0012685E">
          <w:rPr>
            <w:rStyle w:val="Hypertextovodkaz"/>
            <w:color w:val="000000" w:themeColor="text1"/>
            <w:szCs w:val="24"/>
            <w:u w:val="none"/>
          </w:rPr>
          <w:t>www.lifetechnologies.com</w:t>
        </w:r>
      </w:hyperlink>
      <w:r w:rsidR="00BA7A07">
        <w:rPr>
          <w:rStyle w:val="Hypertextovodkaz"/>
          <w:color w:val="000000" w:themeColor="text1"/>
          <w:szCs w:val="24"/>
          <w:u w:val="none"/>
        </w:rPr>
        <w:t>)</w:t>
      </w:r>
    </w:p>
    <w:p w:rsidR="00BC3F4E" w:rsidRPr="00FC7789" w:rsidRDefault="00BC3F4E" w:rsidP="00BC3F4E">
      <w:pPr>
        <w:spacing w:line="276" w:lineRule="auto"/>
        <w:rPr>
          <w:color w:val="000000" w:themeColor="text1"/>
          <w:szCs w:val="24"/>
        </w:rPr>
      </w:pPr>
    </w:p>
    <w:p w:rsidR="00BC3F4E" w:rsidRDefault="00BC3F4E" w:rsidP="00BC3F4E">
      <w:pPr>
        <w:spacing w:line="276" w:lineRule="auto"/>
        <w:rPr>
          <w:color w:val="000000" w:themeColor="text1"/>
          <w:szCs w:val="24"/>
        </w:rPr>
      </w:pPr>
    </w:p>
    <w:p w:rsidR="00464D05" w:rsidRDefault="00464D05" w:rsidP="00BC3F4E">
      <w:pPr>
        <w:spacing w:line="276" w:lineRule="auto"/>
        <w:rPr>
          <w:color w:val="000000" w:themeColor="text1"/>
          <w:szCs w:val="24"/>
        </w:rPr>
      </w:pPr>
    </w:p>
    <w:p w:rsidR="00BC3F4E" w:rsidRDefault="00BC3F4E" w:rsidP="00BC3F4E">
      <w:pPr>
        <w:pStyle w:val="Nadpis3"/>
        <w:spacing w:after="240"/>
        <w:ind w:left="709" w:hanging="709"/>
      </w:pPr>
      <w:bookmarkStart w:id="8" w:name="_Toc479687368"/>
      <w:r w:rsidRPr="00327244">
        <w:t>2.3.</w:t>
      </w:r>
      <w:r>
        <w:t>2</w:t>
      </w:r>
      <w:r w:rsidRPr="00327244">
        <w:t xml:space="preserve"> </w:t>
      </w:r>
      <w:r>
        <w:t xml:space="preserve"> </w:t>
      </w:r>
      <w:r w:rsidRPr="00327244">
        <w:t>Re</w:t>
      </w:r>
      <w:r>
        <w:t>al-Time PCR</w:t>
      </w:r>
      <w:bookmarkEnd w:id="8"/>
    </w:p>
    <w:p w:rsidR="00BC3F4E" w:rsidRDefault="00BC3F4E" w:rsidP="00BC3F4E">
      <w:pPr>
        <w:spacing w:after="240"/>
      </w:pPr>
      <w:r>
        <w:t xml:space="preserve">Real-time PCR (quantitative PCR, q-PCR) je metoda umožňující přesnou kvantifikaci </w:t>
      </w:r>
      <w:r w:rsidR="00D3464A">
        <w:t>cílové</w:t>
      </w:r>
      <w:r>
        <w:t xml:space="preserve"> cDNA sekvence ve vzorku. Využívá se </w:t>
      </w:r>
      <w:r w:rsidR="00FC7789">
        <w:t xml:space="preserve">zde několika možností detekce. </w:t>
      </w:r>
      <w:r>
        <w:t>Všechny jsou založeny na nárůst</w:t>
      </w:r>
      <w:r w:rsidR="00D3464A">
        <w:t>u</w:t>
      </w:r>
      <w:r>
        <w:t xml:space="preserve"> fluorescenčního signálu vlivem zvyšujícího se počtu nově syntetizovaných molekul DNA. Principiálně nejjednodušší je metoda využívající fluorescenčních barviv, která se interkalují mezi báze DNA (např. Sybr Green), narůstající fluorescence pak odpovídá vzrůstajícímu množství DNA ve vzorku. </w:t>
      </w:r>
      <w:r w:rsidR="003D664B">
        <w:br/>
      </w:r>
      <w:r>
        <w:t>V současnosti je</w:t>
      </w:r>
      <w:r w:rsidR="00110361">
        <w:t xml:space="preserve"> ovšem</w:t>
      </w:r>
      <w:r>
        <w:t xml:space="preserve"> asi nejvíce rozšířená metoda využívající 5´-exonukleasové aktivity DNA polymerasy. Klíčovým</w:t>
      </w:r>
      <w:r w:rsidR="00CA5A88">
        <w:t xml:space="preserve"> bodem</w:t>
      </w:r>
      <w:r w:rsidR="0073034E">
        <w:t xml:space="preserve"> je zde použití oligo</w:t>
      </w:r>
      <w:r>
        <w:t xml:space="preserve">nukleotidu </w:t>
      </w:r>
      <w:r w:rsidR="00110361">
        <w:t>– sondy (nejčastěji TaqMan sondy</w:t>
      </w:r>
      <w:r>
        <w:t>), která se specificky váže n</w:t>
      </w:r>
      <w:r w:rsidR="00242AB9">
        <w:t xml:space="preserve">a sekvenci mezi oběma primery. </w:t>
      </w:r>
      <w:r>
        <w:t xml:space="preserve">Sonda je na jednom svém konci označena </w:t>
      </w:r>
      <w:r w:rsidRPr="006E3D11">
        <w:t xml:space="preserve">fluorescenční </w:t>
      </w:r>
      <w:r w:rsidR="00B16B90" w:rsidRPr="006E3D11">
        <w:t>značkou</w:t>
      </w:r>
      <w:r w:rsidRPr="006E3D11">
        <w:t xml:space="preserve"> a</w:t>
      </w:r>
      <w:r>
        <w:t xml:space="preserve"> na druhé</w:t>
      </w:r>
      <w:r w:rsidR="00086613">
        <w:t xml:space="preserve">m konci zhášečem fluorochromu. </w:t>
      </w:r>
      <w:r>
        <w:t xml:space="preserve">Při syntéze komplementárních vláken hydrolyzuje DNA polymerasa </w:t>
      </w:r>
      <w:r w:rsidR="00242AB9">
        <w:t xml:space="preserve">díky své 5´-exonukleasové aktivitě </w:t>
      </w:r>
      <w:r>
        <w:t xml:space="preserve">TaqMan sondu, dojde k uvolnění </w:t>
      </w:r>
      <w:r w:rsidR="00242AB9">
        <w:t>navázaného fluoroforu</w:t>
      </w:r>
      <w:r>
        <w:t xml:space="preserve"> a k nárůstu fluorescence, která je detekována a zaznamenána </w:t>
      </w:r>
      <w:r w:rsidR="003D664B">
        <w:br/>
      </w:r>
      <w:r>
        <w:t>v reálném čase (</w:t>
      </w:r>
      <w:r w:rsidRPr="00086613">
        <w:rPr>
          <w:b/>
        </w:rPr>
        <w:t>Obrázek 5</w:t>
      </w:r>
      <w:r>
        <w:t xml:space="preserve">). Na základě standardizačních křivek lze přesně kvantifikovat množství </w:t>
      </w:r>
      <w:r w:rsidR="00D3464A">
        <w:t>cílové</w:t>
      </w:r>
      <w:r>
        <w:t xml:space="preserve"> cDNA sekvence ve vzorku.</w:t>
      </w:r>
    </w:p>
    <w:p w:rsidR="00BC3F4E" w:rsidRDefault="00BC3F4E" w:rsidP="006E3D11">
      <w:pPr>
        <w:jc w:val="center"/>
      </w:pPr>
      <w:r>
        <w:rPr>
          <w:noProof/>
        </w:rPr>
        <w:lastRenderedPageBreak/>
        <w:drawing>
          <wp:inline distT="0" distB="0" distL="0" distR="0">
            <wp:extent cx="4753285" cy="4347714"/>
            <wp:effectExtent l="0" t="0" r="0" b="0"/>
            <wp:docPr id="3079" name="Obrázek 3079" descr="Bez náz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Bez názvu"/>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6871" cy="4360141"/>
                    </a:xfrm>
                    <a:prstGeom prst="rect">
                      <a:avLst/>
                    </a:prstGeom>
                    <a:noFill/>
                    <a:ln>
                      <a:noFill/>
                    </a:ln>
                  </pic:spPr>
                </pic:pic>
              </a:graphicData>
            </a:graphic>
          </wp:inline>
        </w:drawing>
      </w:r>
    </w:p>
    <w:p w:rsidR="00BC3F4E" w:rsidRPr="0073034E" w:rsidRDefault="00BC3F4E" w:rsidP="00BC3F4E">
      <w:pPr>
        <w:spacing w:line="276" w:lineRule="auto"/>
        <w:rPr>
          <w:sz w:val="22"/>
        </w:rPr>
      </w:pPr>
      <w:r w:rsidRPr="0073034E">
        <w:rPr>
          <w:b/>
          <w:sz w:val="22"/>
        </w:rPr>
        <w:t>Obrázek 5.</w:t>
      </w:r>
      <w:r w:rsidRPr="0073034E">
        <w:rPr>
          <w:sz w:val="22"/>
        </w:rPr>
        <w:t xml:space="preserve"> </w:t>
      </w:r>
      <w:r w:rsidRPr="0073034E">
        <w:rPr>
          <w:b/>
          <w:sz w:val="22"/>
        </w:rPr>
        <w:t>Znázornění qPCR procedury s využitím fluorescenčně značených sond</w:t>
      </w:r>
      <w:r w:rsidRPr="0073034E">
        <w:rPr>
          <w:sz w:val="22"/>
        </w:rPr>
        <w:t xml:space="preserve"> (přepracováno podle </w:t>
      </w:r>
      <w:hyperlink r:id="rId20" w:history="1">
        <w:r w:rsidRPr="0073034E">
          <w:rPr>
            <w:rStyle w:val="Hypertextovodkaz"/>
            <w:color w:val="000000" w:themeColor="text1"/>
            <w:sz w:val="22"/>
            <w:u w:val="none"/>
          </w:rPr>
          <w:t>www.labguide.cz</w:t>
        </w:r>
      </w:hyperlink>
      <w:r w:rsidRPr="0073034E">
        <w:rPr>
          <w:color w:val="000000" w:themeColor="text1"/>
          <w:sz w:val="22"/>
        </w:rPr>
        <w:t>).</w:t>
      </w:r>
    </w:p>
    <w:p w:rsidR="00BC3F4E" w:rsidRDefault="00BC3F4E" w:rsidP="00BC3F4E">
      <w:pPr>
        <w:rPr>
          <w:szCs w:val="24"/>
        </w:rPr>
      </w:pPr>
    </w:p>
    <w:p w:rsidR="00464D05" w:rsidRDefault="00464D05" w:rsidP="00BC3F4E">
      <w:pPr>
        <w:rPr>
          <w:szCs w:val="24"/>
        </w:rPr>
      </w:pPr>
    </w:p>
    <w:p w:rsidR="00BC3F4E" w:rsidRPr="00D12F03" w:rsidRDefault="00BC3F4E" w:rsidP="00BC3F4E">
      <w:pPr>
        <w:pStyle w:val="Nadpis3"/>
        <w:spacing w:after="240"/>
        <w:ind w:left="709" w:hanging="709"/>
      </w:pPr>
      <w:bookmarkStart w:id="9" w:name="_Toc479687369"/>
      <w:r>
        <w:t>2.3.3 „Antibody-based Proximity Extension Assay“ technologie (PEA)</w:t>
      </w:r>
      <w:bookmarkEnd w:id="9"/>
      <w:r>
        <w:t xml:space="preserve"> </w:t>
      </w:r>
    </w:p>
    <w:p w:rsidR="00BC3F4E" w:rsidRPr="00821334" w:rsidRDefault="00BC3F4E" w:rsidP="00BC3F4E">
      <w:r w:rsidRPr="00821334">
        <w:t>Tato inovativní, vysoce senzitivní metoda s velkým dynamickým rozsahem umožňuje stanovení limitních koncentrací proteinů pouze z 1 μl séra, plazmy nebo téměř jakéhokoli jiného typu biologického materiálu. S využitím imunologických či onkologických panelů umožňuje tato vysokokapacitní metoda stanovit až 92 biomarkerů u 96 vzorků během jedné analýzy.</w:t>
      </w:r>
    </w:p>
    <w:p w:rsidR="00BC3F4E" w:rsidRDefault="00BC3F4E" w:rsidP="00BC3F4E">
      <w:pPr>
        <w:ind w:firstLine="708"/>
      </w:pPr>
      <w:r w:rsidRPr="00821334">
        <w:rPr>
          <w:rFonts w:eastAsia="Times New Roman" w:cs="Times New Roman"/>
          <w:szCs w:val="24"/>
        </w:rPr>
        <w:t xml:space="preserve">Metoda pracuje na principu ELISA </w:t>
      </w:r>
      <w:r>
        <w:rPr>
          <w:rFonts w:eastAsia="Times New Roman" w:cs="Times New Roman"/>
          <w:szCs w:val="24"/>
        </w:rPr>
        <w:t>rozpoznáním</w:t>
      </w:r>
      <w:r w:rsidRPr="00821334">
        <w:rPr>
          <w:rFonts w:eastAsia="Times New Roman" w:cs="Times New Roman"/>
          <w:szCs w:val="24"/>
        </w:rPr>
        <w:t xml:space="preserve"> cílov</w:t>
      </w:r>
      <w:r>
        <w:rPr>
          <w:rFonts w:eastAsia="Times New Roman" w:cs="Times New Roman"/>
          <w:szCs w:val="24"/>
        </w:rPr>
        <w:t>ého</w:t>
      </w:r>
      <w:r w:rsidRPr="00821334">
        <w:rPr>
          <w:rFonts w:eastAsia="Times New Roman" w:cs="Times New Roman"/>
          <w:szCs w:val="24"/>
        </w:rPr>
        <w:t xml:space="preserve"> protein</w:t>
      </w:r>
      <w:r>
        <w:rPr>
          <w:rFonts w:eastAsia="Times New Roman" w:cs="Times New Roman"/>
          <w:szCs w:val="24"/>
        </w:rPr>
        <w:t>u</w:t>
      </w:r>
      <w:r w:rsidRPr="00821334">
        <w:rPr>
          <w:rFonts w:eastAsia="Times New Roman" w:cs="Times New Roman"/>
          <w:szCs w:val="24"/>
        </w:rPr>
        <w:t xml:space="preserve"> přidan</w:t>
      </w:r>
      <w:r>
        <w:rPr>
          <w:rFonts w:eastAsia="Times New Roman" w:cs="Times New Roman"/>
          <w:szCs w:val="24"/>
        </w:rPr>
        <w:t>ou</w:t>
      </w:r>
      <w:r w:rsidRPr="00821334">
        <w:rPr>
          <w:rFonts w:eastAsia="Times New Roman" w:cs="Times New Roman"/>
          <w:szCs w:val="24"/>
        </w:rPr>
        <w:t xml:space="preserve"> dvojic</w:t>
      </w:r>
      <w:r>
        <w:rPr>
          <w:rFonts w:eastAsia="Times New Roman" w:cs="Times New Roman"/>
          <w:szCs w:val="24"/>
        </w:rPr>
        <w:t>í</w:t>
      </w:r>
      <w:r w:rsidRPr="00821334">
        <w:rPr>
          <w:rFonts w:eastAsia="Times New Roman" w:cs="Times New Roman"/>
          <w:szCs w:val="24"/>
        </w:rPr>
        <w:t xml:space="preserve"> protilátek. Každá dvoji</w:t>
      </w:r>
      <w:r>
        <w:rPr>
          <w:rFonts w:eastAsia="Times New Roman" w:cs="Times New Roman"/>
          <w:szCs w:val="24"/>
        </w:rPr>
        <w:t>c</w:t>
      </w:r>
      <w:r w:rsidRPr="00821334">
        <w:rPr>
          <w:rFonts w:eastAsia="Times New Roman" w:cs="Times New Roman"/>
          <w:szCs w:val="24"/>
        </w:rPr>
        <w:t xml:space="preserve">e protilátek obsahuje navázané specifické sekvence oligonukleotidů. Pouze po rozpoznání analytu a následném navázání obou protilátek </w:t>
      </w:r>
      <w:r w:rsidRPr="00821334">
        <w:rPr>
          <w:rFonts w:eastAsia="Times New Roman" w:cs="Times New Roman"/>
          <w:szCs w:val="24"/>
        </w:rPr>
        <w:lastRenderedPageBreak/>
        <w:t>může dojít k</w:t>
      </w:r>
      <w:r w:rsidR="00D3464A">
        <w:rPr>
          <w:rFonts w:eastAsia="Times New Roman" w:cs="Times New Roman"/>
          <w:szCs w:val="24"/>
        </w:rPr>
        <w:t xml:space="preserve"> hybridizaci a následné </w:t>
      </w:r>
      <w:r w:rsidRPr="00821334">
        <w:rPr>
          <w:rFonts w:eastAsia="Times New Roman" w:cs="Times New Roman"/>
          <w:szCs w:val="24"/>
        </w:rPr>
        <w:t>am</w:t>
      </w:r>
      <w:r>
        <w:rPr>
          <w:rFonts w:eastAsia="Times New Roman" w:cs="Times New Roman"/>
          <w:szCs w:val="24"/>
        </w:rPr>
        <w:t>p</w:t>
      </w:r>
      <w:r w:rsidRPr="00821334">
        <w:rPr>
          <w:rFonts w:eastAsia="Times New Roman" w:cs="Times New Roman"/>
          <w:szCs w:val="24"/>
        </w:rPr>
        <w:t>lifikaci DNA s </w:t>
      </w:r>
      <w:r w:rsidR="0073034E">
        <w:rPr>
          <w:rFonts w:eastAsia="Times New Roman" w:cs="Times New Roman"/>
          <w:szCs w:val="24"/>
        </w:rPr>
        <w:t>postupně</w:t>
      </w:r>
      <w:r w:rsidRPr="00821334">
        <w:rPr>
          <w:rFonts w:eastAsia="Times New Roman" w:cs="Times New Roman"/>
          <w:szCs w:val="24"/>
        </w:rPr>
        <w:t xml:space="preserve"> </w:t>
      </w:r>
      <w:r w:rsidR="00133EA2">
        <w:rPr>
          <w:rFonts w:eastAsia="Times New Roman" w:cs="Times New Roman"/>
          <w:szCs w:val="24"/>
        </w:rPr>
        <w:t>přidanými amplifikačními primery.</w:t>
      </w:r>
      <w:r w:rsidRPr="00821334">
        <w:rPr>
          <w:rFonts w:eastAsia="Times New Roman" w:cs="Times New Roman"/>
          <w:szCs w:val="24"/>
        </w:rPr>
        <w:t xml:space="preserve"> Real-time PCR </w:t>
      </w:r>
      <w:r w:rsidR="00C85138">
        <w:rPr>
          <w:rFonts w:eastAsia="Times New Roman" w:cs="Times New Roman"/>
          <w:szCs w:val="24"/>
        </w:rPr>
        <w:t xml:space="preserve">produkt </w:t>
      </w:r>
      <w:r w:rsidRPr="00821334">
        <w:rPr>
          <w:rFonts w:eastAsia="Times New Roman" w:cs="Times New Roman"/>
          <w:szCs w:val="24"/>
        </w:rPr>
        <w:t>je pak detekován a kvantifikován HD Systémem BioMark (</w:t>
      </w:r>
      <w:r w:rsidRPr="00821334">
        <w:t>Fluidigm Corporation, South San Francisco, CA)</w:t>
      </w:r>
      <w:r>
        <w:t xml:space="preserve"> (</w:t>
      </w:r>
      <w:r w:rsidRPr="001E0DD2">
        <w:rPr>
          <w:b/>
        </w:rPr>
        <w:t>Obrázek 6</w:t>
      </w:r>
      <w:r>
        <w:t>).</w:t>
      </w:r>
    </w:p>
    <w:p w:rsidR="00BC3F4E" w:rsidRPr="00A63078" w:rsidRDefault="00BC3F4E" w:rsidP="00BC3F4E">
      <w:pPr>
        <w:ind w:firstLine="708"/>
        <w:rPr>
          <w:szCs w:val="24"/>
        </w:rPr>
      </w:pPr>
      <w:r w:rsidRPr="00A63078">
        <w:rPr>
          <w:szCs w:val="24"/>
        </w:rPr>
        <w:t>Tato kombinace klasické imunochemické reakce s PCR technikou umožňuje detekovat proteiny v dynamickém rozsahu několika řádů a až</w:t>
      </w:r>
      <w:r w:rsidR="0073034E">
        <w:rPr>
          <w:szCs w:val="24"/>
        </w:rPr>
        <w:t xml:space="preserve"> s</w:t>
      </w:r>
      <w:r w:rsidRPr="00A63078">
        <w:rPr>
          <w:szCs w:val="24"/>
        </w:rPr>
        <w:t xml:space="preserve"> 100x vyšší citlivostí </w:t>
      </w:r>
      <w:r w:rsidR="003D664B">
        <w:rPr>
          <w:szCs w:val="24"/>
        </w:rPr>
        <w:br/>
      </w:r>
      <w:r w:rsidRPr="00A63078">
        <w:rPr>
          <w:szCs w:val="24"/>
        </w:rPr>
        <w:t>ve srovnání s klasickou metodou ELISA.</w:t>
      </w:r>
    </w:p>
    <w:p w:rsidR="00BC3F4E" w:rsidRDefault="00BC3F4E" w:rsidP="00BC3F4E">
      <w:pPr>
        <w:spacing w:line="240" w:lineRule="auto"/>
      </w:pPr>
    </w:p>
    <w:p w:rsidR="0073034E" w:rsidRDefault="0073034E" w:rsidP="00BC3F4E">
      <w:pPr>
        <w:spacing w:line="240" w:lineRule="auto"/>
      </w:pPr>
    </w:p>
    <w:p w:rsidR="0073034E" w:rsidRDefault="0073034E" w:rsidP="00BC3F4E">
      <w:pPr>
        <w:spacing w:line="240" w:lineRule="auto"/>
      </w:pPr>
    </w:p>
    <w:p w:rsidR="00BC3F4E" w:rsidRPr="00DB53FA" w:rsidRDefault="00116B64" w:rsidP="00BC3F4E">
      <w:r>
        <w:rPr>
          <w:noProof/>
          <w:szCs w:val="24"/>
        </w:rPr>
        <mc:AlternateContent>
          <mc:Choice Requires="wps">
            <w:drawing>
              <wp:anchor distT="0" distB="0" distL="114300" distR="114300" simplePos="0" relativeHeight="251672576" behindDoc="0" locked="0" layoutInCell="1" allowOverlap="1">
                <wp:simplePos x="0" y="0"/>
                <wp:positionH relativeFrom="column">
                  <wp:posOffset>205105</wp:posOffset>
                </wp:positionH>
                <wp:positionV relativeFrom="paragraph">
                  <wp:posOffset>254000</wp:posOffset>
                </wp:positionV>
                <wp:extent cx="1293495" cy="448945"/>
                <wp:effectExtent l="0" t="0" r="1905" b="0"/>
                <wp:wrapNone/>
                <wp:docPr id="3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448945"/>
                        </a:xfrm>
                        <a:prstGeom prst="rect">
                          <a:avLst/>
                        </a:prstGeom>
                        <a:solidFill>
                          <a:srgbClr val="FFFFFF"/>
                        </a:solidFill>
                        <a:ln w="9525">
                          <a:noFill/>
                          <a:miter lim="800000"/>
                          <a:headEnd/>
                          <a:tailEnd/>
                        </a:ln>
                      </wps:spPr>
                      <wps:txbx>
                        <w:txbxContent>
                          <w:p w:rsidR="004F0F8C" w:rsidRPr="00B07027" w:rsidRDefault="004F0F8C" w:rsidP="00BC3F4E">
                            <w:pPr>
                              <w:pStyle w:val="Odstavecseseznamem"/>
                              <w:numPr>
                                <w:ilvl w:val="0"/>
                                <w:numId w:val="7"/>
                              </w:numPr>
                              <w:ind w:left="284" w:hanging="284"/>
                              <w:rPr>
                                <w:rFonts w:ascii="Cambria" w:hAnsi="Cambria"/>
                                <w:b/>
                                <w:szCs w:val="24"/>
                              </w:rPr>
                            </w:pPr>
                            <w:r w:rsidRPr="00B07027">
                              <w:rPr>
                                <w:rFonts w:ascii="Cambria" w:hAnsi="Cambria"/>
                                <w:b/>
                                <w:szCs w:val="24"/>
                              </w:rPr>
                              <w:t>Inkubace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left:0;text-align:left;margin-left:16.15pt;margin-top:20pt;width:101.85pt;height:35.3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" stroked="f">
                <v:textbox style="mso-fit-shape-to-text:t">
                  <w:txbxContent>
                    <w:p w:rsidR="004F0F8C" w:rsidRPr="00B07027" w:rsidRDefault="004F0F8C" w:rsidP="00BC3F4E">
                      <w:pPr>
                        <w:pStyle w:val="Odstavecseseznamem"/>
                        <w:numPr>
                          <w:ilvl w:val="0"/>
                          <w:numId w:val="7"/>
                        </w:numPr>
                        <w:ind w:left="284" w:hanging="284"/>
                        <w:rPr>
                          <w:rFonts w:ascii="Cambria" w:hAnsi="Cambria"/>
                          <w:b/>
                          <w:szCs w:val="24"/>
                        </w:rPr>
                      </w:pPr>
                      <w:r w:rsidRPr="00B07027">
                        <w:rPr>
                          <w:rFonts w:ascii="Cambria" w:hAnsi="Cambria"/>
                          <w:b/>
                          <w:szCs w:val="24"/>
                        </w:rPr>
                        <w:t>Inkubace</w:t>
                      </w:r>
                    </w:p>
                  </w:txbxContent>
                </v:textbox>
              </v:shape>
            </w:pict>
          </mc:Fallback>
        </mc:AlternateContent>
      </w:r>
      <w:r>
        <w:rPr>
          <w:noProof/>
          <w:szCs w:val="24"/>
        </w:rPr>
        <mc:AlternateContent>
          <mc:Choice Requires="wps">
            <w:drawing>
              <wp:anchor distT="0" distB="0" distL="114300" distR="114300" simplePos="0" relativeHeight="251673600" behindDoc="0" locked="0" layoutInCell="1" allowOverlap="1">
                <wp:simplePos x="0" y="0"/>
                <wp:positionH relativeFrom="column">
                  <wp:posOffset>1598295</wp:posOffset>
                </wp:positionH>
                <wp:positionV relativeFrom="paragraph">
                  <wp:posOffset>234315</wp:posOffset>
                </wp:positionV>
                <wp:extent cx="1293495" cy="448945"/>
                <wp:effectExtent l="0" t="0" r="1905" b="0"/>
                <wp:wrapNone/>
                <wp:docPr id="30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448945"/>
                        </a:xfrm>
                        <a:prstGeom prst="rect">
                          <a:avLst/>
                        </a:prstGeom>
                        <a:solidFill>
                          <a:srgbClr val="FFFFFF"/>
                        </a:solidFill>
                        <a:ln w="9525">
                          <a:noFill/>
                          <a:miter lim="800000"/>
                          <a:headEnd/>
                          <a:tailEnd/>
                        </a:ln>
                      </wps:spPr>
                      <wps:txbx>
                        <w:txbxContent>
                          <w:p w:rsidR="004F0F8C" w:rsidRPr="00B07027" w:rsidRDefault="004F0F8C" w:rsidP="00BC3F4E">
                            <w:pPr>
                              <w:pStyle w:val="Odstavecseseznamem"/>
                              <w:numPr>
                                <w:ilvl w:val="0"/>
                                <w:numId w:val="7"/>
                              </w:numPr>
                              <w:ind w:left="284" w:hanging="284"/>
                              <w:rPr>
                                <w:rFonts w:ascii="Cambria" w:hAnsi="Cambria"/>
                                <w:b/>
                                <w:szCs w:val="24"/>
                              </w:rPr>
                            </w:pPr>
                            <w:r>
                              <w:rPr>
                                <w:rFonts w:ascii="Cambria" w:hAnsi="Cambria"/>
                                <w:b/>
                                <w:szCs w:val="24"/>
                              </w:rPr>
                              <w:t>Extenze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25.85pt;margin-top:18.45pt;width:101.85pt;height:35.3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" stroked="f">
                <v:textbox style="mso-fit-shape-to-text:t">
                  <w:txbxContent>
                    <w:p w:rsidR="004F0F8C" w:rsidRPr="00B07027" w:rsidRDefault="004F0F8C" w:rsidP="00BC3F4E">
                      <w:pPr>
                        <w:pStyle w:val="Odstavecseseznamem"/>
                        <w:numPr>
                          <w:ilvl w:val="0"/>
                          <w:numId w:val="7"/>
                        </w:numPr>
                        <w:ind w:left="284" w:hanging="284"/>
                        <w:rPr>
                          <w:rFonts w:ascii="Cambria" w:hAnsi="Cambria"/>
                          <w:b/>
                          <w:szCs w:val="24"/>
                        </w:rPr>
                      </w:pPr>
                      <w:r>
                        <w:rPr>
                          <w:rFonts w:ascii="Cambria" w:hAnsi="Cambria"/>
                          <w:b/>
                          <w:szCs w:val="24"/>
                        </w:rPr>
                        <w:t>Extenze</w:t>
                      </w:r>
                    </w:p>
                  </w:txbxContent>
                </v:textbox>
              </v:shape>
            </w:pict>
          </mc:Fallback>
        </mc:AlternateContent>
      </w:r>
      <w:r>
        <w:rPr>
          <w:noProof/>
          <w:szCs w:val="24"/>
        </w:rPr>
        <mc:AlternateContent>
          <mc:Choice Requires="wps">
            <w:drawing>
              <wp:anchor distT="0" distB="0" distL="114300" distR="114300" simplePos="0" relativeHeight="251674624" behindDoc="0" locked="0" layoutInCell="1" allowOverlap="1">
                <wp:simplePos x="0" y="0"/>
                <wp:positionH relativeFrom="column">
                  <wp:posOffset>2947035</wp:posOffset>
                </wp:positionH>
                <wp:positionV relativeFrom="paragraph">
                  <wp:posOffset>231140</wp:posOffset>
                </wp:positionV>
                <wp:extent cx="1293495" cy="448945"/>
                <wp:effectExtent l="0" t="0" r="1905" b="0"/>
                <wp:wrapNone/>
                <wp:docPr id="31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448945"/>
                        </a:xfrm>
                        <a:prstGeom prst="rect">
                          <a:avLst/>
                        </a:prstGeom>
                        <a:solidFill>
                          <a:srgbClr val="FFFFFF"/>
                        </a:solidFill>
                        <a:ln w="9525">
                          <a:noFill/>
                          <a:miter lim="800000"/>
                          <a:headEnd/>
                          <a:tailEnd/>
                        </a:ln>
                      </wps:spPr>
                      <wps:txbx>
                        <w:txbxContent>
                          <w:p w:rsidR="004F0F8C" w:rsidRPr="00B07027" w:rsidRDefault="004F0F8C" w:rsidP="00BC3F4E">
                            <w:pPr>
                              <w:pStyle w:val="Odstavecseseznamem"/>
                              <w:numPr>
                                <w:ilvl w:val="0"/>
                                <w:numId w:val="7"/>
                              </w:numPr>
                              <w:ind w:left="284" w:hanging="284"/>
                              <w:rPr>
                                <w:rFonts w:ascii="Cambria" w:hAnsi="Cambria"/>
                                <w:b/>
                                <w:szCs w:val="24"/>
                              </w:rPr>
                            </w:pPr>
                            <w:r>
                              <w:rPr>
                                <w:rFonts w:ascii="Cambria" w:hAnsi="Cambria"/>
                                <w:b/>
                                <w:szCs w:val="24"/>
                              </w:rPr>
                              <w:t>Detekce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32.05pt;margin-top:18.2pt;width:101.85pt;height:35.3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" stroked="f">
                <v:textbox style="mso-fit-shape-to-text:t">
                  <w:txbxContent>
                    <w:p w:rsidR="004F0F8C" w:rsidRPr="00B07027" w:rsidRDefault="004F0F8C" w:rsidP="00BC3F4E">
                      <w:pPr>
                        <w:pStyle w:val="Odstavecseseznamem"/>
                        <w:numPr>
                          <w:ilvl w:val="0"/>
                          <w:numId w:val="7"/>
                        </w:numPr>
                        <w:ind w:left="284" w:hanging="284"/>
                        <w:rPr>
                          <w:rFonts w:ascii="Cambria" w:hAnsi="Cambria"/>
                          <w:b/>
                          <w:szCs w:val="24"/>
                        </w:rPr>
                      </w:pPr>
                      <w:r>
                        <w:rPr>
                          <w:rFonts w:ascii="Cambria" w:hAnsi="Cambria"/>
                          <w:b/>
                          <w:szCs w:val="24"/>
                        </w:rPr>
                        <w:t>Detekce</w:t>
                      </w:r>
                    </w:p>
                  </w:txbxContent>
                </v:textbox>
              </v:shape>
            </w:pict>
          </mc:Fallback>
        </mc:AlternateContent>
      </w:r>
    </w:p>
    <w:p w:rsidR="00BC3F4E" w:rsidRDefault="00BC3F4E" w:rsidP="00BC3F4E">
      <w:pPr>
        <w:rPr>
          <w:noProof/>
        </w:rPr>
      </w:pPr>
      <w:r>
        <w:rPr>
          <w:noProof/>
        </w:rPr>
        <w:drawing>
          <wp:inline distT="0" distB="0" distL="0" distR="0">
            <wp:extent cx="5760855" cy="1509622"/>
            <wp:effectExtent l="0" t="0" r="0" b="0"/>
            <wp:docPr id="3080" name="Obrázek 3080" descr="P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EA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245" b="23293"/>
                    <a:stretch/>
                  </pic:blipFill>
                  <pic:spPr bwMode="auto">
                    <a:xfrm>
                      <a:off x="0" y="0"/>
                      <a:ext cx="5760085" cy="1509420"/>
                    </a:xfrm>
                    <a:prstGeom prst="rect">
                      <a:avLst/>
                    </a:prstGeom>
                    <a:noFill/>
                    <a:ln>
                      <a:noFill/>
                    </a:ln>
                    <a:extLst>
                      <a:ext uri="{53640926-AAD7-44D8-BBD7-CCE9431645EC}">
                        <a14:shadowObscured xmlns:a14="http://schemas.microsoft.com/office/drawing/2010/main"/>
                      </a:ext>
                    </a:extLst>
                  </pic:spPr>
                </pic:pic>
              </a:graphicData>
            </a:graphic>
          </wp:inline>
        </w:drawing>
      </w:r>
    </w:p>
    <w:p w:rsidR="00BC3F4E" w:rsidRPr="00440439" w:rsidRDefault="00BC3F4E" w:rsidP="00BC3F4E">
      <w:pPr>
        <w:spacing w:line="276" w:lineRule="auto"/>
        <w:rPr>
          <w:rFonts w:ascii="Cambria" w:hAnsi="Cambria"/>
          <w:color w:val="000000" w:themeColor="text1"/>
          <w:szCs w:val="24"/>
        </w:rPr>
      </w:pPr>
      <w:r w:rsidRPr="00440439">
        <w:rPr>
          <w:rFonts w:ascii="Cambria" w:hAnsi="Cambria"/>
          <w:b/>
          <w:szCs w:val="24"/>
        </w:rPr>
        <w:t>Obrázek 6. Schémati</w:t>
      </w:r>
      <w:r w:rsidR="00B16B90">
        <w:rPr>
          <w:rFonts w:ascii="Cambria" w:hAnsi="Cambria"/>
          <w:b/>
          <w:szCs w:val="24"/>
        </w:rPr>
        <w:t xml:space="preserve">cké znázornění principu </w:t>
      </w:r>
      <w:r w:rsidR="00B16B90" w:rsidRPr="00463B70">
        <w:rPr>
          <w:rFonts w:ascii="Cambria" w:hAnsi="Cambria"/>
          <w:b/>
          <w:szCs w:val="24"/>
        </w:rPr>
        <w:t>„</w:t>
      </w:r>
      <w:r w:rsidR="00463B70" w:rsidRPr="00463B70">
        <w:rPr>
          <w:b/>
        </w:rPr>
        <w:t xml:space="preserve">Antibody-based </w:t>
      </w:r>
      <w:r w:rsidR="00B16B90" w:rsidRPr="00463B70">
        <w:rPr>
          <w:rFonts w:ascii="Cambria" w:hAnsi="Cambria"/>
          <w:b/>
          <w:szCs w:val="24"/>
        </w:rPr>
        <w:t>Proximi</w:t>
      </w:r>
      <w:r w:rsidRPr="00463B70">
        <w:rPr>
          <w:rFonts w:ascii="Cambria" w:hAnsi="Cambria"/>
          <w:b/>
          <w:szCs w:val="24"/>
        </w:rPr>
        <w:t>ty Extension Assay“</w:t>
      </w:r>
      <w:r w:rsidR="0012685E">
        <w:rPr>
          <w:rFonts w:ascii="Cambria" w:hAnsi="Cambria"/>
          <w:szCs w:val="24"/>
        </w:rPr>
        <w:t>. (P</w:t>
      </w:r>
      <w:r w:rsidRPr="00463B70">
        <w:rPr>
          <w:rFonts w:ascii="Cambria" w:hAnsi="Cambria"/>
          <w:szCs w:val="24"/>
        </w:rPr>
        <w:t>řevzato</w:t>
      </w:r>
      <w:r w:rsidR="0012685E">
        <w:rPr>
          <w:rFonts w:ascii="Cambria" w:hAnsi="Cambria"/>
          <w:szCs w:val="24"/>
        </w:rPr>
        <w:t>:</w:t>
      </w:r>
      <w:r w:rsidRPr="00463B70">
        <w:rPr>
          <w:rFonts w:ascii="Cambria" w:hAnsi="Cambria"/>
          <w:szCs w:val="24"/>
        </w:rPr>
        <w:t xml:space="preserve"> http://www.olink.com/data-you-can-trust/technology/</w:t>
      </w:r>
      <w:r w:rsidRPr="00463B70">
        <w:rPr>
          <w:rFonts w:ascii="Cambria" w:hAnsi="Cambria"/>
          <w:color w:val="000000" w:themeColor="text1"/>
          <w:szCs w:val="24"/>
        </w:rPr>
        <w:t>)</w:t>
      </w:r>
    </w:p>
    <w:p w:rsidR="00BC3F4E" w:rsidRDefault="00BC3F4E" w:rsidP="00BC3F4E">
      <w:pPr>
        <w:rPr>
          <w:color w:val="000000" w:themeColor="text1"/>
          <w:szCs w:val="24"/>
        </w:rPr>
      </w:pPr>
      <w:r>
        <w:rPr>
          <w:color w:val="000000" w:themeColor="text1"/>
          <w:szCs w:val="24"/>
        </w:rPr>
        <w:br w:type="page"/>
      </w:r>
    </w:p>
    <w:p w:rsidR="00BC3F4E" w:rsidRDefault="00BC3F4E" w:rsidP="00BC3F4E">
      <w:pPr>
        <w:pStyle w:val="Nadpis1"/>
        <w:numPr>
          <w:ilvl w:val="0"/>
          <w:numId w:val="3"/>
        </w:numPr>
        <w:ind w:left="709" w:hanging="709"/>
      </w:pPr>
      <w:bookmarkStart w:id="10" w:name="_Toc479687370"/>
      <w:r>
        <w:lastRenderedPageBreak/>
        <w:t>Cíle práce</w:t>
      </w:r>
      <w:bookmarkEnd w:id="10"/>
    </w:p>
    <w:p w:rsidR="00BC3F4E" w:rsidRPr="001A3EB0" w:rsidRDefault="00BC3F4E" w:rsidP="00BC3F4E"/>
    <w:p w:rsidR="00BC3F4E" w:rsidRPr="00A269DD" w:rsidRDefault="00440439" w:rsidP="00BC3F4E">
      <w:pPr>
        <w:rPr>
          <w:szCs w:val="24"/>
        </w:rPr>
      </w:pPr>
      <w:r>
        <w:rPr>
          <w:szCs w:val="24"/>
        </w:rPr>
        <w:t>C</w:t>
      </w:r>
      <w:r w:rsidR="0073034E">
        <w:rPr>
          <w:szCs w:val="24"/>
        </w:rPr>
        <w:t xml:space="preserve">ílem disertační </w:t>
      </w:r>
      <w:r w:rsidR="00BC3F4E" w:rsidRPr="00A269DD">
        <w:rPr>
          <w:szCs w:val="24"/>
        </w:rPr>
        <w:t xml:space="preserve">práce </w:t>
      </w:r>
      <w:r w:rsidR="0073034E" w:rsidRPr="00463B70">
        <w:rPr>
          <w:szCs w:val="24"/>
        </w:rPr>
        <w:t xml:space="preserve">bylo </w:t>
      </w:r>
      <w:r w:rsidR="00BC3F4E" w:rsidRPr="00463B70">
        <w:rPr>
          <w:szCs w:val="24"/>
        </w:rPr>
        <w:t>s</w:t>
      </w:r>
      <w:r w:rsidR="00B16B90" w:rsidRPr="00463B70">
        <w:rPr>
          <w:szCs w:val="24"/>
        </w:rPr>
        <w:t>tudovat</w:t>
      </w:r>
      <w:r w:rsidR="00BC3F4E" w:rsidRPr="00463B70">
        <w:rPr>
          <w:szCs w:val="24"/>
        </w:rPr>
        <w:t xml:space="preserve"> </w:t>
      </w:r>
      <w:r w:rsidR="00E32B77" w:rsidRPr="00463B70">
        <w:rPr>
          <w:szCs w:val="24"/>
        </w:rPr>
        <w:t>genové</w:t>
      </w:r>
      <w:r w:rsidR="00E32B77">
        <w:rPr>
          <w:szCs w:val="24"/>
        </w:rPr>
        <w:t xml:space="preserve"> a proteinové </w:t>
      </w:r>
      <w:r w:rsidR="00BC3F4E" w:rsidRPr="00A269DD">
        <w:rPr>
          <w:szCs w:val="24"/>
        </w:rPr>
        <w:t xml:space="preserve">expresní profily vybraných </w:t>
      </w:r>
      <w:r>
        <w:rPr>
          <w:szCs w:val="24"/>
        </w:rPr>
        <w:t xml:space="preserve">kandidátních </w:t>
      </w:r>
      <w:r w:rsidR="00BC3F4E" w:rsidRPr="00A269DD">
        <w:rPr>
          <w:szCs w:val="24"/>
        </w:rPr>
        <w:t xml:space="preserve">molekul </w:t>
      </w:r>
      <w:r w:rsidR="00BC3F4E" w:rsidRPr="00905811">
        <w:rPr>
          <w:szCs w:val="24"/>
        </w:rPr>
        <w:t xml:space="preserve">účastnících se </w:t>
      </w:r>
      <w:r w:rsidRPr="00905811">
        <w:rPr>
          <w:szCs w:val="24"/>
        </w:rPr>
        <w:t xml:space="preserve">zánětlivých a </w:t>
      </w:r>
      <w:r w:rsidR="00BC3F4E" w:rsidRPr="00905811">
        <w:rPr>
          <w:szCs w:val="24"/>
        </w:rPr>
        <w:t>profibrotizačních procesů u pacientů s di</w:t>
      </w:r>
      <w:r w:rsidRPr="00905811">
        <w:rPr>
          <w:szCs w:val="24"/>
        </w:rPr>
        <w:t>fúzními plicními onemocněními</w:t>
      </w:r>
      <w:r w:rsidR="00905811" w:rsidRPr="00905811">
        <w:rPr>
          <w:szCs w:val="24"/>
        </w:rPr>
        <w:t xml:space="preserve"> s využitím molekulárně biologických metod založených na principu PCR</w:t>
      </w:r>
      <w:r w:rsidRPr="00905811">
        <w:rPr>
          <w:szCs w:val="24"/>
        </w:rPr>
        <w:t>.</w:t>
      </w:r>
      <w:r>
        <w:rPr>
          <w:szCs w:val="24"/>
        </w:rPr>
        <w:t xml:space="preserve"> </w:t>
      </w:r>
    </w:p>
    <w:p w:rsidR="00BC3F4E" w:rsidRDefault="001A3EB0" w:rsidP="00BC3F4E">
      <w:pPr>
        <w:rPr>
          <w:szCs w:val="24"/>
        </w:rPr>
      </w:pPr>
      <w:r>
        <w:rPr>
          <w:szCs w:val="24"/>
        </w:rPr>
        <w:t>Práce</w:t>
      </w:r>
      <w:r w:rsidR="00BC3F4E" w:rsidRPr="00A269DD">
        <w:rPr>
          <w:szCs w:val="24"/>
        </w:rPr>
        <w:t xml:space="preserve"> byl</w:t>
      </w:r>
      <w:r w:rsidR="002913C7">
        <w:rPr>
          <w:szCs w:val="24"/>
        </w:rPr>
        <w:t>a</w:t>
      </w:r>
      <w:r w:rsidR="00BC3F4E" w:rsidRPr="00A269DD">
        <w:rPr>
          <w:szCs w:val="24"/>
        </w:rPr>
        <w:t xml:space="preserve"> rozdělen</w:t>
      </w:r>
      <w:r w:rsidR="002913C7">
        <w:rPr>
          <w:szCs w:val="24"/>
        </w:rPr>
        <w:t>a</w:t>
      </w:r>
      <w:r w:rsidR="00BC3F4E" w:rsidRPr="00A269DD">
        <w:rPr>
          <w:szCs w:val="24"/>
        </w:rPr>
        <w:t xml:space="preserve"> do několika </w:t>
      </w:r>
      <w:r w:rsidR="002913C7">
        <w:rPr>
          <w:szCs w:val="24"/>
        </w:rPr>
        <w:t>dílčích</w:t>
      </w:r>
      <w:r w:rsidR="00636A14">
        <w:rPr>
          <w:szCs w:val="24"/>
        </w:rPr>
        <w:t xml:space="preserve"> celků:</w:t>
      </w:r>
    </w:p>
    <w:p w:rsidR="00BC3F4E" w:rsidRPr="00A269DD" w:rsidRDefault="00BC3F4E" w:rsidP="00BC3F4E">
      <w:pPr>
        <w:rPr>
          <w:szCs w:val="24"/>
        </w:rPr>
      </w:pPr>
    </w:p>
    <w:p w:rsidR="00BC3F4E" w:rsidRPr="00A269DD" w:rsidRDefault="00BC3F4E" w:rsidP="00BC3F4E">
      <w:pPr>
        <w:pStyle w:val="Odstavecseseznamem"/>
        <w:numPr>
          <w:ilvl w:val="1"/>
          <w:numId w:val="3"/>
        </w:numPr>
        <w:rPr>
          <w:rFonts w:cs="Arial"/>
          <w:szCs w:val="24"/>
        </w:rPr>
      </w:pPr>
      <w:r w:rsidRPr="00A269DD">
        <w:rPr>
          <w:rFonts w:cs="Arial"/>
          <w:szCs w:val="24"/>
        </w:rPr>
        <w:t xml:space="preserve">Hledání vhodného referenčního genu pro normalizaci qRT-PCR pro </w:t>
      </w:r>
      <w:r>
        <w:rPr>
          <w:rFonts w:cs="Arial"/>
          <w:szCs w:val="24"/>
        </w:rPr>
        <w:t>buňky bronchoalveolární laváže (</w:t>
      </w:r>
      <w:r w:rsidRPr="00A269DD">
        <w:rPr>
          <w:rFonts w:cs="Arial"/>
          <w:szCs w:val="24"/>
        </w:rPr>
        <w:t>BAL</w:t>
      </w:r>
      <w:r>
        <w:rPr>
          <w:rFonts w:cs="Arial"/>
          <w:szCs w:val="24"/>
        </w:rPr>
        <w:t>)</w:t>
      </w:r>
    </w:p>
    <w:p w:rsidR="00BC3F4E" w:rsidRPr="00A269DD" w:rsidRDefault="00BC3F4E" w:rsidP="00BC3F4E">
      <w:pPr>
        <w:pStyle w:val="Odstavecseseznamem"/>
        <w:numPr>
          <w:ilvl w:val="1"/>
          <w:numId w:val="3"/>
        </w:numPr>
        <w:rPr>
          <w:rFonts w:cs="Arial"/>
          <w:szCs w:val="24"/>
        </w:rPr>
      </w:pPr>
      <w:r w:rsidRPr="00A269DD">
        <w:rPr>
          <w:rFonts w:cs="Arial"/>
          <w:szCs w:val="24"/>
        </w:rPr>
        <w:t>Studium exprese klíčového Th1 transkripčního faktoru T-bet a jeho regulačního vlivu na geny asociované se sarkoidózou</w:t>
      </w:r>
    </w:p>
    <w:p w:rsidR="00BC3F4E" w:rsidRPr="00A269DD" w:rsidRDefault="00BC3F4E" w:rsidP="00BC3F4E">
      <w:pPr>
        <w:pStyle w:val="Odstavecseseznamem"/>
        <w:numPr>
          <w:ilvl w:val="1"/>
          <w:numId w:val="3"/>
        </w:numPr>
        <w:rPr>
          <w:rFonts w:cs="Arial"/>
          <w:szCs w:val="24"/>
        </w:rPr>
      </w:pPr>
      <w:r w:rsidRPr="00A269DD">
        <w:rPr>
          <w:rFonts w:cs="Arial"/>
          <w:szCs w:val="24"/>
        </w:rPr>
        <w:t>Role Th17 imunitní odpovědi u progrese sarkoidózy</w:t>
      </w:r>
    </w:p>
    <w:p w:rsidR="00BC3F4E" w:rsidRPr="00A269DD" w:rsidRDefault="00BC3F4E" w:rsidP="00BC3F4E">
      <w:pPr>
        <w:pStyle w:val="Odstavecseseznamem"/>
        <w:numPr>
          <w:ilvl w:val="1"/>
          <w:numId w:val="3"/>
        </w:numPr>
        <w:rPr>
          <w:rFonts w:cs="Arial"/>
          <w:szCs w:val="24"/>
        </w:rPr>
      </w:pPr>
      <w:r w:rsidRPr="00A269DD">
        <w:rPr>
          <w:rFonts w:cs="Arial"/>
          <w:szCs w:val="24"/>
        </w:rPr>
        <w:t>Příspěvek transkripční a post-transkripční regulace na</w:t>
      </w:r>
      <w:r w:rsidR="006E3D11">
        <w:rPr>
          <w:rFonts w:cs="Arial"/>
          <w:szCs w:val="24"/>
        </w:rPr>
        <w:t xml:space="preserve"> cytokin/chemokinovou</w:t>
      </w:r>
      <w:r w:rsidRPr="00A269DD">
        <w:rPr>
          <w:rFonts w:cs="Arial"/>
          <w:szCs w:val="24"/>
        </w:rPr>
        <w:t xml:space="preserve"> síť u plicní sarkoidózy</w:t>
      </w:r>
    </w:p>
    <w:p w:rsidR="00BC3F4E" w:rsidRPr="00A269DD" w:rsidRDefault="00905811" w:rsidP="00BC3F4E">
      <w:pPr>
        <w:pStyle w:val="Odstavecseseznamem"/>
        <w:numPr>
          <w:ilvl w:val="1"/>
          <w:numId w:val="3"/>
        </w:numPr>
        <w:rPr>
          <w:rFonts w:cs="Arial"/>
          <w:szCs w:val="24"/>
        </w:rPr>
      </w:pPr>
      <w:r>
        <w:rPr>
          <w:rFonts w:cs="Arial"/>
          <w:szCs w:val="24"/>
        </w:rPr>
        <w:t>Studium p</w:t>
      </w:r>
      <w:r w:rsidR="00BC3F4E" w:rsidRPr="00A269DD">
        <w:rPr>
          <w:rFonts w:cs="Arial"/>
          <w:szCs w:val="24"/>
        </w:rPr>
        <w:t>roteinov</w:t>
      </w:r>
      <w:r>
        <w:rPr>
          <w:rFonts w:cs="Arial"/>
          <w:szCs w:val="24"/>
        </w:rPr>
        <w:t>ých</w:t>
      </w:r>
      <w:r w:rsidR="00BC3F4E" w:rsidRPr="00A269DD">
        <w:rPr>
          <w:rFonts w:cs="Arial"/>
          <w:szCs w:val="24"/>
        </w:rPr>
        <w:t xml:space="preserve"> expresní</w:t>
      </w:r>
      <w:r>
        <w:rPr>
          <w:rFonts w:cs="Arial"/>
          <w:szCs w:val="24"/>
        </w:rPr>
        <w:t>ch</w:t>
      </w:r>
      <w:r w:rsidR="00BC3F4E" w:rsidRPr="00A269DD">
        <w:rPr>
          <w:rFonts w:cs="Arial"/>
          <w:szCs w:val="24"/>
        </w:rPr>
        <w:t xml:space="preserve"> profil</w:t>
      </w:r>
      <w:r>
        <w:rPr>
          <w:rFonts w:cs="Arial"/>
          <w:szCs w:val="24"/>
        </w:rPr>
        <w:t>ů</w:t>
      </w:r>
      <w:r w:rsidR="00BC3F4E" w:rsidRPr="00A269DD">
        <w:rPr>
          <w:rFonts w:cs="Arial"/>
          <w:szCs w:val="24"/>
        </w:rPr>
        <w:t xml:space="preserve"> v séru a BAL tekuti</w:t>
      </w:r>
      <w:r w:rsidR="00BC3F4E">
        <w:rPr>
          <w:rFonts w:cs="Arial"/>
          <w:szCs w:val="24"/>
        </w:rPr>
        <w:t xml:space="preserve">ně u pacientů </w:t>
      </w:r>
      <w:r w:rsidR="003D664B">
        <w:rPr>
          <w:rFonts w:cs="Arial"/>
          <w:szCs w:val="24"/>
        </w:rPr>
        <w:br/>
      </w:r>
      <w:r w:rsidR="00BC3F4E">
        <w:rPr>
          <w:rFonts w:cs="Arial"/>
          <w:szCs w:val="24"/>
        </w:rPr>
        <w:t>s idiopatickou pli</w:t>
      </w:r>
      <w:r w:rsidR="00BC3F4E" w:rsidRPr="00A269DD">
        <w:rPr>
          <w:rFonts w:cs="Arial"/>
          <w:szCs w:val="24"/>
        </w:rPr>
        <w:t>cní fibrózou (IPF-UIP) a sarkoidózou</w:t>
      </w:r>
      <w:r w:rsidR="003D664B">
        <w:rPr>
          <w:rFonts w:cs="Arial"/>
          <w:szCs w:val="24"/>
        </w:rPr>
        <w:t xml:space="preserve"> a jejich</w:t>
      </w:r>
      <w:r>
        <w:rPr>
          <w:rFonts w:cs="Arial"/>
          <w:szCs w:val="24"/>
        </w:rPr>
        <w:t xml:space="preserve"> klinické využití</w:t>
      </w:r>
    </w:p>
    <w:p w:rsidR="00BC3F4E" w:rsidRDefault="00BC3F4E" w:rsidP="00BC3F4E">
      <w:pPr>
        <w:pStyle w:val="Odstavecseseznamem"/>
        <w:numPr>
          <w:ilvl w:val="1"/>
          <w:numId w:val="3"/>
        </w:numPr>
        <w:rPr>
          <w:rFonts w:cs="Arial"/>
          <w:szCs w:val="24"/>
        </w:rPr>
      </w:pPr>
      <w:r w:rsidRPr="00A269DD">
        <w:rPr>
          <w:rFonts w:cs="Arial"/>
          <w:szCs w:val="24"/>
        </w:rPr>
        <w:t>Studium funkčního dopadu polymorfismu ANXA11 rs1049550 u sarkoidózy</w:t>
      </w:r>
    </w:p>
    <w:p w:rsidR="00BC3F4E" w:rsidRDefault="00BC3F4E" w:rsidP="00BC3F4E">
      <w:pPr>
        <w:pStyle w:val="Odstavecseseznamem"/>
        <w:ind w:left="825"/>
        <w:rPr>
          <w:rFonts w:cs="Arial"/>
          <w:szCs w:val="24"/>
        </w:rPr>
      </w:pPr>
    </w:p>
    <w:p w:rsidR="00BC3F4E" w:rsidRDefault="00BC3F4E" w:rsidP="00BC3F4E">
      <w:pPr>
        <w:pStyle w:val="Odstavecseseznamem"/>
        <w:ind w:left="825"/>
        <w:rPr>
          <w:rFonts w:cs="Arial"/>
          <w:szCs w:val="24"/>
        </w:rPr>
      </w:pPr>
    </w:p>
    <w:p w:rsidR="00BC3F4E" w:rsidRDefault="00BC3F4E" w:rsidP="00BC3F4E">
      <w:pPr>
        <w:pStyle w:val="Odstavecseseznamem"/>
        <w:ind w:left="825"/>
        <w:rPr>
          <w:rFonts w:cs="Arial"/>
          <w:szCs w:val="24"/>
        </w:rPr>
      </w:pPr>
    </w:p>
    <w:p w:rsidR="00BC3F4E" w:rsidRDefault="00BC3F4E" w:rsidP="00BC3F4E">
      <w:pPr>
        <w:pStyle w:val="Odstavecseseznamem"/>
        <w:ind w:left="825"/>
        <w:rPr>
          <w:rFonts w:cs="Arial"/>
          <w:szCs w:val="24"/>
        </w:rPr>
      </w:pPr>
    </w:p>
    <w:p w:rsidR="00BC3F4E" w:rsidRDefault="00BC3F4E" w:rsidP="00BC3F4E">
      <w:pPr>
        <w:pStyle w:val="Odstavecseseznamem"/>
        <w:ind w:left="825"/>
        <w:rPr>
          <w:rFonts w:cs="Arial"/>
          <w:szCs w:val="24"/>
        </w:rPr>
      </w:pPr>
    </w:p>
    <w:p w:rsidR="00BC3F4E" w:rsidRDefault="00BC3F4E" w:rsidP="00BC3F4E">
      <w:pPr>
        <w:pStyle w:val="Odstavecseseznamem"/>
        <w:ind w:left="825"/>
        <w:rPr>
          <w:rFonts w:cs="Arial"/>
          <w:szCs w:val="24"/>
        </w:rPr>
      </w:pPr>
    </w:p>
    <w:p w:rsidR="00BC3F4E" w:rsidRDefault="00BC3F4E" w:rsidP="00BC3F4E">
      <w:pPr>
        <w:pStyle w:val="Nadpis1"/>
        <w:numPr>
          <w:ilvl w:val="0"/>
          <w:numId w:val="3"/>
        </w:numPr>
        <w:spacing w:line="480" w:lineRule="auto"/>
        <w:ind w:left="567" w:hanging="567"/>
      </w:pPr>
      <w:bookmarkStart w:id="11" w:name="_Toc479687371"/>
      <w:r>
        <w:lastRenderedPageBreak/>
        <w:t>Praktická část</w:t>
      </w:r>
      <w:bookmarkEnd w:id="11"/>
    </w:p>
    <w:p w:rsidR="00BC3F4E" w:rsidRDefault="00BC3F4E" w:rsidP="00BC3F4E">
      <w:pPr>
        <w:pStyle w:val="Nadpis2"/>
        <w:numPr>
          <w:ilvl w:val="1"/>
          <w:numId w:val="3"/>
        </w:numPr>
        <w:ind w:left="567" w:hanging="567"/>
      </w:pPr>
      <w:bookmarkStart w:id="12" w:name="_Toc479687372"/>
      <w:r w:rsidRPr="0048143A">
        <w:t>Hledání vhodného referenčního genu pro normalizaci qRT-PCR pro buňky bronchoalveolární laváže (BAL)</w:t>
      </w:r>
      <w:bookmarkEnd w:id="12"/>
    </w:p>
    <w:p w:rsidR="00BC3F4E" w:rsidRPr="002A1C4C" w:rsidRDefault="00BC3F4E" w:rsidP="00BC3F4E">
      <w:pPr>
        <w:pStyle w:val="Nadpis3"/>
        <w:numPr>
          <w:ilvl w:val="2"/>
          <w:numId w:val="3"/>
        </w:numPr>
        <w:spacing w:after="240"/>
        <w:ind w:left="709" w:hanging="709"/>
      </w:pPr>
      <w:bookmarkStart w:id="13" w:name="_Toc479687373"/>
      <w:r>
        <w:t>Úvod do problematiky</w:t>
      </w:r>
      <w:bookmarkEnd w:id="13"/>
    </w:p>
    <w:p w:rsidR="00BC3F4E" w:rsidRDefault="00BC3F4E" w:rsidP="00BC3F4E">
      <w:pPr>
        <w:rPr>
          <w:rFonts w:eastAsia="Calibri" w:cs="Times New Roman"/>
          <w:szCs w:val="24"/>
        </w:rPr>
      </w:pPr>
      <w:r w:rsidRPr="0097475E">
        <w:rPr>
          <w:rFonts w:eastAsia="Calibri" w:cs="Times New Roman"/>
          <w:szCs w:val="24"/>
        </w:rPr>
        <w:t>Kvantitativní polymerázov</w:t>
      </w:r>
      <w:r>
        <w:rPr>
          <w:rFonts w:eastAsia="Calibri" w:cs="Times New Roman"/>
          <w:szCs w:val="24"/>
        </w:rPr>
        <w:t>á</w:t>
      </w:r>
      <w:r w:rsidRPr="0097475E">
        <w:rPr>
          <w:rFonts w:eastAsia="Calibri" w:cs="Times New Roman"/>
          <w:szCs w:val="24"/>
        </w:rPr>
        <w:t xml:space="preserve"> řetězov</w:t>
      </w:r>
      <w:r>
        <w:rPr>
          <w:rFonts w:eastAsia="Calibri" w:cs="Times New Roman"/>
          <w:szCs w:val="24"/>
        </w:rPr>
        <w:t>á</w:t>
      </w:r>
      <w:r w:rsidRPr="0097475E">
        <w:rPr>
          <w:rFonts w:eastAsia="Calibri" w:cs="Times New Roman"/>
          <w:szCs w:val="24"/>
        </w:rPr>
        <w:t xml:space="preserve"> reakce (qRT-PCR) se stala </w:t>
      </w:r>
      <w:r>
        <w:rPr>
          <w:rFonts w:eastAsia="Calibri" w:cs="Times New Roman"/>
          <w:szCs w:val="24"/>
        </w:rPr>
        <w:t xml:space="preserve">naší </w:t>
      </w:r>
      <w:r w:rsidRPr="0097475E">
        <w:rPr>
          <w:rFonts w:eastAsia="Calibri" w:cs="Times New Roman"/>
          <w:szCs w:val="24"/>
        </w:rPr>
        <w:t xml:space="preserve">metodou volby </w:t>
      </w:r>
      <w:r w:rsidR="00C85138">
        <w:rPr>
          <w:rFonts w:eastAsia="Calibri" w:cs="Times New Roman"/>
          <w:szCs w:val="24"/>
        </w:rPr>
        <w:br/>
      </w:r>
      <w:r w:rsidRPr="0097475E">
        <w:rPr>
          <w:rFonts w:eastAsia="Calibri" w:cs="Times New Roman"/>
          <w:szCs w:val="24"/>
        </w:rPr>
        <w:t xml:space="preserve">pro </w:t>
      </w:r>
      <w:r>
        <w:rPr>
          <w:rFonts w:eastAsia="Calibri" w:cs="Times New Roman"/>
          <w:szCs w:val="24"/>
        </w:rPr>
        <w:t xml:space="preserve">expresní studie genů asociovaných se sarkoidózou u klinických vzorků pacientů s tímto onemocněním. </w:t>
      </w:r>
      <w:r w:rsidRPr="0097475E">
        <w:rPr>
          <w:rFonts w:eastAsia="Calibri" w:cs="Times New Roman"/>
          <w:szCs w:val="24"/>
        </w:rPr>
        <w:t xml:space="preserve">Aby však bylo možné přesně kvantifikovat změny </w:t>
      </w:r>
      <w:r>
        <w:rPr>
          <w:rFonts w:eastAsia="Calibri" w:cs="Times New Roman"/>
          <w:szCs w:val="24"/>
        </w:rPr>
        <w:t>na</w:t>
      </w:r>
      <w:r w:rsidRPr="0097475E">
        <w:rPr>
          <w:rFonts w:eastAsia="Calibri" w:cs="Times New Roman"/>
          <w:szCs w:val="24"/>
        </w:rPr>
        <w:t xml:space="preserve"> úrovni exprese</w:t>
      </w:r>
      <w:r>
        <w:rPr>
          <w:rFonts w:eastAsia="Calibri" w:cs="Times New Roman"/>
          <w:szCs w:val="24"/>
        </w:rPr>
        <w:t xml:space="preserve"> </w:t>
      </w:r>
      <w:r w:rsidRPr="0097475E">
        <w:rPr>
          <w:rFonts w:eastAsia="Calibri" w:cs="Times New Roman"/>
          <w:szCs w:val="24"/>
        </w:rPr>
        <w:t>cílových genů qRT-PCR</w:t>
      </w:r>
      <w:r w:rsidR="00F02FDB">
        <w:rPr>
          <w:rFonts w:eastAsia="Calibri" w:cs="Times New Roman"/>
          <w:szCs w:val="24"/>
        </w:rPr>
        <w:t>,</w:t>
      </w:r>
      <w:r>
        <w:rPr>
          <w:rFonts w:eastAsia="Calibri" w:cs="Times New Roman"/>
          <w:szCs w:val="24"/>
        </w:rPr>
        <w:t xml:space="preserve"> a tudíž i </w:t>
      </w:r>
      <w:r w:rsidRPr="00F7001C">
        <w:rPr>
          <w:rFonts w:eastAsia="Calibri" w:cs="Times New Roman"/>
          <w:szCs w:val="24"/>
        </w:rPr>
        <w:t xml:space="preserve">měření </w:t>
      </w:r>
      <w:r w:rsidR="00F02FDB">
        <w:rPr>
          <w:rFonts w:eastAsia="Calibri" w:cs="Times New Roman"/>
          <w:szCs w:val="24"/>
        </w:rPr>
        <w:t>množství vzniklých transkriptů</w:t>
      </w:r>
      <w:r w:rsidRPr="00F7001C">
        <w:rPr>
          <w:rFonts w:eastAsia="Calibri" w:cs="Times New Roman"/>
          <w:szCs w:val="24"/>
        </w:rPr>
        <w:t xml:space="preserve"> mRNA</w:t>
      </w:r>
      <w:r>
        <w:rPr>
          <w:rFonts w:eastAsia="Calibri" w:cs="Times New Roman"/>
          <w:szCs w:val="24"/>
        </w:rPr>
        <w:t xml:space="preserve">, </w:t>
      </w:r>
      <w:r w:rsidRPr="00F7001C">
        <w:rPr>
          <w:rFonts w:eastAsia="Calibri" w:cs="Times New Roman"/>
          <w:szCs w:val="24"/>
        </w:rPr>
        <w:t>je třeba stanovit gen</w:t>
      </w:r>
      <w:r>
        <w:rPr>
          <w:rFonts w:eastAsia="Calibri" w:cs="Times New Roman"/>
          <w:szCs w:val="24"/>
        </w:rPr>
        <w:t>(</w:t>
      </w:r>
      <w:r w:rsidRPr="00F7001C">
        <w:rPr>
          <w:rFonts w:eastAsia="Calibri" w:cs="Times New Roman"/>
          <w:szCs w:val="24"/>
        </w:rPr>
        <w:t>y</w:t>
      </w:r>
      <w:r>
        <w:rPr>
          <w:rFonts w:eastAsia="Calibri" w:cs="Times New Roman"/>
          <w:szCs w:val="24"/>
        </w:rPr>
        <w:t>)</w:t>
      </w:r>
      <w:r w:rsidRPr="00F7001C">
        <w:rPr>
          <w:rFonts w:eastAsia="Calibri" w:cs="Times New Roman"/>
          <w:szCs w:val="24"/>
        </w:rPr>
        <w:t xml:space="preserve">, jejichž produkce </w:t>
      </w:r>
      <w:r w:rsidR="00F02FDB">
        <w:rPr>
          <w:rFonts w:eastAsia="Calibri" w:cs="Times New Roman"/>
          <w:szCs w:val="24"/>
        </w:rPr>
        <w:t xml:space="preserve">(tj. množství </w:t>
      </w:r>
      <w:r w:rsidR="00F02FDB" w:rsidRPr="006E3D11">
        <w:rPr>
          <w:rFonts w:eastAsia="Calibri" w:cs="Times New Roman"/>
          <w:szCs w:val="24"/>
        </w:rPr>
        <w:t>vzniklých tra</w:t>
      </w:r>
      <w:r w:rsidR="00324EED" w:rsidRPr="006E3D11">
        <w:rPr>
          <w:rFonts w:eastAsia="Calibri" w:cs="Times New Roman"/>
          <w:szCs w:val="24"/>
        </w:rPr>
        <w:t>ns</w:t>
      </w:r>
      <w:r w:rsidR="00F02FDB" w:rsidRPr="006E3D11">
        <w:rPr>
          <w:rFonts w:eastAsia="Calibri" w:cs="Times New Roman"/>
          <w:szCs w:val="24"/>
        </w:rPr>
        <w:t xml:space="preserve">kriptů) </w:t>
      </w:r>
      <w:r w:rsidRPr="006E3D11">
        <w:rPr>
          <w:rFonts w:eastAsia="Calibri" w:cs="Times New Roman"/>
          <w:szCs w:val="24"/>
        </w:rPr>
        <w:t>zůstává</w:t>
      </w:r>
      <w:r w:rsidRPr="00F7001C">
        <w:rPr>
          <w:rFonts w:eastAsia="Calibri" w:cs="Times New Roman"/>
          <w:szCs w:val="24"/>
        </w:rPr>
        <w:t xml:space="preserve"> konstantní (standardní) bez ohledu na funkční stav buňky</w:t>
      </w:r>
      <w:r w:rsidR="002D2D50">
        <w:rPr>
          <w:rFonts w:eastAsia="Calibri" w:cs="Times New Roman"/>
          <w:szCs w:val="24"/>
        </w:rPr>
        <w:t xml:space="preserve"> (Bustin</w:t>
      </w:r>
      <w:r w:rsidR="00C62AF1">
        <w:rPr>
          <w:rFonts w:eastAsia="Calibri" w:cs="Times New Roman"/>
          <w:szCs w:val="24"/>
        </w:rPr>
        <w:t xml:space="preserve"> </w:t>
      </w:r>
      <w:r w:rsidR="00E604A2">
        <w:rPr>
          <w:rFonts w:eastAsia="Calibri" w:cs="Times New Roman"/>
          <w:szCs w:val="24"/>
        </w:rPr>
        <w:t>2005</w:t>
      </w:r>
      <w:r>
        <w:rPr>
          <w:rFonts w:eastAsia="Calibri" w:cs="Times New Roman"/>
          <w:szCs w:val="24"/>
        </w:rPr>
        <w:t>). Tyto geny se naz</w:t>
      </w:r>
      <w:r w:rsidR="00AE3C80">
        <w:rPr>
          <w:rFonts w:eastAsia="Calibri" w:cs="Times New Roman"/>
          <w:szCs w:val="24"/>
        </w:rPr>
        <w:t>ý</w:t>
      </w:r>
      <w:r>
        <w:rPr>
          <w:rFonts w:eastAsia="Calibri" w:cs="Times New Roman"/>
          <w:szCs w:val="24"/>
        </w:rPr>
        <w:t xml:space="preserve">vají „referenční“ nebo také „housekeepingové“ geny a </w:t>
      </w:r>
      <w:r w:rsidRPr="004153F0">
        <w:rPr>
          <w:rFonts w:eastAsia="Calibri" w:cs="Times New Roman"/>
          <w:szCs w:val="24"/>
        </w:rPr>
        <w:t xml:space="preserve">v ideálním případě </w:t>
      </w:r>
      <w:r w:rsidR="00AE3C80">
        <w:rPr>
          <w:rFonts w:eastAsia="Calibri" w:cs="Times New Roman"/>
          <w:szCs w:val="24"/>
        </w:rPr>
        <w:t>by měly</w:t>
      </w:r>
      <w:r>
        <w:rPr>
          <w:rFonts w:eastAsia="Calibri" w:cs="Times New Roman"/>
          <w:szCs w:val="24"/>
        </w:rPr>
        <w:t xml:space="preserve"> </w:t>
      </w:r>
      <w:r w:rsidRPr="004153F0">
        <w:rPr>
          <w:rFonts w:eastAsia="Calibri" w:cs="Times New Roman"/>
          <w:szCs w:val="24"/>
        </w:rPr>
        <w:t>být konstitutivně exprimován</w:t>
      </w:r>
      <w:r>
        <w:rPr>
          <w:rFonts w:eastAsia="Calibri" w:cs="Times New Roman"/>
          <w:szCs w:val="24"/>
        </w:rPr>
        <w:t>y</w:t>
      </w:r>
      <w:r w:rsidRPr="004153F0">
        <w:rPr>
          <w:rFonts w:eastAsia="Calibri" w:cs="Times New Roman"/>
          <w:szCs w:val="24"/>
        </w:rPr>
        <w:t xml:space="preserve"> ve všech typech buněk</w:t>
      </w:r>
      <w:r>
        <w:rPr>
          <w:rFonts w:eastAsia="Calibri" w:cs="Times New Roman"/>
          <w:szCs w:val="24"/>
        </w:rPr>
        <w:t xml:space="preserve"> </w:t>
      </w:r>
      <w:r w:rsidRPr="004153F0">
        <w:rPr>
          <w:rFonts w:eastAsia="Calibri" w:cs="Times New Roman"/>
          <w:szCs w:val="24"/>
        </w:rPr>
        <w:t>a neměl</w:t>
      </w:r>
      <w:r w:rsidR="00110361">
        <w:rPr>
          <w:rFonts w:eastAsia="Calibri" w:cs="Times New Roman"/>
          <w:szCs w:val="24"/>
        </w:rPr>
        <w:t>y</w:t>
      </w:r>
      <w:r w:rsidRPr="004153F0">
        <w:rPr>
          <w:rFonts w:eastAsia="Calibri" w:cs="Times New Roman"/>
          <w:szCs w:val="24"/>
        </w:rPr>
        <w:t xml:space="preserve"> by být ovlivněn</w:t>
      </w:r>
      <w:r>
        <w:rPr>
          <w:rFonts w:eastAsia="Calibri" w:cs="Times New Roman"/>
          <w:szCs w:val="24"/>
        </w:rPr>
        <w:t>y</w:t>
      </w:r>
      <w:r w:rsidRPr="004153F0">
        <w:rPr>
          <w:rFonts w:eastAsia="Calibri" w:cs="Times New Roman"/>
          <w:szCs w:val="24"/>
        </w:rPr>
        <w:t xml:space="preserve"> </w:t>
      </w:r>
      <w:r>
        <w:rPr>
          <w:rFonts w:eastAsia="Calibri" w:cs="Times New Roman"/>
          <w:szCs w:val="24"/>
        </w:rPr>
        <w:t>onemocněním,</w:t>
      </w:r>
      <w:r w:rsidRPr="004153F0">
        <w:rPr>
          <w:rFonts w:eastAsia="Calibri" w:cs="Times New Roman"/>
          <w:szCs w:val="24"/>
        </w:rPr>
        <w:t xml:space="preserve"> a</w:t>
      </w:r>
      <w:r>
        <w:rPr>
          <w:rFonts w:eastAsia="Calibri" w:cs="Times New Roman"/>
          <w:szCs w:val="24"/>
        </w:rPr>
        <w:t>ni</w:t>
      </w:r>
      <w:r w:rsidRPr="004153F0">
        <w:rPr>
          <w:rFonts w:eastAsia="Calibri" w:cs="Times New Roman"/>
          <w:szCs w:val="24"/>
        </w:rPr>
        <w:t xml:space="preserve"> experimentální</w:t>
      </w:r>
      <w:r>
        <w:rPr>
          <w:rFonts w:eastAsia="Calibri" w:cs="Times New Roman"/>
          <w:szCs w:val="24"/>
        </w:rPr>
        <w:t xml:space="preserve">mi </w:t>
      </w:r>
      <w:r w:rsidRPr="004153F0">
        <w:rPr>
          <w:rFonts w:eastAsia="Calibri" w:cs="Times New Roman"/>
          <w:szCs w:val="24"/>
        </w:rPr>
        <w:t>postup</w:t>
      </w:r>
      <w:r>
        <w:rPr>
          <w:rFonts w:eastAsia="Calibri" w:cs="Times New Roman"/>
          <w:szCs w:val="24"/>
        </w:rPr>
        <w:t>y</w:t>
      </w:r>
      <w:r w:rsidR="00AE3C80">
        <w:rPr>
          <w:rFonts w:eastAsia="Calibri" w:cs="Times New Roman"/>
          <w:szCs w:val="24"/>
        </w:rPr>
        <w:t xml:space="preserve"> a podmínkami</w:t>
      </w:r>
      <w:r>
        <w:rPr>
          <w:rFonts w:eastAsia="Calibri" w:cs="Times New Roman"/>
          <w:szCs w:val="24"/>
        </w:rPr>
        <w:t xml:space="preserve"> (Dheda</w:t>
      </w:r>
      <w:r w:rsidR="002D2D50">
        <w:rPr>
          <w:rFonts w:eastAsia="Calibri" w:cs="Times New Roman"/>
          <w:szCs w:val="24"/>
        </w:rPr>
        <w:t xml:space="preserve"> </w:t>
      </w:r>
      <w:r w:rsidR="00C62AF1">
        <w:rPr>
          <w:rFonts w:eastAsia="Calibri" w:cs="Times New Roman"/>
          <w:szCs w:val="24"/>
        </w:rPr>
        <w:t>2004</w:t>
      </w:r>
      <w:r>
        <w:rPr>
          <w:rFonts w:eastAsia="Calibri" w:cs="Times New Roman"/>
          <w:szCs w:val="24"/>
        </w:rPr>
        <w:t>)</w:t>
      </w:r>
      <w:r w:rsidRPr="004153F0">
        <w:rPr>
          <w:rFonts w:eastAsia="Calibri" w:cs="Times New Roman"/>
          <w:szCs w:val="24"/>
        </w:rPr>
        <w:t>.</w:t>
      </w:r>
      <w:r w:rsidRPr="00581691">
        <w:rPr>
          <w:rFonts w:asciiTheme="minorHAnsi" w:eastAsiaTheme="minorHAnsi" w:hAnsiTheme="minorHAnsi"/>
          <w:sz w:val="22"/>
          <w:lang w:eastAsia="en-US"/>
        </w:rPr>
        <w:t xml:space="preserve"> </w:t>
      </w:r>
      <w:r w:rsidRPr="00581691">
        <w:rPr>
          <w:rFonts w:eastAsia="Calibri" w:cs="Times New Roman"/>
          <w:szCs w:val="24"/>
        </w:rPr>
        <w:t xml:space="preserve">Ačkoli jsou </w:t>
      </w:r>
      <w:r w:rsidR="00AE3C80">
        <w:rPr>
          <w:rFonts w:eastAsia="Calibri" w:cs="Times New Roman"/>
          <w:szCs w:val="24"/>
        </w:rPr>
        <w:t>housekeepingové</w:t>
      </w:r>
      <w:r>
        <w:rPr>
          <w:rFonts w:eastAsia="Calibri" w:cs="Times New Roman"/>
          <w:szCs w:val="24"/>
        </w:rPr>
        <w:t xml:space="preserve"> geny </w:t>
      </w:r>
      <w:r w:rsidRPr="00581691">
        <w:rPr>
          <w:rFonts w:eastAsia="Calibri" w:cs="Times New Roman"/>
          <w:szCs w:val="24"/>
        </w:rPr>
        <w:t>exprimován</w:t>
      </w:r>
      <w:r>
        <w:rPr>
          <w:rFonts w:eastAsia="Calibri" w:cs="Times New Roman"/>
          <w:szCs w:val="24"/>
        </w:rPr>
        <w:t>y</w:t>
      </w:r>
      <w:r w:rsidRPr="00581691">
        <w:rPr>
          <w:rFonts w:eastAsia="Calibri" w:cs="Times New Roman"/>
          <w:szCs w:val="24"/>
        </w:rPr>
        <w:t xml:space="preserve"> </w:t>
      </w:r>
      <w:r w:rsidR="00AE3C80">
        <w:rPr>
          <w:rFonts w:eastAsia="Calibri" w:cs="Times New Roman"/>
          <w:szCs w:val="24"/>
        </w:rPr>
        <w:t>všemi</w:t>
      </w:r>
      <w:r w:rsidRPr="00581691">
        <w:rPr>
          <w:rFonts w:eastAsia="Calibri" w:cs="Times New Roman"/>
          <w:szCs w:val="24"/>
        </w:rPr>
        <w:t xml:space="preserve"> buňk</w:t>
      </w:r>
      <w:r>
        <w:rPr>
          <w:rFonts w:eastAsia="Calibri" w:cs="Times New Roman"/>
          <w:szCs w:val="24"/>
        </w:rPr>
        <w:t>ami</w:t>
      </w:r>
      <w:r w:rsidRPr="00581691">
        <w:rPr>
          <w:rFonts w:eastAsia="Calibri" w:cs="Times New Roman"/>
          <w:szCs w:val="24"/>
        </w:rPr>
        <w:t xml:space="preserve">, jejich exprese se liší mezi různými typy buněk/orgánů </w:t>
      </w:r>
      <w:r w:rsidR="00C62AF1">
        <w:rPr>
          <w:rFonts w:eastAsia="Calibri" w:cs="Times New Roman"/>
          <w:szCs w:val="24"/>
        </w:rPr>
        <w:t>(</w:t>
      </w:r>
      <w:r w:rsidRPr="004C7F8B">
        <w:rPr>
          <w:rFonts w:ascii="Cambria" w:hAnsi="Cambria"/>
          <w:color w:val="000000"/>
          <w:szCs w:val="24"/>
        </w:rPr>
        <w:t>Hsiao</w:t>
      </w:r>
      <w:r w:rsidRPr="00581691">
        <w:rPr>
          <w:rFonts w:eastAsia="Calibri" w:cs="Times New Roman"/>
          <w:szCs w:val="24"/>
        </w:rPr>
        <w:t xml:space="preserve"> </w:t>
      </w:r>
      <w:r w:rsidR="00C62AF1">
        <w:rPr>
          <w:rFonts w:eastAsia="Calibri" w:cs="Times New Roman"/>
          <w:szCs w:val="24"/>
        </w:rPr>
        <w:t>2001</w:t>
      </w:r>
      <w:r w:rsidRPr="00581691">
        <w:rPr>
          <w:rFonts w:eastAsia="Calibri" w:cs="Times New Roman"/>
          <w:szCs w:val="24"/>
        </w:rPr>
        <w:t>,</w:t>
      </w:r>
      <w:r>
        <w:rPr>
          <w:rFonts w:eastAsia="Calibri" w:cs="Times New Roman"/>
          <w:szCs w:val="24"/>
        </w:rPr>
        <w:t xml:space="preserve"> </w:t>
      </w:r>
      <w:r w:rsidRPr="004C7F8B">
        <w:rPr>
          <w:rFonts w:ascii="Cambria" w:hAnsi="Cambria"/>
          <w:color w:val="000000"/>
          <w:szCs w:val="24"/>
        </w:rPr>
        <w:t xml:space="preserve">Warrington </w:t>
      </w:r>
      <w:r w:rsidR="00C62AF1">
        <w:rPr>
          <w:rFonts w:eastAsia="Calibri" w:cs="Times New Roman"/>
          <w:szCs w:val="24"/>
        </w:rPr>
        <w:t>2000)</w:t>
      </w:r>
      <w:r w:rsidRPr="00581691">
        <w:rPr>
          <w:rFonts w:eastAsia="Calibri" w:cs="Times New Roman"/>
          <w:szCs w:val="24"/>
        </w:rPr>
        <w:t xml:space="preserve">. </w:t>
      </w:r>
      <w:r w:rsidRPr="006E3D11">
        <w:rPr>
          <w:rFonts w:eastAsia="Calibri" w:cs="Times New Roman"/>
          <w:szCs w:val="24"/>
        </w:rPr>
        <w:t xml:space="preserve">Použití </w:t>
      </w:r>
      <w:r w:rsidR="00617FF4" w:rsidRPr="006E3D11">
        <w:rPr>
          <w:rFonts w:eastAsia="Calibri" w:cs="Times New Roman"/>
          <w:szCs w:val="24"/>
        </w:rPr>
        <w:t xml:space="preserve">vhodných </w:t>
      </w:r>
      <w:r w:rsidRPr="006E3D11">
        <w:rPr>
          <w:rFonts w:eastAsia="Calibri" w:cs="Times New Roman"/>
          <w:szCs w:val="24"/>
        </w:rPr>
        <w:t>referenčních</w:t>
      </w:r>
      <w:r w:rsidRPr="00581691">
        <w:rPr>
          <w:rFonts w:eastAsia="Calibri" w:cs="Times New Roman"/>
          <w:szCs w:val="24"/>
        </w:rPr>
        <w:t xml:space="preserve"> genů</w:t>
      </w:r>
      <w:r>
        <w:rPr>
          <w:rFonts w:eastAsia="Calibri" w:cs="Times New Roman"/>
          <w:szCs w:val="24"/>
        </w:rPr>
        <w:t xml:space="preserve"> </w:t>
      </w:r>
      <w:r w:rsidRPr="00581691">
        <w:rPr>
          <w:rFonts w:eastAsia="Calibri" w:cs="Times New Roman"/>
          <w:szCs w:val="24"/>
        </w:rPr>
        <w:t xml:space="preserve">pro určitý druh vzorku </w:t>
      </w:r>
      <w:r w:rsidR="00AE3C80">
        <w:rPr>
          <w:rFonts w:eastAsia="Calibri" w:cs="Times New Roman"/>
          <w:szCs w:val="24"/>
        </w:rPr>
        <w:t xml:space="preserve">a experimentální </w:t>
      </w:r>
      <w:r w:rsidR="00AE3C80" w:rsidRPr="006E3D11">
        <w:rPr>
          <w:rFonts w:eastAsia="Calibri" w:cs="Times New Roman"/>
          <w:szCs w:val="24"/>
        </w:rPr>
        <w:t xml:space="preserve">podmínky </w:t>
      </w:r>
      <w:r w:rsidRPr="006E3D11">
        <w:rPr>
          <w:rFonts w:eastAsia="Calibri" w:cs="Times New Roman"/>
          <w:szCs w:val="24"/>
        </w:rPr>
        <w:t>by měl</w:t>
      </w:r>
      <w:r w:rsidR="00037B93" w:rsidRPr="006E3D11">
        <w:rPr>
          <w:rFonts w:eastAsia="Calibri" w:cs="Times New Roman"/>
          <w:szCs w:val="24"/>
        </w:rPr>
        <w:t>o</w:t>
      </w:r>
      <w:r w:rsidRPr="006E3D11">
        <w:rPr>
          <w:rFonts w:eastAsia="Calibri" w:cs="Times New Roman"/>
          <w:szCs w:val="24"/>
        </w:rPr>
        <w:t xml:space="preserve"> být proto </w:t>
      </w:r>
      <w:r w:rsidR="00617FF4" w:rsidRPr="006E3D11">
        <w:rPr>
          <w:rFonts w:eastAsia="Calibri" w:cs="Times New Roman"/>
          <w:szCs w:val="24"/>
        </w:rPr>
        <w:t xml:space="preserve">vždy </w:t>
      </w:r>
      <w:r w:rsidRPr="006E3D11">
        <w:rPr>
          <w:rFonts w:eastAsia="Calibri" w:cs="Times New Roman"/>
          <w:szCs w:val="24"/>
        </w:rPr>
        <w:t>ověřen</w:t>
      </w:r>
      <w:r w:rsidR="00037B93" w:rsidRPr="006E3D11">
        <w:rPr>
          <w:rFonts w:eastAsia="Calibri" w:cs="Times New Roman"/>
          <w:szCs w:val="24"/>
        </w:rPr>
        <w:t>o</w:t>
      </w:r>
      <w:r w:rsidRPr="006E3D11">
        <w:rPr>
          <w:rFonts w:eastAsia="Calibri" w:cs="Times New Roman"/>
          <w:szCs w:val="24"/>
        </w:rPr>
        <w:t>.</w:t>
      </w:r>
      <w:r>
        <w:rPr>
          <w:rFonts w:eastAsia="Calibri" w:cs="Times New Roman"/>
          <w:szCs w:val="24"/>
        </w:rPr>
        <w:t xml:space="preserve"> </w:t>
      </w:r>
    </w:p>
    <w:p w:rsidR="00BC3F4E" w:rsidRDefault="00BC3F4E" w:rsidP="00BC3F4E">
      <w:pPr>
        <w:ind w:firstLine="708"/>
        <w:rPr>
          <w:rFonts w:eastAsia="Calibri" w:cs="Times New Roman"/>
          <w:szCs w:val="24"/>
        </w:rPr>
      </w:pPr>
      <w:r w:rsidRPr="006E3D11">
        <w:rPr>
          <w:rFonts w:eastAsia="Calibri" w:cs="Times New Roman"/>
          <w:szCs w:val="24"/>
        </w:rPr>
        <w:t>S </w:t>
      </w:r>
      <w:r w:rsidR="00617FF4" w:rsidRPr="006E3D11">
        <w:rPr>
          <w:rFonts w:eastAsia="Calibri" w:cs="Times New Roman"/>
          <w:szCs w:val="24"/>
        </w:rPr>
        <w:t>cílem</w:t>
      </w:r>
      <w:r w:rsidRPr="006E3D11">
        <w:rPr>
          <w:rFonts w:eastAsia="Calibri" w:cs="Times New Roman"/>
          <w:szCs w:val="24"/>
        </w:rPr>
        <w:t xml:space="preserve"> provést genové</w:t>
      </w:r>
      <w:r>
        <w:rPr>
          <w:rFonts w:eastAsia="Calibri" w:cs="Times New Roman"/>
          <w:szCs w:val="24"/>
        </w:rPr>
        <w:t xml:space="preserve"> profilování v buňkách bronchalveolární laváže </w:t>
      </w:r>
      <w:r w:rsidRPr="002C466A">
        <w:rPr>
          <w:rFonts w:eastAsia="Calibri" w:cs="Times New Roman"/>
          <w:szCs w:val="24"/>
        </w:rPr>
        <w:t>(BAL)</w:t>
      </w:r>
      <w:r w:rsidRPr="00C677C1">
        <w:rPr>
          <w:rFonts w:eastAsia="Calibri" w:cs="Times New Roman"/>
          <w:szCs w:val="24"/>
        </w:rPr>
        <w:t xml:space="preserve"> </w:t>
      </w:r>
      <w:r>
        <w:rPr>
          <w:rFonts w:eastAsia="Calibri" w:cs="Times New Roman"/>
          <w:szCs w:val="24"/>
        </w:rPr>
        <w:t xml:space="preserve">získané u pacientů s intersticiálními plicními nemocemi bylo nutné najít gen(y) vhodné pro </w:t>
      </w:r>
      <w:r w:rsidRPr="002C466A">
        <w:rPr>
          <w:rFonts w:eastAsia="Calibri" w:cs="Times New Roman"/>
          <w:szCs w:val="24"/>
        </w:rPr>
        <w:t>normalizac</w:t>
      </w:r>
      <w:r>
        <w:rPr>
          <w:rFonts w:eastAsia="Calibri" w:cs="Times New Roman"/>
          <w:szCs w:val="24"/>
        </w:rPr>
        <w:t>i</w:t>
      </w:r>
      <w:r w:rsidRPr="002C466A">
        <w:rPr>
          <w:rFonts w:eastAsia="Calibri" w:cs="Times New Roman"/>
          <w:szCs w:val="24"/>
        </w:rPr>
        <w:t xml:space="preserve"> mRNA exprese </w:t>
      </w:r>
      <w:r>
        <w:rPr>
          <w:rFonts w:eastAsia="Calibri" w:cs="Times New Roman"/>
          <w:szCs w:val="24"/>
        </w:rPr>
        <w:t xml:space="preserve">cílových </w:t>
      </w:r>
      <w:r w:rsidRPr="006E3D11">
        <w:rPr>
          <w:rFonts w:eastAsia="Calibri" w:cs="Times New Roman"/>
          <w:szCs w:val="24"/>
        </w:rPr>
        <w:t>genů v </w:t>
      </w:r>
      <w:r w:rsidR="00617FF4" w:rsidRPr="006E3D11">
        <w:rPr>
          <w:rFonts w:eastAsia="Calibri" w:cs="Times New Roman"/>
          <w:szCs w:val="24"/>
        </w:rPr>
        <w:t>BAL</w:t>
      </w:r>
      <w:r w:rsidRPr="006E3D11">
        <w:rPr>
          <w:rFonts w:eastAsia="Calibri" w:cs="Times New Roman"/>
          <w:szCs w:val="24"/>
        </w:rPr>
        <w:t xml:space="preserve"> buňkách</w:t>
      </w:r>
      <w:r w:rsidRPr="002C466A">
        <w:rPr>
          <w:rFonts w:eastAsia="Calibri" w:cs="Times New Roman"/>
          <w:szCs w:val="24"/>
        </w:rPr>
        <w:t>.</w:t>
      </w:r>
      <w:r>
        <w:rPr>
          <w:rFonts w:eastAsia="Calibri" w:cs="Times New Roman"/>
          <w:szCs w:val="24"/>
        </w:rPr>
        <w:t xml:space="preserve"> </w:t>
      </w:r>
      <w:r w:rsidRPr="002C466A">
        <w:rPr>
          <w:rFonts w:eastAsia="Calibri" w:cs="Times New Roman"/>
          <w:szCs w:val="24"/>
        </w:rPr>
        <w:t xml:space="preserve">Navrhli jsme skupinu kandidátních genů: 1) geny </w:t>
      </w:r>
      <w:r w:rsidRPr="002C466A">
        <w:rPr>
          <w:rFonts w:eastAsia="Calibri" w:cs="Times New Roman"/>
          <w:color w:val="000000"/>
          <w:szCs w:val="24"/>
        </w:rPr>
        <w:t xml:space="preserve">běžně </w:t>
      </w:r>
      <w:r w:rsidRPr="002C466A">
        <w:rPr>
          <w:rFonts w:eastAsia="Calibri" w:cs="Times New Roman"/>
          <w:szCs w:val="24"/>
        </w:rPr>
        <w:t>používané k normalizaci v</w:t>
      </w:r>
      <w:r>
        <w:rPr>
          <w:rFonts w:eastAsia="Calibri" w:cs="Times New Roman"/>
          <w:szCs w:val="24"/>
        </w:rPr>
        <w:t> </w:t>
      </w:r>
      <w:r w:rsidRPr="002C466A">
        <w:rPr>
          <w:rFonts w:eastAsia="Calibri" w:cs="Times New Roman"/>
          <w:szCs w:val="24"/>
        </w:rPr>
        <w:t>literatuře (</w:t>
      </w:r>
      <w:r w:rsidRPr="00110361">
        <w:rPr>
          <w:rFonts w:eastAsia="Calibri" w:cs="Times New Roman"/>
          <w:szCs w:val="24"/>
        </w:rPr>
        <w:t>ACTB, GAPDH, G6PD</w:t>
      </w:r>
      <w:r w:rsidRPr="002C466A">
        <w:rPr>
          <w:rFonts w:eastAsia="Calibri" w:cs="Times New Roman"/>
          <w:szCs w:val="24"/>
        </w:rPr>
        <w:t>)</w:t>
      </w:r>
      <w:r>
        <w:rPr>
          <w:rFonts w:eastAsia="Calibri" w:cs="Times New Roman"/>
          <w:szCs w:val="24"/>
        </w:rPr>
        <w:t xml:space="preserve"> (</w:t>
      </w:r>
      <w:r w:rsidR="002D2D50">
        <w:rPr>
          <w:rFonts w:ascii="Cambria" w:hAnsi="Cambria"/>
          <w:color w:val="000000"/>
          <w:szCs w:val="24"/>
        </w:rPr>
        <w:t>Zhao</w:t>
      </w:r>
      <w:r>
        <w:rPr>
          <w:rFonts w:ascii="Cambria" w:hAnsi="Cambria"/>
          <w:color w:val="000000"/>
          <w:szCs w:val="24"/>
        </w:rPr>
        <w:t xml:space="preserve"> </w:t>
      </w:r>
      <w:r w:rsidR="00C62AF1">
        <w:rPr>
          <w:rFonts w:ascii="Cambria" w:hAnsi="Cambria"/>
          <w:color w:val="000000"/>
          <w:szCs w:val="24"/>
        </w:rPr>
        <w:t>2006</w:t>
      </w:r>
      <w:r>
        <w:rPr>
          <w:rFonts w:ascii="Cambria" w:hAnsi="Cambria"/>
          <w:color w:val="000000"/>
          <w:szCs w:val="24"/>
        </w:rPr>
        <w:t xml:space="preserve">, </w:t>
      </w:r>
      <w:r w:rsidR="002D2D50">
        <w:rPr>
          <w:rFonts w:ascii="Cambria" w:hAnsi="Cambria"/>
          <w:color w:val="000000"/>
          <w:szCs w:val="24"/>
        </w:rPr>
        <w:t xml:space="preserve">Ye </w:t>
      </w:r>
      <w:r w:rsidR="00C62AF1">
        <w:rPr>
          <w:rFonts w:ascii="Cambria" w:hAnsi="Cambria"/>
          <w:color w:val="000000"/>
          <w:szCs w:val="24"/>
        </w:rPr>
        <w:t>2005</w:t>
      </w:r>
      <w:r w:rsidRPr="002C466A">
        <w:rPr>
          <w:rFonts w:eastAsia="Calibri" w:cs="Times New Roman"/>
          <w:szCs w:val="24"/>
        </w:rPr>
        <w:t>,</w:t>
      </w:r>
      <w:r w:rsidRPr="00E20A3C">
        <w:rPr>
          <w:rFonts w:ascii="Cambria" w:hAnsi="Cambria"/>
          <w:color w:val="000000"/>
          <w:szCs w:val="24"/>
        </w:rPr>
        <w:t xml:space="preserve"> </w:t>
      </w:r>
      <w:r w:rsidR="002D2D50">
        <w:rPr>
          <w:rFonts w:ascii="Cambria" w:hAnsi="Cambria"/>
          <w:color w:val="000000"/>
          <w:szCs w:val="24"/>
        </w:rPr>
        <w:t xml:space="preserve">Choi </w:t>
      </w:r>
      <w:r w:rsidR="00C62AF1">
        <w:rPr>
          <w:rFonts w:ascii="Cambria" w:hAnsi="Cambria"/>
          <w:color w:val="000000"/>
          <w:szCs w:val="24"/>
        </w:rPr>
        <w:t>2006</w:t>
      </w:r>
      <w:r>
        <w:rPr>
          <w:rFonts w:ascii="Cambria" w:hAnsi="Cambria"/>
          <w:color w:val="000000"/>
          <w:szCs w:val="24"/>
        </w:rPr>
        <w:t>)</w:t>
      </w:r>
      <w:r w:rsidR="00E75C38">
        <w:rPr>
          <w:rFonts w:ascii="Cambria" w:hAnsi="Cambria"/>
          <w:color w:val="000000"/>
          <w:szCs w:val="24"/>
        </w:rPr>
        <w:t>,</w:t>
      </w:r>
      <w:r w:rsidRPr="002C466A">
        <w:rPr>
          <w:rFonts w:eastAsia="Calibri" w:cs="Times New Roman"/>
          <w:szCs w:val="24"/>
        </w:rPr>
        <w:t xml:space="preserve"> 2) geny s nejkonstantnější expresí u 19 tkání dle mikročipových studií uváděných v literatuře (</w:t>
      </w:r>
      <w:r w:rsidRPr="00110361">
        <w:rPr>
          <w:rFonts w:eastAsia="Calibri" w:cs="Times New Roman"/>
          <w:szCs w:val="24"/>
        </w:rPr>
        <w:t>ARF1, CANX, GPS1, PSMB2, PSMD2</w:t>
      </w:r>
      <w:r w:rsidRPr="002C466A">
        <w:rPr>
          <w:rFonts w:eastAsia="Calibri" w:cs="Times New Roman"/>
          <w:szCs w:val="24"/>
        </w:rPr>
        <w:t>)</w:t>
      </w:r>
      <w:r>
        <w:rPr>
          <w:rFonts w:eastAsia="Calibri" w:cs="Times New Roman"/>
          <w:szCs w:val="24"/>
        </w:rPr>
        <w:t xml:space="preserve"> </w:t>
      </w:r>
      <w:r>
        <w:rPr>
          <w:rFonts w:eastAsia="Calibri" w:cs="Times New Roman"/>
          <w:szCs w:val="24"/>
        </w:rPr>
        <w:lastRenderedPageBreak/>
        <w:t>(</w:t>
      </w:r>
      <w:r w:rsidR="002D2D50">
        <w:rPr>
          <w:rFonts w:ascii="Cambria" w:hAnsi="Cambria"/>
          <w:color w:val="000000"/>
          <w:szCs w:val="24"/>
        </w:rPr>
        <w:t xml:space="preserve">Hsiao </w:t>
      </w:r>
      <w:r w:rsidR="00C62AF1">
        <w:rPr>
          <w:rFonts w:ascii="Cambria" w:hAnsi="Cambria"/>
          <w:color w:val="000000"/>
          <w:szCs w:val="24"/>
        </w:rPr>
        <w:t>2001</w:t>
      </w:r>
      <w:r>
        <w:rPr>
          <w:rFonts w:ascii="Cambria" w:hAnsi="Cambria"/>
          <w:color w:val="000000"/>
          <w:szCs w:val="24"/>
        </w:rPr>
        <w:t xml:space="preserve">, </w:t>
      </w:r>
      <w:r w:rsidR="002D2D50">
        <w:rPr>
          <w:rFonts w:ascii="Cambria" w:hAnsi="Cambria"/>
          <w:color w:val="000000"/>
          <w:szCs w:val="24"/>
        </w:rPr>
        <w:t xml:space="preserve">Warrington </w:t>
      </w:r>
      <w:r w:rsidR="00C62AF1">
        <w:rPr>
          <w:rFonts w:ascii="Cambria" w:hAnsi="Cambria"/>
          <w:color w:val="000000"/>
          <w:szCs w:val="24"/>
        </w:rPr>
        <w:t>2000</w:t>
      </w:r>
      <w:r>
        <w:rPr>
          <w:rFonts w:ascii="Cambria" w:hAnsi="Cambria"/>
          <w:color w:val="000000"/>
          <w:szCs w:val="24"/>
        </w:rPr>
        <w:t>)</w:t>
      </w:r>
      <w:r w:rsidRPr="002C466A">
        <w:rPr>
          <w:rFonts w:eastAsia="Calibri" w:cs="Times New Roman"/>
          <w:szCs w:val="24"/>
        </w:rPr>
        <w:t xml:space="preserve"> a 3)</w:t>
      </w:r>
      <w:r>
        <w:rPr>
          <w:rFonts w:eastAsia="Calibri" w:cs="Times New Roman"/>
          <w:szCs w:val="24"/>
        </w:rPr>
        <w:t> </w:t>
      </w:r>
      <w:r w:rsidRPr="002C466A">
        <w:rPr>
          <w:rFonts w:eastAsia="Calibri" w:cs="Times New Roman"/>
          <w:szCs w:val="24"/>
        </w:rPr>
        <w:t>geny validované u bronchoalveolárních makrofágů u chronické obstrukční plicní nemoci (</w:t>
      </w:r>
      <w:r w:rsidRPr="00110361">
        <w:rPr>
          <w:rFonts w:eastAsia="Calibri" w:cs="Times New Roman"/>
          <w:szCs w:val="24"/>
        </w:rPr>
        <w:t>GNB2L1, RPL32</w:t>
      </w:r>
      <w:r w:rsidRPr="002C466A">
        <w:rPr>
          <w:rFonts w:eastAsia="Calibri" w:cs="Times New Roman"/>
          <w:szCs w:val="24"/>
        </w:rPr>
        <w:t>)</w:t>
      </w:r>
      <w:r>
        <w:rPr>
          <w:rFonts w:eastAsia="Calibri" w:cs="Times New Roman"/>
          <w:szCs w:val="24"/>
        </w:rPr>
        <w:t xml:space="preserve"> (</w:t>
      </w:r>
      <w:r w:rsidR="002D2D50">
        <w:rPr>
          <w:rFonts w:ascii="Cambria" w:hAnsi="Cambria"/>
          <w:color w:val="000000"/>
          <w:szCs w:val="24"/>
        </w:rPr>
        <w:t xml:space="preserve">Ishii </w:t>
      </w:r>
      <w:r w:rsidR="00C62AF1">
        <w:rPr>
          <w:rFonts w:ascii="Cambria" w:hAnsi="Cambria"/>
          <w:color w:val="000000"/>
          <w:szCs w:val="24"/>
        </w:rPr>
        <w:t>2006</w:t>
      </w:r>
      <w:r>
        <w:rPr>
          <w:rFonts w:ascii="Cambria" w:hAnsi="Cambria"/>
          <w:color w:val="000000"/>
          <w:szCs w:val="24"/>
        </w:rPr>
        <w:t>)</w:t>
      </w:r>
      <w:r w:rsidRPr="002C466A">
        <w:rPr>
          <w:rFonts w:eastAsia="Calibri" w:cs="Times New Roman"/>
          <w:szCs w:val="24"/>
        </w:rPr>
        <w:t>.</w:t>
      </w:r>
      <w:r>
        <w:rPr>
          <w:rFonts w:eastAsia="Calibri" w:cs="Times New Roman"/>
          <w:szCs w:val="24"/>
        </w:rPr>
        <w:t xml:space="preserve"> </w:t>
      </w:r>
    </w:p>
    <w:p w:rsidR="00BC3F4E" w:rsidRDefault="00BC3F4E" w:rsidP="00BC3F4E">
      <w:pPr>
        <w:ind w:firstLine="708"/>
        <w:rPr>
          <w:rFonts w:eastAsia="Calibri" w:cs="Times New Roman"/>
          <w:szCs w:val="24"/>
        </w:rPr>
      </w:pPr>
      <w:r w:rsidRPr="002C466A">
        <w:rPr>
          <w:rFonts w:eastAsia="Calibri" w:cs="Times New Roman"/>
          <w:szCs w:val="24"/>
        </w:rPr>
        <w:t>Volba správného „normalizátoru“ má zásadní vliv na</w:t>
      </w:r>
      <w:r w:rsidR="00110361">
        <w:rPr>
          <w:rFonts w:eastAsia="Calibri" w:cs="Times New Roman"/>
          <w:szCs w:val="24"/>
        </w:rPr>
        <w:t xml:space="preserve"> správnost výsledků získaných </w:t>
      </w:r>
      <w:r w:rsidRPr="002C466A">
        <w:rPr>
          <w:rFonts w:eastAsia="Calibri" w:cs="Times New Roman"/>
          <w:szCs w:val="24"/>
        </w:rPr>
        <w:t xml:space="preserve">kvantitativní </w:t>
      </w:r>
      <w:r w:rsidR="00110361">
        <w:rPr>
          <w:rFonts w:eastAsia="Calibri" w:cs="Times New Roman"/>
          <w:szCs w:val="24"/>
        </w:rPr>
        <w:t>polymerázovou</w:t>
      </w:r>
      <w:r w:rsidRPr="002C466A">
        <w:rPr>
          <w:rFonts w:eastAsia="Calibri" w:cs="Times New Roman"/>
          <w:szCs w:val="24"/>
        </w:rPr>
        <w:t xml:space="preserve"> řetě</w:t>
      </w:r>
      <w:r w:rsidR="00110361">
        <w:rPr>
          <w:rFonts w:eastAsia="Calibri" w:cs="Times New Roman"/>
          <w:szCs w:val="24"/>
        </w:rPr>
        <w:t>zovou reakcí</w:t>
      </w:r>
      <w:r w:rsidRPr="002C466A">
        <w:rPr>
          <w:rFonts w:eastAsia="Calibri" w:cs="Times New Roman"/>
          <w:szCs w:val="24"/>
        </w:rPr>
        <w:t xml:space="preserve"> (qRT-PCR), neboť stabilně exprimovaný gen(y) umožní normalizovat rozdíly v kvalitě a kvantitě získané RNA mezi jednotlivými klinickými vzorky. </w:t>
      </w:r>
      <w:r>
        <w:rPr>
          <w:rFonts w:eastAsia="Calibri" w:cs="Times New Roman"/>
          <w:szCs w:val="24"/>
        </w:rPr>
        <w:t xml:space="preserve">Abychom ověřili vhodnost výběru navrhovaných </w:t>
      </w:r>
      <w:r w:rsidRPr="006E3D11">
        <w:rPr>
          <w:rFonts w:eastAsia="Calibri" w:cs="Times New Roman"/>
          <w:szCs w:val="24"/>
        </w:rPr>
        <w:t>refe</w:t>
      </w:r>
      <w:r w:rsidR="0051414E" w:rsidRPr="006E3D11">
        <w:rPr>
          <w:rFonts w:eastAsia="Calibri" w:cs="Times New Roman"/>
          <w:szCs w:val="24"/>
        </w:rPr>
        <w:t>re</w:t>
      </w:r>
      <w:r w:rsidRPr="006E3D11">
        <w:rPr>
          <w:rFonts w:eastAsia="Calibri" w:cs="Times New Roman"/>
          <w:szCs w:val="24"/>
        </w:rPr>
        <w:t>nčních genů v</w:t>
      </w:r>
      <w:r w:rsidR="00617FF4" w:rsidRPr="006E3D11">
        <w:rPr>
          <w:rFonts w:eastAsia="Calibri" w:cs="Times New Roman"/>
          <w:szCs w:val="24"/>
        </w:rPr>
        <w:t xml:space="preserve"> BAL </w:t>
      </w:r>
      <w:r w:rsidRPr="006E3D11">
        <w:rPr>
          <w:rFonts w:eastAsia="Calibri" w:cs="Times New Roman"/>
          <w:szCs w:val="24"/>
        </w:rPr>
        <w:t xml:space="preserve">buňkách, sledovali jsme stabilitu </w:t>
      </w:r>
      <w:r w:rsidR="00316E48" w:rsidRPr="006E3D11">
        <w:rPr>
          <w:rFonts w:eastAsia="Calibri" w:cs="Times New Roman"/>
          <w:szCs w:val="24"/>
        </w:rPr>
        <w:t xml:space="preserve">jejich </w:t>
      </w:r>
      <w:r w:rsidRPr="006E3D11">
        <w:rPr>
          <w:rFonts w:eastAsia="Calibri" w:cs="Times New Roman"/>
          <w:szCs w:val="24"/>
        </w:rPr>
        <w:t xml:space="preserve">mRNA exprese </w:t>
      </w:r>
      <w:r w:rsidR="00316E48" w:rsidRPr="006E3D11">
        <w:rPr>
          <w:rFonts w:eastAsia="Calibri" w:cs="Times New Roman"/>
          <w:szCs w:val="24"/>
        </w:rPr>
        <w:t xml:space="preserve">v závislosti na </w:t>
      </w:r>
      <w:r w:rsidRPr="006E3D11">
        <w:rPr>
          <w:rFonts w:eastAsia="Calibri" w:cs="Times New Roman"/>
          <w:szCs w:val="24"/>
        </w:rPr>
        <w:t>BAL buněčné</w:t>
      </w:r>
      <w:r w:rsidR="00316E48" w:rsidRPr="006E3D11">
        <w:rPr>
          <w:rFonts w:eastAsia="Calibri" w:cs="Times New Roman"/>
          <w:szCs w:val="24"/>
        </w:rPr>
        <w:t>m</w:t>
      </w:r>
      <w:r w:rsidRPr="006E3D11">
        <w:rPr>
          <w:rFonts w:eastAsia="Calibri" w:cs="Times New Roman"/>
          <w:szCs w:val="24"/>
        </w:rPr>
        <w:t xml:space="preserve"> profilu u různých respiračních onemocnění a</w:t>
      </w:r>
      <w:r>
        <w:rPr>
          <w:rFonts w:eastAsia="Calibri" w:cs="Times New Roman"/>
          <w:szCs w:val="24"/>
        </w:rPr>
        <w:t xml:space="preserve"> současně také vliv proměnných jako byly </w:t>
      </w:r>
      <w:r w:rsidRPr="00C24958">
        <w:rPr>
          <w:rFonts w:eastAsia="Calibri" w:cs="Times New Roman"/>
          <w:szCs w:val="24"/>
        </w:rPr>
        <w:t>kouření, pohlaví, léčba a věk</w:t>
      </w:r>
      <w:r>
        <w:rPr>
          <w:rFonts w:eastAsia="Calibri" w:cs="Times New Roman"/>
          <w:szCs w:val="24"/>
        </w:rPr>
        <w:t>.</w:t>
      </w:r>
    </w:p>
    <w:p w:rsidR="00464D05" w:rsidRDefault="00464D05" w:rsidP="00BC3F4E">
      <w:pPr>
        <w:pStyle w:val="Nadpis3"/>
        <w:spacing w:after="240"/>
      </w:pPr>
      <w:r>
        <w:br w:type="page"/>
      </w:r>
    </w:p>
    <w:p w:rsidR="00BC3F4E" w:rsidRDefault="00BC3F4E" w:rsidP="00BC3F4E">
      <w:pPr>
        <w:pStyle w:val="Nadpis3"/>
        <w:spacing w:after="240"/>
      </w:pPr>
      <w:bookmarkStart w:id="14" w:name="_Toc479687374"/>
      <w:r>
        <w:lastRenderedPageBreak/>
        <w:t>4.1.2 Metody</w:t>
      </w:r>
      <w:bookmarkEnd w:id="14"/>
      <w:r>
        <w:t xml:space="preserve"> </w:t>
      </w:r>
    </w:p>
    <w:p w:rsidR="00BC3F4E" w:rsidRPr="002A1C4C" w:rsidRDefault="00BC3F4E" w:rsidP="00BC3F4E">
      <w:pPr>
        <w:pStyle w:val="Nadpis4"/>
        <w:spacing w:after="240"/>
      </w:pPr>
      <w:r w:rsidRPr="002A1C4C">
        <w:t>4.1.2.1 Studovaný soubor</w:t>
      </w:r>
    </w:p>
    <w:p w:rsidR="00464D05" w:rsidRDefault="00BC3F4E" w:rsidP="00BC3F4E">
      <w:pPr>
        <w:spacing w:after="240"/>
        <w:rPr>
          <w:rFonts w:ascii="Cambria" w:hAnsi="Cambria"/>
          <w:color w:val="000000"/>
          <w:szCs w:val="24"/>
        </w:rPr>
      </w:pPr>
      <w:r>
        <w:t>Skupina studovaných jedinců byla rozdělena do dvou kohort, přičemž u obou byl proveden odběr BAL dle standardního postupu (</w:t>
      </w:r>
      <w:r w:rsidR="002D2D50">
        <w:rPr>
          <w:rFonts w:ascii="Cambria" w:hAnsi="Cambria"/>
          <w:color w:val="000000"/>
          <w:szCs w:val="24"/>
        </w:rPr>
        <w:t xml:space="preserve">Petrek </w:t>
      </w:r>
      <w:r w:rsidR="00C62AF1">
        <w:rPr>
          <w:rFonts w:ascii="Cambria" w:hAnsi="Cambria"/>
          <w:color w:val="000000"/>
          <w:szCs w:val="24"/>
        </w:rPr>
        <w:t>1993</w:t>
      </w:r>
      <w:r w:rsidR="006E701F">
        <w:rPr>
          <w:rFonts w:ascii="Cambria" w:hAnsi="Cambria"/>
          <w:color w:val="000000"/>
          <w:szCs w:val="24"/>
        </w:rPr>
        <w:t xml:space="preserve">). </w:t>
      </w:r>
      <w:r>
        <w:rPr>
          <w:rFonts w:ascii="Cambria" w:hAnsi="Cambria"/>
          <w:color w:val="000000"/>
          <w:szCs w:val="24"/>
        </w:rPr>
        <w:t>První kohortu tvořilo 71</w:t>
      </w:r>
      <w:r w:rsidR="00E75C38">
        <w:rPr>
          <w:rFonts w:ascii="Cambria" w:hAnsi="Cambria"/>
          <w:color w:val="000000"/>
          <w:szCs w:val="24"/>
        </w:rPr>
        <w:t> </w:t>
      </w:r>
      <w:r>
        <w:rPr>
          <w:rFonts w:ascii="Cambria" w:hAnsi="Cambria"/>
          <w:color w:val="000000"/>
          <w:szCs w:val="24"/>
        </w:rPr>
        <w:t xml:space="preserve">pacientů s plicními nemocemi, kteří byli diagnostikováni v letech 2004-2008 </w:t>
      </w:r>
      <w:r w:rsidR="00F95EE2">
        <w:rPr>
          <w:rFonts w:ascii="Cambria" w:hAnsi="Cambria"/>
          <w:color w:val="000000"/>
          <w:szCs w:val="24"/>
        </w:rPr>
        <w:br/>
      </w:r>
      <w:r>
        <w:rPr>
          <w:rFonts w:ascii="Cambria" w:hAnsi="Cambria"/>
          <w:color w:val="000000"/>
          <w:szCs w:val="24"/>
        </w:rPr>
        <w:t>ve Fakultní nemocnici Olomouc. Diagnóza byla stanovena dle kritérií mezinárodních standardů pro jednotlivá onemocnění. Bližší klinická a laboratorní charakteristika je uvedena v </w:t>
      </w:r>
      <w:r w:rsidRPr="00E75C38">
        <w:rPr>
          <w:rFonts w:ascii="Cambria" w:hAnsi="Cambria"/>
          <w:b/>
          <w:color w:val="000000"/>
          <w:szCs w:val="24"/>
        </w:rPr>
        <w:t>Tabulce 1</w:t>
      </w:r>
      <w:r>
        <w:rPr>
          <w:rFonts w:ascii="Cambria" w:hAnsi="Cambria"/>
          <w:color w:val="000000"/>
          <w:szCs w:val="24"/>
        </w:rPr>
        <w:t xml:space="preserve">. </w:t>
      </w:r>
    </w:p>
    <w:p w:rsidR="00BC3F4E" w:rsidRPr="00E75C38" w:rsidRDefault="00BC3F4E" w:rsidP="00BC3F4E">
      <w:pPr>
        <w:rPr>
          <w:rFonts w:ascii="Cambria" w:hAnsi="Cambria"/>
          <w:color w:val="000000"/>
          <w:szCs w:val="24"/>
        </w:rPr>
      </w:pPr>
      <w:r w:rsidRPr="00E75C38">
        <w:rPr>
          <w:rFonts w:ascii="Cambria" w:hAnsi="Cambria"/>
          <w:b/>
          <w:color w:val="000000"/>
          <w:szCs w:val="24"/>
        </w:rPr>
        <w:t>Tabulka 1.</w:t>
      </w:r>
      <w:r w:rsidRPr="00E75C38">
        <w:rPr>
          <w:rFonts w:ascii="Cambria" w:hAnsi="Cambria"/>
          <w:color w:val="000000"/>
          <w:szCs w:val="24"/>
        </w:rPr>
        <w:t xml:space="preserve"> Charakteristika pacientů 1. kohorty (n=71)</w:t>
      </w:r>
    </w:p>
    <w:tbl>
      <w:tblPr>
        <w:tblStyle w:val="Tmavtabulkasmkou5zvraznn31"/>
        <w:tblW w:w="2882" w:type="pct"/>
        <w:jc w:val="center"/>
        <w:tblLook w:val="06A0" w:firstRow="1" w:lastRow="0" w:firstColumn="1" w:lastColumn="0" w:noHBand="1" w:noVBand="1"/>
      </w:tblPr>
      <w:tblGrid>
        <w:gridCol w:w="3337"/>
        <w:gridCol w:w="2016"/>
      </w:tblGrid>
      <w:tr w:rsidR="00BC3F4E" w:rsidTr="00C80C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6B4EB5" w:rsidRDefault="00BC3F4E" w:rsidP="00BC3F4E">
            <w:pPr>
              <w:pStyle w:val="Odstavecseseznamem"/>
              <w:numPr>
                <w:ilvl w:val="0"/>
                <w:numId w:val="4"/>
              </w:numPr>
              <w:ind w:left="912"/>
              <w:rPr>
                <w:rFonts w:ascii="Cambria" w:hAnsi="Cambria"/>
                <w:i/>
                <w:sz w:val="20"/>
                <w:szCs w:val="20"/>
              </w:rPr>
            </w:pPr>
            <w:r>
              <w:rPr>
                <w:rFonts w:ascii="Cambria" w:hAnsi="Cambria"/>
                <w:i/>
                <w:sz w:val="20"/>
                <w:szCs w:val="20"/>
              </w:rPr>
              <w:t>k</w:t>
            </w:r>
            <w:r w:rsidRPr="006B4EB5">
              <w:rPr>
                <w:rFonts w:ascii="Cambria" w:hAnsi="Cambria"/>
                <w:i/>
                <w:sz w:val="20"/>
                <w:szCs w:val="20"/>
              </w:rPr>
              <w:t>ohorta pacientů</w:t>
            </w:r>
          </w:p>
        </w:tc>
        <w:tc>
          <w:tcPr>
            <w:tcW w:w="0" w:type="pct"/>
          </w:tcPr>
          <w:p w:rsidR="00BC3F4E" w:rsidRPr="00D60FF9" w:rsidRDefault="00BC3F4E" w:rsidP="00C80C88">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97CB9">
            <w:pPr>
              <w:spacing w:line="276" w:lineRule="auto"/>
              <w:jc w:val="left"/>
              <w:rPr>
                <w:rFonts w:ascii="Cambria" w:hAnsi="Cambria"/>
                <w:sz w:val="20"/>
                <w:szCs w:val="20"/>
              </w:rPr>
            </w:pPr>
            <w:r w:rsidRPr="00D60FF9">
              <w:rPr>
                <w:rFonts w:ascii="Cambria" w:hAnsi="Cambria"/>
                <w:sz w:val="20"/>
                <w:szCs w:val="20"/>
              </w:rPr>
              <w:t>Plicní onemocnění</w:t>
            </w:r>
          </w:p>
          <w:p w:rsidR="00BC3F4E" w:rsidRPr="00D60FF9" w:rsidRDefault="00BC3F4E" w:rsidP="00C97CB9">
            <w:pPr>
              <w:spacing w:line="276" w:lineRule="auto"/>
              <w:jc w:val="left"/>
              <w:rPr>
                <w:rFonts w:ascii="Cambria" w:hAnsi="Cambria"/>
                <w:sz w:val="20"/>
                <w:szCs w:val="20"/>
              </w:rPr>
            </w:pPr>
            <w:r w:rsidRPr="00D60FF9">
              <w:rPr>
                <w:rFonts w:ascii="Cambria" w:hAnsi="Cambria"/>
                <w:sz w:val="20"/>
                <w:szCs w:val="20"/>
              </w:rPr>
              <w:t xml:space="preserve">Intersticiální*/ </w:t>
            </w:r>
            <w:r w:rsidR="00C97CB9" w:rsidRPr="002D2D50">
              <w:rPr>
                <w:rFonts w:ascii="Cambria" w:hAnsi="Cambria"/>
                <w:sz w:val="20"/>
                <w:szCs w:val="20"/>
              </w:rPr>
              <w:t>nádory plic</w:t>
            </w:r>
            <w:r w:rsidRPr="002D2D50">
              <w:rPr>
                <w:rFonts w:ascii="Cambria" w:hAnsi="Cambria"/>
                <w:sz w:val="20"/>
                <w:szCs w:val="20"/>
              </w:rPr>
              <w:t>/</w:t>
            </w:r>
            <w:r w:rsidRPr="00D60FF9">
              <w:rPr>
                <w:rFonts w:ascii="Cambria" w:hAnsi="Cambria"/>
                <w:sz w:val="20"/>
                <w:szCs w:val="20"/>
              </w:rPr>
              <w:t>CHOPN</w:t>
            </w:r>
          </w:p>
        </w:tc>
        <w:tc>
          <w:tcPr>
            <w:tcW w:w="0" w:type="pct"/>
            <w:vAlign w:val="center"/>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26/19/26</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97CB9">
            <w:pPr>
              <w:spacing w:line="276" w:lineRule="auto"/>
              <w:jc w:val="left"/>
              <w:rPr>
                <w:rFonts w:ascii="Cambria" w:hAnsi="Cambria"/>
                <w:sz w:val="20"/>
                <w:szCs w:val="20"/>
              </w:rPr>
            </w:pPr>
            <w:r w:rsidRPr="00D60FF9">
              <w:rPr>
                <w:rFonts w:ascii="Cambria" w:hAnsi="Cambria"/>
                <w:sz w:val="20"/>
                <w:szCs w:val="20"/>
              </w:rPr>
              <w:t>Pohlaví (M/Ž)</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45/26</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Věk (&lt;60/&gt;60)</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35/36</w:t>
            </w:r>
          </w:p>
        </w:tc>
      </w:tr>
      <w:tr w:rsidR="00BC3F4E" w:rsidTr="00110361">
        <w:trPr>
          <w:trHeight w:val="297"/>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Kouření (ano/ne/není známo)</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28/40/3</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110361">
            <w:pPr>
              <w:spacing w:line="276" w:lineRule="auto"/>
              <w:jc w:val="left"/>
              <w:rPr>
                <w:rFonts w:ascii="Cambria" w:hAnsi="Cambria"/>
                <w:sz w:val="20"/>
                <w:szCs w:val="20"/>
              </w:rPr>
            </w:pPr>
            <w:r w:rsidRPr="00D60FF9">
              <w:rPr>
                <w:rFonts w:ascii="Cambria" w:hAnsi="Cambria"/>
                <w:sz w:val="20"/>
                <w:szCs w:val="20"/>
              </w:rPr>
              <w:t>Léčba před odběrem BAL (ano/ne)</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47/24</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makrofágů v BAL (N/P)†</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37/28</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lymfocytů v BAL (N/P)†</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46/19</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neutrofilů v BAL (N/P)†</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48/17</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eosinofilů v BAL (N/P)†</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45/20</w:t>
            </w:r>
          </w:p>
        </w:tc>
      </w:tr>
    </w:tbl>
    <w:p w:rsidR="00BC3F4E" w:rsidRPr="00464D05" w:rsidRDefault="00BC3F4E" w:rsidP="00BC3F4E">
      <w:pPr>
        <w:spacing w:line="276" w:lineRule="auto"/>
        <w:rPr>
          <w:rFonts w:ascii="Cambria" w:hAnsi="Cambria"/>
          <w:bCs/>
          <w:sz w:val="22"/>
        </w:rPr>
      </w:pPr>
      <w:r w:rsidRPr="00464D05">
        <w:rPr>
          <w:rFonts w:ascii="Cambria" w:hAnsi="Cambria"/>
          <w:bCs/>
          <w:sz w:val="22"/>
        </w:rPr>
        <w:t>*Skupina intersticiálních plicních onemocnění zahrnovala tato onemocnění: Sarkoidóza, Idiopatická in</w:t>
      </w:r>
      <w:r w:rsidR="00580C42">
        <w:rPr>
          <w:rFonts w:ascii="Cambria" w:hAnsi="Cambria"/>
          <w:bCs/>
          <w:sz w:val="22"/>
        </w:rPr>
        <w:t>te</w:t>
      </w:r>
      <w:r w:rsidRPr="00464D05">
        <w:rPr>
          <w:rFonts w:ascii="Cambria" w:hAnsi="Cambria"/>
          <w:bCs/>
          <w:sz w:val="22"/>
        </w:rPr>
        <w:t>rsticiální plicní pneumonie, Sekundární fibróza, Azbestóza, Lipoproteinóza a Silikóza.</w:t>
      </w:r>
    </w:p>
    <w:p w:rsidR="00BC3F4E" w:rsidRPr="00464D05" w:rsidRDefault="00BC3F4E" w:rsidP="00BC3F4E">
      <w:pPr>
        <w:autoSpaceDE w:val="0"/>
        <w:autoSpaceDN w:val="0"/>
        <w:adjustRightInd w:val="0"/>
        <w:spacing w:line="276" w:lineRule="auto"/>
        <w:rPr>
          <w:rFonts w:ascii="Cambria" w:hAnsi="Cambria" w:cs="Giovanni-Book"/>
          <w:sz w:val="22"/>
        </w:rPr>
      </w:pPr>
      <w:r w:rsidRPr="00464D05">
        <w:rPr>
          <w:rFonts w:ascii="Cambria" w:hAnsi="Cambria"/>
          <w:sz w:val="22"/>
        </w:rPr>
        <w:t>†Hraniční hodnoty pro počty buněk v BAL byly stanoveny dle Meyer a spol (</w:t>
      </w:r>
      <w:r w:rsidRPr="00464D05">
        <w:rPr>
          <w:rFonts w:ascii="Cambria" w:hAnsi="Cambria"/>
          <w:color w:val="000000"/>
          <w:sz w:val="22"/>
        </w:rPr>
        <w:t xml:space="preserve">Meyer </w:t>
      </w:r>
      <w:r w:rsidR="002D2D50" w:rsidRPr="00464D05">
        <w:rPr>
          <w:rFonts w:ascii="Cambria" w:hAnsi="Cambria"/>
          <w:sz w:val="22"/>
        </w:rPr>
        <w:t>2004</w:t>
      </w:r>
      <w:r w:rsidR="00C97CB9" w:rsidRPr="00464D05">
        <w:rPr>
          <w:rFonts w:ascii="Cambria" w:hAnsi="Cambria"/>
          <w:sz w:val="22"/>
        </w:rPr>
        <w:t>):</w:t>
      </w:r>
      <w:r w:rsidRPr="00464D05">
        <w:rPr>
          <w:rFonts w:ascii="Cambria" w:hAnsi="Cambria"/>
          <w:sz w:val="22"/>
        </w:rPr>
        <w:t xml:space="preserve"> makrofágy </w:t>
      </w:r>
      <w:r w:rsidRPr="00464D05">
        <w:rPr>
          <w:rFonts w:ascii="Cambria" w:hAnsi="Cambria" w:cs="Symbol"/>
          <w:sz w:val="22"/>
        </w:rPr>
        <w:sym w:font="Symbol" w:char="F0B3"/>
      </w:r>
      <w:r w:rsidR="00D037E0" w:rsidRPr="00464D05">
        <w:rPr>
          <w:rFonts w:ascii="Cambria" w:hAnsi="Cambria" w:cs="Symbol"/>
          <w:sz w:val="22"/>
        </w:rPr>
        <w:t xml:space="preserve"> </w:t>
      </w:r>
      <w:r w:rsidR="00DF2AA8">
        <w:rPr>
          <w:rFonts w:ascii="Cambria" w:hAnsi="Cambria" w:cs="Giovanni-Book"/>
          <w:sz w:val="22"/>
        </w:rPr>
        <w:t>85 %, lymfocyty</w:t>
      </w:r>
      <w:r w:rsidRPr="00464D05">
        <w:rPr>
          <w:rFonts w:ascii="Cambria" w:hAnsi="Cambria" w:cs="Giovanni-Book"/>
          <w:sz w:val="22"/>
        </w:rPr>
        <w:t xml:space="preserve"> </w:t>
      </w:r>
      <w:r w:rsidRPr="00464D05">
        <w:rPr>
          <w:rFonts w:ascii="Cambria" w:hAnsi="Cambria" w:cs="Symbol"/>
          <w:sz w:val="22"/>
        </w:rPr>
        <w:sym w:font="Symbol" w:char="F0A3"/>
      </w:r>
      <w:r w:rsidRPr="00464D05">
        <w:rPr>
          <w:rFonts w:ascii="Cambria" w:hAnsi="Cambria" w:cs="Symbol"/>
          <w:sz w:val="22"/>
        </w:rPr>
        <w:t xml:space="preserve"> </w:t>
      </w:r>
      <w:r w:rsidR="00DF2AA8">
        <w:rPr>
          <w:rFonts w:ascii="Cambria" w:hAnsi="Cambria" w:cs="Giovanni-Book"/>
          <w:sz w:val="22"/>
        </w:rPr>
        <w:t>11 %, neutrofily</w:t>
      </w:r>
      <w:r w:rsidRPr="00464D05">
        <w:rPr>
          <w:rFonts w:ascii="Cambria" w:hAnsi="Cambria" w:cs="Giovanni-Book"/>
          <w:sz w:val="22"/>
        </w:rPr>
        <w:t xml:space="preserve"> </w:t>
      </w:r>
      <w:r w:rsidRPr="00464D05">
        <w:rPr>
          <w:rFonts w:ascii="Cambria" w:hAnsi="Cambria" w:cs="Symbol"/>
          <w:sz w:val="22"/>
        </w:rPr>
        <w:sym w:font="Symbol" w:char="F0A3"/>
      </w:r>
      <w:r w:rsidRPr="00464D05">
        <w:rPr>
          <w:rFonts w:ascii="Cambria" w:hAnsi="Cambria" w:cs="Symbol"/>
          <w:sz w:val="22"/>
        </w:rPr>
        <w:t xml:space="preserve"> </w:t>
      </w:r>
      <w:r w:rsidR="00DF2AA8">
        <w:rPr>
          <w:rFonts w:ascii="Cambria" w:hAnsi="Cambria" w:cs="Giovanni-Book"/>
          <w:sz w:val="22"/>
        </w:rPr>
        <w:t>3 %, eozinofily</w:t>
      </w:r>
      <w:r w:rsidRPr="00464D05">
        <w:rPr>
          <w:rFonts w:ascii="Cambria" w:hAnsi="Cambria" w:cs="Giovanni-Book"/>
          <w:sz w:val="22"/>
        </w:rPr>
        <w:t xml:space="preserve"> </w:t>
      </w:r>
      <w:r w:rsidRPr="00464D05">
        <w:rPr>
          <w:rFonts w:ascii="Cambria" w:hAnsi="Cambria" w:cs="Symbol"/>
          <w:sz w:val="22"/>
        </w:rPr>
        <w:sym w:font="Symbol" w:char="F0A3"/>
      </w:r>
      <w:r w:rsidRPr="00464D05">
        <w:rPr>
          <w:rFonts w:ascii="Cambria" w:hAnsi="Cambria" w:cs="Symbol"/>
          <w:sz w:val="22"/>
        </w:rPr>
        <w:t xml:space="preserve"> </w:t>
      </w:r>
      <w:r w:rsidRPr="00464D05">
        <w:rPr>
          <w:rFonts w:ascii="Cambria" w:hAnsi="Cambria" w:cs="Giovanni-Book"/>
          <w:sz w:val="22"/>
        </w:rPr>
        <w:t>1</w:t>
      </w:r>
      <w:r w:rsidR="00D037E0" w:rsidRPr="00464D05">
        <w:rPr>
          <w:rFonts w:ascii="Cambria" w:hAnsi="Cambria" w:cs="Giovanni-Book"/>
          <w:sz w:val="22"/>
        </w:rPr>
        <w:t xml:space="preserve"> </w:t>
      </w:r>
      <w:r w:rsidRPr="00464D05">
        <w:rPr>
          <w:rFonts w:ascii="Cambria" w:hAnsi="Cambria" w:cs="Giovanni-Book"/>
          <w:sz w:val="22"/>
        </w:rPr>
        <w:t xml:space="preserve">%, N - negativní, </w:t>
      </w:r>
      <w:r w:rsidR="00772C3B">
        <w:rPr>
          <w:rFonts w:ascii="Cambria" w:hAnsi="Cambria" w:cs="Giovanni-Book"/>
          <w:sz w:val="22"/>
        </w:rPr>
        <w:br/>
      </w:r>
      <w:r w:rsidRPr="00464D05">
        <w:rPr>
          <w:rFonts w:ascii="Cambria" w:hAnsi="Cambria" w:cs="Giovanni-Book"/>
          <w:sz w:val="22"/>
        </w:rPr>
        <w:t>P – pozitivní.</w:t>
      </w:r>
    </w:p>
    <w:p w:rsidR="00464D05" w:rsidRDefault="00464D05" w:rsidP="00BC3F4E">
      <w:pPr>
        <w:rPr>
          <w:rFonts w:ascii="Cambria" w:hAnsi="Cambria"/>
          <w:color w:val="000000"/>
          <w:szCs w:val="24"/>
        </w:rPr>
      </w:pPr>
    </w:p>
    <w:p w:rsidR="00BC3F4E" w:rsidRDefault="00BC3F4E" w:rsidP="00464D05">
      <w:pPr>
        <w:ind w:firstLine="708"/>
        <w:rPr>
          <w:rStyle w:val="fontstyle01"/>
          <w:rFonts w:ascii="Cambria" w:hAnsi="Cambria"/>
          <w:sz w:val="24"/>
          <w:szCs w:val="24"/>
        </w:rPr>
      </w:pPr>
      <w:r>
        <w:rPr>
          <w:rFonts w:ascii="Cambria" w:hAnsi="Cambria"/>
          <w:color w:val="000000"/>
          <w:szCs w:val="24"/>
        </w:rPr>
        <w:t xml:space="preserve">Druhou kohortu zvolenou pro validaci stability mRNA exprese studovaných referenčních genů tvořilo 63 pacientů se sarkoidózou a 17 kontrolních jedinců. Kontrolní skupina podstoupila BAL vyšetření kvůli nezánětlivému onemocnění </w:t>
      </w:r>
      <w:r w:rsidR="00C234B2">
        <w:rPr>
          <w:rFonts w:ascii="Cambria" w:hAnsi="Cambria"/>
          <w:color w:val="000000"/>
          <w:szCs w:val="24"/>
        </w:rPr>
        <w:t>(</w:t>
      </w:r>
      <w:r w:rsidR="00C234B2" w:rsidRPr="004C50E9">
        <w:rPr>
          <w:rFonts w:ascii="Cambria" w:hAnsi="Cambria"/>
          <w:color w:val="000000"/>
          <w:szCs w:val="24"/>
        </w:rPr>
        <w:t>psychogenní kašel, kašel asociovaný s gastroesofageálním refluxem nebo plicní hypertenze</w:t>
      </w:r>
      <w:r w:rsidR="00C234B2">
        <w:rPr>
          <w:rFonts w:ascii="Cambria" w:hAnsi="Cambria"/>
          <w:color w:val="000000"/>
          <w:szCs w:val="24"/>
        </w:rPr>
        <w:t>)</w:t>
      </w:r>
      <w:r w:rsidR="00C234B2" w:rsidRPr="004C50E9">
        <w:rPr>
          <w:rFonts w:ascii="Cambria" w:hAnsi="Cambria"/>
          <w:color w:val="000000"/>
          <w:szCs w:val="24"/>
        </w:rPr>
        <w:t>.</w:t>
      </w:r>
      <w:r>
        <w:rPr>
          <w:rFonts w:ascii="Cambria" w:hAnsi="Cambria"/>
          <w:color w:val="000000"/>
          <w:szCs w:val="24"/>
        </w:rPr>
        <w:t xml:space="preserve"> Všichni kontrolní jedinci měli normální výsledky cytologického, </w:t>
      </w:r>
      <w:r>
        <w:rPr>
          <w:rFonts w:ascii="Cambria" w:hAnsi="Cambria"/>
          <w:color w:val="000000"/>
          <w:szCs w:val="24"/>
        </w:rPr>
        <w:lastRenderedPageBreak/>
        <w:t>imunologickéh</w:t>
      </w:r>
      <w:r w:rsidR="00DF2AA8">
        <w:rPr>
          <w:rFonts w:ascii="Cambria" w:hAnsi="Cambria"/>
          <w:color w:val="000000"/>
          <w:szCs w:val="24"/>
        </w:rPr>
        <w:t xml:space="preserve">o a </w:t>
      </w:r>
      <w:r w:rsidR="00DF2AA8" w:rsidRPr="006E3D11">
        <w:rPr>
          <w:rFonts w:ascii="Cambria" w:hAnsi="Cambria"/>
          <w:color w:val="000000"/>
          <w:szCs w:val="24"/>
        </w:rPr>
        <w:t>mikrobiologického vyšetření</w:t>
      </w:r>
      <w:r w:rsidRPr="006E3D11">
        <w:rPr>
          <w:rFonts w:ascii="Cambria" w:hAnsi="Cambria"/>
          <w:color w:val="000000"/>
          <w:szCs w:val="24"/>
        </w:rPr>
        <w:t xml:space="preserve"> a také normální poměr</w:t>
      </w:r>
      <w:r>
        <w:rPr>
          <w:rFonts w:ascii="Cambria" w:hAnsi="Cambria"/>
          <w:color w:val="000000"/>
          <w:szCs w:val="24"/>
        </w:rPr>
        <w:t xml:space="preserve"> </w:t>
      </w:r>
      <w:r w:rsidRPr="006820F8">
        <w:rPr>
          <w:rStyle w:val="fontstyle01"/>
          <w:rFonts w:ascii="Cambria" w:hAnsi="Cambria"/>
          <w:sz w:val="24"/>
          <w:szCs w:val="24"/>
        </w:rPr>
        <w:t>CD4+/CD8+</w:t>
      </w:r>
      <w:r>
        <w:rPr>
          <w:rStyle w:val="fontstyle01"/>
          <w:rFonts w:ascii="Cambria" w:hAnsi="Cambria"/>
          <w:sz w:val="24"/>
          <w:szCs w:val="24"/>
        </w:rPr>
        <w:t>. Další charakteristiky podskupin 2. kohorty jsou popsány v </w:t>
      </w:r>
      <w:r w:rsidRPr="00C97CB9">
        <w:rPr>
          <w:rStyle w:val="fontstyle01"/>
          <w:rFonts w:ascii="Cambria" w:hAnsi="Cambria"/>
          <w:b/>
          <w:sz w:val="24"/>
          <w:szCs w:val="24"/>
        </w:rPr>
        <w:t>Tabulce 2</w:t>
      </w:r>
      <w:r>
        <w:rPr>
          <w:rStyle w:val="fontstyle01"/>
          <w:rFonts w:ascii="Cambria" w:hAnsi="Cambria"/>
          <w:sz w:val="24"/>
          <w:szCs w:val="24"/>
        </w:rPr>
        <w:t>.</w:t>
      </w:r>
    </w:p>
    <w:p w:rsidR="00464D05" w:rsidRDefault="00464D05" w:rsidP="00BC3F4E">
      <w:pPr>
        <w:ind w:firstLine="708"/>
        <w:rPr>
          <w:rStyle w:val="fontstyle01"/>
          <w:rFonts w:ascii="Cambria" w:hAnsi="Cambria"/>
          <w:sz w:val="24"/>
          <w:szCs w:val="24"/>
        </w:rPr>
      </w:pPr>
    </w:p>
    <w:p w:rsidR="00BC3F4E" w:rsidRPr="00C97CB9" w:rsidRDefault="00BC3F4E" w:rsidP="00BC3F4E">
      <w:pPr>
        <w:rPr>
          <w:rStyle w:val="fontstyle01"/>
          <w:rFonts w:ascii="Cambria" w:hAnsi="Cambria"/>
          <w:sz w:val="24"/>
          <w:szCs w:val="24"/>
        </w:rPr>
      </w:pPr>
      <w:r w:rsidRPr="00C97CB9">
        <w:rPr>
          <w:rFonts w:ascii="Cambria" w:hAnsi="Cambria"/>
          <w:b/>
          <w:color w:val="000000"/>
          <w:szCs w:val="24"/>
        </w:rPr>
        <w:t>Tabulka 2.</w:t>
      </w:r>
      <w:r w:rsidRPr="00C97CB9">
        <w:rPr>
          <w:rFonts w:ascii="Cambria" w:hAnsi="Cambria"/>
          <w:color w:val="000000"/>
          <w:szCs w:val="24"/>
        </w:rPr>
        <w:t xml:space="preserve"> Charakteristika pacientů 2. kohorty (n=80)</w:t>
      </w:r>
    </w:p>
    <w:tbl>
      <w:tblPr>
        <w:tblStyle w:val="Tmavtabulkasmkou5zvraznn31"/>
        <w:tblW w:w="3756" w:type="pct"/>
        <w:jc w:val="center"/>
        <w:tblLook w:val="06A0" w:firstRow="1" w:lastRow="0" w:firstColumn="1" w:lastColumn="0" w:noHBand="1" w:noVBand="1"/>
      </w:tblPr>
      <w:tblGrid>
        <w:gridCol w:w="3137"/>
        <w:gridCol w:w="1989"/>
        <w:gridCol w:w="1850"/>
      </w:tblGrid>
      <w:tr w:rsidR="00BC3F4E" w:rsidTr="00C80C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6B4EB5" w:rsidRDefault="00BC3F4E" w:rsidP="00BC3F4E">
            <w:pPr>
              <w:pStyle w:val="Odstavecseseznamem"/>
              <w:numPr>
                <w:ilvl w:val="0"/>
                <w:numId w:val="4"/>
              </w:numPr>
              <w:ind w:left="912"/>
              <w:rPr>
                <w:rFonts w:ascii="Cambria" w:hAnsi="Cambria"/>
                <w:i/>
                <w:sz w:val="20"/>
                <w:szCs w:val="20"/>
              </w:rPr>
            </w:pPr>
            <w:r w:rsidRPr="006B4EB5">
              <w:rPr>
                <w:rFonts w:ascii="Cambria" w:hAnsi="Cambria"/>
                <w:i/>
                <w:sz w:val="20"/>
                <w:szCs w:val="20"/>
              </w:rPr>
              <w:t>kohorta pacientů</w:t>
            </w:r>
          </w:p>
        </w:tc>
        <w:tc>
          <w:tcPr>
            <w:tcW w:w="0" w:type="pct"/>
          </w:tcPr>
          <w:p w:rsidR="00BC3F4E" w:rsidRPr="00D60FF9" w:rsidRDefault="00BC3F4E" w:rsidP="00C80C88">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p>
        </w:tc>
        <w:tc>
          <w:tcPr>
            <w:tcW w:w="0" w:type="pct"/>
          </w:tcPr>
          <w:p w:rsidR="00BC3F4E" w:rsidRPr="00D60FF9" w:rsidRDefault="00BC3F4E" w:rsidP="00C80C88">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rPr>
                <w:rFonts w:ascii="Cambria" w:hAnsi="Cambria"/>
                <w:sz w:val="20"/>
                <w:szCs w:val="20"/>
              </w:rPr>
            </w:pPr>
          </w:p>
        </w:tc>
        <w:tc>
          <w:tcPr>
            <w:tcW w:w="0" w:type="pct"/>
          </w:tcPr>
          <w:p w:rsidR="00BC3F4E" w:rsidRPr="006B4EB5"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6B4EB5">
              <w:rPr>
                <w:rFonts w:ascii="Cambria" w:hAnsi="Cambria"/>
                <w:b/>
                <w:sz w:val="20"/>
                <w:szCs w:val="20"/>
              </w:rPr>
              <w:t>Sarkoidóza</w:t>
            </w:r>
          </w:p>
          <w:p w:rsidR="00BC3F4E" w:rsidRPr="006B4EB5"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Pr>
                <w:rFonts w:ascii="Cambria" w:hAnsi="Cambria"/>
                <w:b/>
                <w:sz w:val="20"/>
                <w:szCs w:val="20"/>
              </w:rPr>
              <w:t>n</w:t>
            </w:r>
            <w:r w:rsidRPr="006B4EB5">
              <w:rPr>
                <w:rFonts w:ascii="Cambria" w:hAnsi="Cambria"/>
                <w:b/>
                <w:sz w:val="20"/>
                <w:szCs w:val="20"/>
              </w:rPr>
              <w:t>=63</w:t>
            </w:r>
          </w:p>
        </w:tc>
        <w:tc>
          <w:tcPr>
            <w:tcW w:w="0" w:type="pct"/>
          </w:tcPr>
          <w:p w:rsidR="00BC3F4E" w:rsidRPr="006B4EB5"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6B4EB5">
              <w:rPr>
                <w:rFonts w:ascii="Cambria" w:hAnsi="Cambria"/>
                <w:b/>
                <w:sz w:val="20"/>
                <w:szCs w:val="20"/>
              </w:rPr>
              <w:t>Kontrolní skupina</w:t>
            </w:r>
          </w:p>
          <w:p w:rsidR="00BC3F4E" w:rsidRPr="006B4EB5"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Pr>
                <w:rFonts w:ascii="Cambria" w:hAnsi="Cambria"/>
                <w:b/>
                <w:sz w:val="20"/>
                <w:szCs w:val="20"/>
              </w:rPr>
              <w:t>n</w:t>
            </w:r>
            <w:r w:rsidRPr="006B4EB5">
              <w:rPr>
                <w:rFonts w:ascii="Cambria" w:hAnsi="Cambria"/>
                <w:b/>
                <w:sz w:val="20"/>
                <w:szCs w:val="20"/>
              </w:rPr>
              <w:t>=17</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Pohlaví (M/Ž)</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26/37</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11/6</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Kouření (ano/ne/není známo)</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18/45</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5/11/1</w:t>
            </w: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704222">
              <w:rPr>
                <w:rFonts w:ascii="Cambria" w:hAnsi="Cambria"/>
                <w:sz w:val="20"/>
                <w:szCs w:val="20"/>
              </w:rPr>
              <w:t>RTG stádium</w:t>
            </w:r>
            <w:r w:rsidRPr="00D60FF9">
              <w:rPr>
                <w:rFonts w:ascii="Cambria" w:hAnsi="Cambria"/>
                <w:sz w:val="20"/>
                <w:szCs w:val="20"/>
              </w:rPr>
              <w:t xml:space="preserve"> I/II-III</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17/46</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Löfgrenův syndrom (ano/ne)</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11/52</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makrofágů v BAL (N/P) †</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15/48</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lymfocytů v BAL (N/P) †</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14/49</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neutrofilů v BAL (N/P) †</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56/7</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rPr>
          <w:jc w:val="center"/>
        </w:trPr>
        <w:tc>
          <w:tcPr>
            <w:cnfStyle w:val="001000000000" w:firstRow="0" w:lastRow="0" w:firstColumn="1" w:lastColumn="0" w:oddVBand="0" w:evenVBand="0" w:oddHBand="0" w:evenHBand="0" w:firstRowFirstColumn="0" w:firstRowLastColumn="0" w:lastRowFirstColumn="0" w:lastRowLastColumn="0"/>
            <w:tcW w:w="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Počet eosinofilů v BAL (N/P) †</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58/5</w:t>
            </w:r>
          </w:p>
        </w:tc>
        <w:tc>
          <w:tcPr>
            <w:tcW w:w="0"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bl>
    <w:p w:rsidR="00BC3F4E" w:rsidRPr="00464D05" w:rsidRDefault="00BC3F4E" w:rsidP="00BC3F4E">
      <w:pPr>
        <w:autoSpaceDE w:val="0"/>
        <w:autoSpaceDN w:val="0"/>
        <w:adjustRightInd w:val="0"/>
        <w:spacing w:line="240" w:lineRule="auto"/>
        <w:rPr>
          <w:rFonts w:ascii="Cambria" w:hAnsi="Cambria" w:cs="Giovanni-Book"/>
          <w:sz w:val="22"/>
        </w:rPr>
      </w:pPr>
      <w:r w:rsidRPr="00464D05">
        <w:rPr>
          <w:rFonts w:ascii="Cambria" w:hAnsi="Cambria"/>
          <w:sz w:val="22"/>
        </w:rPr>
        <w:t>†Hraniční hodnoty pro počty buněk v BAL byly stanoveny dle Meyer a spol (</w:t>
      </w:r>
      <w:r w:rsidRPr="00464D05">
        <w:rPr>
          <w:rFonts w:ascii="Cambria" w:hAnsi="Cambria"/>
          <w:color w:val="000000"/>
          <w:sz w:val="22"/>
        </w:rPr>
        <w:t xml:space="preserve">Meyer </w:t>
      </w:r>
      <w:r w:rsidR="002D2D50" w:rsidRPr="00464D05">
        <w:rPr>
          <w:rFonts w:ascii="Cambria" w:hAnsi="Cambria"/>
          <w:sz w:val="22"/>
        </w:rPr>
        <w:t>2004</w:t>
      </w:r>
      <w:r w:rsidR="00C97CB9" w:rsidRPr="00464D05">
        <w:rPr>
          <w:rFonts w:ascii="Cambria" w:hAnsi="Cambria"/>
          <w:sz w:val="22"/>
        </w:rPr>
        <w:t xml:space="preserve">): </w:t>
      </w:r>
      <w:r w:rsidRPr="00464D05">
        <w:rPr>
          <w:rFonts w:ascii="Cambria" w:hAnsi="Cambria"/>
          <w:sz w:val="22"/>
        </w:rPr>
        <w:t xml:space="preserve">makrofágy </w:t>
      </w:r>
      <w:r w:rsidRPr="00464D05">
        <w:rPr>
          <w:rFonts w:ascii="Cambria" w:hAnsi="Cambria" w:cs="Symbol"/>
          <w:sz w:val="22"/>
        </w:rPr>
        <w:sym w:font="Symbol" w:char="F0B3"/>
      </w:r>
      <w:r w:rsidRPr="00464D05">
        <w:rPr>
          <w:rFonts w:ascii="Cambria" w:hAnsi="Cambria" w:cs="Symbol"/>
          <w:sz w:val="22"/>
        </w:rPr>
        <w:t xml:space="preserve"> </w:t>
      </w:r>
      <w:r w:rsidRPr="00464D05">
        <w:rPr>
          <w:rFonts w:ascii="Cambria" w:hAnsi="Cambria" w:cs="Giovanni-Book"/>
          <w:sz w:val="22"/>
        </w:rPr>
        <w:t>85</w:t>
      </w:r>
      <w:r w:rsidR="00D037E0" w:rsidRPr="00464D05">
        <w:rPr>
          <w:rFonts w:ascii="Cambria" w:hAnsi="Cambria" w:cs="Giovanni-Book"/>
          <w:sz w:val="22"/>
        </w:rPr>
        <w:t xml:space="preserve"> </w:t>
      </w:r>
      <w:r w:rsidRPr="00464D05">
        <w:rPr>
          <w:rFonts w:ascii="Cambria" w:hAnsi="Cambria" w:cs="Giovanni-Book"/>
          <w:sz w:val="22"/>
        </w:rPr>
        <w:t xml:space="preserve">%, lymfocyty </w:t>
      </w:r>
      <w:r w:rsidRPr="00464D05">
        <w:rPr>
          <w:rFonts w:ascii="Cambria" w:hAnsi="Cambria" w:cs="Symbol"/>
          <w:sz w:val="22"/>
        </w:rPr>
        <w:sym w:font="Symbol" w:char="F0A3"/>
      </w:r>
      <w:r w:rsidRPr="00464D05">
        <w:rPr>
          <w:rFonts w:ascii="Cambria" w:hAnsi="Cambria" w:cs="Symbol"/>
          <w:sz w:val="22"/>
        </w:rPr>
        <w:t xml:space="preserve"> </w:t>
      </w:r>
      <w:r w:rsidRPr="00464D05">
        <w:rPr>
          <w:rFonts w:ascii="Cambria" w:hAnsi="Cambria" w:cs="Giovanni-Book"/>
          <w:sz w:val="22"/>
        </w:rPr>
        <w:t>11</w:t>
      </w:r>
      <w:r w:rsidR="00D037E0" w:rsidRPr="00464D05">
        <w:rPr>
          <w:rFonts w:ascii="Cambria" w:hAnsi="Cambria" w:cs="Giovanni-Book"/>
          <w:sz w:val="22"/>
        </w:rPr>
        <w:t xml:space="preserve"> </w:t>
      </w:r>
      <w:r w:rsidRPr="00464D05">
        <w:rPr>
          <w:rFonts w:ascii="Cambria" w:hAnsi="Cambria" w:cs="Giovanni-Book"/>
          <w:sz w:val="22"/>
        </w:rPr>
        <w:t xml:space="preserve">%, neutrofily </w:t>
      </w:r>
      <w:r w:rsidRPr="00464D05">
        <w:rPr>
          <w:rFonts w:ascii="Cambria" w:hAnsi="Cambria" w:cs="Symbol"/>
          <w:sz w:val="22"/>
        </w:rPr>
        <w:sym w:font="Symbol" w:char="F0A3"/>
      </w:r>
      <w:r w:rsidRPr="00464D05">
        <w:rPr>
          <w:rFonts w:ascii="Cambria" w:hAnsi="Cambria" w:cs="Symbol"/>
          <w:sz w:val="22"/>
        </w:rPr>
        <w:t xml:space="preserve"> </w:t>
      </w:r>
      <w:r w:rsidRPr="00464D05">
        <w:rPr>
          <w:rFonts w:ascii="Cambria" w:hAnsi="Cambria" w:cs="Giovanni-Book"/>
          <w:sz w:val="22"/>
        </w:rPr>
        <w:t>3</w:t>
      </w:r>
      <w:r w:rsidR="00D037E0" w:rsidRPr="00464D05">
        <w:rPr>
          <w:rFonts w:ascii="Cambria" w:hAnsi="Cambria" w:cs="Giovanni-Book"/>
          <w:sz w:val="22"/>
        </w:rPr>
        <w:t xml:space="preserve"> </w:t>
      </w:r>
      <w:r w:rsidRPr="00464D05">
        <w:rPr>
          <w:rFonts w:ascii="Cambria" w:hAnsi="Cambria" w:cs="Giovanni-Book"/>
          <w:sz w:val="22"/>
        </w:rPr>
        <w:t xml:space="preserve">%, eozinofily </w:t>
      </w:r>
      <w:r w:rsidRPr="00464D05">
        <w:rPr>
          <w:rFonts w:ascii="Cambria" w:hAnsi="Cambria" w:cs="Symbol"/>
          <w:sz w:val="22"/>
        </w:rPr>
        <w:sym w:font="Symbol" w:char="F0A3"/>
      </w:r>
      <w:r w:rsidRPr="00464D05">
        <w:rPr>
          <w:rFonts w:ascii="Cambria" w:hAnsi="Cambria" w:cs="Symbol"/>
          <w:sz w:val="22"/>
        </w:rPr>
        <w:t xml:space="preserve"> </w:t>
      </w:r>
      <w:r w:rsidRPr="00464D05">
        <w:rPr>
          <w:rFonts w:ascii="Cambria" w:hAnsi="Cambria" w:cs="Giovanni-Book"/>
          <w:sz w:val="22"/>
        </w:rPr>
        <w:t>1</w:t>
      </w:r>
      <w:r w:rsidR="00D037E0" w:rsidRPr="00464D05">
        <w:rPr>
          <w:rFonts w:ascii="Cambria" w:hAnsi="Cambria" w:cs="Giovanni-Book"/>
          <w:sz w:val="22"/>
        </w:rPr>
        <w:t xml:space="preserve"> </w:t>
      </w:r>
      <w:r w:rsidRPr="00464D05">
        <w:rPr>
          <w:rFonts w:ascii="Cambria" w:hAnsi="Cambria" w:cs="Giovanni-Book"/>
          <w:sz w:val="22"/>
        </w:rPr>
        <w:t xml:space="preserve">%, N - negativní, </w:t>
      </w:r>
      <w:r w:rsidR="00772C3B">
        <w:rPr>
          <w:rFonts w:ascii="Cambria" w:hAnsi="Cambria" w:cs="Giovanni-Book"/>
          <w:sz w:val="22"/>
        </w:rPr>
        <w:br/>
      </w:r>
      <w:r w:rsidRPr="00464D05">
        <w:rPr>
          <w:rFonts w:ascii="Cambria" w:hAnsi="Cambria" w:cs="Giovanni-Book"/>
          <w:sz w:val="22"/>
        </w:rPr>
        <w:t>P – pozitivní.</w:t>
      </w:r>
    </w:p>
    <w:p w:rsidR="00464D05" w:rsidRDefault="00464D05" w:rsidP="00BC3F4E">
      <w:pPr>
        <w:ind w:firstLine="708"/>
        <w:rPr>
          <w:rStyle w:val="fontstyle01"/>
          <w:rFonts w:ascii="Cambria" w:hAnsi="Cambria"/>
          <w:sz w:val="24"/>
          <w:szCs w:val="24"/>
        </w:rPr>
      </w:pPr>
    </w:p>
    <w:p w:rsidR="00BC3F4E" w:rsidRDefault="00BC3F4E" w:rsidP="00BC3F4E">
      <w:pPr>
        <w:ind w:firstLine="708"/>
      </w:pPr>
      <w:r>
        <w:t xml:space="preserve">Tato studie byla schválena etickou komisí Lékařské fakulty Univerzity Palackého a Fakultní nemocnice Olomouc. Všechny subjekty podepsaly informovaný souhlas </w:t>
      </w:r>
      <w:r w:rsidR="00F95EE2">
        <w:br/>
      </w:r>
      <w:r>
        <w:t xml:space="preserve">s využitím biologického materiálu k diagnostickým i výzkumným účelům této studie. </w:t>
      </w:r>
    </w:p>
    <w:p w:rsidR="00BC3F4E" w:rsidRPr="00C408C3" w:rsidRDefault="00BC3F4E" w:rsidP="00BC3F4E">
      <w:pPr>
        <w:ind w:firstLine="708"/>
      </w:pPr>
    </w:p>
    <w:p w:rsidR="00BC3F4E" w:rsidRPr="002A1C4C" w:rsidRDefault="00BC3F4E" w:rsidP="00BC3F4E">
      <w:pPr>
        <w:pStyle w:val="Nadpis4"/>
        <w:spacing w:after="240"/>
      </w:pPr>
      <w:r w:rsidRPr="002A1C4C">
        <w:t>4.1.2.2 Zpracování BAL buněk, qRT-PCR</w:t>
      </w:r>
    </w:p>
    <w:p w:rsidR="00BC3F4E" w:rsidRDefault="00BC3F4E" w:rsidP="00BC3F4E">
      <w:pPr>
        <w:rPr>
          <w:rFonts w:eastAsia="Calibri" w:cs="Times New Roman"/>
          <w:szCs w:val="24"/>
        </w:rPr>
      </w:pPr>
      <w:r w:rsidRPr="00B65FA6">
        <w:rPr>
          <w:rFonts w:eastAsia="Calibri" w:cs="Times New Roman"/>
          <w:szCs w:val="24"/>
        </w:rPr>
        <w:t>BAL buňky (0,5 - 1,5 x 10</w:t>
      </w:r>
      <w:r w:rsidRPr="00D7118D">
        <w:rPr>
          <w:rFonts w:eastAsia="Calibri" w:cs="Times New Roman"/>
          <w:szCs w:val="24"/>
          <w:vertAlign w:val="superscript"/>
        </w:rPr>
        <w:t>6</w:t>
      </w:r>
      <w:r w:rsidRPr="00B65FA6">
        <w:rPr>
          <w:rFonts w:eastAsia="Calibri" w:cs="Times New Roman"/>
          <w:szCs w:val="24"/>
        </w:rPr>
        <w:t xml:space="preserve">) byly </w:t>
      </w:r>
      <w:r>
        <w:rPr>
          <w:rFonts w:eastAsia="Calibri" w:cs="Times New Roman"/>
          <w:szCs w:val="24"/>
        </w:rPr>
        <w:t>separovány</w:t>
      </w:r>
      <w:r w:rsidRPr="00B65FA6">
        <w:rPr>
          <w:rFonts w:eastAsia="Calibri" w:cs="Times New Roman"/>
          <w:szCs w:val="24"/>
        </w:rPr>
        <w:t xml:space="preserve"> od BAL</w:t>
      </w:r>
      <w:r>
        <w:rPr>
          <w:rFonts w:eastAsia="Calibri" w:cs="Times New Roman"/>
          <w:szCs w:val="24"/>
        </w:rPr>
        <w:t xml:space="preserve"> tekutiny centrifugací </w:t>
      </w:r>
      <w:r w:rsidRPr="00B65FA6">
        <w:rPr>
          <w:rFonts w:eastAsia="Calibri" w:cs="Times New Roman"/>
          <w:szCs w:val="24"/>
        </w:rPr>
        <w:t>(400 g,</w:t>
      </w:r>
      <w:r>
        <w:rPr>
          <w:rFonts w:eastAsia="Calibri" w:cs="Times New Roman"/>
          <w:szCs w:val="24"/>
        </w:rPr>
        <w:t xml:space="preserve"> </w:t>
      </w:r>
      <w:r w:rsidR="002D2D50">
        <w:rPr>
          <w:rFonts w:eastAsia="Calibri" w:cs="Times New Roman"/>
          <w:szCs w:val="24"/>
        </w:rPr>
        <w:t>20</w:t>
      </w:r>
      <w:r>
        <w:rPr>
          <w:rFonts w:eastAsia="Calibri" w:cs="Times New Roman"/>
          <w:szCs w:val="24"/>
        </w:rPr>
        <w:t xml:space="preserve"> min, </w:t>
      </w:r>
      <w:r w:rsidR="002D2D50">
        <w:rPr>
          <w:rFonts w:eastAsia="Calibri" w:cs="Times New Roman"/>
          <w:szCs w:val="24"/>
        </w:rPr>
        <w:t>4</w:t>
      </w:r>
      <w:r>
        <w:rPr>
          <w:rFonts w:eastAsia="Calibri" w:cs="Times New Roman"/>
          <w:szCs w:val="24"/>
        </w:rPr>
        <w:t>°</w:t>
      </w:r>
      <w:r w:rsidRPr="00B65FA6">
        <w:rPr>
          <w:rFonts w:eastAsia="Calibri" w:cs="Times New Roman"/>
          <w:szCs w:val="24"/>
        </w:rPr>
        <w:t>C)</w:t>
      </w:r>
      <w:r>
        <w:rPr>
          <w:rFonts w:eastAsia="Calibri" w:cs="Times New Roman"/>
          <w:szCs w:val="24"/>
        </w:rPr>
        <w:t>, dvakrát promyty 10 ml f</w:t>
      </w:r>
      <w:r w:rsidRPr="00DB1670">
        <w:rPr>
          <w:rFonts w:eastAsia="Calibri" w:cs="Times New Roman"/>
          <w:szCs w:val="24"/>
        </w:rPr>
        <w:t>osfátov</w:t>
      </w:r>
      <w:r>
        <w:rPr>
          <w:rFonts w:eastAsia="Calibri" w:cs="Times New Roman"/>
          <w:szCs w:val="24"/>
        </w:rPr>
        <w:t>ého</w:t>
      </w:r>
      <w:r w:rsidRPr="00DB1670">
        <w:rPr>
          <w:rFonts w:eastAsia="Calibri" w:cs="Times New Roman"/>
          <w:szCs w:val="24"/>
        </w:rPr>
        <w:t xml:space="preserve"> pufr</w:t>
      </w:r>
      <w:r>
        <w:rPr>
          <w:rFonts w:eastAsia="Calibri" w:cs="Times New Roman"/>
          <w:szCs w:val="24"/>
        </w:rPr>
        <w:t>u</w:t>
      </w:r>
      <w:r w:rsidRPr="00DB1670">
        <w:rPr>
          <w:rFonts w:eastAsia="Calibri" w:cs="Times New Roman"/>
          <w:szCs w:val="24"/>
        </w:rPr>
        <w:t xml:space="preserve"> (PBS) (Exbio</w:t>
      </w:r>
      <w:r>
        <w:rPr>
          <w:rFonts w:eastAsia="Calibri" w:cs="Times New Roman"/>
          <w:szCs w:val="24"/>
        </w:rPr>
        <w:t xml:space="preserve">, Olomouc, CR). </w:t>
      </w:r>
      <w:r w:rsidR="00F95EE2">
        <w:rPr>
          <w:rFonts w:eastAsia="Calibri" w:cs="Times New Roman"/>
          <w:szCs w:val="24"/>
        </w:rPr>
        <w:br/>
      </w:r>
      <w:r w:rsidRPr="00B65FA6">
        <w:rPr>
          <w:rFonts w:eastAsia="Calibri" w:cs="Times New Roman"/>
          <w:szCs w:val="24"/>
        </w:rPr>
        <w:t>Po okamžité</w:t>
      </w:r>
      <w:r>
        <w:rPr>
          <w:rFonts w:eastAsia="Calibri" w:cs="Times New Roman"/>
          <w:szCs w:val="24"/>
        </w:rPr>
        <w:t>m</w:t>
      </w:r>
      <w:r w:rsidRPr="00B65FA6">
        <w:rPr>
          <w:rFonts w:eastAsia="Calibri" w:cs="Times New Roman"/>
          <w:szCs w:val="24"/>
        </w:rPr>
        <w:t xml:space="preserve"> př</w:t>
      </w:r>
      <w:r>
        <w:rPr>
          <w:rFonts w:eastAsia="Calibri" w:cs="Times New Roman"/>
          <w:szCs w:val="24"/>
        </w:rPr>
        <w:t xml:space="preserve">idání 300 μl RNA lateru (Ambion, </w:t>
      </w:r>
      <w:r w:rsidRPr="00B65FA6">
        <w:rPr>
          <w:rFonts w:eastAsia="Calibri" w:cs="Times New Roman"/>
          <w:szCs w:val="24"/>
        </w:rPr>
        <w:t>Austin, TX, USA) byly</w:t>
      </w:r>
      <w:r w:rsidR="002D2D50">
        <w:rPr>
          <w:rFonts w:eastAsia="Calibri" w:cs="Times New Roman"/>
          <w:szCs w:val="24"/>
        </w:rPr>
        <w:t xml:space="preserve"> buňky skladovány při teplotě 4</w:t>
      </w:r>
      <w:r w:rsidRPr="00B65FA6">
        <w:rPr>
          <w:rFonts w:eastAsia="Calibri" w:cs="Times New Roman"/>
          <w:szCs w:val="24"/>
        </w:rPr>
        <w:t>°C přes noc</w:t>
      </w:r>
      <w:r>
        <w:rPr>
          <w:rFonts w:eastAsia="Calibri" w:cs="Times New Roman"/>
          <w:szCs w:val="24"/>
        </w:rPr>
        <w:t xml:space="preserve"> </w:t>
      </w:r>
      <w:r w:rsidRPr="00B65FA6">
        <w:rPr>
          <w:rFonts w:eastAsia="Calibri" w:cs="Times New Roman"/>
          <w:szCs w:val="24"/>
        </w:rPr>
        <w:t xml:space="preserve">a </w:t>
      </w:r>
      <w:r w:rsidR="002D2D50">
        <w:rPr>
          <w:rFonts w:eastAsia="Calibri" w:cs="Times New Roman"/>
          <w:szCs w:val="24"/>
        </w:rPr>
        <w:t>následně při teplotě -20</w:t>
      </w:r>
      <w:r>
        <w:rPr>
          <w:rFonts w:eastAsia="Calibri" w:cs="Times New Roman"/>
          <w:szCs w:val="24"/>
        </w:rPr>
        <w:t>°</w:t>
      </w:r>
      <w:r w:rsidRPr="00B65FA6">
        <w:rPr>
          <w:rFonts w:eastAsia="Calibri" w:cs="Times New Roman"/>
          <w:szCs w:val="24"/>
        </w:rPr>
        <w:t>C</w:t>
      </w:r>
      <w:r>
        <w:rPr>
          <w:rFonts w:eastAsia="Calibri" w:cs="Times New Roman"/>
          <w:szCs w:val="24"/>
        </w:rPr>
        <w:t>.</w:t>
      </w:r>
      <w:r w:rsidRPr="00B65FA6">
        <w:rPr>
          <w:rFonts w:eastAsia="Calibri" w:cs="Times New Roman"/>
          <w:szCs w:val="24"/>
        </w:rPr>
        <w:t xml:space="preserve"> Doba </w:t>
      </w:r>
      <w:r>
        <w:rPr>
          <w:rFonts w:eastAsia="Calibri" w:cs="Times New Roman"/>
          <w:szCs w:val="24"/>
        </w:rPr>
        <w:t xml:space="preserve">zpracování </w:t>
      </w:r>
      <w:r w:rsidRPr="00B65FA6">
        <w:rPr>
          <w:rFonts w:eastAsia="Calibri" w:cs="Times New Roman"/>
          <w:szCs w:val="24"/>
        </w:rPr>
        <w:t xml:space="preserve">BAL </w:t>
      </w:r>
      <w:r>
        <w:rPr>
          <w:rFonts w:eastAsia="Calibri" w:cs="Times New Roman"/>
          <w:szCs w:val="24"/>
        </w:rPr>
        <w:t xml:space="preserve">buněk od jejich odběru </w:t>
      </w:r>
      <w:r w:rsidR="00C97CB9">
        <w:rPr>
          <w:rFonts w:eastAsia="Calibri" w:cs="Times New Roman"/>
          <w:szCs w:val="24"/>
        </w:rPr>
        <w:t xml:space="preserve">do doby přidání protektivního činidla RNA lateru </w:t>
      </w:r>
      <w:r>
        <w:rPr>
          <w:rFonts w:eastAsia="Calibri" w:cs="Times New Roman"/>
          <w:szCs w:val="24"/>
        </w:rPr>
        <w:t>nepřesáhla</w:t>
      </w:r>
      <w:r w:rsidRPr="00B65FA6">
        <w:rPr>
          <w:rFonts w:eastAsia="Calibri" w:cs="Times New Roman"/>
          <w:szCs w:val="24"/>
        </w:rPr>
        <w:t xml:space="preserve"> </w:t>
      </w:r>
      <w:r w:rsidR="00F95EE2">
        <w:rPr>
          <w:rFonts w:eastAsia="Calibri" w:cs="Times New Roman"/>
          <w:szCs w:val="24"/>
        </w:rPr>
        <w:br/>
      </w:r>
      <w:r w:rsidRPr="00B65FA6">
        <w:rPr>
          <w:rFonts w:eastAsia="Calibri" w:cs="Times New Roman"/>
          <w:szCs w:val="24"/>
        </w:rPr>
        <w:t>2 hodiny.</w:t>
      </w:r>
    </w:p>
    <w:p w:rsidR="00BC3F4E" w:rsidRDefault="00BC3F4E" w:rsidP="00BC3F4E">
      <w:pPr>
        <w:ind w:firstLine="708"/>
        <w:rPr>
          <w:rFonts w:eastAsia="Calibri" w:cs="Times New Roman"/>
          <w:szCs w:val="24"/>
        </w:rPr>
      </w:pPr>
      <w:r w:rsidRPr="00D7118D">
        <w:rPr>
          <w:rFonts w:eastAsia="Calibri" w:cs="Times New Roman"/>
          <w:szCs w:val="24"/>
        </w:rPr>
        <w:t>Celkov</w:t>
      </w:r>
      <w:r>
        <w:rPr>
          <w:rFonts w:eastAsia="Calibri" w:cs="Times New Roman"/>
          <w:szCs w:val="24"/>
        </w:rPr>
        <w:t xml:space="preserve">á </w:t>
      </w:r>
      <w:r w:rsidRPr="00D7118D">
        <w:rPr>
          <w:rFonts w:eastAsia="Calibri" w:cs="Times New Roman"/>
          <w:szCs w:val="24"/>
        </w:rPr>
        <w:t>RNA byla</w:t>
      </w:r>
      <w:r>
        <w:rPr>
          <w:rFonts w:eastAsia="Calibri" w:cs="Times New Roman"/>
          <w:szCs w:val="24"/>
        </w:rPr>
        <w:t xml:space="preserve"> z BAL buněk</w:t>
      </w:r>
      <w:r w:rsidRPr="00D7118D">
        <w:rPr>
          <w:rFonts w:eastAsia="Calibri" w:cs="Times New Roman"/>
          <w:szCs w:val="24"/>
        </w:rPr>
        <w:t xml:space="preserve"> izolována s použitím </w:t>
      </w:r>
      <w:r>
        <w:rPr>
          <w:rFonts w:eastAsia="Calibri" w:cs="Times New Roman"/>
          <w:szCs w:val="24"/>
        </w:rPr>
        <w:t xml:space="preserve">izolačního kitu </w:t>
      </w:r>
      <w:r w:rsidRPr="00F812FB">
        <w:rPr>
          <w:rFonts w:eastAsia="Calibri" w:cs="Times New Roman"/>
          <w:szCs w:val="24"/>
        </w:rPr>
        <w:t xml:space="preserve">mirVana™ miRNA </w:t>
      </w:r>
      <w:r w:rsidRPr="00D7118D">
        <w:rPr>
          <w:rFonts w:eastAsia="Calibri" w:cs="Times New Roman"/>
          <w:szCs w:val="24"/>
        </w:rPr>
        <w:t>(</w:t>
      </w:r>
      <w:r>
        <w:rPr>
          <w:rFonts w:eastAsia="Calibri" w:cs="Times New Roman"/>
          <w:szCs w:val="24"/>
        </w:rPr>
        <w:t xml:space="preserve">Thermo Fisher Scientific, </w:t>
      </w:r>
      <w:r w:rsidRPr="00F812FB">
        <w:rPr>
          <w:rFonts w:eastAsia="Calibri" w:cs="Times New Roman"/>
          <w:szCs w:val="24"/>
        </w:rPr>
        <w:t>Waltham, MA</w:t>
      </w:r>
      <w:r>
        <w:rPr>
          <w:rFonts w:eastAsia="Calibri" w:cs="Times New Roman"/>
          <w:szCs w:val="24"/>
        </w:rPr>
        <w:t>,</w:t>
      </w:r>
      <w:r w:rsidRPr="00F812FB">
        <w:rPr>
          <w:rFonts w:eastAsia="Calibri" w:cs="Times New Roman"/>
          <w:szCs w:val="24"/>
        </w:rPr>
        <w:t xml:space="preserve"> USA</w:t>
      </w:r>
      <w:r w:rsidRPr="00D7118D">
        <w:rPr>
          <w:rFonts w:eastAsia="Calibri" w:cs="Times New Roman"/>
          <w:szCs w:val="24"/>
        </w:rPr>
        <w:t>)</w:t>
      </w:r>
      <w:r>
        <w:rPr>
          <w:rFonts w:eastAsia="Calibri" w:cs="Times New Roman"/>
          <w:szCs w:val="24"/>
        </w:rPr>
        <w:t xml:space="preserve"> dle doporučení výrobce. </w:t>
      </w:r>
      <w:r w:rsidRPr="00F812FB">
        <w:rPr>
          <w:rFonts w:eastAsia="Calibri" w:cs="Times New Roman"/>
          <w:szCs w:val="24"/>
        </w:rPr>
        <w:t xml:space="preserve">Reverzní </w:t>
      </w:r>
      <w:r w:rsidRPr="00F812FB">
        <w:rPr>
          <w:rFonts w:eastAsia="Calibri" w:cs="Times New Roman"/>
          <w:szCs w:val="24"/>
        </w:rPr>
        <w:lastRenderedPageBreak/>
        <w:t>transkripce byla provedena pomocí Transcriptor First Strand cDNA Synthesis Kitu</w:t>
      </w:r>
      <w:r>
        <w:rPr>
          <w:rFonts w:eastAsia="Calibri" w:cs="Times New Roman"/>
          <w:szCs w:val="24"/>
        </w:rPr>
        <w:t xml:space="preserve"> (R</w:t>
      </w:r>
      <w:r w:rsidR="002D2D50">
        <w:rPr>
          <w:rFonts w:eastAsia="Calibri" w:cs="Times New Roman"/>
          <w:szCs w:val="24"/>
        </w:rPr>
        <w:t>oche, Mannheim, Německo) při 50</w:t>
      </w:r>
      <w:r>
        <w:rPr>
          <w:rFonts w:eastAsia="Calibri" w:cs="Times New Roman"/>
          <w:szCs w:val="24"/>
        </w:rPr>
        <w:t xml:space="preserve">°C po dobu 60 min ve třech opakováních pro každý vzorek a skladována </w:t>
      </w:r>
      <w:r w:rsidR="002D2D50">
        <w:rPr>
          <w:rFonts w:eastAsia="Calibri" w:cs="Times New Roman"/>
          <w:szCs w:val="24"/>
        </w:rPr>
        <w:t>při -20°</w:t>
      </w:r>
      <w:r w:rsidRPr="00D7118D">
        <w:rPr>
          <w:rFonts w:eastAsia="Calibri" w:cs="Times New Roman"/>
          <w:szCs w:val="24"/>
        </w:rPr>
        <w:t>C až do použití</w:t>
      </w:r>
      <w:r>
        <w:rPr>
          <w:rFonts w:eastAsia="Calibri" w:cs="Times New Roman"/>
          <w:szCs w:val="24"/>
        </w:rPr>
        <w:t xml:space="preserve">. </w:t>
      </w:r>
    </w:p>
    <w:p w:rsidR="00C234B2" w:rsidRDefault="00BC3F4E" w:rsidP="00C234B2">
      <w:pPr>
        <w:ind w:firstLine="709"/>
        <w:rPr>
          <w:rFonts w:eastAsia="Calibri" w:cs="Times New Roman"/>
          <w:szCs w:val="24"/>
        </w:rPr>
      </w:pPr>
      <w:r>
        <w:rPr>
          <w:rFonts w:eastAsia="Calibri" w:cs="Times New Roman"/>
          <w:szCs w:val="24"/>
        </w:rPr>
        <w:t>Pro měření genové exprese vybraných genů (</w:t>
      </w:r>
      <w:r w:rsidRPr="00C97CB9">
        <w:rPr>
          <w:rFonts w:eastAsia="Calibri" w:cs="Times New Roman"/>
          <w:b/>
          <w:szCs w:val="24"/>
        </w:rPr>
        <w:t>Tabulka 3</w:t>
      </w:r>
      <w:r>
        <w:rPr>
          <w:rFonts w:eastAsia="Calibri" w:cs="Times New Roman"/>
          <w:szCs w:val="24"/>
        </w:rPr>
        <w:t>) byla použita metoda qRT-PCR s</w:t>
      </w:r>
      <w:r w:rsidR="00D037E0">
        <w:rPr>
          <w:rFonts w:eastAsia="Calibri" w:cs="Times New Roman"/>
          <w:szCs w:val="24"/>
        </w:rPr>
        <w:t>e</w:t>
      </w:r>
      <w:r>
        <w:rPr>
          <w:rFonts w:eastAsia="Calibri" w:cs="Times New Roman"/>
          <w:szCs w:val="24"/>
        </w:rPr>
        <w:t> </w:t>
      </w:r>
      <w:r>
        <w:t xml:space="preserve">100 nM </w:t>
      </w:r>
      <w:r>
        <w:rPr>
          <w:rFonts w:eastAsia="Calibri" w:cs="Times New Roman"/>
          <w:szCs w:val="24"/>
        </w:rPr>
        <w:t>fluorescenčně značenými sondami LNA (</w:t>
      </w:r>
      <w:r w:rsidRPr="00F45707">
        <w:rPr>
          <w:rFonts w:eastAsia="Calibri" w:cs="Times New Roman"/>
          <w:szCs w:val="24"/>
        </w:rPr>
        <w:t>Univerz</w:t>
      </w:r>
      <w:r>
        <w:rPr>
          <w:rFonts w:eastAsia="Calibri" w:cs="Times New Roman"/>
          <w:szCs w:val="24"/>
        </w:rPr>
        <w:t>al</w:t>
      </w:r>
      <w:r w:rsidRPr="00F45707">
        <w:rPr>
          <w:rFonts w:eastAsia="Calibri" w:cs="Times New Roman"/>
          <w:szCs w:val="24"/>
        </w:rPr>
        <w:t xml:space="preserve"> Probe</w:t>
      </w:r>
      <w:r>
        <w:rPr>
          <w:rFonts w:eastAsia="Calibri" w:cs="Times New Roman"/>
          <w:szCs w:val="24"/>
        </w:rPr>
        <w:t xml:space="preserve"> </w:t>
      </w:r>
      <w:r w:rsidRPr="00F45707">
        <w:rPr>
          <w:rFonts w:eastAsia="Calibri" w:cs="Times New Roman"/>
          <w:szCs w:val="24"/>
        </w:rPr>
        <w:t xml:space="preserve">Library; Roche </w:t>
      </w:r>
      <w:r>
        <w:rPr>
          <w:rFonts w:eastAsia="Calibri" w:cs="Times New Roman"/>
          <w:szCs w:val="24"/>
        </w:rPr>
        <w:t xml:space="preserve">Applied Science, Indianapolis, </w:t>
      </w:r>
      <w:r w:rsidRPr="00F45707">
        <w:rPr>
          <w:rFonts w:eastAsia="Calibri" w:cs="Times New Roman"/>
          <w:szCs w:val="24"/>
        </w:rPr>
        <w:t xml:space="preserve">USA) a </w:t>
      </w:r>
      <w:r>
        <w:t xml:space="preserve">900 nM </w:t>
      </w:r>
      <w:r w:rsidRPr="00F45707">
        <w:rPr>
          <w:rFonts w:eastAsia="Calibri" w:cs="Times New Roman"/>
          <w:szCs w:val="24"/>
        </w:rPr>
        <w:t>primery (Metabion, Mnichov, Německo)</w:t>
      </w:r>
      <w:r>
        <w:rPr>
          <w:rFonts w:eastAsia="Calibri" w:cs="Times New Roman"/>
          <w:szCs w:val="24"/>
        </w:rPr>
        <w:t>. 25 μl PCR reakční směsi</w:t>
      </w:r>
      <w:r w:rsidRPr="00F45707">
        <w:rPr>
          <w:rFonts w:eastAsia="Calibri" w:cs="Times New Roman"/>
          <w:szCs w:val="24"/>
        </w:rPr>
        <w:t xml:space="preserve"> byl</w:t>
      </w:r>
      <w:r>
        <w:rPr>
          <w:rFonts w:eastAsia="Calibri" w:cs="Times New Roman"/>
          <w:szCs w:val="24"/>
        </w:rPr>
        <w:t>o</w:t>
      </w:r>
      <w:r w:rsidRPr="00F45707">
        <w:rPr>
          <w:rFonts w:eastAsia="Calibri" w:cs="Times New Roman"/>
          <w:szCs w:val="24"/>
        </w:rPr>
        <w:t xml:space="preserve"> připraven</w:t>
      </w:r>
      <w:r>
        <w:rPr>
          <w:rFonts w:eastAsia="Calibri" w:cs="Times New Roman"/>
          <w:szCs w:val="24"/>
        </w:rPr>
        <w:t xml:space="preserve">o </w:t>
      </w:r>
      <w:r w:rsidRPr="00F45707">
        <w:rPr>
          <w:rFonts w:eastAsia="Calibri" w:cs="Times New Roman"/>
          <w:szCs w:val="24"/>
        </w:rPr>
        <w:t xml:space="preserve">takto: 5 </w:t>
      </w:r>
      <w:r>
        <w:rPr>
          <w:rFonts w:eastAsia="Calibri" w:cs="Times New Roman"/>
          <w:szCs w:val="24"/>
        </w:rPr>
        <w:t>μ</w:t>
      </w:r>
      <w:r w:rsidRPr="00F45707">
        <w:rPr>
          <w:rFonts w:eastAsia="Calibri" w:cs="Times New Roman"/>
          <w:szCs w:val="24"/>
        </w:rPr>
        <w:t>l cDNA (</w:t>
      </w:r>
      <w:r>
        <w:rPr>
          <w:rFonts w:eastAsia="Calibri" w:cs="Times New Roman"/>
          <w:szCs w:val="24"/>
        </w:rPr>
        <w:t>což odpovídá</w:t>
      </w:r>
      <w:r w:rsidR="00D037E0">
        <w:rPr>
          <w:rFonts w:eastAsia="Calibri" w:cs="Times New Roman"/>
          <w:szCs w:val="24"/>
        </w:rPr>
        <w:t xml:space="preserve"> </w:t>
      </w:r>
      <w:r w:rsidR="00F95EE2">
        <w:rPr>
          <w:rFonts w:eastAsia="Calibri" w:cs="Times New Roman"/>
          <w:szCs w:val="24"/>
        </w:rPr>
        <w:br/>
      </w:r>
      <w:r w:rsidR="00D037E0">
        <w:rPr>
          <w:rFonts w:eastAsia="Calibri" w:cs="Times New Roman"/>
          <w:szCs w:val="24"/>
        </w:rPr>
        <w:t xml:space="preserve">20 </w:t>
      </w:r>
      <w:r w:rsidRPr="00F45707">
        <w:rPr>
          <w:rFonts w:eastAsia="Calibri" w:cs="Times New Roman"/>
          <w:szCs w:val="24"/>
        </w:rPr>
        <w:t>ng</w:t>
      </w:r>
      <w:r>
        <w:rPr>
          <w:rFonts w:eastAsia="Calibri" w:cs="Times New Roman"/>
          <w:szCs w:val="24"/>
        </w:rPr>
        <w:t xml:space="preserve"> vstupní RNA) bylo přidáno k 20 μl PCR-mixu (Thermo Fisher Scientific, </w:t>
      </w:r>
      <w:r w:rsidRPr="00F812FB">
        <w:rPr>
          <w:rFonts w:eastAsia="Calibri" w:cs="Times New Roman"/>
          <w:szCs w:val="24"/>
        </w:rPr>
        <w:t>Waltham, MA</w:t>
      </w:r>
      <w:r>
        <w:rPr>
          <w:rFonts w:eastAsia="Calibri" w:cs="Times New Roman"/>
          <w:szCs w:val="24"/>
        </w:rPr>
        <w:t>,</w:t>
      </w:r>
      <w:r w:rsidRPr="00F812FB">
        <w:rPr>
          <w:rFonts w:eastAsia="Calibri" w:cs="Times New Roman"/>
          <w:szCs w:val="24"/>
        </w:rPr>
        <w:t xml:space="preserve"> USA</w:t>
      </w:r>
      <w:r>
        <w:rPr>
          <w:rFonts w:eastAsia="Calibri" w:cs="Times New Roman"/>
          <w:szCs w:val="24"/>
        </w:rPr>
        <w:t xml:space="preserve">). </w:t>
      </w:r>
      <w:r w:rsidR="002D2D50">
        <w:t>Po počáteční denaturaci (94</w:t>
      </w:r>
      <w:r>
        <w:t>°C, 15 min) byla proveden</w:t>
      </w:r>
      <w:r w:rsidR="00D037E0">
        <w:t>a</w:t>
      </w:r>
      <w:r>
        <w:t xml:space="preserve"> v </w:t>
      </w:r>
      <w:r w:rsidR="002D2D50">
        <w:t>40 cyklech amplifikace cDNA (94°C, 45 s a 60</w:t>
      </w:r>
      <w:r>
        <w:t>°C, 30 s) na přístroji</w:t>
      </w:r>
      <w:r w:rsidRPr="006043E5">
        <w:rPr>
          <w:rFonts w:eastAsia="Calibri" w:cs="Times New Roman"/>
          <w:szCs w:val="24"/>
        </w:rPr>
        <w:t xml:space="preserve"> RotorGene 3000 </w:t>
      </w:r>
      <w:r>
        <w:rPr>
          <w:rFonts w:eastAsia="Calibri" w:cs="Times New Roman"/>
          <w:szCs w:val="24"/>
        </w:rPr>
        <w:t xml:space="preserve">(Corbett Research, Sydney, </w:t>
      </w:r>
      <w:r w:rsidRPr="006043E5">
        <w:rPr>
          <w:rFonts w:eastAsia="Calibri" w:cs="Times New Roman"/>
          <w:szCs w:val="24"/>
        </w:rPr>
        <w:t xml:space="preserve">Austrálie). Relativní exprese byla vypočtena s použitím </w:t>
      </w:r>
      <w:r>
        <w:rPr>
          <w:rFonts w:eastAsia="Calibri" w:cs="Times New Roman"/>
          <w:szCs w:val="24"/>
        </w:rPr>
        <w:t xml:space="preserve">metody </w:t>
      </w:r>
      <w:r w:rsidRPr="006043E5">
        <w:rPr>
          <w:rFonts w:eastAsia="Calibri" w:cs="Times New Roman"/>
          <w:szCs w:val="24"/>
        </w:rPr>
        <w:t>druh</w:t>
      </w:r>
      <w:r>
        <w:rPr>
          <w:rFonts w:eastAsia="Calibri" w:cs="Times New Roman"/>
          <w:szCs w:val="24"/>
        </w:rPr>
        <w:t>é</w:t>
      </w:r>
      <w:r w:rsidRPr="006043E5">
        <w:rPr>
          <w:rFonts w:eastAsia="Calibri" w:cs="Times New Roman"/>
          <w:szCs w:val="24"/>
        </w:rPr>
        <w:t xml:space="preserve"> derivac</w:t>
      </w:r>
      <w:r>
        <w:rPr>
          <w:rFonts w:eastAsia="Calibri" w:cs="Times New Roman"/>
          <w:szCs w:val="24"/>
        </w:rPr>
        <w:t xml:space="preserve">e (RotorGene Software 06.01.71, </w:t>
      </w:r>
      <w:r w:rsidRPr="006043E5">
        <w:rPr>
          <w:rFonts w:eastAsia="Calibri" w:cs="Times New Roman"/>
          <w:szCs w:val="24"/>
        </w:rPr>
        <w:t>Corbett Research</w:t>
      </w:r>
      <w:r>
        <w:rPr>
          <w:rFonts w:eastAsia="Calibri" w:cs="Times New Roman"/>
          <w:szCs w:val="24"/>
        </w:rPr>
        <w:t xml:space="preserve">, Sydney, </w:t>
      </w:r>
      <w:r w:rsidRPr="006043E5">
        <w:rPr>
          <w:rFonts w:eastAsia="Calibri" w:cs="Times New Roman"/>
          <w:szCs w:val="24"/>
        </w:rPr>
        <w:t>Austrálie)</w:t>
      </w:r>
      <w:r>
        <w:rPr>
          <w:rFonts w:eastAsia="Calibri" w:cs="Times New Roman"/>
          <w:szCs w:val="24"/>
        </w:rPr>
        <w:t xml:space="preserve">, </w:t>
      </w:r>
      <w:r w:rsidRPr="006043E5">
        <w:rPr>
          <w:rFonts w:eastAsia="Calibri" w:cs="Times New Roman"/>
          <w:szCs w:val="24"/>
        </w:rPr>
        <w:t>cDNA z</w:t>
      </w:r>
      <w:r>
        <w:rPr>
          <w:rFonts w:eastAsia="Calibri" w:cs="Times New Roman"/>
          <w:szCs w:val="24"/>
        </w:rPr>
        <w:t> </w:t>
      </w:r>
      <w:r w:rsidRPr="006043E5">
        <w:rPr>
          <w:rFonts w:eastAsia="Calibri" w:cs="Times New Roman"/>
          <w:szCs w:val="24"/>
        </w:rPr>
        <w:t>lidské</w:t>
      </w:r>
      <w:r>
        <w:rPr>
          <w:rFonts w:eastAsia="Calibri" w:cs="Times New Roman"/>
          <w:szCs w:val="24"/>
        </w:rPr>
        <w:t xml:space="preserve"> </w:t>
      </w:r>
      <w:r w:rsidRPr="006043E5">
        <w:rPr>
          <w:rFonts w:eastAsia="Calibri" w:cs="Times New Roman"/>
          <w:szCs w:val="24"/>
        </w:rPr>
        <w:t>univerzální</w:t>
      </w:r>
      <w:r>
        <w:rPr>
          <w:rFonts w:eastAsia="Calibri" w:cs="Times New Roman"/>
          <w:szCs w:val="24"/>
        </w:rPr>
        <w:t xml:space="preserve"> referenční RNA </w:t>
      </w:r>
      <w:r w:rsidRPr="006043E5">
        <w:rPr>
          <w:rFonts w:eastAsia="Calibri" w:cs="Times New Roman"/>
          <w:szCs w:val="24"/>
        </w:rPr>
        <w:t>(Stratagene</w:t>
      </w:r>
      <w:r>
        <w:rPr>
          <w:rFonts w:eastAsia="Calibri" w:cs="Times New Roman"/>
          <w:szCs w:val="24"/>
        </w:rPr>
        <w:t xml:space="preserve">, La Jolla, CA, USA) </w:t>
      </w:r>
      <w:r w:rsidRPr="006043E5">
        <w:rPr>
          <w:rFonts w:eastAsia="Calibri" w:cs="Times New Roman"/>
          <w:szCs w:val="24"/>
        </w:rPr>
        <w:t>byl</w:t>
      </w:r>
      <w:r>
        <w:rPr>
          <w:rFonts w:eastAsia="Calibri" w:cs="Times New Roman"/>
          <w:szCs w:val="24"/>
        </w:rPr>
        <w:t>a</w:t>
      </w:r>
      <w:r w:rsidRPr="006043E5">
        <w:rPr>
          <w:rFonts w:eastAsia="Calibri" w:cs="Times New Roman"/>
          <w:szCs w:val="24"/>
        </w:rPr>
        <w:t xml:space="preserve"> použit</w:t>
      </w:r>
      <w:r>
        <w:rPr>
          <w:rFonts w:eastAsia="Calibri" w:cs="Times New Roman"/>
          <w:szCs w:val="24"/>
        </w:rPr>
        <w:t>a jako kalibrátor (v</w:t>
      </w:r>
      <w:r w:rsidR="006E701F">
        <w:rPr>
          <w:rFonts w:eastAsia="Calibri" w:cs="Times New Roman"/>
          <w:szCs w:val="24"/>
        </w:rPr>
        <w:t> </w:t>
      </w:r>
      <w:r>
        <w:rPr>
          <w:rFonts w:eastAsia="Calibri" w:cs="Times New Roman"/>
          <w:szCs w:val="24"/>
        </w:rPr>
        <w:t>kvadruplikátech) v ko</w:t>
      </w:r>
      <w:r w:rsidR="00C234B2">
        <w:rPr>
          <w:rFonts w:eastAsia="Calibri" w:cs="Times New Roman"/>
          <w:szCs w:val="24"/>
        </w:rPr>
        <w:t xml:space="preserve">ncentraci 1,25 ng vstupní RNA. </w:t>
      </w:r>
    </w:p>
    <w:p w:rsidR="00C234B2" w:rsidRDefault="00C234B2" w:rsidP="00C234B2">
      <w:pPr>
        <w:ind w:firstLine="709"/>
        <w:rPr>
          <w:rFonts w:eastAsia="Calibri" w:cs="Times New Roman"/>
          <w:szCs w:val="24"/>
        </w:rPr>
      </w:pPr>
    </w:p>
    <w:p w:rsidR="00BC3F4E" w:rsidRPr="005A0E4A" w:rsidRDefault="00BC3F4E" w:rsidP="00BC3F4E">
      <w:pPr>
        <w:rPr>
          <w:rFonts w:eastAsia="Calibri" w:cs="Times New Roman"/>
          <w:szCs w:val="24"/>
        </w:rPr>
      </w:pPr>
      <w:r w:rsidRPr="005A0E4A">
        <w:rPr>
          <w:rFonts w:eastAsia="Calibri" w:cs="Times New Roman"/>
          <w:b/>
          <w:szCs w:val="24"/>
        </w:rPr>
        <w:t>Tabulka 3</w:t>
      </w:r>
      <w:r w:rsidRPr="005A0E4A">
        <w:rPr>
          <w:rFonts w:eastAsia="Calibri" w:cs="Times New Roman"/>
          <w:szCs w:val="24"/>
        </w:rPr>
        <w:t>. Popis studovaných genů</w:t>
      </w:r>
    </w:p>
    <w:tbl>
      <w:tblPr>
        <w:tblStyle w:val="Tmavtabulkasmkou5zvraznn31"/>
        <w:tblW w:w="4848" w:type="pct"/>
        <w:jc w:val="center"/>
        <w:tblLook w:val="06A0" w:firstRow="1" w:lastRow="0" w:firstColumn="1" w:lastColumn="0" w:noHBand="1" w:noVBand="1"/>
      </w:tblPr>
      <w:tblGrid>
        <w:gridCol w:w="960"/>
        <w:gridCol w:w="3685"/>
        <w:gridCol w:w="2017"/>
        <w:gridCol w:w="2343"/>
      </w:tblGrid>
      <w:tr w:rsidR="00BC3F4E" w:rsidTr="00D037E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i/>
                <w:sz w:val="20"/>
                <w:szCs w:val="20"/>
              </w:rPr>
            </w:pPr>
            <w:r w:rsidRPr="001C18BB">
              <w:rPr>
                <w:i/>
                <w:sz w:val="20"/>
                <w:szCs w:val="20"/>
              </w:rPr>
              <w:t xml:space="preserve">Symbol </w:t>
            </w:r>
          </w:p>
        </w:tc>
        <w:tc>
          <w:tcPr>
            <w:tcW w:w="2046" w:type="pct"/>
          </w:tcPr>
          <w:p w:rsidR="00BC3F4E" w:rsidRPr="001C18BB" w:rsidRDefault="00BC3F4E" w:rsidP="00C80C88">
            <w:pPr>
              <w:cnfStyle w:val="100000000000" w:firstRow="1" w:lastRow="0" w:firstColumn="0" w:lastColumn="0" w:oddVBand="0" w:evenVBand="0" w:oddHBand="0" w:evenHBand="0" w:firstRowFirstColumn="0" w:firstRowLastColumn="0" w:lastRowFirstColumn="0" w:lastRowLastColumn="0"/>
              <w:rPr>
                <w:i/>
                <w:sz w:val="20"/>
                <w:szCs w:val="20"/>
              </w:rPr>
            </w:pPr>
            <w:r w:rsidRPr="001C18BB">
              <w:rPr>
                <w:i/>
                <w:sz w:val="20"/>
                <w:szCs w:val="20"/>
              </w:rPr>
              <w:t>Název genu</w:t>
            </w:r>
          </w:p>
        </w:tc>
        <w:tc>
          <w:tcPr>
            <w:tcW w:w="1120" w:type="pct"/>
          </w:tcPr>
          <w:p w:rsidR="00BC3F4E" w:rsidRPr="001C18BB" w:rsidRDefault="00BC3F4E" w:rsidP="00C80C88">
            <w:pPr>
              <w:cnfStyle w:val="100000000000" w:firstRow="1" w:lastRow="0" w:firstColumn="0" w:lastColumn="0" w:oddVBand="0" w:evenVBand="0" w:oddHBand="0" w:evenHBand="0" w:firstRowFirstColumn="0" w:firstRowLastColumn="0" w:lastRowFirstColumn="0" w:lastRowLastColumn="0"/>
              <w:rPr>
                <w:i/>
                <w:sz w:val="20"/>
                <w:szCs w:val="20"/>
              </w:rPr>
            </w:pPr>
            <w:r w:rsidRPr="001C18BB">
              <w:rPr>
                <w:i/>
                <w:sz w:val="20"/>
                <w:szCs w:val="20"/>
              </w:rPr>
              <w:t>GenBank číslo</w:t>
            </w:r>
          </w:p>
        </w:tc>
        <w:tc>
          <w:tcPr>
            <w:tcW w:w="1301" w:type="pct"/>
          </w:tcPr>
          <w:p w:rsidR="00BC3F4E" w:rsidRPr="001C18BB" w:rsidRDefault="00BC3F4E" w:rsidP="00C80C88">
            <w:pPr>
              <w:cnfStyle w:val="100000000000" w:firstRow="1" w:lastRow="0" w:firstColumn="0" w:lastColumn="0" w:oddVBand="0" w:evenVBand="0" w:oddHBand="0" w:evenHBand="0" w:firstRowFirstColumn="0" w:firstRowLastColumn="0" w:lastRowFirstColumn="0" w:lastRowLastColumn="0"/>
              <w:rPr>
                <w:i/>
                <w:sz w:val="20"/>
                <w:szCs w:val="20"/>
              </w:rPr>
            </w:pPr>
            <w:r w:rsidRPr="001C18BB">
              <w:rPr>
                <w:i/>
                <w:sz w:val="20"/>
                <w:szCs w:val="20"/>
              </w:rPr>
              <w:t>Funkce</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ACTB</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Actin, beta</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NM_001101.2</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Cytoskeletální strukturální protein</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ARFI</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ADP-ribosylation factor 1</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NM_001658.3</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Aktivátor fosfolipázy D</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CANX</w:t>
            </w:r>
          </w:p>
        </w:tc>
        <w:tc>
          <w:tcPr>
            <w:tcW w:w="2046" w:type="pct"/>
          </w:tcPr>
          <w:p w:rsidR="00BC3F4E" w:rsidRPr="001C18BB" w:rsidRDefault="00C85138"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C</w:t>
            </w:r>
            <w:r w:rsidR="00BC3F4E" w:rsidRPr="001C18BB">
              <w:rPr>
                <w:rFonts w:ascii="Cambria" w:hAnsi="Cambria"/>
                <w:sz w:val="20"/>
                <w:szCs w:val="20"/>
              </w:rPr>
              <w:t>alnexin</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NM_001746.3</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Molekulární chaperon</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G6PD</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Glucose-6-phosphate dehydrogenase</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X03674.1</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Produkce NADPH</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GAPDH</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Glyceraldehyde-3-phosphate dehydrogenase</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NM_002046.3</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Glykolizační enzym</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GNB2LI</w:t>
            </w:r>
          </w:p>
        </w:tc>
        <w:tc>
          <w:tcPr>
            <w:tcW w:w="2046" w:type="pct"/>
          </w:tcPr>
          <w:p w:rsidR="00BC3F4E" w:rsidRPr="001C18BB" w:rsidRDefault="00BC3F4E" w:rsidP="0018221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mbria" w:hAnsi="Cambria" w:cs="GillSans"/>
                <w:sz w:val="20"/>
                <w:szCs w:val="20"/>
              </w:rPr>
            </w:pPr>
            <w:r w:rsidRPr="001C18BB">
              <w:rPr>
                <w:rFonts w:ascii="Cambria" w:hAnsi="Cambria" w:cs="GillSans"/>
                <w:sz w:val="20"/>
                <w:szCs w:val="20"/>
              </w:rPr>
              <w:t>Homo sapiens guanine nucleotide binding protein (G protein), beta polypeptide 2-like 1</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NM_006098.4</w:t>
            </w:r>
          </w:p>
        </w:tc>
        <w:tc>
          <w:tcPr>
            <w:tcW w:w="1301" w:type="pct"/>
          </w:tcPr>
          <w:p w:rsidR="00BC3F4E" w:rsidRPr="001C18BB" w:rsidRDefault="00BC3F4E" w:rsidP="00182217">
            <w:pPr>
              <w:jc w:val="left"/>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Receptor aktivace C-kinázy</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GPSI</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G protein pathway suppressor 1</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U20285.2</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Supresor G proteinu</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PSMB2</w:t>
            </w:r>
          </w:p>
        </w:tc>
        <w:tc>
          <w:tcPr>
            <w:tcW w:w="2046" w:type="pct"/>
          </w:tcPr>
          <w:p w:rsidR="00BC3F4E" w:rsidRPr="001C18BB" w:rsidRDefault="00BC3F4E" w:rsidP="00C80C8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GillSans"/>
                <w:sz w:val="20"/>
                <w:szCs w:val="20"/>
              </w:rPr>
            </w:pPr>
            <w:r w:rsidRPr="001C18BB">
              <w:rPr>
                <w:rFonts w:ascii="Cambria" w:hAnsi="Cambria" w:cs="GillSans"/>
                <w:sz w:val="20"/>
                <w:szCs w:val="20"/>
              </w:rPr>
              <w:t>Proteasome (prosome, macropain) subunit, beta type, 2</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NM_002794.3</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Štěpení peptidů</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PSMD2</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26S proteasome subunit p97</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D78151.1</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Štěpení peptidů</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0C88">
            <w:pPr>
              <w:rPr>
                <w:sz w:val="20"/>
                <w:szCs w:val="20"/>
              </w:rPr>
            </w:pPr>
            <w:r w:rsidRPr="001C18BB">
              <w:rPr>
                <w:sz w:val="20"/>
                <w:szCs w:val="20"/>
              </w:rPr>
              <w:t>RPL32</w:t>
            </w:r>
          </w:p>
        </w:tc>
        <w:tc>
          <w:tcPr>
            <w:tcW w:w="2046" w:type="pct"/>
          </w:tcPr>
          <w:p w:rsidR="00BC3F4E" w:rsidRPr="001C18BB" w:rsidRDefault="00BC3F4E" w:rsidP="00182217">
            <w:pPr>
              <w:jc w:val="left"/>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Ribosomal protein L32, transcript variant 1</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NM_000994.3</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Ribosomální protein</w:t>
            </w:r>
          </w:p>
        </w:tc>
      </w:tr>
      <w:tr w:rsidR="00BC3F4E" w:rsidTr="00D037E0">
        <w:trPr>
          <w:jc w:val="center"/>
        </w:trPr>
        <w:tc>
          <w:tcPr>
            <w:cnfStyle w:val="001000000000" w:firstRow="0" w:lastRow="0" w:firstColumn="1" w:lastColumn="0" w:oddVBand="0" w:evenVBand="0" w:oddHBand="0" w:evenHBand="0" w:firstRowFirstColumn="0" w:firstRowLastColumn="0" w:lastRowFirstColumn="0" w:lastRowLastColumn="0"/>
            <w:tcW w:w="533" w:type="pct"/>
          </w:tcPr>
          <w:p w:rsidR="00BC3F4E" w:rsidRPr="001C18BB" w:rsidRDefault="00BC3F4E" w:rsidP="00C85138">
            <w:pPr>
              <w:rPr>
                <w:sz w:val="20"/>
                <w:szCs w:val="20"/>
              </w:rPr>
            </w:pPr>
            <w:r w:rsidRPr="001C18BB">
              <w:rPr>
                <w:sz w:val="20"/>
                <w:szCs w:val="20"/>
              </w:rPr>
              <w:t>I</w:t>
            </w:r>
            <w:r w:rsidR="00C85138">
              <w:rPr>
                <w:sz w:val="20"/>
                <w:szCs w:val="20"/>
              </w:rPr>
              <w:t>FNG</w:t>
            </w:r>
          </w:p>
        </w:tc>
        <w:tc>
          <w:tcPr>
            <w:tcW w:w="2046"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Interferon gamma</w:t>
            </w:r>
          </w:p>
        </w:tc>
        <w:tc>
          <w:tcPr>
            <w:tcW w:w="1120"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cs="GillSans"/>
                <w:sz w:val="20"/>
                <w:szCs w:val="20"/>
              </w:rPr>
              <w:t>NM_000619.2</w:t>
            </w:r>
          </w:p>
        </w:tc>
        <w:tc>
          <w:tcPr>
            <w:tcW w:w="1301" w:type="pct"/>
          </w:tcPr>
          <w:p w:rsidR="00BC3F4E" w:rsidRPr="001C18BB" w:rsidRDefault="00BC3F4E" w:rsidP="00C80C88">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1C18BB">
              <w:rPr>
                <w:rFonts w:ascii="Cambria" w:hAnsi="Cambria"/>
                <w:sz w:val="20"/>
                <w:szCs w:val="20"/>
              </w:rPr>
              <w:t>Cytokin</w:t>
            </w:r>
          </w:p>
        </w:tc>
      </w:tr>
    </w:tbl>
    <w:p w:rsidR="00BC3F4E" w:rsidRDefault="00BC3F4E" w:rsidP="00BC3F4E">
      <w:pPr>
        <w:ind w:firstLine="708"/>
        <w:rPr>
          <w:rFonts w:eastAsia="Calibri" w:cs="Times New Roman"/>
          <w:szCs w:val="24"/>
        </w:rPr>
      </w:pPr>
    </w:p>
    <w:p w:rsidR="00BC3F4E" w:rsidRDefault="00BC3F4E" w:rsidP="00BC3F4E">
      <w:pPr>
        <w:ind w:firstLine="708"/>
        <w:rPr>
          <w:rFonts w:eastAsia="Calibri" w:cs="Times New Roman"/>
          <w:szCs w:val="24"/>
        </w:rPr>
      </w:pPr>
    </w:p>
    <w:p w:rsidR="00BC3F4E" w:rsidRDefault="00BC3F4E" w:rsidP="00BC3F4E">
      <w:pPr>
        <w:ind w:firstLine="708"/>
        <w:rPr>
          <w:rFonts w:eastAsia="Calibri" w:cs="Times New Roman"/>
          <w:szCs w:val="24"/>
        </w:rPr>
      </w:pPr>
      <w:r>
        <w:rPr>
          <w:rFonts w:eastAsia="Calibri" w:cs="Times New Roman"/>
          <w:szCs w:val="24"/>
        </w:rPr>
        <w:lastRenderedPageBreak/>
        <w:t xml:space="preserve">Logaritmická transformace </w:t>
      </w:r>
      <w:r w:rsidRPr="006043E5">
        <w:rPr>
          <w:rFonts w:eastAsia="Calibri" w:cs="Times New Roman"/>
          <w:szCs w:val="24"/>
        </w:rPr>
        <w:t>relativní</w:t>
      </w:r>
      <w:r>
        <w:rPr>
          <w:rFonts w:eastAsia="Calibri" w:cs="Times New Roman"/>
          <w:szCs w:val="24"/>
        </w:rPr>
        <w:t>ch</w:t>
      </w:r>
      <w:r w:rsidRPr="006043E5">
        <w:rPr>
          <w:rFonts w:eastAsia="Calibri" w:cs="Times New Roman"/>
          <w:szCs w:val="24"/>
        </w:rPr>
        <w:t xml:space="preserve"> hodnot </w:t>
      </w:r>
      <w:r>
        <w:rPr>
          <w:rFonts w:eastAsia="Calibri" w:cs="Times New Roman"/>
          <w:szCs w:val="24"/>
        </w:rPr>
        <w:t xml:space="preserve">genové </w:t>
      </w:r>
      <w:r w:rsidRPr="006043E5">
        <w:rPr>
          <w:rFonts w:eastAsia="Calibri" w:cs="Times New Roman"/>
          <w:szCs w:val="24"/>
        </w:rPr>
        <w:t>exprese byl</w:t>
      </w:r>
      <w:r>
        <w:rPr>
          <w:rFonts w:eastAsia="Calibri" w:cs="Times New Roman"/>
          <w:szCs w:val="24"/>
        </w:rPr>
        <w:t>a</w:t>
      </w:r>
      <w:r w:rsidRPr="006043E5">
        <w:rPr>
          <w:rFonts w:eastAsia="Calibri" w:cs="Times New Roman"/>
          <w:szCs w:val="24"/>
        </w:rPr>
        <w:t xml:space="preserve"> </w:t>
      </w:r>
      <w:r>
        <w:rPr>
          <w:rFonts w:eastAsia="Calibri" w:cs="Times New Roman"/>
          <w:szCs w:val="24"/>
        </w:rPr>
        <w:t xml:space="preserve">provedena pomocí softwaru </w:t>
      </w:r>
      <w:r w:rsidRPr="006043E5">
        <w:rPr>
          <w:rFonts w:eastAsia="Calibri" w:cs="Times New Roman"/>
          <w:szCs w:val="24"/>
        </w:rPr>
        <w:t>SPSS 13.0 (SPSS Inc., Chicago, IL, USA).</w:t>
      </w:r>
      <w:r>
        <w:rPr>
          <w:rFonts w:eastAsia="Calibri" w:cs="Times New Roman"/>
          <w:szCs w:val="24"/>
        </w:rPr>
        <w:t xml:space="preserve"> Pro porovnání stability genové exprese byly použity </w:t>
      </w:r>
      <w:r w:rsidR="006E701F">
        <w:rPr>
          <w:rFonts w:eastAsia="Calibri" w:cs="Times New Roman"/>
          <w:szCs w:val="24"/>
        </w:rPr>
        <w:t xml:space="preserve">následující </w:t>
      </w:r>
      <w:r>
        <w:rPr>
          <w:rFonts w:eastAsia="Calibri" w:cs="Times New Roman"/>
          <w:szCs w:val="24"/>
        </w:rPr>
        <w:t xml:space="preserve">statistické </w:t>
      </w:r>
      <w:r w:rsidR="005E4F45" w:rsidRPr="006E3D11">
        <w:rPr>
          <w:rFonts w:eastAsia="Calibri" w:cs="Times New Roman"/>
          <w:szCs w:val="24"/>
        </w:rPr>
        <w:t>testy</w:t>
      </w:r>
      <w:r w:rsidR="006E701F" w:rsidRPr="006E3D11">
        <w:rPr>
          <w:rFonts w:eastAsia="Calibri" w:cs="Times New Roman"/>
          <w:szCs w:val="24"/>
        </w:rPr>
        <w:t>:</w:t>
      </w:r>
      <w:r w:rsidRPr="006E3D11">
        <w:rPr>
          <w:rFonts w:eastAsia="Calibri" w:cs="Times New Roman"/>
          <w:szCs w:val="24"/>
        </w:rPr>
        <w:t xml:space="preserve"> Test rovnocennosti</w:t>
      </w:r>
      <w:r>
        <w:rPr>
          <w:rFonts w:eastAsia="Calibri" w:cs="Times New Roman"/>
          <w:szCs w:val="24"/>
        </w:rPr>
        <w:t xml:space="preserve"> </w:t>
      </w:r>
      <w:r w:rsidR="002D2D50">
        <w:rPr>
          <w:rFonts w:eastAsia="Calibri" w:cs="Times New Roman"/>
          <w:szCs w:val="24"/>
        </w:rPr>
        <w:t>(</w:t>
      </w:r>
      <w:r w:rsidR="002D2D50" w:rsidRPr="002D2D50">
        <w:rPr>
          <w:rFonts w:eastAsia="Calibri" w:cs="Times New Roman"/>
          <w:szCs w:val="24"/>
        </w:rPr>
        <w:t>Wellek 2003</w:t>
      </w:r>
      <w:r w:rsidRPr="002D2D50">
        <w:rPr>
          <w:rFonts w:eastAsia="Calibri" w:cs="Times New Roman"/>
          <w:szCs w:val="24"/>
        </w:rPr>
        <w:t>,</w:t>
      </w:r>
      <w:r w:rsidR="002D2D50" w:rsidRPr="002D2D50">
        <w:rPr>
          <w:rFonts w:eastAsia="Calibri" w:cs="Times New Roman"/>
          <w:szCs w:val="24"/>
        </w:rPr>
        <w:t xml:space="preserve"> Haller 2004)</w:t>
      </w:r>
      <w:r w:rsidR="00D55165">
        <w:rPr>
          <w:rFonts w:eastAsia="Calibri" w:cs="Times New Roman"/>
          <w:szCs w:val="24"/>
        </w:rPr>
        <w:t xml:space="preserve">, </w:t>
      </w:r>
      <w:r w:rsidRPr="002D2D50">
        <w:rPr>
          <w:rFonts w:eastAsia="Calibri" w:cs="Times New Roman"/>
          <w:szCs w:val="24"/>
        </w:rPr>
        <w:t>BestKeeper</w:t>
      </w:r>
      <w:r w:rsidR="002D2D50" w:rsidRPr="002D2D50">
        <w:rPr>
          <w:rFonts w:eastAsia="Calibri" w:cs="Times New Roman"/>
          <w:szCs w:val="24"/>
        </w:rPr>
        <w:t xml:space="preserve"> (Pfaffl 2004)</w:t>
      </w:r>
      <w:r w:rsidRPr="002D2D50">
        <w:rPr>
          <w:rFonts w:eastAsia="Calibri" w:cs="Times New Roman"/>
          <w:szCs w:val="24"/>
        </w:rPr>
        <w:t xml:space="preserve">, geNorm </w:t>
      </w:r>
      <w:r w:rsidR="002D2D50" w:rsidRPr="002D2D50">
        <w:rPr>
          <w:rFonts w:eastAsia="Calibri" w:cs="Times New Roman"/>
          <w:szCs w:val="24"/>
        </w:rPr>
        <w:t>(</w:t>
      </w:r>
      <w:r w:rsidR="002D2D50" w:rsidRPr="002D2D50">
        <w:rPr>
          <w:rFonts w:ascii="Cambria" w:hAnsi="Cambria"/>
          <w:color w:val="000000"/>
          <w:szCs w:val="24"/>
        </w:rPr>
        <w:t>Vandesompele 2002)</w:t>
      </w:r>
      <w:r w:rsidRPr="002D2D50">
        <w:rPr>
          <w:rFonts w:eastAsia="Calibri" w:cs="Times New Roman"/>
          <w:szCs w:val="24"/>
        </w:rPr>
        <w:t xml:space="preserve"> a N</w:t>
      </w:r>
      <w:r w:rsidRPr="00921051">
        <w:rPr>
          <w:rFonts w:eastAsia="Calibri" w:cs="Times New Roman"/>
          <w:szCs w:val="24"/>
        </w:rPr>
        <w:t xml:space="preserve">ormFinder </w:t>
      </w:r>
      <w:r>
        <w:rPr>
          <w:rFonts w:eastAsia="Calibri" w:cs="Times New Roman"/>
          <w:szCs w:val="24"/>
        </w:rPr>
        <w:t>test</w:t>
      </w:r>
      <w:r w:rsidR="00182217">
        <w:rPr>
          <w:rFonts w:eastAsia="Calibri" w:cs="Times New Roman"/>
          <w:szCs w:val="24"/>
        </w:rPr>
        <w:t xml:space="preserve"> </w:t>
      </w:r>
      <w:r w:rsidR="002D2D50">
        <w:rPr>
          <w:rFonts w:eastAsia="Calibri" w:cs="Times New Roman"/>
          <w:szCs w:val="24"/>
        </w:rPr>
        <w:t>(</w:t>
      </w:r>
      <w:r w:rsidR="002D2D50" w:rsidRPr="0018301A">
        <w:rPr>
          <w:rFonts w:ascii="Cambria" w:hAnsi="Cambria"/>
          <w:color w:val="000000"/>
          <w:szCs w:val="24"/>
        </w:rPr>
        <w:t>Andersen</w:t>
      </w:r>
      <w:r w:rsidR="002D2D50">
        <w:rPr>
          <w:rFonts w:ascii="Cambria" w:hAnsi="Cambria"/>
          <w:color w:val="000000"/>
          <w:szCs w:val="24"/>
        </w:rPr>
        <w:t xml:space="preserve"> 2004)</w:t>
      </w:r>
      <w:r>
        <w:rPr>
          <w:rFonts w:eastAsia="Calibri" w:cs="Times New Roman"/>
          <w:szCs w:val="24"/>
        </w:rPr>
        <w:t>. Normalizační</w:t>
      </w:r>
      <w:r w:rsidRPr="00921051">
        <w:rPr>
          <w:rFonts w:eastAsia="Calibri" w:cs="Times New Roman"/>
          <w:szCs w:val="24"/>
        </w:rPr>
        <w:t xml:space="preserve"> faktor</w:t>
      </w:r>
      <w:r>
        <w:rPr>
          <w:rFonts w:eastAsia="Calibri" w:cs="Times New Roman"/>
          <w:szCs w:val="24"/>
        </w:rPr>
        <w:t>y</w:t>
      </w:r>
      <w:r w:rsidRPr="00921051">
        <w:rPr>
          <w:rFonts w:eastAsia="Calibri" w:cs="Times New Roman"/>
          <w:szCs w:val="24"/>
        </w:rPr>
        <w:t xml:space="preserve"> pro</w:t>
      </w:r>
      <w:r w:rsidR="006E701F">
        <w:rPr>
          <w:rFonts w:eastAsia="Calibri" w:cs="Times New Roman"/>
          <w:szCs w:val="24"/>
        </w:rPr>
        <w:t xml:space="preserve"> jednotlivé geny </w:t>
      </w:r>
      <w:r>
        <w:rPr>
          <w:rFonts w:eastAsia="Calibri" w:cs="Times New Roman"/>
          <w:szCs w:val="24"/>
        </w:rPr>
        <w:t>a genové páry</w:t>
      </w:r>
      <w:r w:rsidRPr="00921051">
        <w:rPr>
          <w:rFonts w:eastAsia="Calibri" w:cs="Times New Roman"/>
          <w:szCs w:val="24"/>
        </w:rPr>
        <w:t xml:space="preserve"> byly vypočteny podle Vandesompele </w:t>
      </w:r>
      <w:r>
        <w:rPr>
          <w:rFonts w:eastAsia="Calibri" w:cs="Times New Roman"/>
          <w:szCs w:val="24"/>
        </w:rPr>
        <w:t>a spol</w:t>
      </w:r>
      <w:r w:rsidRPr="00921051">
        <w:rPr>
          <w:rFonts w:eastAsia="Calibri" w:cs="Times New Roman"/>
          <w:szCs w:val="24"/>
        </w:rPr>
        <w:t xml:space="preserve"> </w:t>
      </w:r>
      <w:r w:rsidR="002D2D50" w:rsidRPr="002D2D50">
        <w:rPr>
          <w:rFonts w:eastAsia="Calibri" w:cs="Times New Roman"/>
          <w:szCs w:val="24"/>
        </w:rPr>
        <w:t>(</w:t>
      </w:r>
      <w:r w:rsidR="002D2D50" w:rsidRPr="002D2D50">
        <w:rPr>
          <w:rFonts w:ascii="Cambria" w:hAnsi="Cambria"/>
          <w:color w:val="000000"/>
          <w:szCs w:val="24"/>
        </w:rPr>
        <w:t>Vandesompele 2002)</w:t>
      </w:r>
      <w:r w:rsidR="002D2D50">
        <w:rPr>
          <w:rFonts w:ascii="Cambria" w:hAnsi="Cambria"/>
          <w:color w:val="000000"/>
          <w:szCs w:val="24"/>
        </w:rPr>
        <w:t>.</w:t>
      </w:r>
    </w:p>
    <w:p w:rsidR="00BC3F4E" w:rsidRPr="00B65FA6" w:rsidRDefault="00BC3F4E" w:rsidP="00BC3F4E">
      <w:pPr>
        <w:ind w:firstLine="708"/>
        <w:rPr>
          <w:rFonts w:eastAsia="Calibri" w:cs="Times New Roman"/>
          <w:szCs w:val="24"/>
        </w:rPr>
      </w:pPr>
    </w:p>
    <w:p w:rsidR="00BC3F4E" w:rsidRDefault="00BC3F4E" w:rsidP="00BC3F4E">
      <w:pPr>
        <w:pStyle w:val="Nadpis3"/>
        <w:numPr>
          <w:ilvl w:val="2"/>
          <w:numId w:val="5"/>
        </w:numPr>
        <w:spacing w:after="240"/>
        <w:ind w:left="709" w:hanging="709"/>
      </w:pPr>
      <w:bookmarkStart w:id="15" w:name="_Toc479687375"/>
      <w:r>
        <w:t>Výsledky</w:t>
      </w:r>
      <w:bookmarkEnd w:id="15"/>
    </w:p>
    <w:p w:rsidR="00BC3F4E" w:rsidRDefault="00BC3F4E" w:rsidP="00BC3F4E">
      <w:pPr>
        <w:spacing w:after="240"/>
      </w:pPr>
      <w:r w:rsidRPr="006E3D11">
        <w:t xml:space="preserve">Abychom </w:t>
      </w:r>
      <w:r w:rsidR="00D55165" w:rsidRPr="006E3D11">
        <w:t>vyhodnotili</w:t>
      </w:r>
      <w:r w:rsidRPr="006E3D11">
        <w:t xml:space="preserve"> stabilitu</w:t>
      </w:r>
      <w:r>
        <w:t xml:space="preserve"> genové exprese studovaných referenčních genů, porovnali jsme hodnoty mRNA exprese BAL buněk všech pacientů z první kohorty. Jednotlivé geny vykazovaly rozdílnou variabilitu expresních hodnot, z nichž nejnižší byla nalezena </w:t>
      </w:r>
      <w:r w:rsidR="00F95EE2">
        <w:br/>
      </w:r>
      <w:r>
        <w:t xml:space="preserve">u genu </w:t>
      </w:r>
      <w:r w:rsidRPr="007A7541">
        <w:t>PSMB2</w:t>
      </w:r>
      <w:r>
        <w:t xml:space="preserve"> (průměr Ct±SD, 23,66±0,86) a </w:t>
      </w:r>
      <w:r w:rsidRPr="007A7541">
        <w:t>RPL32</w:t>
      </w:r>
      <w:r>
        <w:t xml:space="preserve"> (18,65±0,92) (</w:t>
      </w:r>
      <w:r w:rsidRPr="006E701F">
        <w:rPr>
          <w:b/>
        </w:rPr>
        <w:t>Obrázek 7</w:t>
      </w:r>
      <w:r>
        <w:t>).</w:t>
      </w:r>
    </w:p>
    <w:p w:rsidR="00BC3F4E" w:rsidRDefault="00BC3F4E" w:rsidP="00C234B2">
      <w:pPr>
        <w:jc w:val="center"/>
      </w:pPr>
      <w:r>
        <w:rPr>
          <w:noProof/>
        </w:rPr>
        <w:drawing>
          <wp:inline distT="0" distB="0" distL="0" distR="0">
            <wp:extent cx="3657600" cy="3015547"/>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2122" cy="3019275"/>
                    </a:xfrm>
                    <a:prstGeom prst="rect">
                      <a:avLst/>
                    </a:prstGeom>
                    <a:noFill/>
                    <a:ln>
                      <a:noFill/>
                    </a:ln>
                  </pic:spPr>
                </pic:pic>
              </a:graphicData>
            </a:graphic>
          </wp:inline>
        </w:drawing>
      </w:r>
    </w:p>
    <w:p w:rsidR="00BC3F4E" w:rsidRPr="00464D05" w:rsidRDefault="00BC3F4E" w:rsidP="00BC3F4E">
      <w:pPr>
        <w:spacing w:line="276" w:lineRule="auto"/>
        <w:rPr>
          <w:color w:val="000000" w:themeColor="text1"/>
          <w:sz w:val="22"/>
        </w:rPr>
      </w:pPr>
      <w:r w:rsidRPr="00464D05">
        <w:rPr>
          <w:b/>
          <w:color w:val="000000" w:themeColor="text1"/>
          <w:sz w:val="22"/>
        </w:rPr>
        <w:t>Obrázek 7</w:t>
      </w:r>
      <w:r w:rsidRPr="00464D05">
        <w:rPr>
          <w:color w:val="000000" w:themeColor="text1"/>
          <w:sz w:val="22"/>
        </w:rPr>
        <w:t xml:space="preserve">. </w:t>
      </w:r>
      <w:r w:rsidRPr="006E3D11">
        <w:rPr>
          <w:b/>
          <w:color w:val="000000" w:themeColor="text1"/>
          <w:sz w:val="22"/>
        </w:rPr>
        <w:t>Expr</w:t>
      </w:r>
      <w:r w:rsidR="009926F5" w:rsidRPr="006E3D11">
        <w:rPr>
          <w:b/>
          <w:color w:val="000000" w:themeColor="text1"/>
          <w:sz w:val="22"/>
        </w:rPr>
        <w:t>esní profily</w:t>
      </w:r>
      <w:r w:rsidRPr="006E3D11">
        <w:rPr>
          <w:b/>
          <w:color w:val="000000" w:themeColor="text1"/>
          <w:sz w:val="22"/>
        </w:rPr>
        <w:t xml:space="preserve"> 10 referenčních</w:t>
      </w:r>
      <w:r w:rsidRPr="00464D05">
        <w:rPr>
          <w:b/>
          <w:color w:val="000000" w:themeColor="text1"/>
          <w:sz w:val="22"/>
        </w:rPr>
        <w:t xml:space="preserve"> genů v BAL buňkách pacientů 1. kohorty</w:t>
      </w:r>
      <w:r w:rsidRPr="00464D05">
        <w:rPr>
          <w:color w:val="000000" w:themeColor="text1"/>
          <w:sz w:val="22"/>
        </w:rPr>
        <w:t xml:space="preserve"> (n=71). Data jsou prezentována jako krabicové grafy, kde hranice boxů představují 25-75 percentil a linie mezi nimi vymezuje hodnotu mediánu. Hraniční linie znázorňují minimální </w:t>
      </w:r>
      <w:r w:rsidR="00772C3B">
        <w:rPr>
          <w:color w:val="000000" w:themeColor="text1"/>
          <w:sz w:val="22"/>
        </w:rPr>
        <w:br/>
      </w:r>
      <w:r w:rsidRPr="00464D05">
        <w:rPr>
          <w:color w:val="000000" w:themeColor="text1"/>
          <w:sz w:val="22"/>
        </w:rPr>
        <w:t>a maximální hodnoty.</w:t>
      </w:r>
    </w:p>
    <w:p w:rsidR="00BC3F4E" w:rsidRDefault="00BC3F4E" w:rsidP="00BC3F4E">
      <w:pPr>
        <w:rPr>
          <w:color w:val="000000" w:themeColor="text1"/>
          <w:sz w:val="20"/>
          <w:szCs w:val="20"/>
        </w:rPr>
      </w:pPr>
    </w:p>
    <w:p w:rsidR="00BC3F4E" w:rsidRDefault="00BC3F4E" w:rsidP="00BC3F4E">
      <w:pPr>
        <w:ind w:firstLine="708"/>
        <w:rPr>
          <w:rFonts w:eastAsia="Calibri" w:cs="Times New Roman"/>
          <w:szCs w:val="24"/>
        </w:rPr>
      </w:pPr>
      <w:r>
        <w:rPr>
          <w:color w:val="000000" w:themeColor="text1"/>
          <w:szCs w:val="24"/>
        </w:rPr>
        <w:t xml:space="preserve">Pro potvrzení této skutečnosti byly použity čtyři statistické </w:t>
      </w:r>
      <w:r w:rsidRPr="006E3D11">
        <w:rPr>
          <w:color w:val="000000" w:themeColor="text1"/>
          <w:szCs w:val="24"/>
        </w:rPr>
        <w:t>přístupy</w:t>
      </w:r>
      <w:r w:rsidR="00AE438C" w:rsidRPr="006E3D11">
        <w:rPr>
          <w:color w:val="000000" w:themeColor="text1"/>
          <w:szCs w:val="24"/>
        </w:rPr>
        <w:t>:</w:t>
      </w:r>
      <w:r w:rsidRPr="006E3D11">
        <w:rPr>
          <w:color w:val="000000" w:themeColor="text1"/>
          <w:szCs w:val="24"/>
        </w:rPr>
        <w:t xml:space="preserve"> </w:t>
      </w:r>
      <w:r w:rsidR="006E3D11">
        <w:rPr>
          <w:rFonts w:eastAsia="Calibri" w:cs="Times New Roman"/>
          <w:szCs w:val="24"/>
        </w:rPr>
        <w:t>T</w:t>
      </w:r>
      <w:r w:rsidRPr="006E3D11">
        <w:rPr>
          <w:rFonts w:eastAsia="Calibri" w:cs="Times New Roman"/>
          <w:szCs w:val="24"/>
        </w:rPr>
        <w:t>est</w:t>
      </w:r>
      <w:r>
        <w:rPr>
          <w:rFonts w:eastAsia="Calibri" w:cs="Times New Roman"/>
          <w:szCs w:val="24"/>
        </w:rPr>
        <w:t xml:space="preserve"> rovnocennosti, </w:t>
      </w:r>
      <w:r w:rsidRPr="006043E5">
        <w:rPr>
          <w:rFonts w:eastAsia="Calibri" w:cs="Times New Roman"/>
          <w:szCs w:val="24"/>
        </w:rPr>
        <w:t>BestKeeper</w:t>
      </w:r>
      <w:r>
        <w:rPr>
          <w:rFonts w:eastAsia="Calibri" w:cs="Times New Roman"/>
          <w:szCs w:val="24"/>
        </w:rPr>
        <w:t xml:space="preserve"> test</w:t>
      </w:r>
      <w:r w:rsidRPr="00921051">
        <w:rPr>
          <w:rFonts w:eastAsia="Calibri" w:cs="Times New Roman"/>
          <w:szCs w:val="24"/>
        </w:rPr>
        <w:t>, geNorm</w:t>
      </w:r>
      <w:r>
        <w:rPr>
          <w:rFonts w:eastAsia="Calibri" w:cs="Times New Roman"/>
          <w:szCs w:val="24"/>
        </w:rPr>
        <w:t xml:space="preserve"> test</w:t>
      </w:r>
      <w:r w:rsidRPr="00921051">
        <w:rPr>
          <w:rFonts w:eastAsia="Calibri" w:cs="Times New Roman"/>
          <w:szCs w:val="24"/>
        </w:rPr>
        <w:t xml:space="preserve"> </w:t>
      </w:r>
      <w:r>
        <w:rPr>
          <w:rFonts w:eastAsia="Calibri" w:cs="Times New Roman"/>
          <w:szCs w:val="24"/>
        </w:rPr>
        <w:t>a</w:t>
      </w:r>
      <w:r w:rsidRPr="00921051">
        <w:rPr>
          <w:rFonts w:eastAsia="Calibri" w:cs="Times New Roman"/>
          <w:szCs w:val="24"/>
        </w:rPr>
        <w:t xml:space="preserve"> NormFinder </w:t>
      </w:r>
      <w:r>
        <w:rPr>
          <w:rFonts w:eastAsia="Calibri" w:cs="Times New Roman"/>
          <w:szCs w:val="24"/>
        </w:rPr>
        <w:t>test, které srovnávaly stabilitu testovaných genů v závislosti na pohlaví pacientů, věku, kouření, léčby, typu onemocnění a počtu buněk v BAL (</w:t>
      </w:r>
      <w:r w:rsidRPr="006E701F">
        <w:rPr>
          <w:rFonts w:eastAsia="Calibri" w:cs="Times New Roman"/>
          <w:b/>
          <w:szCs w:val="24"/>
        </w:rPr>
        <w:t>Obrázek 8</w:t>
      </w:r>
      <w:r>
        <w:rPr>
          <w:rFonts w:eastAsia="Calibri" w:cs="Times New Roman"/>
          <w:szCs w:val="24"/>
        </w:rPr>
        <w:t>).</w:t>
      </w:r>
    </w:p>
    <w:p w:rsidR="00464D05" w:rsidRDefault="00464D05" w:rsidP="00BC3F4E">
      <w:pPr>
        <w:ind w:firstLine="708"/>
        <w:rPr>
          <w:rFonts w:eastAsia="Calibri" w:cs="Times New Roman"/>
          <w:szCs w:val="24"/>
        </w:rPr>
      </w:pPr>
    </w:p>
    <w:p w:rsidR="00BC3F4E" w:rsidRDefault="00BC3F4E" w:rsidP="00C234B2">
      <w:pPr>
        <w:rPr>
          <w:rFonts w:eastAsia="Calibri" w:cs="Times New Roman"/>
          <w:szCs w:val="24"/>
        </w:rPr>
      </w:pPr>
      <w:r>
        <w:rPr>
          <w:noProof/>
        </w:rPr>
        <w:drawing>
          <wp:inline distT="0" distB="0" distL="0" distR="0">
            <wp:extent cx="5500802" cy="5876925"/>
            <wp:effectExtent l="0" t="0" r="508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56583" t="14141" r="4640" b="12209"/>
                    <a:stretch/>
                  </pic:blipFill>
                  <pic:spPr bwMode="auto">
                    <a:xfrm>
                      <a:off x="0" y="0"/>
                      <a:ext cx="5512597" cy="5889527"/>
                    </a:xfrm>
                    <a:prstGeom prst="rect">
                      <a:avLst/>
                    </a:prstGeom>
                    <a:ln>
                      <a:noFill/>
                    </a:ln>
                    <a:extLst>
                      <a:ext uri="{53640926-AAD7-44D8-BBD7-CCE9431645EC}">
                        <a14:shadowObscured xmlns:a14="http://schemas.microsoft.com/office/drawing/2010/main"/>
                      </a:ext>
                    </a:extLst>
                  </pic:spPr>
                </pic:pic>
              </a:graphicData>
            </a:graphic>
          </wp:inline>
        </w:drawing>
      </w:r>
    </w:p>
    <w:p w:rsidR="00BC3F4E" w:rsidRPr="00464D05" w:rsidRDefault="00BC3F4E" w:rsidP="00BC3F4E">
      <w:pPr>
        <w:spacing w:line="276" w:lineRule="auto"/>
        <w:rPr>
          <w:color w:val="000000" w:themeColor="text1"/>
          <w:sz w:val="22"/>
        </w:rPr>
      </w:pPr>
      <w:r w:rsidRPr="00464D05">
        <w:rPr>
          <w:b/>
          <w:color w:val="000000" w:themeColor="text1"/>
          <w:sz w:val="22"/>
        </w:rPr>
        <w:t>Obrázek 8.</w:t>
      </w:r>
      <w:r w:rsidRPr="00464D05">
        <w:rPr>
          <w:color w:val="000000" w:themeColor="text1"/>
          <w:sz w:val="22"/>
        </w:rPr>
        <w:t xml:space="preserve"> </w:t>
      </w:r>
      <w:r w:rsidRPr="00464D05">
        <w:rPr>
          <w:b/>
          <w:color w:val="000000" w:themeColor="text1"/>
          <w:sz w:val="22"/>
        </w:rPr>
        <w:t xml:space="preserve">Test rovnocenosti pro srovnání stability </w:t>
      </w:r>
      <w:r w:rsidR="00AE438C" w:rsidRPr="006E3D11">
        <w:rPr>
          <w:b/>
          <w:color w:val="000000" w:themeColor="text1"/>
          <w:sz w:val="22"/>
        </w:rPr>
        <w:t>exprese</w:t>
      </w:r>
      <w:r w:rsidR="00AE438C">
        <w:rPr>
          <w:b/>
          <w:color w:val="000000" w:themeColor="text1"/>
          <w:sz w:val="22"/>
        </w:rPr>
        <w:t xml:space="preserve"> </w:t>
      </w:r>
      <w:r w:rsidRPr="00464D05">
        <w:rPr>
          <w:b/>
          <w:color w:val="000000" w:themeColor="text1"/>
          <w:sz w:val="22"/>
        </w:rPr>
        <w:t xml:space="preserve">10 referenčních genů </w:t>
      </w:r>
      <w:r w:rsidR="006535A0">
        <w:rPr>
          <w:b/>
          <w:color w:val="000000" w:themeColor="text1"/>
          <w:sz w:val="22"/>
        </w:rPr>
        <w:br/>
      </w:r>
      <w:r w:rsidRPr="00464D05">
        <w:rPr>
          <w:b/>
          <w:color w:val="000000" w:themeColor="text1"/>
          <w:sz w:val="22"/>
        </w:rPr>
        <w:t>u pacientů 1. kohorty v závislosti na proměnných parametrech.</w:t>
      </w:r>
      <w:r w:rsidRPr="00464D05">
        <w:rPr>
          <w:color w:val="000000" w:themeColor="text1"/>
          <w:sz w:val="22"/>
        </w:rPr>
        <w:t xml:space="preserve"> V grafu jsou znázorněny průměry a intervaly spolehlivosti log2 transformovaných relativních expresí. Osa Y znázorňuje fold change hodnoty exprese v rámci podskupin. </w:t>
      </w:r>
    </w:p>
    <w:p w:rsidR="00BC3F4E" w:rsidRPr="006E701F" w:rsidRDefault="00BC3F4E" w:rsidP="00BC3F4E">
      <w:pPr>
        <w:rPr>
          <w:rFonts w:eastAsia="Calibri" w:cs="Times New Roman"/>
          <w:szCs w:val="24"/>
        </w:rPr>
      </w:pPr>
    </w:p>
    <w:p w:rsidR="00BC3F4E" w:rsidRDefault="00BC3F4E" w:rsidP="00BC3F4E">
      <w:pPr>
        <w:rPr>
          <w:rFonts w:eastAsia="Calibri" w:cs="Times New Roman"/>
          <w:szCs w:val="24"/>
        </w:rPr>
      </w:pPr>
    </w:p>
    <w:p w:rsidR="00BC3F4E" w:rsidRDefault="00BC3F4E" w:rsidP="00BC3F4E">
      <w:pPr>
        <w:ind w:firstLine="708"/>
        <w:rPr>
          <w:rFonts w:eastAsia="Calibri" w:cs="Times New Roman"/>
          <w:szCs w:val="24"/>
        </w:rPr>
      </w:pPr>
      <w:r>
        <w:rPr>
          <w:rFonts w:eastAsia="Calibri" w:cs="Times New Roman"/>
          <w:szCs w:val="24"/>
        </w:rPr>
        <w:t xml:space="preserve">S cílem potvrdit skutečnost, že geny </w:t>
      </w:r>
      <w:r w:rsidRPr="007A7541">
        <w:rPr>
          <w:rFonts w:eastAsia="Calibri" w:cs="Times New Roman"/>
          <w:szCs w:val="24"/>
        </w:rPr>
        <w:t>PSMB2</w:t>
      </w:r>
      <w:r>
        <w:rPr>
          <w:rFonts w:eastAsia="Calibri" w:cs="Times New Roman"/>
          <w:szCs w:val="24"/>
        </w:rPr>
        <w:t xml:space="preserve"> a </w:t>
      </w:r>
      <w:r w:rsidRPr="007A7541">
        <w:rPr>
          <w:rFonts w:eastAsia="Calibri" w:cs="Times New Roman"/>
          <w:szCs w:val="24"/>
        </w:rPr>
        <w:t>RPL32</w:t>
      </w:r>
      <w:r>
        <w:rPr>
          <w:rFonts w:eastAsia="Calibri" w:cs="Times New Roman"/>
          <w:szCs w:val="24"/>
        </w:rPr>
        <w:t xml:space="preserve"> </w:t>
      </w:r>
      <w:r w:rsidR="006E701F">
        <w:rPr>
          <w:rFonts w:eastAsia="Calibri" w:cs="Times New Roman"/>
          <w:szCs w:val="24"/>
        </w:rPr>
        <w:t>jsou</w:t>
      </w:r>
      <w:r>
        <w:rPr>
          <w:rFonts w:eastAsia="Calibri" w:cs="Times New Roman"/>
          <w:szCs w:val="24"/>
        </w:rPr>
        <w:t xml:space="preserve"> nejstabilnější referenční geny </w:t>
      </w:r>
      <w:r w:rsidR="0045522E">
        <w:rPr>
          <w:rFonts w:eastAsia="Calibri" w:cs="Times New Roman"/>
          <w:szCs w:val="24"/>
        </w:rPr>
        <w:t xml:space="preserve">u BAL buněk </w:t>
      </w:r>
      <w:r w:rsidR="006E701F">
        <w:rPr>
          <w:rFonts w:eastAsia="Calibri" w:cs="Times New Roman"/>
          <w:szCs w:val="24"/>
        </w:rPr>
        <w:t>prokázané</w:t>
      </w:r>
      <w:r>
        <w:rPr>
          <w:rFonts w:eastAsia="Calibri" w:cs="Times New Roman"/>
          <w:szCs w:val="24"/>
        </w:rPr>
        <w:t xml:space="preserve"> analýz</w:t>
      </w:r>
      <w:r w:rsidR="006E701F">
        <w:rPr>
          <w:rFonts w:eastAsia="Calibri" w:cs="Times New Roman"/>
          <w:szCs w:val="24"/>
        </w:rPr>
        <w:t>ou</w:t>
      </w:r>
      <w:r>
        <w:rPr>
          <w:rFonts w:eastAsia="Calibri" w:cs="Times New Roman"/>
          <w:szCs w:val="24"/>
        </w:rPr>
        <w:t xml:space="preserve"> u první kohorty pacientů, provedli jsme tato srovnání také u druhé kohorty (63 pacientů se sarkoidózou a 17 kontrolních </w:t>
      </w:r>
      <w:r w:rsidR="00704222">
        <w:rPr>
          <w:rFonts w:eastAsia="Calibri" w:cs="Times New Roman"/>
          <w:szCs w:val="24"/>
        </w:rPr>
        <w:t>jedinců</w:t>
      </w:r>
      <w:r>
        <w:rPr>
          <w:rFonts w:eastAsia="Calibri" w:cs="Times New Roman"/>
          <w:szCs w:val="24"/>
        </w:rPr>
        <w:t xml:space="preserve">). Stabilitu referenčních genů jsme testovali v závislosti na vlivu těchto </w:t>
      </w:r>
      <w:r w:rsidRPr="006E3D11">
        <w:rPr>
          <w:rFonts w:eastAsia="Calibri" w:cs="Times New Roman"/>
          <w:szCs w:val="24"/>
        </w:rPr>
        <w:t>proměnných</w:t>
      </w:r>
      <w:r w:rsidR="008C6A22" w:rsidRPr="006E3D11">
        <w:rPr>
          <w:rFonts w:eastAsia="Calibri" w:cs="Times New Roman"/>
          <w:szCs w:val="24"/>
        </w:rPr>
        <w:t>:</w:t>
      </w:r>
      <w:r>
        <w:rPr>
          <w:rFonts w:eastAsia="Calibri" w:cs="Times New Roman"/>
          <w:szCs w:val="24"/>
        </w:rPr>
        <w:t xml:space="preserve"> pohlaví, status kouření, klinické charakteristiky, přítomnost Löfgrenova syndromu, postižení mimoplicních orgánů a diferenciální počty buněk v BAL. Z deseti testovaných referenčních genů, pouze geny </w:t>
      </w:r>
      <w:r w:rsidRPr="007A7541">
        <w:rPr>
          <w:rFonts w:eastAsia="Calibri" w:cs="Times New Roman"/>
          <w:szCs w:val="24"/>
        </w:rPr>
        <w:t>PSMB2</w:t>
      </w:r>
      <w:r>
        <w:rPr>
          <w:rFonts w:eastAsia="Calibri" w:cs="Times New Roman"/>
          <w:szCs w:val="24"/>
        </w:rPr>
        <w:t xml:space="preserve"> a </w:t>
      </w:r>
      <w:r w:rsidRPr="007A7541">
        <w:rPr>
          <w:rFonts w:eastAsia="Calibri" w:cs="Times New Roman"/>
          <w:szCs w:val="24"/>
        </w:rPr>
        <w:t>RPL32</w:t>
      </w:r>
      <w:r>
        <w:rPr>
          <w:rFonts w:eastAsia="Calibri" w:cs="Times New Roman"/>
          <w:szCs w:val="24"/>
        </w:rPr>
        <w:t xml:space="preserve"> vykazovaly stabilní expresi v závislosti na sledovaných proměnných.</w:t>
      </w:r>
    </w:p>
    <w:p w:rsidR="00BC3F4E" w:rsidRDefault="00BC3F4E" w:rsidP="00BC3F4E">
      <w:pPr>
        <w:ind w:firstLine="708"/>
        <w:rPr>
          <w:rFonts w:eastAsia="Calibri" w:cs="Times New Roman"/>
          <w:szCs w:val="24"/>
        </w:rPr>
      </w:pPr>
      <w:r w:rsidRPr="002C466A">
        <w:rPr>
          <w:rFonts w:eastAsia="Calibri" w:cs="Times New Roman"/>
          <w:szCs w:val="24"/>
        </w:rPr>
        <w:t xml:space="preserve">Na příkladu </w:t>
      </w:r>
      <w:r>
        <w:rPr>
          <w:rFonts w:eastAsia="Calibri" w:cs="Times New Roman"/>
          <w:szCs w:val="24"/>
        </w:rPr>
        <w:t xml:space="preserve">demonstrovat vliv použití vhodného referenčního genu na výslednou expresi </w:t>
      </w:r>
      <w:r w:rsidRPr="006E3D11">
        <w:rPr>
          <w:rFonts w:eastAsia="Calibri" w:cs="Times New Roman"/>
          <w:szCs w:val="24"/>
        </w:rPr>
        <w:t xml:space="preserve">studovaných </w:t>
      </w:r>
      <w:r w:rsidR="008F32EF" w:rsidRPr="006E3D11">
        <w:rPr>
          <w:rFonts w:eastAsia="Calibri" w:cs="Times New Roman"/>
          <w:szCs w:val="24"/>
        </w:rPr>
        <w:t>cílových</w:t>
      </w:r>
      <w:r w:rsidRPr="006E3D11">
        <w:rPr>
          <w:rFonts w:eastAsia="Calibri" w:cs="Times New Roman"/>
          <w:szCs w:val="24"/>
        </w:rPr>
        <w:t xml:space="preserve"> genů</w:t>
      </w:r>
      <w:r>
        <w:rPr>
          <w:rFonts w:eastAsia="Calibri" w:cs="Times New Roman"/>
          <w:szCs w:val="24"/>
        </w:rPr>
        <w:t xml:space="preserve"> v BAL buňkách, jsme vybrali </w:t>
      </w:r>
      <w:r w:rsidRPr="002C466A">
        <w:rPr>
          <w:rFonts w:eastAsia="Calibri" w:cs="Times New Roman"/>
          <w:szCs w:val="24"/>
        </w:rPr>
        <w:t xml:space="preserve">cytokin </w:t>
      </w:r>
      <w:r w:rsidR="006D4147">
        <w:rPr>
          <w:rFonts w:eastAsia="Calibri" w:cs="Times New Roman"/>
          <w:szCs w:val="24"/>
        </w:rPr>
        <w:t xml:space="preserve">interferon gamma </w:t>
      </w:r>
      <w:r w:rsidRPr="008E42E5">
        <w:rPr>
          <w:rFonts w:eastAsia="Calibri" w:cs="Times New Roman"/>
          <w:szCs w:val="24"/>
        </w:rPr>
        <w:t>(IFNG),</w:t>
      </w:r>
      <w:r w:rsidRPr="002C466A">
        <w:rPr>
          <w:rFonts w:eastAsia="Calibri" w:cs="Times New Roman"/>
          <w:szCs w:val="24"/>
        </w:rPr>
        <w:t xml:space="preserve"> je</w:t>
      </w:r>
      <w:r>
        <w:rPr>
          <w:rFonts w:eastAsia="Calibri" w:cs="Times New Roman"/>
          <w:szCs w:val="24"/>
        </w:rPr>
        <w:t>hož</w:t>
      </w:r>
      <w:r w:rsidRPr="002C466A">
        <w:rPr>
          <w:rFonts w:eastAsia="Calibri" w:cs="Times New Roman"/>
          <w:szCs w:val="24"/>
        </w:rPr>
        <w:t xml:space="preserve"> mRNA exprese </w:t>
      </w:r>
      <w:r w:rsidR="006D4147">
        <w:rPr>
          <w:rFonts w:eastAsia="Calibri" w:cs="Times New Roman"/>
          <w:szCs w:val="24"/>
        </w:rPr>
        <w:t xml:space="preserve">byla </w:t>
      </w:r>
      <w:r w:rsidRPr="002C466A">
        <w:rPr>
          <w:rFonts w:eastAsia="Calibri" w:cs="Times New Roman"/>
          <w:szCs w:val="24"/>
        </w:rPr>
        <w:t>zvýšena u sarkoidózy</w:t>
      </w:r>
      <w:r w:rsidR="008F0027">
        <w:rPr>
          <w:rFonts w:eastAsia="Calibri" w:cs="Times New Roman"/>
          <w:szCs w:val="24"/>
        </w:rPr>
        <w:t xml:space="preserve"> v dřívějších studiích</w:t>
      </w:r>
      <w:r>
        <w:rPr>
          <w:rFonts w:eastAsia="Calibri" w:cs="Times New Roman"/>
          <w:szCs w:val="24"/>
        </w:rPr>
        <w:t xml:space="preserve">. </w:t>
      </w:r>
      <w:r w:rsidR="00F95EE2">
        <w:rPr>
          <w:rFonts w:eastAsia="Calibri" w:cs="Times New Roman"/>
          <w:szCs w:val="24"/>
        </w:rPr>
        <w:br/>
      </w:r>
      <w:r>
        <w:rPr>
          <w:rFonts w:eastAsia="Calibri" w:cs="Times New Roman"/>
          <w:szCs w:val="24"/>
        </w:rPr>
        <w:t xml:space="preserve">Pro </w:t>
      </w:r>
      <w:r w:rsidRPr="006E3D11">
        <w:rPr>
          <w:rFonts w:eastAsia="Calibri" w:cs="Times New Roman"/>
          <w:szCs w:val="24"/>
        </w:rPr>
        <w:t xml:space="preserve">srovnání </w:t>
      </w:r>
      <w:r w:rsidR="00ED5CF1" w:rsidRPr="006E3D11">
        <w:rPr>
          <w:rFonts w:eastAsia="Calibri" w:cs="Times New Roman"/>
          <w:szCs w:val="24"/>
        </w:rPr>
        <w:t xml:space="preserve">mRNA </w:t>
      </w:r>
      <w:r w:rsidRPr="006E3D11">
        <w:rPr>
          <w:rFonts w:eastAsia="Calibri" w:cs="Times New Roman"/>
          <w:szCs w:val="24"/>
        </w:rPr>
        <w:t>expres</w:t>
      </w:r>
      <w:r w:rsidR="00FC76C9" w:rsidRPr="006E3D11">
        <w:rPr>
          <w:rFonts w:eastAsia="Calibri" w:cs="Times New Roman"/>
          <w:szCs w:val="24"/>
        </w:rPr>
        <w:t>e</w:t>
      </w:r>
      <w:r w:rsidRPr="006E3D11">
        <w:rPr>
          <w:rFonts w:eastAsia="Calibri" w:cs="Times New Roman"/>
          <w:szCs w:val="24"/>
        </w:rPr>
        <w:t xml:space="preserve"> tohoto cytokinu</w:t>
      </w:r>
      <w:r>
        <w:rPr>
          <w:rFonts w:eastAsia="Calibri" w:cs="Times New Roman"/>
          <w:szCs w:val="24"/>
        </w:rPr>
        <w:t xml:space="preserve"> mezi pacienty a kontrolami </w:t>
      </w:r>
      <w:r w:rsidR="00F95EE2">
        <w:rPr>
          <w:rFonts w:eastAsia="Calibri" w:cs="Times New Roman"/>
          <w:szCs w:val="24"/>
        </w:rPr>
        <w:br/>
      </w:r>
      <w:r>
        <w:rPr>
          <w:rFonts w:eastAsia="Calibri" w:cs="Times New Roman"/>
          <w:szCs w:val="24"/>
        </w:rPr>
        <w:t>2. koho</w:t>
      </w:r>
      <w:r w:rsidR="00ED5CF1">
        <w:rPr>
          <w:rFonts w:eastAsia="Calibri" w:cs="Times New Roman"/>
          <w:szCs w:val="24"/>
        </w:rPr>
        <w:t>rty jsme použili námi validované</w:t>
      </w:r>
      <w:r>
        <w:rPr>
          <w:rFonts w:eastAsia="Calibri" w:cs="Times New Roman"/>
          <w:szCs w:val="24"/>
        </w:rPr>
        <w:t xml:space="preserve"> referenční geny </w:t>
      </w:r>
      <w:r w:rsidRPr="007A7541">
        <w:rPr>
          <w:rFonts w:eastAsia="Calibri" w:cs="Times New Roman"/>
          <w:szCs w:val="24"/>
        </w:rPr>
        <w:t>PSMB2</w:t>
      </w:r>
      <w:r>
        <w:rPr>
          <w:rFonts w:eastAsia="Calibri" w:cs="Times New Roman"/>
          <w:szCs w:val="24"/>
        </w:rPr>
        <w:t xml:space="preserve"> a </w:t>
      </w:r>
      <w:r w:rsidRPr="007A7541">
        <w:rPr>
          <w:rFonts w:eastAsia="Calibri" w:cs="Times New Roman"/>
          <w:szCs w:val="24"/>
        </w:rPr>
        <w:t>RPL32</w:t>
      </w:r>
      <w:r>
        <w:rPr>
          <w:rFonts w:eastAsia="Calibri" w:cs="Times New Roman"/>
          <w:szCs w:val="24"/>
        </w:rPr>
        <w:t xml:space="preserve"> a také tradiční referenční geny </w:t>
      </w:r>
      <w:r w:rsidRPr="007A7541">
        <w:rPr>
          <w:rFonts w:eastAsia="Calibri" w:cs="Times New Roman"/>
          <w:szCs w:val="24"/>
        </w:rPr>
        <w:t>ACTB</w:t>
      </w:r>
      <w:r>
        <w:rPr>
          <w:rFonts w:eastAsia="Calibri" w:cs="Times New Roman"/>
          <w:szCs w:val="24"/>
        </w:rPr>
        <w:t xml:space="preserve"> a </w:t>
      </w:r>
      <w:r w:rsidRPr="007A7541">
        <w:rPr>
          <w:rFonts w:eastAsia="Calibri" w:cs="Times New Roman"/>
          <w:szCs w:val="24"/>
        </w:rPr>
        <w:t>GAPDH</w:t>
      </w:r>
      <w:r>
        <w:rPr>
          <w:rFonts w:eastAsia="Calibri" w:cs="Times New Roman"/>
          <w:szCs w:val="24"/>
        </w:rPr>
        <w:t xml:space="preserve">. </w:t>
      </w:r>
    </w:p>
    <w:p w:rsidR="00BC3F4E" w:rsidRPr="008E42E5" w:rsidRDefault="00BC3F4E" w:rsidP="00BC3F4E">
      <w:pPr>
        <w:ind w:firstLine="708"/>
        <w:rPr>
          <w:rFonts w:eastAsia="Calibri" w:cs="Times New Roman"/>
          <w:szCs w:val="24"/>
        </w:rPr>
      </w:pPr>
      <w:r>
        <w:rPr>
          <w:rFonts w:eastAsia="Calibri" w:cs="Times New Roman"/>
          <w:szCs w:val="24"/>
        </w:rPr>
        <w:t xml:space="preserve">Relativní hladiny mRNA exprese </w:t>
      </w:r>
      <w:r w:rsidRPr="007A7541">
        <w:rPr>
          <w:rFonts w:eastAsia="Calibri" w:cs="Times New Roman"/>
          <w:szCs w:val="24"/>
        </w:rPr>
        <w:t>IFNG</w:t>
      </w:r>
      <w:r w:rsidRPr="008E42E5">
        <w:rPr>
          <w:rFonts w:eastAsia="Calibri" w:cs="Times New Roman"/>
          <w:i/>
          <w:szCs w:val="24"/>
        </w:rPr>
        <w:t xml:space="preserve"> </w:t>
      </w:r>
      <w:r>
        <w:rPr>
          <w:rFonts w:eastAsia="Calibri" w:cs="Times New Roman"/>
          <w:szCs w:val="24"/>
        </w:rPr>
        <w:t xml:space="preserve">byly vyšší u pacientů se sarkoidózou než </w:t>
      </w:r>
      <w:r w:rsidR="00975387">
        <w:rPr>
          <w:rFonts w:eastAsia="Calibri" w:cs="Times New Roman"/>
          <w:szCs w:val="24"/>
        </w:rPr>
        <w:br/>
      </w:r>
      <w:r>
        <w:rPr>
          <w:rFonts w:eastAsia="Calibri" w:cs="Times New Roman"/>
          <w:szCs w:val="24"/>
        </w:rPr>
        <w:t xml:space="preserve">u kontrolní skupiny, pokud jsme použili pro normalizaci gen </w:t>
      </w:r>
      <w:r w:rsidRPr="007A7541">
        <w:rPr>
          <w:rFonts w:eastAsia="Calibri" w:cs="Times New Roman"/>
          <w:szCs w:val="24"/>
        </w:rPr>
        <w:t>PSMB2</w:t>
      </w:r>
      <w:r>
        <w:rPr>
          <w:rFonts w:eastAsia="Calibri" w:cs="Times New Roman"/>
          <w:szCs w:val="24"/>
        </w:rPr>
        <w:t xml:space="preserve"> (fold change</w:t>
      </w:r>
      <w:r w:rsidR="006D4147">
        <w:t>±SD:</w:t>
      </w:r>
      <w:r w:rsidR="006D4147">
        <w:br/>
        <w:t>2,56±</w:t>
      </w:r>
      <w:r>
        <w:t xml:space="preserve">1,62; </w:t>
      </w:r>
      <w:r w:rsidRPr="008E42E5">
        <w:rPr>
          <w:i/>
        </w:rPr>
        <w:t>p</w:t>
      </w:r>
      <w:r w:rsidR="006D4147">
        <w:t>=</w:t>
      </w:r>
      <w:r>
        <w:t xml:space="preserve">0,004), případně gen </w:t>
      </w:r>
      <w:r w:rsidRPr="007A7541">
        <w:t>RPL32</w:t>
      </w:r>
      <w:r w:rsidR="006D4147">
        <w:t xml:space="preserve"> (2,58±</w:t>
      </w:r>
      <w:r>
        <w:t xml:space="preserve">1,46; </w:t>
      </w:r>
      <w:r w:rsidRPr="008E42E5">
        <w:rPr>
          <w:i/>
        </w:rPr>
        <w:t>p</w:t>
      </w:r>
      <w:r w:rsidR="006D4147">
        <w:t>=</w:t>
      </w:r>
      <w:r w:rsidR="00975387">
        <w:t>0,004) nebo jejich kombinaci</w:t>
      </w:r>
      <w:r>
        <w:t xml:space="preserve"> </w:t>
      </w:r>
      <w:r w:rsidRPr="007A7541">
        <w:t>PSMB2-RPL32</w:t>
      </w:r>
      <w:r w:rsidR="006D4147">
        <w:t xml:space="preserve"> (2,44±</w:t>
      </w:r>
      <w:r>
        <w:t xml:space="preserve">1,20; </w:t>
      </w:r>
      <w:r w:rsidRPr="008E42E5">
        <w:rPr>
          <w:i/>
        </w:rPr>
        <w:t>p</w:t>
      </w:r>
      <w:r>
        <w:t xml:space="preserve">=0,02). Pokud byly k normalizaci použity geny </w:t>
      </w:r>
      <w:r w:rsidRPr="007A7541">
        <w:t>ACTB</w:t>
      </w:r>
      <w:r w:rsidR="006D4147">
        <w:t xml:space="preserve"> (2,42±</w:t>
      </w:r>
      <w:r>
        <w:t xml:space="preserve">1,71; </w:t>
      </w:r>
      <w:r w:rsidRPr="008E42E5">
        <w:rPr>
          <w:i/>
        </w:rPr>
        <w:t>p</w:t>
      </w:r>
      <w:r w:rsidR="006D4147">
        <w:t>=</w:t>
      </w:r>
      <w:r>
        <w:t xml:space="preserve">0,053) nebo </w:t>
      </w:r>
      <w:r w:rsidRPr="007A7541">
        <w:t>GAPDH</w:t>
      </w:r>
      <w:r w:rsidR="006D4147">
        <w:t xml:space="preserve"> (1,95±</w:t>
      </w:r>
      <w:r>
        <w:t xml:space="preserve">1,48; </w:t>
      </w:r>
      <w:r w:rsidRPr="008E42E5">
        <w:rPr>
          <w:i/>
        </w:rPr>
        <w:t>p</w:t>
      </w:r>
      <w:r w:rsidR="006D4147">
        <w:t>=</w:t>
      </w:r>
      <w:r>
        <w:t xml:space="preserve">0,09), mRNA exprese </w:t>
      </w:r>
      <w:r w:rsidRPr="007A7541">
        <w:t>IFNG</w:t>
      </w:r>
      <w:r>
        <w:t xml:space="preserve"> se nelišila mezi oběma skupinami (</w:t>
      </w:r>
      <w:r w:rsidRPr="00ED5CF1">
        <w:rPr>
          <w:b/>
        </w:rPr>
        <w:t>Obrázek 9</w:t>
      </w:r>
      <w:r>
        <w:t>).</w:t>
      </w:r>
    </w:p>
    <w:p w:rsidR="00BC3F4E" w:rsidRDefault="00BC3F4E" w:rsidP="00BC3F4E">
      <w:pPr>
        <w:ind w:firstLine="708"/>
        <w:rPr>
          <w:rFonts w:eastAsia="Calibri" w:cs="Times New Roman"/>
          <w:noProof/>
          <w:szCs w:val="24"/>
        </w:rPr>
      </w:pPr>
    </w:p>
    <w:p w:rsidR="00BC3F4E" w:rsidRDefault="00BC3F4E" w:rsidP="006E3D11">
      <w:pPr>
        <w:jc w:val="center"/>
        <w:rPr>
          <w:rFonts w:eastAsia="Calibri" w:cs="Times New Roman"/>
          <w:szCs w:val="24"/>
        </w:rPr>
      </w:pPr>
      <w:r>
        <w:rPr>
          <w:rFonts w:eastAsia="Calibri" w:cs="Times New Roman"/>
          <w:noProof/>
          <w:szCs w:val="24"/>
        </w:rPr>
        <w:lastRenderedPageBreak/>
        <w:drawing>
          <wp:inline distT="0" distB="0" distL="0" distR="0">
            <wp:extent cx="5286375" cy="2647950"/>
            <wp:effectExtent l="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4870"/>
                    <a:stretch/>
                  </pic:blipFill>
                  <pic:spPr bwMode="auto">
                    <a:xfrm>
                      <a:off x="0" y="0"/>
                      <a:ext cx="5286375" cy="2647950"/>
                    </a:xfrm>
                    <a:prstGeom prst="rect">
                      <a:avLst/>
                    </a:prstGeom>
                    <a:noFill/>
                    <a:ln>
                      <a:noFill/>
                    </a:ln>
                    <a:extLst>
                      <a:ext uri="{53640926-AAD7-44D8-BBD7-CCE9431645EC}">
                        <a14:shadowObscured xmlns:a14="http://schemas.microsoft.com/office/drawing/2010/main"/>
                      </a:ext>
                    </a:extLst>
                  </pic:spPr>
                </pic:pic>
              </a:graphicData>
            </a:graphic>
          </wp:inline>
        </w:drawing>
      </w:r>
    </w:p>
    <w:p w:rsidR="00BC3F4E" w:rsidRPr="00464D05" w:rsidRDefault="00BC3F4E" w:rsidP="00BC3F4E">
      <w:pPr>
        <w:spacing w:line="276" w:lineRule="auto"/>
        <w:rPr>
          <w:rFonts w:ascii="Cambria" w:eastAsia="Calibri" w:hAnsi="Cambria" w:cs="Times New Roman"/>
          <w:sz w:val="22"/>
        </w:rPr>
      </w:pPr>
      <w:r w:rsidRPr="00464D05">
        <w:rPr>
          <w:rFonts w:ascii="Cambria" w:eastAsia="Calibri" w:hAnsi="Cambria" w:cs="Times New Roman"/>
          <w:b/>
          <w:sz w:val="22"/>
        </w:rPr>
        <w:t>Obrázek 9.</w:t>
      </w:r>
      <w:r w:rsidRPr="00464D05">
        <w:rPr>
          <w:rFonts w:ascii="Cambria" w:eastAsia="Calibri" w:hAnsi="Cambria" w:cs="Times New Roman"/>
          <w:sz w:val="22"/>
        </w:rPr>
        <w:t xml:space="preserve"> Srovnání relativní </w:t>
      </w:r>
      <w:r w:rsidR="006D4147" w:rsidRPr="00464D05">
        <w:rPr>
          <w:rFonts w:ascii="Cambria" w:eastAsia="Calibri" w:hAnsi="Cambria" w:cs="Times New Roman"/>
          <w:sz w:val="22"/>
        </w:rPr>
        <w:t xml:space="preserve">(poměr exprese cílového genu/referenčního genu) </w:t>
      </w:r>
      <w:r w:rsidRPr="00464D05">
        <w:rPr>
          <w:rFonts w:ascii="Cambria" w:eastAsia="Calibri" w:hAnsi="Cambria" w:cs="Times New Roman"/>
          <w:sz w:val="22"/>
        </w:rPr>
        <w:t xml:space="preserve">mRNA exprese </w:t>
      </w:r>
      <w:r w:rsidR="006D4147" w:rsidRPr="00464D05">
        <w:rPr>
          <w:rFonts w:ascii="Cambria" w:eastAsia="Calibri" w:hAnsi="Cambria" w:cs="Times New Roman"/>
          <w:sz w:val="22"/>
        </w:rPr>
        <w:t xml:space="preserve">genu </w:t>
      </w:r>
      <w:r w:rsidRPr="00464D05">
        <w:rPr>
          <w:rFonts w:ascii="Cambria" w:eastAsia="Calibri" w:hAnsi="Cambria" w:cs="Times New Roman"/>
          <w:sz w:val="22"/>
        </w:rPr>
        <w:t xml:space="preserve">IFNG v buňkách BAL pacientů se sarkoidózou (S, n=63) a kontrolních jedinců (C, n=17) </w:t>
      </w:r>
      <w:r w:rsidR="00975387">
        <w:rPr>
          <w:rFonts w:ascii="Cambria" w:eastAsia="Calibri" w:hAnsi="Cambria" w:cs="Times New Roman"/>
          <w:sz w:val="22"/>
        </w:rPr>
        <w:br/>
      </w:r>
      <w:r w:rsidRPr="00464D05">
        <w:rPr>
          <w:rFonts w:ascii="Cambria" w:eastAsia="Calibri" w:hAnsi="Cambria" w:cs="Times New Roman"/>
          <w:sz w:val="22"/>
        </w:rPr>
        <w:t xml:space="preserve">při použití rozdílných referenčních genů nebo jejich kombinací. Data jsou prezentována jako fold change relativní exprese, hranice boxů představují hodnoty SD. * </w:t>
      </w:r>
      <w:r w:rsidRPr="00464D05">
        <w:rPr>
          <w:rFonts w:ascii="Cambria" w:eastAsia="Calibri" w:hAnsi="Cambria" w:cs="Times New Roman"/>
          <w:i/>
          <w:sz w:val="22"/>
        </w:rPr>
        <w:t>p</w:t>
      </w:r>
      <w:r w:rsidRPr="00464D05">
        <w:rPr>
          <w:rFonts w:ascii="Cambria" w:eastAsia="Calibri" w:hAnsi="Cambria" w:cs="Times New Roman"/>
          <w:sz w:val="22"/>
        </w:rPr>
        <w:t>&lt;0,05.</w:t>
      </w:r>
    </w:p>
    <w:p w:rsidR="00BC3F4E" w:rsidRDefault="00BC3F4E" w:rsidP="00BC3F4E">
      <w:pPr>
        <w:ind w:firstLine="708"/>
        <w:rPr>
          <w:rFonts w:eastAsia="Calibri" w:cs="Times New Roman"/>
          <w:szCs w:val="24"/>
        </w:rPr>
      </w:pPr>
    </w:p>
    <w:p w:rsidR="00924C14" w:rsidRDefault="00924C14" w:rsidP="00BC3F4E">
      <w:pPr>
        <w:ind w:firstLine="708"/>
        <w:rPr>
          <w:rFonts w:eastAsia="Calibri" w:cs="Times New Roman"/>
          <w:szCs w:val="24"/>
        </w:rPr>
      </w:pPr>
    </w:p>
    <w:p w:rsidR="00BC3F4E" w:rsidRDefault="00BC3F4E" w:rsidP="00BC3F4E">
      <w:pPr>
        <w:pStyle w:val="Nadpis3"/>
        <w:numPr>
          <w:ilvl w:val="2"/>
          <w:numId w:val="5"/>
        </w:numPr>
        <w:spacing w:after="240"/>
        <w:ind w:left="851" w:hanging="851"/>
      </w:pPr>
      <w:bookmarkStart w:id="16" w:name="_Toc479687376"/>
      <w:r>
        <w:t>Závěr</w:t>
      </w:r>
      <w:bookmarkEnd w:id="16"/>
    </w:p>
    <w:p w:rsidR="00BC3F4E" w:rsidRDefault="00BC3F4E" w:rsidP="00BC3F4E">
      <w:pPr>
        <w:spacing w:after="240"/>
        <w:rPr>
          <w:rFonts w:ascii="Cambria" w:eastAsia="Calibri" w:hAnsi="Cambria"/>
        </w:rPr>
      </w:pPr>
      <w:r w:rsidRPr="009D5799">
        <w:rPr>
          <w:rFonts w:ascii="Cambria" w:eastAsia="Calibri" w:hAnsi="Cambria"/>
        </w:rPr>
        <w:t>V té</w:t>
      </w:r>
      <w:r w:rsidR="00BB24AB">
        <w:rPr>
          <w:rFonts w:ascii="Cambria" w:eastAsia="Calibri" w:hAnsi="Cambria"/>
        </w:rPr>
        <w:t>to</w:t>
      </w:r>
      <w:r w:rsidRPr="009D5799">
        <w:rPr>
          <w:rFonts w:ascii="Cambria" w:eastAsia="Calibri" w:hAnsi="Cambria"/>
        </w:rPr>
        <w:t xml:space="preserve"> studii zaměřené na identifikaci stabilních referenčních genů byly geny </w:t>
      </w:r>
      <w:r w:rsidRPr="007A7541">
        <w:rPr>
          <w:rFonts w:ascii="Cambria" w:eastAsia="Calibri" w:hAnsi="Cambria"/>
        </w:rPr>
        <w:t>PSMB2</w:t>
      </w:r>
      <w:r w:rsidRPr="009D5799">
        <w:rPr>
          <w:rFonts w:ascii="Cambria" w:eastAsia="Calibri" w:hAnsi="Cambria"/>
        </w:rPr>
        <w:t xml:space="preserve"> </w:t>
      </w:r>
      <w:r w:rsidR="00DD31AA">
        <w:rPr>
          <w:rFonts w:ascii="Cambria" w:eastAsia="Calibri" w:hAnsi="Cambria"/>
        </w:rPr>
        <w:br/>
      </w:r>
      <w:r w:rsidRPr="009D5799">
        <w:rPr>
          <w:rFonts w:ascii="Cambria" w:eastAsia="Calibri" w:hAnsi="Cambria"/>
        </w:rPr>
        <w:t xml:space="preserve">a </w:t>
      </w:r>
      <w:r w:rsidRPr="007A7541">
        <w:rPr>
          <w:rFonts w:ascii="Cambria" w:eastAsia="Calibri" w:hAnsi="Cambria"/>
        </w:rPr>
        <w:t>RPL32</w:t>
      </w:r>
      <w:r w:rsidRPr="009D5799">
        <w:rPr>
          <w:rFonts w:ascii="Cambria" w:eastAsia="Calibri" w:hAnsi="Cambria"/>
        </w:rPr>
        <w:t> vyhodnoceny jako geny s nejkonstantně</w:t>
      </w:r>
      <w:r w:rsidR="006D4147">
        <w:rPr>
          <w:rFonts w:ascii="Cambria" w:eastAsia="Calibri" w:hAnsi="Cambria"/>
        </w:rPr>
        <w:t>jší genovou expresí u BAL buněk</w:t>
      </w:r>
      <w:r w:rsidR="00BB24AB">
        <w:rPr>
          <w:rFonts w:ascii="Cambria" w:eastAsia="Calibri" w:hAnsi="Cambria"/>
        </w:rPr>
        <w:t>. Naopak</w:t>
      </w:r>
      <w:r w:rsidRPr="009D5799">
        <w:rPr>
          <w:rFonts w:ascii="Cambria" w:eastAsia="Calibri" w:hAnsi="Cambria"/>
        </w:rPr>
        <w:t xml:space="preserve"> </w:t>
      </w:r>
      <w:r w:rsidR="00BB24AB">
        <w:rPr>
          <w:rFonts w:ascii="Cambria" w:eastAsia="Calibri" w:hAnsi="Cambria"/>
        </w:rPr>
        <w:t>geny</w:t>
      </w:r>
      <w:r w:rsidRPr="009D5799">
        <w:rPr>
          <w:rFonts w:ascii="Cambria" w:eastAsia="Calibri" w:hAnsi="Cambria"/>
        </w:rPr>
        <w:t xml:space="preserve"> </w:t>
      </w:r>
      <w:r w:rsidRPr="007A7541">
        <w:rPr>
          <w:rFonts w:ascii="Cambria" w:eastAsia="Calibri" w:hAnsi="Cambria"/>
          <w:color w:val="000000"/>
        </w:rPr>
        <w:t>ACTB</w:t>
      </w:r>
      <w:r w:rsidRPr="009D5799">
        <w:rPr>
          <w:rFonts w:ascii="Cambria" w:eastAsia="Calibri" w:hAnsi="Cambria"/>
          <w:color w:val="000000"/>
        </w:rPr>
        <w:t xml:space="preserve"> a </w:t>
      </w:r>
      <w:r w:rsidRPr="007A7541">
        <w:rPr>
          <w:rFonts w:ascii="Cambria" w:eastAsia="Calibri" w:hAnsi="Cambria"/>
          <w:color w:val="000000"/>
        </w:rPr>
        <w:t>GAPDH</w:t>
      </w:r>
      <w:r w:rsidRPr="009D5799">
        <w:rPr>
          <w:rFonts w:ascii="Cambria" w:eastAsia="Calibri" w:hAnsi="Cambria"/>
          <w:color w:val="000000"/>
        </w:rPr>
        <w:t xml:space="preserve"> se ukázaly jako nevhodné pro normalizaci qRT-PCR u</w:t>
      </w:r>
      <w:r w:rsidRPr="009D5799">
        <w:rPr>
          <w:rFonts w:ascii="Cambria" w:eastAsia="Calibri" w:hAnsi="Cambria"/>
        </w:rPr>
        <w:t xml:space="preserve"> dvou nezávislých souborů</w:t>
      </w:r>
      <w:r w:rsidRPr="009D5799">
        <w:rPr>
          <w:rFonts w:ascii="Cambria" w:eastAsia="Calibri" w:hAnsi="Cambria"/>
          <w:color w:val="000000"/>
        </w:rPr>
        <w:t xml:space="preserve"> plicních vzorků.</w:t>
      </w:r>
      <w:r w:rsidRPr="009D5799">
        <w:rPr>
          <w:rFonts w:ascii="Cambria" w:eastAsia="Calibri" w:hAnsi="Cambria"/>
        </w:rPr>
        <w:t xml:space="preserve"> Exprese </w:t>
      </w:r>
      <w:r w:rsidRPr="007A7541">
        <w:rPr>
          <w:rFonts w:ascii="Cambria" w:eastAsia="Calibri" w:hAnsi="Cambria"/>
        </w:rPr>
        <w:t>PSMB2</w:t>
      </w:r>
      <w:r w:rsidRPr="009D5799">
        <w:rPr>
          <w:rFonts w:ascii="Cambria" w:eastAsia="Calibri" w:hAnsi="Cambria"/>
        </w:rPr>
        <w:t xml:space="preserve"> a </w:t>
      </w:r>
      <w:r w:rsidRPr="007A7541">
        <w:rPr>
          <w:rFonts w:ascii="Cambria" w:eastAsia="Calibri" w:hAnsi="Cambria"/>
        </w:rPr>
        <w:t>RPL32</w:t>
      </w:r>
      <w:r w:rsidRPr="009D5799">
        <w:rPr>
          <w:rFonts w:ascii="Cambria" w:eastAsia="Calibri" w:hAnsi="Cambria"/>
        </w:rPr>
        <w:t xml:space="preserve"> nebyla ovlivněna žádným ze studovaných parametrů (kouření, pohlaví, léčba, věk, typ plicního onemocnění </w:t>
      </w:r>
      <w:r w:rsidR="00DD31AA">
        <w:rPr>
          <w:rFonts w:ascii="Cambria" w:eastAsia="Calibri" w:hAnsi="Cambria"/>
        </w:rPr>
        <w:br/>
      </w:r>
      <w:r w:rsidRPr="009D5799">
        <w:rPr>
          <w:rFonts w:ascii="Cambria" w:eastAsia="Calibri" w:hAnsi="Cambria"/>
        </w:rPr>
        <w:t>a buněčný profil BALu). Na příkladu cytokinu IFN</w:t>
      </w:r>
      <w:r w:rsidR="006D4147">
        <w:rPr>
          <w:rFonts w:ascii="Cambria" w:eastAsia="Calibri" w:hAnsi="Cambria"/>
        </w:rPr>
        <w:t>G</w:t>
      </w:r>
      <w:r w:rsidRPr="009D5799">
        <w:rPr>
          <w:rFonts w:ascii="Cambria" w:eastAsia="Calibri" w:hAnsi="Cambria"/>
        </w:rPr>
        <w:t xml:space="preserve">, jehož mRNA exprese je zvýšena </w:t>
      </w:r>
      <w:r w:rsidR="00DD31AA">
        <w:rPr>
          <w:rFonts w:ascii="Cambria" w:eastAsia="Calibri" w:hAnsi="Cambria"/>
        </w:rPr>
        <w:br/>
      </w:r>
      <w:r w:rsidRPr="009D5799">
        <w:rPr>
          <w:rFonts w:ascii="Cambria" w:eastAsia="Calibri" w:hAnsi="Cambria"/>
        </w:rPr>
        <w:t>u sarkoidózy, jsme ilustrovali klinickou relevanci volby správného referenčního genu.</w:t>
      </w:r>
      <w:r>
        <w:rPr>
          <w:rFonts w:ascii="Cambria" w:eastAsia="Calibri" w:hAnsi="Cambria"/>
        </w:rPr>
        <w:br w:type="page"/>
      </w:r>
    </w:p>
    <w:p w:rsidR="00BC3F4E" w:rsidRDefault="00BC3F4E" w:rsidP="00BC3F4E">
      <w:pPr>
        <w:pStyle w:val="Nadpis2"/>
        <w:numPr>
          <w:ilvl w:val="1"/>
          <w:numId w:val="5"/>
        </w:numPr>
        <w:ind w:left="709" w:hanging="709"/>
      </w:pPr>
      <w:bookmarkStart w:id="17" w:name="_Toc479687377"/>
      <w:r w:rsidRPr="00A269DD">
        <w:lastRenderedPageBreak/>
        <w:t>Studium exprese klíčového Th1 transkripčního faktoru T-bet a jeho regulačního vlivu na geny asociované se sarkoidózou</w:t>
      </w:r>
      <w:bookmarkEnd w:id="17"/>
    </w:p>
    <w:p w:rsidR="00BC3F4E" w:rsidRDefault="00BC3F4E" w:rsidP="00BC3F4E">
      <w:pPr>
        <w:pStyle w:val="Nadpis3"/>
        <w:numPr>
          <w:ilvl w:val="2"/>
          <w:numId w:val="6"/>
        </w:numPr>
        <w:spacing w:after="240"/>
      </w:pPr>
      <w:bookmarkStart w:id="18" w:name="_Toc479687378"/>
      <w:r>
        <w:t>Úvod do problematiky</w:t>
      </w:r>
      <w:bookmarkEnd w:id="18"/>
    </w:p>
    <w:p w:rsidR="00BC3F4E" w:rsidRDefault="00E0273C" w:rsidP="00BC3F4E">
      <w:pPr>
        <w:rPr>
          <w:rFonts w:ascii="Cambria" w:hAnsi="Cambria" w:cs="AdvP7C2E"/>
          <w:color w:val="231F20"/>
          <w:szCs w:val="24"/>
        </w:rPr>
      </w:pPr>
      <w:r>
        <w:t>V imunopatogenezi</w:t>
      </w:r>
      <w:r w:rsidR="00BC3F4E">
        <w:t xml:space="preserve"> zánětlivého procesu </w:t>
      </w:r>
      <w:r>
        <w:t xml:space="preserve">u </w:t>
      </w:r>
      <w:r w:rsidR="00BC3F4E">
        <w:t xml:space="preserve">plicní sarkoidózy a následné tvorby granulomů, hrají klíčovou roli </w:t>
      </w:r>
      <w:r>
        <w:t xml:space="preserve">cytokin </w:t>
      </w:r>
      <w:r w:rsidR="00BC3F4E">
        <w:t>IFNG (</w:t>
      </w:r>
      <w:r w:rsidR="00BC3F4E" w:rsidRPr="00256B3F">
        <w:rPr>
          <w:rFonts w:ascii="Cambria" w:hAnsi="Cambria" w:cs="AdvP7C2E"/>
          <w:color w:val="231F20"/>
          <w:szCs w:val="24"/>
        </w:rPr>
        <w:t xml:space="preserve">Semenzato </w:t>
      </w:r>
      <w:r w:rsidR="009E4C86">
        <w:rPr>
          <w:rFonts w:ascii="Cambria" w:hAnsi="Cambria" w:cs="AdvP7C2E"/>
          <w:color w:val="231F20"/>
          <w:szCs w:val="24"/>
        </w:rPr>
        <w:t>2005</w:t>
      </w:r>
      <w:r w:rsidR="00BC3F4E">
        <w:rPr>
          <w:rFonts w:ascii="Cambria" w:hAnsi="Cambria" w:cs="AdvP7C2E"/>
          <w:color w:val="231F20"/>
          <w:szCs w:val="24"/>
        </w:rPr>
        <w:t>)</w:t>
      </w:r>
      <w:r w:rsidR="00BC3F4E">
        <w:t xml:space="preserve"> a </w:t>
      </w:r>
      <w:r>
        <w:t xml:space="preserve">aktivované </w:t>
      </w:r>
      <w:r w:rsidR="00BC3F4E">
        <w:t xml:space="preserve">Th1 </w:t>
      </w:r>
      <w:r>
        <w:t>lymfocyty</w:t>
      </w:r>
      <w:r w:rsidR="00BC3F4E">
        <w:t xml:space="preserve">, které exprimují </w:t>
      </w:r>
      <w:r>
        <w:t xml:space="preserve">na svém povrchu </w:t>
      </w:r>
      <w:r w:rsidR="00BC3F4E">
        <w:t>chemokinový receptor CXCR3 (</w:t>
      </w:r>
      <w:r w:rsidR="00BC3F4E" w:rsidRPr="00256B3F">
        <w:rPr>
          <w:rFonts w:ascii="Cambria" w:hAnsi="Cambria" w:cs="AdvP7C2E"/>
          <w:color w:val="231F20"/>
          <w:szCs w:val="24"/>
        </w:rPr>
        <w:t xml:space="preserve">Agostini </w:t>
      </w:r>
      <w:r w:rsidR="009E4C86">
        <w:rPr>
          <w:rFonts w:ascii="Cambria" w:hAnsi="Cambria" w:cs="AdvP7C2E"/>
          <w:color w:val="231F20"/>
          <w:szCs w:val="24"/>
        </w:rPr>
        <w:t>2005</w:t>
      </w:r>
      <w:r w:rsidR="00BC3F4E">
        <w:rPr>
          <w:rFonts w:ascii="Cambria" w:hAnsi="Cambria" w:cs="AdvP7C2E"/>
          <w:color w:val="231F20"/>
          <w:szCs w:val="24"/>
        </w:rPr>
        <w:t>)</w:t>
      </w:r>
      <w:r>
        <w:t xml:space="preserve">. </w:t>
      </w:r>
      <w:r w:rsidR="00BC3F4E">
        <w:t>Bylo prokázáno, že obě tyto molekuly jsou přímo řízeny Th1 transkripčním faktorem T-bet (T-box, expressed in T-cells) (</w:t>
      </w:r>
      <w:r w:rsidR="00BC3F4E" w:rsidRPr="00256B3F">
        <w:rPr>
          <w:rFonts w:ascii="Cambria" w:hAnsi="Cambria" w:cs="AdvP7C2E"/>
          <w:color w:val="231F20"/>
          <w:szCs w:val="24"/>
        </w:rPr>
        <w:t xml:space="preserve">Beima </w:t>
      </w:r>
      <w:r w:rsidR="009E4C86">
        <w:rPr>
          <w:rFonts w:ascii="Cambria" w:hAnsi="Cambria" w:cs="AdvP7C2E"/>
          <w:color w:val="231F20"/>
          <w:szCs w:val="24"/>
        </w:rPr>
        <w:t>2006</w:t>
      </w:r>
      <w:r w:rsidR="00BC3F4E">
        <w:rPr>
          <w:rFonts w:ascii="Cambria" w:hAnsi="Cambria" w:cs="AdvP7C2E"/>
          <w:color w:val="231F20"/>
          <w:szCs w:val="24"/>
        </w:rPr>
        <w:t xml:space="preserve">, </w:t>
      </w:r>
      <w:r w:rsidR="009E4C86">
        <w:rPr>
          <w:rFonts w:ascii="Cambria" w:hAnsi="Cambria" w:cs="AdvP7C2E"/>
          <w:color w:val="231F20"/>
          <w:szCs w:val="24"/>
        </w:rPr>
        <w:t>Lewis 2007</w:t>
      </w:r>
      <w:r w:rsidR="00BC3F4E">
        <w:rPr>
          <w:rFonts w:ascii="Cambria" w:hAnsi="Cambria" w:cs="AdvP7C2E"/>
          <w:color w:val="231F20"/>
          <w:szCs w:val="24"/>
        </w:rPr>
        <w:t xml:space="preserve">, </w:t>
      </w:r>
      <w:r w:rsidR="00456EAA">
        <w:rPr>
          <w:rFonts w:ascii="Cambria" w:hAnsi="Cambria" w:cs="AdvP7C2E"/>
          <w:color w:val="231F20"/>
          <w:szCs w:val="24"/>
        </w:rPr>
        <w:t>Matsuda</w:t>
      </w:r>
      <w:r w:rsidR="00BC3F4E">
        <w:rPr>
          <w:rFonts w:ascii="Cambria" w:hAnsi="Cambria" w:cs="AdvP7C2E"/>
          <w:color w:val="231F20"/>
          <w:szCs w:val="24"/>
        </w:rPr>
        <w:t xml:space="preserve"> </w:t>
      </w:r>
      <w:r w:rsidR="009E4C86">
        <w:rPr>
          <w:rFonts w:ascii="Cambria" w:hAnsi="Cambria" w:cs="AdvP7C2E"/>
          <w:color w:val="231F20"/>
          <w:szCs w:val="24"/>
        </w:rPr>
        <w:t>2007</w:t>
      </w:r>
      <w:r w:rsidR="00BC3F4E">
        <w:rPr>
          <w:rFonts w:ascii="Cambria" w:hAnsi="Cambria" w:cs="AdvP7C2E"/>
          <w:color w:val="231F20"/>
          <w:szCs w:val="24"/>
        </w:rPr>
        <w:t xml:space="preserve">). Přestože je sarkoidóza </w:t>
      </w:r>
      <w:r>
        <w:rPr>
          <w:rFonts w:ascii="Cambria" w:hAnsi="Cambria" w:cs="AdvP7C2E"/>
          <w:color w:val="231F20"/>
          <w:szCs w:val="24"/>
        </w:rPr>
        <w:t>považována</w:t>
      </w:r>
      <w:r w:rsidR="00BC3F4E">
        <w:rPr>
          <w:rFonts w:ascii="Cambria" w:hAnsi="Cambria" w:cs="AdvP7C2E"/>
          <w:color w:val="231F20"/>
          <w:szCs w:val="24"/>
        </w:rPr>
        <w:t xml:space="preserve"> </w:t>
      </w:r>
      <w:r>
        <w:rPr>
          <w:rFonts w:ascii="Cambria" w:hAnsi="Cambria" w:cs="AdvP7C2E"/>
          <w:color w:val="231F20"/>
          <w:szCs w:val="24"/>
        </w:rPr>
        <w:t>za</w:t>
      </w:r>
      <w:r w:rsidR="00BC3F4E">
        <w:rPr>
          <w:rFonts w:ascii="Cambria" w:hAnsi="Cambria" w:cs="AdvP7C2E"/>
          <w:color w:val="231F20"/>
          <w:szCs w:val="24"/>
        </w:rPr>
        <w:t xml:space="preserve"> </w:t>
      </w:r>
      <w:r>
        <w:rPr>
          <w:rFonts w:ascii="Cambria" w:hAnsi="Cambria" w:cs="AdvP7C2E"/>
          <w:color w:val="231F20"/>
          <w:szCs w:val="24"/>
        </w:rPr>
        <w:t xml:space="preserve">onemocnění s převládající </w:t>
      </w:r>
      <w:r w:rsidR="00BC3F4E">
        <w:rPr>
          <w:rFonts w:ascii="Cambria" w:hAnsi="Cambria" w:cs="AdvP7C2E"/>
          <w:color w:val="231F20"/>
          <w:szCs w:val="24"/>
        </w:rPr>
        <w:t xml:space="preserve">Th1 imunitní </w:t>
      </w:r>
      <w:r>
        <w:rPr>
          <w:rFonts w:ascii="Cambria" w:hAnsi="Cambria" w:cs="AdvP7C2E"/>
          <w:color w:val="231F20"/>
          <w:szCs w:val="24"/>
        </w:rPr>
        <w:t>odpovědí</w:t>
      </w:r>
      <w:r w:rsidR="00BC3F4E">
        <w:rPr>
          <w:rFonts w:ascii="Cambria" w:hAnsi="Cambria" w:cs="AdvP7C2E"/>
          <w:color w:val="231F20"/>
          <w:szCs w:val="24"/>
        </w:rPr>
        <w:t xml:space="preserve"> (</w:t>
      </w:r>
      <w:r w:rsidR="00BC3F4E" w:rsidRPr="00256B3F">
        <w:rPr>
          <w:rFonts w:ascii="Cambria" w:hAnsi="Cambria" w:cs="AdvP7C2E"/>
          <w:color w:val="231F20"/>
          <w:szCs w:val="24"/>
        </w:rPr>
        <w:t xml:space="preserve">Zissel </w:t>
      </w:r>
      <w:r w:rsidR="009E4C86">
        <w:rPr>
          <w:rFonts w:ascii="Cambria" w:hAnsi="Cambria" w:cs="AdvP7C2E"/>
          <w:color w:val="231F20"/>
          <w:szCs w:val="24"/>
        </w:rPr>
        <w:t>2007</w:t>
      </w:r>
      <w:r w:rsidR="00BC3F4E">
        <w:rPr>
          <w:rFonts w:ascii="Cambria" w:hAnsi="Cambria" w:cs="AdvP7C2E"/>
          <w:color w:val="231F20"/>
          <w:szCs w:val="24"/>
        </w:rPr>
        <w:t xml:space="preserve">, </w:t>
      </w:r>
      <w:r w:rsidR="00456EAA">
        <w:rPr>
          <w:rFonts w:ascii="Cambria" w:hAnsi="Cambria" w:cs="AdvP7C2E"/>
          <w:color w:val="231F20"/>
          <w:szCs w:val="24"/>
        </w:rPr>
        <w:t>Katchar</w:t>
      </w:r>
      <w:r w:rsidR="009E4C86">
        <w:rPr>
          <w:rFonts w:ascii="Cambria" w:hAnsi="Cambria" w:cs="AdvP7C2E"/>
          <w:color w:val="231F20"/>
          <w:szCs w:val="24"/>
        </w:rPr>
        <w:t xml:space="preserve"> 2003</w:t>
      </w:r>
      <w:r w:rsidR="00BC3F4E">
        <w:rPr>
          <w:rFonts w:ascii="Cambria" w:hAnsi="Cambria" w:cs="AdvP7C2E"/>
          <w:color w:val="231F20"/>
          <w:szCs w:val="24"/>
        </w:rPr>
        <w:t xml:space="preserve">) a CXCR3 a IFNG se </w:t>
      </w:r>
      <w:r w:rsidR="00156CA8" w:rsidRPr="006E3D11">
        <w:rPr>
          <w:rFonts w:ascii="Cambria" w:hAnsi="Cambria" w:cs="AdvP7C2E"/>
          <w:color w:val="231F20"/>
          <w:szCs w:val="24"/>
        </w:rPr>
        <w:t xml:space="preserve">významně </w:t>
      </w:r>
      <w:r w:rsidR="00BC3F4E" w:rsidRPr="006E3D11">
        <w:rPr>
          <w:rFonts w:ascii="Cambria" w:hAnsi="Cambria" w:cs="AdvP7C2E"/>
          <w:color w:val="231F20"/>
          <w:szCs w:val="24"/>
        </w:rPr>
        <w:t>podílejí na je</w:t>
      </w:r>
      <w:r w:rsidR="00DF2AA8" w:rsidRPr="006E3D11">
        <w:rPr>
          <w:rFonts w:ascii="Cambria" w:hAnsi="Cambria" w:cs="AdvP7C2E"/>
          <w:color w:val="231F20"/>
          <w:szCs w:val="24"/>
        </w:rPr>
        <w:t>jí</w:t>
      </w:r>
      <w:r w:rsidR="00BC3F4E" w:rsidRPr="006E3D11">
        <w:rPr>
          <w:rFonts w:ascii="Cambria" w:hAnsi="Cambria" w:cs="AdvP7C2E"/>
          <w:color w:val="231F20"/>
          <w:szCs w:val="24"/>
        </w:rPr>
        <w:t xml:space="preserve"> patogenezi,</w:t>
      </w:r>
      <w:r w:rsidR="00BC3F4E">
        <w:rPr>
          <w:rFonts w:ascii="Cambria" w:hAnsi="Cambria" w:cs="AdvP7C2E"/>
          <w:color w:val="231F20"/>
          <w:szCs w:val="24"/>
        </w:rPr>
        <w:t xml:space="preserve"> neexistovaly žádné poznatky o zapojení transkripčního faktoru T-bet </w:t>
      </w:r>
      <w:r w:rsidR="00DD31AA">
        <w:rPr>
          <w:rFonts w:ascii="Cambria" w:hAnsi="Cambria" w:cs="AdvP7C2E"/>
          <w:color w:val="231F20"/>
          <w:szCs w:val="24"/>
        </w:rPr>
        <w:br/>
      </w:r>
      <w:r w:rsidR="00BC3F4E">
        <w:rPr>
          <w:rFonts w:ascii="Cambria" w:hAnsi="Cambria" w:cs="AdvP7C2E"/>
          <w:color w:val="231F20"/>
          <w:szCs w:val="24"/>
        </w:rPr>
        <w:t>do patogeneze tohoto onemocnění.</w:t>
      </w:r>
    </w:p>
    <w:p w:rsidR="00BC3F4E" w:rsidRPr="006E3D11" w:rsidRDefault="00BC3F4E" w:rsidP="00BC3F4E">
      <w:pPr>
        <w:ind w:firstLine="709"/>
        <w:rPr>
          <w:rFonts w:ascii="Cambria" w:hAnsi="Cambria" w:cs="AdvP7C2E"/>
          <w:color w:val="231F20"/>
          <w:szCs w:val="24"/>
        </w:rPr>
      </w:pPr>
      <w:r>
        <w:rPr>
          <w:rFonts w:ascii="Cambria" w:hAnsi="Cambria" w:cs="AdvP7C2E"/>
          <w:color w:val="231F20"/>
          <w:szCs w:val="24"/>
        </w:rPr>
        <w:t xml:space="preserve">Kromě jeho přímého vlivu </w:t>
      </w:r>
      <w:r w:rsidRPr="006E3D11">
        <w:rPr>
          <w:rFonts w:ascii="Cambria" w:hAnsi="Cambria" w:cs="AdvP7C2E"/>
          <w:color w:val="231F20"/>
          <w:szCs w:val="24"/>
        </w:rPr>
        <w:t>na expresi genů CXCR3 a IFNG</w:t>
      </w:r>
      <w:r w:rsidR="007C5752" w:rsidRPr="006E3D11">
        <w:rPr>
          <w:rFonts w:ascii="Cambria" w:hAnsi="Cambria" w:cs="AdvP7C2E"/>
          <w:color w:val="231F20"/>
          <w:szCs w:val="24"/>
        </w:rPr>
        <w:t xml:space="preserve"> u všech typů</w:t>
      </w:r>
      <w:r w:rsidR="00DF2AA8" w:rsidRPr="006E3D11">
        <w:rPr>
          <w:rFonts w:ascii="Cambria" w:hAnsi="Cambria" w:cs="AdvP7C2E"/>
          <w:color w:val="231F20"/>
          <w:szCs w:val="24"/>
        </w:rPr>
        <w:t xml:space="preserve"> buněk</w:t>
      </w:r>
      <w:r w:rsidRPr="006E3D11">
        <w:rPr>
          <w:rFonts w:ascii="Cambria" w:hAnsi="Cambria" w:cs="AdvP7C2E"/>
          <w:color w:val="231F20"/>
          <w:szCs w:val="24"/>
        </w:rPr>
        <w:t xml:space="preserve"> se T-bet podílí na regulaci řady genů imunitního systému, ovšem tato regulace může záviset na typu buněk a jeho vliv se tak může u jednotlivých genů lišit </w:t>
      </w:r>
      <w:r w:rsidR="00DF2AA8" w:rsidRPr="006E3D11">
        <w:rPr>
          <w:rFonts w:ascii="Cambria" w:hAnsi="Cambria" w:cs="AdvP7C2E"/>
          <w:color w:val="231F20"/>
          <w:szCs w:val="24"/>
        </w:rPr>
        <w:t xml:space="preserve">u různých buněčných subpopulací </w:t>
      </w:r>
      <w:r w:rsidRPr="006E3D11">
        <w:rPr>
          <w:rFonts w:ascii="Cambria" w:hAnsi="Cambria" w:cs="AdvP7C2E"/>
          <w:color w:val="231F20"/>
          <w:szCs w:val="24"/>
        </w:rPr>
        <w:t xml:space="preserve">(Beima </w:t>
      </w:r>
      <w:r w:rsidR="009E4C86" w:rsidRPr="006E3D11">
        <w:rPr>
          <w:rFonts w:ascii="Cambria" w:hAnsi="Cambria" w:cs="AdvP7C2E"/>
          <w:color w:val="231F20"/>
          <w:szCs w:val="24"/>
        </w:rPr>
        <w:t>2006</w:t>
      </w:r>
      <w:r w:rsidRPr="006E3D11">
        <w:rPr>
          <w:rFonts w:ascii="Cambria" w:hAnsi="Cambria" w:cs="AdvP7C2E"/>
          <w:color w:val="231F20"/>
          <w:szCs w:val="24"/>
        </w:rPr>
        <w:t xml:space="preserve">). Příkladem toho je </w:t>
      </w:r>
      <w:r w:rsidR="006A56E5" w:rsidRPr="006E3D11">
        <w:rPr>
          <w:rFonts w:ascii="Cambria" w:hAnsi="Cambria" w:cs="AdvP7C2E"/>
          <w:color w:val="231F20"/>
          <w:szCs w:val="24"/>
        </w:rPr>
        <w:t xml:space="preserve">různý </w:t>
      </w:r>
      <w:r w:rsidRPr="006E3D11">
        <w:rPr>
          <w:rFonts w:ascii="Cambria" w:hAnsi="Cambria" w:cs="AdvP7C2E"/>
          <w:color w:val="231F20"/>
          <w:szCs w:val="24"/>
        </w:rPr>
        <w:t xml:space="preserve">rozsah, v jakém T-bet indukuje </w:t>
      </w:r>
      <w:r w:rsidR="004707EF" w:rsidRPr="006E3D11">
        <w:rPr>
          <w:rFonts w:ascii="Cambria" w:hAnsi="Cambria" w:cs="AdvP7C2E"/>
          <w:color w:val="231F20"/>
          <w:szCs w:val="24"/>
        </w:rPr>
        <w:t>expresi</w:t>
      </w:r>
      <w:r w:rsidRPr="006E3D11">
        <w:rPr>
          <w:rFonts w:ascii="Cambria" w:hAnsi="Cambria" w:cs="AdvP7C2E"/>
          <w:color w:val="231F20"/>
          <w:szCs w:val="24"/>
        </w:rPr>
        <w:t xml:space="preserve"> receptoru interleukinu (IL)-2, 2Rβ a CC chemokinu CCL3 </w:t>
      </w:r>
      <w:r w:rsidR="00156CA8" w:rsidRPr="006E3D11">
        <w:rPr>
          <w:rFonts w:ascii="Cambria" w:hAnsi="Cambria" w:cs="AdvP7C2E"/>
          <w:color w:val="231F20"/>
          <w:szCs w:val="24"/>
        </w:rPr>
        <w:t>u různých typů</w:t>
      </w:r>
      <w:r w:rsidRPr="006E3D11">
        <w:rPr>
          <w:rFonts w:ascii="Cambria" w:hAnsi="Cambria" w:cs="AdvP7C2E"/>
          <w:color w:val="231F20"/>
          <w:szCs w:val="24"/>
        </w:rPr>
        <w:t xml:space="preserve"> </w:t>
      </w:r>
      <w:r w:rsidR="00156CA8" w:rsidRPr="006E3D11">
        <w:rPr>
          <w:rFonts w:ascii="Cambria" w:hAnsi="Cambria" w:cs="AdvP7C2E"/>
          <w:color w:val="231F20"/>
          <w:szCs w:val="24"/>
        </w:rPr>
        <w:t>buněk</w:t>
      </w:r>
      <w:r w:rsidRPr="006E3D11">
        <w:rPr>
          <w:rFonts w:ascii="Cambria" w:hAnsi="Cambria" w:cs="AdvP7C2E"/>
          <w:color w:val="231F20"/>
          <w:szCs w:val="24"/>
        </w:rPr>
        <w:t xml:space="preserve"> (Beima </w:t>
      </w:r>
      <w:r w:rsidR="009E4C86" w:rsidRPr="006E3D11">
        <w:rPr>
          <w:rFonts w:ascii="Cambria" w:hAnsi="Cambria" w:cs="AdvP7C2E"/>
          <w:color w:val="231F20"/>
          <w:szCs w:val="24"/>
        </w:rPr>
        <w:t>2006</w:t>
      </w:r>
      <w:r w:rsidRPr="006E3D11">
        <w:rPr>
          <w:rFonts w:ascii="Cambria" w:hAnsi="Cambria" w:cs="AdvP7C2E"/>
          <w:color w:val="231F20"/>
          <w:szCs w:val="24"/>
        </w:rPr>
        <w:t xml:space="preserve">). Vztah mezi </w:t>
      </w:r>
      <w:r w:rsidR="006A56E5" w:rsidRPr="006E3D11">
        <w:rPr>
          <w:rFonts w:ascii="Cambria" w:hAnsi="Cambria" w:cs="AdvP7C2E"/>
          <w:color w:val="231F20"/>
          <w:szCs w:val="24"/>
        </w:rPr>
        <w:t xml:space="preserve">trankripčním faktorem </w:t>
      </w:r>
      <w:r w:rsidRPr="006E3D11">
        <w:rPr>
          <w:rFonts w:ascii="Cambria" w:hAnsi="Cambria" w:cs="AdvP7C2E"/>
          <w:color w:val="231F20"/>
          <w:szCs w:val="24"/>
        </w:rPr>
        <w:t xml:space="preserve">T-bet a expresí </w:t>
      </w:r>
      <w:r w:rsidR="006A56E5" w:rsidRPr="006E3D11">
        <w:rPr>
          <w:rFonts w:ascii="Cambria" w:hAnsi="Cambria" w:cs="AdvP7C2E"/>
          <w:color w:val="231F20"/>
          <w:szCs w:val="24"/>
        </w:rPr>
        <w:t>dalších</w:t>
      </w:r>
      <w:r w:rsidR="004707EF" w:rsidRPr="006E3D11">
        <w:rPr>
          <w:rFonts w:ascii="Cambria" w:hAnsi="Cambria" w:cs="AdvP7C2E"/>
          <w:color w:val="231F20"/>
          <w:szCs w:val="24"/>
        </w:rPr>
        <w:t xml:space="preserve"> chemokinů a jejich receptorů u</w:t>
      </w:r>
      <w:r w:rsidRPr="006E3D11">
        <w:rPr>
          <w:rFonts w:ascii="Cambria" w:hAnsi="Cambria" w:cs="AdvP7C2E"/>
          <w:color w:val="231F20"/>
          <w:szCs w:val="24"/>
        </w:rPr>
        <w:t> </w:t>
      </w:r>
      <w:r w:rsidR="004707EF" w:rsidRPr="006E3D11">
        <w:rPr>
          <w:rFonts w:ascii="Cambria" w:hAnsi="Cambria" w:cs="AdvP7C2E"/>
          <w:color w:val="231F20"/>
          <w:szCs w:val="24"/>
        </w:rPr>
        <w:t>některých typů buněk a onemocnění je již</w:t>
      </w:r>
      <w:r w:rsidRPr="006E3D11">
        <w:rPr>
          <w:rFonts w:ascii="Cambria" w:hAnsi="Cambria" w:cs="AdvP7C2E"/>
          <w:color w:val="231F20"/>
          <w:szCs w:val="24"/>
        </w:rPr>
        <w:t xml:space="preserve"> znám. Příkladem je CCL5 chemokin v periferní krvi u astmatu (Ko </w:t>
      </w:r>
      <w:r w:rsidR="009E4C86" w:rsidRPr="006E3D11">
        <w:rPr>
          <w:rFonts w:ascii="Cambria" w:hAnsi="Cambria" w:cs="AdvP7C2E"/>
          <w:color w:val="231F20"/>
          <w:szCs w:val="24"/>
        </w:rPr>
        <w:t>2007</w:t>
      </w:r>
      <w:r w:rsidRPr="006E3D11">
        <w:rPr>
          <w:rFonts w:ascii="Cambria" w:hAnsi="Cambria" w:cs="AdvP7C2E"/>
          <w:color w:val="231F20"/>
          <w:szCs w:val="24"/>
        </w:rPr>
        <w:t xml:space="preserve">), receptory CCR5 </w:t>
      </w:r>
      <w:r w:rsidR="006E3D11">
        <w:rPr>
          <w:rFonts w:ascii="Cambria" w:hAnsi="Cambria" w:cs="AdvP7C2E"/>
          <w:color w:val="231F20"/>
          <w:szCs w:val="24"/>
        </w:rPr>
        <w:br/>
      </w:r>
      <w:r w:rsidRPr="006E3D11">
        <w:rPr>
          <w:rFonts w:ascii="Cambria" w:hAnsi="Cambria" w:cs="AdvP7C2E"/>
          <w:color w:val="231F20"/>
          <w:szCs w:val="24"/>
        </w:rPr>
        <w:t xml:space="preserve">a CXCR4 u T-buněk endometria (Ramhorst </w:t>
      </w:r>
      <w:r w:rsidR="009E4C86" w:rsidRPr="006E3D11">
        <w:rPr>
          <w:rFonts w:ascii="Cambria" w:hAnsi="Cambria" w:cs="AdvP7C2E"/>
          <w:color w:val="231F20"/>
          <w:szCs w:val="24"/>
        </w:rPr>
        <w:t>2006</w:t>
      </w:r>
      <w:r w:rsidR="00410B9C" w:rsidRPr="006E3D11">
        <w:rPr>
          <w:rFonts w:ascii="Cambria" w:hAnsi="Cambria" w:cs="AdvP7C2E"/>
          <w:color w:val="231F20"/>
          <w:szCs w:val="24"/>
        </w:rPr>
        <w:t xml:space="preserve">) a chemokinové ligandy CCL5 </w:t>
      </w:r>
      <w:r w:rsidRPr="006E3D11">
        <w:rPr>
          <w:rFonts w:ascii="Cambria" w:hAnsi="Cambria" w:cs="AdvP7C2E"/>
          <w:color w:val="231F20"/>
          <w:szCs w:val="24"/>
        </w:rPr>
        <w:t xml:space="preserve">a CXCL9 u glomerulonefritidy (Phoon </w:t>
      </w:r>
      <w:r w:rsidR="009E4C86" w:rsidRPr="006E3D11">
        <w:rPr>
          <w:rFonts w:ascii="Cambria" w:hAnsi="Cambria" w:cs="AdvP7C2E"/>
          <w:color w:val="231F20"/>
          <w:szCs w:val="24"/>
        </w:rPr>
        <w:t>2008</w:t>
      </w:r>
      <w:r w:rsidRPr="006E3D11">
        <w:rPr>
          <w:rFonts w:ascii="Cambria" w:hAnsi="Cambria" w:cs="AdvP7C2E"/>
          <w:color w:val="231F20"/>
          <w:szCs w:val="24"/>
        </w:rPr>
        <w:t>). I přes tat</w:t>
      </w:r>
      <w:r w:rsidR="00410B9C" w:rsidRPr="006E3D11">
        <w:rPr>
          <w:rFonts w:ascii="Cambria" w:hAnsi="Cambria" w:cs="AdvP7C2E"/>
          <w:color w:val="231F20"/>
          <w:szCs w:val="24"/>
        </w:rPr>
        <w:t xml:space="preserve">o zjištění jsou stále poznatky </w:t>
      </w:r>
      <w:r w:rsidRPr="006E3D11">
        <w:rPr>
          <w:rFonts w:ascii="Cambria" w:hAnsi="Cambria" w:cs="AdvP7C2E"/>
          <w:color w:val="231F20"/>
          <w:szCs w:val="24"/>
        </w:rPr>
        <w:t>o T-bet regulovaných genech a jejich mechanismech neúplné.</w:t>
      </w:r>
    </w:p>
    <w:p w:rsidR="00BC3F4E" w:rsidRDefault="00BC3F4E" w:rsidP="00BC3F4E">
      <w:pPr>
        <w:ind w:firstLine="709"/>
        <w:rPr>
          <w:rFonts w:ascii="Cambria" w:hAnsi="Cambria"/>
          <w:szCs w:val="24"/>
        </w:rPr>
      </w:pPr>
      <w:r w:rsidRPr="006E3D11">
        <w:rPr>
          <w:rFonts w:ascii="Cambria" w:hAnsi="Cambria" w:cs="AdvP7C2E"/>
          <w:color w:val="231F20"/>
          <w:szCs w:val="24"/>
        </w:rPr>
        <w:t>S cílem objasnit roli T-bet jako hodnověrného r</w:t>
      </w:r>
      <w:r w:rsidR="00410B9C" w:rsidRPr="006E3D11">
        <w:rPr>
          <w:rFonts w:ascii="Cambria" w:hAnsi="Cambria" w:cs="AdvP7C2E"/>
          <w:color w:val="231F20"/>
          <w:szCs w:val="24"/>
        </w:rPr>
        <w:t xml:space="preserve">egulátoru imunitních mediátorů </w:t>
      </w:r>
      <w:r w:rsidR="00456EAA" w:rsidRPr="006E3D11">
        <w:rPr>
          <w:rFonts w:ascii="Cambria" w:hAnsi="Cambria" w:cs="AdvP7C2E"/>
          <w:color w:val="231F20"/>
          <w:szCs w:val="24"/>
        </w:rPr>
        <w:br/>
      </w:r>
      <w:r w:rsidR="006A56E5" w:rsidRPr="006E3D11">
        <w:rPr>
          <w:rFonts w:ascii="Cambria" w:hAnsi="Cambria" w:cs="AdvP7C2E"/>
          <w:color w:val="231F20"/>
          <w:szCs w:val="24"/>
        </w:rPr>
        <w:t>u sarkoidózy</w:t>
      </w:r>
      <w:r w:rsidRPr="006E3D11">
        <w:rPr>
          <w:rFonts w:ascii="Cambria" w:hAnsi="Cambria" w:cs="AdvP7C2E"/>
          <w:color w:val="231F20"/>
          <w:szCs w:val="24"/>
        </w:rPr>
        <w:t xml:space="preserve"> jsme studovali jeho vztah s cytokin</w:t>
      </w:r>
      <w:r w:rsidR="006A56E5" w:rsidRPr="006E3D11">
        <w:rPr>
          <w:rFonts w:ascii="Cambria" w:hAnsi="Cambria" w:cs="AdvP7C2E"/>
          <w:color w:val="231F20"/>
          <w:szCs w:val="24"/>
        </w:rPr>
        <w:t>y a jejich receptory, které byly</w:t>
      </w:r>
      <w:r w:rsidRPr="006E3D11">
        <w:rPr>
          <w:rFonts w:ascii="Cambria" w:hAnsi="Cambria" w:cs="AdvP7C2E"/>
          <w:color w:val="231F20"/>
          <w:szCs w:val="24"/>
        </w:rPr>
        <w:t xml:space="preserve"> již dřív</w:t>
      </w:r>
      <w:r>
        <w:rPr>
          <w:rFonts w:ascii="Cambria" w:hAnsi="Cambria" w:cs="AdvP7C2E"/>
          <w:color w:val="231F20"/>
          <w:szCs w:val="24"/>
        </w:rPr>
        <w:t xml:space="preserve">e </w:t>
      </w:r>
      <w:r>
        <w:rPr>
          <w:rFonts w:ascii="Cambria" w:hAnsi="Cambria" w:cs="AdvP7C2E"/>
          <w:color w:val="231F20"/>
          <w:szCs w:val="24"/>
        </w:rPr>
        <w:lastRenderedPageBreak/>
        <w:t xml:space="preserve">popsány v souvislosti s patogenezí tohoto onemocnění. Z těchto asociovaných genů jsme se zejména zaměřili na chemokiny </w:t>
      </w:r>
      <w:r w:rsidR="00410B9C">
        <w:rPr>
          <w:rFonts w:ascii="Cambria" w:hAnsi="Cambria" w:cs="AdvP7C2E"/>
          <w:color w:val="231F20"/>
          <w:szCs w:val="24"/>
        </w:rPr>
        <w:t>podílející se na migraci aktivovaných T lymfocytů</w:t>
      </w:r>
      <w:r>
        <w:rPr>
          <w:rFonts w:ascii="Cambria" w:hAnsi="Cambria" w:cs="AdvP7C2E"/>
          <w:color w:val="231F20"/>
          <w:szCs w:val="24"/>
        </w:rPr>
        <w:t xml:space="preserve"> </w:t>
      </w:r>
      <w:r w:rsidR="00456EAA">
        <w:rPr>
          <w:rFonts w:ascii="Cambria" w:hAnsi="Cambria" w:cs="AdvP7C2E"/>
          <w:color w:val="231F20"/>
          <w:szCs w:val="24"/>
        </w:rPr>
        <w:br/>
      </w:r>
      <w:r>
        <w:rPr>
          <w:rFonts w:ascii="Cambria" w:hAnsi="Cambria" w:cs="AdvP7C2E"/>
          <w:color w:val="231F20"/>
          <w:szCs w:val="24"/>
        </w:rPr>
        <w:t xml:space="preserve">do </w:t>
      </w:r>
      <w:r w:rsidR="00410B9C">
        <w:rPr>
          <w:rFonts w:ascii="Cambria" w:hAnsi="Cambria" w:cs="AdvP7C2E"/>
          <w:color w:val="231F20"/>
          <w:szCs w:val="24"/>
        </w:rPr>
        <w:t>plic</w:t>
      </w:r>
      <w:r w:rsidRPr="00CC504D">
        <w:rPr>
          <w:rFonts w:ascii="Cambria" w:hAnsi="Cambria" w:cs="AdvP7C2E"/>
          <w:color w:val="231F20"/>
          <w:szCs w:val="24"/>
        </w:rPr>
        <w:t xml:space="preserve">, a to na </w:t>
      </w:r>
      <w:r w:rsidRPr="00577D74">
        <w:rPr>
          <w:rFonts w:ascii="Cambria" w:hAnsi="Cambria" w:cs="AdvP7C2E"/>
          <w:color w:val="231F20"/>
          <w:szCs w:val="24"/>
        </w:rPr>
        <w:t>CCL2</w:t>
      </w:r>
      <w:r w:rsidRPr="00CC504D">
        <w:rPr>
          <w:rFonts w:ascii="Cambria" w:hAnsi="Cambria" w:cs="AdvP7C2E"/>
          <w:color w:val="231F20"/>
          <w:szCs w:val="24"/>
        </w:rPr>
        <w:t xml:space="preserve">, </w:t>
      </w:r>
      <w:r w:rsidRPr="00577D74">
        <w:rPr>
          <w:rFonts w:ascii="Cambria" w:hAnsi="Cambria" w:cs="AdvP7C2E"/>
          <w:color w:val="231F20"/>
          <w:szCs w:val="24"/>
        </w:rPr>
        <w:t>CCL5</w:t>
      </w:r>
      <w:r w:rsidRPr="00CC504D">
        <w:rPr>
          <w:rFonts w:ascii="Cambria" w:hAnsi="Cambria" w:cs="AdvP7C2E"/>
          <w:color w:val="231F20"/>
          <w:szCs w:val="24"/>
        </w:rPr>
        <w:t xml:space="preserve">, </w:t>
      </w:r>
      <w:r w:rsidRPr="00577D74">
        <w:rPr>
          <w:rFonts w:ascii="Cambria" w:hAnsi="Cambria" w:cs="AdvP7C2E"/>
          <w:color w:val="231F20"/>
          <w:szCs w:val="24"/>
        </w:rPr>
        <w:t>CXCL9</w:t>
      </w:r>
      <w:r w:rsidRPr="00CC504D">
        <w:rPr>
          <w:rFonts w:ascii="Cambria" w:hAnsi="Cambria" w:cs="AdvP7C2E"/>
          <w:color w:val="231F20"/>
          <w:szCs w:val="24"/>
        </w:rPr>
        <w:t xml:space="preserve">, </w:t>
      </w:r>
      <w:r w:rsidRPr="00577D74">
        <w:rPr>
          <w:rFonts w:ascii="Cambria" w:hAnsi="Cambria" w:cs="AdvP7C2E"/>
          <w:color w:val="231F20"/>
          <w:szCs w:val="24"/>
        </w:rPr>
        <w:t>CXCL10</w:t>
      </w:r>
      <w:r w:rsidRPr="00CC504D">
        <w:rPr>
          <w:rFonts w:ascii="Cambria" w:hAnsi="Cambria" w:cs="AdvP7C2E"/>
          <w:color w:val="231F20"/>
          <w:szCs w:val="24"/>
        </w:rPr>
        <w:t xml:space="preserve"> a </w:t>
      </w:r>
      <w:r w:rsidRPr="00577D74">
        <w:rPr>
          <w:rFonts w:ascii="Cambria" w:hAnsi="Cambria" w:cs="AdvP7C2E"/>
          <w:color w:val="231F20"/>
          <w:szCs w:val="24"/>
        </w:rPr>
        <w:t>CXCL11</w:t>
      </w:r>
      <w:r w:rsidRPr="00CC504D">
        <w:rPr>
          <w:rFonts w:ascii="Cambria" w:hAnsi="Cambria" w:cs="AdvP7C2E"/>
          <w:color w:val="231F20"/>
          <w:szCs w:val="24"/>
        </w:rPr>
        <w:t xml:space="preserve"> (Busuttil </w:t>
      </w:r>
      <w:r w:rsidR="009E4C86">
        <w:rPr>
          <w:rFonts w:ascii="Cambria" w:hAnsi="Cambria" w:cs="AdvP7C2E"/>
          <w:color w:val="231F20"/>
          <w:szCs w:val="24"/>
        </w:rPr>
        <w:t>2009</w:t>
      </w:r>
      <w:r w:rsidRPr="00CC504D">
        <w:rPr>
          <w:rFonts w:ascii="Cambria" w:hAnsi="Cambria" w:cs="AdvP7C2E"/>
          <w:color w:val="231F20"/>
          <w:szCs w:val="24"/>
        </w:rPr>
        <w:t xml:space="preserve">, Arakelyan </w:t>
      </w:r>
      <w:r w:rsidR="009E4C86">
        <w:rPr>
          <w:rFonts w:ascii="Cambria" w:hAnsi="Cambria" w:cs="AdvP7C2E"/>
          <w:color w:val="231F20"/>
          <w:szCs w:val="24"/>
        </w:rPr>
        <w:t>2009</w:t>
      </w:r>
      <w:r w:rsidRPr="00CC504D">
        <w:rPr>
          <w:rFonts w:ascii="Cambria" w:hAnsi="Cambria" w:cs="AdvP7C2E"/>
          <w:color w:val="231F20"/>
          <w:szCs w:val="24"/>
        </w:rPr>
        <w:t xml:space="preserve">, Petrek </w:t>
      </w:r>
      <w:r w:rsidR="009E4C86">
        <w:rPr>
          <w:rFonts w:ascii="Cambria" w:hAnsi="Cambria" w:cs="AdvP7C2E"/>
          <w:color w:val="231F20"/>
          <w:szCs w:val="24"/>
        </w:rPr>
        <w:t>2002</w:t>
      </w:r>
      <w:r w:rsidRPr="00CC504D">
        <w:rPr>
          <w:rFonts w:ascii="Cambria" w:hAnsi="Cambria" w:cs="AdvP7C2E"/>
          <w:color w:val="231F20"/>
          <w:szCs w:val="24"/>
        </w:rPr>
        <w:t xml:space="preserve">) a na chemokinové receptory </w:t>
      </w:r>
      <w:r w:rsidRPr="00577D74">
        <w:rPr>
          <w:rFonts w:ascii="Cambria" w:hAnsi="Cambria" w:cs="AdvP7C2E"/>
          <w:color w:val="231F20"/>
          <w:szCs w:val="24"/>
        </w:rPr>
        <w:t>CCR5</w:t>
      </w:r>
      <w:r w:rsidRPr="00CC504D">
        <w:rPr>
          <w:rFonts w:ascii="Cambria" w:hAnsi="Cambria" w:cs="AdvP7C2E"/>
          <w:color w:val="231F20"/>
          <w:szCs w:val="24"/>
        </w:rPr>
        <w:t xml:space="preserve"> (Katchar K </w:t>
      </w:r>
      <w:r w:rsidR="009E4C86">
        <w:rPr>
          <w:rFonts w:ascii="Cambria" w:hAnsi="Cambria" w:cs="AdvP7C2E"/>
          <w:color w:val="231F20"/>
          <w:szCs w:val="24"/>
        </w:rPr>
        <w:t>2003</w:t>
      </w:r>
      <w:r w:rsidRPr="00CC504D">
        <w:rPr>
          <w:rFonts w:ascii="Cambria" w:hAnsi="Cambria" w:cs="AdvP7C2E"/>
          <w:color w:val="231F20"/>
          <w:szCs w:val="24"/>
        </w:rPr>
        <w:t xml:space="preserve">) a </w:t>
      </w:r>
      <w:r w:rsidRPr="00577D74">
        <w:rPr>
          <w:rFonts w:ascii="Cambria" w:hAnsi="Cambria" w:cs="AdvP7C2E"/>
          <w:color w:val="231F20"/>
          <w:szCs w:val="24"/>
        </w:rPr>
        <w:t>CXCR6</w:t>
      </w:r>
      <w:r w:rsidRPr="00CC504D">
        <w:rPr>
          <w:rFonts w:ascii="Cambria" w:hAnsi="Cambria" w:cs="AdvP7C2E"/>
          <w:color w:val="231F20"/>
          <w:szCs w:val="24"/>
        </w:rPr>
        <w:t xml:space="preserve"> (Agostini </w:t>
      </w:r>
      <w:r w:rsidR="009E4C86">
        <w:rPr>
          <w:rFonts w:ascii="Cambria" w:hAnsi="Cambria" w:cs="AdvP7C2E"/>
          <w:color w:val="231F20"/>
          <w:szCs w:val="24"/>
        </w:rPr>
        <w:t>2005</w:t>
      </w:r>
      <w:r w:rsidRPr="00CC504D">
        <w:rPr>
          <w:rFonts w:ascii="Cambria" w:hAnsi="Cambria" w:cs="AdvP7C2E"/>
          <w:color w:val="231F20"/>
          <w:szCs w:val="24"/>
        </w:rPr>
        <w:t xml:space="preserve">). Studovali jsme tedy jejich expresní profily, stejně jako expresi T-bet genu u 62 pacientů se sarkoidózou a 25 kontrol a </w:t>
      </w:r>
      <w:r w:rsidRPr="006E3D11">
        <w:rPr>
          <w:rFonts w:ascii="Cambria" w:hAnsi="Cambria" w:cs="AdvP7C2E"/>
          <w:color w:val="231F20"/>
          <w:szCs w:val="24"/>
        </w:rPr>
        <w:t xml:space="preserve">sledovali rozdíly </w:t>
      </w:r>
      <w:r w:rsidR="006A56E5" w:rsidRPr="006E3D11">
        <w:rPr>
          <w:rFonts w:ascii="Cambria" w:hAnsi="Cambria" w:cs="AdvP7C2E"/>
          <w:color w:val="231F20"/>
          <w:szCs w:val="24"/>
        </w:rPr>
        <w:t xml:space="preserve">v expresních profilech </w:t>
      </w:r>
      <w:r w:rsidR="006E3D11">
        <w:rPr>
          <w:rFonts w:ascii="Cambria" w:hAnsi="Cambria" w:cs="AdvP7C2E"/>
          <w:color w:val="231F20"/>
          <w:szCs w:val="24"/>
        </w:rPr>
        <w:br/>
      </w:r>
      <w:r w:rsidRPr="006E3D11">
        <w:rPr>
          <w:rFonts w:ascii="Cambria" w:hAnsi="Cambria" w:cs="AdvP7C2E"/>
          <w:color w:val="231F20"/>
          <w:szCs w:val="24"/>
        </w:rPr>
        <w:t>u</w:t>
      </w:r>
      <w:r w:rsidRPr="00CC504D">
        <w:rPr>
          <w:rFonts w:ascii="Cambria" w:hAnsi="Cambria" w:cs="AdvP7C2E"/>
          <w:color w:val="231F20"/>
          <w:szCs w:val="24"/>
        </w:rPr>
        <w:t xml:space="preserve"> podskupin pacientů s </w:t>
      </w:r>
      <w:r w:rsidR="00BC26AA">
        <w:rPr>
          <w:rFonts w:ascii="Cambria" w:hAnsi="Cambria" w:cs="AdvP7C2E"/>
          <w:color w:val="231F20"/>
          <w:szCs w:val="24"/>
        </w:rPr>
        <w:t xml:space="preserve">odlišným fenotypem onemocnění. </w:t>
      </w:r>
      <w:r w:rsidRPr="00CC504D">
        <w:rPr>
          <w:rFonts w:ascii="Cambria" w:hAnsi="Cambria"/>
          <w:szCs w:val="24"/>
        </w:rPr>
        <w:t xml:space="preserve">Pomocí imunohistochemie jsme hledali </w:t>
      </w:r>
      <w:r w:rsidR="00BC26AA">
        <w:rPr>
          <w:rFonts w:ascii="Cambria" w:hAnsi="Cambria"/>
          <w:szCs w:val="24"/>
        </w:rPr>
        <w:t>lokalizaci</w:t>
      </w:r>
      <w:r w:rsidRPr="00CC504D">
        <w:rPr>
          <w:rFonts w:ascii="Cambria" w:hAnsi="Cambria"/>
          <w:szCs w:val="24"/>
        </w:rPr>
        <w:t xml:space="preserve"> T-bet proteinu v alveolárních makrofázích a lymfocytech, dále v tkáňových obrovských mnohojaderných buňkách, makrofázích a lymfocytech.</w:t>
      </w:r>
    </w:p>
    <w:p w:rsidR="00BC3F4E" w:rsidRDefault="00BC3F4E" w:rsidP="00BC3F4E">
      <w:pPr>
        <w:ind w:firstLine="709"/>
        <w:rPr>
          <w:sz w:val="22"/>
        </w:rPr>
      </w:pPr>
    </w:p>
    <w:p w:rsidR="00924C14" w:rsidRDefault="00924C14" w:rsidP="00BC3F4E">
      <w:pPr>
        <w:ind w:firstLine="709"/>
        <w:rPr>
          <w:sz w:val="22"/>
        </w:rPr>
      </w:pPr>
    </w:p>
    <w:p w:rsidR="00BC3F4E" w:rsidRDefault="00BC3F4E" w:rsidP="00BC3F4E">
      <w:pPr>
        <w:pStyle w:val="Nadpis3"/>
        <w:numPr>
          <w:ilvl w:val="2"/>
          <w:numId w:val="6"/>
        </w:numPr>
        <w:spacing w:before="0" w:after="240"/>
      </w:pPr>
      <w:bookmarkStart w:id="19" w:name="_Toc479687379"/>
      <w:r>
        <w:t>Metody</w:t>
      </w:r>
      <w:bookmarkEnd w:id="19"/>
    </w:p>
    <w:p w:rsidR="00BC3F4E" w:rsidRDefault="00BC3F4E" w:rsidP="00BC3F4E">
      <w:pPr>
        <w:pStyle w:val="Nadpis4"/>
        <w:spacing w:after="240"/>
      </w:pPr>
      <w:r>
        <w:t>4.2.2.1 Studovaný soubor</w:t>
      </w:r>
    </w:p>
    <w:p w:rsidR="00BC3F4E" w:rsidRDefault="00BC3F4E" w:rsidP="00BC3F4E">
      <w:pPr>
        <w:spacing w:after="240"/>
        <w:rPr>
          <w:rStyle w:val="fontstyle01"/>
          <w:rFonts w:ascii="Cambria" w:hAnsi="Cambria"/>
          <w:sz w:val="24"/>
          <w:szCs w:val="24"/>
        </w:rPr>
      </w:pPr>
      <w:r w:rsidRPr="004C50E9">
        <w:rPr>
          <w:rFonts w:ascii="Cambria" w:hAnsi="Cambria"/>
        </w:rPr>
        <w:t xml:space="preserve">Skupina </w:t>
      </w:r>
      <w:r>
        <w:rPr>
          <w:rFonts w:ascii="Cambria" w:hAnsi="Cambria"/>
        </w:rPr>
        <w:t xml:space="preserve">pacientů se sarkoidózou (n=62) </w:t>
      </w:r>
      <w:r w:rsidRPr="004C50E9">
        <w:rPr>
          <w:rFonts w:ascii="Cambria" w:hAnsi="Cambria"/>
          <w:color w:val="000000"/>
          <w:szCs w:val="24"/>
        </w:rPr>
        <w:t>byla diagnostikována dle kritérií mezinárodních standardů pro toto onemocnění (</w:t>
      </w:r>
      <w:r w:rsidR="009E4C86">
        <w:rPr>
          <w:rFonts w:ascii="Cambria" w:hAnsi="Cambria" w:cs="AdvP7C2E"/>
          <w:color w:val="231F20"/>
          <w:szCs w:val="24"/>
        </w:rPr>
        <w:t>Statement on sarcoidosis</w:t>
      </w:r>
      <w:r w:rsidRPr="004C50E9">
        <w:rPr>
          <w:rFonts w:ascii="Cambria" w:hAnsi="Cambria" w:cs="AdvP7C2E"/>
          <w:color w:val="231F20"/>
          <w:szCs w:val="24"/>
        </w:rPr>
        <w:t xml:space="preserve"> </w:t>
      </w:r>
      <w:r w:rsidR="009E4C86">
        <w:rPr>
          <w:rFonts w:ascii="Cambria" w:hAnsi="Cambria"/>
          <w:color w:val="000000"/>
          <w:szCs w:val="24"/>
        </w:rPr>
        <w:t>1999</w:t>
      </w:r>
      <w:r w:rsidRPr="004C50E9">
        <w:rPr>
          <w:rFonts w:ascii="Cambria" w:hAnsi="Cambria"/>
          <w:color w:val="000000"/>
          <w:szCs w:val="24"/>
        </w:rPr>
        <w:t>)</w:t>
      </w:r>
      <w:r>
        <w:rPr>
          <w:rFonts w:ascii="Cambria" w:hAnsi="Cambria"/>
        </w:rPr>
        <w:t xml:space="preserve"> </w:t>
      </w:r>
      <w:r w:rsidR="00456EAA">
        <w:rPr>
          <w:rFonts w:ascii="Cambria" w:hAnsi="Cambria"/>
        </w:rPr>
        <w:br/>
      </w:r>
      <w:r w:rsidRPr="004C50E9">
        <w:rPr>
          <w:rFonts w:ascii="Cambria" w:hAnsi="Cambria"/>
        </w:rPr>
        <w:t>a u všech byl proveden odběr BAL dle standardního protokolu (</w:t>
      </w:r>
      <w:r w:rsidRPr="004C50E9">
        <w:rPr>
          <w:rFonts w:ascii="Cambria" w:hAnsi="Cambria"/>
          <w:color w:val="000000"/>
          <w:szCs w:val="24"/>
        </w:rPr>
        <w:t xml:space="preserve">Petrek </w:t>
      </w:r>
      <w:r w:rsidR="009E4C86">
        <w:rPr>
          <w:rFonts w:ascii="Cambria" w:hAnsi="Cambria"/>
          <w:color w:val="000000"/>
          <w:szCs w:val="24"/>
        </w:rPr>
        <w:t>1993</w:t>
      </w:r>
      <w:r w:rsidRPr="004C50E9">
        <w:rPr>
          <w:rFonts w:ascii="Cambria" w:hAnsi="Cambria"/>
          <w:color w:val="000000"/>
          <w:szCs w:val="24"/>
        </w:rPr>
        <w:t xml:space="preserve">). </w:t>
      </w:r>
      <w:r w:rsidR="00BC26AA">
        <w:rPr>
          <w:rFonts w:ascii="Cambria" w:hAnsi="Cambria"/>
          <w:color w:val="000000"/>
          <w:szCs w:val="24"/>
        </w:rPr>
        <w:t>Klinická charakteristika studovaného souboru je uvedena v</w:t>
      </w:r>
      <w:r w:rsidRPr="004C50E9">
        <w:rPr>
          <w:rFonts w:ascii="Cambria" w:hAnsi="Cambria"/>
          <w:color w:val="000000"/>
          <w:szCs w:val="24"/>
        </w:rPr>
        <w:t xml:space="preserve"> </w:t>
      </w:r>
      <w:r w:rsidRPr="00BC26AA">
        <w:rPr>
          <w:rFonts w:ascii="Cambria" w:hAnsi="Cambria"/>
          <w:b/>
          <w:color w:val="000000"/>
          <w:szCs w:val="24"/>
        </w:rPr>
        <w:t>Tabul</w:t>
      </w:r>
      <w:r w:rsidR="00BC26AA" w:rsidRPr="00BC26AA">
        <w:rPr>
          <w:rFonts w:ascii="Cambria" w:hAnsi="Cambria"/>
          <w:b/>
          <w:color w:val="000000"/>
          <w:szCs w:val="24"/>
        </w:rPr>
        <w:t>ce</w:t>
      </w:r>
      <w:r w:rsidRPr="00BC26AA">
        <w:rPr>
          <w:rFonts w:ascii="Cambria" w:hAnsi="Cambria"/>
          <w:b/>
          <w:color w:val="000000"/>
          <w:szCs w:val="24"/>
        </w:rPr>
        <w:t xml:space="preserve"> 4</w:t>
      </w:r>
      <w:r w:rsidRPr="004C50E9">
        <w:rPr>
          <w:rFonts w:ascii="Cambria" w:hAnsi="Cambria"/>
          <w:color w:val="000000"/>
          <w:szCs w:val="24"/>
        </w:rPr>
        <w:t>. Kontrolní skupinu tvořilo 25 jedinců, kteří podstoupili BAL vyšetření jako součást stanovení diagnózy nezánětlivého</w:t>
      </w:r>
      <w:r>
        <w:rPr>
          <w:rFonts w:ascii="Cambria" w:hAnsi="Cambria"/>
          <w:color w:val="000000"/>
          <w:szCs w:val="24"/>
        </w:rPr>
        <w:t xml:space="preserve"> </w:t>
      </w:r>
      <w:r w:rsidRPr="004C50E9">
        <w:rPr>
          <w:rFonts w:ascii="Cambria" w:hAnsi="Cambria"/>
          <w:color w:val="000000"/>
          <w:szCs w:val="24"/>
        </w:rPr>
        <w:t xml:space="preserve">plicního onemocnění </w:t>
      </w:r>
      <w:r w:rsidR="005A4029">
        <w:rPr>
          <w:rFonts w:ascii="Cambria" w:hAnsi="Cambria"/>
          <w:color w:val="000000"/>
          <w:szCs w:val="24"/>
        </w:rPr>
        <w:t>(</w:t>
      </w:r>
      <w:r w:rsidRPr="004C50E9">
        <w:rPr>
          <w:rFonts w:ascii="Cambria" w:hAnsi="Cambria"/>
          <w:color w:val="000000"/>
          <w:szCs w:val="24"/>
        </w:rPr>
        <w:t xml:space="preserve">psychogenní kašel, kašel asociovaný </w:t>
      </w:r>
      <w:r w:rsidR="00DD31AA">
        <w:rPr>
          <w:rFonts w:ascii="Cambria" w:hAnsi="Cambria"/>
          <w:color w:val="000000"/>
          <w:szCs w:val="24"/>
        </w:rPr>
        <w:br/>
      </w:r>
      <w:r w:rsidRPr="004C50E9">
        <w:rPr>
          <w:rFonts w:ascii="Cambria" w:hAnsi="Cambria"/>
          <w:color w:val="000000"/>
          <w:szCs w:val="24"/>
        </w:rPr>
        <w:t>s gastroesofageálním refluxem nebo plicní hypertenze</w:t>
      </w:r>
      <w:r w:rsidR="005A4029">
        <w:rPr>
          <w:rFonts w:ascii="Cambria" w:hAnsi="Cambria"/>
          <w:color w:val="000000"/>
          <w:szCs w:val="24"/>
        </w:rPr>
        <w:t>)</w:t>
      </w:r>
      <w:r w:rsidRPr="004C50E9">
        <w:rPr>
          <w:rFonts w:ascii="Cambria" w:hAnsi="Cambria"/>
          <w:color w:val="000000"/>
          <w:szCs w:val="24"/>
        </w:rPr>
        <w:t xml:space="preserve">. Všichni kontrolní jedinci měli normální výsledky cytologického, imunologického a mikrobiologického vyšetření, a také normální poměr </w:t>
      </w:r>
      <w:r w:rsidRPr="004C50E9">
        <w:rPr>
          <w:rStyle w:val="fontstyle01"/>
          <w:rFonts w:ascii="Cambria" w:hAnsi="Cambria"/>
          <w:sz w:val="24"/>
          <w:szCs w:val="24"/>
        </w:rPr>
        <w:t xml:space="preserve">CD4+/CD8+. Žádný </w:t>
      </w:r>
      <w:r>
        <w:rPr>
          <w:rStyle w:val="fontstyle01"/>
          <w:rFonts w:ascii="Cambria" w:hAnsi="Cambria"/>
          <w:sz w:val="24"/>
          <w:szCs w:val="24"/>
        </w:rPr>
        <w:t>z</w:t>
      </w:r>
      <w:r w:rsidRPr="004C50E9">
        <w:rPr>
          <w:rStyle w:val="fontstyle01"/>
          <w:rFonts w:ascii="Cambria" w:hAnsi="Cambria"/>
          <w:sz w:val="24"/>
          <w:szCs w:val="24"/>
        </w:rPr>
        <w:t xml:space="preserve"> pacientů nepodstoupil léčbu kortikosteroidy </w:t>
      </w:r>
      <w:r w:rsidR="006535A0">
        <w:rPr>
          <w:rStyle w:val="fontstyle01"/>
          <w:rFonts w:ascii="Cambria" w:hAnsi="Cambria"/>
          <w:sz w:val="24"/>
          <w:szCs w:val="24"/>
        </w:rPr>
        <w:br/>
      </w:r>
      <w:r w:rsidRPr="004C50E9">
        <w:rPr>
          <w:rStyle w:val="fontstyle01"/>
          <w:rFonts w:ascii="Cambria" w:hAnsi="Cambria"/>
          <w:sz w:val="24"/>
          <w:szCs w:val="24"/>
        </w:rPr>
        <w:t>před odběrem BAL</w:t>
      </w:r>
      <w:r>
        <w:rPr>
          <w:rStyle w:val="fontstyle01"/>
          <w:rFonts w:ascii="Cambria" w:hAnsi="Cambria"/>
          <w:sz w:val="24"/>
          <w:szCs w:val="24"/>
        </w:rPr>
        <w:t>.</w:t>
      </w:r>
      <w:r w:rsidRPr="004C50E9">
        <w:rPr>
          <w:rStyle w:val="fontstyle01"/>
          <w:rFonts w:ascii="Cambria" w:hAnsi="Cambria"/>
          <w:sz w:val="24"/>
          <w:szCs w:val="24"/>
        </w:rPr>
        <w:t xml:space="preserve"> </w:t>
      </w:r>
    </w:p>
    <w:p w:rsidR="00464D05" w:rsidRDefault="00464D05" w:rsidP="00BC3F4E">
      <w:pPr>
        <w:spacing w:after="240"/>
        <w:rPr>
          <w:rStyle w:val="fontstyle01"/>
          <w:rFonts w:ascii="Cambria" w:hAnsi="Cambria"/>
          <w:sz w:val="24"/>
          <w:szCs w:val="24"/>
        </w:rPr>
      </w:pPr>
    </w:p>
    <w:p w:rsidR="00BC3F4E" w:rsidRPr="004C50E9" w:rsidRDefault="00BC3F4E" w:rsidP="00BC3F4E">
      <w:pPr>
        <w:rPr>
          <w:rFonts w:ascii="Cambria" w:hAnsi="Cambria"/>
          <w:color w:val="000000"/>
          <w:szCs w:val="24"/>
        </w:rPr>
      </w:pPr>
    </w:p>
    <w:p w:rsidR="00BC3F4E" w:rsidRPr="005A4029" w:rsidRDefault="00BC3F4E" w:rsidP="00580C42">
      <w:pPr>
        <w:spacing w:after="240" w:line="360" w:lineRule="auto"/>
        <w:ind w:left="360" w:hanging="360"/>
        <w:rPr>
          <w:szCs w:val="24"/>
        </w:rPr>
      </w:pPr>
      <w:r w:rsidRPr="005A4029">
        <w:rPr>
          <w:b/>
          <w:szCs w:val="24"/>
        </w:rPr>
        <w:t>Tabulka 4</w:t>
      </w:r>
      <w:r w:rsidRPr="005A4029">
        <w:rPr>
          <w:szCs w:val="24"/>
        </w:rPr>
        <w:t>. Charakteristika studovaných souborů</w:t>
      </w:r>
    </w:p>
    <w:tbl>
      <w:tblPr>
        <w:tblStyle w:val="Tmavtabulkasmkou5zvraznn31"/>
        <w:tblW w:w="4331" w:type="pct"/>
        <w:tblLook w:val="06A0" w:firstRow="1" w:lastRow="0" w:firstColumn="1" w:lastColumn="0" w:noHBand="1" w:noVBand="1"/>
      </w:tblPr>
      <w:tblGrid>
        <w:gridCol w:w="3443"/>
        <w:gridCol w:w="2421"/>
        <w:gridCol w:w="2180"/>
      </w:tblGrid>
      <w:tr w:rsidR="00BC3F4E" w:rsidTr="00C80C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pct"/>
          </w:tcPr>
          <w:p w:rsidR="00BC3F4E" w:rsidRPr="00BD283B" w:rsidRDefault="00BC3F4E" w:rsidP="00C80C88">
            <w:pPr>
              <w:spacing w:line="276" w:lineRule="auto"/>
              <w:rPr>
                <w:rFonts w:ascii="Cambria" w:hAnsi="Cambria"/>
                <w:sz w:val="20"/>
                <w:szCs w:val="20"/>
              </w:rPr>
            </w:pPr>
          </w:p>
        </w:tc>
        <w:tc>
          <w:tcPr>
            <w:tcW w:w="1505" w:type="pct"/>
          </w:tcPr>
          <w:p w:rsidR="00BC3F4E" w:rsidRPr="00C93C12" w:rsidRDefault="00BC3F4E" w:rsidP="00C80C88">
            <w:pPr>
              <w:spacing w:line="276" w:lineRule="auto"/>
              <w:jc w:val="center"/>
              <w:cnfStyle w:val="100000000000" w:firstRow="1" w:lastRow="0" w:firstColumn="0" w:lastColumn="0" w:oddVBand="0" w:evenVBand="0" w:oddHBand="0" w:evenHBand="0" w:firstRowFirstColumn="0" w:firstRowLastColumn="0" w:lastRowFirstColumn="0" w:lastRowLastColumn="0"/>
              <w:rPr>
                <w:rFonts w:ascii="Cambria" w:hAnsi="Cambria"/>
                <w:i/>
                <w:sz w:val="20"/>
                <w:szCs w:val="20"/>
              </w:rPr>
            </w:pPr>
            <w:r w:rsidRPr="00C93C12">
              <w:rPr>
                <w:rFonts w:ascii="Cambria" w:hAnsi="Cambria"/>
                <w:i/>
                <w:sz w:val="20"/>
                <w:szCs w:val="20"/>
              </w:rPr>
              <w:t>Sarkoidóza</w:t>
            </w:r>
          </w:p>
          <w:p w:rsidR="00BC3F4E" w:rsidRPr="00C93C12" w:rsidRDefault="00BC3F4E" w:rsidP="00C80C88">
            <w:pPr>
              <w:spacing w:line="276" w:lineRule="auto"/>
              <w:jc w:val="center"/>
              <w:cnfStyle w:val="100000000000" w:firstRow="1" w:lastRow="0" w:firstColumn="0" w:lastColumn="0" w:oddVBand="0" w:evenVBand="0" w:oddHBand="0" w:evenHBand="0" w:firstRowFirstColumn="0" w:firstRowLastColumn="0" w:lastRowFirstColumn="0" w:lastRowLastColumn="0"/>
              <w:rPr>
                <w:rFonts w:ascii="Cambria" w:hAnsi="Cambria"/>
                <w:i/>
                <w:sz w:val="20"/>
                <w:szCs w:val="20"/>
              </w:rPr>
            </w:pPr>
            <w:r w:rsidRPr="00C93C12">
              <w:rPr>
                <w:rFonts w:ascii="Cambria" w:hAnsi="Cambria"/>
                <w:i/>
                <w:sz w:val="20"/>
                <w:szCs w:val="20"/>
              </w:rPr>
              <w:t>n=62</w:t>
            </w:r>
          </w:p>
        </w:tc>
        <w:tc>
          <w:tcPr>
            <w:tcW w:w="1355" w:type="pct"/>
          </w:tcPr>
          <w:p w:rsidR="00BC3F4E" w:rsidRPr="00C93C12" w:rsidRDefault="00BC3F4E" w:rsidP="00C80C88">
            <w:pPr>
              <w:spacing w:line="276" w:lineRule="auto"/>
              <w:jc w:val="center"/>
              <w:cnfStyle w:val="100000000000" w:firstRow="1" w:lastRow="0" w:firstColumn="0" w:lastColumn="0" w:oddVBand="0" w:evenVBand="0" w:oddHBand="0" w:evenHBand="0" w:firstRowFirstColumn="0" w:firstRowLastColumn="0" w:lastRowFirstColumn="0" w:lastRowLastColumn="0"/>
              <w:rPr>
                <w:rFonts w:ascii="Cambria" w:hAnsi="Cambria"/>
                <w:i/>
                <w:sz w:val="20"/>
                <w:szCs w:val="20"/>
              </w:rPr>
            </w:pPr>
            <w:r w:rsidRPr="00C93C12">
              <w:rPr>
                <w:rFonts w:ascii="Cambria" w:hAnsi="Cambria"/>
                <w:i/>
                <w:sz w:val="20"/>
                <w:szCs w:val="20"/>
              </w:rPr>
              <w:t>Kontrolní skupina</w:t>
            </w:r>
          </w:p>
          <w:p w:rsidR="00BC3F4E" w:rsidRPr="00C93C12" w:rsidRDefault="00BC3F4E" w:rsidP="00C80C88">
            <w:pPr>
              <w:spacing w:line="276" w:lineRule="auto"/>
              <w:jc w:val="center"/>
              <w:cnfStyle w:val="100000000000" w:firstRow="1" w:lastRow="0" w:firstColumn="0" w:lastColumn="0" w:oddVBand="0" w:evenVBand="0" w:oddHBand="0" w:evenHBand="0" w:firstRowFirstColumn="0" w:firstRowLastColumn="0" w:lastRowFirstColumn="0" w:lastRowLastColumn="0"/>
              <w:rPr>
                <w:rFonts w:ascii="Cambria" w:hAnsi="Cambria"/>
                <w:i/>
                <w:sz w:val="20"/>
                <w:szCs w:val="20"/>
              </w:rPr>
            </w:pPr>
            <w:r w:rsidRPr="00C93C12">
              <w:rPr>
                <w:rFonts w:ascii="Cambria" w:hAnsi="Cambria"/>
                <w:i/>
                <w:sz w:val="20"/>
                <w:szCs w:val="20"/>
              </w:rPr>
              <w:t>n=25</w:t>
            </w: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p>
        </w:tc>
        <w:tc>
          <w:tcPr>
            <w:tcW w:w="1505"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1355"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7A7541" w:rsidRDefault="00BC3F4E" w:rsidP="00C80C88">
            <w:pPr>
              <w:spacing w:line="276" w:lineRule="auto"/>
              <w:rPr>
                <w:rFonts w:ascii="Cambria" w:hAnsi="Cambria"/>
                <w:sz w:val="20"/>
                <w:szCs w:val="20"/>
              </w:rPr>
            </w:pPr>
            <w:r w:rsidRPr="00CF480B">
              <w:rPr>
                <w:rFonts w:ascii="Cambria" w:hAnsi="Cambria"/>
                <w:sz w:val="20"/>
                <w:szCs w:val="20"/>
              </w:rPr>
              <w:t>Pohlaví (M/Ž)</w:t>
            </w:r>
          </w:p>
        </w:tc>
        <w:tc>
          <w:tcPr>
            <w:tcW w:w="1505"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D60FF9">
              <w:rPr>
                <w:rFonts w:ascii="Cambria" w:hAnsi="Cambria"/>
                <w:sz w:val="20"/>
                <w:szCs w:val="20"/>
              </w:rPr>
              <w:t>26/3</w:t>
            </w:r>
            <w:r>
              <w:rPr>
                <w:rFonts w:ascii="Cambria" w:hAnsi="Cambria"/>
                <w:sz w:val="20"/>
                <w:szCs w:val="20"/>
              </w:rPr>
              <w:t>6</w:t>
            </w:r>
          </w:p>
        </w:tc>
        <w:tc>
          <w:tcPr>
            <w:tcW w:w="1355" w:type="pct"/>
          </w:tcPr>
          <w:p w:rsidR="00BC3F4E" w:rsidRPr="00D60FF9"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16/9</w:t>
            </w: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 xml:space="preserve">Věk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 xml:space="preserve">48±12 </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45±16</w:t>
            </w: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Kouření (ano/ne/</w:t>
            </w:r>
            <w:r>
              <w:rPr>
                <w:rFonts w:ascii="Cambria" w:hAnsi="Cambria"/>
                <w:sz w:val="20"/>
                <w:szCs w:val="20"/>
              </w:rPr>
              <w:t>ex</w:t>
            </w:r>
            <w:r w:rsidRPr="00D60FF9">
              <w:rPr>
                <w:rFonts w:ascii="Cambria" w:hAnsi="Cambria"/>
                <w:sz w:val="20"/>
                <w:szCs w:val="20"/>
              </w:rPr>
              <w:t>)</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6/43/13</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8/17</w:t>
            </w: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RTG stádium I/II</w:t>
            </w:r>
            <w:r>
              <w:rPr>
                <w:rFonts w:ascii="Cambria" w:hAnsi="Cambria"/>
                <w:sz w:val="20"/>
                <w:szCs w:val="20"/>
              </w:rPr>
              <w:t>/</w:t>
            </w:r>
            <w:r w:rsidRPr="00D60FF9">
              <w:rPr>
                <w:rFonts w:ascii="Cambria" w:hAnsi="Cambria"/>
                <w:sz w:val="20"/>
                <w:szCs w:val="20"/>
              </w:rPr>
              <w:t>III</w:t>
            </w:r>
            <w:r>
              <w:rPr>
                <w:rFonts w:ascii="Cambria" w:hAnsi="Cambria"/>
                <w:sz w:val="20"/>
                <w:szCs w:val="20"/>
              </w:rPr>
              <w:t>/IV</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17/33/8/4</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Löfgrenův syndrom (ano/ne)</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sz w:val="20"/>
                <w:szCs w:val="20"/>
              </w:rPr>
              <w:t>11/51</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Počet makrofágů v BAL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cs="AdvPECF811"/>
                <w:color w:val="231F20"/>
                <w:sz w:val="20"/>
                <w:szCs w:val="20"/>
              </w:rPr>
              <w:t>74</w:t>
            </w:r>
            <w:r w:rsidR="006E3D11" w:rsidRPr="006E3D11">
              <w:rPr>
                <w:rFonts w:ascii="Cambria" w:hAnsi="Cambria" w:cs="AdvPECF811"/>
                <w:color w:val="231F20"/>
                <w:sz w:val="20"/>
                <w:szCs w:val="20"/>
              </w:rPr>
              <w:t>,</w:t>
            </w:r>
            <w:r w:rsidRPr="006E3D11">
              <w:rPr>
                <w:rFonts w:ascii="Cambria" w:hAnsi="Cambria" w:cs="AdvPECF811"/>
                <w:color w:val="231F20"/>
                <w:sz w:val="20"/>
                <w:szCs w:val="20"/>
              </w:rPr>
              <w:t>5</w:t>
            </w:r>
            <w:r w:rsidRPr="006E3D11">
              <w:rPr>
                <w:rFonts w:ascii="Cambria" w:hAnsi="Cambria"/>
                <w:sz w:val="20"/>
                <w:szCs w:val="20"/>
              </w:rPr>
              <w:t>±</w:t>
            </w:r>
            <w:r w:rsidRPr="006E3D11">
              <w:rPr>
                <w:rFonts w:ascii="Cambria" w:hAnsi="Cambria" w:cs="AdvPECF811"/>
                <w:color w:val="231F20"/>
                <w:sz w:val="20"/>
                <w:szCs w:val="20"/>
              </w:rPr>
              <w:t>13</w:t>
            </w:r>
            <w:r w:rsidR="006E3D11" w:rsidRPr="006E3D11">
              <w:rPr>
                <w:rFonts w:ascii="Cambria" w:hAnsi="Cambria" w:cs="AdvPECF811"/>
                <w:color w:val="231F20"/>
                <w:sz w:val="20"/>
                <w:szCs w:val="20"/>
              </w:rPr>
              <w:t>,</w:t>
            </w:r>
            <w:r w:rsidRPr="006E3D11">
              <w:rPr>
                <w:rFonts w:ascii="Cambria" w:hAnsi="Cambria" w:cs="AdvPECF811"/>
                <w:color w:val="231F20"/>
                <w:sz w:val="20"/>
                <w:szCs w:val="20"/>
              </w:rPr>
              <w:t>0 (40</w:t>
            </w:r>
            <w:r w:rsidR="006E3D11" w:rsidRPr="006E3D11">
              <w:rPr>
                <w:rFonts w:ascii="Cambria" w:hAnsi="Cambria" w:cs="AdvPECF811"/>
                <w:color w:val="231F20"/>
                <w:sz w:val="20"/>
                <w:szCs w:val="20"/>
              </w:rPr>
              <w:t>,</w:t>
            </w:r>
            <w:r w:rsidRPr="006E3D11">
              <w:rPr>
                <w:rFonts w:ascii="Cambria" w:hAnsi="Cambria" w:cs="AdvPECF811"/>
                <w:color w:val="231F20"/>
                <w:sz w:val="20"/>
                <w:szCs w:val="20"/>
              </w:rPr>
              <w:t>0–97</w:t>
            </w:r>
            <w:r w:rsidR="006E3D11" w:rsidRPr="006E3D11">
              <w:rPr>
                <w:rFonts w:ascii="Cambria" w:hAnsi="Cambria" w:cs="AdvPECF811"/>
                <w:color w:val="231F20"/>
                <w:sz w:val="20"/>
                <w:szCs w:val="20"/>
              </w:rPr>
              <w:t>,</w:t>
            </w:r>
            <w:r w:rsidRPr="006E3D11">
              <w:rPr>
                <w:rFonts w:ascii="Cambria" w:hAnsi="Cambria" w:cs="AdvPECF811"/>
                <w:color w:val="231F20"/>
                <w:sz w:val="20"/>
                <w:szCs w:val="20"/>
              </w:rPr>
              <w:t>1)</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 xml:space="preserve">Počet lymfocytů v BAL </w:t>
            </w:r>
            <w:r>
              <w:rPr>
                <w:rFonts w:ascii="Cambria" w:hAnsi="Cambria"/>
                <w:sz w:val="20"/>
                <w:szCs w:val="20"/>
              </w:rPr>
              <w:t>(%)</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cs="AdvPECF811"/>
                <w:color w:val="231F20"/>
                <w:sz w:val="20"/>
                <w:szCs w:val="20"/>
              </w:rPr>
              <w:t>22</w:t>
            </w:r>
            <w:r w:rsidR="006E3D11" w:rsidRPr="006E3D11">
              <w:rPr>
                <w:rFonts w:ascii="Cambria" w:hAnsi="Cambria" w:cs="AdvPECF811"/>
                <w:color w:val="231F20"/>
                <w:sz w:val="20"/>
                <w:szCs w:val="20"/>
              </w:rPr>
              <w:t>,</w:t>
            </w:r>
            <w:r w:rsidRPr="006E3D11">
              <w:rPr>
                <w:rFonts w:ascii="Cambria" w:hAnsi="Cambria" w:cs="AdvPECF811"/>
                <w:color w:val="231F20"/>
                <w:sz w:val="20"/>
                <w:szCs w:val="20"/>
              </w:rPr>
              <w:t>8</w:t>
            </w:r>
            <w:r w:rsidRPr="006E3D11">
              <w:rPr>
                <w:rFonts w:ascii="Cambria" w:hAnsi="Cambria"/>
                <w:sz w:val="20"/>
                <w:szCs w:val="20"/>
              </w:rPr>
              <w:t>±</w:t>
            </w:r>
            <w:r w:rsidRPr="006E3D11">
              <w:rPr>
                <w:rFonts w:ascii="Cambria" w:hAnsi="Cambria" w:cs="AdvPECF811"/>
                <w:color w:val="231F20"/>
                <w:sz w:val="20"/>
                <w:szCs w:val="20"/>
              </w:rPr>
              <w:t>12</w:t>
            </w:r>
            <w:r w:rsidR="006E3D11" w:rsidRPr="006E3D11">
              <w:rPr>
                <w:rFonts w:ascii="Cambria" w:hAnsi="Cambria" w:cs="AdvPECF811"/>
                <w:color w:val="231F20"/>
                <w:sz w:val="20"/>
                <w:szCs w:val="20"/>
              </w:rPr>
              <w:t>,</w:t>
            </w:r>
            <w:r w:rsidRPr="006E3D11">
              <w:rPr>
                <w:rFonts w:ascii="Cambria" w:hAnsi="Cambria" w:cs="AdvPECF811"/>
                <w:color w:val="231F20"/>
                <w:sz w:val="20"/>
                <w:szCs w:val="20"/>
              </w:rPr>
              <w:t>3 (2</w:t>
            </w:r>
            <w:r w:rsidR="006E3D11" w:rsidRPr="006E3D11">
              <w:rPr>
                <w:rFonts w:ascii="Cambria" w:hAnsi="Cambria" w:cs="AdvPECF811"/>
                <w:color w:val="231F20"/>
                <w:sz w:val="20"/>
                <w:szCs w:val="20"/>
              </w:rPr>
              <w:t>,</w:t>
            </w:r>
            <w:r w:rsidRPr="006E3D11">
              <w:rPr>
                <w:rFonts w:ascii="Cambria" w:hAnsi="Cambria" w:cs="AdvPECF811"/>
                <w:color w:val="231F20"/>
                <w:sz w:val="20"/>
                <w:szCs w:val="20"/>
              </w:rPr>
              <w:t>0–54</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 xml:space="preserve">Počet neutrofilů v BAL </w:t>
            </w:r>
            <w:r>
              <w:rPr>
                <w:rFonts w:ascii="Cambria" w:hAnsi="Cambria"/>
                <w:sz w:val="20"/>
                <w:szCs w:val="20"/>
              </w:rPr>
              <w:t>(%)</w:t>
            </w:r>
            <w:r w:rsidRPr="00D60FF9">
              <w:rPr>
                <w:rFonts w:ascii="Cambria" w:hAnsi="Cambria"/>
                <w:sz w:val="20"/>
                <w:szCs w:val="20"/>
              </w:rPr>
              <w:t xml:space="preserve">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cs="AdvPECF811"/>
                <w:color w:val="231F20"/>
                <w:sz w:val="20"/>
                <w:szCs w:val="20"/>
              </w:rPr>
              <w:t>2</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r w:rsidRPr="006E3D11">
              <w:rPr>
                <w:rFonts w:ascii="Cambria" w:hAnsi="Cambria"/>
                <w:sz w:val="20"/>
                <w:szCs w:val="20"/>
              </w:rPr>
              <w:t>±</w:t>
            </w:r>
            <w:r w:rsidRPr="006E3D11">
              <w:rPr>
                <w:rFonts w:ascii="Cambria" w:hAnsi="Cambria" w:cs="AdvPECF811"/>
                <w:color w:val="231F20"/>
                <w:sz w:val="20"/>
                <w:szCs w:val="20"/>
              </w:rPr>
              <w:t>3</w:t>
            </w:r>
            <w:r w:rsidR="006E3D11" w:rsidRPr="006E3D11">
              <w:rPr>
                <w:rFonts w:ascii="Cambria" w:hAnsi="Cambria" w:cs="AdvPECF811"/>
                <w:color w:val="231F20"/>
                <w:sz w:val="20"/>
                <w:szCs w:val="20"/>
              </w:rPr>
              <w:t>,</w:t>
            </w:r>
            <w:r w:rsidRPr="006E3D11">
              <w:rPr>
                <w:rFonts w:ascii="Cambria" w:hAnsi="Cambria" w:cs="AdvPECF811"/>
                <w:color w:val="231F20"/>
                <w:sz w:val="20"/>
                <w:szCs w:val="20"/>
              </w:rPr>
              <w:t>6 (0</w:t>
            </w:r>
            <w:r w:rsidR="006E3D11" w:rsidRPr="006E3D11">
              <w:rPr>
                <w:rFonts w:ascii="Cambria" w:hAnsi="Cambria" w:cs="AdvPECF811"/>
                <w:color w:val="231F20"/>
                <w:sz w:val="20"/>
                <w:szCs w:val="20"/>
              </w:rPr>
              <w:t>,</w:t>
            </w:r>
            <w:r w:rsidRPr="006E3D11">
              <w:rPr>
                <w:rFonts w:ascii="Cambria" w:hAnsi="Cambria" w:cs="AdvPECF811"/>
                <w:color w:val="231F20"/>
                <w:sz w:val="20"/>
                <w:szCs w:val="20"/>
              </w:rPr>
              <w:t>0–18</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sidRPr="00D60FF9">
              <w:rPr>
                <w:rFonts w:ascii="Cambria" w:hAnsi="Cambria"/>
                <w:sz w:val="20"/>
                <w:szCs w:val="20"/>
              </w:rPr>
              <w:t xml:space="preserve">Počet eosinofilů v BAL </w:t>
            </w:r>
            <w:r>
              <w:rPr>
                <w:rFonts w:ascii="Cambria" w:hAnsi="Cambria"/>
                <w:sz w:val="20"/>
                <w:szCs w:val="20"/>
              </w:rPr>
              <w:t>(%)</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E3D11">
              <w:rPr>
                <w:rFonts w:ascii="Cambria" w:hAnsi="Cambria" w:cs="AdvPECF811"/>
                <w:color w:val="231F20"/>
                <w:sz w:val="20"/>
                <w:szCs w:val="20"/>
              </w:rPr>
              <w:t>0</w:t>
            </w:r>
            <w:r w:rsidR="006E3D11" w:rsidRPr="006E3D11">
              <w:rPr>
                <w:rFonts w:ascii="Cambria" w:hAnsi="Cambria" w:cs="AdvPECF811"/>
                <w:color w:val="231F20"/>
                <w:sz w:val="20"/>
                <w:szCs w:val="20"/>
              </w:rPr>
              <w:t>,</w:t>
            </w:r>
            <w:r w:rsidRPr="006E3D11">
              <w:rPr>
                <w:rFonts w:ascii="Cambria" w:hAnsi="Cambria" w:cs="AdvPECF811"/>
                <w:color w:val="231F20"/>
                <w:sz w:val="20"/>
                <w:szCs w:val="20"/>
              </w:rPr>
              <w:t>7</w:t>
            </w:r>
            <w:r w:rsidRPr="006E3D11">
              <w:rPr>
                <w:rFonts w:ascii="Cambria" w:hAnsi="Cambria"/>
                <w:sz w:val="20"/>
                <w:szCs w:val="20"/>
              </w:rPr>
              <w:t>±</w:t>
            </w:r>
            <w:r w:rsidRPr="006E3D11">
              <w:rPr>
                <w:rFonts w:ascii="Cambria" w:hAnsi="Cambria" w:cs="AdvPECF811"/>
                <w:color w:val="231F20"/>
                <w:sz w:val="20"/>
                <w:szCs w:val="20"/>
              </w:rPr>
              <w:t>2</w:t>
            </w:r>
            <w:r w:rsidR="006E3D11" w:rsidRPr="006E3D11">
              <w:rPr>
                <w:rFonts w:ascii="Cambria" w:hAnsi="Cambria" w:cs="AdvPECF811"/>
                <w:color w:val="231F20"/>
                <w:sz w:val="20"/>
                <w:szCs w:val="20"/>
              </w:rPr>
              <w:t>,</w:t>
            </w:r>
            <w:r w:rsidRPr="006E3D11">
              <w:rPr>
                <w:rFonts w:ascii="Cambria" w:hAnsi="Cambria" w:cs="AdvPECF811"/>
                <w:color w:val="231F20"/>
                <w:sz w:val="20"/>
                <w:szCs w:val="20"/>
              </w:rPr>
              <w:t>3 (0</w:t>
            </w:r>
            <w:r w:rsidR="006E3D11" w:rsidRPr="006E3D11">
              <w:rPr>
                <w:rFonts w:ascii="Cambria" w:hAnsi="Cambria" w:cs="AdvPECF811"/>
                <w:color w:val="231F20"/>
                <w:sz w:val="20"/>
                <w:szCs w:val="20"/>
              </w:rPr>
              <w:t>,</w:t>
            </w:r>
            <w:r w:rsidRPr="006E3D11">
              <w:rPr>
                <w:rFonts w:ascii="Cambria" w:hAnsi="Cambria" w:cs="AdvPECF811"/>
                <w:color w:val="231F20"/>
                <w:sz w:val="20"/>
                <w:szCs w:val="20"/>
              </w:rPr>
              <w:t>0–17</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CD3+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dvPECF811"/>
                <w:color w:val="231F20"/>
                <w:sz w:val="20"/>
                <w:szCs w:val="20"/>
              </w:rPr>
            </w:pPr>
            <w:r w:rsidRPr="006E3D11">
              <w:rPr>
                <w:rFonts w:ascii="Cambria" w:hAnsi="Cambria" w:cs="AdvPECF811"/>
                <w:color w:val="231F20"/>
                <w:sz w:val="20"/>
                <w:szCs w:val="20"/>
              </w:rPr>
              <w:t>86</w:t>
            </w:r>
            <w:r w:rsidR="006E3D11" w:rsidRPr="006E3D11">
              <w:rPr>
                <w:rFonts w:ascii="Cambria" w:hAnsi="Cambria" w:cs="AdvPECF811"/>
                <w:color w:val="231F20"/>
                <w:sz w:val="20"/>
                <w:szCs w:val="20"/>
              </w:rPr>
              <w:t>,</w:t>
            </w:r>
            <w:r w:rsidRPr="006E3D11">
              <w:rPr>
                <w:rFonts w:ascii="Cambria" w:hAnsi="Cambria" w:cs="AdvPECF811"/>
                <w:color w:val="231F20"/>
                <w:sz w:val="20"/>
                <w:szCs w:val="20"/>
              </w:rPr>
              <w:t>1</w:t>
            </w:r>
            <w:r w:rsidRPr="006E3D11">
              <w:rPr>
                <w:rFonts w:ascii="Cambria" w:hAnsi="Cambria"/>
                <w:sz w:val="20"/>
                <w:szCs w:val="20"/>
              </w:rPr>
              <w:t>±</w:t>
            </w:r>
            <w:r w:rsidRPr="006E3D11">
              <w:rPr>
                <w:rFonts w:ascii="Cambria" w:hAnsi="Cambria" w:cs="AdvPECF811"/>
                <w:color w:val="231F20"/>
                <w:sz w:val="20"/>
                <w:szCs w:val="20"/>
              </w:rPr>
              <w:t>11</w:t>
            </w:r>
            <w:r w:rsidR="006E3D11" w:rsidRPr="006E3D11">
              <w:rPr>
                <w:rFonts w:ascii="Cambria" w:hAnsi="Cambria" w:cs="AdvPECF811"/>
                <w:color w:val="231F20"/>
                <w:sz w:val="20"/>
                <w:szCs w:val="20"/>
              </w:rPr>
              <w:t>,</w:t>
            </w:r>
            <w:r w:rsidRPr="006E3D11">
              <w:rPr>
                <w:rFonts w:ascii="Cambria" w:hAnsi="Cambria" w:cs="AdvPECF811"/>
                <w:color w:val="231F20"/>
                <w:sz w:val="20"/>
                <w:szCs w:val="20"/>
              </w:rPr>
              <w:t>8 (36</w:t>
            </w:r>
            <w:r w:rsidR="006E3D11" w:rsidRPr="006E3D11">
              <w:rPr>
                <w:rFonts w:ascii="Cambria" w:hAnsi="Cambria" w:cs="AdvPECF811"/>
                <w:color w:val="231F20"/>
                <w:sz w:val="20"/>
                <w:szCs w:val="20"/>
              </w:rPr>
              <w:t>,</w:t>
            </w:r>
            <w:r w:rsidRPr="006E3D11">
              <w:rPr>
                <w:rFonts w:ascii="Cambria" w:hAnsi="Cambria" w:cs="AdvPECF811"/>
                <w:color w:val="231F20"/>
                <w:sz w:val="20"/>
                <w:szCs w:val="20"/>
              </w:rPr>
              <w:t>0–98</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CD4+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dvPECF811"/>
                <w:color w:val="231F20"/>
                <w:sz w:val="20"/>
                <w:szCs w:val="20"/>
              </w:rPr>
            </w:pPr>
            <w:r w:rsidRPr="006E3D11">
              <w:rPr>
                <w:rFonts w:ascii="Cambria" w:hAnsi="Cambria" w:cs="AdvPECF811"/>
                <w:color w:val="231F20"/>
                <w:sz w:val="20"/>
                <w:szCs w:val="20"/>
              </w:rPr>
              <w:t>67</w:t>
            </w:r>
            <w:r w:rsidR="006E3D11" w:rsidRPr="006E3D11">
              <w:rPr>
                <w:rFonts w:ascii="Cambria" w:hAnsi="Cambria" w:cs="AdvPECF811"/>
                <w:color w:val="231F20"/>
                <w:sz w:val="20"/>
                <w:szCs w:val="20"/>
              </w:rPr>
              <w:t>,</w:t>
            </w:r>
            <w:r w:rsidRPr="006E3D11">
              <w:rPr>
                <w:rFonts w:ascii="Cambria" w:hAnsi="Cambria" w:cs="AdvPECF811"/>
                <w:color w:val="231F20"/>
                <w:sz w:val="20"/>
                <w:szCs w:val="20"/>
              </w:rPr>
              <w:t>8</w:t>
            </w:r>
            <w:r w:rsidRPr="006E3D11">
              <w:rPr>
                <w:rFonts w:ascii="Cambria" w:hAnsi="Cambria"/>
                <w:sz w:val="20"/>
                <w:szCs w:val="20"/>
              </w:rPr>
              <w:t>±</w:t>
            </w:r>
            <w:r w:rsidRPr="006E3D11">
              <w:rPr>
                <w:rFonts w:ascii="Cambria" w:hAnsi="Cambria" w:cs="AdvPECF811"/>
                <w:color w:val="231F20"/>
                <w:sz w:val="20"/>
                <w:szCs w:val="20"/>
              </w:rPr>
              <w:t>17</w:t>
            </w:r>
            <w:r w:rsidR="006E3D11" w:rsidRPr="006E3D11">
              <w:rPr>
                <w:rFonts w:ascii="Cambria" w:hAnsi="Cambria" w:cs="AdvPECF811"/>
                <w:color w:val="231F20"/>
                <w:sz w:val="20"/>
                <w:szCs w:val="20"/>
              </w:rPr>
              <w:t>,</w:t>
            </w:r>
            <w:r w:rsidRPr="006E3D11">
              <w:rPr>
                <w:rFonts w:ascii="Cambria" w:hAnsi="Cambria" w:cs="AdvPECF811"/>
                <w:color w:val="231F20"/>
                <w:sz w:val="20"/>
                <w:szCs w:val="20"/>
              </w:rPr>
              <w:t>9 (23</w:t>
            </w:r>
            <w:r w:rsidR="006E3D11" w:rsidRPr="006E3D11">
              <w:rPr>
                <w:rFonts w:ascii="Cambria" w:hAnsi="Cambria" w:cs="AdvPECF811"/>
                <w:color w:val="231F20"/>
                <w:sz w:val="20"/>
                <w:szCs w:val="20"/>
              </w:rPr>
              <w:t>,</w:t>
            </w:r>
            <w:r w:rsidRPr="006E3D11">
              <w:rPr>
                <w:rFonts w:ascii="Cambria" w:hAnsi="Cambria" w:cs="AdvPECF811"/>
                <w:color w:val="231F20"/>
                <w:sz w:val="20"/>
                <w:szCs w:val="20"/>
              </w:rPr>
              <w:t>0–92</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CD8+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dvPECF811"/>
                <w:color w:val="231F20"/>
                <w:sz w:val="20"/>
                <w:szCs w:val="20"/>
              </w:rPr>
            </w:pPr>
            <w:r w:rsidRPr="006E3D11">
              <w:rPr>
                <w:rFonts w:ascii="Cambria" w:hAnsi="Cambria" w:cs="AdvPECF811"/>
                <w:color w:val="231F20"/>
                <w:sz w:val="20"/>
                <w:szCs w:val="20"/>
              </w:rPr>
              <w:t>16</w:t>
            </w:r>
            <w:r w:rsidR="006E3D11" w:rsidRPr="006E3D11">
              <w:rPr>
                <w:rFonts w:ascii="Cambria" w:hAnsi="Cambria" w:cs="AdvPECF811"/>
                <w:color w:val="231F20"/>
                <w:sz w:val="20"/>
                <w:szCs w:val="20"/>
              </w:rPr>
              <w:t>,</w:t>
            </w:r>
            <w:r w:rsidRPr="006E3D11">
              <w:rPr>
                <w:rFonts w:ascii="Cambria" w:hAnsi="Cambria" w:cs="AdvPECF811"/>
                <w:color w:val="231F20"/>
                <w:sz w:val="20"/>
                <w:szCs w:val="20"/>
              </w:rPr>
              <w:t>5</w:t>
            </w:r>
            <w:r w:rsidRPr="006E3D11">
              <w:rPr>
                <w:rFonts w:ascii="Cambria" w:hAnsi="Cambria"/>
                <w:sz w:val="20"/>
                <w:szCs w:val="20"/>
              </w:rPr>
              <w:t>±</w:t>
            </w:r>
            <w:r w:rsidRPr="006E3D11">
              <w:rPr>
                <w:rFonts w:ascii="Cambria" w:hAnsi="Cambria" w:cs="AdvPECF811"/>
                <w:color w:val="231F20"/>
                <w:sz w:val="20"/>
                <w:szCs w:val="20"/>
              </w:rPr>
              <w:t>13</w:t>
            </w:r>
            <w:r w:rsidR="006E3D11" w:rsidRPr="006E3D11">
              <w:rPr>
                <w:rFonts w:ascii="Cambria" w:hAnsi="Cambria" w:cs="AdvPECF811"/>
                <w:color w:val="231F20"/>
                <w:sz w:val="20"/>
                <w:szCs w:val="20"/>
              </w:rPr>
              <w:t>,</w:t>
            </w:r>
            <w:r w:rsidRPr="006E3D11">
              <w:rPr>
                <w:rFonts w:ascii="Cambria" w:hAnsi="Cambria" w:cs="AdvPECF811"/>
                <w:color w:val="231F20"/>
                <w:sz w:val="20"/>
                <w:szCs w:val="20"/>
              </w:rPr>
              <w:t>4 (2</w:t>
            </w:r>
            <w:r w:rsidR="006E3D11" w:rsidRPr="006E3D11">
              <w:rPr>
                <w:rFonts w:ascii="Cambria" w:hAnsi="Cambria" w:cs="AdvPECF811"/>
                <w:color w:val="231F20"/>
                <w:sz w:val="20"/>
                <w:szCs w:val="20"/>
              </w:rPr>
              <w:t>,</w:t>
            </w:r>
            <w:r w:rsidRPr="006E3D11">
              <w:rPr>
                <w:rFonts w:ascii="Cambria" w:hAnsi="Cambria" w:cs="AdvPECF811"/>
                <w:color w:val="231F20"/>
                <w:sz w:val="20"/>
                <w:szCs w:val="20"/>
              </w:rPr>
              <w:t>0–74</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Pr="00D60FF9" w:rsidRDefault="00BC3F4E" w:rsidP="00C80C88">
            <w:pPr>
              <w:spacing w:line="276" w:lineRule="auto"/>
              <w:rPr>
                <w:rFonts w:ascii="Cambria" w:hAnsi="Cambria"/>
                <w:sz w:val="20"/>
                <w:szCs w:val="20"/>
              </w:rPr>
            </w:pPr>
            <w:r>
              <w:rPr>
                <w:rFonts w:ascii="Cambria" w:hAnsi="Cambria"/>
                <w:sz w:val="20"/>
                <w:szCs w:val="20"/>
              </w:rPr>
              <w:t>CD19+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dvPECF811"/>
                <w:color w:val="231F20"/>
                <w:sz w:val="20"/>
                <w:szCs w:val="20"/>
              </w:rPr>
            </w:pPr>
            <w:r w:rsidRPr="006E3D11">
              <w:rPr>
                <w:rFonts w:ascii="Cambria" w:hAnsi="Cambria" w:cs="AdvPECF811"/>
                <w:color w:val="231F20"/>
                <w:sz w:val="20"/>
                <w:szCs w:val="20"/>
              </w:rPr>
              <w:t>0</w:t>
            </w:r>
            <w:r w:rsidR="006E3D11" w:rsidRPr="006E3D11">
              <w:rPr>
                <w:rFonts w:ascii="Cambria" w:hAnsi="Cambria" w:cs="AdvPECF811"/>
                <w:color w:val="231F20"/>
                <w:sz w:val="20"/>
                <w:szCs w:val="20"/>
              </w:rPr>
              <w:t>,</w:t>
            </w:r>
            <w:r w:rsidRPr="006E3D11">
              <w:rPr>
                <w:rFonts w:ascii="Cambria" w:hAnsi="Cambria" w:cs="AdvPECF811"/>
                <w:color w:val="231F20"/>
                <w:sz w:val="20"/>
                <w:szCs w:val="20"/>
              </w:rPr>
              <w:t>6</w:t>
            </w:r>
            <w:r w:rsidRPr="006E3D11">
              <w:rPr>
                <w:rFonts w:ascii="Cambria" w:hAnsi="Cambria"/>
                <w:sz w:val="20"/>
                <w:szCs w:val="20"/>
              </w:rPr>
              <w:t>±</w:t>
            </w:r>
            <w:r w:rsidRPr="006E3D11">
              <w:rPr>
                <w:rFonts w:ascii="Cambria" w:hAnsi="Cambria" w:cs="AdvPECF811"/>
                <w:color w:val="231F20"/>
                <w:sz w:val="20"/>
                <w:szCs w:val="20"/>
              </w:rPr>
              <w:t>1</w:t>
            </w:r>
            <w:r w:rsidR="006E3D11" w:rsidRPr="006E3D11">
              <w:rPr>
                <w:rFonts w:ascii="Cambria" w:hAnsi="Cambria" w:cs="AdvPECF811"/>
                <w:color w:val="231F20"/>
                <w:sz w:val="20"/>
                <w:szCs w:val="20"/>
              </w:rPr>
              <w:t>,</w:t>
            </w:r>
            <w:r w:rsidRPr="006E3D11">
              <w:rPr>
                <w:rFonts w:ascii="Cambria" w:hAnsi="Cambria" w:cs="AdvPECF811"/>
                <w:color w:val="231F20"/>
                <w:sz w:val="20"/>
                <w:szCs w:val="20"/>
              </w:rPr>
              <w:t>0 (0</w:t>
            </w:r>
            <w:r w:rsidR="006E3D11" w:rsidRPr="006E3D11">
              <w:rPr>
                <w:rFonts w:ascii="Cambria" w:hAnsi="Cambria" w:cs="AdvPECF811"/>
                <w:color w:val="231F20"/>
                <w:sz w:val="20"/>
                <w:szCs w:val="20"/>
              </w:rPr>
              <w:t>,</w:t>
            </w:r>
            <w:r w:rsidRPr="006E3D11">
              <w:rPr>
                <w:rFonts w:ascii="Cambria" w:hAnsi="Cambria" w:cs="AdvPECF811"/>
                <w:color w:val="231F20"/>
                <w:sz w:val="20"/>
                <w:szCs w:val="20"/>
              </w:rPr>
              <w:t>0–6</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C3F4E" w:rsidTr="00C80C88">
        <w:tc>
          <w:tcPr>
            <w:cnfStyle w:val="001000000000" w:firstRow="0" w:lastRow="0" w:firstColumn="1" w:lastColumn="0" w:oddVBand="0" w:evenVBand="0" w:oddHBand="0" w:evenHBand="0" w:firstRowFirstColumn="0" w:firstRowLastColumn="0" w:lastRowFirstColumn="0" w:lastRowLastColumn="0"/>
            <w:tcW w:w="2140" w:type="pct"/>
          </w:tcPr>
          <w:p w:rsidR="00BC3F4E" w:rsidRDefault="00BC3F4E" w:rsidP="00C80C88">
            <w:pPr>
              <w:spacing w:line="276" w:lineRule="auto"/>
              <w:rPr>
                <w:rFonts w:ascii="Cambria" w:hAnsi="Cambria"/>
                <w:sz w:val="20"/>
                <w:szCs w:val="20"/>
              </w:rPr>
            </w:pPr>
            <w:r>
              <w:rPr>
                <w:rFonts w:ascii="Cambria" w:hAnsi="Cambria"/>
                <w:sz w:val="20"/>
                <w:szCs w:val="20"/>
              </w:rPr>
              <w:t xml:space="preserve">Poměr CD4+/CD8+ </w:t>
            </w:r>
          </w:p>
        </w:tc>
        <w:tc>
          <w:tcPr>
            <w:tcW w:w="150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dvPECF811"/>
                <w:color w:val="231F20"/>
                <w:sz w:val="20"/>
                <w:szCs w:val="20"/>
              </w:rPr>
            </w:pPr>
            <w:r w:rsidRPr="006E3D11">
              <w:rPr>
                <w:rFonts w:ascii="Cambria" w:hAnsi="Cambria" w:cs="AdvPECF811"/>
                <w:color w:val="231F20"/>
                <w:sz w:val="20"/>
                <w:szCs w:val="20"/>
              </w:rPr>
              <w:t>7</w:t>
            </w:r>
            <w:r w:rsidR="006E3D11" w:rsidRPr="006E3D11">
              <w:rPr>
                <w:rFonts w:ascii="Cambria" w:hAnsi="Cambria" w:cs="AdvPECF811"/>
                <w:color w:val="231F20"/>
                <w:sz w:val="20"/>
                <w:szCs w:val="20"/>
              </w:rPr>
              <w:t>,</w:t>
            </w:r>
            <w:r w:rsidRPr="006E3D11">
              <w:rPr>
                <w:rFonts w:ascii="Cambria" w:hAnsi="Cambria" w:cs="AdvPECF811"/>
                <w:color w:val="231F20"/>
                <w:sz w:val="20"/>
                <w:szCs w:val="20"/>
              </w:rPr>
              <w:t>6</w:t>
            </w:r>
            <w:r w:rsidRPr="006E3D11">
              <w:rPr>
                <w:rFonts w:ascii="Cambria" w:hAnsi="Cambria"/>
                <w:sz w:val="20"/>
                <w:szCs w:val="20"/>
              </w:rPr>
              <w:t>±</w:t>
            </w:r>
            <w:r w:rsidRPr="006E3D11">
              <w:rPr>
                <w:rFonts w:ascii="Cambria" w:hAnsi="Cambria" w:cs="AdvPECF811"/>
                <w:color w:val="231F20"/>
                <w:sz w:val="20"/>
                <w:szCs w:val="20"/>
              </w:rPr>
              <w:t>7</w:t>
            </w:r>
            <w:r w:rsidR="006E3D11" w:rsidRPr="006E3D11">
              <w:rPr>
                <w:rFonts w:ascii="Cambria" w:hAnsi="Cambria" w:cs="AdvPECF811"/>
                <w:color w:val="231F20"/>
                <w:sz w:val="20"/>
                <w:szCs w:val="20"/>
              </w:rPr>
              <w:t>,</w:t>
            </w:r>
            <w:r w:rsidRPr="006E3D11">
              <w:rPr>
                <w:rFonts w:ascii="Cambria" w:hAnsi="Cambria" w:cs="AdvPECF811"/>
                <w:color w:val="231F20"/>
                <w:sz w:val="20"/>
                <w:szCs w:val="20"/>
              </w:rPr>
              <w:t>3 (0</w:t>
            </w:r>
            <w:r w:rsidR="006E3D11" w:rsidRPr="006E3D11">
              <w:rPr>
                <w:rFonts w:ascii="Cambria" w:hAnsi="Cambria" w:cs="AdvPECF811"/>
                <w:color w:val="231F20"/>
                <w:sz w:val="20"/>
                <w:szCs w:val="20"/>
              </w:rPr>
              <w:t>,</w:t>
            </w:r>
            <w:r w:rsidRPr="006E3D11">
              <w:rPr>
                <w:rFonts w:ascii="Cambria" w:hAnsi="Cambria" w:cs="AdvPECF811"/>
                <w:color w:val="231F20"/>
                <w:sz w:val="20"/>
                <w:szCs w:val="20"/>
              </w:rPr>
              <w:t>3–46</w:t>
            </w:r>
            <w:r w:rsidR="006E3D11" w:rsidRPr="006E3D11">
              <w:rPr>
                <w:rFonts w:ascii="Cambria" w:hAnsi="Cambria" w:cs="AdvPECF811"/>
                <w:color w:val="231F20"/>
                <w:sz w:val="20"/>
                <w:szCs w:val="20"/>
              </w:rPr>
              <w:t>,</w:t>
            </w:r>
            <w:r w:rsidRPr="006E3D11">
              <w:rPr>
                <w:rFonts w:ascii="Cambria" w:hAnsi="Cambria" w:cs="AdvPECF811"/>
                <w:color w:val="231F20"/>
                <w:sz w:val="20"/>
                <w:szCs w:val="20"/>
              </w:rPr>
              <w:t>0)</w:t>
            </w:r>
          </w:p>
        </w:tc>
        <w:tc>
          <w:tcPr>
            <w:tcW w:w="1355" w:type="pct"/>
          </w:tcPr>
          <w:p w:rsidR="00BC3F4E" w:rsidRPr="006E3D11" w:rsidRDefault="00BC3F4E" w:rsidP="00C80C88">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bl>
    <w:p w:rsidR="00BC3F4E" w:rsidRPr="00464D05" w:rsidRDefault="00BC3F4E" w:rsidP="00BC3F4E">
      <w:pPr>
        <w:rPr>
          <w:rFonts w:ascii="Cambria" w:hAnsi="Cambria"/>
          <w:sz w:val="22"/>
        </w:rPr>
      </w:pPr>
      <w:r w:rsidRPr="00464D05">
        <w:rPr>
          <w:rFonts w:ascii="Cambria" w:hAnsi="Cambria"/>
          <w:sz w:val="22"/>
        </w:rPr>
        <w:t>Data jsou prezentována jako průměr±SD (minimální-maximální hodnota).</w:t>
      </w:r>
      <w:r w:rsidR="00525670">
        <w:rPr>
          <w:rFonts w:ascii="Cambria" w:hAnsi="Cambria"/>
          <w:sz w:val="22"/>
        </w:rPr>
        <w:t xml:space="preserve"> </w:t>
      </w:r>
    </w:p>
    <w:p w:rsidR="00BC3F4E" w:rsidRPr="002A1C4C" w:rsidRDefault="00BC3F4E" w:rsidP="00BC3F4E">
      <w:pPr>
        <w:ind w:left="360"/>
      </w:pPr>
    </w:p>
    <w:p w:rsidR="00BC3F4E" w:rsidRDefault="00BC3F4E" w:rsidP="00BC3F4E">
      <w:pPr>
        <w:ind w:firstLine="708"/>
      </w:pPr>
      <w:r>
        <w:t xml:space="preserve">Z důvodu vyloučení vlivu </w:t>
      </w:r>
      <w:r w:rsidRPr="006E3D11">
        <w:t>kouření na genov</w:t>
      </w:r>
      <w:r w:rsidR="00525670" w:rsidRPr="006E3D11">
        <w:t>ou</w:t>
      </w:r>
      <w:r w:rsidRPr="006E3D11">
        <w:t xml:space="preserve"> expres</w:t>
      </w:r>
      <w:r w:rsidR="00525670" w:rsidRPr="006E3D11">
        <w:t>i</w:t>
      </w:r>
      <w:r w:rsidRPr="006E3D11">
        <w:t xml:space="preserve"> </w:t>
      </w:r>
      <w:r w:rsidR="005B28C0" w:rsidRPr="006E3D11">
        <w:t>T-bet a dalších</w:t>
      </w:r>
      <w:r w:rsidR="005B28C0">
        <w:t xml:space="preserve"> genů </w:t>
      </w:r>
      <w:r>
        <w:t xml:space="preserve">byla </w:t>
      </w:r>
      <w:r w:rsidR="005B28C0">
        <w:t xml:space="preserve">provedena subanalýza </w:t>
      </w:r>
      <w:r>
        <w:t xml:space="preserve">pouze </w:t>
      </w:r>
      <w:r w:rsidR="005B28C0">
        <w:t xml:space="preserve">u </w:t>
      </w:r>
      <w:r>
        <w:t>skupin</w:t>
      </w:r>
      <w:r w:rsidR="005B28C0">
        <w:t>y</w:t>
      </w:r>
      <w:r>
        <w:t xml:space="preserve"> nekuřáků (n=56)</w:t>
      </w:r>
      <w:r w:rsidR="005B28C0">
        <w:t>. Dále byly hodnoceny</w:t>
      </w:r>
      <w:r>
        <w:t xml:space="preserve"> </w:t>
      </w:r>
      <w:r w:rsidR="005B28C0">
        <w:t>následující</w:t>
      </w:r>
      <w:r>
        <w:t xml:space="preserve"> </w:t>
      </w:r>
      <w:r w:rsidR="005B28C0">
        <w:t>parametry:</w:t>
      </w:r>
      <w:r>
        <w:t xml:space="preserve"> vývoj nemoci po dvou letech (remise n=23, progrese/perzistence n=</w:t>
      </w:r>
      <w:r w:rsidRPr="006E3D11">
        <w:t xml:space="preserve">26, u sedmi pacientů byla </w:t>
      </w:r>
      <w:r w:rsidR="00EF1557" w:rsidRPr="006E3D11">
        <w:t>doba sledování kratší než 2 roky</w:t>
      </w:r>
      <w:r w:rsidRPr="006E3D11">
        <w:t>), přítomnost</w:t>
      </w:r>
      <w:r>
        <w:t xml:space="preserve"> Löfgrenova syndromu (ano n=8, ne n=48) a BAL buněčný profil </w:t>
      </w:r>
      <w:r w:rsidRPr="007F7388">
        <w:t>(</w:t>
      </w:r>
      <w:r>
        <w:t xml:space="preserve">pacienti s </w:t>
      </w:r>
      <w:r>
        <w:rPr>
          <w:rFonts w:ascii="Times New Roman" w:hAnsi="Times New Roman" w:cs="Times New Roman"/>
        </w:rPr>
        <w:t xml:space="preserve">&gt; </w:t>
      </w:r>
      <w:r w:rsidRPr="007F7388">
        <w:t>11% BAL</w:t>
      </w:r>
      <w:r>
        <w:t xml:space="preserve"> lymfocytů n=45, pacienti s </w:t>
      </w:r>
      <w:r>
        <w:sym w:font="Symbol" w:char="F0A3"/>
      </w:r>
      <w:r w:rsidR="00B07A0B">
        <w:t xml:space="preserve"> </w:t>
      </w:r>
      <w:r w:rsidRPr="007F7388">
        <w:t>11</w:t>
      </w:r>
      <w:r>
        <w:t xml:space="preserve"> </w:t>
      </w:r>
      <w:r w:rsidRPr="007F7388">
        <w:t>% BAL</w:t>
      </w:r>
      <w:r>
        <w:t xml:space="preserve"> lymfocytů n=11; pacienti s </w:t>
      </w:r>
      <w:r>
        <w:sym w:font="Symbol" w:char="F0B3"/>
      </w:r>
      <w:r>
        <w:t xml:space="preserve"> </w:t>
      </w:r>
      <w:r w:rsidRPr="007F7388">
        <w:t>85</w:t>
      </w:r>
      <w:r w:rsidR="00B07A0B">
        <w:t xml:space="preserve"> </w:t>
      </w:r>
      <w:r w:rsidRPr="007F7388">
        <w:t>% BAL</w:t>
      </w:r>
      <w:r>
        <w:t xml:space="preserve"> makrofágy n=11, pacienti s </w:t>
      </w:r>
      <w:r>
        <w:rPr>
          <w:rFonts w:ascii="Times New Roman" w:hAnsi="Times New Roman" w:cs="Times New Roman"/>
        </w:rPr>
        <w:t>&lt;</w:t>
      </w:r>
      <w:r w:rsidR="00B07A0B">
        <w:rPr>
          <w:rFonts w:ascii="Times New Roman" w:hAnsi="Times New Roman" w:cs="Times New Roman"/>
        </w:rPr>
        <w:t xml:space="preserve"> </w:t>
      </w:r>
      <w:r w:rsidRPr="006E3D11">
        <w:t>85</w:t>
      </w:r>
      <w:r w:rsidR="00B07A0B" w:rsidRPr="006E3D11">
        <w:t xml:space="preserve"> </w:t>
      </w:r>
      <w:r w:rsidRPr="006E3D11">
        <w:t xml:space="preserve">% BAL makrofágy n=45). Referenční hodnoty počtu BAL buněk byly stanoveny dle </w:t>
      </w:r>
      <w:r w:rsidRPr="006E3D11">
        <w:rPr>
          <w:rFonts w:ascii="Cambria" w:hAnsi="Cambria" w:cs="AdvP7C2E"/>
          <w:color w:val="231F20"/>
          <w:szCs w:val="24"/>
        </w:rPr>
        <w:t>Ziegenhagen (</w:t>
      </w:r>
      <w:r w:rsidR="009E4C86" w:rsidRPr="006E3D11">
        <w:rPr>
          <w:rFonts w:ascii="Cambria" w:hAnsi="Cambria" w:cs="AdvP7C2E"/>
          <w:color w:val="231F20"/>
          <w:szCs w:val="24"/>
        </w:rPr>
        <w:t>Ziegenhagen 2003</w:t>
      </w:r>
      <w:r w:rsidRPr="006E3D11">
        <w:rPr>
          <w:rFonts w:ascii="Cambria" w:hAnsi="Cambria" w:cs="AdvP7C2E"/>
          <w:color w:val="231F20"/>
          <w:szCs w:val="24"/>
        </w:rPr>
        <w:t>)</w:t>
      </w:r>
      <w:r w:rsidR="00EF1557" w:rsidRPr="006E3D11">
        <w:rPr>
          <w:rFonts w:ascii="Cambria" w:hAnsi="Cambria" w:cs="AdvP7C2E"/>
          <w:color w:val="231F20"/>
          <w:szCs w:val="24"/>
        </w:rPr>
        <w:t>.</w:t>
      </w:r>
    </w:p>
    <w:p w:rsidR="00BC3F4E" w:rsidRDefault="00BC3F4E" w:rsidP="00BC3F4E">
      <w:pPr>
        <w:ind w:firstLine="708"/>
      </w:pPr>
      <w:r>
        <w:t xml:space="preserve">Všichni pacienti podepsali informovaný souhlas s využitím biologického materiálu k diagnostickým i výzkumným účelům této studie. Tato studie byla schválena etickou komisí Lékařské fakulty Univerzity Palackého a Fakultní nemocnice Olomouc. </w:t>
      </w:r>
    </w:p>
    <w:p w:rsidR="00BC3F4E" w:rsidRDefault="00BC3F4E" w:rsidP="00BC3F4E">
      <w:pPr>
        <w:ind w:firstLine="708"/>
      </w:pPr>
    </w:p>
    <w:p w:rsidR="00BC3F4E" w:rsidRDefault="00BC3F4E" w:rsidP="00B07A0B">
      <w:pPr>
        <w:pStyle w:val="Nadpis4"/>
        <w:spacing w:after="240"/>
      </w:pPr>
      <w:r>
        <w:lastRenderedPageBreak/>
        <w:t xml:space="preserve"> 4.2.2.2 </w:t>
      </w:r>
      <w:r w:rsidRPr="002A1C4C">
        <w:t>Zpracování BAL buněk, qRT-PCR</w:t>
      </w:r>
    </w:p>
    <w:p w:rsidR="00BC3F4E" w:rsidRDefault="00BC3F4E" w:rsidP="00B07A0B">
      <w:pPr>
        <w:pStyle w:val="Odstavecseseznamem"/>
        <w:spacing w:after="240"/>
        <w:ind w:left="0"/>
        <w:rPr>
          <w:rFonts w:ascii="Cambria" w:hAnsi="Cambria" w:cs="Times New Roman"/>
          <w:color w:val="080808"/>
          <w:szCs w:val="24"/>
          <w:lang w:val="en-GB"/>
        </w:rPr>
      </w:pPr>
      <w:r>
        <w:t>Postup zpracování BAL buněk, následná izolace RNA, podmínky reverzní transkripce i</w:t>
      </w:r>
      <w:r w:rsidR="005B28C0">
        <w:t> </w:t>
      </w:r>
      <w:r>
        <w:t>kvantitativní PCR v reálném čase byly popsány v kapitole 4.1.2.2 (</w:t>
      </w:r>
      <w:r w:rsidRPr="000D5498">
        <w:rPr>
          <w:b/>
        </w:rPr>
        <w:t>Obrázek 10</w:t>
      </w:r>
      <w:r>
        <w:t xml:space="preserve">). </w:t>
      </w:r>
      <w:r w:rsidRPr="007A7541">
        <w:t xml:space="preserve">PSMB2 </w:t>
      </w:r>
      <w:r>
        <w:t xml:space="preserve">gen byl použit jako referenční gen, dle </w:t>
      </w:r>
      <w:r w:rsidR="00D74B0A">
        <w:t xml:space="preserve">naší </w:t>
      </w:r>
      <w:r>
        <w:t>předchozí studie (</w:t>
      </w:r>
      <w:r w:rsidR="009E4C86" w:rsidRPr="00256B3F">
        <w:rPr>
          <w:rFonts w:ascii="Cambria" w:hAnsi="Cambria" w:cs="AdvP7C2E"/>
          <w:color w:val="231F20"/>
          <w:szCs w:val="24"/>
        </w:rPr>
        <w:t>Kriegova</w:t>
      </w:r>
      <w:r w:rsidR="009E4C86">
        <w:rPr>
          <w:rFonts w:ascii="Cambria" w:hAnsi="Cambria" w:cs="AdvP7C2E"/>
          <w:color w:val="231F20"/>
          <w:szCs w:val="24"/>
        </w:rPr>
        <w:t xml:space="preserve"> 2008</w:t>
      </w:r>
      <w:r>
        <w:t>). Změny relativní expres</w:t>
      </w:r>
      <w:r w:rsidR="00B07A0B">
        <w:t>e byly prezentovány jako průměr</w:t>
      </w:r>
      <w:r>
        <w:t xml:space="preserve">±směrodatná odchylka (SD) hodnoty fold change relativní exprese </w:t>
      </w:r>
      <w:r w:rsidR="006A56E5">
        <w:t>v </w:t>
      </w:r>
      <w:r w:rsidR="006A56E5" w:rsidRPr="006E3D11">
        <w:t>poměru s kontrolními jedinci</w:t>
      </w:r>
      <w:r>
        <w:t xml:space="preserve"> (</w:t>
      </w:r>
      <w:r w:rsidR="009E4C86" w:rsidRPr="00256B3F">
        <w:rPr>
          <w:rFonts w:ascii="Cambria" w:hAnsi="Cambria" w:cs="AdvP7C2E"/>
          <w:color w:val="231F20"/>
          <w:szCs w:val="24"/>
        </w:rPr>
        <w:t>Vandesompele</w:t>
      </w:r>
      <w:r w:rsidR="009E4C86">
        <w:rPr>
          <w:rFonts w:ascii="Cambria" w:hAnsi="Cambria" w:cs="AdvP7C2E"/>
          <w:color w:val="231F20"/>
          <w:szCs w:val="24"/>
        </w:rPr>
        <w:t xml:space="preserve"> 2002</w:t>
      </w:r>
      <w:r>
        <w:t>). Změny relativní mRNA exprese byly srovnávány neparametrickým Mann-Whitney U-testem a Spearmanův test byl použit pro korelační analýzy. K vyhodnocení byly po</w:t>
      </w:r>
      <w:r w:rsidR="00D74B0A">
        <w:t>u</w:t>
      </w:r>
      <w:r>
        <w:t xml:space="preserve">žity statistické programy </w:t>
      </w:r>
      <w:r w:rsidRPr="007A7541">
        <w:rPr>
          <w:rFonts w:ascii="Cambria" w:hAnsi="Cambria" w:cs="Times New Roman"/>
          <w:color w:val="080808"/>
          <w:szCs w:val="24"/>
          <w:lang w:val="en-GB"/>
        </w:rPr>
        <w:t xml:space="preserve">GraphPad Prism </w:t>
      </w:r>
      <w:r w:rsidRPr="00CF480B">
        <w:rPr>
          <w:rFonts w:ascii="Cambria" w:hAnsi="Cambria" w:cs="Times New Roman"/>
          <w:color w:val="080808"/>
          <w:szCs w:val="24"/>
          <w:lang w:val="en-GB"/>
        </w:rPr>
        <w:t>5</w:t>
      </w:r>
      <w:r w:rsidRPr="00132829">
        <w:rPr>
          <w:rFonts w:ascii="Cambria" w:hAnsi="Cambria" w:cs="Times New Roman"/>
          <w:color w:val="080808"/>
          <w:szCs w:val="24"/>
          <w:lang w:val="en-GB"/>
        </w:rPr>
        <w:t xml:space="preserve"> </w:t>
      </w:r>
      <w:r w:rsidRPr="00132829">
        <w:rPr>
          <w:rFonts w:ascii="Cambria" w:hAnsi="Cambria" w:cs="Times New Roman"/>
          <w:szCs w:val="24"/>
          <w:lang w:val="en-GB"/>
        </w:rPr>
        <w:t>(</w:t>
      </w:r>
      <w:r w:rsidRPr="00132829">
        <w:rPr>
          <w:rStyle w:val="sublft1"/>
          <w:rFonts w:ascii="Cambria" w:hAnsi="Cambria" w:cs="Times New Roman"/>
          <w:b w:val="0"/>
          <w:lang w:val="en-GB"/>
        </w:rPr>
        <w:t>GraphPad Software,</w:t>
      </w:r>
      <w:r w:rsidRPr="00132829">
        <w:rPr>
          <w:rStyle w:val="sublft1"/>
          <w:rFonts w:ascii="Cambria" w:hAnsi="Cambria" w:cs="Times New Roman"/>
          <w:lang w:val="en-GB"/>
        </w:rPr>
        <w:t xml:space="preserve"> </w:t>
      </w:r>
      <w:r w:rsidRPr="00132829">
        <w:rPr>
          <w:rFonts w:ascii="Cambria" w:hAnsi="Cambria" w:cs="Times New Roman"/>
          <w:szCs w:val="24"/>
          <w:lang w:val="en-GB"/>
        </w:rPr>
        <w:t>La Jolla</w:t>
      </w:r>
      <w:r w:rsidRPr="00132829">
        <w:rPr>
          <w:rStyle w:val="sublft1"/>
          <w:rFonts w:ascii="Cambria" w:hAnsi="Cambria" w:cs="Times New Roman"/>
          <w:lang w:val="en-GB"/>
        </w:rPr>
        <w:t xml:space="preserve">, </w:t>
      </w:r>
      <w:r w:rsidRPr="00132829">
        <w:rPr>
          <w:rStyle w:val="sublft1"/>
          <w:rFonts w:ascii="Cambria" w:hAnsi="Cambria" w:cs="Times New Roman"/>
          <w:b w:val="0"/>
          <w:lang w:val="en-GB"/>
        </w:rPr>
        <w:t>CA</w:t>
      </w:r>
      <w:r>
        <w:rPr>
          <w:rStyle w:val="sublft1"/>
          <w:rFonts w:ascii="Cambria" w:hAnsi="Cambria" w:cs="Times New Roman"/>
          <w:b w:val="0"/>
          <w:lang w:val="en-GB"/>
        </w:rPr>
        <w:t>, USA</w:t>
      </w:r>
      <w:r w:rsidRPr="00132829">
        <w:rPr>
          <w:rFonts w:ascii="Cambria" w:hAnsi="Cambria" w:cs="Times New Roman"/>
          <w:bCs/>
          <w:szCs w:val="24"/>
          <w:lang w:val="en-GB"/>
        </w:rPr>
        <w:t>)</w:t>
      </w:r>
      <w:r w:rsidRPr="00132829">
        <w:rPr>
          <w:rFonts w:ascii="Cambria" w:hAnsi="Cambria" w:cs="Times New Roman"/>
          <w:szCs w:val="24"/>
          <w:lang w:val="en-GB"/>
        </w:rPr>
        <w:t xml:space="preserve"> </w:t>
      </w:r>
      <w:r>
        <w:rPr>
          <w:rFonts w:ascii="Cambria" w:hAnsi="Cambria" w:cs="Times New Roman"/>
          <w:szCs w:val="24"/>
          <w:lang w:val="en-GB"/>
        </w:rPr>
        <w:t>a</w:t>
      </w:r>
      <w:r w:rsidRPr="00132829">
        <w:rPr>
          <w:rFonts w:ascii="Cambria" w:hAnsi="Cambria" w:cs="Times New Roman"/>
          <w:color w:val="080808"/>
          <w:szCs w:val="24"/>
          <w:lang w:val="en-GB"/>
        </w:rPr>
        <w:t xml:space="preserve"> SPSS 16.0 (SPSS Inc, Chicago, IL</w:t>
      </w:r>
      <w:r>
        <w:rPr>
          <w:rFonts w:ascii="Cambria" w:hAnsi="Cambria" w:cs="Times New Roman"/>
          <w:color w:val="080808"/>
          <w:szCs w:val="24"/>
          <w:lang w:val="en-GB"/>
        </w:rPr>
        <w:t>, USA</w:t>
      </w:r>
      <w:r w:rsidRPr="00132829">
        <w:rPr>
          <w:rFonts w:ascii="Cambria" w:hAnsi="Cambria" w:cs="Times New Roman"/>
          <w:color w:val="080808"/>
          <w:szCs w:val="24"/>
          <w:lang w:val="en-GB"/>
        </w:rPr>
        <w:t>)</w:t>
      </w:r>
      <w:r>
        <w:rPr>
          <w:rFonts w:ascii="Cambria" w:hAnsi="Cambria" w:cs="Times New Roman"/>
          <w:color w:val="080808"/>
          <w:szCs w:val="24"/>
          <w:lang w:val="en-GB"/>
        </w:rPr>
        <w:t xml:space="preserve">. </w:t>
      </w:r>
    </w:p>
    <w:p w:rsidR="00464D05" w:rsidRDefault="00464D05" w:rsidP="00B07A0B">
      <w:pPr>
        <w:pStyle w:val="Odstavecseseznamem"/>
        <w:spacing w:after="240"/>
        <w:ind w:left="0"/>
      </w:pPr>
    </w:p>
    <w:p w:rsidR="00BC3F4E" w:rsidRPr="00D74B0A" w:rsidRDefault="00BC3F4E" w:rsidP="00D74B0A">
      <w:pPr>
        <w:pStyle w:val="Odstavecseseznamem"/>
        <w:spacing w:line="240" w:lineRule="auto"/>
        <w:ind w:left="0"/>
        <w:rPr>
          <w:szCs w:val="24"/>
        </w:rPr>
      </w:pPr>
      <w:r w:rsidRPr="00D001DA">
        <w:rPr>
          <w:noProof/>
        </w:rPr>
        <w:drawing>
          <wp:inline distT="0" distB="0" distL="0" distR="0">
            <wp:extent cx="5760085" cy="1144905"/>
            <wp:effectExtent l="76200" t="0" r="69215" b="0"/>
            <wp:docPr id="3078" name="Diagram 30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r w:rsidRPr="00D74B0A">
        <w:rPr>
          <w:b/>
          <w:szCs w:val="24"/>
        </w:rPr>
        <w:t>Obrázek 10.</w:t>
      </w:r>
      <w:r w:rsidRPr="00D74B0A">
        <w:rPr>
          <w:szCs w:val="24"/>
        </w:rPr>
        <w:t xml:space="preserve"> </w:t>
      </w:r>
      <w:r w:rsidRPr="00D74B0A">
        <w:rPr>
          <w:b/>
          <w:szCs w:val="24"/>
        </w:rPr>
        <w:t>Schéma zpracování BAL</w:t>
      </w:r>
      <w:r w:rsidRPr="00D74B0A">
        <w:rPr>
          <w:szCs w:val="24"/>
        </w:rPr>
        <w:t xml:space="preserve"> od izolace buněk až po získání </w:t>
      </w:r>
      <w:r w:rsidR="00B07A0B" w:rsidRPr="00D74B0A">
        <w:rPr>
          <w:szCs w:val="24"/>
        </w:rPr>
        <w:t xml:space="preserve">výsledků </w:t>
      </w:r>
      <w:r w:rsidRPr="00D74B0A">
        <w:rPr>
          <w:szCs w:val="24"/>
        </w:rPr>
        <w:t xml:space="preserve">relativní exprese. </w:t>
      </w:r>
    </w:p>
    <w:p w:rsidR="00BC3F4E" w:rsidRPr="00D74B0A" w:rsidRDefault="00BC3F4E" w:rsidP="00BC3F4E">
      <w:pPr>
        <w:pStyle w:val="Odstavecseseznamem"/>
        <w:ind w:left="0"/>
        <w:rPr>
          <w:szCs w:val="24"/>
        </w:rPr>
      </w:pPr>
    </w:p>
    <w:p w:rsidR="00B07A0B" w:rsidRDefault="00B07A0B" w:rsidP="00BC3F4E">
      <w:pPr>
        <w:pStyle w:val="Odstavecseseznamem"/>
        <w:ind w:left="0"/>
      </w:pPr>
    </w:p>
    <w:p w:rsidR="00BC3F4E" w:rsidRDefault="00B07A0B" w:rsidP="00B07A0B">
      <w:pPr>
        <w:pStyle w:val="Nadpis4"/>
        <w:spacing w:after="240"/>
      </w:pPr>
      <w:r>
        <w:t xml:space="preserve">4.2.2.3 </w:t>
      </w:r>
      <w:r w:rsidR="00BC3F4E">
        <w:t>Imunohistochemická a imunocytochemická detekce T-bet</w:t>
      </w:r>
      <w:r w:rsidR="00BC3F4E" w:rsidRPr="00514E64">
        <w:t xml:space="preserve"> </w:t>
      </w:r>
      <w:r w:rsidR="00BC3F4E">
        <w:t xml:space="preserve">proteinu v buňkách </w:t>
      </w:r>
    </w:p>
    <w:p w:rsidR="00BC3F4E" w:rsidRDefault="00BC3F4E" w:rsidP="00B07A0B">
      <w:pPr>
        <w:pStyle w:val="Odstavecseseznamem"/>
        <w:spacing w:after="240"/>
        <w:ind w:left="0"/>
      </w:pPr>
      <w:r>
        <w:t>Tenké řezy plicních tkání fixované v parafinu, získané transbronchiální biopsií (n=5), během video-thorakoskopické chirurgie (n=3) a vzorky mízních uzlin (n=1) byly zpracovány imunohistochemicky. Tkáňové řezy byly inkubovány s monoklonální protilátkou proti lidskému T-betu (klon 525803, ředění 1:50; R &amp; D Systems Inc., Minneapolis, MN, USA) a vizualizovány standardní nepřímou metodou s použitím avidin-biotin</w:t>
      </w:r>
      <w:r w:rsidR="00B07A0B">
        <w:t xml:space="preserve"> křenové peroxidázy (EnVision+</w:t>
      </w:r>
      <w:r>
        <w:t xml:space="preserve">System-HRP, Dako, Glostrup, Dánsko). Řezy byly fixovány hematoxylinem. Pro potvrzení specificity </w:t>
      </w:r>
      <w:r w:rsidR="00D74B0A">
        <w:t xml:space="preserve">použité T-bet protilátky </w:t>
      </w:r>
      <w:r>
        <w:t xml:space="preserve">bylo </w:t>
      </w:r>
      <w:r>
        <w:lastRenderedPageBreak/>
        <w:t>barvení srovnáno s barvením izotopovou kontrolou myšího imunoglobulin</w:t>
      </w:r>
      <w:r w:rsidR="00D74B0A">
        <w:t xml:space="preserve">u (Ig) G (klon DAK-GO1, ředění </w:t>
      </w:r>
      <w:r>
        <w:t>1:50; Dako).</w:t>
      </w:r>
      <w:r w:rsidRPr="007B1376">
        <w:t xml:space="preserve"> </w:t>
      </w:r>
      <w:r>
        <w:t>Typ lymfocytů exprimujících T-bet byl identifikován specifickou protilátkou (CD3, klon F7238, CD 20, klon L26; ředění 1:50; Dako).</w:t>
      </w:r>
    </w:p>
    <w:p w:rsidR="00BC3F4E" w:rsidRPr="009874BE" w:rsidRDefault="00BC3F4E" w:rsidP="00BC3F4E">
      <w:pPr>
        <w:pStyle w:val="Odstavecseseznamem"/>
        <w:ind w:left="0" w:firstLine="708"/>
      </w:pPr>
      <w:r>
        <w:t xml:space="preserve">Pro imunocytochemickou detekci T-bet proteinu </w:t>
      </w:r>
      <w:r w:rsidR="00D74B0A">
        <w:t>v BAL buňkách byly</w:t>
      </w:r>
      <w:r>
        <w:t xml:space="preserve"> </w:t>
      </w:r>
      <w:r w:rsidR="00D74B0A">
        <w:t xml:space="preserve">připraveny cytospiny a </w:t>
      </w:r>
      <w:r>
        <w:t xml:space="preserve">fixovány aceton-chloroformem. T-bet protein byl detekován </w:t>
      </w:r>
      <w:r w:rsidR="006A56E5">
        <w:t>pomocí avidin-biotin křenové peroxidázy</w:t>
      </w:r>
      <w:r>
        <w:t xml:space="preserve"> s použitím anti-T-bet protilátky (klon 525.803, ředění 1:50; R &amp; D Systems Inc.). Jako negativní kontrola byla použita myší IgG1</w:t>
      </w:r>
      <w:r w:rsidR="003563CB">
        <w:t xml:space="preserve"> </w:t>
      </w:r>
      <w:r>
        <w:t>(klon DAK-GO1, ředění 1:50;</w:t>
      </w:r>
      <w:r w:rsidRPr="00CC504D">
        <w:t xml:space="preserve"> </w:t>
      </w:r>
      <w:r>
        <w:t>Dako), jak bylo popsáno dříve (</w:t>
      </w:r>
      <w:r w:rsidR="00D94E74" w:rsidRPr="00256B3F">
        <w:rPr>
          <w:rFonts w:ascii="Cambria" w:hAnsi="Cambria" w:cs="AdvP7C2E"/>
          <w:color w:val="231F20"/>
          <w:szCs w:val="24"/>
        </w:rPr>
        <w:t>Arakelyan</w:t>
      </w:r>
      <w:r w:rsidR="00D94E74">
        <w:rPr>
          <w:rFonts w:ascii="Cambria" w:hAnsi="Cambria" w:cs="AdvP7C2E"/>
          <w:color w:val="231F20"/>
          <w:szCs w:val="24"/>
        </w:rPr>
        <w:t xml:space="preserve"> 2009</w:t>
      </w:r>
      <w:r>
        <w:t>).</w:t>
      </w:r>
    </w:p>
    <w:p w:rsidR="00BC3F4E" w:rsidRDefault="00BC3F4E" w:rsidP="00BC3F4E">
      <w:pPr>
        <w:pStyle w:val="Odstavecseseznamem"/>
      </w:pPr>
    </w:p>
    <w:p w:rsidR="00A80D48" w:rsidRDefault="00A80D48" w:rsidP="00BC3F4E">
      <w:pPr>
        <w:pStyle w:val="Nadpis3"/>
        <w:numPr>
          <w:ilvl w:val="2"/>
          <w:numId w:val="6"/>
        </w:numPr>
        <w:spacing w:after="240"/>
      </w:pPr>
      <w:r>
        <w:br w:type="page"/>
      </w:r>
    </w:p>
    <w:p w:rsidR="00BC3F4E" w:rsidRDefault="00BC3F4E" w:rsidP="00CF3547">
      <w:pPr>
        <w:pStyle w:val="Nadpis3"/>
        <w:numPr>
          <w:ilvl w:val="2"/>
          <w:numId w:val="5"/>
        </w:numPr>
        <w:spacing w:after="240"/>
        <w:ind w:left="709" w:hanging="709"/>
      </w:pPr>
      <w:bookmarkStart w:id="20" w:name="_Toc479687380"/>
      <w:r>
        <w:lastRenderedPageBreak/>
        <w:t>Výsledky</w:t>
      </w:r>
      <w:bookmarkEnd w:id="20"/>
    </w:p>
    <w:p w:rsidR="00BC3F4E" w:rsidRDefault="00BC3F4E" w:rsidP="00BC3F4E">
      <w:pPr>
        <w:pStyle w:val="Nadpis4"/>
        <w:spacing w:after="240"/>
      </w:pPr>
      <w:r>
        <w:t>4.2.3.1 mRNA expresní profilování transkripčního faktoru T-bet u sarkoidó</w:t>
      </w:r>
      <w:r w:rsidR="003563CB">
        <w:t>zy a jejích klinických fenotypů</w:t>
      </w:r>
    </w:p>
    <w:p w:rsidR="00BC3F4E" w:rsidRDefault="00D74B0A" w:rsidP="00BC3F4E">
      <w:pPr>
        <w:rPr>
          <w:rFonts w:ascii="Cambria" w:hAnsi="Cambria"/>
        </w:rPr>
      </w:pPr>
      <w:r>
        <w:rPr>
          <w:rFonts w:ascii="Cambria" w:hAnsi="Cambria"/>
        </w:rPr>
        <w:t>Ve studovaném souboru b</w:t>
      </w:r>
      <w:r w:rsidR="00BC3F4E" w:rsidRPr="003A38B1">
        <w:rPr>
          <w:rFonts w:ascii="Cambria" w:hAnsi="Cambria"/>
        </w:rPr>
        <w:t xml:space="preserve">yly nalezeny vyšší hladiny </w:t>
      </w:r>
      <w:r>
        <w:rPr>
          <w:rFonts w:ascii="Cambria" w:hAnsi="Cambria"/>
        </w:rPr>
        <w:t xml:space="preserve">T-bet </w:t>
      </w:r>
      <w:r w:rsidR="00BC3F4E" w:rsidRPr="003A38B1">
        <w:rPr>
          <w:rFonts w:ascii="Cambria" w:hAnsi="Cambria"/>
        </w:rPr>
        <w:t xml:space="preserve">mRNA exprese u pacientů </w:t>
      </w:r>
      <w:r w:rsidR="00C234B2">
        <w:rPr>
          <w:rFonts w:ascii="Cambria" w:hAnsi="Cambria"/>
        </w:rPr>
        <w:br/>
      </w:r>
      <w:r w:rsidR="00BC3F4E" w:rsidRPr="003A38B1">
        <w:rPr>
          <w:rFonts w:ascii="Cambria" w:hAnsi="Cambria"/>
        </w:rPr>
        <w:t>se sarkoidózou v porovnání</w:t>
      </w:r>
      <w:r w:rsidR="00BC3F4E">
        <w:rPr>
          <w:rFonts w:ascii="Cambria" w:hAnsi="Cambria"/>
        </w:rPr>
        <w:t xml:space="preserve"> s kontrolními subjekty (průměr±</w:t>
      </w:r>
      <w:r w:rsidR="00BC3F4E" w:rsidRPr="003A38B1">
        <w:rPr>
          <w:rFonts w:ascii="Cambria" w:hAnsi="Cambria"/>
        </w:rPr>
        <w:t xml:space="preserve">SD fold change, 3,64±1,72; </w:t>
      </w:r>
      <w:r w:rsidR="00BC3F4E" w:rsidRPr="003A38B1">
        <w:rPr>
          <w:rFonts w:ascii="Cambria" w:hAnsi="Cambria"/>
          <w:i/>
        </w:rPr>
        <w:t>p</w:t>
      </w:r>
      <w:r w:rsidR="00BC3F4E" w:rsidRPr="003A38B1">
        <w:rPr>
          <w:rFonts w:ascii="Cambria" w:hAnsi="Cambria"/>
        </w:rPr>
        <w:t xml:space="preserve">=0,0001). </w:t>
      </w:r>
      <w:r w:rsidR="003563CB" w:rsidRPr="006E3D11">
        <w:rPr>
          <w:rFonts w:ascii="Cambria" w:hAnsi="Cambria"/>
        </w:rPr>
        <w:t xml:space="preserve">Během </w:t>
      </w:r>
      <w:r w:rsidR="009E792B" w:rsidRPr="006E3D11">
        <w:rPr>
          <w:rFonts w:ascii="Cambria" w:hAnsi="Cambria"/>
        </w:rPr>
        <w:t>po</w:t>
      </w:r>
      <w:r w:rsidR="003563CB" w:rsidRPr="006E3D11">
        <w:rPr>
          <w:rFonts w:ascii="Cambria" w:hAnsi="Cambria"/>
        </w:rPr>
        <w:t>rovnání</w:t>
      </w:r>
      <w:r w:rsidR="00BC3F4E" w:rsidRPr="006E3D11">
        <w:rPr>
          <w:rFonts w:ascii="Cambria" w:hAnsi="Cambria"/>
        </w:rPr>
        <w:t xml:space="preserve"> T-bet</w:t>
      </w:r>
      <w:r w:rsidR="00BC3F4E" w:rsidRPr="003A38B1">
        <w:rPr>
          <w:rFonts w:ascii="Cambria" w:hAnsi="Cambria"/>
        </w:rPr>
        <w:t xml:space="preserve"> expresní</w:t>
      </w:r>
      <w:r w:rsidR="003563CB">
        <w:rPr>
          <w:rFonts w:ascii="Cambria" w:hAnsi="Cambria"/>
        </w:rPr>
        <w:t>ch</w:t>
      </w:r>
      <w:r w:rsidR="00BC3F4E" w:rsidRPr="003A38B1">
        <w:rPr>
          <w:rFonts w:ascii="Cambria" w:hAnsi="Cambria"/>
        </w:rPr>
        <w:t xml:space="preserve"> hladin u kuřáků a nekuřáků pacientů </w:t>
      </w:r>
      <w:r w:rsidR="00DD31AA">
        <w:rPr>
          <w:rFonts w:ascii="Cambria" w:hAnsi="Cambria"/>
        </w:rPr>
        <w:br/>
      </w:r>
      <w:r w:rsidR="00055BBC">
        <w:rPr>
          <w:rFonts w:ascii="Cambria" w:hAnsi="Cambria"/>
        </w:rPr>
        <w:t xml:space="preserve">i kontrol jsme </w:t>
      </w:r>
      <w:r w:rsidR="00BC3F4E" w:rsidRPr="003A38B1">
        <w:rPr>
          <w:rFonts w:ascii="Cambria" w:hAnsi="Cambria"/>
        </w:rPr>
        <w:t xml:space="preserve">pozorovali nižší hodnoty mRNA exprese u kuřáků </w:t>
      </w:r>
      <w:r w:rsidR="003563CB">
        <w:rPr>
          <w:rFonts w:ascii="Cambria" w:hAnsi="Cambria"/>
        </w:rPr>
        <w:t>jak</w:t>
      </w:r>
      <w:r w:rsidR="00BC3F4E" w:rsidRPr="003A38B1">
        <w:rPr>
          <w:rFonts w:ascii="Cambria" w:hAnsi="Cambria"/>
        </w:rPr>
        <w:t xml:space="preserve"> kontrolní skupiny (</w:t>
      </w:r>
      <w:r w:rsidR="00BC3F4E" w:rsidRPr="003A38B1">
        <w:rPr>
          <w:rFonts w:ascii="Cambria" w:hAnsi="Cambria"/>
          <w:i/>
        </w:rPr>
        <w:t>p</w:t>
      </w:r>
      <w:r w:rsidR="00BC3F4E" w:rsidRPr="003A38B1">
        <w:rPr>
          <w:rFonts w:ascii="Cambria" w:hAnsi="Cambria"/>
        </w:rPr>
        <w:t>=0,06), tak i pacientů (</w:t>
      </w:r>
      <w:r w:rsidR="00BC3F4E" w:rsidRPr="003A38B1">
        <w:rPr>
          <w:rFonts w:ascii="Cambria" w:hAnsi="Cambria"/>
          <w:i/>
        </w:rPr>
        <w:t>p</w:t>
      </w:r>
      <w:r w:rsidR="00BC3F4E" w:rsidRPr="003A38B1">
        <w:rPr>
          <w:rFonts w:ascii="Cambria" w:hAnsi="Cambria"/>
        </w:rPr>
        <w:t xml:space="preserve">=0,12). Rozdíly však </w:t>
      </w:r>
      <w:r w:rsidR="009A3E24">
        <w:rPr>
          <w:rFonts w:ascii="Cambria" w:hAnsi="Cambria"/>
        </w:rPr>
        <w:t xml:space="preserve">nedosáhly statistické signifikance </w:t>
      </w:r>
      <w:r w:rsidR="009A3E24" w:rsidRPr="003A38B1">
        <w:rPr>
          <w:rFonts w:ascii="Cambria" w:hAnsi="Cambria"/>
        </w:rPr>
        <w:t>(</w:t>
      </w:r>
      <w:r w:rsidR="009A3E24" w:rsidRPr="003A38B1">
        <w:rPr>
          <w:rFonts w:ascii="Cambria" w:hAnsi="Cambria"/>
          <w:i/>
        </w:rPr>
        <w:t>p</w:t>
      </w:r>
      <w:r w:rsidR="009A3E24">
        <w:rPr>
          <w:rFonts w:ascii="Cambria" w:hAnsi="Cambria"/>
        </w:rPr>
        <w:t>&gt;</w:t>
      </w:r>
      <w:r w:rsidR="009A3E24" w:rsidRPr="003A38B1">
        <w:rPr>
          <w:rFonts w:ascii="Cambria" w:hAnsi="Cambria"/>
        </w:rPr>
        <w:t>0,</w:t>
      </w:r>
      <w:r w:rsidR="009A3E24">
        <w:rPr>
          <w:rFonts w:ascii="Cambria" w:hAnsi="Cambria"/>
        </w:rPr>
        <w:t>05</w:t>
      </w:r>
      <w:r w:rsidR="009A3E24" w:rsidRPr="003A38B1">
        <w:rPr>
          <w:rFonts w:ascii="Cambria" w:hAnsi="Cambria"/>
        </w:rPr>
        <w:t>)</w:t>
      </w:r>
      <w:r w:rsidR="009A3E24">
        <w:rPr>
          <w:rFonts w:ascii="Cambria" w:hAnsi="Cambria"/>
        </w:rPr>
        <w:t>.</w:t>
      </w:r>
      <w:r w:rsidR="00BC3F4E" w:rsidRPr="003A38B1">
        <w:rPr>
          <w:rFonts w:ascii="Cambria" w:hAnsi="Cambria"/>
        </w:rPr>
        <w:t xml:space="preserve"> Dále byly posuzovány expresní profily T-bet vzhledem k RTG stádiím pacientů (I, II, III a IV). T-bet exprese se mezi těmito skupinami nelišila: 4,00±1,87</w:t>
      </w:r>
      <w:r w:rsidR="00BC3F4E">
        <w:rPr>
          <w:rFonts w:ascii="Cambria" w:hAnsi="Cambria"/>
        </w:rPr>
        <w:t>;</w:t>
      </w:r>
      <w:r w:rsidR="00BC3F4E" w:rsidRPr="003A38B1">
        <w:rPr>
          <w:rFonts w:ascii="Cambria" w:hAnsi="Cambria"/>
        </w:rPr>
        <w:t xml:space="preserve"> 3,00±1,40</w:t>
      </w:r>
      <w:r w:rsidR="00BC3F4E">
        <w:rPr>
          <w:rFonts w:ascii="Cambria" w:hAnsi="Cambria"/>
        </w:rPr>
        <w:t>;</w:t>
      </w:r>
      <w:r w:rsidR="00BC3F4E" w:rsidRPr="003A38B1">
        <w:rPr>
          <w:rFonts w:ascii="Cambria" w:hAnsi="Cambria"/>
        </w:rPr>
        <w:t xml:space="preserve"> 2,22±1,04 a 5,68±2,65 (</w:t>
      </w:r>
      <w:r w:rsidR="00BC3F4E" w:rsidRPr="003A38B1">
        <w:rPr>
          <w:rFonts w:ascii="Cambria" w:hAnsi="Cambria"/>
          <w:i/>
        </w:rPr>
        <w:t>p</w:t>
      </w:r>
      <w:r w:rsidR="00BC3F4E" w:rsidRPr="003A38B1">
        <w:rPr>
          <w:rFonts w:ascii="Cambria" w:hAnsi="Cambria"/>
        </w:rPr>
        <w:t>&gt;0,05).</w:t>
      </w:r>
      <w:r w:rsidR="00BC3F4E">
        <w:rPr>
          <w:rFonts w:ascii="Cambria" w:hAnsi="Cambria"/>
        </w:rPr>
        <w:t xml:space="preserve"> Dalším srovnávacím parametrem byla přítomnost Löfgrenova syndromu, kdy nebyly nalezeny rozdíly v mRNA expresi T-bet (</w:t>
      </w:r>
      <w:r w:rsidR="00BC3F4E" w:rsidRPr="003A38B1">
        <w:rPr>
          <w:rFonts w:ascii="Cambria" w:hAnsi="Cambria"/>
          <w:i/>
        </w:rPr>
        <w:t>p</w:t>
      </w:r>
      <w:r w:rsidR="00BC3F4E">
        <w:rPr>
          <w:rFonts w:ascii="Calibri" w:hAnsi="Calibri"/>
        </w:rPr>
        <w:t>&gt;</w:t>
      </w:r>
      <w:r w:rsidR="00BC3F4E">
        <w:rPr>
          <w:rFonts w:ascii="Cambria" w:hAnsi="Cambria"/>
        </w:rPr>
        <w:t>0,05). Obdobně nebyly nalezeny rozdíly v mRNA expresi mezi pacienty s</w:t>
      </w:r>
      <w:r w:rsidR="00544D3A">
        <w:rPr>
          <w:rFonts w:ascii="Cambria" w:hAnsi="Cambria"/>
        </w:rPr>
        <w:t xml:space="preserve"> izolovaným </w:t>
      </w:r>
      <w:r w:rsidR="00BC3F4E">
        <w:rPr>
          <w:rFonts w:ascii="Cambria" w:hAnsi="Cambria"/>
        </w:rPr>
        <w:t xml:space="preserve">plicním </w:t>
      </w:r>
      <w:r w:rsidR="00544D3A">
        <w:rPr>
          <w:rFonts w:ascii="Cambria" w:hAnsi="Cambria"/>
        </w:rPr>
        <w:t xml:space="preserve">postižením </w:t>
      </w:r>
      <w:r w:rsidR="00BC3F4E">
        <w:rPr>
          <w:rFonts w:ascii="Cambria" w:hAnsi="Cambria"/>
        </w:rPr>
        <w:t xml:space="preserve">a </w:t>
      </w:r>
      <w:r w:rsidR="00544D3A">
        <w:rPr>
          <w:rFonts w:ascii="Cambria" w:hAnsi="Cambria"/>
        </w:rPr>
        <w:t xml:space="preserve">pacienty s </w:t>
      </w:r>
      <w:r w:rsidR="00BC3F4E">
        <w:rPr>
          <w:rFonts w:ascii="Cambria" w:hAnsi="Cambria"/>
        </w:rPr>
        <w:t>mimoplicním</w:t>
      </w:r>
      <w:r w:rsidR="00BC3F4E" w:rsidRPr="003A38B1">
        <w:rPr>
          <w:rFonts w:ascii="Cambria" w:hAnsi="Cambria"/>
        </w:rPr>
        <w:t xml:space="preserve"> </w:t>
      </w:r>
      <w:r w:rsidR="00BC3F4E">
        <w:rPr>
          <w:rFonts w:ascii="Cambria" w:hAnsi="Cambria"/>
        </w:rPr>
        <w:t>postižením (</w:t>
      </w:r>
      <w:r w:rsidR="00BC3F4E" w:rsidRPr="003A38B1">
        <w:rPr>
          <w:rFonts w:ascii="Cambria" w:hAnsi="Cambria"/>
          <w:i/>
        </w:rPr>
        <w:t>p</w:t>
      </w:r>
      <w:r w:rsidR="00BC3F4E">
        <w:rPr>
          <w:rFonts w:ascii="Calibri" w:hAnsi="Calibri"/>
        </w:rPr>
        <w:t>&gt;</w:t>
      </w:r>
      <w:r w:rsidR="00544D3A">
        <w:rPr>
          <w:rFonts w:ascii="Cambria" w:hAnsi="Cambria"/>
        </w:rPr>
        <w:t xml:space="preserve">0,05) </w:t>
      </w:r>
      <w:r w:rsidR="00BC3F4E">
        <w:rPr>
          <w:rFonts w:ascii="Cambria" w:hAnsi="Cambria"/>
        </w:rPr>
        <w:t xml:space="preserve">a pacienty s remisí </w:t>
      </w:r>
      <w:r w:rsidR="00456EAA">
        <w:rPr>
          <w:rFonts w:ascii="Cambria" w:hAnsi="Cambria"/>
        </w:rPr>
        <w:br/>
      </w:r>
      <w:r w:rsidR="00BC3F4E">
        <w:rPr>
          <w:rFonts w:ascii="Cambria" w:hAnsi="Cambria"/>
        </w:rPr>
        <w:t xml:space="preserve">a progresí/perzistencí onemocnění po dvou letech </w:t>
      </w:r>
      <w:r w:rsidR="00544D3A">
        <w:rPr>
          <w:rFonts w:ascii="Cambria" w:hAnsi="Cambria"/>
        </w:rPr>
        <w:t xml:space="preserve">od diagnózy </w:t>
      </w:r>
      <w:r w:rsidR="00BC3F4E">
        <w:rPr>
          <w:rFonts w:ascii="Cambria" w:hAnsi="Cambria"/>
        </w:rPr>
        <w:t>(</w:t>
      </w:r>
      <w:r w:rsidR="00BC3F4E" w:rsidRPr="003A38B1">
        <w:rPr>
          <w:rFonts w:ascii="Cambria" w:hAnsi="Cambria"/>
          <w:i/>
        </w:rPr>
        <w:t>p</w:t>
      </w:r>
      <w:r w:rsidR="00BC3F4E">
        <w:rPr>
          <w:rFonts w:ascii="Calibri" w:hAnsi="Calibri"/>
        </w:rPr>
        <w:t>&gt;</w:t>
      </w:r>
      <w:r w:rsidR="00BC3F4E">
        <w:rPr>
          <w:rFonts w:ascii="Cambria" w:hAnsi="Cambria"/>
        </w:rPr>
        <w:t>0,05).</w:t>
      </w:r>
    </w:p>
    <w:p w:rsidR="00BC3F4E" w:rsidRDefault="00BC3F4E" w:rsidP="00BC3F4E">
      <w:pPr>
        <w:ind w:firstLine="708"/>
        <w:rPr>
          <w:rFonts w:ascii="Cambria" w:hAnsi="Cambria"/>
        </w:rPr>
      </w:pPr>
      <w:r>
        <w:rPr>
          <w:rFonts w:ascii="Cambria" w:hAnsi="Cambria"/>
        </w:rPr>
        <w:t xml:space="preserve">Další srovnávané podskupiny pacientů byly vytvořeny podle buněčného profilu BAL. Pacienti s normálním BAL profilem makrofágů </w:t>
      </w:r>
      <w:r w:rsidR="003563CB">
        <w:rPr>
          <w:rFonts w:ascii="Cambria" w:hAnsi="Cambria"/>
        </w:rPr>
        <w:t xml:space="preserve">(hraniční hodnota 85 %) </w:t>
      </w:r>
      <w:r>
        <w:rPr>
          <w:rFonts w:ascii="Cambria" w:hAnsi="Cambria"/>
        </w:rPr>
        <w:t>(1,73</w:t>
      </w:r>
      <w:r w:rsidRPr="003A38B1">
        <w:rPr>
          <w:rFonts w:ascii="Cambria" w:hAnsi="Cambria"/>
        </w:rPr>
        <w:t>±</w:t>
      </w:r>
      <w:r>
        <w:rPr>
          <w:rFonts w:ascii="Cambria" w:hAnsi="Cambria"/>
        </w:rPr>
        <w:t xml:space="preserve">0,79) měli nižší expresi T-bet než pacienti </w:t>
      </w:r>
      <w:r>
        <w:rPr>
          <w:rFonts w:ascii="Times New Roman" w:hAnsi="Times New Roman" w:cs="Times New Roman"/>
        </w:rPr>
        <w:t>&lt;</w:t>
      </w:r>
      <w:r w:rsidR="003563CB">
        <w:rPr>
          <w:rFonts w:ascii="Times New Roman" w:hAnsi="Times New Roman" w:cs="Times New Roman"/>
        </w:rPr>
        <w:t xml:space="preserve"> </w:t>
      </w:r>
      <w:r>
        <w:rPr>
          <w:rFonts w:ascii="Cambria" w:hAnsi="Cambria"/>
        </w:rPr>
        <w:t>85 % BAL makrofágů (3,72</w:t>
      </w:r>
      <w:r w:rsidRPr="003A38B1">
        <w:rPr>
          <w:rFonts w:ascii="Cambria" w:hAnsi="Cambria"/>
        </w:rPr>
        <w:t>±</w:t>
      </w:r>
      <w:r>
        <w:rPr>
          <w:rFonts w:ascii="Cambria" w:hAnsi="Cambria"/>
        </w:rPr>
        <w:t xml:space="preserve">1,69, </w:t>
      </w:r>
      <w:r w:rsidRPr="00AB7EB4">
        <w:rPr>
          <w:rFonts w:ascii="Cambria" w:hAnsi="Cambria"/>
          <w:i/>
        </w:rPr>
        <w:t>p</w:t>
      </w:r>
      <w:r>
        <w:rPr>
          <w:rFonts w:ascii="Cambria" w:hAnsi="Cambria"/>
        </w:rPr>
        <w:t>=0,05). Obdobně skupina pacientů s normálními hodnotami BAL lymfocytů (hraniční hodnota 11 %) vykazovala vyšší mRNA expresi (3,66</w:t>
      </w:r>
      <w:r w:rsidRPr="003A38B1">
        <w:rPr>
          <w:rFonts w:ascii="Cambria" w:hAnsi="Cambria"/>
        </w:rPr>
        <w:t>±</w:t>
      </w:r>
      <w:r>
        <w:rPr>
          <w:rFonts w:ascii="Cambria" w:hAnsi="Cambria"/>
        </w:rPr>
        <w:t>1,66</w:t>
      </w:r>
      <w:r w:rsidR="006C01E4">
        <w:rPr>
          <w:rFonts w:ascii="Cambria" w:hAnsi="Cambria"/>
        </w:rPr>
        <w:t>)</w:t>
      </w:r>
      <w:r w:rsidR="00055BBC">
        <w:rPr>
          <w:rFonts w:ascii="Cambria" w:hAnsi="Cambria"/>
        </w:rPr>
        <w:t xml:space="preserve"> než skupina s hodnotami BAL lym</w:t>
      </w:r>
      <w:r>
        <w:rPr>
          <w:rFonts w:ascii="Cambria" w:hAnsi="Cambria"/>
        </w:rPr>
        <w:t xml:space="preserve">focytů </w:t>
      </w:r>
      <w:r>
        <w:rPr>
          <w:rFonts w:ascii="Times New Roman" w:hAnsi="Times New Roman" w:cs="Times New Roman"/>
        </w:rPr>
        <w:t>&lt;</w:t>
      </w:r>
      <w:r w:rsidR="004425BD">
        <w:rPr>
          <w:rFonts w:ascii="Times New Roman" w:hAnsi="Times New Roman" w:cs="Times New Roman"/>
        </w:rPr>
        <w:t> </w:t>
      </w:r>
      <w:r>
        <w:rPr>
          <w:rFonts w:ascii="Cambria" w:hAnsi="Cambria"/>
        </w:rPr>
        <w:t>11</w:t>
      </w:r>
      <w:r w:rsidR="004425BD">
        <w:rPr>
          <w:rFonts w:ascii="Cambria" w:hAnsi="Cambria"/>
        </w:rPr>
        <w:t> </w:t>
      </w:r>
      <w:r>
        <w:rPr>
          <w:rFonts w:ascii="Cambria" w:hAnsi="Cambria"/>
        </w:rPr>
        <w:t>% (1,98</w:t>
      </w:r>
      <w:r w:rsidRPr="003A38B1">
        <w:rPr>
          <w:rFonts w:ascii="Cambria" w:hAnsi="Cambria"/>
        </w:rPr>
        <w:t>±</w:t>
      </w:r>
      <w:r>
        <w:rPr>
          <w:rFonts w:ascii="Cambria" w:hAnsi="Cambria"/>
        </w:rPr>
        <w:t xml:space="preserve">0,90, </w:t>
      </w:r>
      <w:r w:rsidRPr="00AB7EB4">
        <w:rPr>
          <w:rFonts w:ascii="Cambria" w:hAnsi="Cambria"/>
          <w:i/>
        </w:rPr>
        <w:t>p</w:t>
      </w:r>
      <w:r>
        <w:rPr>
          <w:rFonts w:ascii="Cambria" w:hAnsi="Cambria"/>
        </w:rPr>
        <w:t xml:space="preserve">=0,15). Srovnání expresních profilů T-bet </w:t>
      </w:r>
      <w:r w:rsidR="00456EAA">
        <w:rPr>
          <w:rFonts w:ascii="Cambria" w:hAnsi="Cambria"/>
        </w:rPr>
        <w:br/>
      </w:r>
      <w:r>
        <w:rPr>
          <w:rFonts w:ascii="Cambria" w:hAnsi="Cambria"/>
        </w:rPr>
        <w:t xml:space="preserve">pro jednotlivé skupiny pacientů znázorňuje </w:t>
      </w:r>
      <w:r w:rsidRPr="006C01E4">
        <w:rPr>
          <w:rFonts w:ascii="Cambria" w:hAnsi="Cambria"/>
          <w:b/>
        </w:rPr>
        <w:t>Obrázek 11</w:t>
      </w:r>
      <w:r>
        <w:rPr>
          <w:rFonts w:ascii="Cambria" w:hAnsi="Cambria"/>
        </w:rPr>
        <w:t>.</w:t>
      </w:r>
    </w:p>
    <w:p w:rsidR="00BC3F4E" w:rsidRDefault="00BC3F4E" w:rsidP="00BC3F4E">
      <w:pPr>
        <w:ind w:firstLine="708"/>
        <w:rPr>
          <w:noProof/>
        </w:rPr>
      </w:pPr>
    </w:p>
    <w:p w:rsidR="00A80D48" w:rsidRDefault="00A80D48" w:rsidP="00BC3F4E">
      <w:pPr>
        <w:ind w:firstLine="708"/>
        <w:rPr>
          <w:noProof/>
        </w:rPr>
      </w:pPr>
    </w:p>
    <w:p w:rsidR="00A80D48" w:rsidRDefault="00A80D48" w:rsidP="00BC3F4E">
      <w:pPr>
        <w:ind w:firstLine="708"/>
        <w:rPr>
          <w:noProof/>
        </w:rPr>
      </w:pPr>
    </w:p>
    <w:p w:rsidR="00A80D48" w:rsidRDefault="00A80D48" w:rsidP="00BC3F4E">
      <w:pPr>
        <w:ind w:firstLine="708"/>
        <w:rPr>
          <w:noProof/>
        </w:rPr>
      </w:pPr>
    </w:p>
    <w:p w:rsidR="00A80D48" w:rsidRDefault="00A80D48" w:rsidP="00BC3F4E">
      <w:pPr>
        <w:ind w:firstLine="708"/>
        <w:rPr>
          <w:noProof/>
        </w:rPr>
      </w:pPr>
    </w:p>
    <w:p w:rsidR="00BC3F4E" w:rsidRDefault="00116B64" w:rsidP="00BC3F4E">
      <w:pPr>
        <w:rPr>
          <w:rFonts w:ascii="Cambria" w:hAnsi="Cambria"/>
        </w:rPr>
      </w:pPr>
      <w:r>
        <w:rPr>
          <w:noProof/>
        </w:rPr>
        <mc:AlternateContent>
          <mc:Choice Requires="wpg">
            <w:drawing>
              <wp:anchor distT="0" distB="0" distL="114300" distR="114300" simplePos="0" relativeHeight="251671552" behindDoc="0" locked="0" layoutInCell="1" allowOverlap="1">
                <wp:simplePos x="0" y="0"/>
                <wp:positionH relativeFrom="column">
                  <wp:posOffset>843915</wp:posOffset>
                </wp:positionH>
                <wp:positionV relativeFrom="paragraph">
                  <wp:posOffset>361315</wp:posOffset>
                </wp:positionV>
                <wp:extent cx="3943350" cy="4897120"/>
                <wp:effectExtent l="0" t="0" r="0" b="0"/>
                <wp:wrapNone/>
                <wp:docPr id="3100" name="Skupina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4897120"/>
                          <a:chOff x="0" y="0"/>
                          <a:chExt cx="3943598" cy="4897341"/>
                        </a:xfrm>
                      </wpg:grpSpPr>
                      <wps:wsp>
                        <wps:cNvPr id="299" name="Textové pole 28"/>
                        <wps:cNvSpPr txBox="1"/>
                        <wps:spPr>
                          <a:xfrm>
                            <a:off x="318052" y="0"/>
                            <a:ext cx="636105" cy="2544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Textové pole 30"/>
                        <wps:cNvSpPr txBox="1"/>
                        <wps:spPr>
                          <a:xfrm>
                            <a:off x="3085106" y="1280160"/>
                            <a:ext cx="524787" cy="1983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xtové pole 31"/>
                        <wps:cNvSpPr txBox="1"/>
                        <wps:spPr>
                          <a:xfrm>
                            <a:off x="2472855" y="556592"/>
                            <a:ext cx="524786"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2" name="Textové pole 3072"/>
                        <wps:cNvSpPr txBox="1"/>
                        <wps:spPr>
                          <a:xfrm>
                            <a:off x="3411109" y="15903"/>
                            <a:ext cx="500932"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w:t>
                              </w:r>
                              <w:r>
                                <w:rPr>
                                  <w:sz w:val="16"/>
                                  <w:szCs w:val="1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3" name="Textové pole 3073"/>
                        <wps:cNvSpPr txBox="1"/>
                        <wps:spPr>
                          <a:xfrm>
                            <a:off x="55659" y="2957886"/>
                            <a:ext cx="603747" cy="2137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1" name="Textové pole 3081"/>
                        <wps:cNvSpPr txBox="1"/>
                        <wps:spPr>
                          <a:xfrm>
                            <a:off x="699714" y="1367625"/>
                            <a:ext cx="325755" cy="198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82" name="Textové pole 3082"/>
                        <wps:cNvSpPr txBox="1"/>
                        <wps:spPr>
                          <a:xfrm>
                            <a:off x="699714" y="4619708"/>
                            <a:ext cx="603747" cy="2137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3" name="Textové pole 3083"/>
                        <wps:cNvSpPr txBox="1"/>
                        <wps:spPr>
                          <a:xfrm>
                            <a:off x="0" y="4389120"/>
                            <a:ext cx="603250" cy="213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4" name="Textové pole 3084"/>
                        <wps:cNvSpPr txBox="1"/>
                        <wps:spPr>
                          <a:xfrm>
                            <a:off x="516834" y="4158533"/>
                            <a:ext cx="333955" cy="2061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85" name="Textové pole 3085"/>
                        <wps:cNvSpPr txBox="1"/>
                        <wps:spPr>
                          <a:xfrm>
                            <a:off x="850789" y="3180522"/>
                            <a:ext cx="325755" cy="198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86" name="Textové pole 3086"/>
                        <wps:cNvSpPr txBox="1"/>
                        <wps:spPr>
                          <a:xfrm>
                            <a:off x="516834" y="2719346"/>
                            <a:ext cx="325755" cy="198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11" name="Textové pole 29"/>
                        <wps:cNvSpPr txBox="1"/>
                        <wps:spPr>
                          <a:xfrm>
                            <a:off x="2735248" y="1486894"/>
                            <a:ext cx="500380" cy="246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8" name="Textové pole 3088"/>
                        <wps:cNvSpPr txBox="1"/>
                        <wps:spPr>
                          <a:xfrm>
                            <a:off x="3482671" y="1470992"/>
                            <a:ext cx="325755" cy="19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94" name="Textové pole 3094"/>
                        <wps:cNvSpPr txBox="1"/>
                        <wps:spPr>
                          <a:xfrm>
                            <a:off x="3482671" y="2926080"/>
                            <a:ext cx="325755" cy="19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95" name="Textové pole 3095"/>
                        <wps:cNvSpPr txBox="1"/>
                        <wps:spPr>
                          <a:xfrm>
                            <a:off x="3617843" y="4389120"/>
                            <a:ext cx="325755" cy="198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96" name="Textové pole 3096"/>
                        <wps:cNvSpPr txBox="1"/>
                        <wps:spPr>
                          <a:xfrm>
                            <a:off x="2941982" y="4699221"/>
                            <a:ext cx="325755" cy="198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097" name="Textové pole 3097"/>
                        <wps:cNvSpPr txBox="1"/>
                        <wps:spPr>
                          <a:xfrm>
                            <a:off x="3188473" y="4142630"/>
                            <a:ext cx="603250" cy="213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Textové pole 3098"/>
                        <wps:cNvSpPr txBox="1"/>
                        <wps:spPr>
                          <a:xfrm>
                            <a:off x="2703443" y="3085106"/>
                            <a:ext cx="603250" cy="213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9" name="Textové pole 3099"/>
                        <wps:cNvSpPr txBox="1"/>
                        <wps:spPr>
                          <a:xfrm>
                            <a:off x="3013544" y="2727298"/>
                            <a:ext cx="603250" cy="213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w:t>
                              </w: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Skupina 3100" o:spid="_x0000_s1029" style="position:absolute;left:0;text-align:left;margin-left:66.45pt;margin-top:28.45pt;width:310.5pt;height:385.6pt;z-index:251671552" coordsize="39435,48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">
                <v:shape id="Textové pole 28" o:spid="_x0000_s1030" type="#_x0000_t202" style="position:absolute;left:3180;width:6361;height:2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imMYA&#10;AADcAAAADwAAAGRycy9kb3ducmV2LnhtbESPQWvCQBSE70L/w/IKXopuqlg1ukop2oq3GrX09sg+&#10;k9Ds25Bdk/Tfd4WCx2FmvmGW686UoqHaFZYVPA8jEMSp1QVnCo7JdjAD4TyyxtIyKfglB+vVQ2+J&#10;sbYtf1Jz8JkIEHYxKsi9r2IpXZqTQTe0FXHwLrY26IOsM6lrbAPclHIURS/SYMFhIceK3nJKfw5X&#10;o+D7Kfvau+791I4n42rz0STTs06U6j92rwsQnjp/D/+3d1rBaD6H2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VimMYAAADcAAAADwAAAAAAAAAAAAAAAACYAgAAZHJz&#10;L2Rvd25yZXYueG1sUEsFBgAAAAAEAAQA9QAAAIsDA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=0,0001</w:t>
                        </w:r>
                      </w:p>
                    </w:txbxContent>
                  </v:textbox>
                </v:shape>
                <v:shape id="Textové pole 30" o:spid="_x0000_s1031" type="#_x0000_t202" style="position:absolute;left:30851;top:12801;width:5247;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3Ja8YA&#10;AADcAAAADwAAAGRycy9kb3ducmV2LnhtbESPT2vCQBTE70K/w/IKvUjdaLBKdJUi9g/eNGrp7ZF9&#10;JqHZtyG7TdJv3xUEj8PM/IZZrntTiZYaV1pWMB5FIIgzq0vOFRzTt+c5COeRNVaWScEfOVivHgZL&#10;TLTteE/tweciQNglqKDwvk6kdFlBBt3I1sTBu9jGoA+yyaVusAtwU8lJFL1IgyWHhQJr2hSU/Rx+&#10;jYLvYf61c/37qYuncb39aNPZWadKPT32rwsQnnp/D9/an1pBHM3g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3Ja8YAAADcAAAADwAAAAAAAAAAAAAAAACYAgAAZHJz&#10;L2Rvd25yZXYueG1sUEsFBgAAAAAEAAQA9QAAAIsDA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2</w:t>
                        </w:r>
                      </w:p>
                    </w:txbxContent>
                  </v:textbox>
                </v:shape>
                <v:shape id="Textové pole 31" o:spid="_x0000_s1032" type="#_x0000_t202" style="position:absolute;left:24728;top:5565;width:5248;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HwsMA&#10;AADcAAAADwAAAGRycy9kb3ducmV2LnhtbERPTWvCQBC9C/0PyxR6Ed3YYJXUVYpoK95q1NLbkJ0m&#10;odnZkF2T+O/dg+Dx8b4Xq95UoqXGlZYVTMYRCOLM6pJzBcd0O5qDcB5ZY2WZFFzJwWr5NFhgom3H&#10;39QefC5CCLsEFRTe14mULivIoBvbmjhwf7Yx6ANscqkb7EK4qeRrFL1JgyWHhgJrWheU/R8uRsHv&#10;MP/Zu/7z1MXTuN58tensrFOlXp77j3cQnnr/EN/dO60gnoT54Uw4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3HwsMAAADcAAAADwAAAAAAAAAAAAAAAACYAgAAZHJzL2Rv&#10;d25yZXYueG1sUEsFBgAAAAAEAAQA9QAAAIgDA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6</w:t>
                        </w:r>
                      </w:p>
                    </w:txbxContent>
                  </v:textbox>
                </v:shape>
                <v:shape id="Textové pole 3072" o:spid="_x0000_s1033" type="#_x0000_t202" style="position:absolute;left:34111;top:159;width:500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lhccA&#10;AADdAAAADwAAAGRycy9kb3ducmV2LnhtbESPQWvCQBSE70L/w/KEXkQ3NVgldZUithZvNdrS2yP7&#10;TEKzb0N2m8R/3xUEj8PMfMMs172pREuNKy0reJpEIIgzq0vOFRzTt/EChPPIGivLpOBCDtarh8ES&#10;E207/qT24HMRIOwSVFB4XydSuqwgg25ia+LgnW1j0AfZ5FI32AW4qeQ0ip6lwZLDQoE1bQrKfg9/&#10;RsHPKP/eu/791MWzuN7u2nT+pVOlHof96wsIT72/h2/tD60gjuZTuL4JT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5ZYX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w:t>
                        </w:r>
                        <w:r>
                          <w:rPr>
                            <w:sz w:val="16"/>
                            <w:szCs w:val="16"/>
                          </w:rPr>
                          <w:t>12</w:t>
                        </w:r>
                      </w:p>
                    </w:txbxContent>
                  </v:textbox>
                </v:shape>
                <v:shape id="Textové pole 3073" o:spid="_x0000_s1034" type="#_x0000_t202" style="position:absolute;left:556;top:29578;width:6038;height:2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AHscA&#10;AADdAAAADwAAAGRycy9kb3ducmV2LnhtbESPQWvCQBSE70L/w/IKvUjdaLBK6ipFbBVvmtbS2yP7&#10;moRm34bsNon/3hUEj8PMfMMsVr2pREuNKy0rGI8iEMSZ1SXnCj7T9+c5COeRNVaWScGZHKyWD4MF&#10;Jtp2fKD26HMRIOwSVFB4XydSuqwgg25ka+Lg/drGoA+yyaVusAtwU8lJFL1IgyWHhQJrWheU/R3/&#10;jYKfYf69d/3HVxdP43qzbdPZSadKPT32b68gPPX+Hr61d1pBHM1iuL4JT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1wB7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w:t>
                        </w:r>
                        <w:r>
                          <w:rPr>
                            <w:sz w:val="16"/>
                            <w:szCs w:val="16"/>
                          </w:rPr>
                          <w:t>3</w:t>
                        </w:r>
                      </w:p>
                    </w:txbxContent>
                  </v:textbox>
                </v:shape>
                <v:shape id="Textové pole 3081" o:spid="_x0000_s1035" type="#_x0000_t202" style="position:absolute;left:6997;top:13676;width:3257;height:198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esYMUA&#10;AADdAAAADwAAAGRycy9kb3ducmV2LnhtbESPUWvCQBCE3wv9D8cWfKsXW20leopYlb6V2vyAJbdN&#10;YnN7IbeJ0V/vFQp9HGbmG2a5HlytempD5dnAZJyAIs69rbgwkH3tH+eggiBbrD2TgQsFWK/u75aY&#10;Wn/mT+qPUqgI4ZCigVKkSbUOeUkOw9g3xNH79q1DibIttG3xHOGu1k9J8qIdVhwXSmxoW1L+c+yc&#10;ga7jbLftN2JfeTbLpofrx0nejBk9DJsFKKFB/sN/7Xdr4DmZT+D3TXwC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6xgxQAAAN0AAAAPAAAAAAAAAAAAAAAAAJgCAABkcnMv&#10;ZG93bnJldi54bWxQSwUGAAAAAAQABAD1AAAAigM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82" o:spid="_x0000_s1036" type="#_x0000_t202" style="position:absolute;left:6997;top:46197;width:6037;height:2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VoscA&#10;AADdAAAADwAAAGRycy9kb3ducmV2LnhtbESPT2vCQBTE70K/w/KEXqRuarCV1FWK2Fq81fiH3h7Z&#10;ZxKafRuy2yR++64geBxm5jfMfNmbSrTUuNKygudxBII4s7rkXME+/XiagXAeWWNlmRRcyMFy8TCY&#10;Y6Jtx9/U7nwuAoRdggoK7+tESpcVZNCNbU0cvLNtDPogm1zqBrsAN5WcRNGLNFhyWCiwplVB2e/u&#10;zyj4GeWnres/D108jev1pk1fjzpV6nHYv7+B8NT7e/jW/tIK4mg2geub8AT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FaL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5</w:t>
                        </w:r>
                      </w:p>
                    </w:txbxContent>
                  </v:textbox>
                </v:shape>
                <v:shape id="Textové pole 3083" o:spid="_x0000_s1037" type="#_x0000_t202" style="position:absolute;top:43891;width:603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wOccA&#10;AADdAAAADwAAAGRycy9kb3ducmV2LnhtbESPQWvCQBSE74L/YXlCL6VuNNhK6ioitkpvNdXS2yP7&#10;mgSzb0N2m8R/7woFj8PMfMMsVr2pREuNKy0rmIwjEMSZ1SXnCr7St6c5COeRNVaWScGFHKyWw8EC&#10;E207/qT24HMRIOwSVFB4XydSuqwgg25sa+Lg/drGoA+yyaVusAtwU8lpFD1LgyWHhQJr2hSUnQ9/&#10;RsHPY/794fr3YxfP4nq7a9OXk06Vehj161cQnnp/D/+391pBHM1juL0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gsDn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=0,000</w:t>
                        </w:r>
                        <w:r>
                          <w:rPr>
                            <w:sz w:val="16"/>
                            <w:szCs w:val="16"/>
                          </w:rPr>
                          <w:t>3</w:t>
                        </w:r>
                      </w:p>
                    </w:txbxContent>
                  </v:textbox>
                </v:shape>
                <v:shape id="Textové pole 3084" o:spid="_x0000_s1038" type="#_x0000_t202" style="position:absolute;left:5168;top:41585;width:3339;height:206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AP+MUA&#10;AADdAAAADwAAAGRycy9kb3ducmV2LnhtbESPUWvCQBCE3wv+h2OFvtVLW20leopYK30TbX7Aktsm&#10;sbm9kNvE2F/vFQp9HGbmG2a5HlytempD5dnA4yQBRZx7W3FhIPt8f5iDCoJssfZMBq4UYL0a3S0x&#10;tf7CR+pPUqgI4ZCigVKkSbUOeUkOw8Q3xNH78q1DibIttG3xEuGu1k9J8qIdVhwXSmxoW1L+feqc&#10;ga7jbLftN2JfeTbLpvufw1nejLkfD5sFKKFB/sN/7Q9r4DmZT+H3TXwC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A/4xQAAAN0AAAAPAAAAAAAAAAAAAAAAAJgCAABkcnMv&#10;ZG93bnJldi54bWxQSwUGAAAAAAQABAD1AAAAigM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85" o:spid="_x0000_s1039" type="#_x0000_t202" style="position:absolute;left:8507;top:31805;width:3258;height:198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yqY8YA&#10;AADdAAAADwAAAGRycy9kb3ducmV2LnhtbESP3WrCQBSE7wu+w3IKvaub2qZKdBWxP/ROqnmAQ/aY&#10;RLNnQ/Ykpn36bqHQy2FmvmFWm9E1aqAu1J4NPEwTUMSFtzWXBvLj2/0CVBBki41nMvBFATbryc0K&#10;M+uv/EnDQUoVIRwyNFCJtJnWoajIYZj6ljh6J985lCi7UtsOrxHuGj1LkmftsOa4UGFLu4qKy6F3&#10;Bvqe89fdsBU75zTNn96/92d5MebudtwuQQmN8h/+a39YA4/JIoXfN/EJ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yqY8YAAADdAAAADwAAAAAAAAAAAAAAAACYAgAAZHJz&#10;L2Rvd25yZXYueG1sUEsFBgAAAAAEAAQA9QAAAIsDA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86" o:spid="_x0000_s1040" type="#_x0000_t202" style="position:absolute;left:5168;top:27193;width:3257;height:198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0FMUA&#10;AADdAAAADwAAAGRycy9kb3ducmV2LnhtbESP3UrDQBSE7wXfYTkF7+ym2j/SbkupWrwT2zzAIXua&#10;RLNnQ/YkjX36riB4OczMN8x6O7ha9dSGyrOByTgBRZx7W3FhIDu9PS5BBUG2WHsmAz8UYLu5v1tj&#10;av2FP6k/SqEihEOKBkqRJtU65CU5DGPfEEfv7FuHEmVbaNviJcJdrZ+SZK4dVhwXSmxoX1L+feyc&#10;ga7j7HXf78QueDbLpofrx5e8GPMwGnYrUEKD/If/2u/WwHOynMPvm/gE9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jQUxQAAAN0AAAAPAAAAAAAAAAAAAAAAAJgCAABkcnMv&#10;ZG93bnJldi54bWxQSwUGAAAAAAQABAD1AAAAigM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29" o:spid="_x0000_s1041" type="#_x0000_t202" style="position:absolute;left:27352;top:14868;width:500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XpMUA&#10;AADcAAAADwAAAGRycy9kb3ducmV2LnhtbESPQYvCMBSE74L/ITzBm6ZVVq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VekxQAAANwAAAAPAAAAAAAAAAAAAAAAAJgCAABkcnMv&#10;ZG93bnJldi54bWxQSwUGAAAAAAQABAD1AAAAigMAAAAA&#10;" filled="f"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1</w:t>
                        </w:r>
                      </w:p>
                    </w:txbxContent>
                  </v:textbox>
                </v:shape>
                <v:shape id="Textové pole 3088" o:spid="_x0000_s1042" type="#_x0000_t202" style="position:absolute;left:34826;top:14709;width:3258;height:19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UsIA&#10;AADdAAAADwAAAGRycy9kb3ducmV2LnhtbERPy4rCMBTdC/MP4Q7MTtMZUaQaRQRxNoKPEZndtbk2&#10;xeamNLGtf28WgsvDec8WnS1FQ7UvHCv4HiQgiDOnC84V/B3X/QkIH5A1lo5JwYM8LOYfvRmm2rW8&#10;p+YQchFD2KeowIRQpVL6zJBFP3AVceSurrYYIqxzqWtsY7gt5U+SjKXFgmODwYpWhrLb4W4V/NvR&#10;xV9X2Xp7ajbtaT8870x+Vurrs1tOQQTqwlv8cv9qBcNkEufGN/EJ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rcpSwgAAAN0AAAAPAAAAAAAAAAAAAAAAAJgCAABkcnMvZG93&#10;bnJldi54bWxQSwUGAAAAAAQABAD1AAAAhwMAAAAA&#10;" filled="f"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94" o:spid="_x0000_s1043" type="#_x0000_t202" style="position:absolute;left:34826;top:29260;width:3258;height:19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iscA&#10;AADdAAAADwAAAGRycy9kb3ducmV2LnhtbESPQWvCQBSE74X+h+UVvDWbahVNXUUEaS+C2or09pp9&#10;ZoPZtyG7TeK/7xYEj8PMfMPMl72tREuNLx0reElSEMS50yUXCr4+N89TED4ga6wck4IreVguHh/m&#10;mGnX8Z7aQyhEhLDPUIEJoc6k9Lkhiz5xNXH0zq6xGKJsCqkb7CLcVnKYphNpseS4YLCmtaH8cvi1&#10;Cr7t+Mef1/lme2zfu+N+dNqZ4qTU4KlfvYEI1Id7+Nb+0ApG6ewV/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5VorHAAAA3QAAAA8AAAAAAAAAAAAAAAAAmAIAAGRy&#10;cy9kb3ducmV2LnhtbFBLBQYAAAAABAAEAPUAAACMAwAAAAA=&#10;" filled="f"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95" o:spid="_x0000_s1044" type="#_x0000_t202" style="position:absolute;left:36178;top:43891;width:3257;height:198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8vsYA&#10;AADdAAAADwAAAGRycy9kb3ducmV2LnhtbESPzU7DMBCE70i8g7VI3IjDT2gJdauqQNUbapsHWMVL&#10;EojXUbxJA0+PKyFxHM3MN5rFanKtGqkPjWcDt0kKirj0tuHKQHF8u5mDCoJssfVMBr4pwGp5ebHA&#10;3PoT72k8SKUihEOOBmqRLtc6lDU5DInviKP34XuHEmVfadvjKcJdq+/S9FE7bDgu1NjRpqby6zA4&#10;A8PAxetmXIudcZYVD9uf9095Meb6alo/gxKa5D/8195ZA/fpUwbnN/E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8vsYAAADdAAAADwAAAAAAAAAAAAAAAACYAgAAZHJz&#10;L2Rvd25yZXYueG1sUEsFBgAAAAAEAAQA9QAAAIsDA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96" o:spid="_x0000_s1045" type="#_x0000_t202" style="position:absolute;left:29419;top:46992;width:3258;height:198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eiycYA&#10;AADdAAAADwAAAGRycy9kb3ducmV2LnhtbESPzWrDMBCE74G+g9hCb4ncn/y5UUJI0tJbSOIHWKyt&#10;7dZaGWvtuH36qlDocZiZb5jVZnC16qkNlWcD95MEFHHubcWFgezyMl6ACoJssfZMBr4owGZ9M1ph&#10;av2VT9SfpVARwiFFA6VIk2od8pIcholviKP37luHEmVbaNviNcJdrR+SZKYdVhwXSmxoV1L+ee6c&#10;ga7j7LDrt2LnPJ1mT6/fxw/ZG3N3O2yfQQkN8h/+a79ZA4/Jcga/b+IT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eiycYAAADdAAAADwAAAAAAAAAAAAAAAACYAgAAZHJz&#10;L2Rvd25yZXYueG1sUEsFBgAAAAAEAAQA9QAAAIsDAAAAAA==&#10;" fillcolor="white [3201]" stroked="f" strokeweight=".5pt">
                  <v:textbox>
                    <w:txbxContent>
                      <w:p w:rsidR="004F0F8C" w:rsidRPr="00D972C0" w:rsidRDefault="004F0F8C" w:rsidP="00BC3F4E">
                        <w:pPr>
                          <w:rPr>
                            <w:sz w:val="16"/>
                            <w:szCs w:val="16"/>
                          </w:rPr>
                        </w:pPr>
                        <w:r w:rsidRPr="00D972C0">
                          <w:rPr>
                            <w:rFonts w:ascii="Cambria" w:hAnsi="Cambria"/>
                            <w:sz w:val="16"/>
                            <w:szCs w:val="16"/>
                          </w:rPr>
                          <w:t>NS</w:t>
                        </w:r>
                      </w:p>
                    </w:txbxContent>
                  </v:textbox>
                </v:shape>
                <v:shape id="Textové pole 3097" o:spid="_x0000_s1046" type="#_x0000_t202" style="position:absolute;left:31884;top:41426;width:6033;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Ig58cA&#10;AADdAAAADwAAAGRycy9kb3ducmV2LnhtbESPQWvCQBSE74L/YXmCF6kbDdYaXaUU20pvNa2lt0f2&#10;mQSzb0N2TdJ/3y0IPQ4z8w2z2fWmEi01rrSsYDaNQBBnVpecK/hIn+8eQDiPrLGyTAp+yMFuOxxs&#10;MNG243dqjz4XAcIuQQWF93UipcsKMuimtiYO3tk2Bn2QTS51g12Am0rOo+heGiw5LBRY01NB2eV4&#10;NQq+J/nXm+tfPrt4Edf71zZdnnSq1HjUP65BeOr9f/jWPmgFcbRawt+b8AT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CIOf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w:t>
                        </w:r>
                        <w:r>
                          <w:rPr>
                            <w:sz w:val="16"/>
                            <w:szCs w:val="16"/>
                          </w:rPr>
                          <w:t>01</w:t>
                        </w:r>
                      </w:p>
                    </w:txbxContent>
                  </v:textbox>
                </v:shape>
                <v:shape id="Textové pole 3098" o:spid="_x0000_s1047" type="#_x0000_t202" style="position:absolute;left:27034;top:30851;width:603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20lcQA&#10;AADdAAAADwAAAGRycy9kb3ducmV2LnhtbERPTWvCQBC9C/0PyxR6KbppQ9VGVylFrXjTaEtvQ3ZM&#10;QrOzIbsm8d+7h4LHx/ueL3tTiZYaV1pW8DKKQBBnVpecKzim6+EUhPPIGivLpOBKDpaLh8EcE207&#10;3lN78LkIIewSVFB4XydSuqwgg25ka+LAnW1j0AfY5FI32IVwU8nXKBpLgyWHhgJr+iwo+ztcjILf&#10;5/xn5/rNqYvf4nr11aaTb50q9fTYf8xAeOr9Xfzv3moFcfQe5oY34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dtJXEAAAA3QAAAA8AAAAAAAAAAAAAAAAAmAIAAGRycy9k&#10;b3ducmV2LnhtbFBLBQYAAAAABAAEAPUAAACJ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w:t>
                        </w:r>
                        <w:r>
                          <w:rPr>
                            <w:sz w:val="16"/>
                            <w:szCs w:val="16"/>
                          </w:rPr>
                          <w:t>2</w:t>
                        </w:r>
                      </w:p>
                    </w:txbxContent>
                  </v:textbox>
                </v:shape>
                <v:shape id="Textové pole 3099" o:spid="_x0000_s1048" type="#_x0000_t202" style="position:absolute;left:30135;top:27272;width:6032;height:2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RDscA&#10;AADdAAAADwAAAGRycy9kb3ducmV2LnhtbESPQWvCQBSE74X+h+UJvRTdaKjV1FVEWhVvNdrS2yP7&#10;TEKzb0N2m8R/7xYKPQ4z8w2zWPWmEi01rrSsYDyKQBBnVpecKzilb8MZCOeRNVaWScGVHKyW93cL&#10;TLTt+J3ao89FgLBLUEHhfZ1I6bKCDLqRrYmDd7GNQR9kk0vdYBfgppKTKJpKgyWHhQJr2hSUfR9/&#10;jIKvx/zz4PrtuYuf4vp116bPHzpV6mHQr19AeOr9f/ivvdcK4mg+h9834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REQ7HAAAA3QAAAA8AAAAAAAAAAAAAAAAAmAIAAGRy&#10;cy9kb3ducmV2LnhtbFBLBQYAAAAABAAEAPUAAACMAwAAAAA=&#10;" fillcolor="white [3201]" stroked="f" strokeweight=".5pt">
                  <v:textbox>
                    <w:txbxContent>
                      <w:p w:rsidR="004F0F8C" w:rsidRPr="00D972C0" w:rsidRDefault="004F0F8C" w:rsidP="00BC3F4E">
                        <w:pPr>
                          <w:rPr>
                            <w:sz w:val="16"/>
                            <w:szCs w:val="16"/>
                          </w:rPr>
                        </w:pPr>
                        <w:r w:rsidRPr="00D972C0">
                          <w:rPr>
                            <w:rFonts w:ascii="Cambria" w:hAnsi="Cambria"/>
                            <w:i/>
                            <w:sz w:val="16"/>
                            <w:szCs w:val="16"/>
                          </w:rPr>
                          <w:t>p</w:t>
                        </w:r>
                        <w:r w:rsidRPr="00D972C0">
                          <w:rPr>
                            <w:sz w:val="16"/>
                            <w:szCs w:val="16"/>
                          </w:rPr>
                          <w:t>=0,00</w:t>
                        </w:r>
                        <w:r>
                          <w:rPr>
                            <w:sz w:val="16"/>
                            <w:szCs w:val="16"/>
                          </w:rPr>
                          <w:t>8</w:t>
                        </w:r>
                      </w:p>
                    </w:txbxContent>
                  </v:textbox>
                </v:shape>
              </v:group>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4381500</wp:posOffset>
                </wp:positionH>
                <wp:positionV relativeFrom="paragraph">
                  <wp:posOffset>3315335</wp:posOffset>
                </wp:positionV>
                <wp:extent cx="325755" cy="198120"/>
                <wp:effectExtent l="0" t="0" r="0" b="0"/>
                <wp:wrapNone/>
                <wp:docPr id="3090" name="Textové pole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 cy="19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0F8C" w:rsidRPr="00D972C0" w:rsidRDefault="004F0F8C" w:rsidP="00BC3F4E">
                            <w:pPr>
                              <w:rPr>
                                <w:sz w:val="16"/>
                                <w:szCs w:val="16"/>
                              </w:rPr>
                            </w:pPr>
                            <w:r w:rsidRPr="00D972C0">
                              <w:rPr>
                                <w:rFonts w:ascii="Cambria" w:hAnsi="Cambria"/>
                                <w:sz w:val="16"/>
                                <w:szCs w:val="16"/>
                              </w:rPr>
                              <w:t>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090" o:spid="_x0000_s1049" type="#_x0000_t202" style="position:absolute;left:0;text-align:left;margin-left:345pt;margin-top:261.05pt;width:25.65pt;height:1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" filled="f" stroked="f" strokeweight=".5pt">
                <v:path arrowok="t"/>
                <v:textbox>
                  <w:txbxContent>
                    <w:p w:rsidR="004F0F8C" w:rsidRPr="00D972C0" w:rsidRDefault="004F0F8C" w:rsidP="00BC3F4E">
                      <w:pPr>
                        <w:rPr>
                          <w:sz w:val="16"/>
                          <w:szCs w:val="16"/>
                        </w:rPr>
                      </w:pPr>
                      <w:r w:rsidRPr="00D972C0">
                        <w:rPr>
                          <w:rFonts w:ascii="Cambria" w:hAnsi="Cambria"/>
                          <w:sz w:val="16"/>
                          <w:szCs w:val="16"/>
                        </w:rPr>
                        <w:t>NS</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4366260</wp:posOffset>
                </wp:positionH>
                <wp:positionV relativeFrom="paragraph">
                  <wp:posOffset>3375025</wp:posOffset>
                </wp:positionV>
                <wp:extent cx="246380" cy="78740"/>
                <wp:effectExtent l="0" t="0" r="20320" b="16510"/>
                <wp:wrapNone/>
                <wp:docPr id="3091" name="Obdélník 3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78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Obdélník 3091" o:spid="_x0000_s1026" style="position:absolute;margin-left:343.8pt;margin-top:265.75pt;width:19.4pt;height: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" fillcolor="white [3212]" strokecolor="white [3212]" strokeweight="2pt">
                <v:path arrowok="t"/>
              </v:rec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4366260</wp:posOffset>
                </wp:positionH>
                <wp:positionV relativeFrom="paragraph">
                  <wp:posOffset>1927225</wp:posOffset>
                </wp:positionV>
                <wp:extent cx="246380" cy="81280"/>
                <wp:effectExtent l="0" t="0" r="20320" b="13970"/>
                <wp:wrapNone/>
                <wp:docPr id="3089" name="Obdélník 3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812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Obdélník 3089" o:spid="_x0000_s1026" style="position:absolute;margin-left:343.8pt;margin-top:151.75pt;width:19.4pt;height:6.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" fillcolor="white [3212]" strokecolor="white [3212]" strokeweight="2pt">
                <v:path arrowok="t"/>
              </v:rec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3680460</wp:posOffset>
                </wp:positionH>
                <wp:positionV relativeFrom="paragraph">
                  <wp:posOffset>1942465</wp:posOffset>
                </wp:positionV>
                <wp:extent cx="198755" cy="64770"/>
                <wp:effectExtent l="0" t="0" r="10795" b="11430"/>
                <wp:wrapNone/>
                <wp:docPr id="3087" name="Obdélník 3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647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Obdélník 3087" o:spid="_x0000_s1026" style="position:absolute;margin-left:289.8pt;margin-top:152.95pt;width:15.65pt;height:5.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" fillcolor="white [3212]" strokecolor="white [3212]" strokeweight="2pt">
                <v:path arrowok="t"/>
              </v:rect>
            </w:pict>
          </mc:Fallback>
        </mc:AlternateContent>
      </w:r>
      <w:r w:rsidR="00BC3F4E">
        <w:rPr>
          <w:noProof/>
        </w:rPr>
        <w:drawing>
          <wp:inline distT="0" distB="0" distL="0" distR="0">
            <wp:extent cx="5303344" cy="6064993"/>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58609" t="13235" r="10265" b="23484"/>
                    <a:stretch/>
                  </pic:blipFill>
                  <pic:spPr bwMode="auto">
                    <a:xfrm>
                      <a:off x="0" y="0"/>
                      <a:ext cx="5311849" cy="6074720"/>
                    </a:xfrm>
                    <a:prstGeom prst="rect">
                      <a:avLst/>
                    </a:prstGeom>
                    <a:ln>
                      <a:noFill/>
                    </a:ln>
                    <a:extLst>
                      <a:ext uri="{53640926-AAD7-44D8-BBD7-CCE9431645EC}">
                        <a14:shadowObscured xmlns:a14="http://schemas.microsoft.com/office/drawing/2010/main"/>
                      </a:ext>
                    </a:extLst>
                  </pic:spPr>
                </pic:pic>
              </a:graphicData>
            </a:graphic>
          </wp:inline>
        </w:drawing>
      </w:r>
    </w:p>
    <w:p w:rsidR="00BC3F4E" w:rsidRPr="00464D05" w:rsidRDefault="00BC3F4E" w:rsidP="00BC3F4E">
      <w:pPr>
        <w:spacing w:line="276" w:lineRule="auto"/>
        <w:rPr>
          <w:rFonts w:ascii="Cambria" w:hAnsi="Cambria"/>
          <w:sz w:val="22"/>
        </w:rPr>
      </w:pPr>
      <w:r w:rsidRPr="00464D05">
        <w:rPr>
          <w:rFonts w:ascii="Cambria" w:hAnsi="Cambria"/>
          <w:b/>
          <w:sz w:val="22"/>
        </w:rPr>
        <w:t>Obrázek 11.</w:t>
      </w:r>
      <w:r w:rsidRPr="00464D05">
        <w:rPr>
          <w:rFonts w:ascii="Cambria" w:hAnsi="Cambria"/>
          <w:sz w:val="22"/>
        </w:rPr>
        <w:t xml:space="preserve"> Distribuce relativní mRNA exprese T-bet genu v neseparovaných BAL buňkách </w:t>
      </w:r>
      <w:r w:rsidR="00456EAA">
        <w:rPr>
          <w:rFonts w:ascii="Cambria" w:hAnsi="Cambria"/>
          <w:sz w:val="22"/>
        </w:rPr>
        <w:br/>
      </w:r>
      <w:r w:rsidRPr="00464D05">
        <w:rPr>
          <w:rFonts w:ascii="Cambria" w:hAnsi="Cambria"/>
          <w:sz w:val="22"/>
        </w:rPr>
        <w:t xml:space="preserve">u </w:t>
      </w:r>
      <w:r w:rsidR="003563CB" w:rsidRPr="00464D05">
        <w:rPr>
          <w:rFonts w:ascii="Cambria" w:hAnsi="Cambria"/>
          <w:b/>
          <w:sz w:val="22"/>
        </w:rPr>
        <w:t>(</w:t>
      </w:r>
      <w:r w:rsidRPr="00464D05">
        <w:rPr>
          <w:rFonts w:ascii="Cambria" w:hAnsi="Cambria"/>
          <w:b/>
          <w:sz w:val="22"/>
        </w:rPr>
        <w:t>a)</w:t>
      </w:r>
      <w:r w:rsidRPr="00464D05">
        <w:rPr>
          <w:rFonts w:ascii="Cambria" w:hAnsi="Cambria"/>
          <w:sz w:val="22"/>
        </w:rPr>
        <w:t xml:space="preserve"> 62 pacientů se sarkoidózou (S)</w:t>
      </w:r>
      <w:r w:rsidR="006C01E4" w:rsidRPr="00464D05">
        <w:rPr>
          <w:rFonts w:ascii="Cambria" w:hAnsi="Cambria"/>
          <w:sz w:val="22"/>
        </w:rPr>
        <w:t xml:space="preserve"> a 25 kontrolních jedinců (C),</w:t>
      </w:r>
      <w:r w:rsidRPr="00464D05">
        <w:rPr>
          <w:rFonts w:ascii="Cambria" w:hAnsi="Cambria"/>
          <w:sz w:val="22"/>
        </w:rPr>
        <w:t xml:space="preserve"> </w:t>
      </w:r>
      <w:r w:rsidR="003563CB" w:rsidRPr="00464D05">
        <w:rPr>
          <w:rFonts w:ascii="Cambria" w:hAnsi="Cambria"/>
          <w:b/>
          <w:sz w:val="22"/>
        </w:rPr>
        <w:t>(</w:t>
      </w:r>
      <w:r w:rsidRPr="00464D05">
        <w:rPr>
          <w:rFonts w:ascii="Cambria" w:hAnsi="Cambria"/>
          <w:b/>
          <w:sz w:val="22"/>
        </w:rPr>
        <w:t>b)</w:t>
      </w:r>
      <w:r w:rsidRPr="00464D05">
        <w:rPr>
          <w:rFonts w:ascii="Cambria" w:hAnsi="Cambria"/>
          <w:sz w:val="22"/>
        </w:rPr>
        <w:t xml:space="preserve"> podskupin rozdělených dle kouření. Další analýzy byly provedeny pouze u nekuřáků, kde byla exprese porovnána </w:t>
      </w:r>
      <w:r w:rsidR="006E3D11">
        <w:rPr>
          <w:rFonts w:ascii="Cambria" w:hAnsi="Cambria"/>
          <w:sz w:val="22"/>
        </w:rPr>
        <w:br/>
      </w:r>
      <w:r w:rsidR="004425BD" w:rsidRPr="00464D05">
        <w:rPr>
          <w:rFonts w:ascii="Cambria" w:hAnsi="Cambria"/>
          <w:sz w:val="22"/>
        </w:rPr>
        <w:t xml:space="preserve">u skupiny </w:t>
      </w:r>
      <w:r w:rsidR="004425BD" w:rsidRPr="006E3D11">
        <w:rPr>
          <w:rFonts w:ascii="Cambria" w:hAnsi="Cambria"/>
          <w:sz w:val="22"/>
        </w:rPr>
        <w:t xml:space="preserve">pacientů rozdělených dle </w:t>
      </w:r>
      <w:r w:rsidR="003563CB" w:rsidRPr="006E3D11">
        <w:rPr>
          <w:rFonts w:ascii="Cambria" w:hAnsi="Cambria"/>
          <w:b/>
          <w:sz w:val="22"/>
        </w:rPr>
        <w:t>(</w:t>
      </w:r>
      <w:r w:rsidRPr="006E3D11">
        <w:rPr>
          <w:rFonts w:ascii="Cambria" w:hAnsi="Cambria"/>
          <w:b/>
          <w:sz w:val="22"/>
        </w:rPr>
        <w:t>c)</w:t>
      </w:r>
      <w:r w:rsidRPr="006E3D11">
        <w:rPr>
          <w:rFonts w:ascii="Cambria" w:hAnsi="Cambria"/>
          <w:sz w:val="22"/>
        </w:rPr>
        <w:t xml:space="preserve"> RTG st</w:t>
      </w:r>
      <w:r w:rsidR="004425BD" w:rsidRPr="006E3D11">
        <w:rPr>
          <w:rFonts w:ascii="Cambria" w:hAnsi="Cambria"/>
          <w:sz w:val="22"/>
        </w:rPr>
        <w:t>á</w:t>
      </w:r>
      <w:r w:rsidRPr="006E3D11">
        <w:rPr>
          <w:rFonts w:ascii="Cambria" w:hAnsi="Cambria"/>
          <w:sz w:val="22"/>
        </w:rPr>
        <w:t>dia (I, II, III a IV)</w:t>
      </w:r>
      <w:r w:rsidR="003563CB" w:rsidRPr="006E3D11">
        <w:rPr>
          <w:rFonts w:ascii="Cambria" w:hAnsi="Cambria"/>
          <w:sz w:val="22"/>
        </w:rPr>
        <w:t>,</w:t>
      </w:r>
      <w:r w:rsidRPr="006E3D11">
        <w:rPr>
          <w:rFonts w:ascii="Cambria" w:hAnsi="Cambria"/>
          <w:sz w:val="22"/>
        </w:rPr>
        <w:t xml:space="preserve"> </w:t>
      </w:r>
      <w:r w:rsidR="003563CB" w:rsidRPr="006E3D11">
        <w:rPr>
          <w:rFonts w:ascii="Cambria" w:hAnsi="Cambria"/>
          <w:b/>
          <w:sz w:val="22"/>
        </w:rPr>
        <w:t>(</w:t>
      </w:r>
      <w:r w:rsidRPr="006E3D11">
        <w:rPr>
          <w:rFonts w:ascii="Cambria" w:hAnsi="Cambria"/>
          <w:b/>
          <w:sz w:val="22"/>
        </w:rPr>
        <w:t>d)</w:t>
      </w:r>
      <w:r w:rsidRPr="00464D05">
        <w:rPr>
          <w:rFonts w:ascii="Cambria" w:hAnsi="Cambria"/>
          <w:sz w:val="22"/>
        </w:rPr>
        <w:t xml:space="preserve"> dle přítomnosti Löfgrenova syndromu, </w:t>
      </w:r>
      <w:r w:rsidR="003563CB" w:rsidRPr="00464D05">
        <w:rPr>
          <w:rFonts w:ascii="Cambria" w:hAnsi="Cambria"/>
          <w:b/>
          <w:sz w:val="22"/>
        </w:rPr>
        <w:t>(</w:t>
      </w:r>
      <w:r w:rsidRPr="00464D05">
        <w:rPr>
          <w:rFonts w:ascii="Cambria" w:hAnsi="Cambria"/>
          <w:b/>
          <w:sz w:val="22"/>
        </w:rPr>
        <w:t>e)</w:t>
      </w:r>
      <w:r w:rsidRPr="00464D05">
        <w:rPr>
          <w:rFonts w:ascii="Cambria" w:hAnsi="Cambria"/>
          <w:sz w:val="22"/>
        </w:rPr>
        <w:t xml:space="preserve"> podle postižení plicních a mimoplicních orgánů, </w:t>
      </w:r>
      <w:r w:rsidR="003563CB" w:rsidRPr="00464D05">
        <w:rPr>
          <w:rFonts w:ascii="Cambria" w:hAnsi="Cambria"/>
          <w:b/>
          <w:sz w:val="22"/>
        </w:rPr>
        <w:t>(</w:t>
      </w:r>
      <w:r w:rsidRPr="00464D05">
        <w:rPr>
          <w:rFonts w:ascii="Cambria" w:hAnsi="Cambria"/>
          <w:b/>
          <w:sz w:val="22"/>
        </w:rPr>
        <w:t>f)</w:t>
      </w:r>
      <w:r w:rsidRPr="00464D05">
        <w:rPr>
          <w:rFonts w:ascii="Cambria" w:hAnsi="Cambria"/>
          <w:sz w:val="22"/>
        </w:rPr>
        <w:t xml:space="preserve"> u pacientů s progresí nebo regresí onemocnění po dvou letech, </w:t>
      </w:r>
      <w:r w:rsidR="003563CB" w:rsidRPr="00464D05">
        <w:rPr>
          <w:rFonts w:ascii="Cambria" w:hAnsi="Cambria"/>
          <w:b/>
          <w:sz w:val="22"/>
        </w:rPr>
        <w:t>(</w:t>
      </w:r>
      <w:r w:rsidRPr="00464D05">
        <w:rPr>
          <w:rFonts w:ascii="Cambria" w:hAnsi="Cambria"/>
          <w:b/>
          <w:sz w:val="22"/>
        </w:rPr>
        <w:t>g)</w:t>
      </w:r>
      <w:r w:rsidRPr="00464D05">
        <w:rPr>
          <w:rFonts w:ascii="Cambria" w:hAnsi="Cambria"/>
          <w:sz w:val="22"/>
        </w:rPr>
        <w:t xml:space="preserve"> dle počtu BAL makrofágů a </w:t>
      </w:r>
      <w:r w:rsidR="003563CB" w:rsidRPr="00464D05">
        <w:rPr>
          <w:rFonts w:ascii="Cambria" w:hAnsi="Cambria"/>
          <w:b/>
          <w:sz w:val="22"/>
        </w:rPr>
        <w:t>(</w:t>
      </w:r>
      <w:r w:rsidRPr="00464D05">
        <w:rPr>
          <w:rFonts w:ascii="Cambria" w:hAnsi="Cambria"/>
          <w:b/>
          <w:sz w:val="22"/>
        </w:rPr>
        <w:t>h)</w:t>
      </w:r>
      <w:r w:rsidRPr="00464D05">
        <w:rPr>
          <w:rFonts w:ascii="Cambria" w:hAnsi="Cambria"/>
          <w:sz w:val="22"/>
        </w:rPr>
        <w:t xml:space="preserve"> dle počtu BAL lymfocytů. Hodnoty mediánu jsou znázorněny přímkou. NS-bez signifikance.</w:t>
      </w:r>
    </w:p>
    <w:p w:rsidR="00BC3F4E" w:rsidRDefault="00BC3F4E" w:rsidP="00BC3F4E">
      <w:pPr>
        <w:spacing w:line="360" w:lineRule="auto"/>
        <w:rPr>
          <w:rFonts w:ascii="Cambria" w:hAnsi="Cambria"/>
          <w:sz w:val="20"/>
          <w:szCs w:val="20"/>
        </w:rPr>
      </w:pPr>
    </w:p>
    <w:p w:rsidR="00BC3F4E" w:rsidRPr="0074702C" w:rsidRDefault="00BC3F4E" w:rsidP="00BC3F4E">
      <w:pPr>
        <w:spacing w:line="360" w:lineRule="auto"/>
        <w:rPr>
          <w:rFonts w:ascii="Cambria" w:hAnsi="Cambria"/>
          <w:sz w:val="20"/>
          <w:szCs w:val="20"/>
        </w:rPr>
      </w:pPr>
    </w:p>
    <w:p w:rsidR="00BC3F4E" w:rsidRDefault="00BC3F4E" w:rsidP="00D94E74">
      <w:pPr>
        <w:pStyle w:val="Nadpis4"/>
        <w:spacing w:after="240"/>
      </w:pPr>
      <w:r>
        <w:lastRenderedPageBreak/>
        <w:t>4.2.3.2 Korelace T-bet mRNA exprese s genovou expresí vybraných genů asociovaných se sarkoidózou</w:t>
      </w:r>
    </w:p>
    <w:p w:rsidR="00BC3F4E" w:rsidRDefault="00BC3F4E" w:rsidP="00D94E74">
      <w:pPr>
        <w:spacing w:after="240"/>
      </w:pPr>
      <w:r w:rsidRPr="002B4CBF">
        <w:rPr>
          <w:rFonts w:ascii="Cambria" w:hAnsi="Cambria"/>
        </w:rPr>
        <w:t>mRNA exprese T-bet korelovala se zvýšenou expresí g</w:t>
      </w:r>
      <w:r w:rsidRPr="001916C2">
        <w:rPr>
          <w:rFonts w:ascii="Cambria" w:hAnsi="Cambria"/>
        </w:rPr>
        <w:t>enu IFNG (</w:t>
      </w:r>
      <w:r w:rsidRPr="003563CB">
        <w:rPr>
          <w:rFonts w:ascii="Cambria" w:hAnsi="Cambria"/>
          <w:i/>
        </w:rPr>
        <w:t>p</w:t>
      </w:r>
      <w:r w:rsidRPr="001916C2">
        <w:rPr>
          <w:rFonts w:ascii="Cambria" w:hAnsi="Cambria" w:cs="Times New Roman"/>
        </w:rPr>
        <w:t>&lt;</w:t>
      </w:r>
      <w:r w:rsidRPr="001916C2">
        <w:rPr>
          <w:rFonts w:ascii="Cambria" w:hAnsi="Cambria"/>
        </w:rPr>
        <w:t>0,001), CCL5 (</w:t>
      </w:r>
      <w:r w:rsidRPr="003563CB">
        <w:rPr>
          <w:rFonts w:ascii="Cambria" w:hAnsi="Cambria"/>
          <w:i/>
        </w:rPr>
        <w:t>p</w:t>
      </w:r>
      <w:r w:rsidRPr="001916C2">
        <w:rPr>
          <w:rFonts w:ascii="Cambria" w:hAnsi="Cambria" w:cs="Times New Roman"/>
        </w:rPr>
        <w:t>&lt;</w:t>
      </w:r>
      <w:r w:rsidRPr="001916C2">
        <w:rPr>
          <w:rFonts w:ascii="Cambria" w:hAnsi="Cambria"/>
        </w:rPr>
        <w:t>0,001), CXCL9 (</w:t>
      </w:r>
      <w:r w:rsidRPr="003563CB">
        <w:rPr>
          <w:rFonts w:ascii="Cambria" w:hAnsi="Cambria"/>
          <w:i/>
        </w:rPr>
        <w:t>p</w:t>
      </w:r>
      <w:r w:rsidRPr="001916C2">
        <w:rPr>
          <w:rFonts w:ascii="Cambria" w:hAnsi="Cambria" w:cs="Times New Roman"/>
        </w:rPr>
        <w:t>=</w:t>
      </w:r>
      <w:r w:rsidRPr="001916C2">
        <w:rPr>
          <w:rFonts w:ascii="Cambria" w:hAnsi="Cambria"/>
        </w:rPr>
        <w:t>0,033), CXCL10 (</w:t>
      </w:r>
      <w:r w:rsidRPr="003563CB">
        <w:rPr>
          <w:rFonts w:ascii="Cambria" w:hAnsi="Cambria"/>
          <w:i/>
        </w:rPr>
        <w:t>p</w:t>
      </w:r>
      <w:r w:rsidRPr="001916C2">
        <w:rPr>
          <w:rFonts w:ascii="Cambria" w:hAnsi="Cambria" w:cs="Times New Roman"/>
        </w:rPr>
        <w:t>=</w:t>
      </w:r>
      <w:r w:rsidRPr="001916C2">
        <w:rPr>
          <w:rFonts w:ascii="Cambria" w:hAnsi="Cambria"/>
        </w:rPr>
        <w:t>0,006), IL-2R/IL-15Rβ (</w:t>
      </w:r>
      <w:r w:rsidRPr="003563CB">
        <w:rPr>
          <w:rFonts w:ascii="Cambria" w:hAnsi="Cambria"/>
          <w:i/>
        </w:rPr>
        <w:t>p</w:t>
      </w:r>
      <w:r w:rsidRPr="001916C2">
        <w:rPr>
          <w:rFonts w:ascii="Cambria" w:hAnsi="Cambria" w:cs="Times New Roman"/>
        </w:rPr>
        <w:t>&lt;</w:t>
      </w:r>
      <w:r w:rsidRPr="001916C2">
        <w:rPr>
          <w:rFonts w:ascii="Cambria" w:hAnsi="Cambria"/>
        </w:rPr>
        <w:t xml:space="preserve">0,001), CXCR3 </w:t>
      </w:r>
      <w:r w:rsidRPr="002B4CBF">
        <w:rPr>
          <w:rFonts w:ascii="Cambria" w:hAnsi="Cambria"/>
        </w:rPr>
        <w:t>(</w:t>
      </w:r>
      <w:r w:rsidRPr="002B4CBF">
        <w:rPr>
          <w:rFonts w:ascii="Cambria" w:hAnsi="Cambria"/>
          <w:i/>
        </w:rPr>
        <w:t>p</w:t>
      </w:r>
      <w:r w:rsidRPr="002B4CBF">
        <w:rPr>
          <w:rFonts w:ascii="Cambria" w:hAnsi="Cambria" w:cs="Times New Roman"/>
        </w:rPr>
        <w:t>&lt;</w:t>
      </w:r>
      <w:r w:rsidRPr="002B4CBF">
        <w:rPr>
          <w:rFonts w:ascii="Cambria" w:hAnsi="Cambria"/>
        </w:rPr>
        <w:t xml:space="preserve">0,001) </w:t>
      </w:r>
      <w:r w:rsidRPr="001356D4">
        <w:rPr>
          <w:rFonts w:ascii="Cambria" w:hAnsi="Cambria"/>
        </w:rPr>
        <w:t xml:space="preserve">a CXCR6 </w:t>
      </w:r>
      <w:r w:rsidRPr="002B4CBF">
        <w:rPr>
          <w:rFonts w:ascii="Cambria" w:hAnsi="Cambria"/>
        </w:rPr>
        <w:t>(</w:t>
      </w:r>
      <w:r w:rsidRPr="002B4CBF">
        <w:rPr>
          <w:rFonts w:ascii="Cambria" w:hAnsi="Cambria"/>
          <w:i/>
        </w:rPr>
        <w:t>p</w:t>
      </w:r>
      <w:r w:rsidRPr="002B4CBF">
        <w:rPr>
          <w:rFonts w:ascii="Cambria" w:hAnsi="Cambria" w:cs="Times New Roman"/>
        </w:rPr>
        <w:t>=</w:t>
      </w:r>
      <w:r w:rsidRPr="002B4CBF">
        <w:rPr>
          <w:rFonts w:ascii="Cambria" w:hAnsi="Cambria"/>
        </w:rPr>
        <w:t xml:space="preserve">0,001). </w:t>
      </w:r>
      <w:r>
        <w:rPr>
          <w:rFonts w:ascii="Cambria" w:hAnsi="Cambria"/>
        </w:rPr>
        <w:t>Ačkoli jsme pozorovali také poz</w:t>
      </w:r>
      <w:r w:rsidRPr="001916C2">
        <w:rPr>
          <w:rFonts w:ascii="Cambria" w:hAnsi="Cambria"/>
        </w:rPr>
        <w:t xml:space="preserve">itivní korelaci </w:t>
      </w:r>
      <w:r w:rsidR="001356D4">
        <w:rPr>
          <w:rFonts w:ascii="Cambria" w:hAnsi="Cambria"/>
        </w:rPr>
        <w:t xml:space="preserve">T-bet </w:t>
      </w:r>
      <w:r w:rsidR="00456EAA">
        <w:rPr>
          <w:rFonts w:ascii="Cambria" w:hAnsi="Cambria"/>
        </w:rPr>
        <w:br/>
      </w:r>
      <w:r w:rsidR="001356D4">
        <w:rPr>
          <w:rFonts w:ascii="Cambria" w:hAnsi="Cambria"/>
        </w:rPr>
        <w:t>a</w:t>
      </w:r>
      <w:r w:rsidRPr="001916C2">
        <w:rPr>
          <w:rFonts w:ascii="Cambria" w:hAnsi="Cambria"/>
        </w:rPr>
        <w:t xml:space="preserve"> CCR2-variant</w:t>
      </w:r>
      <w:r w:rsidR="001356D4">
        <w:rPr>
          <w:rFonts w:ascii="Cambria" w:hAnsi="Cambria"/>
        </w:rPr>
        <w:t>y</w:t>
      </w:r>
      <w:r w:rsidRPr="001916C2">
        <w:rPr>
          <w:rFonts w:ascii="Cambria" w:hAnsi="Cambria"/>
        </w:rPr>
        <w:t xml:space="preserve"> B </w:t>
      </w:r>
      <w:r w:rsidRPr="001916C2">
        <w:t>(</w:t>
      </w:r>
      <w:r w:rsidRPr="001356D4">
        <w:rPr>
          <w:i/>
        </w:rPr>
        <w:t>p</w:t>
      </w:r>
      <w:r w:rsidRPr="001916C2">
        <w:rPr>
          <w:rFonts w:ascii="Times New Roman" w:hAnsi="Times New Roman" w:cs="Times New Roman"/>
        </w:rPr>
        <w:t>=</w:t>
      </w:r>
      <w:r w:rsidRPr="001916C2">
        <w:t xml:space="preserve">0,003), exprese této transkripční varianty nebyla zvýšena </w:t>
      </w:r>
      <w:r w:rsidR="00456EAA">
        <w:br/>
      </w:r>
      <w:r w:rsidRPr="001916C2">
        <w:t xml:space="preserve">u pacientů se sarkoidózou v porovnání s kontrolami. Naopak exprese CCR2-varianty A, která </w:t>
      </w:r>
      <w:r>
        <w:t>b</w:t>
      </w:r>
      <w:r w:rsidR="00FA6C96">
        <w:t xml:space="preserve">yla nalezena zvýšená u </w:t>
      </w:r>
      <w:r w:rsidR="00FA6C96" w:rsidRPr="00C234B2">
        <w:t>pacientů a</w:t>
      </w:r>
      <w:r w:rsidRPr="00C234B2">
        <w:t xml:space="preserve"> nekorelovala</w:t>
      </w:r>
      <w:r>
        <w:t xml:space="preserve"> s expresí T-bet (</w:t>
      </w:r>
      <w:r w:rsidRPr="002B4CBF">
        <w:rPr>
          <w:i/>
        </w:rPr>
        <w:t>p</w:t>
      </w:r>
      <w:r w:rsidRPr="00D94E74">
        <w:rPr>
          <w:rFonts w:ascii="Cambria" w:hAnsi="Cambria" w:cs="Times New Roman"/>
        </w:rPr>
        <w:t>&lt;</w:t>
      </w:r>
      <w:r>
        <w:t>0,05). Podobně naše korelační analýza nenalezla asociaci exprese genů CCL2, CXCL11 a CCR5 (</w:t>
      </w:r>
      <w:r w:rsidRPr="002B4CBF">
        <w:rPr>
          <w:i/>
        </w:rPr>
        <w:t>p</w:t>
      </w:r>
      <w:r>
        <w:rPr>
          <w:rFonts w:ascii="Calibri" w:hAnsi="Calibri" w:cs="Times New Roman"/>
        </w:rPr>
        <w:t>&gt;</w:t>
      </w:r>
      <w:r>
        <w:t xml:space="preserve">0,05) s T-bet expresí. Tyto výsledky jsou shrnuty </w:t>
      </w:r>
      <w:r w:rsidRPr="007E5A8A">
        <w:t>v </w:t>
      </w:r>
      <w:r w:rsidRPr="001356D4">
        <w:rPr>
          <w:b/>
        </w:rPr>
        <w:t>Tabulce 5</w:t>
      </w:r>
      <w:r w:rsidRPr="007E5A8A">
        <w:t>.</w:t>
      </w:r>
    </w:p>
    <w:p w:rsidR="00BC3F4E" w:rsidRDefault="00BC3F4E" w:rsidP="00BC3F4E"/>
    <w:p w:rsidR="00BC3F4E" w:rsidRPr="008211EE" w:rsidRDefault="00BC3F4E" w:rsidP="00456EAA">
      <w:pPr>
        <w:spacing w:after="240" w:line="276" w:lineRule="auto"/>
        <w:rPr>
          <w:szCs w:val="24"/>
        </w:rPr>
      </w:pPr>
      <w:r w:rsidRPr="008211EE">
        <w:rPr>
          <w:rFonts w:ascii="Cambria" w:hAnsi="Cambria" w:cs="AdvPECF811"/>
          <w:b/>
          <w:color w:val="231F20"/>
          <w:szCs w:val="24"/>
        </w:rPr>
        <w:t>Tabulka 5.</w:t>
      </w:r>
      <w:r w:rsidRPr="008211EE">
        <w:rPr>
          <w:rFonts w:ascii="Cambria" w:hAnsi="Cambria" w:cs="AdvPECF811"/>
          <w:color w:val="231F20"/>
          <w:szCs w:val="24"/>
        </w:rPr>
        <w:t xml:space="preserve"> Korelace T-bet mRNA exprese s genovou expresí vybraných genů asociovaných se sarkoidózou.</w:t>
      </w:r>
    </w:p>
    <w:tbl>
      <w:tblPr>
        <w:tblStyle w:val="Tmavtabulkasmkou5zvraznn31"/>
        <w:tblW w:w="8046" w:type="dxa"/>
        <w:jc w:val="center"/>
        <w:tblLook w:val="06A0" w:firstRow="1" w:lastRow="0" w:firstColumn="1" w:lastColumn="0" w:noHBand="1" w:noVBand="1"/>
      </w:tblPr>
      <w:tblGrid>
        <w:gridCol w:w="1689"/>
        <w:gridCol w:w="2013"/>
        <w:gridCol w:w="2533"/>
        <w:gridCol w:w="1811"/>
      </w:tblGrid>
      <w:tr w:rsidR="00BC3F4E" w:rsidRPr="00DF2B10" w:rsidTr="00C80C88">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8A25F6" w:rsidRDefault="00BC3F4E" w:rsidP="00C80C88">
            <w:pPr>
              <w:rPr>
                <w:rFonts w:ascii="Cambria" w:eastAsia="Calibri" w:hAnsi="Cambria" w:cs="Times New Roman"/>
                <w:sz w:val="20"/>
                <w:szCs w:val="20"/>
              </w:rPr>
            </w:pPr>
          </w:p>
        </w:tc>
        <w:tc>
          <w:tcPr>
            <w:tcW w:w="0" w:type="dxa"/>
          </w:tcPr>
          <w:p w:rsidR="00BC3F4E" w:rsidRPr="00DF2B10" w:rsidRDefault="00BC3F4E" w:rsidP="00C80C88">
            <w:pPr>
              <w:jc w:val="cente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p>
        </w:tc>
        <w:tc>
          <w:tcPr>
            <w:tcW w:w="0" w:type="dxa"/>
            <w:gridSpan w:val="2"/>
          </w:tcPr>
          <w:p w:rsidR="00BC3F4E" w:rsidRPr="00247AC7" w:rsidRDefault="00BC3F4E" w:rsidP="00C80C88">
            <w:pPr>
              <w:jc w:val="left"/>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247AC7">
              <w:rPr>
                <w:rFonts w:ascii="Cambria" w:hAnsi="Cambria" w:cs="AdvPECF815"/>
                <w:sz w:val="20"/>
                <w:szCs w:val="20"/>
              </w:rPr>
              <w:t>Korelace s T-bet mRNA expresí</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rsidR="00BC3F4E" w:rsidRPr="00DF2B10" w:rsidRDefault="00AA4D3B" w:rsidP="00C80C88">
            <w:pPr>
              <w:jc w:val="left"/>
              <w:rPr>
                <w:rFonts w:ascii="Cambria" w:eastAsia="Calibri" w:hAnsi="Cambria" w:cs="Times New Roman"/>
                <w:sz w:val="20"/>
                <w:szCs w:val="20"/>
                <w:lang w:val="en-GB"/>
              </w:rPr>
            </w:pPr>
            <w:r>
              <w:rPr>
                <w:rFonts w:ascii="Cambria" w:hAnsi="Cambria" w:cs="AdvPECF815"/>
                <w:sz w:val="20"/>
                <w:szCs w:val="20"/>
              </w:rPr>
              <w:t>Gen</w:t>
            </w:r>
          </w:p>
        </w:tc>
        <w:tc>
          <w:tcPr>
            <w:tcW w:w="0" w:type="dxa"/>
            <w:shd w:val="clear" w:color="auto" w:fill="9BBB59" w:themeFill="accent3"/>
          </w:tcPr>
          <w:p w:rsidR="00BC3F4E" w:rsidRPr="00247AC7"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cs="AdvPECF815"/>
                <w:b/>
                <w:color w:val="FFFFFF" w:themeColor="background1"/>
                <w:sz w:val="20"/>
                <w:szCs w:val="20"/>
              </w:rPr>
            </w:pPr>
            <w:r w:rsidRPr="00247AC7">
              <w:rPr>
                <w:rFonts w:ascii="Cambria" w:hAnsi="Cambria" w:cs="AdvPECF815"/>
                <w:b/>
                <w:color w:val="FFFFFF" w:themeColor="background1"/>
                <w:sz w:val="20"/>
                <w:szCs w:val="20"/>
              </w:rPr>
              <w:t>S vs C</w:t>
            </w:r>
          </w:p>
          <w:p w:rsidR="00BC3F4E" w:rsidRPr="00247AC7"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color w:val="000000"/>
                <w:sz w:val="20"/>
                <w:szCs w:val="20"/>
                <w:lang w:val="en-GB"/>
              </w:rPr>
            </w:pPr>
            <w:r w:rsidRPr="00247AC7">
              <w:rPr>
                <w:rFonts w:ascii="Cambria" w:hAnsi="Cambria" w:cs="AdvPECF815"/>
                <w:b/>
                <w:color w:val="FFFFFF" w:themeColor="background1"/>
                <w:sz w:val="20"/>
                <w:szCs w:val="20"/>
              </w:rPr>
              <w:t xml:space="preserve"> </w:t>
            </w:r>
            <w:r w:rsidRPr="003563CB">
              <w:rPr>
                <w:rFonts w:ascii="Cambria" w:hAnsi="Cambria" w:cs="AdvPECF815"/>
                <w:b/>
                <w:i/>
                <w:color w:val="FFFFFF" w:themeColor="background1"/>
                <w:sz w:val="20"/>
                <w:szCs w:val="20"/>
              </w:rPr>
              <w:t>p</w:t>
            </w:r>
            <w:r w:rsidRPr="00247AC7">
              <w:rPr>
                <w:rFonts w:ascii="Cambria" w:hAnsi="Cambria" w:cs="AdvPECF815"/>
                <w:b/>
                <w:color w:val="FFFFFF" w:themeColor="background1"/>
                <w:sz w:val="20"/>
                <w:szCs w:val="20"/>
              </w:rPr>
              <w:t>-hodnoty</w:t>
            </w:r>
          </w:p>
        </w:tc>
        <w:tc>
          <w:tcPr>
            <w:tcW w:w="0" w:type="dxa"/>
            <w:shd w:val="clear" w:color="auto" w:fill="9BBB59" w:themeFill="accent3"/>
          </w:tcPr>
          <w:p w:rsidR="00BC3F4E" w:rsidRPr="00247AC7"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hAnsi="Cambria" w:cs="AdvPECF815"/>
                <w:b/>
                <w:color w:val="FFFFFF" w:themeColor="background1"/>
                <w:sz w:val="20"/>
                <w:szCs w:val="20"/>
              </w:rPr>
            </w:pPr>
            <w:r w:rsidRPr="00247AC7">
              <w:rPr>
                <w:rFonts w:ascii="Cambria" w:hAnsi="Cambria" w:cs="AdvPECF815"/>
                <w:b/>
                <w:color w:val="FFFFFF" w:themeColor="background1"/>
                <w:sz w:val="20"/>
                <w:szCs w:val="20"/>
              </w:rPr>
              <w:t>Spearmanův</w:t>
            </w:r>
          </w:p>
          <w:p w:rsidR="00BC3F4E" w:rsidRPr="00247AC7"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color w:val="FFFFFF" w:themeColor="background1"/>
                <w:sz w:val="20"/>
                <w:szCs w:val="20"/>
                <w:lang w:val="en-GB"/>
              </w:rPr>
            </w:pPr>
            <w:r w:rsidRPr="00247AC7">
              <w:rPr>
                <w:rFonts w:ascii="Cambria" w:eastAsia="Calibri" w:hAnsi="Cambria" w:cs="Times New Roman"/>
                <w:b/>
                <w:color w:val="FFFFFF" w:themeColor="background1"/>
                <w:sz w:val="20"/>
                <w:szCs w:val="20"/>
                <w:lang w:val="en-GB"/>
              </w:rPr>
              <w:t>koeficient</w:t>
            </w:r>
          </w:p>
        </w:tc>
        <w:tc>
          <w:tcPr>
            <w:tcW w:w="0" w:type="dxa"/>
            <w:shd w:val="clear" w:color="auto" w:fill="9BBB59" w:themeFill="accent3"/>
            <w:vAlign w:val="center"/>
          </w:tcPr>
          <w:p w:rsidR="00BC3F4E" w:rsidRPr="00247AC7"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color w:val="FFFFFF" w:themeColor="background1"/>
                <w:sz w:val="20"/>
                <w:szCs w:val="20"/>
                <w:lang w:val="en-GB"/>
              </w:rPr>
            </w:pPr>
            <w:r w:rsidRPr="003563CB">
              <w:rPr>
                <w:rFonts w:ascii="Cambria" w:hAnsi="Cambria" w:cs="AdvPECF815"/>
                <w:b/>
                <w:i/>
                <w:color w:val="FFFFFF" w:themeColor="background1"/>
                <w:sz w:val="20"/>
                <w:szCs w:val="20"/>
              </w:rPr>
              <w:t>p</w:t>
            </w:r>
            <w:r w:rsidRPr="00247AC7">
              <w:rPr>
                <w:rFonts w:ascii="Cambria" w:hAnsi="Cambria" w:cs="AdvPECF815"/>
                <w:b/>
                <w:color w:val="FFFFFF" w:themeColor="background1"/>
                <w:sz w:val="20"/>
                <w:szCs w:val="20"/>
              </w:rPr>
              <w:t>-hodnoty</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jc w:val="left"/>
              <w:rPr>
                <w:rFonts w:ascii="Cambria" w:eastAsia="Calibri" w:hAnsi="Cambria" w:cs="Times New Roman"/>
                <w:sz w:val="20"/>
                <w:szCs w:val="20"/>
                <w:lang w:val="en-GB"/>
              </w:rPr>
            </w:pPr>
            <w:r w:rsidRPr="00DF2B10">
              <w:rPr>
                <w:rFonts w:ascii="Cambria" w:hAnsi="Cambria" w:cs="AdvPECF815"/>
                <w:sz w:val="20"/>
                <w:szCs w:val="20"/>
              </w:rPr>
              <w:t>IFNG</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00002**</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660</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eastAsia="Calibri" w:hAnsi="Cambria" w:cs="Times New Roman"/>
                <w:sz w:val="20"/>
                <w:szCs w:val="20"/>
                <w:lang w:val="en-GB"/>
              </w:rPr>
            </w:pPr>
            <w:r w:rsidRPr="00DF2B10">
              <w:rPr>
                <w:rFonts w:ascii="Cambria" w:hAnsi="Cambria" w:cs="AdvPECF815"/>
                <w:sz w:val="20"/>
                <w:szCs w:val="20"/>
              </w:rPr>
              <w:t>IL-2R/IL-15R</w:t>
            </w:r>
            <w:r w:rsidRPr="00DF2B10">
              <w:rPr>
                <w:rFonts w:ascii="Cambria" w:hAnsi="Cambria" w:cs="AdvP43A417"/>
                <w:sz w:val="20"/>
                <w:szCs w:val="20"/>
              </w:rPr>
              <w:t>b</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01**</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753</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eastAsia="Calibri" w:hAnsi="Cambria" w:cs="Times New Roman"/>
                <w:sz w:val="20"/>
                <w:szCs w:val="20"/>
                <w:lang w:val="en-GB"/>
              </w:rPr>
            </w:pPr>
            <w:r w:rsidRPr="00DF2B10">
              <w:rPr>
                <w:rFonts w:ascii="Cambria" w:hAnsi="Cambria" w:cs="AdvPECF815"/>
                <w:sz w:val="20"/>
                <w:szCs w:val="20"/>
              </w:rPr>
              <w:t>CCL2</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410</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169</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200</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eastAsia="Calibri" w:hAnsi="Cambria" w:cs="Times New Roman"/>
                <w:sz w:val="20"/>
                <w:szCs w:val="20"/>
                <w:lang w:val="en-GB"/>
              </w:rPr>
            </w:pPr>
            <w:r w:rsidRPr="00DF2B10">
              <w:rPr>
                <w:rFonts w:ascii="Cambria" w:hAnsi="Cambria" w:cs="AdvPECF815"/>
                <w:sz w:val="20"/>
                <w:szCs w:val="20"/>
              </w:rPr>
              <w:t>CCL5</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0002**</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627</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eastAsia="Calibri" w:hAnsi="Cambria" w:cs="Times New Roman"/>
                <w:sz w:val="20"/>
                <w:szCs w:val="20"/>
                <w:lang w:val="en-GB"/>
              </w:rPr>
            </w:pPr>
            <w:r w:rsidRPr="00DF2B10">
              <w:rPr>
                <w:rFonts w:ascii="Cambria" w:hAnsi="Cambria" w:cs="AdvPECF815"/>
                <w:sz w:val="20"/>
                <w:szCs w:val="20"/>
              </w:rPr>
              <w:t>CXCL9</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0007**</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278</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033*</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eastAsia="Calibri" w:hAnsi="Cambria" w:cs="Times New Roman"/>
                <w:sz w:val="20"/>
                <w:szCs w:val="20"/>
                <w:lang w:val="en-GB"/>
              </w:rPr>
            </w:pPr>
            <w:r w:rsidRPr="00DF2B10">
              <w:rPr>
                <w:rFonts w:ascii="Cambria" w:hAnsi="Cambria" w:cs="AdvPECF815"/>
                <w:sz w:val="20"/>
                <w:szCs w:val="20"/>
              </w:rPr>
              <w:t>CXCL10</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0006**</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353</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006**</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hAnsi="Cambria"/>
                <w:sz w:val="20"/>
                <w:szCs w:val="20"/>
              </w:rPr>
            </w:pPr>
            <w:r w:rsidRPr="00DF2B10">
              <w:rPr>
                <w:rFonts w:ascii="Cambria" w:hAnsi="Cambria" w:cs="AdvPECF815"/>
                <w:sz w:val="20"/>
                <w:szCs w:val="20"/>
              </w:rPr>
              <w:t>CXCL11</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013*</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259</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052</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hAnsi="Cambria"/>
                <w:sz w:val="20"/>
                <w:szCs w:val="20"/>
              </w:rPr>
            </w:pPr>
            <w:r w:rsidRPr="00DF2B10">
              <w:rPr>
                <w:rFonts w:ascii="Cambria" w:hAnsi="Cambria" w:cs="AdvPECF815"/>
                <w:sz w:val="20"/>
                <w:szCs w:val="20"/>
              </w:rPr>
              <w:t>CCR2-variant A</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003**</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232</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116</w:t>
            </w:r>
          </w:p>
        </w:tc>
      </w:tr>
      <w:tr w:rsidR="00BC3F4E" w:rsidRPr="00DF2B10" w:rsidTr="00C80C88">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hAnsi="Cambria"/>
                <w:sz w:val="20"/>
                <w:szCs w:val="20"/>
              </w:rPr>
            </w:pPr>
            <w:r w:rsidRPr="00DF2B10">
              <w:rPr>
                <w:rFonts w:ascii="Cambria" w:hAnsi="Cambria" w:cs="AdvPECF815"/>
                <w:sz w:val="20"/>
                <w:szCs w:val="20"/>
              </w:rPr>
              <w:t>CCR2-variant B</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210</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406</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003*</w:t>
            </w:r>
          </w:p>
        </w:tc>
      </w:tr>
      <w:tr w:rsidR="00BC3F4E" w:rsidRPr="00DF2B10" w:rsidTr="00C80C88">
        <w:trPr>
          <w:trHeight w:val="317"/>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jc w:val="left"/>
              <w:rPr>
                <w:rFonts w:ascii="Cambria" w:hAnsi="Cambria"/>
                <w:sz w:val="20"/>
                <w:szCs w:val="20"/>
              </w:rPr>
            </w:pPr>
            <w:r w:rsidRPr="00DF2B10">
              <w:rPr>
                <w:rFonts w:ascii="Cambria" w:hAnsi="Cambria" w:cs="AdvPECF815"/>
                <w:sz w:val="20"/>
                <w:szCs w:val="20"/>
              </w:rPr>
              <w:t>CCR5</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209</w:t>
            </w:r>
          </w:p>
        </w:tc>
        <w:tc>
          <w:tcPr>
            <w:tcW w:w="0" w:type="dxa"/>
            <w:noWrap/>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149</w:t>
            </w:r>
          </w:p>
        </w:tc>
      </w:tr>
      <w:tr w:rsidR="00BC3F4E" w:rsidRPr="00DF2B10" w:rsidTr="00C80C88">
        <w:trPr>
          <w:trHeight w:val="317"/>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hAnsi="Cambria"/>
                <w:sz w:val="20"/>
                <w:szCs w:val="20"/>
              </w:rPr>
            </w:pPr>
            <w:r w:rsidRPr="00DF2B10">
              <w:rPr>
                <w:rFonts w:ascii="Cambria" w:hAnsi="Cambria" w:cs="AdvPECF815"/>
                <w:sz w:val="20"/>
                <w:szCs w:val="20"/>
              </w:rPr>
              <w:t>CXCR3</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0007**</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738</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r>
      <w:tr w:rsidR="00BC3F4E" w:rsidRPr="00DF2B10" w:rsidTr="00C80C88">
        <w:trPr>
          <w:trHeight w:val="317"/>
          <w:jc w:val="center"/>
        </w:trPr>
        <w:tc>
          <w:tcPr>
            <w:cnfStyle w:val="001000000000" w:firstRow="0" w:lastRow="0" w:firstColumn="1" w:lastColumn="0" w:oddVBand="0" w:evenVBand="0" w:oddHBand="0" w:evenHBand="0" w:firstRowFirstColumn="0" w:firstRowLastColumn="0" w:lastRowFirstColumn="0" w:lastRowLastColumn="0"/>
            <w:tcW w:w="0" w:type="dxa"/>
          </w:tcPr>
          <w:p w:rsidR="00BC3F4E" w:rsidRPr="00DF2B10" w:rsidRDefault="00BC3F4E" w:rsidP="00C80C88">
            <w:pPr>
              <w:rPr>
                <w:rFonts w:ascii="Cambria" w:hAnsi="Cambria"/>
                <w:sz w:val="20"/>
                <w:szCs w:val="20"/>
              </w:rPr>
            </w:pPr>
            <w:r w:rsidRPr="00DF2B10">
              <w:rPr>
                <w:rFonts w:ascii="Cambria" w:hAnsi="Cambria" w:cs="AdvPECF815"/>
                <w:sz w:val="20"/>
                <w:szCs w:val="20"/>
              </w:rPr>
              <w:t>CXCR6</w:t>
            </w:r>
          </w:p>
        </w:tc>
        <w:tc>
          <w:tcPr>
            <w:tcW w:w="0" w:type="dxa"/>
            <w:vAlign w:val="center"/>
          </w:tcPr>
          <w:p w:rsidR="00BC3F4E" w:rsidRPr="00DF2B10" w:rsidRDefault="00BC3F4E" w:rsidP="003563CB">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00004**</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455</w:t>
            </w:r>
          </w:p>
        </w:tc>
        <w:tc>
          <w:tcPr>
            <w:tcW w:w="0" w:type="dxa"/>
            <w:vAlign w:val="center"/>
          </w:tcPr>
          <w:p w:rsidR="00BC3F4E" w:rsidRPr="00DF2B10" w:rsidRDefault="00BC3F4E" w:rsidP="00C80C88">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001**</w:t>
            </w:r>
          </w:p>
        </w:tc>
      </w:tr>
    </w:tbl>
    <w:p w:rsidR="00BC3F4E" w:rsidRPr="00DF2B10" w:rsidRDefault="00BC3F4E" w:rsidP="00BC3F4E">
      <w:pPr>
        <w:ind w:firstLine="708"/>
        <w:rPr>
          <w:rFonts w:ascii="Cambria" w:hAnsi="Cambria"/>
          <w:sz w:val="20"/>
          <w:szCs w:val="20"/>
        </w:rPr>
      </w:pPr>
      <w:r w:rsidRPr="00DF2B10">
        <w:rPr>
          <w:rFonts w:ascii="Cambria" w:hAnsi="Cambria" w:cs="AdvPECF811"/>
          <w:color w:val="231F20"/>
          <w:sz w:val="20"/>
          <w:szCs w:val="20"/>
        </w:rPr>
        <w:t xml:space="preserve">*: </w:t>
      </w:r>
      <w:r w:rsidRPr="003563CB">
        <w:rPr>
          <w:rFonts w:ascii="Cambria" w:hAnsi="Cambria" w:cs="AdvPECF811"/>
          <w:i/>
          <w:color w:val="231F20"/>
          <w:sz w:val="20"/>
          <w:szCs w:val="20"/>
        </w:rPr>
        <w:t>p</w:t>
      </w: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 xml:space="preserve">05; **: </w:t>
      </w:r>
      <w:r w:rsidRPr="003563CB">
        <w:rPr>
          <w:rFonts w:ascii="Cambria" w:hAnsi="Cambria" w:cs="AdvPECF811"/>
          <w:i/>
          <w:color w:val="231F20"/>
          <w:sz w:val="20"/>
          <w:szCs w:val="20"/>
        </w:rPr>
        <w:t>p</w:t>
      </w:r>
      <w:r>
        <w:rPr>
          <w:rFonts w:ascii="Cambria" w:hAnsi="Cambria" w:cs="AdvP7DA6"/>
          <w:color w:val="231F20"/>
          <w:sz w:val="20"/>
          <w:szCs w:val="20"/>
        </w:rPr>
        <w:t>&lt;</w:t>
      </w:r>
      <w:r w:rsidRPr="00DF2B10">
        <w:rPr>
          <w:rFonts w:ascii="Cambria" w:hAnsi="Cambria" w:cs="AdvPECF811"/>
          <w:color w:val="231F20"/>
          <w:sz w:val="20"/>
          <w:szCs w:val="20"/>
        </w:rPr>
        <w:t>0</w:t>
      </w:r>
      <w:r>
        <w:rPr>
          <w:rFonts w:ascii="Cambria" w:hAnsi="Cambria" w:cs="AdvPECF811"/>
          <w:color w:val="231F20"/>
          <w:sz w:val="20"/>
          <w:szCs w:val="20"/>
        </w:rPr>
        <w:t>,</w:t>
      </w:r>
      <w:r w:rsidRPr="00DF2B10">
        <w:rPr>
          <w:rFonts w:ascii="Cambria" w:hAnsi="Cambria" w:cs="AdvPECF811"/>
          <w:color w:val="231F20"/>
          <w:sz w:val="20"/>
          <w:szCs w:val="20"/>
        </w:rPr>
        <w:t>01</w:t>
      </w:r>
    </w:p>
    <w:p w:rsidR="00BC3F4E" w:rsidRDefault="00BC3F4E" w:rsidP="00BC3F4E"/>
    <w:p w:rsidR="00BC3F4E" w:rsidRDefault="00BC3F4E" w:rsidP="00BC3F4E">
      <w:r>
        <w:tab/>
        <w:t>V rámci rozdělení pacientů do studovaných podskupin byly nalezeny rozdílné expresní profily u skupiny pacientů s</w:t>
      </w:r>
      <w:r w:rsidR="00AA4D3B">
        <w:t xml:space="preserve"> přítomností a bez přítomnosti </w:t>
      </w:r>
      <w:r w:rsidRPr="00793790">
        <w:t>Löfgrenov</w:t>
      </w:r>
      <w:r w:rsidR="00AA4D3B">
        <w:t>a</w:t>
      </w:r>
      <w:r>
        <w:t xml:space="preserve"> </w:t>
      </w:r>
      <w:r>
        <w:lastRenderedPageBreak/>
        <w:t>synd</w:t>
      </w:r>
      <w:r w:rsidR="003563CB">
        <w:t>r</w:t>
      </w:r>
      <w:r>
        <w:t>om</w:t>
      </w:r>
      <w:r w:rsidR="00AA4D3B">
        <w:t>u</w:t>
      </w:r>
      <w:r w:rsidR="00C11A4D">
        <w:t xml:space="preserve"> (LS)</w:t>
      </w:r>
      <w:r w:rsidR="00AA4D3B">
        <w:t>, což je akutní forma sarkoidózy s dobrou prognózou,</w:t>
      </w:r>
      <w:r>
        <w:t xml:space="preserve"> u genů: CCL5 </w:t>
      </w:r>
      <w:r w:rsidRPr="002B4CBF">
        <w:rPr>
          <w:rFonts w:ascii="Cambria" w:hAnsi="Cambria"/>
        </w:rPr>
        <w:t>(</w:t>
      </w:r>
      <w:r w:rsidRPr="002B4CBF">
        <w:rPr>
          <w:rFonts w:ascii="Cambria" w:hAnsi="Cambria"/>
          <w:i/>
        </w:rPr>
        <w:t>p</w:t>
      </w:r>
      <w:r w:rsidRPr="002B4CBF">
        <w:rPr>
          <w:rFonts w:ascii="Cambria" w:hAnsi="Cambria" w:cs="Times New Roman"/>
        </w:rPr>
        <w:t>=</w:t>
      </w:r>
      <w:r w:rsidRPr="002B4CBF">
        <w:rPr>
          <w:rFonts w:ascii="Cambria" w:hAnsi="Cambria"/>
        </w:rPr>
        <w:t>0,0</w:t>
      </w:r>
      <w:r>
        <w:rPr>
          <w:rFonts w:ascii="Cambria" w:hAnsi="Cambria"/>
        </w:rPr>
        <w:t>33</w:t>
      </w:r>
      <w:r w:rsidRPr="002B4CBF">
        <w:rPr>
          <w:rFonts w:ascii="Cambria" w:hAnsi="Cambria"/>
        </w:rPr>
        <w:t>)</w:t>
      </w:r>
      <w:r>
        <w:t xml:space="preserve">, CXCL9 </w:t>
      </w:r>
      <w:r w:rsidRPr="002B4CBF">
        <w:rPr>
          <w:rFonts w:ascii="Cambria" w:hAnsi="Cambria"/>
        </w:rPr>
        <w:t>(</w:t>
      </w:r>
      <w:r w:rsidRPr="002B4CBF">
        <w:rPr>
          <w:rFonts w:ascii="Cambria" w:hAnsi="Cambria"/>
          <w:i/>
        </w:rPr>
        <w:t>p</w:t>
      </w:r>
      <w:r w:rsidRPr="002B4CBF">
        <w:rPr>
          <w:rFonts w:ascii="Cambria" w:hAnsi="Cambria" w:cs="Times New Roman"/>
        </w:rPr>
        <w:t>=</w:t>
      </w:r>
      <w:r w:rsidRPr="002B4CBF">
        <w:rPr>
          <w:rFonts w:ascii="Cambria" w:hAnsi="Cambria"/>
        </w:rPr>
        <w:t>0,0</w:t>
      </w:r>
      <w:r>
        <w:rPr>
          <w:rFonts w:ascii="Cambria" w:hAnsi="Cambria"/>
        </w:rPr>
        <w:t>41</w:t>
      </w:r>
      <w:r w:rsidRPr="002B4CBF">
        <w:rPr>
          <w:rFonts w:ascii="Cambria" w:hAnsi="Cambria"/>
        </w:rPr>
        <w:t>)</w:t>
      </w:r>
      <w:r>
        <w:t xml:space="preserve">, </w:t>
      </w:r>
      <w:r w:rsidRPr="002B4CBF">
        <w:rPr>
          <w:rFonts w:ascii="Cambria" w:hAnsi="Cambria"/>
        </w:rPr>
        <w:t>IL-2R/IL-15Rβ</w:t>
      </w:r>
      <w:r>
        <w:rPr>
          <w:rFonts w:ascii="Cambria" w:hAnsi="Cambria"/>
        </w:rPr>
        <w:t xml:space="preserve"> </w:t>
      </w:r>
      <w:r w:rsidRPr="002B4CBF">
        <w:rPr>
          <w:rFonts w:ascii="Cambria" w:hAnsi="Cambria"/>
        </w:rPr>
        <w:t>(</w:t>
      </w:r>
      <w:r w:rsidRPr="002B4CBF">
        <w:rPr>
          <w:rFonts w:ascii="Cambria" w:hAnsi="Cambria"/>
          <w:i/>
        </w:rPr>
        <w:t>p</w:t>
      </w:r>
      <w:r w:rsidRPr="002B4CBF">
        <w:rPr>
          <w:rFonts w:ascii="Cambria" w:hAnsi="Cambria" w:cs="Times New Roman"/>
        </w:rPr>
        <w:t>=</w:t>
      </w:r>
      <w:r w:rsidRPr="002B4CBF">
        <w:rPr>
          <w:rFonts w:ascii="Cambria" w:hAnsi="Cambria"/>
        </w:rPr>
        <w:t>0,0</w:t>
      </w:r>
      <w:r>
        <w:rPr>
          <w:rFonts w:ascii="Cambria" w:hAnsi="Cambria"/>
        </w:rPr>
        <w:t>42</w:t>
      </w:r>
      <w:r w:rsidRPr="002B4CBF">
        <w:rPr>
          <w:rFonts w:ascii="Cambria" w:hAnsi="Cambria"/>
        </w:rPr>
        <w:t>)</w:t>
      </w:r>
      <w:r>
        <w:rPr>
          <w:rFonts w:ascii="Cambria" w:hAnsi="Cambria"/>
        </w:rPr>
        <w:t>, přičemž vyšší expresi vykazovali pacienti bez LS. Také při rozdělení pacientů do dvou skupin podle BAL buněčného profilu, jsme nalezli vyšší počet CCL5 transkriptů u pacientů s nižším počtem makrofágů (</w:t>
      </w:r>
      <w:r>
        <w:rPr>
          <w:rFonts w:ascii="Times New Roman" w:hAnsi="Times New Roman" w:cs="Times New Roman"/>
        </w:rPr>
        <w:t>&lt;</w:t>
      </w:r>
      <w:r w:rsidR="00C11A4D">
        <w:rPr>
          <w:rFonts w:ascii="Times New Roman" w:hAnsi="Times New Roman" w:cs="Times New Roman"/>
        </w:rPr>
        <w:t xml:space="preserve"> </w:t>
      </w:r>
      <w:r>
        <w:t>85 %) v BAL (</w:t>
      </w:r>
      <w:r w:rsidRPr="002B4CBF">
        <w:rPr>
          <w:i/>
        </w:rPr>
        <w:t>p</w:t>
      </w:r>
      <w:r>
        <w:rPr>
          <w:rFonts w:ascii="Calibri" w:hAnsi="Calibri" w:cs="Times New Roman"/>
        </w:rPr>
        <w:t>=</w:t>
      </w:r>
      <w:r>
        <w:t>0,003).</w:t>
      </w:r>
    </w:p>
    <w:p w:rsidR="00BC3F4E" w:rsidRPr="002B4CBF" w:rsidRDefault="00BC3F4E" w:rsidP="00BC3F4E">
      <w:pPr>
        <w:rPr>
          <w:rFonts w:ascii="Cambria" w:hAnsi="Cambria"/>
        </w:rPr>
      </w:pPr>
    </w:p>
    <w:p w:rsidR="00BC3F4E" w:rsidRDefault="00BC3F4E" w:rsidP="00BC3F4E">
      <w:pPr>
        <w:pStyle w:val="Nadpis4"/>
        <w:spacing w:after="240"/>
      </w:pPr>
      <w:r>
        <w:t xml:space="preserve">4.2.3.3 </w:t>
      </w:r>
      <w:r w:rsidR="004123D6" w:rsidRPr="00D94E74">
        <w:t xml:space="preserve">Lokalizace </w:t>
      </w:r>
      <w:r w:rsidRPr="00D94E74">
        <w:t>T-bet protein</w:t>
      </w:r>
      <w:r w:rsidR="004123D6" w:rsidRPr="00D94E74">
        <w:t>u v BAL buňkách a tkáních</w:t>
      </w:r>
    </w:p>
    <w:p w:rsidR="00BC3F4E" w:rsidRDefault="00BC3F4E" w:rsidP="00BC3F4E">
      <w:pPr>
        <w:rPr>
          <w:rFonts w:ascii="Cambria" w:hAnsi="Cambria"/>
        </w:rPr>
      </w:pPr>
      <w:r w:rsidRPr="006F6430">
        <w:rPr>
          <w:rFonts w:ascii="Cambria" w:hAnsi="Cambria"/>
        </w:rPr>
        <w:t xml:space="preserve">Buněčné preparáty v podobě cytospinů získané z BAL buněk, plicních biopsií a biopsií mízních uzlin pacientů se sarkoidózou byly zpracovány imunohistochemicky </w:t>
      </w:r>
      <w:r w:rsidR="00456EAA">
        <w:rPr>
          <w:rFonts w:ascii="Cambria" w:hAnsi="Cambria"/>
        </w:rPr>
        <w:br/>
      </w:r>
      <w:r w:rsidRPr="006F6430">
        <w:rPr>
          <w:rFonts w:ascii="Cambria" w:hAnsi="Cambria"/>
        </w:rPr>
        <w:t xml:space="preserve">a </w:t>
      </w:r>
      <w:r w:rsidRPr="00C234B2">
        <w:rPr>
          <w:rFonts w:ascii="Cambria" w:hAnsi="Cambria"/>
        </w:rPr>
        <w:t xml:space="preserve">imunocytochemicky, abychom </w:t>
      </w:r>
      <w:r w:rsidR="00FA6C96" w:rsidRPr="00C234B2">
        <w:rPr>
          <w:rFonts w:ascii="Cambria" w:hAnsi="Cambria"/>
        </w:rPr>
        <w:t>lokalizovali</w:t>
      </w:r>
      <w:r w:rsidRPr="00C234B2">
        <w:rPr>
          <w:rFonts w:ascii="Cambria" w:hAnsi="Cambria"/>
        </w:rPr>
        <w:t xml:space="preserve"> přítomnost</w:t>
      </w:r>
      <w:r w:rsidRPr="006F6430">
        <w:rPr>
          <w:rFonts w:ascii="Cambria" w:hAnsi="Cambria"/>
        </w:rPr>
        <w:t xml:space="preserve"> T-bet proteinu. </w:t>
      </w:r>
    </w:p>
    <w:p w:rsidR="00BC3F4E" w:rsidRPr="006F6430" w:rsidRDefault="00BC3F4E" w:rsidP="00BC3F4E">
      <w:pPr>
        <w:ind w:firstLine="708"/>
        <w:rPr>
          <w:rFonts w:ascii="Cambria" w:hAnsi="Cambria"/>
        </w:rPr>
      </w:pPr>
      <w:r w:rsidRPr="006F6430">
        <w:rPr>
          <w:rFonts w:ascii="Cambria" w:hAnsi="Cambria"/>
        </w:rPr>
        <w:t xml:space="preserve">V plicních biopsiích byl T-bet </w:t>
      </w:r>
      <w:r w:rsidR="00254DC9">
        <w:rPr>
          <w:rFonts w:ascii="Cambria" w:hAnsi="Cambria"/>
        </w:rPr>
        <w:t>detekován v</w:t>
      </w:r>
      <w:r w:rsidRPr="006F6430">
        <w:rPr>
          <w:rFonts w:ascii="Cambria" w:hAnsi="Cambria"/>
        </w:rPr>
        <w:t xml:space="preserve"> makrofá</w:t>
      </w:r>
      <w:r w:rsidR="00254DC9">
        <w:rPr>
          <w:rFonts w:ascii="Cambria" w:hAnsi="Cambria"/>
        </w:rPr>
        <w:t>zích</w:t>
      </w:r>
      <w:r w:rsidRPr="006F6430">
        <w:rPr>
          <w:rFonts w:ascii="Cambria" w:hAnsi="Cambria"/>
        </w:rPr>
        <w:t>, mnohojaderný</w:t>
      </w:r>
      <w:r w:rsidR="00254DC9">
        <w:rPr>
          <w:rFonts w:ascii="Cambria" w:hAnsi="Cambria"/>
        </w:rPr>
        <w:t>ch</w:t>
      </w:r>
      <w:r w:rsidRPr="006F6430">
        <w:rPr>
          <w:rFonts w:ascii="Cambria" w:hAnsi="Cambria"/>
        </w:rPr>
        <w:t xml:space="preserve"> obrovský</w:t>
      </w:r>
      <w:r w:rsidR="00254DC9">
        <w:rPr>
          <w:rFonts w:ascii="Cambria" w:hAnsi="Cambria"/>
        </w:rPr>
        <w:t>ch</w:t>
      </w:r>
      <w:r w:rsidRPr="006F6430">
        <w:rPr>
          <w:rFonts w:ascii="Cambria" w:hAnsi="Cambria"/>
        </w:rPr>
        <w:t xml:space="preserve"> buňk</w:t>
      </w:r>
      <w:r w:rsidR="00254DC9">
        <w:rPr>
          <w:rFonts w:ascii="Cambria" w:hAnsi="Cambria"/>
        </w:rPr>
        <w:t>ách</w:t>
      </w:r>
      <w:r w:rsidRPr="006F6430">
        <w:rPr>
          <w:rFonts w:ascii="Cambria" w:hAnsi="Cambria"/>
        </w:rPr>
        <w:t xml:space="preserve"> a epiteloidní</w:t>
      </w:r>
      <w:r w:rsidR="00254DC9">
        <w:rPr>
          <w:rFonts w:ascii="Cambria" w:hAnsi="Cambria"/>
        </w:rPr>
        <w:t>ch</w:t>
      </w:r>
      <w:r w:rsidRPr="006F6430">
        <w:rPr>
          <w:rFonts w:ascii="Cambria" w:hAnsi="Cambria"/>
        </w:rPr>
        <w:t xml:space="preserve"> </w:t>
      </w:r>
      <w:r w:rsidR="00254DC9">
        <w:rPr>
          <w:rFonts w:ascii="Cambria" w:hAnsi="Cambria"/>
        </w:rPr>
        <w:t>buňkách</w:t>
      </w:r>
      <w:r w:rsidRPr="006F6430">
        <w:rPr>
          <w:rFonts w:ascii="Cambria" w:hAnsi="Cambria"/>
        </w:rPr>
        <w:t xml:space="preserve"> granulomu a infiltrovaný</w:t>
      </w:r>
      <w:r w:rsidR="00254DC9">
        <w:rPr>
          <w:rFonts w:ascii="Cambria" w:hAnsi="Cambria"/>
        </w:rPr>
        <w:t>ch</w:t>
      </w:r>
      <w:r w:rsidRPr="006F6430">
        <w:rPr>
          <w:rFonts w:ascii="Cambria" w:hAnsi="Cambria"/>
        </w:rPr>
        <w:t xml:space="preserve"> lymfocyt</w:t>
      </w:r>
      <w:r w:rsidR="00254DC9">
        <w:rPr>
          <w:rFonts w:ascii="Cambria" w:hAnsi="Cambria"/>
        </w:rPr>
        <w:t>ech</w:t>
      </w:r>
      <w:r w:rsidRPr="006F6430">
        <w:rPr>
          <w:rFonts w:ascii="Cambria" w:hAnsi="Cambria"/>
        </w:rPr>
        <w:t xml:space="preserve"> pacientů se sarkoidózou (</w:t>
      </w:r>
      <w:r w:rsidRPr="00254DC9">
        <w:rPr>
          <w:rFonts w:ascii="Cambria" w:hAnsi="Cambria"/>
          <w:b/>
        </w:rPr>
        <w:t>Obrázek 12a-d</w:t>
      </w:r>
      <w:r w:rsidRPr="006F6430">
        <w:rPr>
          <w:rFonts w:ascii="Cambria" w:hAnsi="Cambria"/>
        </w:rPr>
        <w:t xml:space="preserve">). Z lymfocytů byl T-bet protein nalezen pouze u T buněk. V mízní uzlině pacienta se sarkoidózou byl T-bet také silně exprimován </w:t>
      </w:r>
      <w:r w:rsidR="00055BBC">
        <w:rPr>
          <w:rFonts w:ascii="Cambria" w:hAnsi="Cambria"/>
        </w:rPr>
        <w:br/>
      </w:r>
      <w:r w:rsidRPr="006F6430">
        <w:rPr>
          <w:rFonts w:ascii="Cambria" w:hAnsi="Cambria"/>
        </w:rPr>
        <w:t>T buňkami (</w:t>
      </w:r>
      <w:r w:rsidRPr="00254DC9">
        <w:rPr>
          <w:rFonts w:ascii="Cambria" w:hAnsi="Cambria"/>
          <w:b/>
        </w:rPr>
        <w:t>Obrázek 12e a 12l</w:t>
      </w:r>
      <w:r w:rsidRPr="006F6430">
        <w:rPr>
          <w:rFonts w:ascii="Cambria" w:hAnsi="Cambria"/>
        </w:rPr>
        <w:t>). Při studiu B</w:t>
      </w:r>
      <w:r>
        <w:rPr>
          <w:rFonts w:ascii="Cambria" w:hAnsi="Cambria"/>
        </w:rPr>
        <w:t>AL</w:t>
      </w:r>
      <w:r w:rsidRPr="006F6430">
        <w:rPr>
          <w:rFonts w:ascii="Cambria" w:hAnsi="Cambria"/>
        </w:rPr>
        <w:t xml:space="preserve"> buněk pacientů se sarkoidózou byl </w:t>
      </w:r>
      <w:r w:rsidR="00456EAA">
        <w:rPr>
          <w:rFonts w:ascii="Cambria" w:hAnsi="Cambria"/>
        </w:rPr>
        <w:br/>
      </w:r>
      <w:r w:rsidRPr="006F6430">
        <w:rPr>
          <w:rFonts w:ascii="Cambria" w:hAnsi="Cambria"/>
        </w:rPr>
        <w:t>T-bet protein detekován u alveolárních makrofágů a alveolárních lymfocytů (</w:t>
      </w:r>
      <w:r w:rsidRPr="00254DC9">
        <w:rPr>
          <w:rFonts w:ascii="Cambria" w:hAnsi="Cambria"/>
          <w:b/>
        </w:rPr>
        <w:t>Obrázek 12f</w:t>
      </w:r>
      <w:r w:rsidRPr="006F6430">
        <w:rPr>
          <w:rFonts w:ascii="Cambria" w:hAnsi="Cambria"/>
        </w:rPr>
        <w:t>).</w:t>
      </w:r>
    </w:p>
    <w:p w:rsidR="00BC3F4E" w:rsidRDefault="00BC3F4E" w:rsidP="00BC3F4E">
      <w:r>
        <w:rPr>
          <w:noProof/>
        </w:rPr>
        <w:lastRenderedPageBreak/>
        <w:drawing>
          <wp:inline distT="0" distB="0" distL="0" distR="0">
            <wp:extent cx="5727940" cy="6446752"/>
            <wp:effectExtent l="0" t="0" r="635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8083" cy="6446912"/>
                    </a:xfrm>
                    <a:prstGeom prst="rect">
                      <a:avLst/>
                    </a:prstGeom>
                    <a:noFill/>
                    <a:ln>
                      <a:noFill/>
                    </a:ln>
                  </pic:spPr>
                </pic:pic>
              </a:graphicData>
            </a:graphic>
          </wp:inline>
        </w:drawing>
      </w:r>
    </w:p>
    <w:p w:rsidR="00BC3F4E" w:rsidRPr="00A80D48" w:rsidRDefault="00BC3F4E" w:rsidP="00BC3F4E">
      <w:pPr>
        <w:spacing w:line="276" w:lineRule="auto"/>
        <w:rPr>
          <w:rFonts w:ascii="Cambria" w:hAnsi="Cambria"/>
          <w:sz w:val="22"/>
        </w:rPr>
      </w:pPr>
      <w:r w:rsidRPr="00A80D48">
        <w:rPr>
          <w:rFonts w:ascii="Cambria" w:hAnsi="Cambria"/>
          <w:b/>
          <w:sz w:val="22"/>
        </w:rPr>
        <w:t>Obrázek 12. Detekce T-bet proteinu v řezech plicních a lymfatických uzlin a BAL buňkách pacientů se sarkoidózou.</w:t>
      </w:r>
      <w:r w:rsidRPr="00A80D48">
        <w:rPr>
          <w:rFonts w:ascii="Cambria" w:hAnsi="Cambria"/>
          <w:sz w:val="22"/>
        </w:rPr>
        <w:t xml:space="preserve"> </w:t>
      </w:r>
      <w:r w:rsidR="003563CB" w:rsidRPr="00A80D48">
        <w:rPr>
          <w:rFonts w:ascii="Cambria" w:hAnsi="Cambria"/>
          <w:b/>
          <w:sz w:val="22"/>
        </w:rPr>
        <w:t>(</w:t>
      </w:r>
      <w:r w:rsidRPr="00A80D48">
        <w:rPr>
          <w:rFonts w:ascii="Cambria" w:hAnsi="Cambria"/>
          <w:b/>
          <w:sz w:val="22"/>
        </w:rPr>
        <w:t>a-d)</w:t>
      </w:r>
      <w:r w:rsidRPr="00A80D48">
        <w:rPr>
          <w:rFonts w:ascii="Cambria" w:hAnsi="Cambria"/>
          <w:sz w:val="22"/>
        </w:rPr>
        <w:t xml:space="preserve"> U čtyřech reprezentativních vzorků pacientů byl T-bet protein exprimován v epiteloidních </w:t>
      </w:r>
      <w:r w:rsidR="00D517C0" w:rsidRPr="00A80D48">
        <w:rPr>
          <w:rFonts w:ascii="Cambria" w:hAnsi="Cambria"/>
          <w:sz w:val="22"/>
        </w:rPr>
        <w:t>buňkách</w:t>
      </w:r>
      <w:r w:rsidRPr="00A80D48">
        <w:rPr>
          <w:rFonts w:ascii="Cambria" w:hAnsi="Cambria"/>
          <w:sz w:val="22"/>
        </w:rPr>
        <w:t xml:space="preserve"> granulomu, v makrofázích, v mnohojaderných </w:t>
      </w:r>
      <w:r w:rsidR="005B4B92" w:rsidRPr="00A80D48">
        <w:rPr>
          <w:rFonts w:ascii="Cambria" w:hAnsi="Cambria"/>
          <w:sz w:val="22"/>
        </w:rPr>
        <w:t>obrovských</w:t>
      </w:r>
      <w:r w:rsidRPr="00A80D48">
        <w:rPr>
          <w:rFonts w:ascii="Cambria" w:hAnsi="Cambria"/>
          <w:sz w:val="22"/>
        </w:rPr>
        <w:t xml:space="preserve"> buňkách a lymfocytech plicní tkáně. </w:t>
      </w:r>
      <w:r w:rsidR="003563CB" w:rsidRPr="00A80D48">
        <w:rPr>
          <w:rFonts w:ascii="Cambria" w:hAnsi="Cambria"/>
          <w:b/>
          <w:sz w:val="22"/>
        </w:rPr>
        <w:t>(</w:t>
      </w:r>
      <w:r w:rsidRPr="00A80D48">
        <w:rPr>
          <w:rFonts w:ascii="Cambria" w:hAnsi="Cambria"/>
          <w:b/>
          <w:sz w:val="22"/>
        </w:rPr>
        <w:t>e)</w:t>
      </w:r>
      <w:r w:rsidRPr="00A80D48">
        <w:rPr>
          <w:rFonts w:ascii="Cambria" w:hAnsi="Cambria"/>
          <w:sz w:val="22"/>
        </w:rPr>
        <w:t xml:space="preserve"> V lymfatických uzlinách pacienta se sarkoidózou byl</w:t>
      </w:r>
      <w:r w:rsidR="003563CB" w:rsidRPr="00A80D48">
        <w:rPr>
          <w:rFonts w:ascii="Cambria" w:hAnsi="Cambria"/>
          <w:sz w:val="22"/>
        </w:rPr>
        <w:t xml:space="preserve"> </w:t>
      </w:r>
      <w:r w:rsidR="00456EAA">
        <w:rPr>
          <w:rFonts w:ascii="Cambria" w:hAnsi="Cambria"/>
          <w:sz w:val="22"/>
        </w:rPr>
        <w:br/>
      </w:r>
      <w:r w:rsidR="003563CB" w:rsidRPr="00A80D48">
        <w:rPr>
          <w:rFonts w:ascii="Cambria" w:hAnsi="Cambria"/>
          <w:sz w:val="22"/>
        </w:rPr>
        <w:t>T</w:t>
      </w:r>
      <w:r w:rsidRPr="00A80D48">
        <w:rPr>
          <w:rFonts w:ascii="Cambria" w:hAnsi="Cambria"/>
          <w:sz w:val="22"/>
        </w:rPr>
        <w:t xml:space="preserve">–bet exprimován T buňkami, </w:t>
      </w:r>
      <w:r w:rsidR="00A165C4" w:rsidRPr="00A80D48">
        <w:rPr>
          <w:rFonts w:ascii="Cambria" w:hAnsi="Cambria"/>
          <w:b/>
          <w:sz w:val="22"/>
        </w:rPr>
        <w:t>(</w:t>
      </w:r>
      <w:r w:rsidRPr="00A80D48">
        <w:rPr>
          <w:rFonts w:ascii="Cambria" w:hAnsi="Cambria"/>
          <w:b/>
          <w:sz w:val="22"/>
        </w:rPr>
        <w:t>g-k)</w:t>
      </w:r>
      <w:r w:rsidRPr="00A80D48">
        <w:rPr>
          <w:rFonts w:ascii="Cambria" w:hAnsi="Cambria"/>
          <w:sz w:val="22"/>
        </w:rPr>
        <w:t xml:space="preserve"> sérová isotypová kontrola po fixaci hematoxylinem. V BAL cytospinech byly nalezeny pozitivně značené buňky po inkubaci s </w:t>
      </w:r>
      <w:r w:rsidR="00A165C4" w:rsidRPr="00A80D48">
        <w:rPr>
          <w:rFonts w:ascii="Cambria" w:hAnsi="Cambria"/>
          <w:b/>
          <w:sz w:val="22"/>
        </w:rPr>
        <w:t>(</w:t>
      </w:r>
      <w:r w:rsidRPr="00A80D48">
        <w:rPr>
          <w:rFonts w:ascii="Cambria" w:hAnsi="Cambria"/>
          <w:b/>
          <w:sz w:val="22"/>
        </w:rPr>
        <w:t xml:space="preserve">f) </w:t>
      </w:r>
      <w:r w:rsidRPr="00A80D48">
        <w:rPr>
          <w:rFonts w:ascii="Cambria" w:hAnsi="Cambria"/>
          <w:sz w:val="22"/>
        </w:rPr>
        <w:t xml:space="preserve">anti T-bet protilátkou, ale nebyly detekovány po barvení s kontrolní protilátkou </w:t>
      </w:r>
      <w:r w:rsidRPr="00A80D48">
        <w:rPr>
          <w:rFonts w:ascii="Cambria" w:hAnsi="Cambria"/>
          <w:b/>
          <w:sz w:val="22"/>
        </w:rPr>
        <w:t>(m)</w:t>
      </w:r>
      <w:r w:rsidRPr="00A80D48">
        <w:rPr>
          <w:rFonts w:ascii="Cambria" w:hAnsi="Cambria"/>
          <w:sz w:val="22"/>
        </w:rPr>
        <w:t>. E</w:t>
      </w:r>
      <w:r w:rsidR="00D517C0" w:rsidRPr="00A80D48">
        <w:rPr>
          <w:rFonts w:ascii="Cambria" w:hAnsi="Cambria"/>
          <w:sz w:val="22"/>
        </w:rPr>
        <w:t>x</w:t>
      </w:r>
      <w:r w:rsidRPr="00A80D48">
        <w:rPr>
          <w:rFonts w:ascii="Cambria" w:hAnsi="Cambria"/>
          <w:sz w:val="22"/>
        </w:rPr>
        <w:t>prese T-bet proteinu byla lokalizována hlavně v cytoplasmě BAL makrofágů (černé šipky) a lymfocytů</w:t>
      </w:r>
      <w:r w:rsidR="00A165C4" w:rsidRPr="00A80D48">
        <w:rPr>
          <w:rFonts w:ascii="Cambria" w:hAnsi="Cambria"/>
          <w:sz w:val="22"/>
        </w:rPr>
        <w:t xml:space="preserve"> (</w:t>
      </w:r>
      <w:r w:rsidRPr="00A80D48">
        <w:rPr>
          <w:rFonts w:ascii="Cambria" w:hAnsi="Cambria"/>
          <w:sz w:val="22"/>
        </w:rPr>
        <w:t>šedé šipky). Použité měřítko: 100 μm (a, e, f), 200 μm (b-d).</w:t>
      </w:r>
    </w:p>
    <w:p w:rsidR="00BC3F4E" w:rsidRDefault="00BC3F4E" w:rsidP="00BC3F4E"/>
    <w:p w:rsidR="00BC3F4E" w:rsidRDefault="00BC3F4E" w:rsidP="00BC3F4E"/>
    <w:p w:rsidR="00CF3547" w:rsidRPr="00CF3547" w:rsidRDefault="00BC3F4E" w:rsidP="00CF3547">
      <w:pPr>
        <w:pStyle w:val="Nadpis3"/>
        <w:numPr>
          <w:ilvl w:val="2"/>
          <w:numId w:val="5"/>
        </w:numPr>
        <w:spacing w:after="240"/>
        <w:ind w:left="709" w:hanging="709"/>
      </w:pPr>
      <w:bookmarkStart w:id="21" w:name="_Toc479687381"/>
      <w:r>
        <w:lastRenderedPageBreak/>
        <w:t>Závěr</w:t>
      </w:r>
      <w:bookmarkEnd w:id="21"/>
    </w:p>
    <w:p w:rsidR="00A165C4" w:rsidRDefault="00BC3F4E" w:rsidP="00BC3F4E">
      <w:pPr>
        <w:spacing w:after="240"/>
        <w:rPr>
          <w:rFonts w:ascii="Cambria" w:hAnsi="Cambria"/>
          <w:szCs w:val="24"/>
        </w:rPr>
      </w:pPr>
      <w:r w:rsidRPr="00A02258">
        <w:rPr>
          <w:rFonts w:ascii="Cambria" w:hAnsi="Cambria"/>
          <w:szCs w:val="24"/>
        </w:rPr>
        <w:t xml:space="preserve">Prioritním výsledkem </w:t>
      </w:r>
      <w:r>
        <w:rPr>
          <w:rFonts w:ascii="Cambria" w:hAnsi="Cambria"/>
          <w:szCs w:val="24"/>
        </w:rPr>
        <w:t>tét</w:t>
      </w:r>
      <w:r w:rsidR="00A165C4">
        <w:rPr>
          <w:rFonts w:ascii="Cambria" w:hAnsi="Cambria"/>
          <w:szCs w:val="24"/>
        </w:rPr>
        <w:t>o</w:t>
      </w:r>
      <w:r>
        <w:rPr>
          <w:rFonts w:ascii="Cambria" w:hAnsi="Cambria"/>
          <w:szCs w:val="24"/>
        </w:rPr>
        <w:t xml:space="preserve"> studie</w:t>
      </w:r>
      <w:r w:rsidRPr="00A02258">
        <w:rPr>
          <w:rFonts w:ascii="Cambria" w:hAnsi="Cambria"/>
          <w:szCs w:val="24"/>
        </w:rPr>
        <w:t xml:space="preserve"> bylo nejen pro</w:t>
      </w:r>
      <w:r>
        <w:rPr>
          <w:rFonts w:ascii="Cambria" w:hAnsi="Cambria"/>
          <w:szCs w:val="24"/>
        </w:rPr>
        <w:t>kázání zvýšené exp</w:t>
      </w:r>
      <w:r w:rsidR="008C57D9">
        <w:rPr>
          <w:rFonts w:ascii="Cambria" w:hAnsi="Cambria"/>
          <w:szCs w:val="24"/>
        </w:rPr>
        <w:t xml:space="preserve">rese T-bet </w:t>
      </w:r>
      <w:r>
        <w:rPr>
          <w:rFonts w:ascii="Cambria" w:hAnsi="Cambria"/>
          <w:szCs w:val="24"/>
        </w:rPr>
        <w:t>u</w:t>
      </w:r>
      <w:r w:rsidR="008C57D9">
        <w:rPr>
          <w:rFonts w:ascii="Cambria" w:hAnsi="Cambria"/>
          <w:szCs w:val="24"/>
        </w:rPr>
        <w:t> </w:t>
      </w:r>
      <w:r>
        <w:rPr>
          <w:rFonts w:ascii="Cambria" w:hAnsi="Cambria"/>
          <w:szCs w:val="24"/>
        </w:rPr>
        <w:t>s</w:t>
      </w:r>
      <w:r w:rsidRPr="00A02258">
        <w:rPr>
          <w:rFonts w:ascii="Cambria" w:hAnsi="Cambria"/>
          <w:szCs w:val="24"/>
        </w:rPr>
        <w:t>arkoidózy, ale také korelace exprese tohoto transkripčního faktoru s expresí I</w:t>
      </w:r>
      <w:r w:rsidR="00A165C4">
        <w:rPr>
          <w:rFonts w:ascii="Cambria" w:hAnsi="Cambria"/>
          <w:szCs w:val="24"/>
        </w:rPr>
        <w:t>FN</w:t>
      </w:r>
      <w:r w:rsidRPr="00A02258">
        <w:rPr>
          <w:rFonts w:ascii="Cambria" w:hAnsi="Cambria"/>
          <w:szCs w:val="24"/>
        </w:rPr>
        <w:t>G (</w:t>
      </w:r>
      <w:r w:rsidRPr="00A02258">
        <w:rPr>
          <w:rFonts w:ascii="Cambria" w:hAnsi="Cambria"/>
          <w:i/>
          <w:szCs w:val="24"/>
        </w:rPr>
        <w:t>p</w:t>
      </w:r>
      <w:r w:rsidRPr="00A02258">
        <w:rPr>
          <w:rFonts w:ascii="Cambria" w:hAnsi="Cambria"/>
          <w:szCs w:val="24"/>
        </w:rPr>
        <w:t>&lt;0,001) a CXCR3 (</w:t>
      </w:r>
      <w:r w:rsidRPr="00A02258">
        <w:rPr>
          <w:rFonts w:ascii="Cambria" w:hAnsi="Cambria"/>
          <w:i/>
          <w:szCs w:val="24"/>
        </w:rPr>
        <w:t>p</w:t>
      </w:r>
      <w:r w:rsidRPr="00A02258">
        <w:rPr>
          <w:rFonts w:ascii="Cambria" w:hAnsi="Cambria"/>
          <w:szCs w:val="24"/>
        </w:rPr>
        <w:t>&lt;0,001), dvou klíčových molekul v patogenezi sarkoidózy. Množství T-bet transkriptů korelovalo také s mRNA expresí cytokinů CCL5 (</w:t>
      </w:r>
      <w:r w:rsidRPr="00A02258">
        <w:rPr>
          <w:rFonts w:ascii="Cambria" w:hAnsi="Cambria"/>
          <w:i/>
          <w:szCs w:val="24"/>
        </w:rPr>
        <w:t>p</w:t>
      </w:r>
      <w:r w:rsidRPr="00A02258">
        <w:rPr>
          <w:rFonts w:ascii="Cambria" w:hAnsi="Cambria"/>
          <w:szCs w:val="24"/>
        </w:rPr>
        <w:t>&lt;0,001), CXCL9 (</w:t>
      </w:r>
      <w:r w:rsidRPr="00A02258">
        <w:rPr>
          <w:rFonts w:ascii="Cambria" w:hAnsi="Cambria"/>
          <w:i/>
          <w:szCs w:val="24"/>
        </w:rPr>
        <w:t>p</w:t>
      </w:r>
      <w:r w:rsidRPr="00A02258">
        <w:rPr>
          <w:rFonts w:ascii="Cambria" w:hAnsi="Cambria"/>
          <w:szCs w:val="24"/>
        </w:rPr>
        <w:t>=0,033), CXCL10 (</w:t>
      </w:r>
      <w:r w:rsidRPr="00A02258">
        <w:rPr>
          <w:rFonts w:ascii="Cambria" w:hAnsi="Cambria"/>
          <w:i/>
          <w:szCs w:val="24"/>
        </w:rPr>
        <w:t>p</w:t>
      </w:r>
      <w:r w:rsidRPr="00A02258">
        <w:rPr>
          <w:rFonts w:ascii="Cambria" w:hAnsi="Cambria"/>
          <w:szCs w:val="24"/>
        </w:rPr>
        <w:t>=0,006) a receptorů IL-2R/15R beta (</w:t>
      </w:r>
      <w:r w:rsidRPr="00A02258">
        <w:rPr>
          <w:rFonts w:ascii="Cambria" w:hAnsi="Cambria"/>
          <w:i/>
          <w:szCs w:val="24"/>
        </w:rPr>
        <w:t>p</w:t>
      </w:r>
      <w:r w:rsidRPr="00A02258">
        <w:rPr>
          <w:rFonts w:ascii="Cambria" w:hAnsi="Cambria"/>
          <w:szCs w:val="24"/>
        </w:rPr>
        <w:t>&lt;0,001) a CXCR6 (</w:t>
      </w:r>
      <w:r w:rsidRPr="00A02258">
        <w:rPr>
          <w:rFonts w:ascii="Cambria" w:hAnsi="Cambria"/>
          <w:i/>
          <w:szCs w:val="24"/>
        </w:rPr>
        <w:t>p</w:t>
      </w:r>
      <w:r w:rsidRPr="00A02258">
        <w:rPr>
          <w:rFonts w:ascii="Cambria" w:hAnsi="Cambria"/>
          <w:szCs w:val="24"/>
        </w:rPr>
        <w:t>=0,001). Korelační analýza neprokázala asociaci mezi T-bet a expresí genů CCL2, CXCL11, CCR2 a CCR5 (</w:t>
      </w:r>
      <w:r w:rsidRPr="00A02258">
        <w:rPr>
          <w:rFonts w:ascii="Cambria" w:hAnsi="Cambria"/>
          <w:i/>
          <w:szCs w:val="24"/>
        </w:rPr>
        <w:t>p</w:t>
      </w:r>
      <w:r w:rsidRPr="00A02258">
        <w:rPr>
          <w:rFonts w:ascii="Cambria" w:hAnsi="Cambria"/>
          <w:szCs w:val="24"/>
        </w:rPr>
        <w:t xml:space="preserve">≥0,05). Pomocí imunohistochemie jsme detekovali T-bet protein v alveolárních makrofázích a lymfocytech, dále v tkáňových obrovských mnohojaderných buňkách, makrofázích a lymfocytech. Mechanismus interakce mezi </w:t>
      </w:r>
      <w:r w:rsidR="00055BBC">
        <w:rPr>
          <w:rFonts w:ascii="Cambria" w:hAnsi="Cambria"/>
          <w:szCs w:val="24"/>
        </w:rPr>
        <w:br/>
      </w:r>
      <w:r w:rsidRPr="00A02258">
        <w:rPr>
          <w:rFonts w:ascii="Cambria" w:hAnsi="Cambria"/>
          <w:szCs w:val="24"/>
        </w:rPr>
        <w:t>T-bet a studovanými geny bude nutno ověřit pomocí funkčních studií.</w:t>
      </w:r>
      <w:r w:rsidR="00A165C4">
        <w:rPr>
          <w:rFonts w:ascii="Cambria" w:hAnsi="Cambria"/>
          <w:szCs w:val="24"/>
        </w:rPr>
        <w:br w:type="page"/>
      </w:r>
    </w:p>
    <w:p w:rsidR="007738B8" w:rsidRDefault="007738B8" w:rsidP="00CF3547">
      <w:pPr>
        <w:pStyle w:val="Nadpis2"/>
        <w:numPr>
          <w:ilvl w:val="1"/>
          <w:numId w:val="5"/>
        </w:numPr>
        <w:spacing w:after="240"/>
        <w:ind w:left="709" w:hanging="709"/>
      </w:pPr>
      <w:bookmarkStart w:id="22" w:name="_Toc479687382"/>
      <w:r w:rsidRPr="00A269DD">
        <w:lastRenderedPageBreak/>
        <w:t>Role Th17 imunitní odpovědi u progrese sarkoidózy</w:t>
      </w:r>
      <w:bookmarkEnd w:id="22"/>
    </w:p>
    <w:p w:rsidR="00C910EF" w:rsidRPr="00C910EF" w:rsidRDefault="00C910EF" w:rsidP="00C910EF">
      <w:pPr>
        <w:pStyle w:val="Nadpis3"/>
        <w:spacing w:after="240"/>
        <w:ind w:left="709" w:hanging="709"/>
      </w:pPr>
      <w:bookmarkStart w:id="23" w:name="_Toc479687383"/>
      <w:r>
        <w:t xml:space="preserve">4.3.1   </w:t>
      </w:r>
      <w:r w:rsidR="007738B8">
        <w:t>Úvod do problematiky</w:t>
      </w:r>
      <w:bookmarkEnd w:id="23"/>
    </w:p>
    <w:p w:rsidR="007738B8" w:rsidRDefault="000E2424" w:rsidP="002B32A0">
      <w:pPr>
        <w:rPr>
          <w:szCs w:val="24"/>
        </w:rPr>
      </w:pPr>
      <w:r>
        <w:t xml:space="preserve">Jak již bylo </w:t>
      </w:r>
      <w:r w:rsidRPr="00C234B2">
        <w:t>popsáno</w:t>
      </w:r>
      <w:r w:rsidR="008760B0" w:rsidRPr="00C234B2">
        <w:t>,</w:t>
      </w:r>
      <w:r w:rsidRPr="00C234B2">
        <w:t xml:space="preserve"> plicní sarkoidóza </w:t>
      </w:r>
      <w:r w:rsidR="00FA6C96" w:rsidRPr="00C234B2">
        <w:t xml:space="preserve">je </w:t>
      </w:r>
      <w:r w:rsidRPr="00C234B2">
        <w:t>charakterizována</w:t>
      </w:r>
      <w:r>
        <w:t xml:space="preserve"> tvorbou granulomů vznikaj</w:t>
      </w:r>
      <w:r w:rsidR="00A165C4">
        <w:t>ících zejména akumulací CD4+ Th</w:t>
      </w:r>
      <w:r>
        <w:t>1 lymfocytů a aktivovaných makrofágů v plicích (</w:t>
      </w:r>
      <w:r w:rsidRPr="008A25F6">
        <w:rPr>
          <w:color w:val="000000"/>
        </w:rPr>
        <w:t xml:space="preserve">Baughman </w:t>
      </w:r>
      <w:r w:rsidR="00D94E74">
        <w:rPr>
          <w:color w:val="000000"/>
        </w:rPr>
        <w:t>2011</w:t>
      </w:r>
      <w:r>
        <w:t xml:space="preserve">). </w:t>
      </w:r>
      <w:r w:rsidRPr="000E2424">
        <w:rPr>
          <w:bCs/>
          <w:szCs w:val="24"/>
        </w:rPr>
        <w:t xml:space="preserve">Kolektiv autorů Facco </w:t>
      </w:r>
      <w:r w:rsidR="00C234B2">
        <w:rPr>
          <w:bCs/>
          <w:szCs w:val="24"/>
        </w:rPr>
        <w:t>a spol</w:t>
      </w:r>
      <w:r w:rsidRPr="000E2424">
        <w:rPr>
          <w:bCs/>
          <w:szCs w:val="24"/>
        </w:rPr>
        <w:t xml:space="preserve"> (</w:t>
      </w:r>
      <w:r w:rsidR="00D94E74">
        <w:rPr>
          <w:bCs/>
          <w:szCs w:val="24"/>
        </w:rPr>
        <w:t>Facco 2011</w:t>
      </w:r>
      <w:r w:rsidRPr="000E2424">
        <w:rPr>
          <w:bCs/>
          <w:szCs w:val="24"/>
        </w:rPr>
        <w:t xml:space="preserve">) </w:t>
      </w:r>
      <w:r w:rsidR="006C5B15">
        <w:rPr>
          <w:bCs/>
          <w:szCs w:val="24"/>
        </w:rPr>
        <w:t xml:space="preserve">však </w:t>
      </w:r>
      <w:r w:rsidRPr="000E2424">
        <w:rPr>
          <w:bCs/>
          <w:szCs w:val="24"/>
        </w:rPr>
        <w:t xml:space="preserve">potvrdil, že Th17 imunitní odpověď hraje </w:t>
      </w:r>
      <w:r w:rsidR="006C5B15">
        <w:rPr>
          <w:bCs/>
          <w:szCs w:val="24"/>
        </w:rPr>
        <w:t xml:space="preserve">také </w:t>
      </w:r>
      <w:r w:rsidRPr="000E2424">
        <w:rPr>
          <w:bCs/>
          <w:szCs w:val="24"/>
        </w:rPr>
        <w:t>důležitou roli v alveol</w:t>
      </w:r>
      <w:r w:rsidR="00A165C4">
        <w:rPr>
          <w:bCs/>
          <w:szCs w:val="24"/>
        </w:rPr>
        <w:t>ární</w:t>
      </w:r>
      <w:r w:rsidRPr="000E2424">
        <w:rPr>
          <w:bCs/>
          <w:szCs w:val="24"/>
        </w:rPr>
        <w:t xml:space="preserve"> i granulomatózní fázi sarkoidózy. </w:t>
      </w:r>
      <w:r w:rsidRPr="000E2424">
        <w:rPr>
          <w:szCs w:val="24"/>
        </w:rPr>
        <w:t xml:space="preserve">Navíc bylo prokázáno zvýšené množství Th17 lymfocytů u pacientů s progredujícím onemocněním </w:t>
      </w:r>
      <w:r w:rsidR="006C5B15">
        <w:rPr>
          <w:szCs w:val="24"/>
        </w:rPr>
        <w:t xml:space="preserve">s </w:t>
      </w:r>
      <w:r w:rsidRPr="000E2424">
        <w:rPr>
          <w:szCs w:val="24"/>
        </w:rPr>
        <w:t>typick</w:t>
      </w:r>
      <w:r w:rsidR="006C5B15">
        <w:rPr>
          <w:szCs w:val="24"/>
        </w:rPr>
        <w:t>ou</w:t>
      </w:r>
      <w:r w:rsidRPr="000E2424">
        <w:rPr>
          <w:szCs w:val="24"/>
        </w:rPr>
        <w:t xml:space="preserve"> fibrotizací </w:t>
      </w:r>
      <w:r w:rsidR="006C5B15">
        <w:rPr>
          <w:szCs w:val="24"/>
        </w:rPr>
        <w:t>(</w:t>
      </w:r>
      <w:r w:rsidRPr="000E2424">
        <w:rPr>
          <w:szCs w:val="24"/>
        </w:rPr>
        <w:t xml:space="preserve">Facco </w:t>
      </w:r>
      <w:r w:rsidR="00D94E74">
        <w:rPr>
          <w:szCs w:val="24"/>
        </w:rPr>
        <w:t>2011</w:t>
      </w:r>
      <w:r w:rsidR="006C5B15">
        <w:rPr>
          <w:szCs w:val="24"/>
        </w:rPr>
        <w:t>)</w:t>
      </w:r>
      <w:r w:rsidRPr="000E2424">
        <w:rPr>
          <w:szCs w:val="24"/>
        </w:rPr>
        <w:t>.</w:t>
      </w:r>
      <w:r w:rsidR="006C5B15">
        <w:rPr>
          <w:szCs w:val="24"/>
        </w:rPr>
        <w:t xml:space="preserve"> </w:t>
      </w:r>
    </w:p>
    <w:p w:rsidR="00A80D48" w:rsidRDefault="006C5B15" w:rsidP="002B32A0">
      <w:pPr>
        <w:rPr>
          <w:noProof/>
        </w:rPr>
      </w:pPr>
      <w:r>
        <w:rPr>
          <w:szCs w:val="24"/>
        </w:rPr>
        <w:tab/>
        <w:t>Th17 lymfocyty byly objeveny jako nezávislá skupina Th lymfocytů (</w:t>
      </w:r>
      <w:r w:rsidRPr="008A25F6">
        <w:rPr>
          <w:color w:val="000000"/>
          <w:szCs w:val="24"/>
        </w:rPr>
        <w:t xml:space="preserve">Harrington </w:t>
      </w:r>
      <w:r w:rsidR="00D94E74">
        <w:rPr>
          <w:color w:val="000000"/>
          <w:szCs w:val="24"/>
        </w:rPr>
        <w:t>2005</w:t>
      </w:r>
      <w:r>
        <w:rPr>
          <w:szCs w:val="24"/>
        </w:rPr>
        <w:t>) s typickou produkcí interleukinů IL-17A, IL-17F a IL-22 (</w:t>
      </w:r>
      <w:r w:rsidR="00EE2383" w:rsidRPr="006E55DD">
        <w:rPr>
          <w:b/>
          <w:szCs w:val="24"/>
        </w:rPr>
        <w:t xml:space="preserve">Obrázek </w:t>
      </w:r>
      <w:r w:rsidR="00A165C4" w:rsidRPr="006E55DD">
        <w:rPr>
          <w:b/>
          <w:szCs w:val="24"/>
        </w:rPr>
        <w:t>13</w:t>
      </w:r>
      <w:r>
        <w:rPr>
          <w:szCs w:val="24"/>
        </w:rPr>
        <w:t>)</w:t>
      </w:r>
      <w:r w:rsidR="00CD2053">
        <w:rPr>
          <w:szCs w:val="24"/>
        </w:rPr>
        <w:t>.</w:t>
      </w:r>
      <w:r w:rsidR="00EE2383">
        <w:rPr>
          <w:szCs w:val="24"/>
        </w:rPr>
        <w:t xml:space="preserve"> </w:t>
      </w:r>
      <w:r w:rsidR="00CD2053">
        <w:t>Hlavní funkcí této subpopulace pomocných lymfocytů je</w:t>
      </w:r>
      <w:r w:rsidR="00EE2383">
        <w:t xml:space="preserve"> přispív</w:t>
      </w:r>
      <w:r w:rsidR="00CD2053">
        <w:t>at</w:t>
      </w:r>
      <w:r w:rsidR="00EE2383">
        <w:t xml:space="preserve"> k obraně hostitele proti extracelulárním patogenům, zejména na povr</w:t>
      </w:r>
      <w:r w:rsidR="00CD2053">
        <w:t>chu</w:t>
      </w:r>
      <w:r w:rsidR="00EE2383">
        <w:t xml:space="preserve"> sliznic (</w:t>
      </w:r>
      <w:r w:rsidR="00EE2383" w:rsidRPr="008A25F6">
        <w:rPr>
          <w:rFonts w:ascii="Times New Roman" w:hAnsi="Times New Roman" w:cs="Times New Roman"/>
          <w:szCs w:val="24"/>
        </w:rPr>
        <w:t xml:space="preserve">Gaffen </w:t>
      </w:r>
      <w:r w:rsidR="00D94E74">
        <w:rPr>
          <w:rFonts w:ascii="Times New Roman" w:hAnsi="Times New Roman" w:cs="Times New Roman"/>
          <w:szCs w:val="24"/>
        </w:rPr>
        <w:t>2009</w:t>
      </w:r>
      <w:r w:rsidR="00EE2383">
        <w:rPr>
          <w:szCs w:val="24"/>
        </w:rPr>
        <w:t xml:space="preserve">, </w:t>
      </w:r>
      <w:r w:rsidR="00EE2383" w:rsidRPr="008A25F6">
        <w:rPr>
          <w:rFonts w:ascii="Times New Roman" w:hAnsi="Times New Roman" w:cs="Times New Roman"/>
          <w:szCs w:val="24"/>
        </w:rPr>
        <w:t xml:space="preserve">Weaver </w:t>
      </w:r>
      <w:r w:rsidR="00D94E74">
        <w:rPr>
          <w:rFonts w:ascii="Times New Roman" w:hAnsi="Times New Roman" w:cs="Times New Roman"/>
          <w:szCs w:val="24"/>
        </w:rPr>
        <w:t>2006</w:t>
      </w:r>
      <w:r w:rsidR="00EE2383">
        <w:rPr>
          <w:szCs w:val="24"/>
        </w:rPr>
        <w:t>)</w:t>
      </w:r>
      <w:r w:rsidR="00EE2383">
        <w:t>.</w:t>
      </w:r>
      <w:r w:rsidR="00CD2053">
        <w:t xml:space="preserve"> Současné studie však potvrz</w:t>
      </w:r>
      <w:r w:rsidR="006E55DD">
        <w:t>ují účast tě</w:t>
      </w:r>
      <w:r w:rsidR="00CD2053">
        <w:t xml:space="preserve">chto buněk v patogenezi </w:t>
      </w:r>
      <w:r w:rsidR="006E55DD">
        <w:t>řady onemoc</w:t>
      </w:r>
      <w:r w:rsidR="00CD2053">
        <w:t xml:space="preserve">nění, včetně </w:t>
      </w:r>
      <w:r w:rsidR="00CD2053" w:rsidRPr="00C234B2">
        <w:t>plic</w:t>
      </w:r>
      <w:r w:rsidR="00545193" w:rsidRPr="00C234B2">
        <w:t>n</w:t>
      </w:r>
      <w:r w:rsidR="00CD2053" w:rsidRPr="00C234B2">
        <w:t>ích nemocí.</w:t>
      </w:r>
      <w:r w:rsidR="00A80D48" w:rsidRPr="00A80D48">
        <w:rPr>
          <w:noProof/>
        </w:rPr>
        <w:t xml:space="preserve"> </w:t>
      </w:r>
    </w:p>
    <w:p w:rsidR="002B32A0" w:rsidRPr="00A80D48" w:rsidRDefault="00A80D48" w:rsidP="00A80D48">
      <w:pPr>
        <w:jc w:val="center"/>
      </w:pPr>
      <w:r>
        <w:rPr>
          <w:noProof/>
        </w:rPr>
        <w:drawing>
          <wp:inline distT="0" distB="0" distL="0" distR="0">
            <wp:extent cx="4426966" cy="3027872"/>
            <wp:effectExtent l="0" t="0" r="0" b="1270"/>
            <wp:docPr id="3102" name="Obrázek 3102" descr="http://www.erasmusmc.nl/content/3025942/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rasmusmc.nl/content/3025942/figure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38173" cy="3035537"/>
                    </a:xfrm>
                    <a:prstGeom prst="rect">
                      <a:avLst/>
                    </a:prstGeom>
                    <a:noFill/>
                    <a:ln>
                      <a:noFill/>
                    </a:ln>
                  </pic:spPr>
                </pic:pic>
              </a:graphicData>
            </a:graphic>
          </wp:inline>
        </w:drawing>
      </w:r>
    </w:p>
    <w:p w:rsidR="00EE2383" w:rsidRPr="00A80D48" w:rsidRDefault="00040C6B" w:rsidP="005B537B">
      <w:pPr>
        <w:spacing w:line="276" w:lineRule="auto"/>
        <w:rPr>
          <w:sz w:val="22"/>
        </w:rPr>
      </w:pPr>
      <w:r w:rsidRPr="00A80D48">
        <w:rPr>
          <w:b/>
          <w:sz w:val="22"/>
        </w:rPr>
        <w:t xml:space="preserve">Obrázek </w:t>
      </w:r>
      <w:r w:rsidR="00A165C4" w:rsidRPr="00A80D48">
        <w:rPr>
          <w:b/>
          <w:sz w:val="22"/>
        </w:rPr>
        <w:t>13</w:t>
      </w:r>
      <w:r w:rsidRPr="00A80D48">
        <w:rPr>
          <w:b/>
          <w:sz w:val="22"/>
        </w:rPr>
        <w:t>. Diferenciace Th buněk.</w:t>
      </w:r>
      <w:r w:rsidRPr="00A80D48">
        <w:rPr>
          <w:sz w:val="22"/>
        </w:rPr>
        <w:t xml:space="preserve"> Ukázka produkce cytokinů typických pro jednotlivé podskupiny Th lymfocytů. </w:t>
      </w:r>
      <w:r w:rsidR="0012685E">
        <w:rPr>
          <w:sz w:val="22"/>
        </w:rPr>
        <w:t>(</w:t>
      </w:r>
      <w:r w:rsidR="00CD2053" w:rsidRPr="0012685E">
        <w:rPr>
          <w:sz w:val="22"/>
        </w:rPr>
        <w:t>Převzato</w:t>
      </w:r>
      <w:r w:rsidR="00D94E74" w:rsidRPr="0012685E">
        <w:rPr>
          <w:sz w:val="22"/>
        </w:rPr>
        <w:t>:</w:t>
      </w:r>
      <w:r w:rsidR="00A80D48" w:rsidRPr="0012685E">
        <w:rPr>
          <w:sz w:val="22"/>
        </w:rPr>
        <w:t xml:space="preserve"> https</w:t>
      </w:r>
      <w:r w:rsidR="00A80D48" w:rsidRPr="00A80D48">
        <w:rPr>
          <w:sz w:val="22"/>
        </w:rPr>
        <w:t>://www.erasmusmc.nl/content/3025942/3030149/</w:t>
      </w:r>
      <w:r w:rsidR="00A80D48">
        <w:rPr>
          <w:sz w:val="22"/>
        </w:rPr>
        <w:t xml:space="preserve"> </w:t>
      </w:r>
      <w:r w:rsidR="00CD2053" w:rsidRPr="00A80D48">
        <w:rPr>
          <w:sz w:val="22"/>
        </w:rPr>
        <w:t>thelper17subsetinpulmdiseases?lang=en</w:t>
      </w:r>
      <w:r w:rsidR="0012685E">
        <w:rPr>
          <w:sz w:val="22"/>
        </w:rPr>
        <w:t>)</w:t>
      </w:r>
      <w:r w:rsidR="005B537B" w:rsidRPr="00A80D48">
        <w:rPr>
          <w:sz w:val="22"/>
        </w:rPr>
        <w:t>.</w:t>
      </w:r>
    </w:p>
    <w:p w:rsidR="001177D9" w:rsidRDefault="00EE2383" w:rsidP="004E5A55">
      <w:pPr>
        <w:ind w:firstLine="708"/>
        <w:rPr>
          <w:rFonts w:eastAsia="Calibri" w:cs="Times New Roman"/>
          <w:szCs w:val="24"/>
        </w:rPr>
      </w:pPr>
      <w:r>
        <w:rPr>
          <w:rFonts w:eastAsia="Calibri" w:cs="Times New Roman"/>
          <w:szCs w:val="24"/>
        </w:rPr>
        <w:lastRenderedPageBreak/>
        <w:t xml:space="preserve">Ovšem Th17 lymfocyty </w:t>
      </w:r>
      <w:r w:rsidR="00E842B9">
        <w:rPr>
          <w:rFonts w:eastAsia="Calibri" w:cs="Times New Roman"/>
          <w:szCs w:val="24"/>
        </w:rPr>
        <w:t>ne</w:t>
      </w:r>
      <w:r>
        <w:rPr>
          <w:rFonts w:eastAsia="Calibri" w:cs="Times New Roman"/>
          <w:szCs w:val="24"/>
        </w:rPr>
        <w:t xml:space="preserve">jsou </w:t>
      </w:r>
      <w:r w:rsidR="00E842B9">
        <w:rPr>
          <w:rFonts w:eastAsia="Calibri" w:cs="Times New Roman"/>
          <w:szCs w:val="24"/>
        </w:rPr>
        <w:t xml:space="preserve">jedinými </w:t>
      </w:r>
      <w:r>
        <w:rPr>
          <w:rFonts w:eastAsia="Calibri" w:cs="Times New Roman"/>
          <w:szCs w:val="24"/>
        </w:rPr>
        <w:t>producenty cytokinu IL-17</w:t>
      </w:r>
      <w:r w:rsidR="00E842B9">
        <w:rPr>
          <w:rFonts w:eastAsia="Calibri" w:cs="Times New Roman"/>
          <w:szCs w:val="24"/>
        </w:rPr>
        <w:t>, také makrofágy (</w:t>
      </w:r>
      <w:r w:rsidR="00D94E74">
        <w:rPr>
          <w:rFonts w:eastAsia="Calibri" w:cs="Times New Roman"/>
          <w:szCs w:val="24"/>
        </w:rPr>
        <w:t>Song 2008, Nuovo 2012</w:t>
      </w:r>
      <w:r w:rsidR="00E842B9">
        <w:rPr>
          <w:rFonts w:eastAsia="Calibri" w:cs="Times New Roman"/>
          <w:szCs w:val="24"/>
        </w:rPr>
        <w:t>)</w:t>
      </w:r>
      <w:r w:rsidR="00A165C4">
        <w:rPr>
          <w:rFonts w:eastAsia="Calibri" w:cs="Times New Roman"/>
          <w:szCs w:val="24"/>
        </w:rPr>
        <w:t>,</w:t>
      </w:r>
      <w:r w:rsidR="00E842B9">
        <w:rPr>
          <w:rFonts w:eastAsia="Calibri" w:cs="Times New Roman"/>
          <w:szCs w:val="24"/>
        </w:rPr>
        <w:t xml:space="preserve"> CD8+ T buňky (</w:t>
      </w:r>
      <w:r w:rsidR="00D94E74">
        <w:rPr>
          <w:rFonts w:eastAsia="Calibri" w:cs="Times New Roman"/>
          <w:szCs w:val="24"/>
        </w:rPr>
        <w:t>Happel 2003</w:t>
      </w:r>
      <w:r w:rsidR="00E842B9">
        <w:rPr>
          <w:rFonts w:eastAsia="Calibri" w:cs="Times New Roman"/>
          <w:szCs w:val="24"/>
        </w:rPr>
        <w:t>), NK buňky (přirození zabíječi) a γδ T buňky (</w:t>
      </w:r>
      <w:r w:rsidR="00D94E74" w:rsidRPr="00D94E74">
        <w:rPr>
          <w:rFonts w:eastAsia="Calibri" w:cs="Times New Roman"/>
          <w:szCs w:val="24"/>
        </w:rPr>
        <w:t>Stark 2009</w:t>
      </w:r>
      <w:r w:rsidR="00E842B9" w:rsidRPr="00D94E74">
        <w:rPr>
          <w:rFonts w:eastAsia="Calibri" w:cs="Times New Roman"/>
          <w:szCs w:val="24"/>
        </w:rPr>
        <w:t xml:space="preserve">, </w:t>
      </w:r>
      <w:r w:rsidR="00D94E74" w:rsidRPr="00D94E74">
        <w:rPr>
          <w:rFonts w:eastAsia="Calibri" w:cs="Times New Roman"/>
          <w:szCs w:val="24"/>
        </w:rPr>
        <w:t>Nembrini</w:t>
      </w:r>
      <w:r w:rsidR="00D94E74">
        <w:rPr>
          <w:rFonts w:eastAsia="Calibri" w:cs="Times New Roman"/>
          <w:szCs w:val="24"/>
        </w:rPr>
        <w:t xml:space="preserve"> 2009</w:t>
      </w:r>
      <w:r w:rsidR="00E842B9">
        <w:rPr>
          <w:rFonts w:eastAsia="Calibri" w:cs="Times New Roman"/>
          <w:szCs w:val="24"/>
        </w:rPr>
        <w:t>)</w:t>
      </w:r>
      <w:r w:rsidR="00045FF4">
        <w:rPr>
          <w:rFonts w:eastAsia="Calibri" w:cs="Times New Roman"/>
          <w:szCs w:val="24"/>
        </w:rPr>
        <w:t xml:space="preserve"> jsou schopny produkovat tento cytokin. Soustředíme-li se pouze na produkci IL-17 cytokinů Th17 buňkami, musíme si uvědomit, že iniciace, diferenciace a udržování produkce Th17 buněk vyžaduje spolupráci celé sítě faktorů, včetně transkripčních faktorů STAT3 a RORC (</w:t>
      </w:r>
      <w:r w:rsidR="00D94E74">
        <w:rPr>
          <w:rFonts w:eastAsia="Calibri" w:cs="Times New Roman"/>
          <w:szCs w:val="24"/>
        </w:rPr>
        <w:t>Korn 2007</w:t>
      </w:r>
      <w:r w:rsidR="00045FF4">
        <w:rPr>
          <w:rFonts w:eastAsia="Calibri" w:cs="Times New Roman"/>
          <w:szCs w:val="24"/>
        </w:rPr>
        <w:t>) a řady cytokinů jako je IL-6, IL-21, IL-23 a TGFB (</w:t>
      </w:r>
      <w:r w:rsidR="00D94E74">
        <w:rPr>
          <w:rFonts w:eastAsia="Calibri" w:cs="Times New Roman"/>
          <w:szCs w:val="24"/>
        </w:rPr>
        <w:t>Yang 2008</w:t>
      </w:r>
      <w:r w:rsidR="00045FF4">
        <w:rPr>
          <w:rFonts w:eastAsia="Calibri" w:cs="Times New Roman"/>
          <w:szCs w:val="24"/>
        </w:rPr>
        <w:t xml:space="preserve">). Na druhé straně bylo prokázáno, že rozvoj Th17 buněk je potlačován působením cytokinů IL-4, </w:t>
      </w:r>
      <w:r w:rsidR="00055BBC">
        <w:rPr>
          <w:rFonts w:eastAsia="Calibri" w:cs="Times New Roman"/>
          <w:szCs w:val="24"/>
        </w:rPr>
        <w:br/>
      </w:r>
      <w:r w:rsidR="00045FF4">
        <w:rPr>
          <w:rFonts w:eastAsia="Calibri" w:cs="Times New Roman"/>
          <w:szCs w:val="24"/>
        </w:rPr>
        <w:t xml:space="preserve">IL-27, </w:t>
      </w:r>
      <w:r w:rsidR="00045FF4" w:rsidRPr="0012685E">
        <w:rPr>
          <w:rFonts w:eastAsia="Calibri" w:cs="Times New Roman"/>
          <w:szCs w:val="24"/>
        </w:rPr>
        <w:t xml:space="preserve">IFNG, </w:t>
      </w:r>
      <w:r w:rsidR="00CB5D4C" w:rsidRPr="0012685E">
        <w:rPr>
          <w:rFonts w:eastAsia="Calibri" w:cs="Times New Roman"/>
          <w:szCs w:val="24"/>
        </w:rPr>
        <w:t xml:space="preserve">které jsou </w:t>
      </w:r>
      <w:r w:rsidR="00045FF4" w:rsidRPr="0012685E">
        <w:rPr>
          <w:rFonts w:eastAsia="Calibri" w:cs="Times New Roman"/>
          <w:szCs w:val="24"/>
        </w:rPr>
        <w:t>typickými</w:t>
      </w:r>
      <w:r w:rsidR="00045FF4">
        <w:rPr>
          <w:rFonts w:eastAsia="Calibri" w:cs="Times New Roman"/>
          <w:szCs w:val="24"/>
        </w:rPr>
        <w:t xml:space="preserve"> produkty Th1 a Th2 lymfocytů, stejně jako </w:t>
      </w:r>
      <w:r w:rsidR="004E5A55">
        <w:rPr>
          <w:rFonts w:eastAsia="Calibri" w:cs="Times New Roman"/>
          <w:szCs w:val="24"/>
        </w:rPr>
        <w:t>je inhibován Th1 transkripčním faktorem T-bet (</w:t>
      </w:r>
      <w:r w:rsidR="00D94E74">
        <w:rPr>
          <w:rFonts w:eastAsia="Calibri" w:cs="Times New Roman"/>
          <w:szCs w:val="24"/>
        </w:rPr>
        <w:t>Guo 2010</w:t>
      </w:r>
      <w:r w:rsidR="004E5A55">
        <w:rPr>
          <w:rFonts w:eastAsia="Calibri" w:cs="Times New Roman"/>
          <w:szCs w:val="24"/>
        </w:rPr>
        <w:t>).</w:t>
      </w:r>
    </w:p>
    <w:p w:rsidR="00047B32" w:rsidRDefault="004E5A55" w:rsidP="004E5A55">
      <w:pPr>
        <w:ind w:firstLine="708"/>
      </w:pPr>
      <w:r>
        <w:t xml:space="preserve">V rámci studia plicních onemocnění byly Th17 buňky </w:t>
      </w:r>
      <w:r w:rsidR="00D94E74">
        <w:t>studovány v patogenezi astmatu (Park 2010)</w:t>
      </w:r>
      <w:r>
        <w:t>, plicní fibróz</w:t>
      </w:r>
      <w:r w:rsidR="00047B32">
        <w:t>y</w:t>
      </w:r>
      <w:r>
        <w:t xml:space="preserve"> </w:t>
      </w:r>
      <w:r w:rsidR="00D94E74">
        <w:t>(</w:t>
      </w:r>
      <w:r w:rsidR="00D94E74" w:rsidRPr="00445797">
        <w:rPr>
          <w:color w:val="000000"/>
        </w:rPr>
        <w:t>Kryczek 2008, Tesmer 2008, Kleinschek 2009</w:t>
      </w:r>
      <w:r w:rsidR="00D94E74">
        <w:t>), hypersenzitivní pneumonie (Joshi 2009)</w:t>
      </w:r>
      <w:r>
        <w:t>, exacerbac</w:t>
      </w:r>
      <w:r w:rsidR="005B4C0B">
        <w:t>í</w:t>
      </w:r>
      <w:r>
        <w:t xml:space="preserve"> </w:t>
      </w:r>
      <w:r w:rsidR="005B4C0B">
        <w:t xml:space="preserve">u </w:t>
      </w:r>
      <w:r>
        <w:t xml:space="preserve">cystické fibrózy </w:t>
      </w:r>
      <w:r w:rsidR="00097363">
        <w:t>(</w:t>
      </w:r>
      <w:r w:rsidR="00D94E74">
        <w:t>Decraene 2010</w:t>
      </w:r>
      <w:r w:rsidR="00097363">
        <w:t>)</w:t>
      </w:r>
      <w:r>
        <w:t xml:space="preserve"> a tuberkulózy</w:t>
      </w:r>
      <w:r w:rsidR="00097363">
        <w:t xml:space="preserve"> (Babu 2009)</w:t>
      </w:r>
      <w:r>
        <w:t xml:space="preserve">. V </w:t>
      </w:r>
      <w:r w:rsidR="00047B32">
        <w:t>nedávné</w:t>
      </w:r>
      <w:r>
        <w:t xml:space="preserve"> době</w:t>
      </w:r>
      <w:r w:rsidR="00047B32">
        <w:t xml:space="preserve"> byly</w:t>
      </w:r>
      <w:r>
        <w:t xml:space="preserve"> Th17 bu</w:t>
      </w:r>
      <w:r w:rsidR="00047B32">
        <w:t>ňky</w:t>
      </w:r>
      <w:r>
        <w:t xml:space="preserve"> detekovány </w:t>
      </w:r>
      <w:r w:rsidR="00047B32">
        <w:t>také v</w:t>
      </w:r>
      <w:r>
        <w:t xml:space="preserve"> plic</w:t>
      </w:r>
      <w:r w:rsidR="00047B32">
        <w:t>ích</w:t>
      </w:r>
      <w:r>
        <w:t xml:space="preserve"> a periferní krv</w:t>
      </w:r>
      <w:r w:rsidR="00047B32">
        <w:t>i</w:t>
      </w:r>
      <w:r w:rsidR="00097363">
        <w:t xml:space="preserve"> pacientů se sarkoidózou (Facco 2011). </w:t>
      </w:r>
      <w:r>
        <w:t xml:space="preserve">Nicméně pochopení funkce </w:t>
      </w:r>
      <w:r w:rsidR="00456EAA">
        <w:br/>
      </w:r>
      <w:r>
        <w:t xml:space="preserve">a aktivace Th17 </w:t>
      </w:r>
      <w:r w:rsidR="00047B32">
        <w:t>linie</w:t>
      </w:r>
      <w:r>
        <w:t xml:space="preserve"> u sarkoidózy a jejích jednotlivých klinických fenotypů je stále omezen</w:t>
      </w:r>
      <w:r w:rsidR="00047B32">
        <w:t>o.</w:t>
      </w:r>
    </w:p>
    <w:p w:rsidR="004E5A55" w:rsidRDefault="00047B32" w:rsidP="004E5A55">
      <w:pPr>
        <w:ind w:firstLine="708"/>
      </w:pPr>
      <w:r>
        <w:t>Cílem této studie tedy bylo r</w:t>
      </w:r>
      <w:r w:rsidR="004E5A55">
        <w:t xml:space="preserve">ozšířit stávající znalosti o </w:t>
      </w:r>
      <w:r>
        <w:t xml:space="preserve">aktivaci a působení </w:t>
      </w:r>
      <w:r w:rsidR="004E5A55">
        <w:t xml:space="preserve">Th17 dráhy </w:t>
      </w:r>
      <w:r>
        <w:t>u</w:t>
      </w:r>
      <w:r w:rsidR="004E5A55">
        <w:t xml:space="preserve"> </w:t>
      </w:r>
      <w:r>
        <w:t xml:space="preserve">plicní sarkoidózy </w:t>
      </w:r>
      <w:r w:rsidR="004E5A55">
        <w:t>zkoumání</w:t>
      </w:r>
      <w:r>
        <w:t>m</w:t>
      </w:r>
      <w:r w:rsidR="004E5A55">
        <w:t xml:space="preserve"> </w:t>
      </w:r>
      <w:r>
        <w:t xml:space="preserve">expresních </w:t>
      </w:r>
      <w:r w:rsidR="004E5A55">
        <w:t>profilů regulačních molekul zapojených do aktivace (IL-6, IL-21, IL-23, TGF</w:t>
      </w:r>
      <w:r w:rsidR="00AB6936">
        <w:t>B</w:t>
      </w:r>
      <w:r w:rsidR="004E5A55">
        <w:t xml:space="preserve">, STAT3 a RORC) a inhibice (IL-27, </w:t>
      </w:r>
      <w:r w:rsidR="00055BBC">
        <w:br/>
      </w:r>
      <w:r w:rsidR="004E5A55">
        <w:t>T-bet) Th17 dráhy v</w:t>
      </w:r>
      <w:r>
        <w:t xml:space="preserve"> buňkách </w:t>
      </w:r>
      <w:r w:rsidR="004E5A55">
        <w:t xml:space="preserve">bronchoalveolární </w:t>
      </w:r>
      <w:r>
        <w:t>laváže</w:t>
      </w:r>
      <w:r w:rsidR="004E5A55">
        <w:t xml:space="preserve"> získan</w:t>
      </w:r>
      <w:r>
        <w:t>é</w:t>
      </w:r>
      <w:r w:rsidR="004E5A55">
        <w:t xml:space="preserve"> od 77 pacientů </w:t>
      </w:r>
      <w:r w:rsidR="00456EAA">
        <w:br/>
      </w:r>
      <w:r w:rsidR="004E5A55">
        <w:t xml:space="preserve">se sarkoidózou a 20 kontrolních </w:t>
      </w:r>
      <w:r w:rsidR="00704222">
        <w:t>jedinců</w:t>
      </w:r>
      <w:r w:rsidR="004E5A55">
        <w:t xml:space="preserve">. Vzhledem k tomu, že </w:t>
      </w:r>
      <w:r w:rsidR="00314065">
        <w:t>význam</w:t>
      </w:r>
      <w:r w:rsidR="004E5A55">
        <w:t xml:space="preserve"> Th17 buněk byl </w:t>
      </w:r>
      <w:r w:rsidR="00CB5D4C" w:rsidRPr="0012685E">
        <w:t>prokázán</w:t>
      </w:r>
      <w:r w:rsidR="004E5A55" w:rsidRPr="0012685E">
        <w:t xml:space="preserve"> zejména</w:t>
      </w:r>
      <w:r w:rsidR="004E5A55">
        <w:t xml:space="preserve"> </w:t>
      </w:r>
      <w:r w:rsidR="00314065">
        <w:t>u</w:t>
      </w:r>
      <w:r w:rsidR="004E5A55">
        <w:t xml:space="preserve"> progresivní formy onemocnění </w:t>
      </w:r>
      <w:r w:rsidR="00097363">
        <w:t xml:space="preserve">(Facco 2011), </w:t>
      </w:r>
      <w:r w:rsidR="00314065">
        <w:t xml:space="preserve">zaměřili jsme </w:t>
      </w:r>
      <w:r w:rsidR="00456EAA">
        <w:br/>
      </w:r>
      <w:r w:rsidR="00314065">
        <w:t xml:space="preserve">se dále na </w:t>
      </w:r>
      <w:r w:rsidR="004E5A55">
        <w:t>zkoumán</w:t>
      </w:r>
      <w:r w:rsidR="00314065">
        <w:t>í</w:t>
      </w:r>
      <w:r w:rsidR="004E5A55">
        <w:t xml:space="preserve"> </w:t>
      </w:r>
      <w:r w:rsidR="00314065">
        <w:t xml:space="preserve">expresních </w:t>
      </w:r>
      <w:r w:rsidR="004E5A55">
        <w:t>profilů aktivátor</w:t>
      </w:r>
      <w:r w:rsidR="00314065">
        <w:t>ů</w:t>
      </w:r>
      <w:r w:rsidR="004E5A55">
        <w:t>, inhibitor</w:t>
      </w:r>
      <w:r w:rsidR="00314065">
        <w:t>ů</w:t>
      </w:r>
      <w:r w:rsidR="004E5A55">
        <w:t xml:space="preserve"> a produktů (IL-17A, IL-17F, IL-22) Th17 buněk v</w:t>
      </w:r>
      <w:r w:rsidR="00314065">
        <w:t xml:space="preserve"> rámci </w:t>
      </w:r>
      <w:r w:rsidR="004E5A55">
        <w:t xml:space="preserve">skupin pacientů </w:t>
      </w:r>
      <w:r w:rsidR="00314065">
        <w:t>členěných dle</w:t>
      </w:r>
      <w:r w:rsidR="004E5A55">
        <w:t xml:space="preserve"> </w:t>
      </w:r>
      <w:r w:rsidR="00314065">
        <w:t>průběhu</w:t>
      </w:r>
      <w:r w:rsidR="004E5A55">
        <w:t xml:space="preserve"> onemocnění </w:t>
      </w:r>
      <w:r w:rsidR="00055BBC">
        <w:br/>
      </w:r>
      <w:r w:rsidR="004E5A55">
        <w:t>po 2 letech</w:t>
      </w:r>
      <w:r w:rsidR="005B4C0B">
        <w:t xml:space="preserve"> sledování</w:t>
      </w:r>
      <w:r w:rsidR="004E5A55">
        <w:t xml:space="preserve">. </w:t>
      </w:r>
    </w:p>
    <w:p w:rsidR="00314065" w:rsidRDefault="00C910EF" w:rsidP="00C910EF">
      <w:pPr>
        <w:pStyle w:val="Nadpis3"/>
        <w:spacing w:after="240"/>
        <w:ind w:left="709" w:hanging="709"/>
      </w:pPr>
      <w:bookmarkStart w:id="24" w:name="_Toc479687384"/>
      <w:r>
        <w:lastRenderedPageBreak/>
        <w:t>4.3.</w:t>
      </w:r>
      <w:r w:rsidRPr="00C910EF">
        <w:t>2</w:t>
      </w:r>
      <w:r>
        <w:t xml:space="preserve">     </w:t>
      </w:r>
      <w:r w:rsidR="00314065" w:rsidRPr="00C910EF">
        <w:t>Metody</w:t>
      </w:r>
      <w:bookmarkEnd w:id="24"/>
    </w:p>
    <w:p w:rsidR="00314065" w:rsidRDefault="00175F81" w:rsidP="00C910EF">
      <w:pPr>
        <w:pStyle w:val="Nadpis4"/>
        <w:spacing w:after="240"/>
      </w:pPr>
      <w:r>
        <w:t xml:space="preserve">4.3.2.1 </w:t>
      </w:r>
      <w:r w:rsidR="00314065">
        <w:t>Studovaný soubor</w:t>
      </w:r>
    </w:p>
    <w:p w:rsidR="00AB61CA" w:rsidRDefault="00D80DF0" w:rsidP="002B32A0">
      <w:pPr>
        <w:spacing w:after="240"/>
        <w:rPr>
          <w:rStyle w:val="fontstyle01"/>
          <w:rFonts w:ascii="Cambria" w:hAnsi="Cambria"/>
          <w:sz w:val="24"/>
          <w:szCs w:val="24"/>
        </w:rPr>
      </w:pPr>
      <w:r>
        <w:rPr>
          <w:rFonts w:ascii="Cambria" w:hAnsi="Cambria"/>
        </w:rPr>
        <w:t xml:space="preserve">Do této studie bylo zařazeno 77 </w:t>
      </w:r>
      <w:r w:rsidR="00AB61CA">
        <w:rPr>
          <w:rFonts w:ascii="Cambria" w:hAnsi="Cambria"/>
        </w:rPr>
        <w:t xml:space="preserve">pacientů se sarkoidózou </w:t>
      </w:r>
      <w:r>
        <w:rPr>
          <w:rFonts w:ascii="Cambria" w:hAnsi="Cambria"/>
        </w:rPr>
        <w:t xml:space="preserve">a 20 kontrolních jedinců. </w:t>
      </w:r>
      <w:r>
        <w:rPr>
          <w:rStyle w:val="fontstyle01"/>
          <w:rFonts w:ascii="Cambria" w:hAnsi="Cambria"/>
          <w:sz w:val="24"/>
          <w:szCs w:val="24"/>
        </w:rPr>
        <w:t xml:space="preserve">Pacienti se sarkoidózou </w:t>
      </w:r>
      <w:r w:rsidR="00AB61CA" w:rsidRPr="004C50E9">
        <w:rPr>
          <w:rFonts w:ascii="Cambria" w:hAnsi="Cambria"/>
          <w:color w:val="000000"/>
          <w:szCs w:val="24"/>
        </w:rPr>
        <w:t>byl</w:t>
      </w:r>
      <w:r>
        <w:rPr>
          <w:rFonts w:ascii="Cambria" w:hAnsi="Cambria"/>
          <w:color w:val="000000"/>
          <w:szCs w:val="24"/>
        </w:rPr>
        <w:t>i</w:t>
      </w:r>
      <w:r w:rsidR="00AB61CA" w:rsidRPr="004C50E9">
        <w:rPr>
          <w:rFonts w:ascii="Cambria" w:hAnsi="Cambria"/>
          <w:color w:val="000000"/>
          <w:szCs w:val="24"/>
        </w:rPr>
        <w:t xml:space="preserve"> diagnostikován</w:t>
      </w:r>
      <w:r>
        <w:rPr>
          <w:rFonts w:ascii="Cambria" w:hAnsi="Cambria"/>
          <w:color w:val="000000"/>
          <w:szCs w:val="24"/>
        </w:rPr>
        <w:t>i</w:t>
      </w:r>
      <w:r w:rsidR="00AB61CA" w:rsidRPr="004C50E9">
        <w:rPr>
          <w:rFonts w:ascii="Cambria" w:hAnsi="Cambria"/>
          <w:color w:val="000000"/>
          <w:szCs w:val="24"/>
        </w:rPr>
        <w:t xml:space="preserve"> dle kritérií mezinárodních standardů </w:t>
      </w:r>
      <w:r w:rsidR="00055BBC">
        <w:rPr>
          <w:rFonts w:ascii="Cambria" w:hAnsi="Cambria"/>
          <w:color w:val="000000"/>
          <w:szCs w:val="24"/>
        </w:rPr>
        <w:br/>
      </w:r>
      <w:r w:rsidR="00AB61CA" w:rsidRPr="004C50E9">
        <w:rPr>
          <w:rFonts w:ascii="Cambria" w:hAnsi="Cambria"/>
          <w:color w:val="000000"/>
          <w:szCs w:val="24"/>
        </w:rPr>
        <w:t>pro toto onemocnění (</w:t>
      </w:r>
      <w:r w:rsidR="00097363">
        <w:rPr>
          <w:rFonts w:ascii="Cambria" w:hAnsi="Cambria" w:cs="AdvP7C2E"/>
          <w:color w:val="231F20"/>
          <w:szCs w:val="24"/>
        </w:rPr>
        <w:t>Statement on sarcoidosis</w:t>
      </w:r>
      <w:r w:rsidR="00AB61CA" w:rsidRPr="004C50E9">
        <w:rPr>
          <w:rFonts w:ascii="Cambria" w:hAnsi="Cambria" w:cs="AdvP7C2E"/>
          <w:color w:val="231F20"/>
          <w:szCs w:val="24"/>
        </w:rPr>
        <w:t xml:space="preserve"> </w:t>
      </w:r>
      <w:r w:rsidR="00097363">
        <w:rPr>
          <w:rFonts w:ascii="Cambria" w:hAnsi="Cambria"/>
          <w:color w:val="000000"/>
          <w:szCs w:val="24"/>
        </w:rPr>
        <w:t>1999</w:t>
      </w:r>
      <w:r w:rsidR="00AB61CA" w:rsidRPr="004C50E9">
        <w:rPr>
          <w:rFonts w:ascii="Cambria" w:hAnsi="Cambria"/>
          <w:color w:val="000000"/>
          <w:szCs w:val="24"/>
        </w:rPr>
        <w:t>)</w:t>
      </w:r>
      <w:r>
        <w:rPr>
          <w:rFonts w:ascii="Cambria" w:hAnsi="Cambria"/>
          <w:color w:val="000000"/>
          <w:szCs w:val="24"/>
        </w:rPr>
        <w:t>. Pacienti byli dále rozděleni dle průběhu onemocnění po dvou letech</w:t>
      </w:r>
      <w:r w:rsidR="005B4C0B">
        <w:rPr>
          <w:rFonts w:ascii="Cambria" w:hAnsi="Cambria"/>
          <w:color w:val="000000"/>
          <w:szCs w:val="24"/>
        </w:rPr>
        <w:t xml:space="preserve"> sledování</w:t>
      </w:r>
      <w:r>
        <w:rPr>
          <w:rFonts w:ascii="Cambria" w:hAnsi="Cambria"/>
          <w:color w:val="000000"/>
          <w:szCs w:val="24"/>
        </w:rPr>
        <w:t xml:space="preserve">. </w:t>
      </w:r>
      <w:r>
        <w:rPr>
          <w:rFonts w:ascii="Cambria" w:hAnsi="Cambria"/>
        </w:rPr>
        <w:t>Další charakteristiky jednotlivých skupin pacientů jsou uvedeny v </w:t>
      </w:r>
      <w:r w:rsidRPr="005B4C0B">
        <w:rPr>
          <w:rFonts w:ascii="Cambria" w:hAnsi="Cambria"/>
          <w:b/>
        </w:rPr>
        <w:t xml:space="preserve">Tabulce </w:t>
      </w:r>
      <w:r w:rsidR="007854E0" w:rsidRPr="005B4C0B">
        <w:rPr>
          <w:rFonts w:ascii="Cambria" w:hAnsi="Cambria"/>
          <w:b/>
        </w:rPr>
        <w:t>6</w:t>
      </w:r>
      <w:r>
        <w:rPr>
          <w:rFonts w:ascii="Cambria" w:hAnsi="Cambria"/>
        </w:rPr>
        <w:t>.</w:t>
      </w:r>
      <w:r w:rsidR="00AB61CA" w:rsidRPr="004C50E9">
        <w:rPr>
          <w:rFonts w:ascii="Cambria" w:hAnsi="Cambria"/>
          <w:color w:val="000000"/>
          <w:szCs w:val="24"/>
        </w:rPr>
        <w:t xml:space="preserve"> </w:t>
      </w:r>
      <w:r w:rsidRPr="004C50E9">
        <w:rPr>
          <w:rStyle w:val="fontstyle01"/>
          <w:rFonts w:ascii="Cambria" w:hAnsi="Cambria"/>
          <w:sz w:val="24"/>
          <w:szCs w:val="24"/>
        </w:rPr>
        <w:t xml:space="preserve">Žádný </w:t>
      </w:r>
      <w:r>
        <w:rPr>
          <w:rStyle w:val="fontstyle01"/>
          <w:rFonts w:ascii="Cambria" w:hAnsi="Cambria"/>
          <w:sz w:val="24"/>
          <w:szCs w:val="24"/>
        </w:rPr>
        <w:t>z</w:t>
      </w:r>
      <w:r w:rsidRPr="004C50E9">
        <w:rPr>
          <w:rStyle w:val="fontstyle01"/>
          <w:rFonts w:ascii="Cambria" w:hAnsi="Cambria"/>
          <w:sz w:val="24"/>
          <w:szCs w:val="24"/>
        </w:rPr>
        <w:t> pacientů nepodstoupil léčbu před odběrem BAL</w:t>
      </w:r>
      <w:r>
        <w:rPr>
          <w:rStyle w:val="fontstyle01"/>
          <w:rFonts w:ascii="Cambria" w:hAnsi="Cambria"/>
          <w:sz w:val="24"/>
          <w:szCs w:val="24"/>
        </w:rPr>
        <w:t>.</w:t>
      </w:r>
      <w:r w:rsidRPr="004C50E9">
        <w:rPr>
          <w:rStyle w:val="fontstyle01"/>
          <w:rFonts w:ascii="Cambria" w:hAnsi="Cambria"/>
          <w:sz w:val="24"/>
          <w:szCs w:val="24"/>
        </w:rPr>
        <w:t xml:space="preserve"> </w:t>
      </w:r>
      <w:r w:rsidR="00AB61CA" w:rsidRPr="004C50E9">
        <w:rPr>
          <w:rFonts w:ascii="Cambria" w:hAnsi="Cambria"/>
          <w:color w:val="000000"/>
          <w:szCs w:val="24"/>
        </w:rPr>
        <w:t>Kontrolní skupin</w:t>
      </w:r>
      <w:r w:rsidR="0039362A">
        <w:rPr>
          <w:rFonts w:ascii="Cambria" w:hAnsi="Cambria"/>
          <w:color w:val="000000"/>
          <w:szCs w:val="24"/>
        </w:rPr>
        <w:t xml:space="preserve">u tvořilo 12 mužů a 8 žen v průměrném věku </w:t>
      </w:r>
      <w:r w:rsidR="004B01C2">
        <w:rPr>
          <w:rFonts w:ascii="Cambria" w:hAnsi="Cambria"/>
          <w:color w:val="000000"/>
          <w:szCs w:val="24"/>
        </w:rPr>
        <w:t>46</w:t>
      </w:r>
      <w:r w:rsidR="0039362A" w:rsidRPr="008A25F6">
        <w:rPr>
          <w:rFonts w:ascii="Cambria" w:eastAsia="Calibri" w:hAnsi="Cambria" w:cs="Times New Roman"/>
          <w:color w:val="000000"/>
          <w:szCs w:val="24"/>
        </w:rPr>
        <w:t>±17 let, z toho bylo</w:t>
      </w:r>
      <w:r w:rsidR="0039362A" w:rsidRPr="008A25F6">
        <w:rPr>
          <w:rFonts w:ascii="Cambria" w:eastAsia="Calibri" w:hAnsi="Cambria" w:cs="Times New Roman"/>
          <w:color w:val="000000"/>
          <w:sz w:val="20"/>
          <w:szCs w:val="20"/>
        </w:rPr>
        <w:t xml:space="preserve"> </w:t>
      </w:r>
      <w:r w:rsidR="005B4C0B">
        <w:rPr>
          <w:rFonts w:ascii="Cambria" w:hAnsi="Cambria"/>
          <w:color w:val="000000"/>
          <w:szCs w:val="24"/>
        </w:rPr>
        <w:t>15 nekuřáků,</w:t>
      </w:r>
      <w:r w:rsidR="0039362A">
        <w:rPr>
          <w:rFonts w:ascii="Cambria" w:hAnsi="Cambria"/>
          <w:color w:val="000000"/>
          <w:szCs w:val="24"/>
        </w:rPr>
        <w:t xml:space="preserve"> 4 kuřáci </w:t>
      </w:r>
      <w:r w:rsidR="005B4C0B">
        <w:rPr>
          <w:rFonts w:ascii="Cambria" w:hAnsi="Cambria"/>
          <w:color w:val="000000"/>
          <w:szCs w:val="24"/>
        </w:rPr>
        <w:t xml:space="preserve">a </w:t>
      </w:r>
      <w:r w:rsidR="0039362A">
        <w:rPr>
          <w:rFonts w:ascii="Cambria" w:hAnsi="Cambria"/>
          <w:color w:val="000000"/>
          <w:szCs w:val="24"/>
        </w:rPr>
        <w:t>u jednoho jedince neby</w:t>
      </w:r>
      <w:r w:rsidR="005B4C0B">
        <w:rPr>
          <w:rFonts w:ascii="Cambria" w:hAnsi="Cambria"/>
          <w:color w:val="000000"/>
          <w:szCs w:val="24"/>
        </w:rPr>
        <w:t>la informace o kouření dostupná</w:t>
      </w:r>
      <w:r w:rsidR="0039362A">
        <w:rPr>
          <w:rFonts w:ascii="Cambria" w:hAnsi="Cambria"/>
          <w:color w:val="000000"/>
          <w:szCs w:val="24"/>
        </w:rPr>
        <w:t xml:space="preserve">. Všichni jedinci </w:t>
      </w:r>
      <w:r w:rsidR="0039362A" w:rsidRPr="004C50E9">
        <w:rPr>
          <w:rFonts w:ascii="Cambria" w:hAnsi="Cambria"/>
          <w:color w:val="000000"/>
          <w:szCs w:val="24"/>
        </w:rPr>
        <w:t>podstoupil</w:t>
      </w:r>
      <w:r w:rsidR="0039362A">
        <w:rPr>
          <w:rFonts w:ascii="Cambria" w:hAnsi="Cambria"/>
          <w:color w:val="000000"/>
          <w:szCs w:val="24"/>
        </w:rPr>
        <w:t xml:space="preserve">i BAL </w:t>
      </w:r>
      <w:r w:rsidR="0039362A" w:rsidRPr="004C50E9">
        <w:rPr>
          <w:rFonts w:ascii="Cambria" w:hAnsi="Cambria"/>
          <w:color w:val="000000"/>
          <w:szCs w:val="24"/>
        </w:rPr>
        <w:t>vyšetření jako součást stanovení diagnózy nezánětlivého</w:t>
      </w:r>
      <w:r w:rsidR="0039362A">
        <w:rPr>
          <w:rFonts w:ascii="Cambria" w:hAnsi="Cambria"/>
          <w:color w:val="000000"/>
          <w:szCs w:val="24"/>
        </w:rPr>
        <w:t xml:space="preserve"> </w:t>
      </w:r>
      <w:r w:rsidR="0039362A" w:rsidRPr="004C50E9">
        <w:rPr>
          <w:rFonts w:ascii="Cambria" w:hAnsi="Cambria"/>
          <w:color w:val="000000"/>
          <w:szCs w:val="24"/>
        </w:rPr>
        <w:t xml:space="preserve">plicního onemocnění </w:t>
      </w:r>
      <w:r>
        <w:rPr>
          <w:rFonts w:ascii="Cambria" w:hAnsi="Cambria"/>
        </w:rPr>
        <w:t xml:space="preserve">s </w:t>
      </w:r>
      <w:r w:rsidRPr="004C50E9">
        <w:rPr>
          <w:rFonts w:ascii="Cambria" w:hAnsi="Cambria"/>
          <w:color w:val="000000"/>
          <w:szCs w:val="24"/>
        </w:rPr>
        <w:t>normální</w:t>
      </w:r>
      <w:r>
        <w:rPr>
          <w:rFonts w:ascii="Cambria" w:hAnsi="Cambria"/>
          <w:color w:val="000000"/>
          <w:szCs w:val="24"/>
        </w:rPr>
        <w:t>mi</w:t>
      </w:r>
      <w:r w:rsidRPr="004C50E9">
        <w:rPr>
          <w:rFonts w:ascii="Cambria" w:hAnsi="Cambria"/>
          <w:color w:val="000000"/>
          <w:szCs w:val="24"/>
        </w:rPr>
        <w:t xml:space="preserve"> výsledky cytologického, imunologického a mikrobiologického vyšetření, a také </w:t>
      </w:r>
      <w:r>
        <w:rPr>
          <w:rFonts w:ascii="Cambria" w:hAnsi="Cambria"/>
          <w:color w:val="000000"/>
          <w:szCs w:val="24"/>
        </w:rPr>
        <w:t xml:space="preserve">s </w:t>
      </w:r>
      <w:r w:rsidRPr="004C50E9">
        <w:rPr>
          <w:rFonts w:ascii="Cambria" w:hAnsi="Cambria"/>
          <w:color w:val="000000"/>
          <w:szCs w:val="24"/>
        </w:rPr>
        <w:t>normální</w:t>
      </w:r>
      <w:r>
        <w:rPr>
          <w:rFonts w:ascii="Cambria" w:hAnsi="Cambria"/>
          <w:color w:val="000000"/>
          <w:szCs w:val="24"/>
        </w:rPr>
        <w:t>m</w:t>
      </w:r>
      <w:r w:rsidRPr="004C50E9">
        <w:rPr>
          <w:rFonts w:ascii="Cambria" w:hAnsi="Cambria"/>
          <w:color w:val="000000"/>
          <w:szCs w:val="24"/>
        </w:rPr>
        <w:t xml:space="preserve"> poměr</w:t>
      </w:r>
      <w:r>
        <w:rPr>
          <w:rFonts w:ascii="Cambria" w:hAnsi="Cambria"/>
          <w:color w:val="000000"/>
          <w:szCs w:val="24"/>
        </w:rPr>
        <w:t>em</w:t>
      </w:r>
      <w:r w:rsidRPr="004C50E9">
        <w:rPr>
          <w:rFonts w:ascii="Cambria" w:hAnsi="Cambria"/>
          <w:color w:val="000000"/>
          <w:szCs w:val="24"/>
        </w:rPr>
        <w:t xml:space="preserve"> </w:t>
      </w:r>
      <w:r w:rsidRPr="004C50E9">
        <w:rPr>
          <w:rStyle w:val="fontstyle01"/>
          <w:rFonts w:ascii="Cambria" w:hAnsi="Cambria"/>
          <w:sz w:val="24"/>
          <w:szCs w:val="24"/>
        </w:rPr>
        <w:t>CD4+/CD8+</w:t>
      </w:r>
      <w:r>
        <w:rPr>
          <w:rStyle w:val="fontstyle01"/>
          <w:rFonts w:ascii="Cambria" w:hAnsi="Cambria"/>
          <w:sz w:val="24"/>
          <w:szCs w:val="24"/>
        </w:rPr>
        <w:t xml:space="preserve"> lymfocytů</w:t>
      </w:r>
      <w:r w:rsidRPr="004C50E9">
        <w:rPr>
          <w:rStyle w:val="fontstyle01"/>
          <w:rFonts w:ascii="Cambria" w:hAnsi="Cambria"/>
          <w:sz w:val="24"/>
          <w:szCs w:val="24"/>
        </w:rPr>
        <w:t>.</w:t>
      </w:r>
      <w:r w:rsidR="0039362A">
        <w:rPr>
          <w:rStyle w:val="fontstyle01"/>
          <w:rFonts w:ascii="Cambria" w:hAnsi="Cambria"/>
          <w:sz w:val="24"/>
          <w:szCs w:val="24"/>
        </w:rPr>
        <w:t xml:space="preserve"> </w:t>
      </w:r>
    </w:p>
    <w:p w:rsidR="00D66720" w:rsidRPr="005B4C0B" w:rsidRDefault="00D66720" w:rsidP="00D66720">
      <w:pPr>
        <w:ind w:left="360" w:hanging="360"/>
        <w:rPr>
          <w:szCs w:val="24"/>
        </w:rPr>
      </w:pPr>
      <w:r w:rsidRPr="005B4C0B">
        <w:rPr>
          <w:b/>
          <w:szCs w:val="24"/>
        </w:rPr>
        <w:t xml:space="preserve">Tabulka </w:t>
      </w:r>
      <w:r w:rsidR="007854E0" w:rsidRPr="005B4C0B">
        <w:rPr>
          <w:b/>
          <w:szCs w:val="24"/>
        </w:rPr>
        <w:t>6</w:t>
      </w:r>
      <w:r w:rsidRPr="005B4C0B">
        <w:rPr>
          <w:szCs w:val="24"/>
        </w:rPr>
        <w:t xml:space="preserve">. Charakteristika studovaných </w:t>
      </w:r>
      <w:r w:rsidR="00D80DF0" w:rsidRPr="005B4C0B">
        <w:rPr>
          <w:szCs w:val="24"/>
        </w:rPr>
        <w:t>pacientů</w:t>
      </w:r>
    </w:p>
    <w:tbl>
      <w:tblPr>
        <w:tblStyle w:val="Tmavtabulkasmkou5zvraznn32"/>
        <w:tblW w:w="9407" w:type="dxa"/>
        <w:tblLook w:val="06A0" w:firstRow="1" w:lastRow="0" w:firstColumn="1" w:lastColumn="0" w:noHBand="1" w:noVBand="1"/>
      </w:tblPr>
      <w:tblGrid>
        <w:gridCol w:w="3067"/>
        <w:gridCol w:w="2113"/>
        <w:gridCol w:w="2114"/>
        <w:gridCol w:w="2113"/>
      </w:tblGrid>
      <w:tr w:rsidR="00D66720" w:rsidRPr="000A30FD" w:rsidTr="00055BBC">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p>
        </w:tc>
        <w:tc>
          <w:tcPr>
            <w:tcW w:w="2113" w:type="dxa"/>
          </w:tcPr>
          <w:p w:rsidR="00D66720" w:rsidRPr="000A30FD" w:rsidRDefault="00D66720" w:rsidP="009726A2">
            <w:pPr>
              <w:jc w:val="cente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A30FD">
              <w:rPr>
                <w:rFonts w:ascii="Cambria" w:hAnsi="Cambria"/>
                <w:sz w:val="20"/>
                <w:szCs w:val="20"/>
              </w:rPr>
              <w:t>Sarkoidóza</w:t>
            </w:r>
          </w:p>
          <w:p w:rsidR="00D66720" w:rsidRPr="000A30FD" w:rsidRDefault="00D66720" w:rsidP="009726A2">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hAnsi="Cambria"/>
                <w:sz w:val="20"/>
                <w:szCs w:val="20"/>
              </w:rPr>
              <w:t>n=</w:t>
            </w:r>
            <w:r>
              <w:rPr>
                <w:rFonts w:ascii="Cambria" w:hAnsi="Cambria"/>
                <w:sz w:val="20"/>
                <w:szCs w:val="20"/>
              </w:rPr>
              <w:t>7</w:t>
            </w:r>
            <w:r w:rsidRPr="000A30FD">
              <w:rPr>
                <w:rFonts w:ascii="Cambria" w:hAnsi="Cambria"/>
                <w:sz w:val="20"/>
                <w:szCs w:val="20"/>
              </w:rPr>
              <w:t>7</w:t>
            </w:r>
            <w:r>
              <w:rPr>
                <w:rFonts w:ascii="Cambria" w:hAnsi="Cambria"/>
                <w:sz w:val="20"/>
                <w:szCs w:val="20"/>
              </w:rPr>
              <w:t>*</w:t>
            </w:r>
          </w:p>
        </w:tc>
        <w:tc>
          <w:tcPr>
            <w:tcW w:w="2114" w:type="dxa"/>
          </w:tcPr>
          <w:p w:rsidR="00D66720" w:rsidRPr="000A30FD" w:rsidRDefault="00D66720" w:rsidP="009726A2">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sz w:val="20"/>
                <w:szCs w:val="20"/>
                <w:lang w:val="en-GB"/>
              </w:rPr>
              <w:t>Remitující sarkoidóza n=27</w:t>
            </w:r>
          </w:p>
        </w:tc>
        <w:tc>
          <w:tcPr>
            <w:tcW w:w="2113" w:type="dxa"/>
          </w:tcPr>
          <w:p w:rsidR="00D66720" w:rsidRPr="000A30FD" w:rsidRDefault="00D66720" w:rsidP="009726A2">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Pr>
                <w:rFonts w:ascii="Cambria" w:eastAsia="Calibri" w:hAnsi="Cambria" w:cs="Times New Roman"/>
                <w:sz w:val="20"/>
                <w:szCs w:val="20"/>
                <w:lang w:val="en-GB"/>
              </w:rPr>
              <w:t>Progred</w:t>
            </w:r>
            <w:r w:rsidRPr="000A30FD">
              <w:rPr>
                <w:rFonts w:ascii="Cambria" w:eastAsia="Calibri" w:hAnsi="Cambria" w:cs="Times New Roman"/>
                <w:sz w:val="20"/>
                <w:szCs w:val="20"/>
                <w:lang w:val="en-GB"/>
              </w:rPr>
              <w:t>ující sarkoidóza n=40</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sidRPr="00D60FF9">
              <w:rPr>
                <w:rFonts w:ascii="Cambria" w:hAnsi="Cambria"/>
                <w:sz w:val="20"/>
                <w:szCs w:val="20"/>
              </w:rPr>
              <w:t>Pohlaví (M/Ž)</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32/45</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11/16</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16/24</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Pr>
                <w:rFonts w:ascii="Cambria" w:eastAsia="Calibri" w:hAnsi="Cambria" w:cs="Times New Roman"/>
                <w:sz w:val="20"/>
                <w:szCs w:val="20"/>
                <w:lang w:val="en-GB"/>
              </w:rPr>
              <w:t>Věk</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46±13</w:t>
            </w:r>
            <w:r>
              <w:rPr>
                <w:rFonts w:ascii="Cambria" w:eastAsia="Calibri" w:hAnsi="Cambria" w:cs="Times New Roman"/>
                <w:color w:val="000000"/>
                <w:sz w:val="20"/>
                <w:szCs w:val="20"/>
                <w:lang w:val="en-GB"/>
              </w:rPr>
              <w:t xml:space="preserve"> </w:t>
            </w:r>
            <w:r w:rsidRPr="000A30FD">
              <w:rPr>
                <w:rFonts w:ascii="Cambria" w:eastAsia="Calibri" w:hAnsi="Cambria" w:cs="Times New Roman"/>
                <w:color w:val="000000"/>
                <w:sz w:val="20"/>
                <w:szCs w:val="20"/>
                <w:lang w:val="en-GB"/>
              </w:rPr>
              <w:t>(25-77)</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46±12</w:t>
            </w:r>
            <w:r>
              <w:rPr>
                <w:rFonts w:ascii="Cambria" w:eastAsia="Calibri" w:hAnsi="Cambria" w:cs="Times New Roman"/>
                <w:color w:val="000000"/>
                <w:sz w:val="20"/>
                <w:szCs w:val="20"/>
                <w:lang w:val="en-GB"/>
              </w:rPr>
              <w:t xml:space="preserve"> </w:t>
            </w:r>
            <w:r w:rsidRPr="000A30FD">
              <w:rPr>
                <w:rFonts w:ascii="Cambria" w:eastAsia="Calibri" w:hAnsi="Cambria" w:cs="Times New Roman"/>
                <w:color w:val="000000"/>
                <w:sz w:val="20"/>
                <w:szCs w:val="20"/>
                <w:lang w:val="en-GB"/>
              </w:rPr>
              <w:t>(25-70)</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47±14</w:t>
            </w:r>
            <w:r>
              <w:rPr>
                <w:rFonts w:ascii="Cambria" w:eastAsia="Calibri" w:hAnsi="Cambria" w:cs="Times New Roman"/>
                <w:sz w:val="20"/>
                <w:szCs w:val="20"/>
                <w:lang w:val="en-GB"/>
              </w:rPr>
              <w:t xml:space="preserve"> </w:t>
            </w:r>
            <w:r w:rsidRPr="000A30FD">
              <w:rPr>
                <w:rFonts w:ascii="Cambria" w:eastAsia="Calibri" w:hAnsi="Cambria" w:cs="Times New Roman"/>
                <w:sz w:val="20"/>
                <w:szCs w:val="20"/>
                <w:lang w:val="en-GB"/>
              </w:rPr>
              <w:t>(25-77)</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sidRPr="00D60FF9">
              <w:rPr>
                <w:rFonts w:ascii="Cambria" w:hAnsi="Cambria"/>
                <w:sz w:val="20"/>
                <w:szCs w:val="20"/>
              </w:rPr>
              <w:t>Kouření (ano/ne/</w:t>
            </w:r>
            <w:r>
              <w:rPr>
                <w:rFonts w:ascii="Cambria" w:hAnsi="Cambria"/>
                <w:sz w:val="20"/>
                <w:szCs w:val="20"/>
              </w:rPr>
              <w:t>ex</w:t>
            </w:r>
            <w:r w:rsidRPr="00D60FF9">
              <w:rPr>
                <w:rFonts w:ascii="Cambria" w:hAnsi="Cambria"/>
                <w:sz w:val="20"/>
                <w:szCs w:val="20"/>
              </w:rPr>
              <w:t>)</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11/50/16</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2/17/8</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5/28/7</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sidRPr="00D60FF9">
              <w:rPr>
                <w:rFonts w:ascii="Cambria" w:hAnsi="Cambria"/>
                <w:sz w:val="20"/>
                <w:szCs w:val="20"/>
              </w:rPr>
              <w:t>RTG stádium I/II</w:t>
            </w:r>
            <w:r>
              <w:rPr>
                <w:rFonts w:ascii="Cambria" w:hAnsi="Cambria"/>
                <w:sz w:val="20"/>
                <w:szCs w:val="20"/>
              </w:rPr>
              <w:t>/</w:t>
            </w:r>
            <w:r w:rsidRPr="00D60FF9">
              <w:rPr>
                <w:rFonts w:ascii="Cambria" w:hAnsi="Cambria"/>
                <w:sz w:val="20"/>
                <w:szCs w:val="20"/>
              </w:rPr>
              <w:t>III</w:t>
            </w:r>
            <w:r>
              <w:rPr>
                <w:rFonts w:ascii="Cambria" w:hAnsi="Cambria"/>
                <w:sz w:val="20"/>
                <w:szCs w:val="20"/>
              </w:rPr>
              <w:t>/IV</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27/42/6/2</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12/14/1/0</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11/23/5/1</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sidRPr="00D60FF9">
              <w:rPr>
                <w:rFonts w:ascii="Cambria" w:hAnsi="Cambria"/>
                <w:sz w:val="20"/>
                <w:szCs w:val="20"/>
              </w:rPr>
              <w:t>Löfgrenův syndrom (ano/ne)</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22/55</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5/22</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11/29</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0A30FD" w:rsidRDefault="00D66720" w:rsidP="009726A2">
            <w:pPr>
              <w:rPr>
                <w:rFonts w:ascii="Cambria" w:eastAsia="Calibri" w:hAnsi="Cambria" w:cs="Times New Roman"/>
                <w:sz w:val="20"/>
                <w:szCs w:val="20"/>
                <w:lang w:val="en-GB"/>
              </w:rPr>
            </w:pPr>
            <w:r>
              <w:rPr>
                <w:rFonts w:ascii="Cambria" w:eastAsia="Calibri" w:hAnsi="Cambria" w:cs="Times New Roman"/>
                <w:sz w:val="20"/>
                <w:szCs w:val="20"/>
                <w:lang w:val="en-GB"/>
              </w:rPr>
              <w:t>Mimoplicní postižení (ano/ne)</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27/50</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11/16</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14/26</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Pr>
                <w:rFonts w:ascii="Cambria" w:hAnsi="Cambria"/>
                <w:sz w:val="20"/>
                <w:szCs w:val="20"/>
              </w:rPr>
              <w:t>Počet makrofágů v BAL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Pr>
                <w:rFonts w:ascii="Cambria" w:eastAsia="Calibri" w:hAnsi="Cambria" w:cs="Times New Roman"/>
                <w:color w:val="000000"/>
                <w:sz w:val="20"/>
                <w:szCs w:val="20"/>
                <w:lang w:val="en-GB"/>
              </w:rPr>
              <w:t xml:space="preserve">78,3±10,5 </w:t>
            </w:r>
            <w:r w:rsidRPr="000A30FD">
              <w:rPr>
                <w:rFonts w:ascii="Cambria" w:eastAsia="Calibri" w:hAnsi="Cambria" w:cs="Times New Roman"/>
                <w:color w:val="000000"/>
                <w:sz w:val="20"/>
                <w:szCs w:val="20"/>
                <w:lang w:val="en-GB"/>
              </w:rPr>
              <w:t>(49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4-98</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77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1±12</w:t>
            </w:r>
            <w:r>
              <w:rPr>
                <w:rFonts w:ascii="Cambria" w:eastAsia="Calibri" w:hAnsi="Cambria" w:cs="Times New Roman"/>
                <w:color w:val="000000"/>
                <w:sz w:val="20"/>
                <w:szCs w:val="20"/>
                <w:lang w:val="en-GB"/>
              </w:rPr>
              <w:t xml:space="preserve">,5 </w:t>
            </w:r>
            <w:r w:rsidRPr="000A30FD">
              <w:rPr>
                <w:rFonts w:ascii="Cambria" w:eastAsia="Calibri" w:hAnsi="Cambria" w:cs="Times New Roman"/>
                <w:color w:val="000000"/>
                <w:sz w:val="20"/>
                <w:szCs w:val="20"/>
                <w:lang w:val="en-GB"/>
              </w:rPr>
              <w:t>(49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4-96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78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4±9</w:t>
            </w:r>
            <w:r>
              <w:rPr>
                <w:rFonts w:ascii="Cambria" w:eastAsia="Calibri" w:hAnsi="Cambria" w:cs="Times New Roman"/>
                <w:sz w:val="20"/>
                <w:szCs w:val="20"/>
                <w:lang w:val="en-GB"/>
              </w:rPr>
              <w:t xml:space="preserve">,3 </w:t>
            </w:r>
            <w:r w:rsidRPr="000A30FD">
              <w:rPr>
                <w:rFonts w:ascii="Cambria" w:eastAsia="Calibri" w:hAnsi="Cambria" w:cs="Times New Roman"/>
                <w:sz w:val="20"/>
                <w:szCs w:val="20"/>
                <w:lang w:val="en-GB"/>
              </w:rPr>
              <w:t>(57</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0-98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sidRPr="00D60FF9">
              <w:rPr>
                <w:rFonts w:ascii="Cambria" w:hAnsi="Cambria"/>
                <w:sz w:val="20"/>
                <w:szCs w:val="20"/>
              </w:rPr>
              <w:t xml:space="preserve">Počet lymfocytů v BAL </w:t>
            </w:r>
            <w:r>
              <w:rPr>
                <w:rFonts w:ascii="Cambria" w:hAnsi="Cambria"/>
                <w:sz w:val="20"/>
                <w:szCs w:val="20"/>
              </w:rPr>
              <w:t>(%)</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2±10</w:t>
            </w:r>
            <w:r>
              <w:rPr>
                <w:rFonts w:ascii="Cambria" w:eastAsia="Calibri" w:hAnsi="Cambria" w:cs="Times New Roman"/>
                <w:color w:val="000000"/>
                <w:sz w:val="20"/>
                <w:szCs w:val="20"/>
                <w:lang w:val="en-GB"/>
              </w:rPr>
              <w:t xml:space="preserve">,7 </w:t>
            </w:r>
            <w:r w:rsidRPr="000A30FD">
              <w:rPr>
                <w:rFonts w:ascii="Cambria" w:eastAsia="Calibri" w:hAnsi="Cambria" w:cs="Times New Roman"/>
                <w:color w:val="000000"/>
                <w:sz w:val="20"/>
                <w:szCs w:val="20"/>
                <w:lang w:val="en-GB"/>
              </w:rPr>
              <w:t>(2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0-49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20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5±12</w:t>
            </w:r>
            <w:r>
              <w:rPr>
                <w:rFonts w:ascii="Cambria" w:eastAsia="Calibri" w:hAnsi="Cambria" w:cs="Times New Roman"/>
                <w:color w:val="000000"/>
                <w:sz w:val="20"/>
                <w:szCs w:val="20"/>
                <w:lang w:val="en-GB"/>
              </w:rPr>
              <w:t xml:space="preserve">,5 </w:t>
            </w:r>
            <w:r w:rsidRPr="000A30FD">
              <w:rPr>
                <w:rFonts w:ascii="Cambria" w:eastAsia="Calibri" w:hAnsi="Cambria" w:cs="Times New Roman"/>
                <w:color w:val="000000"/>
                <w:sz w:val="20"/>
                <w:szCs w:val="20"/>
                <w:lang w:val="en-GB"/>
              </w:rPr>
              <w:t>(3</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0-49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8±9</w:t>
            </w:r>
            <w:r>
              <w:rPr>
                <w:rFonts w:ascii="Cambria" w:eastAsia="Calibri" w:hAnsi="Cambria" w:cs="Times New Roman"/>
                <w:sz w:val="20"/>
                <w:szCs w:val="20"/>
                <w:lang w:val="en-GB"/>
              </w:rPr>
              <w:t xml:space="preserve">,7 </w:t>
            </w:r>
            <w:r w:rsidRPr="000A30FD">
              <w:rPr>
                <w:rFonts w:ascii="Cambria" w:eastAsia="Calibri" w:hAnsi="Cambria" w:cs="Times New Roman"/>
                <w:sz w:val="20"/>
                <w:szCs w:val="20"/>
                <w:lang w:val="en-GB"/>
              </w:rPr>
              <w:t>(2</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0-41</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08"/>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sidRPr="00D60FF9">
              <w:rPr>
                <w:rFonts w:ascii="Cambria" w:hAnsi="Cambria"/>
                <w:sz w:val="20"/>
                <w:szCs w:val="20"/>
              </w:rPr>
              <w:t xml:space="preserve">Počet neutrofilů v BAL </w:t>
            </w:r>
            <w:r>
              <w:rPr>
                <w:rFonts w:ascii="Cambria" w:hAnsi="Cambria"/>
                <w:sz w:val="20"/>
                <w:szCs w:val="20"/>
              </w:rPr>
              <w:t>(%)</w:t>
            </w:r>
            <w:r w:rsidRPr="00D60FF9">
              <w:rPr>
                <w:rFonts w:ascii="Cambria" w:hAnsi="Cambria"/>
                <w:sz w:val="20"/>
                <w:szCs w:val="20"/>
              </w:rPr>
              <w:t xml:space="preserve">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6±2</w:t>
            </w:r>
            <w:r>
              <w:rPr>
                <w:rFonts w:ascii="Cambria" w:eastAsia="Calibri" w:hAnsi="Cambria" w:cs="Times New Roman"/>
                <w:color w:val="000000"/>
                <w:sz w:val="20"/>
                <w:szCs w:val="20"/>
                <w:lang w:val="en-GB"/>
              </w:rPr>
              <w:t xml:space="preserve">,1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0-11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3±1</w:t>
            </w:r>
            <w:r>
              <w:rPr>
                <w:rFonts w:ascii="Cambria" w:eastAsia="Calibri" w:hAnsi="Cambria" w:cs="Times New Roman"/>
                <w:color w:val="000000"/>
                <w:sz w:val="20"/>
                <w:szCs w:val="20"/>
                <w:lang w:val="en-GB"/>
              </w:rPr>
              <w:t xml:space="preserve">,6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9±2</w:t>
            </w:r>
            <w:r>
              <w:rPr>
                <w:rFonts w:ascii="Cambria" w:eastAsia="Calibri" w:hAnsi="Cambria" w:cs="Times New Roman"/>
                <w:sz w:val="20"/>
                <w:szCs w:val="20"/>
                <w:lang w:val="en-GB"/>
              </w:rPr>
              <w:t xml:space="preserve">,5 </w:t>
            </w:r>
            <w:r w:rsidRPr="000A30FD">
              <w:rPr>
                <w:rFonts w:ascii="Cambria" w:eastAsia="Calibri" w:hAnsi="Cambria" w:cs="Times New Roman"/>
                <w:sz w:val="20"/>
                <w:szCs w:val="20"/>
                <w:lang w:val="en-GB"/>
              </w:rPr>
              <w:t>(0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0-17</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sidRPr="00D60FF9">
              <w:rPr>
                <w:rFonts w:ascii="Cambria" w:hAnsi="Cambria"/>
                <w:sz w:val="20"/>
                <w:szCs w:val="20"/>
              </w:rPr>
              <w:t xml:space="preserve">Počet eosinofilů v BAL </w:t>
            </w:r>
            <w:r>
              <w:rPr>
                <w:rFonts w:ascii="Cambria" w:hAnsi="Cambria"/>
                <w:sz w:val="20"/>
                <w:szCs w:val="20"/>
              </w:rPr>
              <w:t>(%)</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9±2</w:t>
            </w:r>
            <w:r>
              <w:rPr>
                <w:rFonts w:ascii="Cambria" w:eastAsia="Calibri" w:hAnsi="Cambria" w:cs="Times New Roman"/>
                <w:color w:val="000000"/>
                <w:sz w:val="20"/>
                <w:szCs w:val="20"/>
                <w:lang w:val="en-GB"/>
              </w:rPr>
              <w:t xml:space="preserve">,7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0-17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3)</w:t>
            </w:r>
          </w:p>
        </w:tc>
        <w:tc>
          <w:tcPr>
            <w:tcW w:w="2114"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1±3</w:t>
            </w:r>
            <w:r>
              <w:rPr>
                <w:rFonts w:ascii="Cambria" w:eastAsia="Calibri" w:hAnsi="Cambria" w:cs="Times New Roman"/>
                <w:color w:val="000000"/>
                <w:sz w:val="20"/>
                <w:szCs w:val="20"/>
                <w:lang w:val="en-GB"/>
              </w:rPr>
              <w:t xml:space="preserve">,3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0-17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noWrap/>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9±2</w:t>
            </w:r>
            <w:r>
              <w:rPr>
                <w:rFonts w:ascii="Cambria" w:eastAsia="Calibri" w:hAnsi="Cambria" w:cs="Times New Roman"/>
                <w:sz w:val="20"/>
                <w:szCs w:val="20"/>
                <w:lang w:val="en-GB"/>
              </w:rPr>
              <w:t xml:space="preserve">,7 </w:t>
            </w:r>
            <w:r w:rsidRPr="000A30FD">
              <w:rPr>
                <w:rFonts w:ascii="Cambria" w:eastAsia="Calibri" w:hAnsi="Cambria" w:cs="Times New Roman"/>
                <w:sz w:val="20"/>
                <w:szCs w:val="20"/>
                <w:lang w:val="en-GB"/>
              </w:rPr>
              <w:t>(0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0-17</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3)</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Pr>
                <w:rFonts w:ascii="Cambria" w:hAnsi="Cambria"/>
                <w:sz w:val="20"/>
                <w:szCs w:val="20"/>
              </w:rPr>
              <w:t>CD3+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82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7±13</w:t>
            </w:r>
            <w:r>
              <w:rPr>
                <w:rFonts w:ascii="Cambria" w:eastAsia="Calibri" w:hAnsi="Cambria" w:cs="Times New Roman"/>
                <w:color w:val="000000"/>
                <w:sz w:val="20"/>
                <w:szCs w:val="20"/>
                <w:lang w:val="en-GB"/>
              </w:rPr>
              <w:t xml:space="preserve">,4 </w:t>
            </w:r>
            <w:r w:rsidRPr="000A30FD">
              <w:rPr>
                <w:rFonts w:ascii="Cambria" w:eastAsia="Calibri" w:hAnsi="Cambria" w:cs="Times New Roman"/>
                <w:color w:val="000000"/>
                <w:sz w:val="20"/>
                <w:szCs w:val="20"/>
                <w:lang w:val="en-GB"/>
              </w:rPr>
              <w:t>(36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0-98</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87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4±9</w:t>
            </w:r>
            <w:r>
              <w:rPr>
                <w:rFonts w:ascii="Cambria" w:eastAsia="Calibri" w:hAnsi="Cambria" w:cs="Times New Roman"/>
                <w:color w:val="000000"/>
                <w:sz w:val="20"/>
                <w:szCs w:val="20"/>
                <w:lang w:val="en-GB"/>
              </w:rPr>
              <w:t xml:space="preserve">,8 </w:t>
            </w:r>
            <w:r w:rsidRPr="000A30FD">
              <w:rPr>
                <w:rFonts w:ascii="Cambria" w:eastAsia="Calibri" w:hAnsi="Cambria" w:cs="Times New Roman"/>
                <w:color w:val="000000"/>
                <w:sz w:val="20"/>
                <w:szCs w:val="20"/>
                <w:lang w:val="en-GB"/>
              </w:rPr>
              <w:t>(56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0-96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78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9±14</w:t>
            </w:r>
            <w:r>
              <w:rPr>
                <w:rFonts w:ascii="Cambria" w:eastAsia="Calibri" w:hAnsi="Cambria" w:cs="Times New Roman"/>
                <w:sz w:val="20"/>
                <w:szCs w:val="20"/>
                <w:lang w:val="en-GB"/>
              </w:rPr>
              <w:t xml:space="preserve">,7 </w:t>
            </w:r>
            <w:r w:rsidRPr="000A30FD">
              <w:rPr>
                <w:rFonts w:ascii="Cambria" w:eastAsia="Calibri" w:hAnsi="Cambria" w:cs="Times New Roman"/>
                <w:sz w:val="20"/>
                <w:szCs w:val="20"/>
                <w:lang w:val="en-GB"/>
              </w:rPr>
              <w:t>(36</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0-98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Pr>
                <w:rFonts w:ascii="Cambria" w:hAnsi="Cambria"/>
                <w:sz w:val="20"/>
                <w:szCs w:val="20"/>
              </w:rPr>
              <w:t>CD4+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65</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5±17</w:t>
            </w:r>
            <w:r>
              <w:rPr>
                <w:rFonts w:ascii="Cambria" w:eastAsia="Calibri" w:hAnsi="Cambria" w:cs="Times New Roman"/>
                <w:color w:val="000000"/>
                <w:sz w:val="20"/>
                <w:szCs w:val="20"/>
                <w:lang w:val="en-GB"/>
              </w:rPr>
              <w:t xml:space="preserve">,5 </w:t>
            </w:r>
            <w:r w:rsidRPr="000A30FD">
              <w:rPr>
                <w:rFonts w:ascii="Cambria" w:eastAsia="Calibri" w:hAnsi="Cambria" w:cs="Times New Roman"/>
                <w:color w:val="000000"/>
                <w:sz w:val="20"/>
                <w:szCs w:val="20"/>
                <w:lang w:val="en-GB"/>
              </w:rPr>
              <w:t>(23</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0-92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70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9±17</w:t>
            </w:r>
            <w:r>
              <w:rPr>
                <w:rFonts w:ascii="Cambria" w:eastAsia="Calibri" w:hAnsi="Cambria" w:cs="Times New Roman"/>
                <w:color w:val="000000"/>
                <w:sz w:val="20"/>
                <w:szCs w:val="20"/>
                <w:lang w:val="en-GB"/>
              </w:rPr>
              <w:t xml:space="preserve">,5 </w:t>
            </w:r>
            <w:r w:rsidRPr="000A30FD">
              <w:rPr>
                <w:rFonts w:ascii="Cambria" w:eastAsia="Calibri" w:hAnsi="Cambria" w:cs="Times New Roman"/>
                <w:color w:val="000000"/>
                <w:sz w:val="20"/>
                <w:szCs w:val="20"/>
                <w:lang w:val="en-GB"/>
              </w:rPr>
              <w:t>(34</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0-92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61</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1±17</w:t>
            </w:r>
            <w:r>
              <w:rPr>
                <w:rFonts w:ascii="Cambria" w:eastAsia="Calibri" w:hAnsi="Cambria" w:cs="Times New Roman"/>
                <w:sz w:val="20"/>
                <w:szCs w:val="20"/>
                <w:lang w:val="en-GB"/>
              </w:rPr>
              <w:t xml:space="preserve">,5 </w:t>
            </w:r>
            <w:r w:rsidRPr="000A30FD">
              <w:rPr>
                <w:rFonts w:ascii="Cambria" w:eastAsia="Calibri" w:hAnsi="Cambria" w:cs="Times New Roman"/>
                <w:sz w:val="20"/>
                <w:szCs w:val="20"/>
                <w:lang w:val="en-GB"/>
              </w:rPr>
              <w:t>(23</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0-90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Pr>
                <w:rFonts w:ascii="Cambria" w:hAnsi="Cambria"/>
                <w:sz w:val="20"/>
                <w:szCs w:val="20"/>
              </w:rPr>
              <w:t>CD8+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3±11</w:t>
            </w:r>
            <w:r>
              <w:rPr>
                <w:rFonts w:ascii="Cambria" w:eastAsia="Calibri" w:hAnsi="Cambria" w:cs="Times New Roman"/>
                <w:color w:val="000000"/>
                <w:sz w:val="20"/>
                <w:szCs w:val="20"/>
                <w:lang w:val="en-GB"/>
              </w:rPr>
              <w:t xml:space="preserve">,8 </w:t>
            </w:r>
            <w:r w:rsidRPr="000A30FD">
              <w:rPr>
                <w:rFonts w:ascii="Cambria" w:eastAsia="Calibri" w:hAnsi="Cambria" w:cs="Times New Roman"/>
                <w:color w:val="000000"/>
                <w:sz w:val="20"/>
                <w:szCs w:val="20"/>
                <w:lang w:val="en-GB"/>
              </w:rPr>
              <w:t>(2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0-63</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14</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9±13</w:t>
            </w:r>
            <w:r>
              <w:rPr>
                <w:rFonts w:ascii="Cambria" w:eastAsia="Calibri" w:hAnsi="Cambria" w:cs="Times New Roman"/>
                <w:color w:val="000000"/>
                <w:sz w:val="20"/>
                <w:szCs w:val="20"/>
                <w:lang w:val="en-GB"/>
              </w:rPr>
              <w:t xml:space="preserve">,0 </w:t>
            </w:r>
            <w:r w:rsidRPr="000A30FD">
              <w:rPr>
                <w:rFonts w:ascii="Cambria" w:eastAsia="Calibri" w:hAnsi="Cambria" w:cs="Times New Roman"/>
                <w:color w:val="000000"/>
                <w:sz w:val="20"/>
                <w:szCs w:val="20"/>
                <w:lang w:val="en-GB"/>
              </w:rPr>
              <w:t>(2</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0-63</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17</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4±10</w:t>
            </w:r>
            <w:r>
              <w:rPr>
                <w:rFonts w:ascii="Cambria" w:eastAsia="Calibri" w:hAnsi="Cambria" w:cs="Times New Roman"/>
                <w:sz w:val="20"/>
                <w:szCs w:val="20"/>
                <w:lang w:val="en-GB"/>
              </w:rPr>
              <w:t xml:space="preserve">,2 </w:t>
            </w:r>
            <w:r w:rsidRPr="000A30FD">
              <w:rPr>
                <w:rFonts w:ascii="Cambria" w:eastAsia="Calibri" w:hAnsi="Cambria" w:cs="Times New Roman"/>
                <w:sz w:val="20"/>
                <w:szCs w:val="20"/>
                <w:lang w:val="en-GB"/>
              </w:rPr>
              <w:t>(3</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0-50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Pr="00D60FF9" w:rsidRDefault="00D66720" w:rsidP="009726A2">
            <w:pPr>
              <w:rPr>
                <w:rFonts w:ascii="Cambria" w:hAnsi="Cambria"/>
                <w:sz w:val="20"/>
                <w:szCs w:val="20"/>
              </w:rPr>
            </w:pPr>
            <w:r>
              <w:rPr>
                <w:rFonts w:ascii="Cambria" w:hAnsi="Cambria"/>
                <w:sz w:val="20"/>
                <w:szCs w:val="20"/>
              </w:rPr>
              <w:t>CD19+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0±2</w:t>
            </w:r>
            <w:r>
              <w:rPr>
                <w:rFonts w:ascii="Cambria" w:eastAsia="Calibri" w:hAnsi="Cambria" w:cs="Times New Roman"/>
                <w:color w:val="000000"/>
                <w:sz w:val="20"/>
                <w:szCs w:val="20"/>
                <w:lang w:val="en-GB"/>
              </w:rPr>
              <w:t xml:space="preserve">,0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0-14</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1</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0±2</w:t>
            </w:r>
            <w:r>
              <w:rPr>
                <w:rFonts w:ascii="Cambria" w:eastAsia="Calibri" w:hAnsi="Cambria" w:cs="Times New Roman"/>
                <w:color w:val="000000"/>
                <w:sz w:val="20"/>
                <w:szCs w:val="20"/>
                <w:lang w:val="en-GB"/>
              </w:rPr>
              <w:t xml:space="preserve">,7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0-14</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1</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2±1</w:t>
            </w:r>
            <w:r>
              <w:rPr>
                <w:rFonts w:ascii="Cambria" w:eastAsia="Calibri" w:hAnsi="Cambria" w:cs="Times New Roman"/>
                <w:sz w:val="20"/>
                <w:szCs w:val="20"/>
                <w:lang w:val="en-GB"/>
              </w:rPr>
              <w:t xml:space="preserve">,7 </w:t>
            </w:r>
            <w:r w:rsidRPr="000A30FD">
              <w:rPr>
                <w:rFonts w:ascii="Cambria" w:eastAsia="Calibri" w:hAnsi="Cambria" w:cs="Times New Roman"/>
                <w:sz w:val="20"/>
                <w:szCs w:val="20"/>
                <w:lang w:val="en-GB"/>
              </w:rPr>
              <w:t>(0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0-8</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r w:rsidR="00D66720" w:rsidRPr="000A30FD" w:rsidTr="00055BBC">
        <w:trPr>
          <w:trHeight w:val="310"/>
        </w:trPr>
        <w:tc>
          <w:tcPr>
            <w:cnfStyle w:val="001000000000" w:firstRow="0" w:lastRow="0" w:firstColumn="1" w:lastColumn="0" w:oddVBand="0" w:evenVBand="0" w:oddHBand="0" w:evenHBand="0" w:firstRowFirstColumn="0" w:firstRowLastColumn="0" w:lastRowFirstColumn="0" w:lastRowLastColumn="0"/>
            <w:tcW w:w="3067" w:type="dxa"/>
          </w:tcPr>
          <w:p w:rsidR="00D66720" w:rsidRDefault="00D66720" w:rsidP="009726A2">
            <w:pPr>
              <w:rPr>
                <w:rFonts w:ascii="Cambria" w:hAnsi="Cambria"/>
                <w:sz w:val="20"/>
                <w:szCs w:val="20"/>
              </w:rPr>
            </w:pPr>
            <w:r>
              <w:rPr>
                <w:rFonts w:ascii="Cambria" w:hAnsi="Cambria"/>
                <w:sz w:val="20"/>
                <w:szCs w:val="20"/>
              </w:rPr>
              <w:t xml:space="preserve">Poměr CD4+/CD8+ </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7</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0±7</w:t>
            </w:r>
            <w:r>
              <w:rPr>
                <w:rFonts w:ascii="Cambria" w:eastAsia="Calibri" w:hAnsi="Cambria" w:cs="Times New Roman"/>
                <w:color w:val="000000"/>
                <w:sz w:val="20"/>
                <w:szCs w:val="20"/>
                <w:lang w:val="en-GB"/>
              </w:rPr>
              <w:t xml:space="preserve">,0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5-46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4"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0A30FD">
              <w:rPr>
                <w:rFonts w:ascii="Cambria" w:eastAsia="Calibri" w:hAnsi="Cambria" w:cs="Times New Roman"/>
                <w:color w:val="000000"/>
                <w:sz w:val="20"/>
                <w:szCs w:val="20"/>
                <w:lang w:val="en-GB"/>
              </w:rPr>
              <w:t>9</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2±9</w:t>
            </w:r>
            <w:r>
              <w:rPr>
                <w:rFonts w:ascii="Cambria" w:eastAsia="Calibri" w:hAnsi="Cambria" w:cs="Times New Roman"/>
                <w:color w:val="000000"/>
                <w:sz w:val="20"/>
                <w:szCs w:val="20"/>
                <w:lang w:val="en-GB"/>
              </w:rPr>
              <w:t xml:space="preserve">,2 </w:t>
            </w:r>
            <w:r w:rsidRPr="000A30FD">
              <w:rPr>
                <w:rFonts w:ascii="Cambria" w:eastAsia="Calibri" w:hAnsi="Cambria" w:cs="Times New Roman"/>
                <w:color w:val="000000"/>
                <w:sz w:val="20"/>
                <w:szCs w:val="20"/>
                <w:lang w:val="en-GB"/>
              </w:rPr>
              <w:t>(0</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5-46</w:t>
            </w:r>
            <w:r>
              <w:rPr>
                <w:rFonts w:ascii="Cambria" w:eastAsia="Calibri" w:hAnsi="Cambria" w:cs="Times New Roman"/>
                <w:color w:val="000000"/>
                <w:sz w:val="20"/>
                <w:szCs w:val="20"/>
                <w:lang w:val="en-GB"/>
              </w:rPr>
              <w:t>,</w:t>
            </w:r>
            <w:r w:rsidRPr="000A30FD">
              <w:rPr>
                <w:rFonts w:ascii="Cambria" w:eastAsia="Calibri" w:hAnsi="Cambria" w:cs="Times New Roman"/>
                <w:color w:val="000000"/>
                <w:sz w:val="20"/>
                <w:szCs w:val="20"/>
                <w:lang w:val="en-GB"/>
              </w:rPr>
              <w:t>0)</w:t>
            </w:r>
          </w:p>
        </w:tc>
        <w:tc>
          <w:tcPr>
            <w:tcW w:w="2113" w:type="dxa"/>
            <w:vAlign w:val="center"/>
          </w:tcPr>
          <w:p w:rsidR="00D66720" w:rsidRPr="000A30FD" w:rsidRDefault="00D66720" w:rsidP="009726A2">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0A30FD">
              <w:rPr>
                <w:rFonts w:ascii="Cambria" w:eastAsia="Calibri" w:hAnsi="Cambria" w:cs="Times New Roman"/>
                <w:sz w:val="20"/>
                <w:szCs w:val="20"/>
                <w:lang w:val="en-GB"/>
              </w:rPr>
              <w:t>5</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5±5</w:t>
            </w:r>
            <w:r>
              <w:rPr>
                <w:rFonts w:ascii="Cambria" w:eastAsia="Calibri" w:hAnsi="Cambria" w:cs="Times New Roman"/>
                <w:sz w:val="20"/>
                <w:szCs w:val="20"/>
                <w:lang w:val="en-GB"/>
              </w:rPr>
              <w:t xml:space="preserve">,4 </w:t>
            </w:r>
            <w:r w:rsidRPr="000A30FD">
              <w:rPr>
                <w:rFonts w:ascii="Cambria" w:eastAsia="Calibri" w:hAnsi="Cambria" w:cs="Times New Roman"/>
                <w:sz w:val="20"/>
                <w:szCs w:val="20"/>
                <w:lang w:val="en-GB"/>
              </w:rPr>
              <w:t>(0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5-30</w:t>
            </w:r>
            <w:r>
              <w:rPr>
                <w:rFonts w:ascii="Cambria" w:eastAsia="Calibri" w:hAnsi="Cambria" w:cs="Times New Roman"/>
                <w:sz w:val="20"/>
                <w:szCs w:val="20"/>
                <w:lang w:val="en-GB"/>
              </w:rPr>
              <w:t>,</w:t>
            </w:r>
            <w:r w:rsidRPr="000A30FD">
              <w:rPr>
                <w:rFonts w:ascii="Cambria" w:eastAsia="Calibri" w:hAnsi="Cambria" w:cs="Times New Roman"/>
                <w:sz w:val="20"/>
                <w:szCs w:val="20"/>
                <w:lang w:val="en-GB"/>
              </w:rPr>
              <w:t>0)</w:t>
            </w:r>
          </w:p>
        </w:tc>
      </w:tr>
    </w:tbl>
    <w:p w:rsidR="00D80DF0" w:rsidRPr="00A80D48" w:rsidRDefault="00D66720" w:rsidP="004B01C2">
      <w:pPr>
        <w:spacing w:line="276" w:lineRule="auto"/>
        <w:rPr>
          <w:rFonts w:ascii="Cambria" w:eastAsia="Calibri" w:hAnsi="Cambria" w:cs="Times New Roman"/>
          <w:color w:val="000000"/>
          <w:sz w:val="22"/>
        </w:rPr>
      </w:pPr>
      <w:r w:rsidRPr="00A80D48">
        <w:rPr>
          <w:rStyle w:val="fontstyle01"/>
          <w:rFonts w:ascii="Cambria" w:hAnsi="Cambria"/>
          <w:sz w:val="22"/>
          <w:szCs w:val="22"/>
        </w:rPr>
        <w:t>Data jsou prezentována jako průměrné hodnoty</w:t>
      </w:r>
      <w:r w:rsidRPr="00A80D48">
        <w:rPr>
          <w:rFonts w:ascii="Cambria" w:eastAsia="Calibri" w:hAnsi="Cambria" w:cs="Times New Roman"/>
          <w:color w:val="000000"/>
          <w:sz w:val="22"/>
        </w:rPr>
        <w:t xml:space="preserve">±směrodatné odchylky </w:t>
      </w:r>
      <w:r w:rsidR="00D80DF0" w:rsidRPr="00A80D48">
        <w:rPr>
          <w:rFonts w:ascii="Cambria" w:eastAsia="Calibri" w:hAnsi="Cambria" w:cs="Times New Roman"/>
          <w:color w:val="000000"/>
          <w:sz w:val="22"/>
        </w:rPr>
        <w:t>(mi</w:t>
      </w:r>
      <w:r w:rsidR="007854E0" w:rsidRPr="00A80D48">
        <w:rPr>
          <w:rFonts w:ascii="Cambria" w:eastAsia="Calibri" w:hAnsi="Cambria" w:cs="Times New Roman"/>
          <w:color w:val="000000"/>
          <w:sz w:val="22"/>
        </w:rPr>
        <w:t xml:space="preserve">nimální a maximální hodnota). </w:t>
      </w:r>
      <w:r w:rsidR="007854E0" w:rsidRPr="0012685E">
        <w:rPr>
          <w:rFonts w:ascii="Cambria" w:eastAsia="Calibri" w:hAnsi="Cambria" w:cs="Times New Roman"/>
          <w:color w:val="000000"/>
          <w:sz w:val="22"/>
        </w:rPr>
        <w:t>*</w:t>
      </w:r>
      <w:r w:rsidR="00CB5D4C" w:rsidRPr="0012685E">
        <w:rPr>
          <w:rFonts w:ascii="Cambria" w:eastAsia="Calibri" w:hAnsi="Cambria" w:cs="Times New Roman"/>
          <w:color w:val="000000"/>
          <w:sz w:val="22"/>
        </w:rPr>
        <w:t xml:space="preserve">u </w:t>
      </w:r>
      <w:r w:rsidR="006E3B3F" w:rsidRPr="0012685E">
        <w:rPr>
          <w:rFonts w:ascii="Cambria" w:eastAsia="Calibri" w:hAnsi="Cambria" w:cs="Times New Roman"/>
          <w:color w:val="000000"/>
          <w:sz w:val="22"/>
        </w:rPr>
        <w:t>10 pacientů</w:t>
      </w:r>
      <w:r w:rsidR="006E3B3F" w:rsidRPr="00A80D48">
        <w:rPr>
          <w:rFonts w:ascii="Cambria" w:eastAsia="Calibri" w:hAnsi="Cambria" w:cs="Times New Roman"/>
          <w:color w:val="000000"/>
          <w:sz w:val="22"/>
        </w:rPr>
        <w:t xml:space="preserve"> byla doba</w:t>
      </w:r>
      <w:r w:rsidR="00D80DF0" w:rsidRPr="00A80D48">
        <w:rPr>
          <w:rFonts w:ascii="Cambria" w:eastAsia="Calibri" w:hAnsi="Cambria" w:cs="Times New Roman"/>
          <w:color w:val="000000"/>
          <w:sz w:val="22"/>
        </w:rPr>
        <w:t xml:space="preserve"> s</w:t>
      </w:r>
      <w:r w:rsidR="006E3B3F" w:rsidRPr="00A80D48">
        <w:rPr>
          <w:rFonts w:ascii="Cambria" w:eastAsia="Calibri" w:hAnsi="Cambria" w:cs="Times New Roman"/>
          <w:color w:val="000000"/>
          <w:sz w:val="22"/>
        </w:rPr>
        <w:t>ledování</w:t>
      </w:r>
      <w:r w:rsidR="00D80DF0" w:rsidRPr="00A80D48">
        <w:rPr>
          <w:rFonts w:ascii="Cambria" w:eastAsia="Calibri" w:hAnsi="Cambria" w:cs="Times New Roman"/>
          <w:color w:val="000000"/>
          <w:sz w:val="22"/>
        </w:rPr>
        <w:t xml:space="preserve"> kratší než 2 roky.</w:t>
      </w:r>
    </w:p>
    <w:p w:rsidR="0039362A" w:rsidRPr="008A25F6" w:rsidRDefault="0039362A" w:rsidP="00D80DF0">
      <w:pPr>
        <w:rPr>
          <w:rFonts w:ascii="Cambria" w:eastAsia="Calibri" w:hAnsi="Cambria" w:cs="Times New Roman"/>
          <w:color w:val="000000"/>
          <w:sz w:val="20"/>
          <w:szCs w:val="20"/>
        </w:rPr>
      </w:pPr>
    </w:p>
    <w:p w:rsidR="00AB61CA" w:rsidRDefault="0039362A" w:rsidP="0039362A">
      <w:pPr>
        <w:ind w:firstLine="708"/>
      </w:pPr>
      <w:r>
        <w:t>Tato studie byla schválena etickou komisí Lékařské fakulty Univerzity Palackého a Fakultní nemocnice Olomouc. V</w:t>
      </w:r>
      <w:r w:rsidR="00AB61CA">
        <w:t xml:space="preserve">šichni </w:t>
      </w:r>
      <w:r>
        <w:t xml:space="preserve">jedinci </w:t>
      </w:r>
      <w:r w:rsidR="00AB61CA">
        <w:t xml:space="preserve">podepsali informovaný souhlas </w:t>
      </w:r>
      <w:r>
        <w:t>s</w:t>
      </w:r>
      <w:r w:rsidR="00771E36">
        <w:t> </w:t>
      </w:r>
      <w:r w:rsidR="00AB61CA">
        <w:t>využitím biologického materiálu</w:t>
      </w:r>
      <w:r>
        <w:t xml:space="preserve"> (BAL a plicní biopsie)</w:t>
      </w:r>
      <w:r w:rsidR="00AB61CA">
        <w:t xml:space="preserve"> k diagnostickým i výzkumným účelům této studie. </w:t>
      </w:r>
    </w:p>
    <w:p w:rsidR="004B01C2" w:rsidRDefault="004B01C2" w:rsidP="0039362A">
      <w:pPr>
        <w:ind w:firstLine="708"/>
      </w:pPr>
    </w:p>
    <w:p w:rsidR="0039362A" w:rsidRDefault="00175F81" w:rsidP="002B32A0">
      <w:pPr>
        <w:pStyle w:val="Nadpis4"/>
        <w:spacing w:after="240"/>
      </w:pPr>
      <w:r>
        <w:t xml:space="preserve">4.3.2.2 </w:t>
      </w:r>
      <w:r w:rsidR="0039362A" w:rsidRPr="002A1C4C">
        <w:t>Zpracování BAL buněk, qRT-PCR</w:t>
      </w:r>
    </w:p>
    <w:p w:rsidR="0039362A" w:rsidRDefault="0039362A" w:rsidP="002B32A0">
      <w:pPr>
        <w:pStyle w:val="Odstavecseseznamem"/>
        <w:spacing w:after="240"/>
        <w:ind w:left="0"/>
        <w:rPr>
          <w:rFonts w:ascii="Cambria" w:hAnsi="Cambria" w:cs="Times New Roman"/>
          <w:color w:val="080808"/>
          <w:szCs w:val="24"/>
          <w:lang w:val="en-GB"/>
        </w:rPr>
      </w:pPr>
      <w:r>
        <w:t xml:space="preserve">Postup zpracování BAL buněk, následná izolace RNA, podmínky reverzní transkripce </w:t>
      </w:r>
      <w:r w:rsidR="00456EAA">
        <w:br/>
      </w:r>
      <w:r>
        <w:t>i kvantitativní PCR v reálném čase byly popsány v kapitole 4.1.2.2. PSMB2 gen byl použit jako referenční gen, dle výsledků předchozí studie (</w:t>
      </w:r>
      <w:r w:rsidR="00097363">
        <w:t>Kriegova 2008</w:t>
      </w:r>
      <w:r>
        <w:t xml:space="preserve">). Změny relativní mRNA exprese byly </w:t>
      </w:r>
      <w:r w:rsidR="00132829">
        <w:t>srovnávány neparam</w:t>
      </w:r>
      <w:r w:rsidR="003A5FCD">
        <w:t xml:space="preserve">etrickým Mann-Whitney U-testem </w:t>
      </w:r>
      <w:r w:rsidR="00456EAA">
        <w:br/>
      </w:r>
      <w:r w:rsidR="003A5FCD">
        <w:t xml:space="preserve">a Spearmanův test byl použit pro korelační analýzy. </w:t>
      </w:r>
      <w:r w:rsidR="00132829">
        <w:t xml:space="preserve">K vyhodnocení byly požity statistické programy </w:t>
      </w:r>
      <w:r w:rsidR="00132829" w:rsidRPr="00F152A7">
        <w:rPr>
          <w:rFonts w:ascii="Times New Roman" w:hAnsi="Times New Roman" w:cs="Times New Roman"/>
          <w:color w:val="080808"/>
          <w:szCs w:val="24"/>
          <w:lang w:val="en-GB"/>
        </w:rPr>
        <w:t xml:space="preserve">GraphPad Prism </w:t>
      </w:r>
      <w:r w:rsidR="00132829" w:rsidRPr="00132829">
        <w:rPr>
          <w:rFonts w:ascii="Cambria" w:hAnsi="Cambria" w:cs="Times New Roman"/>
          <w:color w:val="080808"/>
          <w:szCs w:val="24"/>
          <w:lang w:val="en-GB"/>
        </w:rPr>
        <w:t xml:space="preserve">5 </w:t>
      </w:r>
      <w:r w:rsidR="00132829" w:rsidRPr="00132829">
        <w:rPr>
          <w:rFonts w:ascii="Cambria" w:hAnsi="Cambria" w:cs="Times New Roman"/>
          <w:szCs w:val="24"/>
          <w:lang w:val="en-GB"/>
        </w:rPr>
        <w:t>(</w:t>
      </w:r>
      <w:r w:rsidR="00132829" w:rsidRPr="00132829">
        <w:rPr>
          <w:rStyle w:val="sublft1"/>
          <w:rFonts w:ascii="Cambria" w:hAnsi="Cambria" w:cs="Times New Roman"/>
          <w:b w:val="0"/>
          <w:lang w:val="en-GB"/>
        </w:rPr>
        <w:t>GraphPad Software,</w:t>
      </w:r>
      <w:r w:rsidR="00132829" w:rsidRPr="00132829">
        <w:rPr>
          <w:rStyle w:val="sublft1"/>
          <w:rFonts w:ascii="Cambria" w:hAnsi="Cambria" w:cs="Times New Roman"/>
          <w:lang w:val="en-GB"/>
        </w:rPr>
        <w:t xml:space="preserve"> </w:t>
      </w:r>
      <w:r w:rsidR="00132829" w:rsidRPr="00132829">
        <w:rPr>
          <w:rFonts w:ascii="Cambria" w:hAnsi="Cambria" w:cs="Times New Roman"/>
          <w:szCs w:val="24"/>
          <w:lang w:val="en-GB"/>
        </w:rPr>
        <w:t>La Jolla</w:t>
      </w:r>
      <w:r w:rsidR="00132829" w:rsidRPr="00132829">
        <w:rPr>
          <w:rStyle w:val="sublft1"/>
          <w:rFonts w:ascii="Cambria" w:hAnsi="Cambria" w:cs="Times New Roman"/>
          <w:lang w:val="en-GB"/>
        </w:rPr>
        <w:t xml:space="preserve">, </w:t>
      </w:r>
      <w:r w:rsidR="00132829" w:rsidRPr="00132829">
        <w:rPr>
          <w:rStyle w:val="sublft1"/>
          <w:rFonts w:ascii="Cambria" w:hAnsi="Cambria" w:cs="Times New Roman"/>
          <w:b w:val="0"/>
          <w:lang w:val="en-GB"/>
        </w:rPr>
        <w:t>CA</w:t>
      </w:r>
      <w:r w:rsidR="00AF1D1D">
        <w:rPr>
          <w:rStyle w:val="sublft1"/>
          <w:rFonts w:ascii="Cambria" w:hAnsi="Cambria" w:cs="Times New Roman"/>
          <w:b w:val="0"/>
          <w:lang w:val="en-GB"/>
        </w:rPr>
        <w:t>, USA</w:t>
      </w:r>
      <w:r w:rsidR="00132829" w:rsidRPr="00132829">
        <w:rPr>
          <w:rFonts w:ascii="Cambria" w:hAnsi="Cambria" w:cs="Times New Roman"/>
          <w:bCs/>
          <w:szCs w:val="24"/>
          <w:lang w:val="en-GB"/>
        </w:rPr>
        <w:t>)</w:t>
      </w:r>
      <w:r w:rsidR="00132829" w:rsidRPr="00132829">
        <w:rPr>
          <w:rFonts w:ascii="Cambria" w:hAnsi="Cambria" w:cs="Times New Roman"/>
          <w:szCs w:val="24"/>
          <w:lang w:val="en-GB"/>
        </w:rPr>
        <w:t xml:space="preserve"> </w:t>
      </w:r>
      <w:r w:rsidR="00132829">
        <w:rPr>
          <w:rFonts w:ascii="Cambria" w:hAnsi="Cambria" w:cs="Times New Roman"/>
          <w:szCs w:val="24"/>
          <w:lang w:val="en-GB"/>
        </w:rPr>
        <w:t>a</w:t>
      </w:r>
      <w:r w:rsidR="00132829" w:rsidRPr="00132829">
        <w:rPr>
          <w:rFonts w:ascii="Cambria" w:hAnsi="Cambria" w:cs="Times New Roman"/>
          <w:color w:val="080808"/>
          <w:szCs w:val="24"/>
          <w:lang w:val="en-GB"/>
        </w:rPr>
        <w:t xml:space="preserve"> SPSS 16.0 (SPSS Inc, Chicago, IL</w:t>
      </w:r>
      <w:r w:rsidR="00AF1D1D">
        <w:rPr>
          <w:rFonts w:ascii="Cambria" w:hAnsi="Cambria" w:cs="Times New Roman"/>
          <w:color w:val="080808"/>
          <w:szCs w:val="24"/>
          <w:lang w:val="en-GB"/>
        </w:rPr>
        <w:t>, USA</w:t>
      </w:r>
      <w:r w:rsidR="00132829" w:rsidRPr="00132829">
        <w:rPr>
          <w:rFonts w:ascii="Cambria" w:hAnsi="Cambria" w:cs="Times New Roman"/>
          <w:color w:val="080808"/>
          <w:szCs w:val="24"/>
          <w:lang w:val="en-GB"/>
        </w:rPr>
        <w:t>)</w:t>
      </w:r>
      <w:r w:rsidR="00132829">
        <w:rPr>
          <w:rFonts w:ascii="Cambria" w:hAnsi="Cambria" w:cs="Times New Roman"/>
          <w:color w:val="080808"/>
          <w:szCs w:val="24"/>
          <w:lang w:val="en-GB"/>
        </w:rPr>
        <w:t xml:space="preserve">. </w:t>
      </w:r>
    </w:p>
    <w:p w:rsidR="00132829" w:rsidRDefault="00132829" w:rsidP="0039362A">
      <w:pPr>
        <w:pStyle w:val="Odstavecseseznamem"/>
        <w:ind w:left="0"/>
        <w:rPr>
          <w:rFonts w:ascii="Cambria" w:hAnsi="Cambria" w:cs="Times New Roman"/>
          <w:color w:val="080808"/>
          <w:szCs w:val="24"/>
          <w:lang w:val="en-GB"/>
        </w:rPr>
      </w:pPr>
    </w:p>
    <w:p w:rsidR="00132829" w:rsidRDefault="00175F81" w:rsidP="002B32A0">
      <w:pPr>
        <w:pStyle w:val="Nadpis4"/>
        <w:spacing w:after="240"/>
      </w:pPr>
      <w:r>
        <w:t xml:space="preserve">4.3.2.3 </w:t>
      </w:r>
      <w:r w:rsidR="00132829">
        <w:t>Detekce IL-17 proteinu v BAL tekutině imuno PCR metodou</w:t>
      </w:r>
    </w:p>
    <w:p w:rsidR="001028DC" w:rsidRDefault="006E3B3F" w:rsidP="006E3B3F">
      <w:pPr>
        <w:spacing w:after="240"/>
      </w:pPr>
      <w:r>
        <w:t xml:space="preserve">Vzhledem k velmi nízkým koncentracím IL-17 proteinu v BAL tekutině byla využita inovativní </w:t>
      </w:r>
      <w:r w:rsidR="00037C34">
        <w:t>Imuno PCR metoda (</w:t>
      </w:r>
      <w:r w:rsidR="00037C34" w:rsidRPr="006E3B3F">
        <w:rPr>
          <w:b/>
        </w:rPr>
        <w:t xml:space="preserve">Obrázek </w:t>
      </w:r>
      <w:r w:rsidR="007854E0" w:rsidRPr="006E3B3F">
        <w:rPr>
          <w:b/>
        </w:rPr>
        <w:t>14</w:t>
      </w:r>
      <w:r w:rsidR="00037C34">
        <w:t xml:space="preserve">) </w:t>
      </w:r>
      <w:r>
        <w:t xml:space="preserve">a </w:t>
      </w:r>
      <w:r w:rsidR="00822E99">
        <w:t xml:space="preserve">byla </w:t>
      </w:r>
      <w:r>
        <w:t xml:space="preserve">modifikována </w:t>
      </w:r>
      <w:r w:rsidR="00037C34">
        <w:t xml:space="preserve">dle již publikovaného postupu (Sano </w:t>
      </w:r>
      <w:r w:rsidR="00097363">
        <w:t>1992</w:t>
      </w:r>
      <w:r w:rsidR="00037C34">
        <w:t xml:space="preserve">). </w:t>
      </w:r>
    </w:p>
    <w:p w:rsidR="001028DC" w:rsidRPr="00132829" w:rsidRDefault="001028DC" w:rsidP="00132829">
      <w:r>
        <w:rPr>
          <w:noProof/>
        </w:rPr>
        <w:lastRenderedPageBreak/>
        <w:drawing>
          <wp:inline distT="0" distB="0" distL="0" distR="0">
            <wp:extent cx="5391150" cy="2275905"/>
            <wp:effectExtent l="19050" t="0" r="0" b="0"/>
            <wp:docPr id="3103" name="Obrázek 3103" descr="Výsledek obrázku pro imuno PCR IL-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ýsledek obrázku pro imuno PCR IL-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3112" b="20702"/>
                    <a:stretch/>
                  </pic:blipFill>
                  <pic:spPr bwMode="auto">
                    <a:xfrm>
                      <a:off x="0" y="0"/>
                      <a:ext cx="5391744" cy="2276156"/>
                    </a:xfrm>
                    <a:prstGeom prst="rect">
                      <a:avLst/>
                    </a:prstGeom>
                    <a:noFill/>
                    <a:ln>
                      <a:noFill/>
                    </a:ln>
                    <a:extLst>
                      <a:ext uri="{53640926-AAD7-44D8-BBD7-CCE9431645EC}">
                        <a14:shadowObscured xmlns:a14="http://schemas.microsoft.com/office/drawing/2010/main"/>
                      </a:ext>
                    </a:extLst>
                  </pic:spPr>
                </pic:pic>
              </a:graphicData>
            </a:graphic>
          </wp:inline>
        </w:drawing>
      </w:r>
    </w:p>
    <w:p w:rsidR="00132829" w:rsidRPr="00A313B8" w:rsidRDefault="00037C34" w:rsidP="0075661E">
      <w:pPr>
        <w:pStyle w:val="Odstavecseseznamem"/>
        <w:spacing w:line="276" w:lineRule="auto"/>
        <w:ind w:left="0"/>
        <w:rPr>
          <w:rFonts w:ascii="Cambria" w:hAnsi="Cambria"/>
          <w:sz w:val="22"/>
        </w:rPr>
      </w:pPr>
      <w:r w:rsidRPr="00A313B8">
        <w:rPr>
          <w:rFonts w:ascii="Cambria" w:hAnsi="Cambria"/>
          <w:b/>
          <w:sz w:val="22"/>
        </w:rPr>
        <w:t xml:space="preserve">Obrázek </w:t>
      </w:r>
      <w:r w:rsidR="007854E0" w:rsidRPr="00A313B8">
        <w:rPr>
          <w:rFonts w:ascii="Cambria" w:hAnsi="Cambria"/>
          <w:b/>
          <w:sz w:val="22"/>
        </w:rPr>
        <w:t>14</w:t>
      </w:r>
      <w:r w:rsidRPr="00A313B8">
        <w:rPr>
          <w:rFonts w:ascii="Cambria" w:hAnsi="Cambria"/>
          <w:b/>
          <w:sz w:val="22"/>
        </w:rPr>
        <w:t>. Schématické znázornění Imuno PCR metody.</w:t>
      </w:r>
      <w:r w:rsidR="006E3B3F" w:rsidRPr="00A313B8">
        <w:rPr>
          <w:rFonts w:ascii="Cambria" w:hAnsi="Cambria"/>
          <w:sz w:val="22"/>
        </w:rPr>
        <w:t xml:space="preserve"> </w:t>
      </w:r>
      <w:r w:rsidR="00C04AC4" w:rsidRPr="00A313B8">
        <w:rPr>
          <w:rFonts w:ascii="Cambria" w:hAnsi="Cambria"/>
          <w:sz w:val="22"/>
        </w:rPr>
        <w:t xml:space="preserve">Kombinace metod založených na principu ELISA a qPCR umožňuje detekci proteinů s koncentrací 1000 x nižší než je detekční limit standardních imuno esejí. </w:t>
      </w:r>
      <w:r w:rsidR="00CB5D4C">
        <w:rPr>
          <w:rFonts w:ascii="Cambria" w:hAnsi="Cambria"/>
          <w:sz w:val="22"/>
        </w:rPr>
        <w:t xml:space="preserve">  </w:t>
      </w:r>
      <w:r w:rsidR="0012685E">
        <w:rPr>
          <w:rFonts w:ascii="Cambria" w:hAnsi="Cambria"/>
          <w:sz w:val="22"/>
        </w:rPr>
        <w:t>(Převzato:</w:t>
      </w:r>
      <w:r w:rsidR="00497C26">
        <w:rPr>
          <w:rFonts w:ascii="Cambria" w:hAnsi="Cambria"/>
          <w:sz w:val="22"/>
        </w:rPr>
        <w:t xml:space="preserve"> Sano a spol.</w:t>
      </w:r>
      <w:r w:rsidR="0012685E" w:rsidRPr="0012685E">
        <w:t xml:space="preserve"> </w:t>
      </w:r>
      <w:r w:rsidR="0012685E">
        <w:t>I</w:t>
      </w:r>
      <w:r w:rsidR="0012685E" w:rsidRPr="0012685E">
        <w:rPr>
          <w:rFonts w:ascii="Cambria" w:hAnsi="Cambria"/>
          <w:sz w:val="22"/>
        </w:rPr>
        <w:t>mmuno-PCR: very sensitive antigen detection by means of s</w:t>
      </w:r>
      <w:r w:rsidR="00497C26">
        <w:rPr>
          <w:rFonts w:ascii="Cambria" w:hAnsi="Cambria"/>
          <w:sz w:val="22"/>
        </w:rPr>
        <w:t>pecific antibody-DNA conjugates).</w:t>
      </w:r>
      <w:r w:rsidR="0012685E">
        <w:rPr>
          <w:rFonts w:ascii="Cambria" w:hAnsi="Cambria"/>
          <w:sz w:val="22"/>
        </w:rPr>
        <w:t xml:space="preserve"> </w:t>
      </w:r>
    </w:p>
    <w:p w:rsidR="0003147C" w:rsidRDefault="0003147C" w:rsidP="0003147C">
      <w:pPr>
        <w:autoSpaceDE w:val="0"/>
        <w:autoSpaceDN w:val="0"/>
        <w:adjustRightInd w:val="0"/>
        <w:ind w:firstLine="708"/>
        <w:rPr>
          <w:rFonts w:ascii="Cambria" w:hAnsi="Cambria"/>
        </w:rPr>
      </w:pPr>
    </w:p>
    <w:p w:rsidR="0003147C" w:rsidRDefault="00D5570D" w:rsidP="0003147C">
      <w:pPr>
        <w:autoSpaceDE w:val="0"/>
        <w:autoSpaceDN w:val="0"/>
        <w:adjustRightInd w:val="0"/>
        <w:ind w:firstLine="708"/>
        <w:rPr>
          <w:rFonts w:ascii="Cambria" w:hAnsi="Cambria" w:cs="Times New Roman"/>
          <w:szCs w:val="24"/>
        </w:rPr>
      </w:pPr>
      <w:r w:rsidRPr="0003147C">
        <w:rPr>
          <w:rFonts w:ascii="Cambria" w:hAnsi="Cambria"/>
        </w:rPr>
        <w:t xml:space="preserve">Pro navázání IL-17 proteinu byl během noční inkubace potažen povrch jamek speciálních zkumavek </w:t>
      </w:r>
      <w:r w:rsidRPr="0003147C">
        <w:rPr>
          <w:rStyle w:val="Siln"/>
          <w:rFonts w:ascii="Cambria" w:hAnsi="Cambria" w:cs="Times New Roman"/>
          <w:b w:val="0"/>
          <w:szCs w:val="24"/>
        </w:rPr>
        <w:t>RoboStrip</w:t>
      </w:r>
      <w:r w:rsidRPr="0003147C">
        <w:rPr>
          <w:rStyle w:val="Siln"/>
          <w:rFonts w:ascii="Cambria" w:hAnsi="Cambria" w:cs="Times New Roman"/>
          <w:b w:val="0"/>
          <w:szCs w:val="24"/>
          <w:vertAlign w:val="superscript"/>
        </w:rPr>
        <w:t>®</w:t>
      </w:r>
      <w:r w:rsidR="00CB5D4C">
        <w:rPr>
          <w:rStyle w:val="Siln"/>
          <w:rFonts w:ascii="Cambria" w:hAnsi="Cambria" w:cs="Times New Roman"/>
          <w:b w:val="0"/>
          <w:szCs w:val="24"/>
        </w:rPr>
        <w:t xml:space="preserve"> PC clear (8 Well Strips, </w:t>
      </w:r>
      <w:r w:rsidR="00CB5D4C" w:rsidRPr="0012685E">
        <w:rPr>
          <w:rStyle w:val="Siln"/>
          <w:rFonts w:ascii="Cambria" w:hAnsi="Cambria" w:cs="Times New Roman"/>
          <w:b w:val="0"/>
          <w:szCs w:val="24"/>
        </w:rPr>
        <w:t>0,</w:t>
      </w:r>
      <w:r w:rsidRPr="0012685E">
        <w:rPr>
          <w:rStyle w:val="Siln"/>
          <w:rFonts w:ascii="Cambria" w:hAnsi="Cambria" w:cs="Times New Roman"/>
          <w:b w:val="0"/>
          <w:szCs w:val="24"/>
        </w:rPr>
        <w:t>2 ml,</w:t>
      </w:r>
      <w:r w:rsidRPr="0012685E">
        <w:rPr>
          <w:rStyle w:val="Siln"/>
          <w:rFonts w:ascii="Cambria" w:hAnsi="Cambria"/>
          <w:b w:val="0"/>
          <w:szCs w:val="24"/>
        </w:rPr>
        <w:t xml:space="preserve"> </w:t>
      </w:r>
      <w:r w:rsidRPr="0012685E">
        <w:rPr>
          <w:rFonts w:ascii="Cambria" w:eastAsia="Times New Roman" w:hAnsi="Cambria" w:cs="Times New Roman"/>
          <w:szCs w:val="24"/>
        </w:rPr>
        <w:t>Analytic</w:t>
      </w:r>
      <w:r w:rsidRPr="0003147C">
        <w:rPr>
          <w:rFonts w:ascii="Cambria" w:eastAsia="Times New Roman" w:hAnsi="Cambria" w:cs="Times New Roman"/>
          <w:szCs w:val="24"/>
        </w:rPr>
        <w:t xml:space="preserve"> </w:t>
      </w:r>
      <w:r w:rsidRPr="0003147C">
        <w:rPr>
          <w:rStyle w:val="Siln"/>
          <w:rFonts w:ascii="Cambria" w:hAnsi="Cambria" w:cs="Times New Roman"/>
          <w:b w:val="0"/>
          <w:szCs w:val="24"/>
        </w:rPr>
        <w:t>Jena</w:t>
      </w:r>
      <w:r w:rsidRPr="0003147C">
        <w:rPr>
          <w:rStyle w:val="Siln"/>
          <w:rFonts w:ascii="Cambria" w:hAnsi="Cambria"/>
          <w:b w:val="0"/>
          <w:szCs w:val="24"/>
        </w:rPr>
        <w:t>,</w:t>
      </w:r>
      <w:r w:rsidRPr="0003147C">
        <w:rPr>
          <w:rFonts w:ascii="Cambria" w:hAnsi="Cambria" w:cs="Times New Roman"/>
          <w:szCs w:val="24"/>
        </w:rPr>
        <w:t xml:space="preserve"> Jena, Německo</w:t>
      </w:r>
      <w:r w:rsidRPr="0003147C">
        <w:rPr>
          <w:rStyle w:val="Siln"/>
          <w:rFonts w:ascii="Cambria" w:hAnsi="Cambria"/>
          <w:b w:val="0"/>
          <w:szCs w:val="24"/>
        </w:rPr>
        <w:t xml:space="preserve">) </w:t>
      </w:r>
      <w:r w:rsidRPr="0003147C">
        <w:rPr>
          <w:rFonts w:ascii="Cambria" w:hAnsi="Cambria"/>
        </w:rPr>
        <w:t>l</w:t>
      </w:r>
      <w:r w:rsidR="00C04AC4" w:rsidRPr="0003147C">
        <w:rPr>
          <w:rFonts w:ascii="Cambria" w:hAnsi="Cambria"/>
        </w:rPr>
        <w:t>idsk</w:t>
      </w:r>
      <w:r w:rsidRPr="0003147C">
        <w:rPr>
          <w:rFonts w:ascii="Cambria" w:hAnsi="Cambria"/>
        </w:rPr>
        <w:t>ou</w:t>
      </w:r>
      <w:r w:rsidR="00C04AC4" w:rsidRPr="0003147C">
        <w:rPr>
          <w:rFonts w:ascii="Cambria" w:hAnsi="Cambria"/>
        </w:rPr>
        <w:t xml:space="preserve"> IL-17A protilátk</w:t>
      </w:r>
      <w:r w:rsidRPr="0003147C">
        <w:rPr>
          <w:rFonts w:ascii="Cambria" w:hAnsi="Cambria"/>
        </w:rPr>
        <w:t>ou</w:t>
      </w:r>
      <w:r w:rsidR="00C04AC4" w:rsidRPr="0003147C">
        <w:rPr>
          <w:rFonts w:ascii="Cambria" w:hAnsi="Cambria"/>
        </w:rPr>
        <w:t xml:space="preserve"> (</w:t>
      </w:r>
      <w:r w:rsidRPr="0003147C">
        <w:rPr>
          <w:rFonts w:ascii="Cambria" w:hAnsi="Cambria"/>
        </w:rPr>
        <w:t xml:space="preserve">ředění 50x, </w:t>
      </w:r>
      <w:r w:rsidR="00C04AC4" w:rsidRPr="0003147C">
        <w:rPr>
          <w:rFonts w:ascii="Cambria" w:hAnsi="Cambria"/>
        </w:rPr>
        <w:t xml:space="preserve">0,5 mg/ml, </w:t>
      </w:r>
      <w:r w:rsidR="00C04AC4" w:rsidRPr="0003147C">
        <w:rPr>
          <w:rFonts w:ascii="Cambria" w:hAnsi="Cambria" w:cs="Times New Roman"/>
          <w:szCs w:val="24"/>
        </w:rPr>
        <w:t xml:space="preserve">eBioscience, </w:t>
      </w:r>
      <w:r w:rsidRPr="0003147C">
        <w:rPr>
          <w:rFonts w:ascii="Cambria" w:eastAsia="Calibri" w:hAnsi="Cambria" w:cs="Times New Roman"/>
          <w:szCs w:val="24"/>
        </w:rPr>
        <w:t>Waltham, MA, USA</w:t>
      </w:r>
      <w:r w:rsidR="00C04AC4" w:rsidRPr="0003147C">
        <w:rPr>
          <w:rFonts w:ascii="Cambria" w:hAnsi="Cambria"/>
        </w:rPr>
        <w:t>)</w:t>
      </w:r>
      <w:r w:rsidRPr="0003147C">
        <w:rPr>
          <w:rFonts w:ascii="Cambria" w:hAnsi="Cambria"/>
        </w:rPr>
        <w:t xml:space="preserve">. Po odmytí přebytečné protilátky </w:t>
      </w:r>
      <w:r w:rsidR="00FA284F" w:rsidRPr="0003147C">
        <w:rPr>
          <w:rFonts w:ascii="Cambria" w:hAnsi="Cambria"/>
        </w:rPr>
        <w:t>promývacím pufrem (</w:t>
      </w:r>
      <w:r w:rsidR="006E3B3F">
        <w:rPr>
          <w:rFonts w:ascii="Cambria" w:hAnsi="Cambria" w:cs="Times New Roman"/>
          <w:szCs w:val="24"/>
        </w:rPr>
        <w:t>0,</w:t>
      </w:r>
      <w:r w:rsidR="00FA284F" w:rsidRPr="0003147C">
        <w:rPr>
          <w:rFonts w:ascii="Cambria" w:hAnsi="Cambria" w:cs="Times New Roman"/>
          <w:szCs w:val="24"/>
        </w:rPr>
        <w:t>154M NaCl, 5mM</w:t>
      </w:r>
      <w:r w:rsidR="006E3B3F">
        <w:rPr>
          <w:rFonts w:ascii="Cambria" w:hAnsi="Cambria" w:cs="Times New Roman"/>
          <w:szCs w:val="24"/>
        </w:rPr>
        <w:t> </w:t>
      </w:r>
      <w:r w:rsidR="00FA284F" w:rsidRPr="0003147C">
        <w:rPr>
          <w:rFonts w:ascii="Cambria" w:hAnsi="Cambria" w:cs="Times New Roman"/>
          <w:szCs w:val="24"/>
        </w:rPr>
        <w:t>Tr</w:t>
      </w:r>
      <w:r w:rsidR="006E3B3F">
        <w:rPr>
          <w:rFonts w:ascii="Cambria" w:hAnsi="Cambria" w:cs="Times New Roman"/>
          <w:szCs w:val="24"/>
        </w:rPr>
        <w:t>is pH 7,75, 0,</w:t>
      </w:r>
      <w:r w:rsidR="00FA284F" w:rsidRPr="0003147C">
        <w:rPr>
          <w:rFonts w:ascii="Cambria" w:hAnsi="Cambria" w:cs="Times New Roman"/>
          <w:szCs w:val="24"/>
        </w:rPr>
        <w:t>005% Tween 20) byly j</w:t>
      </w:r>
      <w:r w:rsidR="00FA284F" w:rsidRPr="0003147C">
        <w:rPr>
          <w:rFonts w:ascii="Cambria" w:hAnsi="Cambria"/>
        </w:rPr>
        <w:t>amky zkumavek blokovány inkubačním pufrem (</w:t>
      </w:r>
      <w:r w:rsidR="00FA284F" w:rsidRPr="0003147C">
        <w:rPr>
          <w:rFonts w:ascii="Cambria" w:hAnsi="Cambria" w:cs="Times New Roman"/>
          <w:szCs w:val="24"/>
        </w:rPr>
        <w:t>0</w:t>
      </w:r>
      <w:r w:rsidR="00CB5D4C">
        <w:rPr>
          <w:rFonts w:ascii="Cambria" w:hAnsi="Cambria" w:cs="Times New Roman"/>
          <w:szCs w:val="24"/>
        </w:rPr>
        <w:t>,</w:t>
      </w:r>
      <w:r w:rsidR="00FA284F" w:rsidRPr="0003147C">
        <w:rPr>
          <w:rFonts w:ascii="Cambria" w:hAnsi="Cambria" w:cs="Times New Roman"/>
          <w:szCs w:val="24"/>
        </w:rPr>
        <w:t>5% BSA, 0</w:t>
      </w:r>
      <w:r w:rsidR="00CB5D4C">
        <w:rPr>
          <w:rFonts w:ascii="Cambria" w:hAnsi="Cambria" w:cs="Times New Roman"/>
          <w:szCs w:val="24"/>
        </w:rPr>
        <w:t>,</w:t>
      </w:r>
      <w:r w:rsidR="00FA284F" w:rsidRPr="0003147C">
        <w:rPr>
          <w:rFonts w:ascii="Cambria" w:hAnsi="Cambria" w:cs="Times New Roman"/>
          <w:szCs w:val="24"/>
        </w:rPr>
        <w:t>05% Tween 20 v PBS)</w:t>
      </w:r>
      <w:r w:rsidR="00FA284F" w:rsidRPr="0003147C">
        <w:rPr>
          <w:rFonts w:ascii="Cambria" w:hAnsi="Cambria"/>
        </w:rPr>
        <w:t xml:space="preserve"> 1</w:t>
      </w:r>
      <w:r w:rsidR="007854E0">
        <w:rPr>
          <w:rFonts w:ascii="Cambria" w:hAnsi="Cambria"/>
        </w:rPr>
        <w:t xml:space="preserve"> </w:t>
      </w:r>
      <w:r w:rsidR="00FA284F" w:rsidRPr="0003147C">
        <w:rPr>
          <w:rFonts w:ascii="Cambria" w:hAnsi="Cambria"/>
        </w:rPr>
        <w:t>h při 37°C. Zkumavky byly poté třikrát promyty promývacím pufrem. Do zkumavek byl</w:t>
      </w:r>
      <w:r w:rsidR="00097363">
        <w:rPr>
          <w:rFonts w:ascii="Cambria" w:hAnsi="Cambria"/>
        </w:rPr>
        <w:t>o</w:t>
      </w:r>
      <w:r w:rsidR="00FA284F" w:rsidRPr="0003147C">
        <w:rPr>
          <w:rFonts w:ascii="Cambria" w:hAnsi="Cambria"/>
        </w:rPr>
        <w:t xml:space="preserve"> napipetován</w:t>
      </w:r>
      <w:r w:rsidR="00097363">
        <w:rPr>
          <w:rFonts w:ascii="Cambria" w:hAnsi="Cambria"/>
        </w:rPr>
        <w:t>o</w:t>
      </w:r>
      <w:r w:rsidR="00A80D48">
        <w:rPr>
          <w:rFonts w:ascii="Cambria" w:hAnsi="Cambria"/>
        </w:rPr>
        <w:t xml:space="preserve"> </w:t>
      </w:r>
      <w:r w:rsidR="00A80D48" w:rsidRPr="00A80D48">
        <w:rPr>
          <w:rFonts w:ascii="Cambria" w:hAnsi="Cambria"/>
        </w:rPr>
        <w:t>25</w:t>
      </w:r>
      <w:r w:rsidR="006E3B3F" w:rsidRPr="00A80D48">
        <w:rPr>
          <w:rFonts w:ascii="Cambria" w:hAnsi="Cambria"/>
        </w:rPr>
        <w:t xml:space="preserve"> </w:t>
      </w:r>
      <w:r w:rsidR="00456EAA">
        <w:rPr>
          <w:rFonts w:ascii="Cambria" w:hAnsi="Cambria"/>
        </w:rPr>
        <w:t>µ</w:t>
      </w:r>
      <w:r w:rsidR="006E3B3F" w:rsidRPr="00A80D48">
        <w:rPr>
          <w:rFonts w:ascii="Cambria" w:hAnsi="Cambria"/>
        </w:rPr>
        <w:t>l</w:t>
      </w:r>
      <w:r w:rsidR="006E3B3F">
        <w:rPr>
          <w:rFonts w:ascii="Cambria" w:hAnsi="Cambria"/>
        </w:rPr>
        <w:t xml:space="preserve"> vzorků </w:t>
      </w:r>
      <w:r w:rsidR="00FA284F" w:rsidRPr="0003147C">
        <w:rPr>
          <w:rFonts w:ascii="Cambria" w:hAnsi="Cambria"/>
        </w:rPr>
        <w:t>standard</w:t>
      </w:r>
      <w:r w:rsidR="006E3B3F">
        <w:rPr>
          <w:rFonts w:ascii="Cambria" w:hAnsi="Cambria"/>
        </w:rPr>
        <w:t>ů</w:t>
      </w:r>
      <w:r w:rsidR="00FA284F" w:rsidRPr="0003147C">
        <w:rPr>
          <w:rFonts w:ascii="Cambria" w:hAnsi="Cambria"/>
        </w:rPr>
        <w:t xml:space="preserve"> (rekombinantní lidský IL-17A protein v rozmezí koncentrací </w:t>
      </w:r>
      <w:r w:rsidR="00456EAA">
        <w:rPr>
          <w:rFonts w:ascii="Cambria" w:hAnsi="Cambria"/>
        </w:rPr>
        <w:t>3,9</w:t>
      </w:r>
      <w:r w:rsidR="000C5AB1" w:rsidRPr="0003147C">
        <w:rPr>
          <w:rFonts w:ascii="Cambria" w:hAnsi="Cambria"/>
        </w:rPr>
        <w:t>–</w:t>
      </w:r>
      <w:r w:rsidR="00FA284F" w:rsidRPr="0003147C">
        <w:rPr>
          <w:rFonts w:ascii="Cambria" w:hAnsi="Cambria"/>
        </w:rPr>
        <w:t xml:space="preserve">1000 pg/ml, eBioscience) </w:t>
      </w:r>
      <w:r w:rsidR="006E3B3F">
        <w:rPr>
          <w:rFonts w:ascii="Cambria" w:hAnsi="Cambria"/>
        </w:rPr>
        <w:t>nebo</w:t>
      </w:r>
      <w:r w:rsidR="00FA284F" w:rsidRPr="0003147C">
        <w:rPr>
          <w:rFonts w:ascii="Cambria" w:hAnsi="Cambria"/>
        </w:rPr>
        <w:t xml:space="preserve"> vzorky BAL tekutiny pacientů se sarkoidózou i kontrol</w:t>
      </w:r>
      <w:r w:rsidR="0014409B">
        <w:rPr>
          <w:rFonts w:ascii="Cambria" w:hAnsi="Cambria"/>
        </w:rPr>
        <w:t>ních jedinců</w:t>
      </w:r>
      <w:r w:rsidR="00FA284F" w:rsidRPr="0003147C">
        <w:rPr>
          <w:rFonts w:ascii="Cambria" w:hAnsi="Cambria"/>
        </w:rPr>
        <w:t xml:space="preserve"> </w:t>
      </w:r>
      <w:r w:rsidR="00456EAA">
        <w:rPr>
          <w:rFonts w:ascii="Cambria" w:hAnsi="Cambria"/>
        </w:rPr>
        <w:br/>
      </w:r>
      <w:r w:rsidR="00FA284F" w:rsidRPr="0003147C">
        <w:rPr>
          <w:rFonts w:ascii="Cambria" w:hAnsi="Cambria"/>
        </w:rPr>
        <w:t>a inkub</w:t>
      </w:r>
      <w:r w:rsidR="006E3B3F">
        <w:rPr>
          <w:rFonts w:ascii="Cambria" w:hAnsi="Cambria"/>
        </w:rPr>
        <w:t>ov</w:t>
      </w:r>
      <w:r w:rsidR="00FA284F" w:rsidRPr="0003147C">
        <w:rPr>
          <w:rFonts w:ascii="Cambria" w:hAnsi="Cambria"/>
        </w:rPr>
        <w:t>ány 1</w:t>
      </w:r>
      <w:r w:rsidR="007854E0">
        <w:rPr>
          <w:rFonts w:ascii="Cambria" w:hAnsi="Cambria"/>
        </w:rPr>
        <w:t xml:space="preserve"> </w:t>
      </w:r>
      <w:r w:rsidR="00FA284F" w:rsidRPr="0003147C">
        <w:rPr>
          <w:rFonts w:ascii="Cambria" w:hAnsi="Cambria"/>
        </w:rPr>
        <w:t>h při 37°C. Poté byly jamky 6x promyty promývacím pufrem a do jamek byla pipetována 1000</w:t>
      </w:r>
      <w:r w:rsidR="00580C42">
        <w:rPr>
          <w:rFonts w:ascii="Cambria" w:hAnsi="Cambria"/>
        </w:rPr>
        <w:t xml:space="preserve"> x</w:t>
      </w:r>
      <w:r w:rsidR="00FA284F" w:rsidRPr="0003147C">
        <w:rPr>
          <w:rFonts w:ascii="Cambria" w:hAnsi="Cambria"/>
        </w:rPr>
        <w:t xml:space="preserve"> ředěná detekční </w:t>
      </w:r>
      <w:r w:rsidR="006E3B3F">
        <w:rPr>
          <w:rFonts w:ascii="Cambria" w:hAnsi="Cambria"/>
        </w:rPr>
        <w:t xml:space="preserve">anti-IL17A </w:t>
      </w:r>
      <w:r w:rsidR="00FA284F" w:rsidRPr="0003147C">
        <w:rPr>
          <w:rFonts w:ascii="Cambria" w:hAnsi="Cambria"/>
        </w:rPr>
        <w:t>protilátka</w:t>
      </w:r>
      <w:r w:rsidR="00A24911" w:rsidRPr="0003147C">
        <w:rPr>
          <w:rFonts w:ascii="Cambria" w:hAnsi="Cambria"/>
        </w:rPr>
        <w:t xml:space="preserve"> s konjugovanou DNA </w:t>
      </w:r>
      <w:r w:rsidR="006E3B3F" w:rsidRPr="00A313B8">
        <w:rPr>
          <w:rFonts w:ascii="Cambria" w:hAnsi="Cambria"/>
        </w:rPr>
        <w:t xml:space="preserve">(TATAA, </w:t>
      </w:r>
      <w:r w:rsidR="00A313B8" w:rsidRPr="00A313B8">
        <w:rPr>
          <w:rFonts w:ascii="Cambria" w:hAnsi="Cambria"/>
        </w:rPr>
        <w:t>Biocenter, Göteborg, Švédsko</w:t>
      </w:r>
      <w:r w:rsidR="006E3B3F" w:rsidRPr="00A313B8">
        <w:rPr>
          <w:rFonts w:ascii="Cambria" w:hAnsi="Cambria"/>
        </w:rPr>
        <w:t>)</w:t>
      </w:r>
      <w:r w:rsidR="006E3B3F">
        <w:rPr>
          <w:rFonts w:ascii="Cambria" w:hAnsi="Cambria"/>
        </w:rPr>
        <w:t xml:space="preserve"> </w:t>
      </w:r>
      <w:r w:rsidR="00A24911" w:rsidRPr="0003147C">
        <w:rPr>
          <w:rFonts w:ascii="Cambria" w:hAnsi="Cambria"/>
        </w:rPr>
        <w:t>a inkub</w:t>
      </w:r>
      <w:r w:rsidR="006E3B3F">
        <w:rPr>
          <w:rFonts w:ascii="Cambria" w:hAnsi="Cambria"/>
        </w:rPr>
        <w:t>ov</w:t>
      </w:r>
      <w:r w:rsidR="00A24911" w:rsidRPr="0003147C">
        <w:rPr>
          <w:rFonts w:ascii="Cambria" w:hAnsi="Cambria"/>
        </w:rPr>
        <w:t>ána 1</w:t>
      </w:r>
      <w:r w:rsidR="007854E0">
        <w:rPr>
          <w:rFonts w:ascii="Cambria" w:hAnsi="Cambria"/>
        </w:rPr>
        <w:t xml:space="preserve"> </w:t>
      </w:r>
      <w:r w:rsidR="00A24911" w:rsidRPr="0003147C">
        <w:rPr>
          <w:rFonts w:ascii="Cambria" w:hAnsi="Cambria"/>
        </w:rPr>
        <w:t>h při 37°C. Následovalo 6x promytí jamek promývacím pufrem a 6x promytí MilliQ vodou. Poté bylo do jamek přidáno 25 μl PCR master mixu (</w:t>
      </w:r>
      <w:r w:rsidR="00A24911" w:rsidRPr="0003147C">
        <w:rPr>
          <w:rFonts w:ascii="Cambria" w:hAnsi="Cambria" w:cs="Times New Roman"/>
          <w:szCs w:val="24"/>
        </w:rPr>
        <w:t>FastStart Universal SYBR Green M</w:t>
      </w:r>
      <w:r w:rsidR="007854E0">
        <w:rPr>
          <w:rFonts w:ascii="Cambria" w:hAnsi="Cambria" w:cs="Times New Roman"/>
          <w:szCs w:val="24"/>
        </w:rPr>
        <w:t>aster, Roche Applied Science</w:t>
      </w:r>
      <w:r w:rsidR="00B5116B">
        <w:rPr>
          <w:rFonts w:ascii="Cambria" w:hAnsi="Cambria" w:cs="Times New Roman"/>
          <w:szCs w:val="24"/>
        </w:rPr>
        <w:t>)</w:t>
      </w:r>
      <w:r w:rsidR="007854E0">
        <w:rPr>
          <w:rFonts w:ascii="Cambria" w:hAnsi="Cambria" w:cs="Times New Roman"/>
          <w:szCs w:val="24"/>
        </w:rPr>
        <w:t>, 0,</w:t>
      </w:r>
      <w:r w:rsidR="00A24911" w:rsidRPr="0003147C">
        <w:rPr>
          <w:rFonts w:ascii="Cambria" w:hAnsi="Cambria" w:cs="Times New Roman"/>
          <w:szCs w:val="24"/>
        </w:rPr>
        <w:t xml:space="preserve">5 µl každého primeru </w:t>
      </w:r>
      <w:r w:rsidR="00B5116B" w:rsidRPr="00A313B8">
        <w:rPr>
          <w:rFonts w:ascii="Cambria" w:hAnsi="Cambria" w:cs="Times New Roman"/>
          <w:szCs w:val="24"/>
        </w:rPr>
        <w:t>(</w:t>
      </w:r>
      <w:r w:rsidR="00A313B8" w:rsidRPr="00A313B8">
        <w:rPr>
          <w:rFonts w:ascii="Cambria" w:hAnsi="Cambria" w:cs="Times New Roman"/>
          <w:szCs w:val="24"/>
        </w:rPr>
        <w:t>10</w:t>
      </w:r>
      <w:r w:rsidR="00A313B8">
        <w:rPr>
          <w:rFonts w:ascii="Cambria" w:hAnsi="Cambria" w:cs="Times New Roman"/>
          <w:szCs w:val="24"/>
        </w:rPr>
        <w:t xml:space="preserve"> </w:t>
      </w:r>
      <w:r w:rsidR="00A313B8" w:rsidRPr="00A313B8">
        <w:rPr>
          <w:rFonts w:ascii="Cambria" w:hAnsi="Cambria" w:cs="Times New Roman"/>
          <w:szCs w:val="24"/>
        </w:rPr>
        <w:t>µM</w:t>
      </w:r>
      <w:r w:rsidR="00B5116B" w:rsidRPr="00A313B8">
        <w:rPr>
          <w:rFonts w:ascii="Cambria" w:hAnsi="Cambria" w:cs="Times New Roman"/>
          <w:szCs w:val="24"/>
        </w:rPr>
        <w:t>)</w:t>
      </w:r>
      <w:r w:rsidR="00A313B8">
        <w:rPr>
          <w:rFonts w:ascii="Cambria" w:hAnsi="Cambria" w:cs="Times New Roman"/>
          <w:szCs w:val="24"/>
        </w:rPr>
        <w:t xml:space="preserve"> </w:t>
      </w:r>
      <w:r w:rsidR="00B5116B" w:rsidRPr="00A313B8">
        <w:rPr>
          <w:rFonts w:ascii="Cambria" w:hAnsi="Cambria" w:cs="Times New Roman"/>
          <w:szCs w:val="24"/>
        </w:rPr>
        <w:t>(</w:t>
      </w:r>
      <w:r w:rsidR="00A24911" w:rsidRPr="0003147C">
        <w:rPr>
          <w:rFonts w:ascii="Cambria" w:hAnsi="Cambria" w:cs="Times New Roman"/>
          <w:szCs w:val="24"/>
        </w:rPr>
        <w:t>5´-AGCGCGC</w:t>
      </w:r>
      <w:r w:rsidR="007854E0">
        <w:rPr>
          <w:rFonts w:ascii="Cambria" w:hAnsi="Cambria" w:cs="Times New Roman"/>
          <w:szCs w:val="24"/>
        </w:rPr>
        <w:t xml:space="preserve">GTAATACGACTC-3´ </w:t>
      </w:r>
      <w:r w:rsidR="00456EAA">
        <w:rPr>
          <w:rFonts w:ascii="Cambria" w:hAnsi="Cambria" w:cs="Times New Roman"/>
          <w:szCs w:val="24"/>
        </w:rPr>
        <w:br/>
        <w:t>a</w:t>
      </w:r>
      <w:r w:rsidR="00BC182D">
        <w:rPr>
          <w:rFonts w:ascii="Cambria" w:hAnsi="Cambria" w:cs="Times New Roman"/>
          <w:szCs w:val="24"/>
        </w:rPr>
        <w:t xml:space="preserve"> </w:t>
      </w:r>
      <w:r w:rsidR="007854E0">
        <w:rPr>
          <w:rFonts w:ascii="Cambria" w:hAnsi="Cambria" w:cs="Times New Roman"/>
          <w:szCs w:val="24"/>
        </w:rPr>
        <w:t>5´-</w:t>
      </w:r>
      <w:r w:rsidR="00A24911" w:rsidRPr="0003147C">
        <w:rPr>
          <w:rFonts w:ascii="Cambria" w:hAnsi="Cambria" w:cs="Times New Roman"/>
          <w:szCs w:val="24"/>
        </w:rPr>
        <w:t xml:space="preserve">ACCATGATTACGCCAAGCG-3´). qPCR byla provedena </w:t>
      </w:r>
      <w:r w:rsidR="0003147C" w:rsidRPr="0003147C">
        <w:rPr>
          <w:rFonts w:ascii="Cambria" w:hAnsi="Cambria" w:cs="Times New Roman"/>
          <w:bCs/>
          <w:szCs w:val="24"/>
        </w:rPr>
        <w:t xml:space="preserve">MiniOpticon™ Real-Time PCR </w:t>
      </w:r>
      <w:r w:rsidR="0003147C" w:rsidRPr="0003147C">
        <w:rPr>
          <w:rFonts w:ascii="Cambria" w:hAnsi="Cambria" w:cs="Times New Roman"/>
          <w:bCs/>
          <w:szCs w:val="24"/>
        </w:rPr>
        <w:lastRenderedPageBreak/>
        <w:t xml:space="preserve">detekčním systémem </w:t>
      </w:r>
      <w:r w:rsidR="0003147C" w:rsidRPr="0003147C">
        <w:rPr>
          <w:rFonts w:ascii="Cambria" w:hAnsi="Cambria" w:cs="Times New Roman"/>
          <w:szCs w:val="24"/>
        </w:rPr>
        <w:t xml:space="preserve">(Bio-Rad, CA, USA) za následujících podmínek: počáteční denaturace při 95°C, 7 </w:t>
      </w:r>
      <w:r w:rsidR="00097363">
        <w:rPr>
          <w:rFonts w:ascii="Cambria" w:hAnsi="Cambria" w:cs="Times New Roman"/>
          <w:szCs w:val="24"/>
        </w:rPr>
        <w:t>min, 40 cyklů denaturace při 95</w:t>
      </w:r>
      <w:r w:rsidR="0003147C" w:rsidRPr="0003147C">
        <w:rPr>
          <w:rFonts w:ascii="Cambria" w:hAnsi="Cambria" w:cs="Times New Roman"/>
          <w:szCs w:val="24"/>
        </w:rPr>
        <w:t xml:space="preserve">°C, 10 s, </w:t>
      </w:r>
      <w:r w:rsidR="007854E0">
        <w:rPr>
          <w:rFonts w:ascii="Cambria" w:hAnsi="Cambria" w:cs="Times New Roman"/>
          <w:szCs w:val="24"/>
        </w:rPr>
        <w:t>při</w:t>
      </w:r>
      <w:r w:rsidR="0003147C" w:rsidRPr="0003147C">
        <w:rPr>
          <w:rFonts w:ascii="Cambria" w:hAnsi="Cambria" w:cs="Times New Roman"/>
          <w:szCs w:val="24"/>
        </w:rPr>
        <w:t xml:space="preserve">sednutí primerů </w:t>
      </w:r>
      <w:r w:rsidR="00580C42">
        <w:rPr>
          <w:rFonts w:ascii="Cambria" w:hAnsi="Cambria" w:cs="Times New Roman"/>
          <w:szCs w:val="24"/>
        </w:rPr>
        <w:br/>
      </w:r>
      <w:r w:rsidR="0003147C" w:rsidRPr="0003147C">
        <w:rPr>
          <w:rFonts w:ascii="Cambria" w:hAnsi="Cambria" w:cs="Times New Roman"/>
          <w:szCs w:val="24"/>
        </w:rPr>
        <w:t>při 6</w:t>
      </w:r>
      <w:r w:rsidR="00097363">
        <w:rPr>
          <w:rFonts w:ascii="Cambria" w:hAnsi="Cambria" w:cs="Times New Roman"/>
          <w:szCs w:val="24"/>
        </w:rPr>
        <w:t>0</w:t>
      </w:r>
      <w:r w:rsidR="0003147C" w:rsidRPr="0003147C">
        <w:rPr>
          <w:rFonts w:ascii="Cambria" w:hAnsi="Cambria" w:cs="Times New Roman"/>
          <w:szCs w:val="24"/>
        </w:rPr>
        <w:t>°C, 20 s a extenze př</w:t>
      </w:r>
      <w:r w:rsidR="00097363">
        <w:rPr>
          <w:rFonts w:ascii="Cambria" w:hAnsi="Cambria" w:cs="Times New Roman"/>
          <w:szCs w:val="24"/>
        </w:rPr>
        <w:t>i 72</w:t>
      </w:r>
      <w:r w:rsidR="007854E0">
        <w:rPr>
          <w:rFonts w:ascii="Cambria" w:hAnsi="Cambria" w:cs="Times New Roman"/>
          <w:szCs w:val="24"/>
        </w:rPr>
        <w:t>°C, 20 s (detekce signálu),</w:t>
      </w:r>
      <w:r w:rsidR="0003147C" w:rsidRPr="0003147C">
        <w:rPr>
          <w:rFonts w:ascii="Cambria" w:hAnsi="Cambria" w:cs="Times New Roman"/>
          <w:szCs w:val="24"/>
        </w:rPr>
        <w:t xml:space="preserve"> analýza </w:t>
      </w:r>
      <w:r w:rsidR="00B5116B">
        <w:rPr>
          <w:rFonts w:ascii="Cambria" w:hAnsi="Cambria" w:cs="Times New Roman"/>
          <w:szCs w:val="24"/>
        </w:rPr>
        <w:t xml:space="preserve">teplot </w:t>
      </w:r>
      <w:r w:rsidR="0003147C" w:rsidRPr="0003147C">
        <w:rPr>
          <w:rFonts w:ascii="Cambria" w:hAnsi="Cambria" w:cs="Times New Roman"/>
          <w:szCs w:val="24"/>
        </w:rPr>
        <w:t xml:space="preserve">tání </w:t>
      </w:r>
      <w:r w:rsidR="00B5116B">
        <w:rPr>
          <w:rFonts w:ascii="Cambria" w:hAnsi="Cambria" w:cs="Times New Roman"/>
          <w:szCs w:val="24"/>
        </w:rPr>
        <w:t xml:space="preserve">byla provedena </w:t>
      </w:r>
      <w:r w:rsidR="0003147C" w:rsidRPr="0003147C">
        <w:rPr>
          <w:rFonts w:ascii="Cambria" w:hAnsi="Cambria" w:cs="Times New Roman"/>
          <w:szCs w:val="24"/>
        </w:rPr>
        <w:t>v rozmezí teplot 65-95°C.</w:t>
      </w:r>
    </w:p>
    <w:p w:rsidR="0003147C" w:rsidRDefault="0003147C" w:rsidP="0003147C">
      <w:pPr>
        <w:autoSpaceDE w:val="0"/>
        <w:autoSpaceDN w:val="0"/>
        <w:adjustRightInd w:val="0"/>
        <w:ind w:firstLine="708"/>
        <w:rPr>
          <w:rFonts w:ascii="Cambria" w:hAnsi="Cambria" w:cs="Times New Roman"/>
          <w:szCs w:val="24"/>
        </w:rPr>
      </w:pPr>
    </w:p>
    <w:p w:rsidR="0003147C" w:rsidRDefault="00175F81" w:rsidP="002B32A0">
      <w:pPr>
        <w:pStyle w:val="Nadpis4"/>
        <w:spacing w:after="240"/>
      </w:pPr>
      <w:r>
        <w:t xml:space="preserve">4.3.2.4 </w:t>
      </w:r>
      <w:r w:rsidR="0003147C">
        <w:t>Detekce IL-17 a STAT3 proteinu v plicních tkáních</w:t>
      </w:r>
    </w:p>
    <w:p w:rsidR="008A28AF" w:rsidRDefault="00AF1D1D" w:rsidP="002B32A0">
      <w:pPr>
        <w:spacing w:after="240"/>
        <w:rPr>
          <w:rFonts w:ascii="Cambria" w:eastAsia="Times New Roman" w:hAnsi="Cambria" w:cs="Times New Roman"/>
          <w:szCs w:val="24"/>
        </w:rPr>
      </w:pPr>
      <w:r w:rsidRPr="00AF1D1D">
        <w:rPr>
          <w:rFonts w:ascii="Cambria" w:eastAsia="Times New Roman" w:hAnsi="Cambria" w:cs="Times New Roman"/>
          <w:szCs w:val="24"/>
        </w:rPr>
        <w:t>Plicní biop</w:t>
      </w:r>
      <w:r w:rsidR="007854E0">
        <w:rPr>
          <w:rFonts w:ascii="Cambria" w:eastAsia="Times New Roman" w:hAnsi="Cambria" w:cs="Times New Roman"/>
          <w:szCs w:val="24"/>
        </w:rPr>
        <w:t>sie získané transbronchiální (n=</w:t>
      </w:r>
      <w:r w:rsidRPr="00AF1D1D">
        <w:rPr>
          <w:rFonts w:ascii="Cambria" w:eastAsia="Times New Roman" w:hAnsi="Cambria" w:cs="Times New Roman"/>
          <w:szCs w:val="24"/>
        </w:rPr>
        <w:t xml:space="preserve">5) nebo </w:t>
      </w:r>
      <w:r w:rsidR="00965F80" w:rsidRPr="00965F80">
        <w:rPr>
          <w:rFonts w:ascii="Cambria" w:eastAsia="Times New Roman" w:hAnsi="Cambria" w:cs="Times New Roman"/>
          <w:szCs w:val="24"/>
        </w:rPr>
        <w:t>video-asistovan</w:t>
      </w:r>
      <w:r w:rsidR="00965F80">
        <w:rPr>
          <w:rFonts w:ascii="Cambria" w:eastAsia="Times New Roman" w:hAnsi="Cambria" w:cs="Times New Roman"/>
          <w:szCs w:val="24"/>
        </w:rPr>
        <w:t>ou</w:t>
      </w:r>
      <w:r w:rsidR="00965F80" w:rsidRPr="00965F80">
        <w:rPr>
          <w:rFonts w:ascii="Cambria" w:eastAsia="Times New Roman" w:hAnsi="Cambria" w:cs="Times New Roman"/>
          <w:szCs w:val="24"/>
        </w:rPr>
        <w:t xml:space="preserve"> thorakoskopick</w:t>
      </w:r>
      <w:r w:rsidR="00965F80">
        <w:rPr>
          <w:rFonts w:ascii="Cambria" w:eastAsia="Times New Roman" w:hAnsi="Cambria" w:cs="Times New Roman"/>
          <w:szCs w:val="24"/>
        </w:rPr>
        <w:t xml:space="preserve">ou </w:t>
      </w:r>
      <w:r w:rsidRPr="00AF1D1D">
        <w:rPr>
          <w:rFonts w:ascii="Cambria" w:eastAsia="Times New Roman" w:hAnsi="Cambria" w:cs="Times New Roman"/>
          <w:szCs w:val="24"/>
        </w:rPr>
        <w:t>chirurgií (n</w:t>
      </w:r>
      <w:r w:rsidR="007854E0">
        <w:rPr>
          <w:rFonts w:ascii="Cambria" w:eastAsia="Times New Roman" w:hAnsi="Cambria" w:cs="Times New Roman"/>
          <w:szCs w:val="24"/>
        </w:rPr>
        <w:t>=3) a cytospiny BAL buněk (n=</w:t>
      </w:r>
      <w:r w:rsidRPr="00AF1D1D">
        <w:rPr>
          <w:rFonts w:ascii="Cambria" w:eastAsia="Times New Roman" w:hAnsi="Cambria" w:cs="Times New Roman"/>
          <w:szCs w:val="24"/>
        </w:rPr>
        <w:t>9) byly zpracovány s použitím Envision + System-HRP (DAKO, Glostrup, Dánsko)</w:t>
      </w:r>
      <w:r w:rsidR="007854E0">
        <w:rPr>
          <w:rFonts w:ascii="Cambria" w:eastAsia="Times New Roman" w:hAnsi="Cambria" w:cs="Times New Roman"/>
          <w:szCs w:val="24"/>
        </w:rPr>
        <w:t>,</w:t>
      </w:r>
      <w:r w:rsidR="00B5116B">
        <w:rPr>
          <w:rFonts w:ascii="Cambria" w:eastAsia="Times New Roman" w:hAnsi="Cambria" w:cs="Times New Roman"/>
          <w:szCs w:val="24"/>
        </w:rPr>
        <w:t xml:space="preserve"> </w:t>
      </w:r>
      <w:r w:rsidRPr="00AF1D1D">
        <w:rPr>
          <w:rFonts w:ascii="Cambria" w:eastAsia="Times New Roman" w:hAnsi="Cambria" w:cs="Times New Roman"/>
          <w:szCs w:val="24"/>
        </w:rPr>
        <w:t>jak již bylo popsáno v kapitole 4.2.2.3. Anti-IL-17 (H-132), králičí polyklonální protilátk</w:t>
      </w:r>
      <w:r>
        <w:rPr>
          <w:rFonts w:ascii="Cambria" w:eastAsia="Times New Roman" w:hAnsi="Cambria" w:cs="Times New Roman"/>
          <w:szCs w:val="24"/>
        </w:rPr>
        <w:t>a</w:t>
      </w:r>
      <w:r w:rsidRPr="00AF1D1D">
        <w:rPr>
          <w:rFonts w:ascii="Cambria" w:eastAsia="Times New Roman" w:hAnsi="Cambria" w:cs="Times New Roman"/>
          <w:szCs w:val="24"/>
        </w:rPr>
        <w:t xml:space="preserve"> (SC-7927, Santa Cruz Biotechnology, In</w:t>
      </w:r>
      <w:r>
        <w:rPr>
          <w:rFonts w:ascii="Cambria" w:eastAsia="Times New Roman" w:hAnsi="Cambria" w:cs="Times New Roman"/>
          <w:szCs w:val="24"/>
        </w:rPr>
        <w:t>c. Santa Cruz, CA, ředění 1:50)</w:t>
      </w:r>
      <w:r w:rsidRPr="00AF1D1D">
        <w:rPr>
          <w:rFonts w:ascii="Cambria" w:eastAsia="Times New Roman" w:hAnsi="Cambria" w:cs="Times New Roman"/>
          <w:szCs w:val="24"/>
        </w:rPr>
        <w:t xml:space="preserve"> a anti-humánní STAT3 myší monoklonální protilátka (klon 232209, R &amp; D Systems,</w:t>
      </w:r>
      <w:r>
        <w:rPr>
          <w:rFonts w:ascii="Cambria" w:eastAsia="Times New Roman" w:hAnsi="Cambria" w:cs="Times New Roman"/>
          <w:szCs w:val="24"/>
        </w:rPr>
        <w:t xml:space="preserve"> </w:t>
      </w:r>
      <w:r w:rsidR="00B5116B">
        <w:rPr>
          <w:rFonts w:ascii="Cambria" w:eastAsia="Times New Roman" w:hAnsi="Cambria" w:cs="Times New Roman"/>
          <w:szCs w:val="24"/>
        </w:rPr>
        <w:t>ředění 1:</w:t>
      </w:r>
      <w:r w:rsidRPr="00AF1D1D">
        <w:rPr>
          <w:rFonts w:ascii="Cambria" w:eastAsia="Times New Roman" w:hAnsi="Cambria" w:cs="Times New Roman"/>
          <w:szCs w:val="24"/>
        </w:rPr>
        <w:t>200 pro plicní</w:t>
      </w:r>
      <w:r>
        <w:rPr>
          <w:rFonts w:ascii="Cambria" w:eastAsia="Times New Roman" w:hAnsi="Cambria" w:cs="Times New Roman"/>
          <w:szCs w:val="24"/>
        </w:rPr>
        <w:t xml:space="preserve"> biopsie, 1:80 pro cyto</w:t>
      </w:r>
      <w:r w:rsidR="00B5116B">
        <w:rPr>
          <w:rFonts w:ascii="Cambria" w:eastAsia="Times New Roman" w:hAnsi="Cambria" w:cs="Times New Roman"/>
          <w:szCs w:val="24"/>
        </w:rPr>
        <w:t>spiny</w:t>
      </w:r>
      <w:r w:rsidRPr="00AF1D1D">
        <w:rPr>
          <w:rFonts w:ascii="Cambria" w:eastAsia="Times New Roman" w:hAnsi="Cambria" w:cs="Times New Roman"/>
          <w:szCs w:val="24"/>
        </w:rPr>
        <w:t xml:space="preserve">) byly použity jako specifické protilátky. IS-Series Rabbit </w:t>
      </w:r>
      <w:r>
        <w:rPr>
          <w:rFonts w:ascii="Cambria" w:eastAsia="Times New Roman" w:hAnsi="Cambria" w:cs="Times New Roman"/>
          <w:szCs w:val="24"/>
        </w:rPr>
        <w:t>p</w:t>
      </w:r>
      <w:r w:rsidRPr="00AF1D1D">
        <w:rPr>
          <w:rFonts w:ascii="Cambria" w:eastAsia="Times New Roman" w:hAnsi="Cambria" w:cs="Times New Roman"/>
          <w:szCs w:val="24"/>
        </w:rPr>
        <w:t>rimární protilátka a negativní kontrolní myší protilátk</w:t>
      </w:r>
      <w:r>
        <w:rPr>
          <w:rFonts w:ascii="Cambria" w:eastAsia="Times New Roman" w:hAnsi="Cambria" w:cs="Times New Roman"/>
          <w:szCs w:val="24"/>
        </w:rPr>
        <w:t>a</w:t>
      </w:r>
      <w:r w:rsidR="00B5116B">
        <w:rPr>
          <w:rFonts w:ascii="Cambria" w:eastAsia="Times New Roman" w:hAnsi="Cambria" w:cs="Times New Roman"/>
          <w:szCs w:val="24"/>
        </w:rPr>
        <w:t xml:space="preserve"> (obě Dako; ředění 1:50)</w:t>
      </w:r>
      <w:r w:rsidRPr="00AF1D1D">
        <w:rPr>
          <w:rFonts w:ascii="Cambria" w:eastAsia="Times New Roman" w:hAnsi="Cambria" w:cs="Times New Roman"/>
          <w:szCs w:val="24"/>
        </w:rPr>
        <w:t xml:space="preserve"> byly použity pro potvrzení specificity</w:t>
      </w:r>
      <w:r w:rsidR="00965F80">
        <w:rPr>
          <w:rFonts w:ascii="Cambria" w:eastAsia="Times New Roman" w:hAnsi="Cambria" w:cs="Times New Roman"/>
          <w:szCs w:val="24"/>
        </w:rPr>
        <w:t xml:space="preserve"> použitých protilátek</w:t>
      </w:r>
      <w:r w:rsidRPr="00AF1D1D">
        <w:rPr>
          <w:rFonts w:ascii="Cambria" w:eastAsia="Times New Roman" w:hAnsi="Cambria" w:cs="Times New Roman"/>
          <w:szCs w:val="24"/>
        </w:rPr>
        <w:t>.</w:t>
      </w:r>
      <w:r w:rsidR="008A28AF">
        <w:rPr>
          <w:rFonts w:ascii="Cambria" w:eastAsia="Times New Roman" w:hAnsi="Cambria" w:cs="Times New Roman"/>
          <w:szCs w:val="24"/>
        </w:rPr>
        <w:br w:type="page"/>
      </w:r>
    </w:p>
    <w:p w:rsidR="003A5FCD" w:rsidRDefault="00175F81" w:rsidP="00C910EF">
      <w:pPr>
        <w:pStyle w:val="Nadpis3"/>
        <w:numPr>
          <w:ilvl w:val="2"/>
          <w:numId w:val="5"/>
        </w:numPr>
        <w:spacing w:after="240"/>
        <w:ind w:left="709" w:hanging="709"/>
      </w:pPr>
      <w:bookmarkStart w:id="25" w:name="_Toc479687385"/>
      <w:r>
        <w:lastRenderedPageBreak/>
        <w:t>Výsledky</w:t>
      </w:r>
      <w:bookmarkEnd w:id="25"/>
    </w:p>
    <w:p w:rsidR="003A5FCD" w:rsidRDefault="00175F81" w:rsidP="002B32A0">
      <w:pPr>
        <w:pStyle w:val="Nadpis4"/>
        <w:spacing w:after="240"/>
      </w:pPr>
      <w:r>
        <w:t xml:space="preserve">4.3.3.1 </w:t>
      </w:r>
      <w:r w:rsidR="003A5FCD">
        <w:t>mRNA expresní profilování cytoki</w:t>
      </w:r>
      <w:r w:rsidR="00B5116B">
        <w:t>nů (IL-17A, IL-17F, IL-22) produ</w:t>
      </w:r>
      <w:r w:rsidR="003A5FCD">
        <w:t>kovaných Th17 buňkami v BAL b</w:t>
      </w:r>
      <w:r w:rsidR="00D16F32">
        <w:t>u</w:t>
      </w:r>
      <w:r w:rsidR="003A5FCD">
        <w:t xml:space="preserve">ňkách pacientů se sarkoidózou a kontrolních </w:t>
      </w:r>
      <w:r w:rsidR="00704222">
        <w:t>jedinců</w:t>
      </w:r>
    </w:p>
    <w:p w:rsidR="003A5FCD" w:rsidRDefault="00D16F32" w:rsidP="002B32A0">
      <w:pPr>
        <w:spacing w:after="240"/>
      </w:pPr>
      <w:r>
        <w:t xml:space="preserve">Při </w:t>
      </w:r>
      <w:r w:rsidR="003A5FCD">
        <w:t>srovnáván</w:t>
      </w:r>
      <w:r>
        <w:t>í skupiny</w:t>
      </w:r>
      <w:r w:rsidR="003A5FCD">
        <w:t xml:space="preserve"> kontrolní</w:t>
      </w:r>
      <w:r>
        <w:t>ch</w:t>
      </w:r>
      <w:r w:rsidR="003A5FCD">
        <w:t xml:space="preserve"> jedinců a pacientů </w:t>
      </w:r>
      <w:r>
        <w:t xml:space="preserve">se </w:t>
      </w:r>
      <w:r w:rsidR="003A5FCD">
        <w:t>sarkoidóz</w:t>
      </w:r>
      <w:r w:rsidR="0029649A">
        <w:t>ou nebyly nenalezeny</w:t>
      </w:r>
      <w:r>
        <w:t xml:space="preserve"> rozdíly </w:t>
      </w:r>
      <w:r w:rsidR="003A5FCD">
        <w:t xml:space="preserve">relativní exprese mRNA </w:t>
      </w:r>
      <w:r w:rsidR="00D93783" w:rsidRPr="00497C26">
        <w:t xml:space="preserve">studovaných </w:t>
      </w:r>
      <w:r w:rsidR="00735C37" w:rsidRPr="00497C26">
        <w:t>molekul:</w:t>
      </w:r>
      <w:r w:rsidRPr="00497C26">
        <w:t xml:space="preserve"> </w:t>
      </w:r>
      <w:r w:rsidR="007854E0" w:rsidRPr="00497C26">
        <w:t>IL-17A</w:t>
      </w:r>
      <w:r w:rsidR="007854E0">
        <w:t xml:space="preserve"> (průměr±</w:t>
      </w:r>
      <w:r w:rsidR="003A5FCD">
        <w:t xml:space="preserve">SD </w:t>
      </w:r>
      <w:r>
        <w:t>fold change</w:t>
      </w:r>
      <w:r w:rsidR="007854E0">
        <w:t>: 0,88±</w:t>
      </w:r>
      <w:r w:rsidR="003A5FCD">
        <w:t xml:space="preserve">0,48, </w:t>
      </w:r>
      <w:r w:rsidR="003A5FCD" w:rsidRPr="00D16F32">
        <w:rPr>
          <w:i/>
        </w:rPr>
        <w:t>p</w:t>
      </w:r>
      <w:r w:rsidR="003A5FCD">
        <w:t>&gt;</w:t>
      </w:r>
      <w:r w:rsidR="007854E0">
        <w:t>0,05), IL-17F (0,81±</w:t>
      </w:r>
      <w:r w:rsidR="003A5FCD">
        <w:t xml:space="preserve">0,53, </w:t>
      </w:r>
      <w:r w:rsidR="003A5FCD" w:rsidRPr="00D16F32">
        <w:rPr>
          <w:i/>
        </w:rPr>
        <w:t>p</w:t>
      </w:r>
      <w:r w:rsidR="007854E0">
        <w:t>&gt;</w:t>
      </w:r>
      <w:r w:rsidR="00AB6936">
        <w:t>0,05</w:t>
      </w:r>
      <w:r w:rsidR="007854E0">
        <w:t>) a IL-22 (1,30</w:t>
      </w:r>
      <w:r w:rsidR="003A5FCD">
        <w:t xml:space="preserve">±0,91, </w:t>
      </w:r>
      <w:r w:rsidR="003A5FCD" w:rsidRPr="00D16F32">
        <w:rPr>
          <w:i/>
        </w:rPr>
        <w:t>p</w:t>
      </w:r>
      <w:r w:rsidR="007854E0">
        <w:t>&gt;</w:t>
      </w:r>
      <w:r w:rsidR="00AB6936">
        <w:t>0,05</w:t>
      </w:r>
      <w:r w:rsidR="003A5FCD">
        <w:t>)</w:t>
      </w:r>
      <w:r>
        <w:t>.</w:t>
      </w:r>
      <w:r w:rsidR="003A5FCD">
        <w:t xml:space="preserve"> </w:t>
      </w:r>
      <w:r w:rsidR="00D93783">
        <w:t>Možným důvodem může být</w:t>
      </w:r>
      <w:r>
        <w:t xml:space="preserve"> velice nízká úroveň mRNA exprese</w:t>
      </w:r>
      <w:r w:rsidR="00D93783">
        <w:t xml:space="preserve"> těchto interleukinů</w:t>
      </w:r>
      <w:r>
        <w:t xml:space="preserve">. </w:t>
      </w:r>
      <w:r w:rsidR="003A5FCD">
        <w:t>60</w:t>
      </w:r>
      <w:r w:rsidR="00D93783">
        <w:t> </w:t>
      </w:r>
      <w:r w:rsidR="003A5FCD">
        <w:t xml:space="preserve">% vyšetřovaných </w:t>
      </w:r>
      <w:r>
        <w:t>pacientů se s</w:t>
      </w:r>
      <w:r w:rsidR="003A5FCD">
        <w:t>arkoidózou (55 pacientů</w:t>
      </w:r>
      <w:r>
        <w:t xml:space="preserve"> </w:t>
      </w:r>
      <w:r w:rsidR="003A5FCD">
        <w:t xml:space="preserve">pro IL-17A, 54 pacientů </w:t>
      </w:r>
      <w:r w:rsidR="00055BBC">
        <w:br/>
      </w:r>
      <w:r w:rsidR="003A5FCD">
        <w:t>pro IL-17F, 51 pacientů</w:t>
      </w:r>
      <w:r>
        <w:t xml:space="preserve"> pro IL-22) </w:t>
      </w:r>
      <w:r w:rsidR="003A5FCD">
        <w:t xml:space="preserve">mělo expresi mRNA pod limitem detekce (CT </w:t>
      </w:r>
      <w:r>
        <w:t xml:space="preserve">hodnoty </w:t>
      </w:r>
      <w:r w:rsidR="003A5FCD">
        <w:t>vyšší než 36. cyklu</w:t>
      </w:r>
      <w:r>
        <w:t>s</w:t>
      </w:r>
      <w:r w:rsidR="003A5FCD">
        <w:t>)</w:t>
      </w:r>
      <w:r>
        <w:t>.</w:t>
      </w:r>
      <w:r w:rsidR="003A5FCD">
        <w:t xml:space="preserve"> Podobn</w:t>
      </w:r>
      <w:r>
        <w:t>ě</w:t>
      </w:r>
      <w:r w:rsidR="003A5FCD">
        <w:t xml:space="preserve"> </w:t>
      </w:r>
      <w:r>
        <w:t xml:space="preserve">u </w:t>
      </w:r>
      <w:r w:rsidR="003A5FCD">
        <w:t>kontrolní skupiny</w:t>
      </w:r>
      <w:r>
        <w:t xml:space="preserve"> byly asi</w:t>
      </w:r>
      <w:r w:rsidR="003A5FCD">
        <w:t xml:space="preserve"> 2/3 vzorků </w:t>
      </w:r>
      <w:r w:rsidR="00055BBC">
        <w:br/>
      </w:r>
      <w:r>
        <w:t xml:space="preserve">pod detekčním limitem pro všechny </w:t>
      </w:r>
      <w:r w:rsidR="00704222">
        <w:t xml:space="preserve">studované </w:t>
      </w:r>
      <w:r>
        <w:t>geny.</w:t>
      </w:r>
    </w:p>
    <w:p w:rsidR="00AB6936" w:rsidRDefault="00AB6936" w:rsidP="00D16F32"/>
    <w:p w:rsidR="00D16F32" w:rsidRDefault="00175F81" w:rsidP="002B32A0">
      <w:pPr>
        <w:pStyle w:val="Nadpis4"/>
        <w:spacing w:after="240"/>
      </w:pPr>
      <w:r>
        <w:t xml:space="preserve">4.3.3.2 </w:t>
      </w:r>
      <w:r w:rsidR="00D16F32">
        <w:t>m</w:t>
      </w:r>
      <w:r w:rsidR="00704222">
        <w:t>RNA expresní profilování aktivátor</w:t>
      </w:r>
      <w:r w:rsidR="00D16F32">
        <w:t>ů Th17 buněk (</w:t>
      </w:r>
      <w:r w:rsidR="00D16F32" w:rsidRPr="008A25F6">
        <w:rPr>
          <w:rFonts w:ascii="Times New Roman" w:hAnsi="Times New Roman" w:cs="Times New Roman"/>
          <w:bCs/>
          <w:szCs w:val="24"/>
        </w:rPr>
        <w:t>IL-6, IL-21, IL-23, TGFB, RORC, STAT3</w:t>
      </w:r>
      <w:r w:rsidR="00D16F32">
        <w:t xml:space="preserve">) v BAL buňkách pacientů se sarkoidózou a kontrolních </w:t>
      </w:r>
      <w:r w:rsidR="00704222">
        <w:t>jedinců</w:t>
      </w:r>
    </w:p>
    <w:p w:rsidR="00863EEE" w:rsidRDefault="00AB6936" w:rsidP="002B32A0">
      <w:r>
        <w:t>Ze šesti studovaných aktivátorů byla nalezena zvýšen</w:t>
      </w:r>
      <w:r w:rsidR="007854E0">
        <w:t>á mRNA exprese genu IL-6 (10,40</w:t>
      </w:r>
      <w:r>
        <w:t xml:space="preserve">±7,05, </w:t>
      </w:r>
      <w:r w:rsidRPr="00AB6936">
        <w:rPr>
          <w:i/>
        </w:rPr>
        <w:t>p</w:t>
      </w:r>
      <w:r w:rsidR="007854E0">
        <w:t>=</w:t>
      </w:r>
      <w:r>
        <w:t xml:space="preserve">0,00001; </w:t>
      </w:r>
      <w:r w:rsidR="00FC7283" w:rsidRPr="000D6F95">
        <w:rPr>
          <w:b/>
        </w:rPr>
        <w:t>Obr</w:t>
      </w:r>
      <w:r w:rsidR="000D6F95" w:rsidRPr="000D6F95">
        <w:rPr>
          <w:b/>
        </w:rPr>
        <w:t>ázek</w:t>
      </w:r>
      <w:r w:rsidRPr="000D6F95">
        <w:rPr>
          <w:b/>
        </w:rPr>
        <w:t xml:space="preserve"> </w:t>
      </w:r>
      <w:r w:rsidR="00FC7283" w:rsidRPr="000D6F95">
        <w:rPr>
          <w:b/>
        </w:rPr>
        <w:t>15A</w:t>
      </w:r>
      <w:r w:rsidR="00FC7283">
        <w:t>), IL-21 (2,86±</w:t>
      </w:r>
      <w:r>
        <w:t xml:space="preserve">1,43, </w:t>
      </w:r>
      <w:r w:rsidRPr="00AB6936">
        <w:rPr>
          <w:i/>
        </w:rPr>
        <w:t>p</w:t>
      </w:r>
      <w:r w:rsidR="00FC7283">
        <w:t>=</w:t>
      </w:r>
      <w:r>
        <w:t xml:space="preserve">0,0004, </w:t>
      </w:r>
      <w:r w:rsidR="000D6F95" w:rsidRPr="000D6F95">
        <w:rPr>
          <w:b/>
        </w:rPr>
        <w:t>Obrázek</w:t>
      </w:r>
      <w:r w:rsidRPr="000D6F95">
        <w:rPr>
          <w:b/>
        </w:rPr>
        <w:t xml:space="preserve"> </w:t>
      </w:r>
      <w:r w:rsidR="00FC7283" w:rsidRPr="000D6F95">
        <w:rPr>
          <w:b/>
        </w:rPr>
        <w:t>15B</w:t>
      </w:r>
      <w:r w:rsidR="00FC7283">
        <w:t xml:space="preserve">), </w:t>
      </w:r>
      <w:r w:rsidR="00055BBC">
        <w:br/>
      </w:r>
      <w:r w:rsidR="00FC7283">
        <w:t>IL-23 (2,77±</w:t>
      </w:r>
      <w:r>
        <w:t xml:space="preserve">1,30, </w:t>
      </w:r>
      <w:r w:rsidRPr="00AB6936">
        <w:rPr>
          <w:i/>
        </w:rPr>
        <w:t>p</w:t>
      </w:r>
      <w:r w:rsidR="00FC7283">
        <w:t>=</w:t>
      </w:r>
      <w:r>
        <w:t xml:space="preserve">0,001, </w:t>
      </w:r>
      <w:r w:rsidR="000D6F95" w:rsidRPr="000D6F95">
        <w:rPr>
          <w:b/>
        </w:rPr>
        <w:t>Obrázek</w:t>
      </w:r>
      <w:r w:rsidRPr="000D6F95">
        <w:rPr>
          <w:b/>
        </w:rPr>
        <w:t xml:space="preserve"> </w:t>
      </w:r>
      <w:r w:rsidR="00FC7283" w:rsidRPr="000D6F95">
        <w:rPr>
          <w:b/>
        </w:rPr>
        <w:t>15C</w:t>
      </w:r>
      <w:r w:rsidR="00FC7283">
        <w:t xml:space="preserve">), TGFB (2,27±0,93, </w:t>
      </w:r>
      <w:r w:rsidR="00FC7283" w:rsidRPr="00FC7283">
        <w:rPr>
          <w:i/>
        </w:rPr>
        <w:t>p</w:t>
      </w:r>
      <w:r w:rsidR="00FC7283">
        <w:t>=</w:t>
      </w:r>
      <w:r>
        <w:t xml:space="preserve">0,003, </w:t>
      </w:r>
      <w:r w:rsidR="000D6F95" w:rsidRPr="000D6F95">
        <w:rPr>
          <w:b/>
        </w:rPr>
        <w:t>Obrázek</w:t>
      </w:r>
      <w:r w:rsidRPr="000D6F95">
        <w:rPr>
          <w:b/>
        </w:rPr>
        <w:t xml:space="preserve"> </w:t>
      </w:r>
      <w:r w:rsidR="00FC7283" w:rsidRPr="000D6F95">
        <w:rPr>
          <w:b/>
        </w:rPr>
        <w:t>15D</w:t>
      </w:r>
      <w:r w:rsidR="00FC7283">
        <w:t xml:space="preserve">) </w:t>
      </w:r>
      <w:r w:rsidR="00BC182D">
        <w:br/>
      </w:r>
      <w:r w:rsidR="00FC7283">
        <w:t xml:space="preserve">a RORC (3,92±2,13, </w:t>
      </w:r>
      <w:r w:rsidR="00FC7283" w:rsidRPr="00FC7283">
        <w:rPr>
          <w:i/>
        </w:rPr>
        <w:t>p</w:t>
      </w:r>
      <w:r w:rsidR="00FC7283">
        <w:t xml:space="preserve">=0,0005, </w:t>
      </w:r>
      <w:r w:rsidR="000D6F95" w:rsidRPr="000D6F95">
        <w:rPr>
          <w:b/>
        </w:rPr>
        <w:t xml:space="preserve">Obrázek </w:t>
      </w:r>
      <w:r w:rsidR="00FC7283" w:rsidRPr="000D6F95">
        <w:rPr>
          <w:b/>
        </w:rPr>
        <w:t>15</w:t>
      </w:r>
      <w:r w:rsidRPr="000D6F95">
        <w:rPr>
          <w:b/>
        </w:rPr>
        <w:t>E</w:t>
      </w:r>
      <w:r>
        <w:t xml:space="preserve">) v BAL buňkách pacientů se sarkoidózou </w:t>
      </w:r>
      <w:r w:rsidR="00055BBC">
        <w:br/>
      </w:r>
      <w:r>
        <w:t xml:space="preserve">ve srovnání s kontrolními subjekty. Relativní mRNA expresní hladiny genu STAT3 </w:t>
      </w:r>
      <w:r w:rsidR="00FC7283">
        <w:t>se nelišily mezi pacienty (0,99±</w:t>
      </w:r>
      <w:r>
        <w:t xml:space="preserve">0,40) a </w:t>
      </w:r>
      <w:r w:rsidRPr="00863EEE">
        <w:t>kontrolní</w:t>
      </w:r>
      <w:r w:rsidR="00863EEE">
        <w:t xml:space="preserve">mi </w:t>
      </w:r>
      <w:r w:rsidRPr="00863EEE">
        <w:t>subjekty (</w:t>
      </w:r>
      <w:r w:rsidRPr="00863EEE">
        <w:rPr>
          <w:i/>
        </w:rPr>
        <w:t>p</w:t>
      </w:r>
      <w:r w:rsidR="00FC7283">
        <w:t>&gt;</w:t>
      </w:r>
      <w:r w:rsidRPr="00863EEE">
        <w:t xml:space="preserve">0,05, </w:t>
      </w:r>
      <w:r w:rsidR="000D6F95" w:rsidRPr="000D6F95">
        <w:rPr>
          <w:b/>
        </w:rPr>
        <w:t xml:space="preserve">Obrázek </w:t>
      </w:r>
      <w:r w:rsidR="00FC7283" w:rsidRPr="000D6F95">
        <w:rPr>
          <w:b/>
        </w:rPr>
        <w:t>15</w:t>
      </w:r>
      <w:r w:rsidRPr="000D6F95">
        <w:rPr>
          <w:b/>
        </w:rPr>
        <w:t>F</w:t>
      </w:r>
      <w:r w:rsidRPr="00863EEE">
        <w:t>).</w:t>
      </w:r>
    </w:p>
    <w:p w:rsidR="008A28AF" w:rsidRDefault="008A28AF" w:rsidP="002B32A0"/>
    <w:p w:rsidR="008A28AF" w:rsidRDefault="008A28AF" w:rsidP="002B32A0"/>
    <w:p w:rsidR="008A28AF" w:rsidRDefault="008A28AF" w:rsidP="002B32A0">
      <w:r>
        <w:rPr>
          <w:noProof/>
        </w:rPr>
        <w:lastRenderedPageBreak/>
        <w:drawing>
          <wp:inline distT="0" distB="0" distL="0" distR="0">
            <wp:extent cx="5677172" cy="8391525"/>
            <wp:effectExtent l="0" t="0" r="0" b="0"/>
            <wp:docPr id="289" name="Obrázek 289" descr="O:\LMI_5P\Osobní složky\Gina\Th17\Th17 článek\AJRCCM\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LMI_5P\Osobní složky\Gina\Th17\Th17 článek\AJRCCM\Fig 2.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76325" cy="8390273"/>
                    </a:xfrm>
                    <a:prstGeom prst="rect">
                      <a:avLst/>
                    </a:prstGeom>
                    <a:noFill/>
                    <a:ln>
                      <a:noFill/>
                    </a:ln>
                  </pic:spPr>
                </pic:pic>
              </a:graphicData>
            </a:graphic>
          </wp:inline>
        </w:drawing>
      </w:r>
    </w:p>
    <w:p w:rsidR="008A28AF" w:rsidRPr="00A313B8" w:rsidRDefault="008A28AF" w:rsidP="008A28AF">
      <w:pPr>
        <w:spacing w:line="276" w:lineRule="auto"/>
        <w:rPr>
          <w:rFonts w:ascii="Cambria" w:hAnsi="Cambria"/>
          <w:sz w:val="22"/>
        </w:rPr>
      </w:pPr>
      <w:r w:rsidRPr="00A313B8">
        <w:rPr>
          <w:b/>
          <w:sz w:val="22"/>
        </w:rPr>
        <w:t>Obrázek 15.</w:t>
      </w:r>
      <w:r w:rsidRPr="00A313B8">
        <w:rPr>
          <w:sz w:val="22"/>
        </w:rPr>
        <w:t xml:space="preserve"> Srovnání mRNA relativní exprese aktivátorů a inhibitorů Th17 buněk v bronchoalveolární laváži 77 pacientů se sarkoidózou (S) a 20 kontrolních jedinců (C). </w:t>
      </w:r>
      <w:r w:rsidRPr="00A313B8">
        <w:rPr>
          <w:rFonts w:ascii="Cambria" w:hAnsi="Cambria"/>
          <w:sz w:val="22"/>
        </w:rPr>
        <w:t>Hodnoty průměru jsou znázorněny přímkou.</w:t>
      </w:r>
    </w:p>
    <w:p w:rsidR="00192EAA" w:rsidRDefault="00192EAA" w:rsidP="008A28AF">
      <w:pPr>
        <w:spacing w:line="276" w:lineRule="auto"/>
        <w:rPr>
          <w:szCs w:val="24"/>
        </w:rPr>
      </w:pPr>
    </w:p>
    <w:p w:rsidR="00822E99" w:rsidRPr="008E3D94" w:rsidRDefault="00822E99" w:rsidP="008A28AF">
      <w:pPr>
        <w:spacing w:line="276" w:lineRule="auto"/>
        <w:rPr>
          <w:szCs w:val="24"/>
        </w:rPr>
      </w:pPr>
    </w:p>
    <w:p w:rsidR="0085756E" w:rsidRDefault="0085756E" w:rsidP="002B32A0">
      <w:pPr>
        <w:ind w:firstLine="708"/>
      </w:pPr>
      <w:r>
        <w:t xml:space="preserve">Skupina pacientů byla dále rozdělena dle průběhu onemocnění po dvou letech </w:t>
      </w:r>
      <w:r w:rsidR="00497C26">
        <w:br/>
      </w:r>
      <w:r>
        <w:t>a byly srovnávány jejich expresní profily. Počet mRNA trans</w:t>
      </w:r>
      <w:r w:rsidR="00FC7283">
        <w:t>kriptů pro IL-6 (remis</w:t>
      </w:r>
      <w:r w:rsidR="00192EAA">
        <w:t>e</w:t>
      </w:r>
      <w:r w:rsidR="00FC7283">
        <w:t xml:space="preserve"> 11,18±7,74, progres</w:t>
      </w:r>
      <w:r w:rsidR="00192EAA">
        <w:t>e</w:t>
      </w:r>
      <w:r w:rsidR="00FC7283">
        <w:t xml:space="preserve"> 11,83±</w:t>
      </w:r>
      <w:r>
        <w:t xml:space="preserve">8,19, </w:t>
      </w:r>
      <w:r w:rsidRPr="00B57B24">
        <w:rPr>
          <w:i/>
        </w:rPr>
        <w:t>p</w:t>
      </w:r>
      <w:r w:rsidR="00FC7283">
        <w:t>&gt;</w:t>
      </w:r>
      <w:r>
        <w:t xml:space="preserve">0,05, </w:t>
      </w:r>
      <w:r w:rsidR="00192EAA" w:rsidRPr="00192EAA">
        <w:rPr>
          <w:b/>
        </w:rPr>
        <w:t xml:space="preserve">Obrázek </w:t>
      </w:r>
      <w:r w:rsidR="00FC7283" w:rsidRPr="00192EAA">
        <w:rPr>
          <w:b/>
        </w:rPr>
        <w:t>16A</w:t>
      </w:r>
      <w:r w:rsidR="00FC7283">
        <w:t>), IL-21 (9,30±</w:t>
      </w:r>
      <w:r>
        <w:t>7,0</w:t>
      </w:r>
      <w:r w:rsidR="00FC7283">
        <w:t>2, 16,80±</w:t>
      </w:r>
      <w:r w:rsidRPr="00AB6936">
        <w:t xml:space="preserve">12,69; </w:t>
      </w:r>
      <w:r w:rsidRPr="00FC7283">
        <w:rPr>
          <w:i/>
        </w:rPr>
        <w:t>p</w:t>
      </w:r>
      <w:r w:rsidR="00FC7283">
        <w:t>&gt;</w:t>
      </w:r>
      <w:r w:rsidRPr="00AB6936">
        <w:t xml:space="preserve">0,05, </w:t>
      </w:r>
      <w:r w:rsidR="00192EAA" w:rsidRPr="00192EAA">
        <w:rPr>
          <w:b/>
        </w:rPr>
        <w:t>Obrázek</w:t>
      </w:r>
      <w:r w:rsidR="00FC7283" w:rsidRPr="00192EAA">
        <w:rPr>
          <w:b/>
        </w:rPr>
        <w:t xml:space="preserve"> 16B</w:t>
      </w:r>
      <w:r w:rsidR="00FC7283">
        <w:t>), IL-23 (2,10±1,02, 2,95±</w:t>
      </w:r>
      <w:r w:rsidRPr="00AB6936">
        <w:t xml:space="preserve">1,44; </w:t>
      </w:r>
      <w:r w:rsidRPr="00B57B24">
        <w:rPr>
          <w:i/>
        </w:rPr>
        <w:t>p</w:t>
      </w:r>
      <w:r w:rsidR="00FC7283">
        <w:t>&gt;</w:t>
      </w:r>
      <w:r w:rsidRPr="00AB6936">
        <w:t xml:space="preserve">0,05, </w:t>
      </w:r>
      <w:r w:rsidR="00192EAA" w:rsidRPr="00192EAA">
        <w:rPr>
          <w:b/>
        </w:rPr>
        <w:t>Obrázek</w:t>
      </w:r>
      <w:r w:rsidR="00FC7283" w:rsidRPr="00192EAA">
        <w:rPr>
          <w:b/>
        </w:rPr>
        <w:t xml:space="preserve"> 16C</w:t>
      </w:r>
      <w:r w:rsidRPr="00AB6936">
        <w:t>), TGF</w:t>
      </w:r>
      <w:r>
        <w:t>B</w:t>
      </w:r>
      <w:r w:rsidR="00FC7283">
        <w:t xml:space="preserve"> (2,91</w:t>
      </w:r>
      <w:r w:rsidRPr="00AB6936">
        <w:t>±</w:t>
      </w:r>
      <w:r w:rsidR="00FC7283">
        <w:t>1,20, 1,97±</w:t>
      </w:r>
      <w:r>
        <w:t xml:space="preserve">0,82; </w:t>
      </w:r>
      <w:r w:rsidRPr="00B57B24">
        <w:rPr>
          <w:i/>
        </w:rPr>
        <w:t>p</w:t>
      </w:r>
      <w:r w:rsidR="00FC7283">
        <w:t>&gt;</w:t>
      </w:r>
      <w:r>
        <w:t xml:space="preserve">0,05, </w:t>
      </w:r>
      <w:r w:rsidR="00192EAA" w:rsidRPr="00192EAA">
        <w:rPr>
          <w:b/>
        </w:rPr>
        <w:t>Obrázek</w:t>
      </w:r>
      <w:r w:rsidR="00FC7283" w:rsidRPr="00192EAA">
        <w:rPr>
          <w:b/>
        </w:rPr>
        <w:t xml:space="preserve"> 16D</w:t>
      </w:r>
      <w:r w:rsidR="00FC7283">
        <w:t>) a RORC (5,99±3,07, 3,00±</w:t>
      </w:r>
      <w:r>
        <w:t xml:space="preserve">1,54; </w:t>
      </w:r>
      <w:r w:rsidRPr="00B57B24">
        <w:rPr>
          <w:i/>
        </w:rPr>
        <w:t>p</w:t>
      </w:r>
      <w:r w:rsidR="00FC7283">
        <w:t>&gt;</w:t>
      </w:r>
      <w:r>
        <w:t xml:space="preserve">0,05, </w:t>
      </w:r>
      <w:r w:rsidR="00192EAA" w:rsidRPr="00192EAA">
        <w:rPr>
          <w:b/>
        </w:rPr>
        <w:t>Obrázek</w:t>
      </w:r>
      <w:r w:rsidR="00FC7283" w:rsidRPr="00192EAA">
        <w:rPr>
          <w:b/>
        </w:rPr>
        <w:t xml:space="preserve"> 16E</w:t>
      </w:r>
      <w:r>
        <w:t>) se mezi pacienty s progres</w:t>
      </w:r>
      <w:r w:rsidR="00192EAA">
        <w:t>í a remisí onemocnění</w:t>
      </w:r>
      <w:r>
        <w:t xml:space="preserve"> nelišil</w:t>
      </w:r>
      <w:r w:rsidR="00192EAA">
        <w:t>.</w:t>
      </w:r>
      <w:r>
        <w:t xml:space="preserve"> Jediný a</w:t>
      </w:r>
      <w:r w:rsidR="00FC3890">
        <w:t>ktivátor STAT3 byl up-regulován</w:t>
      </w:r>
      <w:r>
        <w:t xml:space="preserve"> u pacientů s progre</w:t>
      </w:r>
      <w:r w:rsidR="00FC7283">
        <w:t>dující sarkoidózou (remise 0,78±0,31, 1,17±</w:t>
      </w:r>
      <w:r>
        <w:t xml:space="preserve">0,47 progrese; </w:t>
      </w:r>
      <w:r w:rsidRPr="00B57B24">
        <w:rPr>
          <w:i/>
        </w:rPr>
        <w:t>p</w:t>
      </w:r>
      <w:r w:rsidR="00FC7283">
        <w:t>=</w:t>
      </w:r>
      <w:r>
        <w:t xml:space="preserve">0,02, </w:t>
      </w:r>
      <w:r w:rsidR="00192EAA" w:rsidRPr="00192EAA">
        <w:rPr>
          <w:b/>
        </w:rPr>
        <w:t>Obrázek</w:t>
      </w:r>
      <w:r w:rsidR="00FC7283" w:rsidRPr="00192EAA">
        <w:rPr>
          <w:b/>
        </w:rPr>
        <w:t xml:space="preserve"> 16F</w:t>
      </w:r>
      <w:r>
        <w:t>).</w:t>
      </w:r>
    </w:p>
    <w:p w:rsidR="000C6E3A" w:rsidRDefault="000C6E3A" w:rsidP="00B57B24">
      <w:pPr>
        <w:ind w:firstLine="708"/>
      </w:pPr>
    </w:p>
    <w:p w:rsidR="000C6E3A" w:rsidRDefault="00175F81" w:rsidP="002B32A0">
      <w:pPr>
        <w:pStyle w:val="Nadpis4"/>
        <w:spacing w:after="240"/>
      </w:pPr>
      <w:r>
        <w:t xml:space="preserve">4.3.3.3 </w:t>
      </w:r>
      <w:r w:rsidR="000C6E3A">
        <w:t>mRNA expresní profilování inhibitorů Th17 buněk (</w:t>
      </w:r>
      <w:r w:rsidR="000C6E3A" w:rsidRPr="008A25F6">
        <w:rPr>
          <w:rFonts w:ascii="Times New Roman" w:hAnsi="Times New Roman" w:cs="Times New Roman"/>
          <w:bCs/>
          <w:szCs w:val="24"/>
        </w:rPr>
        <w:t>T-bet a IL-27</w:t>
      </w:r>
      <w:r w:rsidR="000C6E3A">
        <w:t xml:space="preserve">) v BAL buňkách pacientů se sarkoidózou a kontrolních </w:t>
      </w:r>
      <w:r w:rsidR="00704222">
        <w:t>jedinců</w:t>
      </w:r>
    </w:p>
    <w:p w:rsidR="000C6E3A" w:rsidRDefault="000C6E3A" w:rsidP="002B32A0">
      <w:pPr>
        <w:spacing w:after="240"/>
      </w:pPr>
      <w:r>
        <w:t>Relativní úroveň</w:t>
      </w:r>
      <w:r w:rsidR="006167A8">
        <w:t xml:space="preserve"> mRNA</w:t>
      </w:r>
      <w:r w:rsidR="008A28AF">
        <w:t xml:space="preserve"> exprese T-bet (3,72±</w:t>
      </w:r>
      <w:r>
        <w:t xml:space="preserve">1,55, </w:t>
      </w:r>
      <w:r w:rsidRPr="00E94F41">
        <w:rPr>
          <w:i/>
        </w:rPr>
        <w:t>p</w:t>
      </w:r>
      <w:r w:rsidR="008A28AF">
        <w:t>=</w:t>
      </w:r>
      <w:r>
        <w:t xml:space="preserve">0,0001, </w:t>
      </w:r>
      <w:r w:rsidR="00FC3890" w:rsidRPr="00FC3890">
        <w:rPr>
          <w:b/>
        </w:rPr>
        <w:t>Obrázek</w:t>
      </w:r>
      <w:r w:rsidRPr="00FC3890">
        <w:rPr>
          <w:b/>
        </w:rPr>
        <w:t xml:space="preserve"> </w:t>
      </w:r>
      <w:r w:rsidR="008A28AF" w:rsidRPr="00FC3890">
        <w:rPr>
          <w:b/>
        </w:rPr>
        <w:t>15G</w:t>
      </w:r>
      <w:r w:rsidR="008A28AF">
        <w:t>) a IL-27 (1,75±</w:t>
      </w:r>
      <w:r>
        <w:t xml:space="preserve">0,74, </w:t>
      </w:r>
      <w:r w:rsidRPr="00E94F41">
        <w:rPr>
          <w:i/>
        </w:rPr>
        <w:t>p</w:t>
      </w:r>
      <w:r w:rsidR="008A28AF">
        <w:t>=</w:t>
      </w:r>
      <w:r>
        <w:t xml:space="preserve">0,0008, </w:t>
      </w:r>
      <w:r w:rsidR="00FC3890" w:rsidRPr="00FC3890">
        <w:rPr>
          <w:b/>
        </w:rPr>
        <w:t>Obrázek</w:t>
      </w:r>
      <w:r w:rsidRPr="00FC3890">
        <w:rPr>
          <w:b/>
        </w:rPr>
        <w:t xml:space="preserve"> </w:t>
      </w:r>
      <w:r w:rsidR="008A28AF" w:rsidRPr="00FC3890">
        <w:rPr>
          <w:b/>
        </w:rPr>
        <w:t>15H</w:t>
      </w:r>
      <w:r w:rsidR="008A28AF">
        <w:t>)</w:t>
      </w:r>
      <w:r>
        <w:t xml:space="preserve"> byl</w:t>
      </w:r>
      <w:r w:rsidR="006167A8">
        <w:t>a</w:t>
      </w:r>
      <w:r>
        <w:t xml:space="preserve"> u pacientů se sarkoidózou v</w:t>
      </w:r>
      <w:r w:rsidR="006167A8">
        <w:t xml:space="preserve">yšší </w:t>
      </w:r>
      <w:r w:rsidR="00497C26">
        <w:br/>
      </w:r>
      <w:r w:rsidR="006167A8">
        <w:t xml:space="preserve">než u kontrolních </w:t>
      </w:r>
      <w:r w:rsidR="00704222">
        <w:t>jedinců</w:t>
      </w:r>
      <w:r w:rsidR="006167A8">
        <w:t>.</w:t>
      </w:r>
      <w:r>
        <w:t xml:space="preserve"> Když byly srovnávány </w:t>
      </w:r>
      <w:r w:rsidR="006167A8">
        <w:t xml:space="preserve">expresní </w:t>
      </w:r>
      <w:r>
        <w:t xml:space="preserve">profily mezi </w:t>
      </w:r>
      <w:r w:rsidR="006167A8">
        <w:t xml:space="preserve">remitující </w:t>
      </w:r>
      <w:r w:rsidR="00BC182D">
        <w:br/>
      </w:r>
      <w:r w:rsidR="006167A8">
        <w:t xml:space="preserve">a progredující </w:t>
      </w:r>
      <w:r>
        <w:t>sarkoidóz</w:t>
      </w:r>
      <w:r w:rsidR="006167A8">
        <w:t>ou</w:t>
      </w:r>
      <w:r>
        <w:t xml:space="preserve">, počet T-bet transkriptů </w:t>
      </w:r>
      <w:r w:rsidR="006167A8">
        <w:t xml:space="preserve">se </w:t>
      </w:r>
      <w:r w:rsidR="008A28AF">
        <w:t xml:space="preserve">nelišil (remise 5,01±2,39, </w:t>
      </w:r>
      <w:r w:rsidR="00BC182D">
        <w:t xml:space="preserve">progrese </w:t>
      </w:r>
      <w:r w:rsidR="008A28AF">
        <w:t>5,04±</w:t>
      </w:r>
      <w:r>
        <w:t xml:space="preserve">2,41; </w:t>
      </w:r>
      <w:r w:rsidRPr="006167A8">
        <w:rPr>
          <w:i/>
        </w:rPr>
        <w:t>p</w:t>
      </w:r>
      <w:r w:rsidR="008A28AF">
        <w:t>&gt;</w:t>
      </w:r>
      <w:r>
        <w:t xml:space="preserve">0,05, </w:t>
      </w:r>
      <w:r w:rsidR="00F40B65" w:rsidRPr="00F40B65">
        <w:rPr>
          <w:b/>
        </w:rPr>
        <w:t>Obrázek</w:t>
      </w:r>
      <w:r w:rsidRPr="00F40B65">
        <w:rPr>
          <w:b/>
        </w:rPr>
        <w:t xml:space="preserve"> </w:t>
      </w:r>
      <w:r w:rsidR="008A28AF" w:rsidRPr="00F40B65">
        <w:rPr>
          <w:b/>
        </w:rPr>
        <w:t>16</w:t>
      </w:r>
      <w:r w:rsidRPr="00F40B65">
        <w:rPr>
          <w:b/>
        </w:rPr>
        <w:t>G</w:t>
      </w:r>
      <w:r>
        <w:t xml:space="preserve">). Na druhé straně exprese inhibitoru Th17 dráhy IL-27 </w:t>
      </w:r>
      <w:r w:rsidR="006167A8">
        <w:t xml:space="preserve">byla snížena </w:t>
      </w:r>
      <w:r w:rsidR="0085756E">
        <w:t xml:space="preserve">u pacientů s progredujícím onemocněním </w:t>
      </w:r>
      <w:r w:rsidR="008A28AF">
        <w:t>(remise 2,07±0,86, progrese 1,41±</w:t>
      </w:r>
      <w:r>
        <w:t xml:space="preserve">0,59, </w:t>
      </w:r>
      <w:r w:rsidRPr="0085756E">
        <w:rPr>
          <w:i/>
        </w:rPr>
        <w:t>p</w:t>
      </w:r>
      <w:r w:rsidR="008A28AF">
        <w:t>=</w:t>
      </w:r>
      <w:r>
        <w:t xml:space="preserve">0,048, </w:t>
      </w:r>
      <w:r w:rsidR="00F40B65" w:rsidRPr="00F40B65">
        <w:rPr>
          <w:b/>
        </w:rPr>
        <w:t>Obrázek</w:t>
      </w:r>
      <w:r w:rsidRPr="00F40B65">
        <w:rPr>
          <w:b/>
        </w:rPr>
        <w:t xml:space="preserve"> </w:t>
      </w:r>
      <w:r w:rsidR="008A28AF" w:rsidRPr="00F40B65">
        <w:rPr>
          <w:b/>
        </w:rPr>
        <w:t>16</w:t>
      </w:r>
      <w:r w:rsidRPr="00F40B65">
        <w:rPr>
          <w:b/>
        </w:rPr>
        <w:t>H</w:t>
      </w:r>
      <w:r>
        <w:t>).</w:t>
      </w:r>
    </w:p>
    <w:p w:rsidR="0085756E" w:rsidRDefault="0085756E" w:rsidP="0085756E"/>
    <w:p w:rsidR="008A28AF" w:rsidRDefault="008A28AF" w:rsidP="0085756E">
      <w:r>
        <w:rPr>
          <w:noProof/>
        </w:rPr>
        <w:lastRenderedPageBreak/>
        <w:drawing>
          <wp:inline distT="0" distB="0" distL="0" distR="0">
            <wp:extent cx="5414404" cy="8124825"/>
            <wp:effectExtent l="0" t="0" r="0" b="0"/>
            <wp:docPr id="290" name="Obrázek 290" descr="O:\LMI_5P\Osobní složky\Gina\Th17\Th17 článek\AJRCCM\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MI_5P\Osobní složky\Gina\Th17\Th17 článek\AJRCCM\Fig 3.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1889" cy="8136058"/>
                    </a:xfrm>
                    <a:prstGeom prst="rect">
                      <a:avLst/>
                    </a:prstGeom>
                    <a:noFill/>
                    <a:ln>
                      <a:noFill/>
                    </a:ln>
                  </pic:spPr>
                </pic:pic>
              </a:graphicData>
            </a:graphic>
          </wp:inline>
        </w:drawing>
      </w:r>
    </w:p>
    <w:p w:rsidR="008A28AF" w:rsidRPr="00A313B8" w:rsidRDefault="008A28AF" w:rsidP="008A28AF">
      <w:pPr>
        <w:spacing w:line="276" w:lineRule="auto"/>
        <w:rPr>
          <w:sz w:val="22"/>
        </w:rPr>
      </w:pPr>
      <w:r w:rsidRPr="00A313B8">
        <w:rPr>
          <w:b/>
          <w:sz w:val="22"/>
        </w:rPr>
        <w:t>Obrázek 16.</w:t>
      </w:r>
      <w:r w:rsidRPr="00A313B8">
        <w:rPr>
          <w:sz w:val="22"/>
        </w:rPr>
        <w:t xml:space="preserve"> Srovnání mRNA relativní exprese aktivátorů a inhibitorů Th17 buněk v bronchoalveolární laváži 27 pacientů </w:t>
      </w:r>
      <w:r w:rsidR="00A73EAB" w:rsidRPr="00A313B8">
        <w:rPr>
          <w:sz w:val="22"/>
        </w:rPr>
        <w:t xml:space="preserve">se sarkoidózou </w:t>
      </w:r>
      <w:r w:rsidRPr="00A313B8">
        <w:rPr>
          <w:sz w:val="22"/>
        </w:rPr>
        <w:t>s remisí a 40 pacientů s progresí onemocnění</w:t>
      </w:r>
      <w:r w:rsidR="00192EAA" w:rsidRPr="00A313B8">
        <w:rPr>
          <w:sz w:val="22"/>
        </w:rPr>
        <w:t xml:space="preserve"> po 2 letech sledování</w:t>
      </w:r>
      <w:r w:rsidRPr="00A313B8">
        <w:rPr>
          <w:sz w:val="22"/>
        </w:rPr>
        <w:t xml:space="preserve">. </w:t>
      </w:r>
      <w:r w:rsidRPr="00A313B8">
        <w:rPr>
          <w:rFonts w:ascii="Cambria" w:hAnsi="Cambria"/>
          <w:sz w:val="22"/>
        </w:rPr>
        <w:t>Hodnoty průměru jsou znázorněny přímkou.</w:t>
      </w:r>
    </w:p>
    <w:p w:rsidR="008A28AF" w:rsidRDefault="008A28AF" w:rsidP="0085756E"/>
    <w:p w:rsidR="0085756E" w:rsidRDefault="00175F81" w:rsidP="002B32A0">
      <w:pPr>
        <w:pStyle w:val="Nadpis4"/>
        <w:spacing w:after="240"/>
      </w:pPr>
      <w:r>
        <w:lastRenderedPageBreak/>
        <w:t xml:space="preserve">4.3.3.4 </w:t>
      </w:r>
      <w:r w:rsidR="0085756E">
        <w:t xml:space="preserve">Vztah mezi aktivátory a inhibitory Th17 buněk </w:t>
      </w:r>
      <w:r w:rsidR="00775490">
        <w:t xml:space="preserve">u </w:t>
      </w:r>
      <w:r w:rsidR="0085756E">
        <w:t>sarkoidózy a jejích klinických fenotypů</w:t>
      </w:r>
    </w:p>
    <w:p w:rsidR="004F75E5" w:rsidRDefault="0085756E" w:rsidP="002B32A0">
      <w:r>
        <w:t>Protože imunitní odpověď Th17 buněk může být ovlivněna vztahem mezi je</w:t>
      </w:r>
      <w:r w:rsidR="008A28AF">
        <w:t>jími</w:t>
      </w:r>
      <w:r>
        <w:t xml:space="preserve"> aktivátory a inhibitory, zkoumali jsme pomocí korelační analýzy možný vztah mezi expresními profily jednotlivých Th17 aktiv</w:t>
      </w:r>
      <w:r w:rsidR="00C82749">
        <w:t>átorů a inhibitorů u sarkoidózy,</w:t>
      </w:r>
      <w:r>
        <w:t xml:space="preserve"> </w:t>
      </w:r>
      <w:r w:rsidR="00C82749">
        <w:t>z</w:t>
      </w:r>
      <w:r w:rsidR="004F75E5">
        <w:t xml:space="preserve">ejména </w:t>
      </w:r>
      <w:r>
        <w:t xml:space="preserve">nerovnováhu mezi </w:t>
      </w:r>
      <w:r w:rsidR="008A28AF">
        <w:t xml:space="preserve">inhibitory </w:t>
      </w:r>
      <w:r>
        <w:t xml:space="preserve">Th17 </w:t>
      </w:r>
      <w:r w:rsidR="008A28AF">
        <w:t xml:space="preserve">dráhy </w:t>
      </w:r>
      <w:r>
        <w:t xml:space="preserve">T-bet a IL-27 a </w:t>
      </w:r>
      <w:r w:rsidR="004F75E5">
        <w:t xml:space="preserve">transkripčním faktorem STAT3 </w:t>
      </w:r>
      <w:r w:rsidR="00775490">
        <w:t>asociovaným</w:t>
      </w:r>
      <w:r w:rsidR="004F75E5">
        <w:t xml:space="preserve"> s </w:t>
      </w:r>
      <w:r>
        <w:t>progres</w:t>
      </w:r>
      <w:r w:rsidR="004F75E5">
        <w:t>í.</w:t>
      </w:r>
      <w:r>
        <w:t xml:space="preserve"> </w:t>
      </w:r>
    </w:p>
    <w:p w:rsidR="008E4164" w:rsidRDefault="0085756E" w:rsidP="002B32A0">
      <w:pPr>
        <w:ind w:firstLine="708"/>
      </w:pPr>
      <w:r>
        <w:t>mRNA exprese Th17 aktivátor</w:t>
      </w:r>
      <w:r w:rsidR="0075661E">
        <w:t>ů</w:t>
      </w:r>
      <w:r>
        <w:t xml:space="preserve"> TGF</w:t>
      </w:r>
      <w:r w:rsidR="004F75E5">
        <w:t>B</w:t>
      </w:r>
      <w:r>
        <w:t xml:space="preserve"> (</w:t>
      </w:r>
      <w:r w:rsidR="004F75E5">
        <w:t>r</w:t>
      </w:r>
      <w:r w:rsidR="004F75E5">
        <w:rPr>
          <w:vertAlign w:val="subscript"/>
        </w:rPr>
        <w:t>s</w:t>
      </w:r>
      <w:r w:rsidR="008A28AF">
        <w:t>=</w:t>
      </w:r>
      <w:r>
        <w:t xml:space="preserve">0,46, </w:t>
      </w:r>
      <w:r w:rsidRPr="004F75E5">
        <w:rPr>
          <w:i/>
        </w:rPr>
        <w:t>p</w:t>
      </w:r>
      <w:r>
        <w:t>&lt;0,01), RORC (</w:t>
      </w:r>
      <w:r w:rsidR="004F75E5">
        <w:t>r</w:t>
      </w:r>
      <w:r w:rsidR="004F75E5">
        <w:rPr>
          <w:vertAlign w:val="subscript"/>
        </w:rPr>
        <w:t>s</w:t>
      </w:r>
      <w:r w:rsidR="008A28AF">
        <w:t>=</w:t>
      </w:r>
      <w:r>
        <w:t xml:space="preserve">0,60, </w:t>
      </w:r>
      <w:r w:rsidRPr="004F75E5">
        <w:rPr>
          <w:i/>
        </w:rPr>
        <w:t>p</w:t>
      </w:r>
      <w:r>
        <w:t>&lt;0,01), STAT3 (</w:t>
      </w:r>
      <w:r w:rsidR="004F75E5">
        <w:t>r</w:t>
      </w:r>
      <w:r w:rsidR="004F75E5">
        <w:rPr>
          <w:vertAlign w:val="subscript"/>
        </w:rPr>
        <w:t>s</w:t>
      </w:r>
      <w:r w:rsidR="008A28AF">
        <w:t>=</w:t>
      </w:r>
      <w:r>
        <w:t xml:space="preserve">0,63, </w:t>
      </w:r>
      <w:r w:rsidRPr="004F75E5">
        <w:rPr>
          <w:i/>
        </w:rPr>
        <w:t>p</w:t>
      </w:r>
      <w:r>
        <w:t>&lt;0,01), IL-23 (</w:t>
      </w:r>
      <w:r w:rsidR="004F75E5">
        <w:t>r</w:t>
      </w:r>
      <w:r w:rsidR="004F75E5">
        <w:rPr>
          <w:vertAlign w:val="subscript"/>
        </w:rPr>
        <w:t>s</w:t>
      </w:r>
      <w:r w:rsidR="008A28AF">
        <w:t>=</w:t>
      </w:r>
      <w:r>
        <w:t xml:space="preserve">0,50, </w:t>
      </w:r>
      <w:r w:rsidRPr="004F75E5">
        <w:rPr>
          <w:i/>
        </w:rPr>
        <w:t>p</w:t>
      </w:r>
      <w:r>
        <w:t>&lt;0,01) a IL-21 (</w:t>
      </w:r>
      <w:r w:rsidR="004F75E5">
        <w:t>r</w:t>
      </w:r>
      <w:r w:rsidR="004F75E5">
        <w:rPr>
          <w:vertAlign w:val="subscript"/>
        </w:rPr>
        <w:t>s</w:t>
      </w:r>
      <w:r w:rsidR="008A28AF">
        <w:t>=</w:t>
      </w:r>
      <w:r>
        <w:t xml:space="preserve">0,28, </w:t>
      </w:r>
      <w:r w:rsidRPr="004F75E5">
        <w:rPr>
          <w:i/>
        </w:rPr>
        <w:t>p</w:t>
      </w:r>
      <w:r>
        <w:t xml:space="preserve">&lt;0,05) </w:t>
      </w:r>
      <w:r w:rsidR="0075661E">
        <w:t xml:space="preserve">korelovala </w:t>
      </w:r>
      <w:r w:rsidR="00BC182D">
        <w:br/>
      </w:r>
      <w:r>
        <w:t>se z</w:t>
      </w:r>
      <w:r w:rsidR="008A28AF">
        <w:t xml:space="preserve">výšenou expresí T-bet. Podobně </w:t>
      </w:r>
      <w:r w:rsidR="0075661E">
        <w:t>mRNA exprese</w:t>
      </w:r>
      <w:r>
        <w:t xml:space="preserve"> studovaných aktivátorů TGF</w:t>
      </w:r>
      <w:r w:rsidR="0075661E">
        <w:t>B</w:t>
      </w:r>
      <w:r>
        <w:t xml:space="preserve"> (r</w:t>
      </w:r>
      <w:r w:rsidRPr="0075661E">
        <w:rPr>
          <w:vertAlign w:val="subscript"/>
        </w:rPr>
        <w:t>s</w:t>
      </w:r>
      <w:r w:rsidR="008A28AF">
        <w:t>=</w:t>
      </w:r>
      <w:r>
        <w:t xml:space="preserve">0,59, </w:t>
      </w:r>
      <w:r w:rsidRPr="004F75E5">
        <w:rPr>
          <w:i/>
        </w:rPr>
        <w:t>p</w:t>
      </w:r>
      <w:r>
        <w:t>&lt;0,001), RORC (r</w:t>
      </w:r>
      <w:r w:rsidRPr="0075661E">
        <w:rPr>
          <w:vertAlign w:val="subscript"/>
        </w:rPr>
        <w:t>s</w:t>
      </w:r>
      <w:r w:rsidR="008A28AF">
        <w:t xml:space="preserve">=0,52, </w:t>
      </w:r>
      <w:r w:rsidR="008A28AF" w:rsidRPr="008A28AF">
        <w:rPr>
          <w:i/>
        </w:rPr>
        <w:t>p</w:t>
      </w:r>
      <w:r>
        <w:t>&lt;0,01), STAT3 (r</w:t>
      </w:r>
      <w:r w:rsidRPr="0075661E">
        <w:rPr>
          <w:vertAlign w:val="subscript"/>
        </w:rPr>
        <w:t>s</w:t>
      </w:r>
      <w:r w:rsidR="008A28AF">
        <w:t xml:space="preserve">=0,47, </w:t>
      </w:r>
      <w:r w:rsidR="008A28AF" w:rsidRPr="008A28AF">
        <w:rPr>
          <w:i/>
        </w:rPr>
        <w:t>p</w:t>
      </w:r>
      <w:r>
        <w:t>&lt;0,01) a IL-23 (</w:t>
      </w:r>
      <w:r w:rsidR="0075661E">
        <w:t>r</w:t>
      </w:r>
      <w:r w:rsidR="0075661E" w:rsidRPr="0075661E">
        <w:rPr>
          <w:vertAlign w:val="subscript"/>
        </w:rPr>
        <w:t>s</w:t>
      </w:r>
      <w:r w:rsidR="008A28AF">
        <w:t>=</w:t>
      </w:r>
      <w:r>
        <w:t xml:space="preserve">0,58, </w:t>
      </w:r>
      <w:r w:rsidRPr="004F75E5">
        <w:rPr>
          <w:i/>
        </w:rPr>
        <w:t>p</w:t>
      </w:r>
      <w:r>
        <w:t>&lt;0,01) korel</w:t>
      </w:r>
      <w:r w:rsidR="0075661E">
        <w:t>ovala</w:t>
      </w:r>
      <w:r>
        <w:t xml:space="preserve"> se zvýšenou expresí IL-27. Kromě toho všechny zkoumané aktivátory TGF</w:t>
      </w:r>
      <w:r w:rsidR="00C57D45">
        <w:t>B</w:t>
      </w:r>
      <w:r>
        <w:t>, RORC a STAT3 korel</w:t>
      </w:r>
      <w:r w:rsidR="00C57D45">
        <w:t>ovaly vzájemně (</w:t>
      </w:r>
      <w:r w:rsidR="00C57D45" w:rsidRPr="00C57D45">
        <w:rPr>
          <w:i/>
        </w:rPr>
        <w:t>p</w:t>
      </w:r>
      <w:r>
        <w:t>&lt;0,01).</w:t>
      </w:r>
    </w:p>
    <w:p w:rsidR="0085756E" w:rsidRDefault="0085756E" w:rsidP="00084761">
      <w:pPr>
        <w:ind w:firstLine="708"/>
      </w:pPr>
      <w:r>
        <w:t xml:space="preserve">Pokud jde o </w:t>
      </w:r>
      <w:r w:rsidR="00C57D45">
        <w:t xml:space="preserve">nerovnováhu </w:t>
      </w:r>
      <w:r>
        <w:t>aktivátor</w:t>
      </w:r>
      <w:r w:rsidR="00C57D45">
        <w:t>ů</w:t>
      </w:r>
      <w:r>
        <w:t xml:space="preserve"> a inhibitor</w:t>
      </w:r>
      <w:r w:rsidR="00C57D45">
        <w:t>ů</w:t>
      </w:r>
      <w:r>
        <w:t xml:space="preserve"> </w:t>
      </w:r>
      <w:r w:rsidR="00C57D45">
        <w:t>u</w:t>
      </w:r>
      <w:r>
        <w:t xml:space="preserve"> jednotlivých k</w:t>
      </w:r>
      <w:r w:rsidR="00C57D45">
        <w:t>linických fenotypů, poměr STAT3/</w:t>
      </w:r>
      <w:r>
        <w:t xml:space="preserve">IL-27 </w:t>
      </w:r>
      <w:r w:rsidR="00C57D45">
        <w:t>byl</w:t>
      </w:r>
      <w:r>
        <w:t xml:space="preserve"> zvýš</w:t>
      </w:r>
      <w:r w:rsidR="00C57D45">
        <w:t>en</w:t>
      </w:r>
      <w:r w:rsidR="00D61ADD">
        <w:t xml:space="preserve"> z 5,0±5,7</w:t>
      </w:r>
      <w:r w:rsidR="008A28AF">
        <w:t xml:space="preserve"> (střední hodnota±</w:t>
      </w:r>
      <w:r>
        <w:t xml:space="preserve">SD) </w:t>
      </w:r>
      <w:r w:rsidR="00084761">
        <w:t>u remitující</w:t>
      </w:r>
      <w:r w:rsidR="008A28AF">
        <w:t xml:space="preserve"> sarkoidózy na 6,</w:t>
      </w:r>
      <w:r w:rsidR="00D61ADD">
        <w:t>3</w:t>
      </w:r>
      <w:r w:rsidR="008A28AF">
        <w:t>±</w:t>
      </w:r>
      <w:r>
        <w:t>4,</w:t>
      </w:r>
      <w:r w:rsidR="00D61ADD">
        <w:t>7</w:t>
      </w:r>
      <w:r>
        <w:t xml:space="preserve"> </w:t>
      </w:r>
      <w:r w:rsidR="00084761">
        <w:t>u progregující</w:t>
      </w:r>
      <w:r>
        <w:t xml:space="preserve"> sarkoidóz</w:t>
      </w:r>
      <w:r w:rsidR="00084761">
        <w:t>y (</w:t>
      </w:r>
      <w:r w:rsidR="00084761" w:rsidRPr="00084761">
        <w:rPr>
          <w:i/>
        </w:rPr>
        <w:t>p</w:t>
      </w:r>
      <w:r w:rsidR="00084761">
        <w:t>=</w:t>
      </w:r>
      <w:r>
        <w:t xml:space="preserve">0,0003). </w:t>
      </w:r>
      <w:r w:rsidR="00084761">
        <w:t>Také jsme pozorovali zvýšení poměru STAT3/</w:t>
      </w:r>
      <w:r w:rsidR="008A28AF">
        <w:t>T-bet z 17,</w:t>
      </w:r>
      <w:r w:rsidR="00D61ADD">
        <w:t>8±8,4</w:t>
      </w:r>
      <w:r w:rsidR="008A28AF">
        <w:t xml:space="preserve"> </w:t>
      </w:r>
      <w:r w:rsidR="00084761">
        <w:t xml:space="preserve">u pacientů </w:t>
      </w:r>
      <w:r w:rsidR="00D61ADD">
        <w:t>s remisí na 32,9</w:t>
      </w:r>
      <w:r w:rsidR="008A28AF">
        <w:t>±</w:t>
      </w:r>
      <w:r w:rsidR="00D61ADD">
        <w:t>16,2</w:t>
      </w:r>
      <w:r>
        <w:t xml:space="preserve"> </w:t>
      </w:r>
      <w:r w:rsidR="00084761">
        <w:t>u pacientů</w:t>
      </w:r>
      <w:r w:rsidR="00D61ADD">
        <w:t xml:space="preserve">, </w:t>
      </w:r>
      <w:r w:rsidR="00C82749">
        <w:br/>
      </w:r>
      <w:r w:rsidR="00D61ADD">
        <w:t>u kterých došlo</w:t>
      </w:r>
      <w:r w:rsidR="00084761">
        <w:t xml:space="preserve"> </w:t>
      </w:r>
      <w:r w:rsidR="00D61ADD">
        <w:t>k progresi</w:t>
      </w:r>
      <w:r w:rsidR="00084761">
        <w:t xml:space="preserve"> sarkoidózy</w:t>
      </w:r>
      <w:r>
        <w:t xml:space="preserve"> </w:t>
      </w:r>
      <w:r w:rsidR="00D61ADD">
        <w:t xml:space="preserve">během 2 let sledování </w:t>
      </w:r>
      <w:r>
        <w:t>(</w:t>
      </w:r>
      <w:r w:rsidRPr="00084761">
        <w:rPr>
          <w:i/>
        </w:rPr>
        <w:t>p</w:t>
      </w:r>
      <w:r>
        <w:t>=0,01).</w:t>
      </w:r>
    </w:p>
    <w:p w:rsidR="00AB6936" w:rsidRPr="00D16F32" w:rsidRDefault="00AB6936" w:rsidP="00AB6936"/>
    <w:p w:rsidR="00084761" w:rsidRDefault="00175F81" w:rsidP="002B32A0">
      <w:pPr>
        <w:pStyle w:val="Nadpis4"/>
        <w:spacing w:after="240"/>
      </w:pPr>
      <w:r>
        <w:t xml:space="preserve">4.3.3.5 </w:t>
      </w:r>
      <w:r w:rsidR="00084761">
        <w:t>Koncentrace IL-17 proteinu v BAL tekutině</w:t>
      </w:r>
    </w:p>
    <w:p w:rsidR="00084761" w:rsidRPr="00084761" w:rsidRDefault="00084761" w:rsidP="002B32A0">
      <w:pPr>
        <w:spacing w:after="240"/>
      </w:pPr>
      <w:r>
        <w:t>Vzhledem k nízké koncentrac</w:t>
      </w:r>
      <w:r w:rsidR="00C82749">
        <w:t>i</w:t>
      </w:r>
      <w:r>
        <w:t xml:space="preserve"> IL-17 proteinu v tekutině BAL bylo nutné nahradit standardní ELISA metodu citlivější imuno-qPCR technikou. Při porovná</w:t>
      </w:r>
      <w:r w:rsidR="008A28AF">
        <w:t>vá</w:t>
      </w:r>
      <w:r>
        <w:t xml:space="preserve">ní hodnot </w:t>
      </w:r>
      <w:r w:rsidR="00C82749">
        <w:br/>
      </w:r>
      <w:r>
        <w:t xml:space="preserve">IL-17 proteinu v BAL tekutině </w:t>
      </w:r>
      <w:r w:rsidR="008A28AF">
        <w:t xml:space="preserve">17 kontrolních </w:t>
      </w:r>
      <w:r w:rsidR="00704222">
        <w:t>jedinců</w:t>
      </w:r>
      <w:r w:rsidR="008A28AF">
        <w:t xml:space="preserve"> (průměr±SD, pg/ml: 22,00±</w:t>
      </w:r>
      <w:r>
        <w:t>19,8</w:t>
      </w:r>
      <w:r w:rsidR="008A28AF">
        <w:t>1), 25 pacientů v remisi (67,35±</w:t>
      </w:r>
      <w:r>
        <w:t>69</w:t>
      </w:r>
      <w:r w:rsidR="008A28AF">
        <w:t>,</w:t>
      </w:r>
      <w:r>
        <w:t xml:space="preserve">57), a 39 pacientů v progresi </w:t>
      </w:r>
      <w:r w:rsidR="008A28AF">
        <w:t>(132,60±</w:t>
      </w:r>
      <w:r>
        <w:t>98,94) jsme nalez</w:t>
      </w:r>
      <w:r w:rsidR="00E0648E">
        <w:t>li</w:t>
      </w:r>
      <w:r>
        <w:t xml:space="preserve"> statisticky významné rozdíly mezi kontrolními</w:t>
      </w:r>
      <w:r w:rsidR="00E0648E">
        <w:t xml:space="preserve"> jedinci</w:t>
      </w:r>
      <w:r>
        <w:t xml:space="preserve"> a pacient</w:t>
      </w:r>
      <w:r w:rsidR="00E0648E">
        <w:t>y</w:t>
      </w:r>
      <w:r>
        <w:t xml:space="preserve"> (</w:t>
      </w:r>
      <w:bookmarkStart w:id="26" w:name="OLE_LINK1"/>
      <w:r w:rsidRPr="00084761">
        <w:rPr>
          <w:i/>
        </w:rPr>
        <w:t>p</w:t>
      </w:r>
      <w:r>
        <w:t>&lt;0,0001</w:t>
      </w:r>
      <w:bookmarkEnd w:id="26"/>
      <w:r>
        <w:t xml:space="preserve">, </w:t>
      </w:r>
      <w:r w:rsidR="00366F41" w:rsidRPr="00366F41">
        <w:rPr>
          <w:b/>
        </w:rPr>
        <w:lastRenderedPageBreak/>
        <w:t>Obrázek</w:t>
      </w:r>
      <w:r w:rsidRPr="00366F41">
        <w:rPr>
          <w:b/>
        </w:rPr>
        <w:t xml:space="preserve"> </w:t>
      </w:r>
      <w:r w:rsidR="008A28AF" w:rsidRPr="00366F41">
        <w:rPr>
          <w:b/>
        </w:rPr>
        <w:t>17</w:t>
      </w:r>
      <w:r w:rsidRPr="00366F41">
        <w:rPr>
          <w:b/>
        </w:rPr>
        <w:t>A</w:t>
      </w:r>
      <w:r w:rsidR="00735C37">
        <w:t>)</w:t>
      </w:r>
      <w:r>
        <w:t xml:space="preserve"> a také mezi podskupinami pacientů se sarkoidózou (</w:t>
      </w:r>
      <w:r w:rsidRPr="00084761">
        <w:rPr>
          <w:i/>
        </w:rPr>
        <w:t>p</w:t>
      </w:r>
      <w:r>
        <w:t xml:space="preserve">&lt;0,0001, </w:t>
      </w:r>
      <w:r w:rsidR="00366F41" w:rsidRPr="00366F41">
        <w:rPr>
          <w:b/>
        </w:rPr>
        <w:t>Obrázek</w:t>
      </w:r>
      <w:r>
        <w:t xml:space="preserve"> </w:t>
      </w:r>
      <w:r w:rsidR="008A28AF" w:rsidRPr="00366F41">
        <w:rPr>
          <w:b/>
        </w:rPr>
        <w:t>17</w:t>
      </w:r>
      <w:r w:rsidRPr="00366F41">
        <w:rPr>
          <w:b/>
        </w:rPr>
        <w:t>B</w:t>
      </w:r>
      <w:r>
        <w:t xml:space="preserve">). </w:t>
      </w:r>
    </w:p>
    <w:p w:rsidR="000F3ED9" w:rsidRDefault="000F3ED9" w:rsidP="00AF1D1D">
      <w:pPr>
        <w:ind w:firstLine="708"/>
        <w:rPr>
          <w:rFonts w:ascii="Cambria" w:eastAsia="Times New Roman" w:hAnsi="Cambria" w:cs="Times New Roman"/>
          <w:szCs w:val="24"/>
        </w:rPr>
      </w:pPr>
    </w:p>
    <w:p w:rsidR="000F3ED9" w:rsidRDefault="00116B64" w:rsidP="00AF1D1D">
      <w:pPr>
        <w:ind w:firstLine="708"/>
        <w:rPr>
          <w:rFonts w:ascii="Cambria" w:eastAsia="Times New Roman" w:hAnsi="Cambria" w:cs="Times New Roman"/>
          <w:szCs w:val="24"/>
        </w:rPr>
      </w:pPr>
      <w:r>
        <w:rPr>
          <w:noProof/>
        </w:rPr>
        <mc:AlternateContent>
          <mc:Choice Requires="wpg">
            <w:drawing>
              <wp:anchor distT="0" distB="0" distL="114300" distR="114300" simplePos="0" relativeHeight="251653120" behindDoc="0" locked="0" layoutInCell="1" allowOverlap="1">
                <wp:simplePos x="0" y="0"/>
                <wp:positionH relativeFrom="column">
                  <wp:posOffset>-89535</wp:posOffset>
                </wp:positionH>
                <wp:positionV relativeFrom="paragraph">
                  <wp:posOffset>69215</wp:posOffset>
                </wp:positionV>
                <wp:extent cx="5974715" cy="2044700"/>
                <wp:effectExtent l="0" t="0" r="0" b="0"/>
                <wp:wrapNone/>
                <wp:docPr id="293" name="Skupina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4715" cy="2044700"/>
                          <a:chOff x="1" y="1"/>
                          <a:chExt cx="6710130" cy="2324100"/>
                        </a:xfrm>
                      </wpg:grpSpPr>
                      <pic:pic xmlns:pic="http://schemas.openxmlformats.org/drawingml/2006/picture">
                        <pic:nvPicPr>
                          <pic:cNvPr id="294" name="Obrázek 294" descr="O:\LMI_5P\Osobní složky\Gina\Th17\Th17 článek\AJRCCM\IL-17 protein.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 y="1"/>
                            <a:ext cx="6585176" cy="2324100"/>
                          </a:xfrm>
                          <a:prstGeom prst="rect">
                            <a:avLst/>
                          </a:prstGeom>
                          <a:noFill/>
                          <a:ln>
                            <a:noFill/>
                          </a:ln>
                        </pic:spPr>
                      </pic:pic>
                      <wps:wsp>
                        <wps:cNvPr id="295" name="TextovéPole 4"/>
                        <wps:cNvSpPr txBox="1"/>
                        <wps:spPr>
                          <a:xfrm>
                            <a:off x="2629891" y="254495"/>
                            <a:ext cx="555625" cy="299720"/>
                          </a:xfrm>
                          <a:prstGeom prst="rect">
                            <a:avLst/>
                          </a:prstGeom>
                          <a:noFill/>
                        </wps:spPr>
                        <wps:txbx>
                          <w:txbxContent>
                            <w:p w:rsidR="004F0F8C" w:rsidRDefault="004F0F8C" w:rsidP="000F3ED9">
                              <w:pPr>
                                <w:pStyle w:val="Normlnweb"/>
                                <w:spacing w:before="0" w:beforeAutospacing="0" w:after="0" w:afterAutospacing="0"/>
                              </w:pPr>
                              <w:r>
                                <w:rPr>
                                  <w:rFonts w:ascii="Cambria" w:hAnsi="Cambria" w:cstheme="minorBidi"/>
                                  <w:b/>
                                  <w:bCs/>
                                  <w:color w:val="000000" w:themeColor="text1"/>
                                  <w:kern w:val="24"/>
                                  <w:sz w:val="28"/>
                                  <w:szCs w:val="28"/>
                                </w:rPr>
                                <w:t>A</w:t>
                              </w:r>
                            </w:p>
                          </w:txbxContent>
                        </wps:txbx>
                        <wps:bodyPr wrap="square" rtlCol="0">
                          <a:noAutofit/>
                        </wps:bodyPr>
                      </wps:wsp>
                      <wps:wsp>
                        <wps:cNvPr id="296" name="TextovéPole 5"/>
                        <wps:cNvSpPr txBox="1"/>
                        <wps:spPr>
                          <a:xfrm>
                            <a:off x="6153870" y="254495"/>
                            <a:ext cx="556261" cy="299720"/>
                          </a:xfrm>
                          <a:prstGeom prst="rect">
                            <a:avLst/>
                          </a:prstGeom>
                          <a:noFill/>
                        </wps:spPr>
                        <wps:txbx>
                          <w:txbxContent>
                            <w:p w:rsidR="004F0F8C" w:rsidRDefault="004F0F8C" w:rsidP="000F3ED9">
                              <w:pPr>
                                <w:pStyle w:val="Normlnweb"/>
                                <w:spacing w:before="0" w:beforeAutospacing="0" w:after="0" w:afterAutospacing="0"/>
                              </w:pPr>
                              <w:r>
                                <w:rPr>
                                  <w:rFonts w:ascii="Cambria" w:hAnsi="Cambria" w:cstheme="minorBidi"/>
                                  <w:b/>
                                  <w:bCs/>
                                  <w:color w:val="000000" w:themeColor="text1"/>
                                  <w:kern w:val="24"/>
                                  <w:sz w:val="28"/>
                                  <w:szCs w:val="2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Skupina 6" o:spid="_x0000_s1050" style="position:absolute;left:0;text-align:left;margin-left:-7.05pt;margin-top:5.45pt;width:470.45pt;height:161pt;z-index:251653120;mso-width-relative:margin;mso-height-relative:margin" coordorigin="" coordsize="67101,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94" o:spid="_x0000_s1051" type="#_x0000_t75" style="position:absolute;width:65851;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bX8jCAAAA3AAAAA8AAABkcnMvZG93bnJldi54bWxEj19rwjAUxd8HfodwBd9mapGh1SgqlBX2&#10;NBWfL821rTY3Ncm0+/bLQPDxcP78OMt1b1pxJ+cbywom4wQEcWl1w5WC4yF/n4HwAVlja5kU/JKH&#10;9WrwtsRM2wd/030fKhFH2GeooA6hy6T0ZU0G/dh2xNE7W2cwROkqqR0+4rhpZZokH9Jgw5FQY0e7&#10;msrr/sdErptt5a2QX+d8l9PpM80vp2Ki1GjYbxYgAvXhFX62C60gnU/h/0w8An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m1/IwgAAANwAAAAPAAAAAAAAAAAAAAAAAJ8C&#10;AABkcnMvZG93bnJldi54bWxQSwUGAAAAAAQABAD3AAAAjgMAAAAA&#10;">
                  <v:imagedata r:id="rId37" o:title="IL-17 protein"/>
                </v:shape>
                <v:shape id="TextovéPole 4" o:spid="_x0000_s1052" type="#_x0000_t202" style="position:absolute;left:26298;top:2544;width:5557;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4F0F8C" w:rsidRDefault="004F0F8C" w:rsidP="000F3ED9">
                        <w:pPr>
                          <w:pStyle w:val="Normlnweb"/>
                          <w:spacing w:before="0" w:beforeAutospacing="0" w:after="0" w:afterAutospacing="0"/>
                        </w:pPr>
                        <w:r>
                          <w:rPr>
                            <w:rFonts w:ascii="Cambria" w:hAnsi="Cambria" w:cstheme="minorBidi"/>
                            <w:b/>
                            <w:bCs/>
                            <w:color w:val="000000" w:themeColor="text1"/>
                            <w:kern w:val="24"/>
                            <w:sz w:val="28"/>
                            <w:szCs w:val="28"/>
                          </w:rPr>
                          <w:t>A</w:t>
                        </w:r>
                      </w:p>
                    </w:txbxContent>
                  </v:textbox>
                </v:shape>
                <v:shape id="TextovéPole 5" o:spid="_x0000_s1053" type="#_x0000_t202" style="position:absolute;left:61538;top:2544;width:5563;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4F0F8C" w:rsidRDefault="004F0F8C" w:rsidP="000F3ED9">
                        <w:pPr>
                          <w:pStyle w:val="Normlnweb"/>
                          <w:spacing w:before="0" w:beforeAutospacing="0" w:after="0" w:afterAutospacing="0"/>
                        </w:pPr>
                        <w:r>
                          <w:rPr>
                            <w:rFonts w:ascii="Cambria" w:hAnsi="Cambria" w:cstheme="minorBidi"/>
                            <w:b/>
                            <w:bCs/>
                            <w:color w:val="000000" w:themeColor="text1"/>
                            <w:kern w:val="24"/>
                            <w:sz w:val="28"/>
                            <w:szCs w:val="28"/>
                          </w:rPr>
                          <w:t>B</w:t>
                        </w:r>
                      </w:p>
                    </w:txbxContent>
                  </v:textbox>
                </v:shape>
              </v:group>
            </w:pict>
          </mc:Fallback>
        </mc:AlternateContent>
      </w:r>
    </w:p>
    <w:p w:rsidR="000F3ED9" w:rsidRDefault="000F3ED9" w:rsidP="00AF1D1D">
      <w:pPr>
        <w:ind w:firstLine="708"/>
        <w:rPr>
          <w:rFonts w:ascii="Cambria" w:eastAsia="Times New Roman" w:hAnsi="Cambria" w:cs="Times New Roman"/>
          <w:szCs w:val="24"/>
        </w:rPr>
      </w:pPr>
    </w:p>
    <w:p w:rsidR="000F3ED9" w:rsidRDefault="000F3ED9" w:rsidP="00AF1D1D">
      <w:pPr>
        <w:ind w:firstLine="708"/>
        <w:rPr>
          <w:rFonts w:ascii="Cambria" w:eastAsia="Times New Roman" w:hAnsi="Cambria" w:cs="Times New Roman"/>
          <w:szCs w:val="24"/>
        </w:rPr>
      </w:pPr>
    </w:p>
    <w:p w:rsidR="000F3ED9" w:rsidRDefault="000F3ED9" w:rsidP="00AF1D1D">
      <w:pPr>
        <w:ind w:firstLine="708"/>
        <w:rPr>
          <w:rFonts w:ascii="Cambria" w:eastAsia="Times New Roman" w:hAnsi="Cambria" w:cs="Times New Roman"/>
          <w:szCs w:val="24"/>
        </w:rPr>
      </w:pPr>
    </w:p>
    <w:p w:rsidR="000F3ED9" w:rsidRDefault="000F3ED9" w:rsidP="00AF1D1D">
      <w:pPr>
        <w:ind w:firstLine="708"/>
        <w:rPr>
          <w:rFonts w:ascii="Cambria" w:eastAsia="Times New Roman" w:hAnsi="Cambria" w:cs="Times New Roman"/>
          <w:szCs w:val="24"/>
        </w:rPr>
      </w:pPr>
    </w:p>
    <w:p w:rsidR="000F3ED9" w:rsidRDefault="000F3ED9" w:rsidP="00AF1D1D">
      <w:pPr>
        <w:ind w:firstLine="708"/>
        <w:rPr>
          <w:rFonts w:ascii="Cambria" w:eastAsia="Times New Roman" w:hAnsi="Cambria" w:cs="Times New Roman"/>
          <w:szCs w:val="24"/>
        </w:rPr>
      </w:pPr>
    </w:p>
    <w:p w:rsidR="008E4164" w:rsidRPr="00A313B8" w:rsidRDefault="00756C51" w:rsidP="008E4164">
      <w:pPr>
        <w:spacing w:line="276" w:lineRule="auto"/>
        <w:rPr>
          <w:sz w:val="22"/>
        </w:rPr>
      </w:pPr>
      <w:r w:rsidRPr="00A313B8">
        <w:rPr>
          <w:rFonts w:ascii="Cambria" w:eastAsia="Times New Roman" w:hAnsi="Cambria" w:cs="Times New Roman"/>
          <w:b/>
          <w:sz w:val="22"/>
        </w:rPr>
        <w:t xml:space="preserve">Obrázek </w:t>
      </w:r>
      <w:r w:rsidR="006B4707" w:rsidRPr="00A313B8">
        <w:rPr>
          <w:rFonts w:ascii="Cambria" w:eastAsia="Times New Roman" w:hAnsi="Cambria" w:cs="Times New Roman"/>
          <w:b/>
          <w:sz w:val="22"/>
        </w:rPr>
        <w:t>17</w:t>
      </w:r>
      <w:r w:rsidRPr="00A313B8">
        <w:rPr>
          <w:rFonts w:ascii="Cambria" w:eastAsia="Times New Roman" w:hAnsi="Cambria" w:cs="Times New Roman"/>
          <w:b/>
          <w:sz w:val="22"/>
        </w:rPr>
        <w:t xml:space="preserve">. </w:t>
      </w:r>
      <w:r w:rsidR="00BF4FA8" w:rsidRPr="00A313B8">
        <w:rPr>
          <w:rFonts w:ascii="Cambria" w:eastAsia="Times New Roman" w:hAnsi="Cambria" w:cs="Times New Roman"/>
          <w:b/>
          <w:sz w:val="22"/>
        </w:rPr>
        <w:t>Srovnání koncentrace IL-17 proteinu v BAL tekutině</w:t>
      </w:r>
      <w:r w:rsidR="008E4164" w:rsidRPr="00A313B8">
        <w:rPr>
          <w:rFonts w:ascii="Cambria" w:eastAsia="Times New Roman" w:hAnsi="Cambria" w:cs="Times New Roman"/>
          <w:sz w:val="22"/>
        </w:rPr>
        <w:t>:</w:t>
      </w:r>
      <w:r w:rsidR="00BF4FA8" w:rsidRPr="00A313B8">
        <w:rPr>
          <w:rFonts w:ascii="Cambria" w:eastAsia="Times New Roman" w:hAnsi="Cambria" w:cs="Times New Roman"/>
          <w:sz w:val="22"/>
        </w:rPr>
        <w:t xml:space="preserve"> </w:t>
      </w:r>
      <w:r w:rsidR="006B4707" w:rsidRPr="00A313B8">
        <w:rPr>
          <w:rFonts w:ascii="Cambria" w:eastAsia="Times New Roman" w:hAnsi="Cambria" w:cs="Times New Roman"/>
          <w:b/>
          <w:sz w:val="22"/>
        </w:rPr>
        <w:t>(</w:t>
      </w:r>
      <w:r w:rsidR="00BF4FA8" w:rsidRPr="00A313B8">
        <w:rPr>
          <w:rFonts w:ascii="Cambria" w:eastAsia="Times New Roman" w:hAnsi="Cambria" w:cs="Times New Roman"/>
          <w:b/>
          <w:sz w:val="22"/>
        </w:rPr>
        <w:t>A)</w:t>
      </w:r>
      <w:r w:rsidR="00BF4FA8" w:rsidRPr="00A313B8">
        <w:rPr>
          <w:rFonts w:ascii="Cambria" w:eastAsia="Times New Roman" w:hAnsi="Cambria" w:cs="Times New Roman"/>
          <w:sz w:val="22"/>
        </w:rPr>
        <w:t xml:space="preserve"> 64 pacientů </w:t>
      </w:r>
      <w:r w:rsidR="00497C26">
        <w:rPr>
          <w:rFonts w:ascii="Cambria" w:eastAsia="Times New Roman" w:hAnsi="Cambria" w:cs="Times New Roman"/>
          <w:sz w:val="22"/>
        </w:rPr>
        <w:br/>
      </w:r>
      <w:r w:rsidR="00BF4FA8" w:rsidRPr="00A313B8">
        <w:rPr>
          <w:rFonts w:ascii="Cambria" w:eastAsia="Times New Roman" w:hAnsi="Cambria" w:cs="Times New Roman"/>
          <w:sz w:val="22"/>
        </w:rPr>
        <w:t>se sarkoidózou</w:t>
      </w:r>
      <w:r w:rsidR="006B4707" w:rsidRPr="00A313B8">
        <w:rPr>
          <w:rFonts w:ascii="Cambria" w:eastAsia="Times New Roman" w:hAnsi="Cambria" w:cs="Times New Roman"/>
          <w:sz w:val="22"/>
        </w:rPr>
        <w:t xml:space="preserve"> (S)</w:t>
      </w:r>
      <w:r w:rsidR="00BF4FA8" w:rsidRPr="00A313B8">
        <w:rPr>
          <w:rFonts w:ascii="Cambria" w:eastAsia="Times New Roman" w:hAnsi="Cambria" w:cs="Times New Roman"/>
          <w:sz w:val="22"/>
        </w:rPr>
        <w:t xml:space="preserve"> a 17 kontrolních jedinců</w:t>
      </w:r>
      <w:r w:rsidR="006B4707" w:rsidRPr="00A313B8">
        <w:rPr>
          <w:rFonts w:ascii="Cambria" w:eastAsia="Times New Roman" w:hAnsi="Cambria" w:cs="Times New Roman"/>
          <w:sz w:val="22"/>
        </w:rPr>
        <w:t xml:space="preserve"> (C),</w:t>
      </w:r>
      <w:r w:rsidR="00BF4FA8" w:rsidRPr="00A313B8">
        <w:rPr>
          <w:rFonts w:ascii="Cambria" w:eastAsia="Times New Roman" w:hAnsi="Cambria" w:cs="Times New Roman"/>
          <w:sz w:val="22"/>
        </w:rPr>
        <w:t xml:space="preserve"> </w:t>
      </w:r>
      <w:r w:rsidR="006B4707" w:rsidRPr="00A313B8">
        <w:rPr>
          <w:rFonts w:ascii="Cambria" w:eastAsia="Times New Roman" w:hAnsi="Cambria" w:cs="Times New Roman"/>
          <w:b/>
          <w:sz w:val="22"/>
        </w:rPr>
        <w:t>(</w:t>
      </w:r>
      <w:r w:rsidR="00BF4FA8" w:rsidRPr="00A313B8">
        <w:rPr>
          <w:rFonts w:ascii="Cambria" w:eastAsia="Times New Roman" w:hAnsi="Cambria" w:cs="Times New Roman"/>
          <w:b/>
          <w:sz w:val="22"/>
        </w:rPr>
        <w:t>B)</w:t>
      </w:r>
      <w:r w:rsidR="00BF4FA8" w:rsidRPr="00A313B8">
        <w:rPr>
          <w:rFonts w:ascii="Cambria" w:eastAsia="Times New Roman" w:hAnsi="Cambria" w:cs="Times New Roman"/>
          <w:sz w:val="22"/>
        </w:rPr>
        <w:t xml:space="preserve"> 25 pacientů </w:t>
      </w:r>
      <w:r w:rsidR="00366F41" w:rsidRPr="00A313B8">
        <w:rPr>
          <w:rFonts w:ascii="Cambria" w:eastAsia="Times New Roman" w:hAnsi="Cambria" w:cs="Times New Roman"/>
          <w:sz w:val="22"/>
        </w:rPr>
        <w:t>s remisí</w:t>
      </w:r>
      <w:r w:rsidR="00BF4FA8" w:rsidRPr="00A313B8">
        <w:rPr>
          <w:rFonts w:ascii="Cambria" w:eastAsia="Times New Roman" w:hAnsi="Cambria" w:cs="Times New Roman"/>
          <w:sz w:val="22"/>
        </w:rPr>
        <w:t xml:space="preserve"> a 39 pacientů s progresí onemocnění. </w:t>
      </w:r>
      <w:r w:rsidR="008E4164" w:rsidRPr="00A313B8">
        <w:rPr>
          <w:rFonts w:ascii="Cambria" w:hAnsi="Cambria"/>
          <w:sz w:val="22"/>
        </w:rPr>
        <w:t>Hodnoty průměru jsou znázorněny přímkou.</w:t>
      </w:r>
    </w:p>
    <w:p w:rsidR="00A313B8" w:rsidRDefault="00A313B8" w:rsidP="00B909AC">
      <w:pPr>
        <w:rPr>
          <w:rFonts w:ascii="Cambria" w:eastAsia="Times New Roman" w:hAnsi="Cambria" w:cs="Times New Roman"/>
          <w:szCs w:val="24"/>
        </w:rPr>
      </w:pPr>
    </w:p>
    <w:p w:rsidR="006B4707" w:rsidRPr="00AF1D1D" w:rsidRDefault="006B4707" w:rsidP="00B909AC">
      <w:pPr>
        <w:rPr>
          <w:rFonts w:ascii="Cambria" w:eastAsia="Times New Roman" w:hAnsi="Cambria" w:cs="Times New Roman"/>
          <w:szCs w:val="24"/>
        </w:rPr>
      </w:pPr>
    </w:p>
    <w:p w:rsidR="00756C51" w:rsidRDefault="00175F81" w:rsidP="002B32A0">
      <w:pPr>
        <w:pStyle w:val="Nadpis4"/>
        <w:spacing w:after="240"/>
      </w:pPr>
      <w:r>
        <w:t xml:space="preserve">4.3.3.6 </w:t>
      </w:r>
      <w:r w:rsidR="00711C2A">
        <w:t>Lokalizace</w:t>
      </w:r>
      <w:r w:rsidR="008E4164">
        <w:t xml:space="preserve"> IL-17 a STAT3 proteinu</w:t>
      </w:r>
    </w:p>
    <w:p w:rsidR="00F1058A" w:rsidRDefault="00F1058A" w:rsidP="002B32A0">
      <w:r>
        <w:t xml:space="preserve">V plicních biopsiích byl IL-17 protein lokalizován v histiocytech </w:t>
      </w:r>
      <w:r w:rsidR="00822E99">
        <w:t>a</w:t>
      </w:r>
      <w:r>
        <w:t xml:space="preserve"> lymfocytech obklopující</w:t>
      </w:r>
      <w:r w:rsidR="00822E99">
        <w:t>ch</w:t>
      </w:r>
      <w:r>
        <w:t xml:space="preserve"> granulom </w:t>
      </w:r>
      <w:r w:rsidR="00822E99">
        <w:t>u pacientů</w:t>
      </w:r>
      <w:r>
        <w:t xml:space="preserve"> s progresivní formou onemocnění (</w:t>
      </w:r>
      <w:r w:rsidR="006B4707" w:rsidRPr="00711C2A">
        <w:rPr>
          <w:b/>
        </w:rPr>
        <w:t>O</w:t>
      </w:r>
      <w:r w:rsidRPr="00711C2A">
        <w:rPr>
          <w:b/>
        </w:rPr>
        <w:t>br</w:t>
      </w:r>
      <w:r w:rsidR="006B4707" w:rsidRPr="00711C2A">
        <w:rPr>
          <w:b/>
        </w:rPr>
        <w:t>ázek</w:t>
      </w:r>
      <w:r w:rsidRPr="00711C2A">
        <w:rPr>
          <w:b/>
        </w:rPr>
        <w:t xml:space="preserve"> </w:t>
      </w:r>
      <w:r w:rsidR="006B4707" w:rsidRPr="00711C2A">
        <w:rPr>
          <w:b/>
        </w:rPr>
        <w:t>18</w:t>
      </w:r>
      <w:r w:rsidRPr="00711C2A">
        <w:rPr>
          <w:b/>
        </w:rPr>
        <w:t>C, D</w:t>
      </w:r>
      <w:r>
        <w:t>). U remitujících pacientů byl IL-17 protein lokalizován pouze v histiocytech granulomů, přičemž barvení bylo velmi slabé (</w:t>
      </w:r>
      <w:r w:rsidR="006B4707" w:rsidRPr="00711C2A">
        <w:rPr>
          <w:b/>
        </w:rPr>
        <w:t>Obrázek</w:t>
      </w:r>
      <w:r w:rsidRPr="00711C2A">
        <w:rPr>
          <w:b/>
        </w:rPr>
        <w:t xml:space="preserve"> </w:t>
      </w:r>
      <w:r w:rsidR="006B4707" w:rsidRPr="00711C2A">
        <w:rPr>
          <w:b/>
        </w:rPr>
        <w:t>18</w:t>
      </w:r>
      <w:r w:rsidRPr="00711C2A">
        <w:rPr>
          <w:b/>
        </w:rPr>
        <w:t>A, B</w:t>
      </w:r>
      <w:r>
        <w:t>). T</w:t>
      </w:r>
      <w:r w:rsidR="00404F0C">
        <w:t xml:space="preserve">aké u cytospinových preparátů zhotovených z BAL </w:t>
      </w:r>
      <w:r w:rsidR="00711C2A">
        <w:t>buněk</w:t>
      </w:r>
      <w:r w:rsidR="00404F0C">
        <w:t xml:space="preserve"> jsme pozorovali intenzivnější barve</w:t>
      </w:r>
      <w:r w:rsidR="00013CA1">
        <w:t>ní IL-17 proteinu v al</w:t>
      </w:r>
      <w:r w:rsidR="00404F0C">
        <w:t>veolárních makrofázích u pacientů s progredujícím onemocněním (</w:t>
      </w:r>
      <w:r w:rsidR="006B4707" w:rsidRPr="00F963E9">
        <w:rPr>
          <w:b/>
        </w:rPr>
        <w:t>Obrázek 18</w:t>
      </w:r>
      <w:r w:rsidR="00404F0C" w:rsidRPr="00F963E9">
        <w:rPr>
          <w:b/>
        </w:rPr>
        <w:t>F</w:t>
      </w:r>
      <w:r w:rsidR="00404F0C">
        <w:t xml:space="preserve">) než u </w:t>
      </w:r>
      <w:r w:rsidR="006B4707">
        <w:t>p</w:t>
      </w:r>
      <w:r w:rsidR="00404F0C">
        <w:t>acientů s remisí (</w:t>
      </w:r>
      <w:r w:rsidR="006B4707" w:rsidRPr="00F963E9">
        <w:rPr>
          <w:b/>
        </w:rPr>
        <w:t>Obrázek</w:t>
      </w:r>
      <w:r w:rsidR="00404F0C" w:rsidRPr="00F963E9">
        <w:rPr>
          <w:b/>
        </w:rPr>
        <w:t xml:space="preserve"> </w:t>
      </w:r>
      <w:r w:rsidR="006B4707" w:rsidRPr="00F963E9">
        <w:rPr>
          <w:b/>
        </w:rPr>
        <w:t>18</w:t>
      </w:r>
      <w:r w:rsidR="00404F0C" w:rsidRPr="00F963E9">
        <w:rPr>
          <w:b/>
        </w:rPr>
        <w:t>E</w:t>
      </w:r>
      <w:r w:rsidR="00404F0C">
        <w:t>).</w:t>
      </w:r>
    </w:p>
    <w:p w:rsidR="00F1058A" w:rsidRDefault="00404F0C" w:rsidP="002B32A0">
      <w:pPr>
        <w:ind w:firstLine="708"/>
      </w:pPr>
      <w:r>
        <w:t>L</w:t>
      </w:r>
      <w:r w:rsidR="00F1058A">
        <w:t>okaliz</w:t>
      </w:r>
      <w:r>
        <w:t>ace</w:t>
      </w:r>
      <w:r w:rsidR="00F1058A">
        <w:t xml:space="preserve"> STAT3 </w:t>
      </w:r>
      <w:r>
        <w:t xml:space="preserve">byla patrná </w:t>
      </w:r>
      <w:r w:rsidR="001D44A2">
        <w:t>v</w:t>
      </w:r>
      <w:r w:rsidR="00F1058A">
        <w:t xml:space="preserve"> histocyte</w:t>
      </w:r>
      <w:r w:rsidR="006B4707">
        <w:t>ch</w:t>
      </w:r>
      <w:r w:rsidR="00F1058A">
        <w:t xml:space="preserve"> přítom</w:t>
      </w:r>
      <w:r>
        <w:t>ných</w:t>
      </w:r>
      <w:r w:rsidR="00F1058A">
        <w:t xml:space="preserve"> v plicních sklípcích, dále </w:t>
      </w:r>
      <w:r>
        <w:t>v tkáňových</w:t>
      </w:r>
      <w:r w:rsidR="00F1058A">
        <w:t xml:space="preserve"> histocyte</w:t>
      </w:r>
      <w:r w:rsidR="006B4707">
        <w:t>ch</w:t>
      </w:r>
      <w:r w:rsidR="00F1058A">
        <w:t xml:space="preserve"> </w:t>
      </w:r>
      <w:r>
        <w:t xml:space="preserve">v </w:t>
      </w:r>
      <w:r w:rsidR="00F1058A">
        <w:t>mnohojaderných ob</w:t>
      </w:r>
      <w:r w:rsidR="00F963E9">
        <w:t>rovských</w:t>
      </w:r>
      <w:r w:rsidR="00F1058A">
        <w:t xml:space="preserve"> bu</w:t>
      </w:r>
      <w:r>
        <w:t>ňkách</w:t>
      </w:r>
      <w:r w:rsidR="00F1058A">
        <w:t xml:space="preserve"> a lymfocyt</w:t>
      </w:r>
      <w:r>
        <w:t xml:space="preserve">ech </w:t>
      </w:r>
      <w:r w:rsidR="00F1058A">
        <w:t>granulomu (</w:t>
      </w:r>
      <w:r w:rsidR="006B4707" w:rsidRPr="00957AF8">
        <w:rPr>
          <w:b/>
        </w:rPr>
        <w:t>Obrázek</w:t>
      </w:r>
      <w:r w:rsidR="00F1058A" w:rsidRPr="00957AF8">
        <w:rPr>
          <w:b/>
        </w:rPr>
        <w:t xml:space="preserve"> </w:t>
      </w:r>
      <w:r w:rsidR="006B4707" w:rsidRPr="00957AF8">
        <w:rPr>
          <w:b/>
        </w:rPr>
        <w:t>18</w:t>
      </w:r>
      <w:r w:rsidR="00F1058A" w:rsidRPr="00957AF8">
        <w:rPr>
          <w:b/>
        </w:rPr>
        <w:t>A-D</w:t>
      </w:r>
      <w:r w:rsidR="00F1058A">
        <w:t xml:space="preserve">). </w:t>
      </w:r>
      <w:r>
        <w:t>Při srovnání vý</w:t>
      </w:r>
      <w:r w:rsidR="00C82749">
        <w:t xml:space="preserve">voje onemocnění po dvou letech </w:t>
      </w:r>
      <w:r>
        <w:t xml:space="preserve">bylo </w:t>
      </w:r>
      <w:r w:rsidR="00F1058A">
        <w:t>vyšší zastoupení pozitivních STAT3 histocyt</w:t>
      </w:r>
      <w:r w:rsidR="00CC23EF">
        <w:t>ů a</w:t>
      </w:r>
      <w:r w:rsidR="00F1058A">
        <w:t xml:space="preserve"> lymfocyt</w:t>
      </w:r>
      <w:r w:rsidR="00CC23EF">
        <w:t>ů</w:t>
      </w:r>
      <w:r w:rsidR="00F1058A">
        <w:t xml:space="preserve"> </w:t>
      </w:r>
      <w:r w:rsidR="00CC23EF">
        <w:t>v</w:t>
      </w:r>
      <w:r w:rsidR="00F1058A">
        <w:t xml:space="preserve"> plicních biopsiích </w:t>
      </w:r>
      <w:r>
        <w:t xml:space="preserve">pacientů </w:t>
      </w:r>
      <w:r>
        <w:lastRenderedPageBreak/>
        <w:t xml:space="preserve">s progredující formou </w:t>
      </w:r>
      <w:r w:rsidR="00F1058A">
        <w:t>(</w:t>
      </w:r>
      <w:r w:rsidR="006B4707">
        <w:t>Obrázek</w:t>
      </w:r>
      <w:r w:rsidR="00F1058A">
        <w:t xml:space="preserve"> </w:t>
      </w:r>
      <w:r w:rsidR="006B4707">
        <w:t>18</w:t>
      </w:r>
      <w:r w:rsidR="00CC23EF">
        <w:t>C, D)</w:t>
      </w:r>
      <w:r w:rsidR="00F1058A">
        <w:t xml:space="preserve"> než </w:t>
      </w:r>
      <w:r>
        <w:t>s remitující formou onemocnění</w:t>
      </w:r>
      <w:r w:rsidR="00F1058A">
        <w:t xml:space="preserve"> (</w:t>
      </w:r>
      <w:r w:rsidR="006B4707" w:rsidRPr="00CC23EF">
        <w:rPr>
          <w:b/>
        </w:rPr>
        <w:t>Obrázek</w:t>
      </w:r>
      <w:r w:rsidR="00F1058A" w:rsidRPr="00CC23EF">
        <w:rPr>
          <w:b/>
        </w:rPr>
        <w:t xml:space="preserve"> </w:t>
      </w:r>
      <w:r w:rsidR="006B4707" w:rsidRPr="00CC23EF">
        <w:rPr>
          <w:b/>
        </w:rPr>
        <w:t>18</w:t>
      </w:r>
      <w:r w:rsidR="00F1058A" w:rsidRPr="00CC23EF">
        <w:rPr>
          <w:b/>
        </w:rPr>
        <w:t>A, B</w:t>
      </w:r>
      <w:r w:rsidR="00F1058A">
        <w:t>). V BAL cytologických vzor</w:t>
      </w:r>
      <w:r>
        <w:t>cích</w:t>
      </w:r>
      <w:r w:rsidR="006B4707">
        <w:t xml:space="preserve"> bylo pozorováno </w:t>
      </w:r>
      <w:r w:rsidR="00F1058A">
        <w:t xml:space="preserve">intenzivnější barvení STAT3 </w:t>
      </w:r>
      <w:r>
        <w:t xml:space="preserve">proteinu </w:t>
      </w:r>
      <w:r w:rsidR="00F1058A">
        <w:t>v alveolárních makrofázích získaných od pacientů s progresivní sarkoidózou (</w:t>
      </w:r>
      <w:r w:rsidR="006B4707" w:rsidRPr="00CC23EF">
        <w:rPr>
          <w:b/>
        </w:rPr>
        <w:t>Obrázek</w:t>
      </w:r>
      <w:r w:rsidR="00F1058A" w:rsidRPr="00CC23EF">
        <w:rPr>
          <w:b/>
        </w:rPr>
        <w:t xml:space="preserve"> </w:t>
      </w:r>
      <w:r w:rsidR="006B4707" w:rsidRPr="00CC23EF">
        <w:rPr>
          <w:b/>
        </w:rPr>
        <w:t>18</w:t>
      </w:r>
      <w:r w:rsidR="00F1058A" w:rsidRPr="00CC23EF">
        <w:rPr>
          <w:b/>
        </w:rPr>
        <w:t>F</w:t>
      </w:r>
      <w:r w:rsidR="00F1058A">
        <w:t>) ve srovnání s</w:t>
      </w:r>
      <w:r>
        <w:t> pacienty s</w:t>
      </w:r>
      <w:r w:rsidR="00341839">
        <w:t xml:space="preserve"> remitujícím </w:t>
      </w:r>
      <w:r w:rsidR="00F1058A">
        <w:t>onemocnění</w:t>
      </w:r>
      <w:r w:rsidR="00341839">
        <w:t>m</w:t>
      </w:r>
      <w:r w:rsidR="00F1058A">
        <w:t xml:space="preserve"> (</w:t>
      </w:r>
      <w:r w:rsidR="006B4707" w:rsidRPr="00CC23EF">
        <w:rPr>
          <w:b/>
        </w:rPr>
        <w:t>Obrázek</w:t>
      </w:r>
      <w:r w:rsidR="00F1058A" w:rsidRPr="00CC23EF">
        <w:rPr>
          <w:b/>
        </w:rPr>
        <w:t xml:space="preserve"> </w:t>
      </w:r>
      <w:r w:rsidR="006B4707" w:rsidRPr="00CC23EF">
        <w:rPr>
          <w:b/>
        </w:rPr>
        <w:t>18</w:t>
      </w:r>
      <w:r w:rsidR="00F1058A" w:rsidRPr="00CC23EF">
        <w:rPr>
          <w:b/>
        </w:rPr>
        <w:t>E</w:t>
      </w:r>
      <w:r w:rsidR="00F1058A">
        <w:t>).</w:t>
      </w:r>
    </w:p>
    <w:p w:rsidR="00A313B8" w:rsidRDefault="00A313B8" w:rsidP="002B32A0">
      <w:pPr>
        <w:ind w:firstLine="708"/>
      </w:pPr>
    </w:p>
    <w:p w:rsidR="00A313B8" w:rsidRPr="008E4164" w:rsidRDefault="00A313B8" w:rsidP="002B32A0">
      <w:pPr>
        <w:ind w:firstLine="708"/>
      </w:pPr>
    </w:p>
    <w:p w:rsidR="001177D9" w:rsidRDefault="00756C51" w:rsidP="00921051">
      <w:pPr>
        <w:rPr>
          <w:rFonts w:eastAsia="Calibri" w:cs="Times New Roman"/>
          <w:szCs w:val="24"/>
        </w:rPr>
      </w:pPr>
      <w:r>
        <w:rPr>
          <w:noProof/>
        </w:rPr>
        <w:drawing>
          <wp:inline distT="0" distB="0" distL="0" distR="0">
            <wp:extent cx="5760085" cy="3776739"/>
            <wp:effectExtent l="0" t="0" r="0" b="0"/>
            <wp:docPr id="288" name="Obrázek 288" descr="C:\Users\fillerova\AppData\Local\Microsoft\Windows\INetCache\Content.Word\Fig4-histologie-11Apr12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llerova\AppData\Local\Microsoft\Windows\INetCache\Content.Word\Fig4-histologie-11Apr12 (2).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85" cy="3776739"/>
                    </a:xfrm>
                    <a:prstGeom prst="rect">
                      <a:avLst/>
                    </a:prstGeom>
                    <a:noFill/>
                    <a:ln>
                      <a:noFill/>
                    </a:ln>
                  </pic:spPr>
                </pic:pic>
              </a:graphicData>
            </a:graphic>
          </wp:inline>
        </w:drawing>
      </w:r>
    </w:p>
    <w:p w:rsidR="00CC23EF" w:rsidRPr="00A313B8" w:rsidRDefault="005B537B" w:rsidP="00D7766E">
      <w:pPr>
        <w:autoSpaceDE w:val="0"/>
        <w:autoSpaceDN w:val="0"/>
        <w:adjustRightInd w:val="0"/>
        <w:spacing w:line="276" w:lineRule="auto"/>
        <w:rPr>
          <w:rFonts w:ascii="Cambria" w:eastAsia="Calibri" w:hAnsi="Cambria" w:cs="Times New Roman"/>
          <w:sz w:val="22"/>
        </w:rPr>
      </w:pPr>
      <w:r w:rsidRPr="00A313B8">
        <w:rPr>
          <w:rFonts w:ascii="Cambria" w:eastAsia="Calibri" w:hAnsi="Cambria" w:cs="Times New Roman"/>
          <w:b/>
          <w:sz w:val="22"/>
        </w:rPr>
        <w:t xml:space="preserve">Obrázek </w:t>
      </w:r>
      <w:r w:rsidR="006B4707" w:rsidRPr="00A313B8">
        <w:rPr>
          <w:rFonts w:ascii="Cambria" w:eastAsia="Calibri" w:hAnsi="Cambria" w:cs="Times New Roman"/>
          <w:b/>
          <w:sz w:val="22"/>
        </w:rPr>
        <w:t>18</w:t>
      </w:r>
      <w:r w:rsidRPr="00A313B8">
        <w:rPr>
          <w:rFonts w:ascii="Cambria" w:eastAsia="Calibri" w:hAnsi="Cambria" w:cs="Times New Roman"/>
          <w:b/>
          <w:sz w:val="22"/>
        </w:rPr>
        <w:t>. Detekce IL-17 a STAT3 proteinu</w:t>
      </w:r>
      <w:r w:rsidRPr="00A313B8">
        <w:rPr>
          <w:rFonts w:ascii="Cambria" w:eastAsia="Calibri" w:hAnsi="Cambria" w:cs="Times New Roman"/>
          <w:sz w:val="22"/>
        </w:rPr>
        <w:t xml:space="preserve"> v plicních </w:t>
      </w:r>
      <w:r w:rsidR="00CC23EF" w:rsidRPr="00A313B8">
        <w:rPr>
          <w:rFonts w:ascii="Cambria" w:eastAsia="Calibri" w:hAnsi="Cambria" w:cs="Times New Roman"/>
          <w:sz w:val="22"/>
        </w:rPr>
        <w:t>biopsiích od</w:t>
      </w:r>
      <w:r w:rsidRPr="00A313B8">
        <w:rPr>
          <w:rFonts w:ascii="Cambria" w:eastAsia="Calibri" w:hAnsi="Cambria" w:cs="Times New Roman"/>
          <w:sz w:val="22"/>
        </w:rPr>
        <w:t xml:space="preserve"> čtyř pacientů s remitující sarkoidóz</w:t>
      </w:r>
      <w:r w:rsidR="00CC23EF" w:rsidRPr="00A313B8">
        <w:rPr>
          <w:rFonts w:ascii="Cambria" w:eastAsia="Calibri" w:hAnsi="Cambria" w:cs="Times New Roman"/>
          <w:sz w:val="22"/>
        </w:rPr>
        <w:t>o</w:t>
      </w:r>
      <w:r w:rsidRPr="00A313B8">
        <w:rPr>
          <w:rFonts w:ascii="Cambria" w:eastAsia="Calibri" w:hAnsi="Cambria" w:cs="Times New Roman"/>
          <w:sz w:val="22"/>
        </w:rPr>
        <w:t xml:space="preserve">u </w:t>
      </w:r>
      <w:r w:rsidRPr="00A313B8">
        <w:rPr>
          <w:rFonts w:ascii="Cambria" w:eastAsia="Calibri" w:hAnsi="Cambria" w:cs="Times New Roman"/>
          <w:b/>
          <w:sz w:val="22"/>
        </w:rPr>
        <w:t>(A, B)</w:t>
      </w:r>
      <w:r w:rsidRPr="00A313B8">
        <w:rPr>
          <w:rFonts w:ascii="Cambria" w:eastAsia="Calibri" w:hAnsi="Cambria" w:cs="Times New Roman"/>
          <w:sz w:val="22"/>
        </w:rPr>
        <w:t xml:space="preserve"> a progredující sarkoidóz</w:t>
      </w:r>
      <w:r w:rsidR="00CC23EF" w:rsidRPr="00A313B8">
        <w:rPr>
          <w:rFonts w:ascii="Cambria" w:eastAsia="Calibri" w:hAnsi="Cambria" w:cs="Times New Roman"/>
          <w:sz w:val="22"/>
        </w:rPr>
        <w:t>o</w:t>
      </w:r>
      <w:r w:rsidRPr="00A313B8">
        <w:rPr>
          <w:rFonts w:ascii="Cambria" w:eastAsia="Calibri" w:hAnsi="Cambria" w:cs="Times New Roman"/>
          <w:sz w:val="22"/>
        </w:rPr>
        <w:t xml:space="preserve">u </w:t>
      </w:r>
      <w:r w:rsidRPr="00A313B8">
        <w:rPr>
          <w:rFonts w:ascii="Cambria" w:eastAsia="Calibri" w:hAnsi="Cambria" w:cs="Times New Roman"/>
          <w:b/>
          <w:sz w:val="22"/>
        </w:rPr>
        <w:t>(C, D</w:t>
      </w:r>
      <w:r w:rsidRPr="00497C26">
        <w:rPr>
          <w:rFonts w:ascii="Cambria" w:eastAsia="Calibri" w:hAnsi="Cambria" w:cs="Times New Roman"/>
          <w:b/>
          <w:sz w:val="22"/>
        </w:rPr>
        <w:t>)</w:t>
      </w:r>
      <w:r w:rsidR="00B2626C" w:rsidRPr="00497C26">
        <w:rPr>
          <w:rFonts w:ascii="Cambria" w:eastAsia="Calibri" w:hAnsi="Cambria" w:cs="Times New Roman"/>
          <w:sz w:val="22"/>
        </w:rPr>
        <w:t xml:space="preserve"> a v </w:t>
      </w:r>
      <w:r w:rsidRPr="00497C26">
        <w:rPr>
          <w:rFonts w:ascii="Cambria" w:eastAsia="Calibri" w:hAnsi="Cambria" w:cs="Times New Roman"/>
          <w:sz w:val="22"/>
        </w:rPr>
        <w:t>BAL cytologických vzor</w:t>
      </w:r>
      <w:r w:rsidR="00D7766E" w:rsidRPr="00497C26">
        <w:rPr>
          <w:rFonts w:ascii="Cambria" w:eastAsia="Calibri" w:hAnsi="Cambria" w:cs="Times New Roman"/>
          <w:sz w:val="22"/>
        </w:rPr>
        <w:t>cích</w:t>
      </w:r>
      <w:r w:rsidRPr="00A313B8">
        <w:rPr>
          <w:rFonts w:ascii="Cambria" w:eastAsia="Calibri" w:hAnsi="Cambria" w:cs="Times New Roman"/>
          <w:sz w:val="22"/>
        </w:rPr>
        <w:t xml:space="preserve"> </w:t>
      </w:r>
      <w:r w:rsidRPr="00A313B8">
        <w:rPr>
          <w:rFonts w:ascii="Cambria" w:eastAsia="Calibri" w:hAnsi="Cambria" w:cs="Times New Roman"/>
          <w:b/>
          <w:sz w:val="22"/>
        </w:rPr>
        <w:t>(E, F)</w:t>
      </w:r>
      <w:r w:rsidRPr="00A313B8">
        <w:rPr>
          <w:rFonts w:ascii="Cambria" w:eastAsia="Calibri" w:hAnsi="Cambria" w:cs="Times New Roman"/>
          <w:sz w:val="22"/>
        </w:rPr>
        <w:t>.</w:t>
      </w:r>
      <w:r w:rsidR="00D7766E" w:rsidRPr="00A313B8">
        <w:rPr>
          <w:rFonts w:ascii="Cambria" w:eastAsia="Calibri" w:hAnsi="Cambria" w:cs="Times New Roman"/>
          <w:sz w:val="22"/>
        </w:rPr>
        <w:t xml:space="preserve"> </w:t>
      </w:r>
    </w:p>
    <w:p w:rsidR="005B537B" w:rsidRPr="00A313B8" w:rsidRDefault="00D7766E" w:rsidP="00D7766E">
      <w:pPr>
        <w:autoSpaceDE w:val="0"/>
        <w:autoSpaceDN w:val="0"/>
        <w:adjustRightInd w:val="0"/>
        <w:spacing w:line="276" w:lineRule="auto"/>
        <w:rPr>
          <w:rFonts w:ascii="Cambria" w:eastAsia="Calibri" w:hAnsi="Cambria" w:cs="Times New Roman"/>
          <w:sz w:val="22"/>
        </w:rPr>
      </w:pPr>
      <w:r w:rsidRPr="00A313B8">
        <w:rPr>
          <w:rFonts w:ascii="Cambria" w:hAnsi="Cambria" w:cs="Times New Roman"/>
          <w:sz w:val="22"/>
        </w:rPr>
        <w:t xml:space="preserve">a, b, c, d - sérové kontroly značené kontrastním barvením hematoxylinem. </w:t>
      </w:r>
      <w:r w:rsidRPr="00A313B8">
        <w:rPr>
          <w:rFonts w:ascii="Cambria" w:hAnsi="Cambria" w:cs="Times New Roman"/>
          <w:sz w:val="22"/>
          <w:lang w:val="en-GB"/>
        </w:rPr>
        <w:t xml:space="preserve">Původní zvětšení </w:t>
      </w:r>
      <w:r w:rsidR="00497C26">
        <w:rPr>
          <w:rFonts w:ascii="Cambria" w:hAnsi="Cambria" w:cs="Times New Roman"/>
          <w:sz w:val="22"/>
          <w:lang w:val="en-GB"/>
        </w:rPr>
        <w:br/>
      </w:r>
      <w:r w:rsidRPr="00A313B8">
        <w:rPr>
          <w:rFonts w:ascii="Cambria" w:hAnsi="Cambria" w:cs="Times New Roman"/>
          <w:sz w:val="22"/>
          <w:lang w:val="en-GB"/>
        </w:rPr>
        <w:t>x 200 (x 100 u BAL cytospinů).</w:t>
      </w:r>
    </w:p>
    <w:p w:rsidR="001177D9" w:rsidRDefault="001177D9" w:rsidP="00921051">
      <w:pPr>
        <w:rPr>
          <w:rFonts w:eastAsia="Calibri" w:cs="Times New Roman"/>
          <w:szCs w:val="24"/>
        </w:rPr>
      </w:pPr>
    </w:p>
    <w:p w:rsidR="00A313B8" w:rsidRDefault="00A313B8" w:rsidP="00921051">
      <w:pPr>
        <w:rPr>
          <w:rFonts w:eastAsia="Calibri" w:cs="Times New Roman"/>
          <w:szCs w:val="24"/>
        </w:rPr>
      </w:pPr>
    </w:p>
    <w:p w:rsidR="00255C24" w:rsidRDefault="00255C24" w:rsidP="00C910EF">
      <w:pPr>
        <w:pStyle w:val="Nadpis3"/>
        <w:numPr>
          <w:ilvl w:val="2"/>
          <w:numId w:val="5"/>
        </w:numPr>
        <w:spacing w:after="240"/>
        <w:ind w:left="709" w:hanging="709"/>
      </w:pPr>
      <w:bookmarkStart w:id="27" w:name="_Toc479687386"/>
      <w:r>
        <w:t>Závěr</w:t>
      </w:r>
      <w:bookmarkEnd w:id="27"/>
    </w:p>
    <w:p w:rsidR="00D728BC" w:rsidRDefault="00D728BC" w:rsidP="002B32A0">
      <w:pPr>
        <w:spacing w:after="240"/>
        <w:rPr>
          <w:color w:val="000000"/>
          <w:szCs w:val="24"/>
        </w:rPr>
      </w:pPr>
      <w:r w:rsidRPr="00D728BC">
        <w:rPr>
          <w:szCs w:val="24"/>
        </w:rPr>
        <w:t>Naše data potvrzují hypotézu o vlivu Th17 imunitní odpovědi na progresi sarkoidózy</w:t>
      </w:r>
      <w:r w:rsidR="006E55DD">
        <w:rPr>
          <w:szCs w:val="24"/>
        </w:rPr>
        <w:t>. Dále jsme prokázali</w:t>
      </w:r>
      <w:r w:rsidRPr="00D728BC">
        <w:rPr>
          <w:szCs w:val="24"/>
        </w:rPr>
        <w:t xml:space="preserve"> klíčovou roli </w:t>
      </w:r>
      <w:r w:rsidR="006E55DD" w:rsidRPr="00D728BC">
        <w:rPr>
          <w:szCs w:val="24"/>
        </w:rPr>
        <w:t>transkripčního faktoru STAT3, který je důležitým regulátorem Th17 buněk</w:t>
      </w:r>
      <w:r w:rsidR="006E55DD">
        <w:rPr>
          <w:szCs w:val="24"/>
        </w:rPr>
        <w:t>,</w:t>
      </w:r>
      <w:r w:rsidR="006E55DD" w:rsidRPr="00D728BC">
        <w:rPr>
          <w:szCs w:val="24"/>
        </w:rPr>
        <w:t xml:space="preserve"> </w:t>
      </w:r>
      <w:r w:rsidR="006E55DD">
        <w:rPr>
          <w:szCs w:val="24"/>
        </w:rPr>
        <w:t>v progresi tohoto onemocnění</w:t>
      </w:r>
      <w:r w:rsidRPr="00D728BC">
        <w:rPr>
          <w:szCs w:val="24"/>
        </w:rPr>
        <w:t>.</w:t>
      </w:r>
      <w:r w:rsidRPr="00D728BC">
        <w:rPr>
          <w:color w:val="000000"/>
          <w:szCs w:val="24"/>
        </w:rPr>
        <w:t xml:space="preserve"> Výz</w:t>
      </w:r>
      <w:r w:rsidR="00BC182D">
        <w:rPr>
          <w:color w:val="000000"/>
          <w:szCs w:val="24"/>
        </w:rPr>
        <w:t xml:space="preserve">kum na myších modelech </w:t>
      </w:r>
      <w:r w:rsidR="00BC182D">
        <w:rPr>
          <w:color w:val="000000"/>
          <w:szCs w:val="24"/>
        </w:rPr>
        <w:lastRenderedPageBreak/>
        <w:t>fibrózy (Ma &amp; Zhuang 2011)</w:t>
      </w:r>
      <w:r w:rsidR="00B2626C">
        <w:rPr>
          <w:color w:val="000000"/>
          <w:szCs w:val="24"/>
        </w:rPr>
        <w:t xml:space="preserve"> potvrdil naše </w:t>
      </w:r>
      <w:r w:rsidR="00B2626C" w:rsidRPr="00497C26">
        <w:rPr>
          <w:color w:val="000000"/>
          <w:szCs w:val="24"/>
        </w:rPr>
        <w:t>nálezy</w:t>
      </w:r>
      <w:r w:rsidRPr="00497C26">
        <w:rPr>
          <w:color w:val="000000"/>
          <w:szCs w:val="24"/>
        </w:rPr>
        <w:t xml:space="preserve"> </w:t>
      </w:r>
      <w:r w:rsidR="00B2626C" w:rsidRPr="00497C26">
        <w:rPr>
          <w:color w:val="000000"/>
          <w:szCs w:val="24"/>
        </w:rPr>
        <w:t>prokazující</w:t>
      </w:r>
      <w:r w:rsidRPr="00497C26">
        <w:rPr>
          <w:color w:val="000000"/>
          <w:szCs w:val="24"/>
        </w:rPr>
        <w:t xml:space="preserve"> klíčovou</w:t>
      </w:r>
      <w:r w:rsidRPr="00D728BC">
        <w:rPr>
          <w:color w:val="000000"/>
          <w:szCs w:val="24"/>
        </w:rPr>
        <w:t xml:space="preserve"> roli STAT3 </w:t>
      </w:r>
      <w:r w:rsidR="00C82749">
        <w:rPr>
          <w:color w:val="000000"/>
          <w:szCs w:val="24"/>
        </w:rPr>
        <w:br/>
      </w:r>
      <w:r w:rsidRPr="00D728BC">
        <w:rPr>
          <w:color w:val="000000"/>
          <w:szCs w:val="24"/>
        </w:rPr>
        <w:t xml:space="preserve">při progresi onemocnění a </w:t>
      </w:r>
      <w:r w:rsidRPr="00D728BC">
        <w:rPr>
          <w:szCs w:val="24"/>
        </w:rPr>
        <w:t>v indukci fibrotizujících změn v plicích</w:t>
      </w:r>
      <w:r w:rsidRPr="00D728BC">
        <w:rPr>
          <w:color w:val="000000"/>
          <w:szCs w:val="24"/>
        </w:rPr>
        <w:t xml:space="preserve">. Další studie budou nezbytné k porozumění funkčního dopadu deregulované Th17 dráhy a STAT3 </w:t>
      </w:r>
      <w:r w:rsidR="00C82749">
        <w:rPr>
          <w:color w:val="000000"/>
          <w:szCs w:val="24"/>
        </w:rPr>
        <w:br/>
      </w:r>
      <w:r w:rsidRPr="00D728BC">
        <w:rPr>
          <w:color w:val="000000"/>
          <w:szCs w:val="24"/>
        </w:rPr>
        <w:t xml:space="preserve">na progresi sarkoidózy, případně jejich využití jako cílů terapeutického či profylaktického zásahu k prevenci vzniku </w:t>
      </w:r>
      <w:r w:rsidRPr="00D728BC">
        <w:rPr>
          <w:szCs w:val="24"/>
        </w:rPr>
        <w:t>fibrotizujících</w:t>
      </w:r>
      <w:r w:rsidRPr="00D728BC">
        <w:rPr>
          <w:color w:val="000000"/>
          <w:szCs w:val="24"/>
        </w:rPr>
        <w:t xml:space="preserve"> změn u tohoto onemocnění.</w:t>
      </w:r>
      <w:r>
        <w:rPr>
          <w:color w:val="000000"/>
          <w:szCs w:val="24"/>
        </w:rPr>
        <w:br w:type="page"/>
      </w:r>
    </w:p>
    <w:p w:rsidR="0022132B" w:rsidRDefault="00D728BC" w:rsidP="00CF3547">
      <w:pPr>
        <w:pStyle w:val="Nadpis2"/>
        <w:numPr>
          <w:ilvl w:val="1"/>
          <w:numId w:val="5"/>
        </w:numPr>
        <w:spacing w:after="240"/>
        <w:ind w:left="709" w:hanging="709"/>
      </w:pPr>
      <w:bookmarkStart w:id="28" w:name="_Toc479687387"/>
      <w:r w:rsidRPr="00A269DD">
        <w:lastRenderedPageBreak/>
        <w:t xml:space="preserve">Příspěvek transkripční a post-transkripční regulace </w:t>
      </w:r>
      <w:r w:rsidRPr="00497C26">
        <w:t xml:space="preserve">na </w:t>
      </w:r>
      <w:r w:rsidR="00497C26" w:rsidRPr="00497C26">
        <w:t xml:space="preserve">cytokin/ </w:t>
      </w:r>
      <w:r w:rsidRPr="00497C26">
        <w:t>chemokino</w:t>
      </w:r>
      <w:r w:rsidR="00497C26" w:rsidRPr="00497C26">
        <w:t>vou</w:t>
      </w:r>
      <w:r w:rsidRPr="00497C26">
        <w:t xml:space="preserve"> síť u plicní sarko</w:t>
      </w:r>
      <w:r w:rsidRPr="00A269DD">
        <w:t>idózy</w:t>
      </w:r>
      <w:bookmarkEnd w:id="28"/>
    </w:p>
    <w:p w:rsidR="0022132B" w:rsidRDefault="0022132B" w:rsidP="002B32A0">
      <w:pPr>
        <w:pStyle w:val="Nadpis3"/>
        <w:spacing w:after="240"/>
        <w:ind w:left="709" w:hanging="709"/>
      </w:pPr>
      <w:bookmarkStart w:id="29" w:name="_Toc479687388"/>
      <w:r>
        <w:t>4.4.1   Úvod do problematiky</w:t>
      </w:r>
      <w:bookmarkEnd w:id="29"/>
    </w:p>
    <w:p w:rsidR="00FE56A3" w:rsidRPr="00FE56A3" w:rsidRDefault="00830CCB" w:rsidP="002B32A0">
      <w:pPr>
        <w:rPr>
          <w:bCs/>
          <w:szCs w:val="24"/>
        </w:rPr>
      </w:pPr>
      <w:r>
        <w:rPr>
          <w:bCs/>
          <w:szCs w:val="24"/>
        </w:rPr>
        <w:t xml:space="preserve">Klíčovou </w:t>
      </w:r>
      <w:r w:rsidRPr="00FE56A3">
        <w:rPr>
          <w:bCs/>
          <w:szCs w:val="24"/>
        </w:rPr>
        <w:t>rol</w:t>
      </w:r>
      <w:r>
        <w:rPr>
          <w:bCs/>
          <w:szCs w:val="24"/>
        </w:rPr>
        <w:t>i</w:t>
      </w:r>
      <w:r w:rsidRPr="00FE56A3">
        <w:rPr>
          <w:bCs/>
          <w:szCs w:val="24"/>
        </w:rPr>
        <w:t xml:space="preserve"> v patogenezi sarkoidózy</w:t>
      </w:r>
      <w:r>
        <w:rPr>
          <w:bCs/>
          <w:szCs w:val="24"/>
        </w:rPr>
        <w:t>,</w:t>
      </w:r>
      <w:r w:rsidRPr="00FE56A3">
        <w:rPr>
          <w:bCs/>
          <w:szCs w:val="24"/>
        </w:rPr>
        <w:t xml:space="preserve"> charakterizov</w:t>
      </w:r>
      <w:r>
        <w:rPr>
          <w:bCs/>
          <w:szCs w:val="24"/>
        </w:rPr>
        <w:t>anou</w:t>
      </w:r>
      <w:r w:rsidRPr="00FE56A3">
        <w:rPr>
          <w:bCs/>
          <w:szCs w:val="24"/>
        </w:rPr>
        <w:t xml:space="preserve"> akumulací aktivovan</w:t>
      </w:r>
      <w:r>
        <w:rPr>
          <w:bCs/>
          <w:szCs w:val="24"/>
        </w:rPr>
        <w:t>ých Th1</w:t>
      </w:r>
      <w:r w:rsidRPr="00FE56A3">
        <w:rPr>
          <w:bCs/>
          <w:szCs w:val="24"/>
        </w:rPr>
        <w:t>/Th17 lymfocyt</w:t>
      </w:r>
      <w:r>
        <w:rPr>
          <w:bCs/>
          <w:szCs w:val="24"/>
        </w:rPr>
        <w:t>ů</w:t>
      </w:r>
      <w:r w:rsidRPr="00FE56A3">
        <w:rPr>
          <w:bCs/>
          <w:szCs w:val="24"/>
        </w:rPr>
        <w:t xml:space="preserve"> a makrofág</w:t>
      </w:r>
      <w:r>
        <w:rPr>
          <w:bCs/>
          <w:szCs w:val="24"/>
        </w:rPr>
        <w:t>ů</w:t>
      </w:r>
      <w:r w:rsidRPr="00FE56A3">
        <w:rPr>
          <w:bCs/>
          <w:szCs w:val="24"/>
        </w:rPr>
        <w:t xml:space="preserve"> v plicních sklípcích</w:t>
      </w:r>
      <w:r>
        <w:rPr>
          <w:bCs/>
          <w:szCs w:val="24"/>
        </w:rPr>
        <w:t xml:space="preserve"> </w:t>
      </w:r>
      <w:r w:rsidR="00844132">
        <w:rPr>
          <w:bCs/>
          <w:szCs w:val="24"/>
        </w:rPr>
        <w:t>(Baughman 2003, Lynch 2005, Facco 2011)</w:t>
      </w:r>
      <w:r>
        <w:rPr>
          <w:bCs/>
          <w:szCs w:val="24"/>
        </w:rPr>
        <w:t xml:space="preserve">, </w:t>
      </w:r>
      <w:r w:rsidRPr="00FE56A3">
        <w:rPr>
          <w:bCs/>
          <w:szCs w:val="24"/>
        </w:rPr>
        <w:t>hraj</w:t>
      </w:r>
      <w:r>
        <w:rPr>
          <w:bCs/>
          <w:szCs w:val="24"/>
        </w:rPr>
        <w:t>í</w:t>
      </w:r>
      <w:r w:rsidRPr="00FE56A3">
        <w:rPr>
          <w:bCs/>
          <w:szCs w:val="24"/>
        </w:rPr>
        <w:t xml:space="preserve"> prozánětliv</w:t>
      </w:r>
      <w:r>
        <w:rPr>
          <w:bCs/>
          <w:szCs w:val="24"/>
        </w:rPr>
        <w:t xml:space="preserve">é </w:t>
      </w:r>
      <w:r w:rsidRPr="00FE56A3">
        <w:rPr>
          <w:bCs/>
          <w:szCs w:val="24"/>
        </w:rPr>
        <w:t>cytokiny a chemokiny, molekuly rozhodujíc</w:t>
      </w:r>
      <w:r>
        <w:rPr>
          <w:bCs/>
          <w:szCs w:val="24"/>
        </w:rPr>
        <w:t xml:space="preserve">í a </w:t>
      </w:r>
      <w:r w:rsidRPr="00FE56A3">
        <w:rPr>
          <w:bCs/>
          <w:szCs w:val="24"/>
        </w:rPr>
        <w:t>podí</w:t>
      </w:r>
      <w:r>
        <w:rPr>
          <w:bCs/>
          <w:szCs w:val="24"/>
        </w:rPr>
        <w:t>lející se</w:t>
      </w:r>
      <w:r w:rsidRPr="00FE56A3">
        <w:rPr>
          <w:bCs/>
          <w:szCs w:val="24"/>
        </w:rPr>
        <w:t xml:space="preserve"> na ak</w:t>
      </w:r>
      <w:r>
        <w:rPr>
          <w:bCs/>
          <w:szCs w:val="24"/>
        </w:rPr>
        <w:t xml:space="preserve">tivaci imunitních a zánětlivých </w:t>
      </w:r>
      <w:r w:rsidRPr="00FE56A3">
        <w:rPr>
          <w:bCs/>
          <w:szCs w:val="24"/>
        </w:rPr>
        <w:t>bu</w:t>
      </w:r>
      <w:r>
        <w:rPr>
          <w:bCs/>
          <w:szCs w:val="24"/>
        </w:rPr>
        <w:t>něk</w:t>
      </w:r>
      <w:r w:rsidRPr="00FE56A3">
        <w:rPr>
          <w:bCs/>
          <w:szCs w:val="24"/>
        </w:rPr>
        <w:t xml:space="preserve"> a jejich </w:t>
      </w:r>
      <w:r>
        <w:rPr>
          <w:bCs/>
          <w:szCs w:val="24"/>
        </w:rPr>
        <w:t>směřování do</w:t>
      </w:r>
      <w:r w:rsidRPr="00FE56A3">
        <w:rPr>
          <w:bCs/>
          <w:szCs w:val="24"/>
        </w:rPr>
        <w:t xml:space="preserve"> míst</w:t>
      </w:r>
      <w:r>
        <w:rPr>
          <w:bCs/>
          <w:szCs w:val="24"/>
        </w:rPr>
        <w:t>a</w:t>
      </w:r>
      <w:r w:rsidRPr="00FE56A3">
        <w:rPr>
          <w:bCs/>
          <w:szCs w:val="24"/>
        </w:rPr>
        <w:t xml:space="preserve"> </w:t>
      </w:r>
      <w:r>
        <w:rPr>
          <w:bCs/>
          <w:szCs w:val="24"/>
        </w:rPr>
        <w:t xml:space="preserve">zánětu </w:t>
      </w:r>
      <w:r w:rsidR="00844132">
        <w:rPr>
          <w:bCs/>
          <w:szCs w:val="24"/>
        </w:rPr>
        <w:t>(Agostini 2000)</w:t>
      </w:r>
      <w:r w:rsidRPr="00FE56A3">
        <w:rPr>
          <w:bCs/>
          <w:szCs w:val="24"/>
        </w:rPr>
        <w:t>.</w:t>
      </w:r>
      <w:r>
        <w:rPr>
          <w:bCs/>
          <w:szCs w:val="24"/>
        </w:rPr>
        <w:t xml:space="preserve"> </w:t>
      </w:r>
      <w:r w:rsidR="00373ECE">
        <w:rPr>
          <w:bCs/>
          <w:szCs w:val="24"/>
        </w:rPr>
        <w:t xml:space="preserve">Nicméně </w:t>
      </w:r>
      <w:r w:rsidR="00FE56A3" w:rsidRPr="00FE56A3">
        <w:rPr>
          <w:bCs/>
          <w:szCs w:val="24"/>
        </w:rPr>
        <w:t>stále existuje pouze omezen</w:t>
      </w:r>
      <w:r w:rsidR="00373ECE">
        <w:rPr>
          <w:bCs/>
          <w:szCs w:val="24"/>
        </w:rPr>
        <w:t xml:space="preserve">é množství informací o regulaci </w:t>
      </w:r>
      <w:r w:rsidR="00FE56A3" w:rsidRPr="00FE56A3">
        <w:rPr>
          <w:bCs/>
          <w:szCs w:val="24"/>
        </w:rPr>
        <w:t>sítě cytokin</w:t>
      </w:r>
      <w:r w:rsidR="00784FE2">
        <w:rPr>
          <w:bCs/>
          <w:szCs w:val="24"/>
        </w:rPr>
        <w:t>ových</w:t>
      </w:r>
      <w:r w:rsidR="00FE56A3" w:rsidRPr="00FE56A3">
        <w:rPr>
          <w:bCs/>
          <w:szCs w:val="24"/>
        </w:rPr>
        <w:t xml:space="preserve"> </w:t>
      </w:r>
      <w:r w:rsidR="00784FE2">
        <w:rPr>
          <w:bCs/>
          <w:szCs w:val="24"/>
        </w:rPr>
        <w:t xml:space="preserve">a chemokinových </w:t>
      </w:r>
      <w:r w:rsidR="00784FE2" w:rsidRPr="00497C26">
        <w:rPr>
          <w:bCs/>
          <w:szCs w:val="24"/>
        </w:rPr>
        <w:t>receptorů</w:t>
      </w:r>
      <w:r w:rsidR="00FE56A3" w:rsidRPr="00497C26">
        <w:rPr>
          <w:bCs/>
          <w:szCs w:val="24"/>
        </w:rPr>
        <w:t xml:space="preserve"> </w:t>
      </w:r>
      <w:r w:rsidR="00B2626C" w:rsidRPr="00497C26">
        <w:rPr>
          <w:bCs/>
          <w:szCs w:val="24"/>
        </w:rPr>
        <w:t xml:space="preserve">a jejich ligandů </w:t>
      </w:r>
      <w:r w:rsidR="00784FE2" w:rsidRPr="00497C26">
        <w:rPr>
          <w:bCs/>
          <w:szCs w:val="24"/>
        </w:rPr>
        <w:t xml:space="preserve">u </w:t>
      </w:r>
      <w:r w:rsidR="002B32A0" w:rsidRPr="00497C26">
        <w:rPr>
          <w:bCs/>
          <w:szCs w:val="24"/>
        </w:rPr>
        <w:t>plicní</w:t>
      </w:r>
      <w:r w:rsidR="002B32A0">
        <w:rPr>
          <w:bCs/>
          <w:szCs w:val="24"/>
        </w:rPr>
        <w:t xml:space="preserve"> </w:t>
      </w:r>
      <w:r w:rsidR="00FE56A3" w:rsidRPr="00FE56A3">
        <w:rPr>
          <w:bCs/>
          <w:szCs w:val="24"/>
        </w:rPr>
        <w:t>sarkoidóz</w:t>
      </w:r>
      <w:r w:rsidR="00784FE2">
        <w:rPr>
          <w:bCs/>
          <w:szCs w:val="24"/>
        </w:rPr>
        <w:t>y</w:t>
      </w:r>
      <w:r w:rsidR="00FE56A3" w:rsidRPr="00FE56A3">
        <w:rPr>
          <w:bCs/>
          <w:szCs w:val="24"/>
        </w:rPr>
        <w:t xml:space="preserve"> a je</w:t>
      </w:r>
      <w:r w:rsidR="00784FE2">
        <w:rPr>
          <w:bCs/>
          <w:szCs w:val="24"/>
        </w:rPr>
        <w:t>jích</w:t>
      </w:r>
      <w:r w:rsidR="00FE56A3" w:rsidRPr="00FE56A3">
        <w:rPr>
          <w:bCs/>
          <w:szCs w:val="24"/>
        </w:rPr>
        <w:t xml:space="preserve"> fenotyp</w:t>
      </w:r>
      <w:r w:rsidR="00784FE2">
        <w:rPr>
          <w:bCs/>
          <w:szCs w:val="24"/>
        </w:rPr>
        <w:t>ů</w:t>
      </w:r>
      <w:r w:rsidR="00FE56A3" w:rsidRPr="00FE56A3">
        <w:rPr>
          <w:bCs/>
          <w:szCs w:val="24"/>
        </w:rPr>
        <w:t>.</w:t>
      </w:r>
    </w:p>
    <w:p w:rsidR="00373ECE" w:rsidRDefault="00F7573A" w:rsidP="002B32A0">
      <w:pPr>
        <w:ind w:firstLine="708"/>
        <w:rPr>
          <w:rFonts w:eastAsia="Calibri" w:cs="Times New Roman"/>
          <w:szCs w:val="24"/>
        </w:rPr>
      </w:pPr>
      <w:r>
        <w:rPr>
          <w:bCs/>
          <w:szCs w:val="24"/>
        </w:rPr>
        <w:t>Bylo prokázáno</w:t>
      </w:r>
      <w:r w:rsidR="00FE56A3" w:rsidRPr="00FE56A3">
        <w:rPr>
          <w:bCs/>
          <w:szCs w:val="24"/>
        </w:rPr>
        <w:t xml:space="preserve">, </w:t>
      </w:r>
      <w:r w:rsidR="00FE56A3" w:rsidRPr="00497C26">
        <w:rPr>
          <w:bCs/>
          <w:szCs w:val="24"/>
        </w:rPr>
        <w:t xml:space="preserve">že </w:t>
      </w:r>
      <w:r w:rsidR="00B2626C" w:rsidRPr="00497C26">
        <w:rPr>
          <w:bCs/>
          <w:szCs w:val="24"/>
        </w:rPr>
        <w:t>stimulace</w:t>
      </w:r>
      <w:r w:rsidR="00784FE2" w:rsidRPr="00497C26">
        <w:rPr>
          <w:bCs/>
          <w:szCs w:val="24"/>
        </w:rPr>
        <w:t xml:space="preserve"> </w:t>
      </w:r>
      <w:r w:rsidR="00FE56A3" w:rsidRPr="00497C26">
        <w:rPr>
          <w:bCs/>
          <w:szCs w:val="24"/>
        </w:rPr>
        <w:t>zánětlivé</w:t>
      </w:r>
      <w:r w:rsidR="00FE56A3" w:rsidRPr="00FE56A3">
        <w:rPr>
          <w:bCs/>
          <w:szCs w:val="24"/>
        </w:rPr>
        <w:t xml:space="preserve"> o</w:t>
      </w:r>
      <w:r w:rsidR="00784FE2">
        <w:rPr>
          <w:bCs/>
          <w:szCs w:val="24"/>
        </w:rPr>
        <w:t>dpovědi je velmi složitý proces, který vyžaduje</w:t>
      </w:r>
      <w:r w:rsidR="00FE56A3" w:rsidRPr="00FE56A3">
        <w:rPr>
          <w:bCs/>
          <w:szCs w:val="24"/>
        </w:rPr>
        <w:t xml:space="preserve"> koordinov</w:t>
      </w:r>
      <w:r w:rsidR="00784FE2">
        <w:rPr>
          <w:bCs/>
          <w:szCs w:val="24"/>
        </w:rPr>
        <w:t xml:space="preserve">anou účast a regulaci </w:t>
      </w:r>
      <w:r w:rsidR="00FE56A3" w:rsidRPr="00FE56A3">
        <w:rPr>
          <w:bCs/>
          <w:szCs w:val="24"/>
        </w:rPr>
        <w:t>systém</w:t>
      </w:r>
      <w:r w:rsidR="00784FE2">
        <w:rPr>
          <w:bCs/>
          <w:szCs w:val="24"/>
        </w:rPr>
        <w:t>ů</w:t>
      </w:r>
      <w:r w:rsidR="00FE56A3" w:rsidRPr="00FE56A3">
        <w:rPr>
          <w:bCs/>
          <w:szCs w:val="24"/>
        </w:rPr>
        <w:t xml:space="preserve"> jako jsou in</w:t>
      </w:r>
      <w:r w:rsidR="00784FE2">
        <w:rPr>
          <w:bCs/>
          <w:szCs w:val="24"/>
        </w:rPr>
        <w:t xml:space="preserve">tegrované sítě mikroRNA (miRNA) </w:t>
      </w:r>
      <w:r w:rsidR="00FE56A3" w:rsidRPr="00FE56A3">
        <w:rPr>
          <w:bCs/>
          <w:szCs w:val="24"/>
        </w:rPr>
        <w:t xml:space="preserve">a transkripční faktory </w:t>
      </w:r>
      <w:r w:rsidR="00844132">
        <w:rPr>
          <w:bCs/>
          <w:szCs w:val="24"/>
        </w:rPr>
        <w:t>(Nazarov 2013, Zhang 2015)</w:t>
      </w:r>
      <w:r w:rsidR="00FE56A3" w:rsidRPr="00FE56A3">
        <w:rPr>
          <w:bCs/>
          <w:szCs w:val="24"/>
        </w:rPr>
        <w:t xml:space="preserve">. </w:t>
      </w:r>
      <w:r w:rsidR="00A9701E">
        <w:rPr>
          <w:bCs/>
          <w:szCs w:val="24"/>
        </w:rPr>
        <w:t>Klíčová</w:t>
      </w:r>
      <w:r w:rsidR="00FE56A3" w:rsidRPr="00FE56A3">
        <w:rPr>
          <w:bCs/>
          <w:szCs w:val="24"/>
        </w:rPr>
        <w:t xml:space="preserve"> úloha</w:t>
      </w:r>
      <w:r w:rsidR="00784FE2">
        <w:rPr>
          <w:bCs/>
          <w:szCs w:val="24"/>
        </w:rPr>
        <w:t xml:space="preserve"> </w:t>
      </w:r>
      <w:r w:rsidR="00373ECE" w:rsidRPr="00373ECE">
        <w:rPr>
          <w:rFonts w:eastAsia="Calibri" w:cs="Times New Roman"/>
          <w:szCs w:val="24"/>
        </w:rPr>
        <w:t xml:space="preserve">miRNA, </w:t>
      </w:r>
      <w:r w:rsidR="00784FE2">
        <w:rPr>
          <w:rFonts w:eastAsia="Calibri" w:cs="Times New Roman"/>
          <w:szCs w:val="24"/>
        </w:rPr>
        <w:t xml:space="preserve">což je </w:t>
      </w:r>
      <w:r w:rsidR="00373ECE" w:rsidRPr="00373ECE">
        <w:rPr>
          <w:rFonts w:eastAsia="Calibri" w:cs="Times New Roman"/>
          <w:szCs w:val="24"/>
        </w:rPr>
        <w:t>třída jednovláknov</w:t>
      </w:r>
      <w:r w:rsidR="00784FE2">
        <w:rPr>
          <w:rFonts w:eastAsia="Calibri" w:cs="Times New Roman"/>
          <w:szCs w:val="24"/>
        </w:rPr>
        <w:t>ých</w:t>
      </w:r>
      <w:r w:rsidR="00373ECE" w:rsidRPr="00373ECE">
        <w:rPr>
          <w:rFonts w:eastAsia="Calibri" w:cs="Times New Roman"/>
          <w:szCs w:val="24"/>
        </w:rPr>
        <w:t xml:space="preserve"> </w:t>
      </w:r>
      <w:r w:rsidR="00784FE2" w:rsidRPr="00373ECE">
        <w:rPr>
          <w:rFonts w:eastAsia="Calibri" w:cs="Times New Roman"/>
          <w:szCs w:val="24"/>
        </w:rPr>
        <w:t xml:space="preserve">nekódujících </w:t>
      </w:r>
      <w:r w:rsidR="00373ECE" w:rsidRPr="00373ECE">
        <w:rPr>
          <w:rFonts w:eastAsia="Calibri" w:cs="Times New Roman"/>
          <w:szCs w:val="24"/>
        </w:rPr>
        <w:t xml:space="preserve">RNA o </w:t>
      </w:r>
      <w:r w:rsidR="00784FE2">
        <w:rPr>
          <w:rFonts w:eastAsia="Calibri" w:cs="Times New Roman"/>
          <w:szCs w:val="24"/>
        </w:rPr>
        <w:t xml:space="preserve">délce </w:t>
      </w:r>
      <w:r w:rsidR="00373ECE" w:rsidRPr="00373ECE">
        <w:rPr>
          <w:rFonts w:eastAsia="Calibri" w:cs="Times New Roman"/>
          <w:szCs w:val="24"/>
        </w:rPr>
        <w:t>19-25</w:t>
      </w:r>
      <w:r w:rsidR="00784FE2">
        <w:rPr>
          <w:bCs/>
          <w:szCs w:val="24"/>
        </w:rPr>
        <w:t xml:space="preserve"> </w:t>
      </w:r>
      <w:r w:rsidR="00373ECE" w:rsidRPr="00373ECE">
        <w:rPr>
          <w:rFonts w:eastAsia="Calibri" w:cs="Times New Roman"/>
          <w:szCs w:val="24"/>
        </w:rPr>
        <w:t>nukleotidů</w:t>
      </w:r>
      <w:r w:rsidR="0022132B">
        <w:rPr>
          <w:rFonts w:eastAsia="Calibri" w:cs="Times New Roman"/>
          <w:szCs w:val="24"/>
        </w:rPr>
        <w:t xml:space="preserve"> (</w:t>
      </w:r>
      <w:r w:rsidR="0022132B" w:rsidRPr="00A9701E">
        <w:rPr>
          <w:rFonts w:eastAsia="Calibri" w:cs="Times New Roman"/>
          <w:b/>
          <w:szCs w:val="24"/>
        </w:rPr>
        <w:t xml:space="preserve">Obrázek </w:t>
      </w:r>
      <w:r w:rsidRPr="00A9701E">
        <w:rPr>
          <w:rFonts w:eastAsia="Calibri" w:cs="Times New Roman"/>
          <w:b/>
          <w:szCs w:val="24"/>
        </w:rPr>
        <w:t>19</w:t>
      </w:r>
      <w:r w:rsidR="0022132B">
        <w:rPr>
          <w:rFonts w:eastAsia="Calibri" w:cs="Times New Roman"/>
          <w:szCs w:val="24"/>
        </w:rPr>
        <w:t>)</w:t>
      </w:r>
      <w:r w:rsidR="00373ECE" w:rsidRPr="00373ECE">
        <w:rPr>
          <w:rFonts w:eastAsia="Calibri" w:cs="Times New Roman"/>
          <w:szCs w:val="24"/>
        </w:rPr>
        <w:t xml:space="preserve">, </w:t>
      </w:r>
      <w:r w:rsidR="00C82749">
        <w:rPr>
          <w:rFonts w:eastAsia="Calibri" w:cs="Times New Roman"/>
          <w:szCs w:val="24"/>
        </w:rPr>
        <w:br/>
      </w:r>
      <w:r w:rsidR="00373ECE" w:rsidRPr="00373ECE">
        <w:rPr>
          <w:rFonts w:eastAsia="Calibri" w:cs="Times New Roman"/>
          <w:szCs w:val="24"/>
        </w:rPr>
        <w:t>v regulaci zánětlivé odpovědi</w:t>
      </w:r>
      <w:r w:rsidR="00784FE2">
        <w:rPr>
          <w:bCs/>
          <w:szCs w:val="24"/>
        </w:rPr>
        <w:t xml:space="preserve"> </w:t>
      </w:r>
      <w:r w:rsidR="00A9701E">
        <w:rPr>
          <w:rFonts w:eastAsia="Calibri" w:cs="Times New Roman"/>
          <w:szCs w:val="24"/>
        </w:rPr>
        <w:t>již byla</w:t>
      </w:r>
      <w:r w:rsidR="00373ECE" w:rsidRPr="00373ECE">
        <w:rPr>
          <w:rFonts w:eastAsia="Calibri" w:cs="Times New Roman"/>
          <w:szCs w:val="24"/>
        </w:rPr>
        <w:t xml:space="preserve"> </w:t>
      </w:r>
      <w:r w:rsidR="00A9701E">
        <w:rPr>
          <w:rFonts w:eastAsia="Calibri" w:cs="Times New Roman"/>
          <w:szCs w:val="24"/>
        </w:rPr>
        <w:t>popsána</w:t>
      </w:r>
      <w:r w:rsidR="00373ECE" w:rsidRPr="00373ECE">
        <w:rPr>
          <w:rFonts w:eastAsia="Calibri" w:cs="Times New Roman"/>
          <w:szCs w:val="24"/>
        </w:rPr>
        <w:t xml:space="preserve"> u chronických plicních chorob</w:t>
      </w:r>
      <w:r w:rsidR="00784FE2">
        <w:rPr>
          <w:bCs/>
          <w:szCs w:val="24"/>
        </w:rPr>
        <w:t xml:space="preserve"> </w:t>
      </w:r>
      <w:r w:rsidR="00844132">
        <w:rPr>
          <w:rFonts w:eastAsia="Calibri" w:cs="Times New Roman"/>
          <w:szCs w:val="24"/>
        </w:rPr>
        <w:t>jako je astma (Greene 2013)</w:t>
      </w:r>
      <w:r w:rsidR="00373ECE" w:rsidRPr="00373ECE">
        <w:rPr>
          <w:rFonts w:eastAsia="Calibri" w:cs="Times New Roman"/>
          <w:szCs w:val="24"/>
        </w:rPr>
        <w:t xml:space="preserve"> a chronická obstrukční plicní</w:t>
      </w:r>
      <w:r w:rsidR="00784FE2">
        <w:rPr>
          <w:bCs/>
          <w:szCs w:val="24"/>
        </w:rPr>
        <w:t xml:space="preserve"> </w:t>
      </w:r>
      <w:r w:rsidR="00373ECE" w:rsidRPr="00373ECE">
        <w:rPr>
          <w:rFonts w:eastAsia="Calibri" w:cs="Times New Roman"/>
          <w:szCs w:val="24"/>
        </w:rPr>
        <w:t xml:space="preserve">onemocnění </w:t>
      </w:r>
      <w:r w:rsidR="00844132">
        <w:rPr>
          <w:rFonts w:eastAsia="Calibri" w:cs="Times New Roman"/>
          <w:szCs w:val="24"/>
        </w:rPr>
        <w:t>(Ezzie 2012).</w:t>
      </w:r>
      <w:r w:rsidR="00373ECE" w:rsidRPr="00373ECE">
        <w:rPr>
          <w:rFonts w:eastAsia="Calibri" w:cs="Times New Roman"/>
          <w:szCs w:val="24"/>
        </w:rPr>
        <w:t xml:space="preserve"> </w:t>
      </w:r>
      <w:r w:rsidR="00C82749">
        <w:rPr>
          <w:rFonts w:eastAsia="Calibri" w:cs="Times New Roman"/>
          <w:szCs w:val="24"/>
        </w:rPr>
        <w:br/>
      </w:r>
      <w:r w:rsidR="00784FE2">
        <w:rPr>
          <w:rFonts w:eastAsia="Calibri" w:cs="Times New Roman"/>
          <w:szCs w:val="24"/>
        </w:rPr>
        <w:t>U</w:t>
      </w:r>
      <w:r w:rsidR="00373ECE" w:rsidRPr="00373ECE">
        <w:rPr>
          <w:rFonts w:eastAsia="Calibri" w:cs="Times New Roman"/>
          <w:szCs w:val="24"/>
        </w:rPr>
        <w:t xml:space="preserve"> sarkoidózy</w:t>
      </w:r>
      <w:r w:rsidR="00784FE2">
        <w:rPr>
          <w:rFonts w:eastAsia="Calibri" w:cs="Times New Roman"/>
          <w:szCs w:val="24"/>
        </w:rPr>
        <w:t xml:space="preserve"> byl nalezen </w:t>
      </w:r>
      <w:r w:rsidR="00373ECE" w:rsidRPr="00373ECE">
        <w:rPr>
          <w:rFonts w:eastAsia="Calibri" w:cs="Times New Roman"/>
          <w:szCs w:val="24"/>
        </w:rPr>
        <w:t>pozměněn</w:t>
      </w:r>
      <w:r w:rsidR="00784FE2">
        <w:rPr>
          <w:rFonts w:eastAsia="Calibri" w:cs="Times New Roman"/>
          <w:szCs w:val="24"/>
        </w:rPr>
        <w:t>ý</w:t>
      </w:r>
      <w:r w:rsidR="00373ECE" w:rsidRPr="00373ECE">
        <w:rPr>
          <w:rFonts w:eastAsia="Calibri" w:cs="Times New Roman"/>
          <w:szCs w:val="24"/>
        </w:rPr>
        <w:t xml:space="preserve"> miRNA vzor</w:t>
      </w:r>
      <w:r w:rsidR="00784FE2">
        <w:rPr>
          <w:rFonts w:eastAsia="Calibri" w:cs="Times New Roman"/>
          <w:szCs w:val="24"/>
        </w:rPr>
        <w:t>ec</w:t>
      </w:r>
      <w:r w:rsidR="00373ECE" w:rsidRPr="00373ECE">
        <w:rPr>
          <w:rFonts w:eastAsia="Calibri" w:cs="Times New Roman"/>
          <w:szCs w:val="24"/>
        </w:rPr>
        <w:t xml:space="preserve"> </w:t>
      </w:r>
      <w:r w:rsidR="00784FE2">
        <w:rPr>
          <w:bCs/>
          <w:szCs w:val="24"/>
        </w:rPr>
        <w:t>v</w:t>
      </w:r>
      <w:r w:rsidR="00844132">
        <w:rPr>
          <w:rFonts w:eastAsia="Calibri" w:cs="Times New Roman"/>
          <w:szCs w:val="24"/>
        </w:rPr>
        <w:t xml:space="preserve"> plicní tkáni (Crouser 2012)</w:t>
      </w:r>
      <w:r w:rsidR="00EF0928">
        <w:rPr>
          <w:rFonts w:eastAsia="Calibri" w:cs="Times New Roman"/>
          <w:szCs w:val="24"/>
        </w:rPr>
        <w:t>,</w:t>
      </w:r>
      <w:r w:rsidR="00844132">
        <w:rPr>
          <w:rFonts w:eastAsia="Calibri" w:cs="Times New Roman"/>
          <w:szCs w:val="24"/>
        </w:rPr>
        <w:t xml:space="preserve"> </w:t>
      </w:r>
      <w:r w:rsidR="00373ECE" w:rsidRPr="00373ECE">
        <w:rPr>
          <w:rFonts w:eastAsia="Calibri" w:cs="Times New Roman"/>
          <w:szCs w:val="24"/>
        </w:rPr>
        <w:t>mononukleární</w:t>
      </w:r>
      <w:r w:rsidR="00784FE2">
        <w:rPr>
          <w:rFonts w:eastAsia="Calibri" w:cs="Times New Roman"/>
          <w:szCs w:val="24"/>
        </w:rPr>
        <w:t>ch buňkách</w:t>
      </w:r>
      <w:r w:rsidR="00784FE2" w:rsidRPr="00784FE2">
        <w:rPr>
          <w:rFonts w:eastAsia="Calibri" w:cs="Times New Roman"/>
          <w:szCs w:val="24"/>
        </w:rPr>
        <w:t xml:space="preserve"> </w:t>
      </w:r>
      <w:r w:rsidR="00784FE2">
        <w:rPr>
          <w:rFonts w:eastAsia="Calibri" w:cs="Times New Roman"/>
          <w:szCs w:val="24"/>
        </w:rPr>
        <w:t>periferní krve</w:t>
      </w:r>
      <w:r w:rsidR="00373ECE" w:rsidRPr="00373ECE">
        <w:rPr>
          <w:rFonts w:eastAsia="Calibri" w:cs="Times New Roman"/>
          <w:szCs w:val="24"/>
        </w:rPr>
        <w:t xml:space="preserve"> </w:t>
      </w:r>
      <w:r w:rsidR="00844132">
        <w:rPr>
          <w:rFonts w:eastAsia="Calibri" w:cs="Times New Roman"/>
          <w:szCs w:val="24"/>
        </w:rPr>
        <w:t xml:space="preserve">(Crouser 2012, </w:t>
      </w:r>
      <w:r w:rsidR="00844132">
        <w:t>Maertzdorf 2012)</w:t>
      </w:r>
      <w:r w:rsidR="00373ECE" w:rsidRPr="00373ECE">
        <w:rPr>
          <w:rFonts w:eastAsia="Calibri" w:cs="Times New Roman"/>
          <w:szCs w:val="24"/>
        </w:rPr>
        <w:t xml:space="preserve"> a v séru </w:t>
      </w:r>
      <w:r w:rsidR="00844132">
        <w:rPr>
          <w:rFonts w:eastAsia="Calibri" w:cs="Times New Roman"/>
          <w:szCs w:val="24"/>
        </w:rPr>
        <w:t>(Jazwa 2015)</w:t>
      </w:r>
      <w:r w:rsidR="00373ECE" w:rsidRPr="00373ECE">
        <w:rPr>
          <w:rFonts w:eastAsia="Calibri" w:cs="Times New Roman"/>
          <w:szCs w:val="24"/>
        </w:rPr>
        <w:t xml:space="preserve">. </w:t>
      </w:r>
      <w:r w:rsidR="00784FE2">
        <w:rPr>
          <w:rFonts w:eastAsia="Calibri" w:cs="Times New Roman"/>
          <w:szCs w:val="24"/>
        </w:rPr>
        <w:t>Neexistuje však</w:t>
      </w:r>
      <w:r w:rsidR="00373ECE" w:rsidRPr="00373ECE">
        <w:rPr>
          <w:rFonts w:eastAsia="Calibri" w:cs="Times New Roman"/>
          <w:szCs w:val="24"/>
        </w:rPr>
        <w:t xml:space="preserve"> </w:t>
      </w:r>
      <w:r w:rsidR="00784FE2">
        <w:rPr>
          <w:rFonts w:eastAsia="Calibri" w:cs="Times New Roman"/>
          <w:szCs w:val="24"/>
        </w:rPr>
        <w:t xml:space="preserve">žádná informace </w:t>
      </w:r>
      <w:r w:rsidR="00C65CDD">
        <w:rPr>
          <w:rFonts w:eastAsia="Calibri" w:cs="Times New Roman"/>
          <w:szCs w:val="24"/>
        </w:rPr>
        <w:t>týkající se</w:t>
      </w:r>
      <w:r w:rsidR="00373ECE" w:rsidRPr="00373ECE">
        <w:rPr>
          <w:rFonts w:eastAsia="Calibri" w:cs="Times New Roman"/>
          <w:szCs w:val="24"/>
        </w:rPr>
        <w:t xml:space="preserve"> miRNA</w:t>
      </w:r>
      <w:r w:rsidR="00784FE2">
        <w:rPr>
          <w:rFonts w:eastAsia="Calibri" w:cs="Times New Roman"/>
          <w:szCs w:val="24"/>
        </w:rPr>
        <w:t xml:space="preserve"> profil</w:t>
      </w:r>
      <w:r w:rsidR="00C65CDD">
        <w:rPr>
          <w:rFonts w:eastAsia="Calibri" w:cs="Times New Roman"/>
          <w:szCs w:val="24"/>
        </w:rPr>
        <w:t>u</w:t>
      </w:r>
      <w:r w:rsidR="00373ECE" w:rsidRPr="00373ECE">
        <w:rPr>
          <w:rFonts w:eastAsia="Calibri" w:cs="Times New Roman"/>
          <w:szCs w:val="24"/>
        </w:rPr>
        <w:t xml:space="preserve"> v</w:t>
      </w:r>
      <w:r w:rsidR="00784FE2">
        <w:rPr>
          <w:rFonts w:eastAsia="Calibri" w:cs="Times New Roman"/>
          <w:szCs w:val="24"/>
        </w:rPr>
        <w:t xml:space="preserve"> buňkách </w:t>
      </w:r>
      <w:r w:rsidR="00373ECE" w:rsidRPr="00373ECE">
        <w:rPr>
          <w:rFonts w:eastAsia="Calibri" w:cs="Times New Roman"/>
          <w:szCs w:val="24"/>
        </w:rPr>
        <w:t>bronchoalveolární</w:t>
      </w:r>
      <w:r w:rsidR="00784FE2">
        <w:rPr>
          <w:rFonts w:eastAsia="Calibri" w:cs="Times New Roman"/>
          <w:szCs w:val="24"/>
        </w:rPr>
        <w:t xml:space="preserve"> laváže</w:t>
      </w:r>
      <w:r w:rsidR="00373ECE" w:rsidRPr="00373ECE">
        <w:rPr>
          <w:rFonts w:eastAsia="Calibri" w:cs="Times New Roman"/>
          <w:szCs w:val="24"/>
        </w:rPr>
        <w:t xml:space="preserve"> a jejich r</w:t>
      </w:r>
      <w:r w:rsidR="00490BD5">
        <w:rPr>
          <w:rFonts w:eastAsia="Calibri" w:cs="Times New Roman"/>
          <w:szCs w:val="24"/>
        </w:rPr>
        <w:t>egulační</w:t>
      </w:r>
      <w:r w:rsidR="00B47EBA">
        <w:rPr>
          <w:rFonts w:eastAsia="Calibri" w:cs="Times New Roman"/>
          <w:szCs w:val="24"/>
        </w:rPr>
        <w:t>ch schopnostech</w:t>
      </w:r>
      <w:r w:rsidR="00490BD5">
        <w:rPr>
          <w:rFonts w:eastAsia="Calibri" w:cs="Times New Roman"/>
          <w:szCs w:val="24"/>
        </w:rPr>
        <w:t xml:space="preserve"> související</w:t>
      </w:r>
      <w:r>
        <w:rPr>
          <w:rFonts w:eastAsia="Calibri" w:cs="Times New Roman"/>
          <w:szCs w:val="24"/>
        </w:rPr>
        <w:t>ch</w:t>
      </w:r>
      <w:r w:rsidR="00BC182D">
        <w:rPr>
          <w:rFonts w:eastAsia="Calibri" w:cs="Times New Roman"/>
          <w:szCs w:val="24"/>
        </w:rPr>
        <w:t xml:space="preserve"> </w:t>
      </w:r>
      <w:r w:rsidR="00BC182D">
        <w:rPr>
          <w:rFonts w:eastAsia="Calibri" w:cs="Times New Roman"/>
          <w:szCs w:val="24"/>
        </w:rPr>
        <w:br/>
        <w:t>s</w:t>
      </w:r>
      <w:r w:rsidR="00490BD5">
        <w:rPr>
          <w:rFonts w:eastAsia="Calibri" w:cs="Times New Roman"/>
          <w:szCs w:val="24"/>
        </w:rPr>
        <w:t xml:space="preserve"> </w:t>
      </w:r>
      <w:r w:rsidR="00F40A07" w:rsidRPr="00497C26">
        <w:rPr>
          <w:rFonts w:eastAsia="Calibri" w:cs="Times New Roman"/>
          <w:szCs w:val="24"/>
        </w:rPr>
        <w:t xml:space="preserve">cytokin/chemokinovou </w:t>
      </w:r>
      <w:r w:rsidR="00490BD5" w:rsidRPr="00497C26">
        <w:rPr>
          <w:rFonts w:eastAsia="Calibri" w:cs="Times New Roman"/>
          <w:szCs w:val="24"/>
        </w:rPr>
        <w:t>sítí u</w:t>
      </w:r>
      <w:r w:rsidR="00373ECE" w:rsidRPr="00497C26">
        <w:rPr>
          <w:rFonts w:eastAsia="Calibri" w:cs="Times New Roman"/>
          <w:szCs w:val="24"/>
        </w:rPr>
        <w:t xml:space="preserve"> plicní</w:t>
      </w:r>
      <w:r w:rsidR="00373ECE" w:rsidRPr="00373ECE">
        <w:rPr>
          <w:rFonts w:eastAsia="Calibri" w:cs="Times New Roman"/>
          <w:szCs w:val="24"/>
        </w:rPr>
        <w:t xml:space="preserve"> sarkoidózy.</w:t>
      </w:r>
    </w:p>
    <w:p w:rsidR="00F730A8" w:rsidRPr="00373ECE" w:rsidRDefault="00F730A8" w:rsidP="00F730A8">
      <w:pPr>
        <w:ind w:firstLine="708"/>
        <w:rPr>
          <w:rFonts w:eastAsia="Calibri" w:cs="Times New Roman"/>
          <w:szCs w:val="24"/>
        </w:rPr>
      </w:pPr>
      <w:r w:rsidRPr="00373ECE">
        <w:rPr>
          <w:rFonts w:eastAsia="Calibri" w:cs="Times New Roman"/>
          <w:szCs w:val="24"/>
        </w:rPr>
        <w:t xml:space="preserve">Také Th1 transkripční faktor T-bet </w:t>
      </w:r>
      <w:r>
        <w:rPr>
          <w:rFonts w:eastAsia="Calibri" w:cs="Times New Roman"/>
          <w:szCs w:val="24"/>
        </w:rPr>
        <w:t xml:space="preserve">byl objeven </w:t>
      </w:r>
      <w:r w:rsidRPr="00373ECE">
        <w:rPr>
          <w:rFonts w:eastAsia="Calibri" w:cs="Times New Roman"/>
          <w:szCs w:val="24"/>
        </w:rPr>
        <w:t>jako klíčový regulátor důležitých imunitních gen</w:t>
      </w:r>
      <w:r>
        <w:rPr>
          <w:rFonts w:eastAsia="Calibri" w:cs="Times New Roman"/>
          <w:szCs w:val="24"/>
        </w:rPr>
        <w:t xml:space="preserve">ů, jako je například interferon </w:t>
      </w:r>
      <w:r w:rsidR="00F7573A">
        <w:rPr>
          <w:rFonts w:eastAsia="Calibri" w:cs="Times New Roman"/>
          <w:szCs w:val="24"/>
        </w:rPr>
        <w:t>gamma</w:t>
      </w:r>
      <w:r w:rsidRPr="00373ECE">
        <w:rPr>
          <w:rFonts w:eastAsia="Calibri" w:cs="Times New Roman"/>
          <w:szCs w:val="24"/>
        </w:rPr>
        <w:t xml:space="preserve"> a chemokinový receptor CXCR3 </w:t>
      </w:r>
      <w:r w:rsidR="00C82749">
        <w:rPr>
          <w:rFonts w:eastAsia="Calibri" w:cs="Times New Roman"/>
          <w:szCs w:val="24"/>
        </w:rPr>
        <w:br/>
      </w:r>
      <w:r>
        <w:rPr>
          <w:rFonts w:eastAsia="Calibri" w:cs="Times New Roman"/>
          <w:szCs w:val="24"/>
        </w:rPr>
        <w:t>u</w:t>
      </w:r>
      <w:r w:rsidRPr="00373ECE">
        <w:rPr>
          <w:rFonts w:eastAsia="Calibri" w:cs="Times New Roman"/>
          <w:szCs w:val="24"/>
        </w:rPr>
        <w:t xml:space="preserve"> </w:t>
      </w:r>
      <w:r>
        <w:rPr>
          <w:rFonts w:eastAsia="Calibri" w:cs="Times New Roman"/>
          <w:szCs w:val="24"/>
        </w:rPr>
        <w:t xml:space="preserve">granulomatózního zánětu </w:t>
      </w:r>
      <w:r w:rsidR="00844132">
        <w:rPr>
          <w:rFonts w:eastAsia="Calibri" w:cs="Times New Roman"/>
          <w:szCs w:val="24"/>
        </w:rPr>
        <w:t>(Kriegova 2011, Christophi 2014, Busuttil 2009)</w:t>
      </w:r>
      <w:r w:rsidRPr="00373ECE">
        <w:rPr>
          <w:rFonts w:eastAsia="Calibri" w:cs="Times New Roman"/>
          <w:szCs w:val="24"/>
        </w:rPr>
        <w:t xml:space="preserve">, stejně jako </w:t>
      </w:r>
      <w:r>
        <w:rPr>
          <w:rFonts w:eastAsia="Calibri" w:cs="Times New Roman"/>
          <w:szCs w:val="24"/>
        </w:rPr>
        <w:lastRenderedPageBreak/>
        <w:t>u</w:t>
      </w:r>
      <w:r w:rsidRPr="00373ECE">
        <w:rPr>
          <w:rFonts w:eastAsia="Calibri" w:cs="Times New Roman"/>
          <w:szCs w:val="24"/>
        </w:rPr>
        <w:t xml:space="preserve"> </w:t>
      </w:r>
      <w:r>
        <w:rPr>
          <w:rFonts w:eastAsia="Calibri" w:cs="Times New Roman"/>
          <w:szCs w:val="24"/>
        </w:rPr>
        <w:t xml:space="preserve">dalších zánětlivých stavů </w:t>
      </w:r>
      <w:r w:rsidR="00844132">
        <w:rPr>
          <w:rFonts w:eastAsia="Calibri" w:cs="Times New Roman"/>
          <w:szCs w:val="24"/>
        </w:rPr>
        <w:t>(Beima 2006, Lewis 2007, Matsuda 2007)</w:t>
      </w:r>
      <w:r w:rsidRPr="00373ECE">
        <w:rPr>
          <w:rFonts w:eastAsia="Calibri" w:cs="Times New Roman"/>
          <w:szCs w:val="24"/>
        </w:rPr>
        <w:t xml:space="preserve">. </w:t>
      </w:r>
      <w:r>
        <w:rPr>
          <w:rFonts w:eastAsia="Calibri" w:cs="Times New Roman"/>
          <w:szCs w:val="24"/>
        </w:rPr>
        <w:t>Opět ovšem nebyly dosud publikovány</w:t>
      </w:r>
      <w:r w:rsidRPr="00373ECE">
        <w:rPr>
          <w:rFonts w:eastAsia="Calibri" w:cs="Times New Roman"/>
          <w:szCs w:val="24"/>
        </w:rPr>
        <w:t xml:space="preserve"> žádné informace o možné spolupráci</w:t>
      </w:r>
      <w:r>
        <w:rPr>
          <w:rFonts w:eastAsia="Calibri" w:cs="Times New Roman"/>
          <w:szCs w:val="24"/>
        </w:rPr>
        <w:t xml:space="preserve"> </w:t>
      </w:r>
      <w:r w:rsidRPr="00373ECE">
        <w:rPr>
          <w:rFonts w:eastAsia="Calibri" w:cs="Times New Roman"/>
          <w:szCs w:val="24"/>
        </w:rPr>
        <w:t>Th1</w:t>
      </w:r>
      <w:r w:rsidR="00F7573A">
        <w:rPr>
          <w:rFonts w:eastAsia="Calibri" w:cs="Times New Roman"/>
          <w:szCs w:val="24"/>
        </w:rPr>
        <w:t xml:space="preserve"> </w:t>
      </w:r>
      <w:r w:rsidRPr="00373ECE">
        <w:rPr>
          <w:rFonts w:eastAsia="Calibri" w:cs="Times New Roman"/>
          <w:szCs w:val="24"/>
        </w:rPr>
        <w:t>transkripční</w:t>
      </w:r>
      <w:r>
        <w:rPr>
          <w:rFonts w:eastAsia="Calibri" w:cs="Times New Roman"/>
          <w:szCs w:val="24"/>
        </w:rPr>
        <w:t>ho</w:t>
      </w:r>
      <w:r w:rsidRPr="00373ECE">
        <w:rPr>
          <w:rFonts w:eastAsia="Calibri" w:cs="Times New Roman"/>
          <w:szCs w:val="24"/>
        </w:rPr>
        <w:t xml:space="preserve"> faktor</w:t>
      </w:r>
      <w:r>
        <w:rPr>
          <w:rFonts w:eastAsia="Calibri" w:cs="Times New Roman"/>
          <w:szCs w:val="24"/>
        </w:rPr>
        <w:t>u</w:t>
      </w:r>
      <w:r w:rsidRPr="00373ECE">
        <w:rPr>
          <w:rFonts w:eastAsia="Calibri" w:cs="Times New Roman"/>
          <w:szCs w:val="24"/>
        </w:rPr>
        <w:t xml:space="preserve"> a zánět</w:t>
      </w:r>
      <w:r>
        <w:rPr>
          <w:rFonts w:eastAsia="Calibri" w:cs="Times New Roman"/>
          <w:szCs w:val="24"/>
        </w:rPr>
        <w:t xml:space="preserve">livých </w:t>
      </w:r>
      <w:r w:rsidRPr="00373ECE">
        <w:rPr>
          <w:rFonts w:eastAsia="Calibri" w:cs="Times New Roman"/>
          <w:szCs w:val="24"/>
        </w:rPr>
        <w:t>microRNA</w:t>
      </w:r>
      <w:r>
        <w:rPr>
          <w:rFonts w:eastAsia="Calibri" w:cs="Times New Roman"/>
          <w:szCs w:val="24"/>
        </w:rPr>
        <w:t xml:space="preserve"> při regulaci cytokin/</w:t>
      </w:r>
      <w:r w:rsidRPr="00373ECE">
        <w:rPr>
          <w:rFonts w:eastAsia="Calibri" w:cs="Times New Roman"/>
          <w:szCs w:val="24"/>
        </w:rPr>
        <w:t>chemokinov</w:t>
      </w:r>
      <w:r w:rsidR="00285BF9">
        <w:rPr>
          <w:rFonts w:eastAsia="Calibri" w:cs="Times New Roman"/>
          <w:szCs w:val="24"/>
        </w:rPr>
        <w:t>é</w:t>
      </w:r>
      <w:r w:rsidRPr="00373ECE">
        <w:rPr>
          <w:rFonts w:eastAsia="Calibri" w:cs="Times New Roman"/>
          <w:szCs w:val="24"/>
        </w:rPr>
        <w:t xml:space="preserve"> </w:t>
      </w:r>
      <w:r w:rsidR="00285BF9">
        <w:rPr>
          <w:rFonts w:eastAsia="Calibri" w:cs="Times New Roman"/>
          <w:szCs w:val="24"/>
        </w:rPr>
        <w:t>sítě</w:t>
      </w:r>
      <w:r w:rsidRPr="00373ECE">
        <w:rPr>
          <w:rFonts w:eastAsia="Calibri" w:cs="Times New Roman"/>
          <w:szCs w:val="24"/>
        </w:rPr>
        <w:t xml:space="preserve"> v BAL buňkách </w:t>
      </w:r>
      <w:r w:rsidR="00C82749">
        <w:rPr>
          <w:rFonts w:eastAsia="Calibri" w:cs="Times New Roman"/>
          <w:szCs w:val="24"/>
        </w:rPr>
        <w:br/>
      </w:r>
      <w:r w:rsidRPr="00373ECE">
        <w:rPr>
          <w:rFonts w:eastAsia="Calibri" w:cs="Times New Roman"/>
          <w:szCs w:val="24"/>
        </w:rPr>
        <w:t>u sarkoidózy.</w:t>
      </w:r>
    </w:p>
    <w:p w:rsidR="003C287D" w:rsidRDefault="003C287D" w:rsidP="003C287D">
      <w:pPr>
        <w:rPr>
          <w:rFonts w:eastAsia="Calibri" w:cs="Times New Roman"/>
          <w:b/>
          <w:sz w:val="20"/>
          <w:szCs w:val="20"/>
        </w:rPr>
      </w:pPr>
      <w:r>
        <w:rPr>
          <w:rFonts w:eastAsia="Calibri" w:cs="Times New Roman"/>
          <w:noProof/>
          <w:szCs w:val="24"/>
        </w:rPr>
        <w:drawing>
          <wp:inline distT="0" distB="0" distL="0" distR="0">
            <wp:extent cx="5718657" cy="4524375"/>
            <wp:effectExtent l="0" t="0" r="0" b="0"/>
            <wp:docPr id="306" name="Obrázek 306" descr="H:\miRNA obr\biogenesis-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iRNA obr\biogenesis-new.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327" cy="4534399"/>
                    </a:xfrm>
                    <a:prstGeom prst="rect">
                      <a:avLst/>
                    </a:prstGeom>
                    <a:noFill/>
                    <a:ln>
                      <a:noFill/>
                    </a:ln>
                  </pic:spPr>
                </pic:pic>
              </a:graphicData>
            </a:graphic>
          </wp:inline>
        </w:drawing>
      </w:r>
    </w:p>
    <w:p w:rsidR="00BB0CB6" w:rsidRPr="00A313B8" w:rsidRDefault="0022132B" w:rsidP="00BB0CB6">
      <w:pPr>
        <w:spacing w:line="276" w:lineRule="auto"/>
        <w:rPr>
          <w:rFonts w:eastAsia="Calibri" w:cs="Times New Roman"/>
          <w:sz w:val="22"/>
        </w:rPr>
      </w:pPr>
      <w:r w:rsidRPr="00A313B8">
        <w:rPr>
          <w:rFonts w:eastAsia="Calibri" w:cs="Times New Roman"/>
          <w:b/>
          <w:sz w:val="22"/>
        </w:rPr>
        <w:t xml:space="preserve">Obrázek </w:t>
      </w:r>
      <w:r w:rsidR="00F7573A" w:rsidRPr="00A313B8">
        <w:rPr>
          <w:rFonts w:eastAsia="Calibri" w:cs="Times New Roman"/>
          <w:b/>
          <w:sz w:val="22"/>
        </w:rPr>
        <w:t>19</w:t>
      </w:r>
      <w:r w:rsidRPr="00A313B8">
        <w:rPr>
          <w:rFonts w:eastAsia="Calibri" w:cs="Times New Roman"/>
          <w:b/>
          <w:sz w:val="22"/>
        </w:rPr>
        <w:t>.</w:t>
      </w:r>
      <w:r w:rsidRPr="00A313B8">
        <w:rPr>
          <w:rFonts w:eastAsia="Calibri" w:cs="Times New Roman"/>
          <w:sz w:val="22"/>
        </w:rPr>
        <w:t xml:space="preserve"> </w:t>
      </w:r>
      <w:r w:rsidR="00BB0CB6" w:rsidRPr="00A313B8">
        <w:rPr>
          <w:rFonts w:eastAsia="Calibri" w:cs="Times New Roman"/>
          <w:b/>
          <w:sz w:val="22"/>
        </w:rPr>
        <w:t>miRNA biogeneze.</w:t>
      </w:r>
      <w:r w:rsidR="00BB0CB6" w:rsidRPr="00A313B8">
        <w:rPr>
          <w:rFonts w:eastAsia="Calibri" w:cs="Times New Roman"/>
          <w:sz w:val="22"/>
        </w:rPr>
        <w:t xml:space="preserve"> miRNA jsou transkribovány RNA polymerasou II z genomové DNA, jako dlouhé (asi sto až tisíc nukleotidů) primární miRNA transkripty (pri-miRNA). Struktura vlásenky se smyčkou z pri-miRNA se potom v jádru štěpí dsRNA specifickou ribonukleázou Drosha/Pasha za vzniku 70 nukleotidů dlouhého prekurzoru miRNA (pre-miRNA). Pre-miRNA ve tvaru vlásenky je pak aktivně transportována z jádra do cytoplazmy. V cytoplasmě je pre-miRNA následně štěpena RNázou III Dicer na zhruba 22-nt miRNA duplexy, skládající se z „gui</w:t>
      </w:r>
      <w:r w:rsidR="00B47EBA" w:rsidRPr="00A313B8">
        <w:rPr>
          <w:rFonts w:eastAsia="Calibri" w:cs="Times New Roman"/>
          <w:sz w:val="22"/>
        </w:rPr>
        <w:t>de“ vlákna a „passenger“ vlákna.</w:t>
      </w:r>
      <w:r w:rsidR="00BB0CB6" w:rsidRPr="00A313B8">
        <w:rPr>
          <w:rFonts w:eastAsia="Calibri" w:cs="Times New Roman"/>
          <w:sz w:val="22"/>
        </w:rPr>
        <w:t xml:space="preserve"> </w:t>
      </w:r>
      <w:r w:rsidR="00B47EBA" w:rsidRPr="00A313B8">
        <w:rPr>
          <w:rFonts w:eastAsia="Calibri" w:cs="Times New Roman"/>
          <w:sz w:val="22"/>
        </w:rPr>
        <w:t xml:space="preserve">„Passenger“ vlákno </w:t>
      </w:r>
      <w:r w:rsidR="00BB0CB6" w:rsidRPr="00A313B8">
        <w:rPr>
          <w:rFonts w:eastAsia="Calibri" w:cs="Times New Roman"/>
          <w:sz w:val="22"/>
        </w:rPr>
        <w:t xml:space="preserve">je </w:t>
      </w:r>
      <w:r w:rsidR="00B47EBA" w:rsidRPr="00A313B8">
        <w:rPr>
          <w:rFonts w:eastAsia="Calibri" w:cs="Times New Roman"/>
          <w:sz w:val="22"/>
        </w:rPr>
        <w:t xml:space="preserve">dále </w:t>
      </w:r>
      <w:r w:rsidR="00BB0CB6" w:rsidRPr="00A313B8">
        <w:rPr>
          <w:rFonts w:eastAsia="Calibri" w:cs="Times New Roman"/>
          <w:sz w:val="22"/>
        </w:rPr>
        <w:t>degradováno, zatímco „guide“vlákno je začleněn</w:t>
      </w:r>
      <w:r w:rsidR="00F7573A" w:rsidRPr="00A313B8">
        <w:rPr>
          <w:rFonts w:eastAsia="Calibri" w:cs="Times New Roman"/>
          <w:sz w:val="22"/>
        </w:rPr>
        <w:t>o</w:t>
      </w:r>
      <w:r w:rsidR="00BB0CB6" w:rsidRPr="00A313B8">
        <w:rPr>
          <w:rFonts w:eastAsia="Calibri" w:cs="Times New Roman"/>
          <w:sz w:val="22"/>
        </w:rPr>
        <w:t xml:space="preserve"> do RNA-induced silencing komplexu (RISC) a slouží jako funkční, zralá miRNA, která působí dvěma odlišnými mechanismy podle komplementarit</w:t>
      </w:r>
      <w:r w:rsidR="00F7573A" w:rsidRPr="00A313B8">
        <w:rPr>
          <w:rFonts w:eastAsia="Calibri" w:cs="Times New Roman"/>
          <w:sz w:val="22"/>
        </w:rPr>
        <w:t>y</w:t>
      </w:r>
      <w:r w:rsidR="00BB0CB6" w:rsidRPr="00A313B8">
        <w:rPr>
          <w:rFonts w:eastAsia="Calibri" w:cs="Times New Roman"/>
          <w:sz w:val="22"/>
        </w:rPr>
        <w:t xml:space="preserve"> </w:t>
      </w:r>
      <w:r w:rsidR="00497C26">
        <w:rPr>
          <w:rFonts w:eastAsia="Calibri" w:cs="Times New Roman"/>
          <w:sz w:val="22"/>
        </w:rPr>
        <w:br/>
      </w:r>
      <w:r w:rsidR="00BB0CB6" w:rsidRPr="00A313B8">
        <w:rPr>
          <w:rFonts w:eastAsia="Calibri" w:cs="Times New Roman"/>
          <w:sz w:val="22"/>
        </w:rPr>
        <w:t>s cílovou mRNA.</w:t>
      </w:r>
    </w:p>
    <w:p w:rsidR="00F730A8" w:rsidRDefault="00F730A8" w:rsidP="00D072B5">
      <w:pPr>
        <w:spacing w:line="276" w:lineRule="auto"/>
        <w:rPr>
          <w:rFonts w:eastAsia="Calibri" w:cs="Times New Roman"/>
          <w:sz w:val="20"/>
          <w:szCs w:val="20"/>
        </w:rPr>
      </w:pPr>
    </w:p>
    <w:p w:rsidR="0022132B" w:rsidRDefault="0022132B" w:rsidP="00BB0CB6">
      <w:pPr>
        <w:spacing w:line="240" w:lineRule="auto"/>
        <w:jc w:val="left"/>
        <w:rPr>
          <w:rFonts w:eastAsia="Calibri" w:cs="Times New Roman"/>
          <w:sz w:val="20"/>
          <w:szCs w:val="20"/>
        </w:rPr>
      </w:pPr>
    </w:p>
    <w:p w:rsidR="0073594A" w:rsidRPr="0022132B" w:rsidRDefault="0073594A" w:rsidP="0022132B">
      <w:pPr>
        <w:spacing w:line="276" w:lineRule="auto"/>
        <w:rPr>
          <w:rFonts w:eastAsia="Calibri" w:cs="Times New Roman"/>
          <w:sz w:val="20"/>
          <w:szCs w:val="20"/>
        </w:rPr>
      </w:pPr>
    </w:p>
    <w:p w:rsidR="002F535D" w:rsidRDefault="00373ECE" w:rsidP="00F36A57">
      <w:pPr>
        <w:ind w:firstLine="708"/>
        <w:rPr>
          <w:rFonts w:eastAsia="Calibri" w:cs="Times New Roman"/>
          <w:szCs w:val="24"/>
        </w:rPr>
      </w:pPr>
      <w:r w:rsidRPr="00373ECE">
        <w:rPr>
          <w:rFonts w:eastAsia="Calibri" w:cs="Times New Roman"/>
          <w:szCs w:val="24"/>
        </w:rPr>
        <w:t xml:space="preserve">V této </w:t>
      </w:r>
      <w:r w:rsidR="000F2442">
        <w:rPr>
          <w:rFonts w:eastAsia="Calibri" w:cs="Times New Roman"/>
          <w:szCs w:val="24"/>
        </w:rPr>
        <w:t>kapitole</w:t>
      </w:r>
      <w:r w:rsidRPr="00373ECE">
        <w:rPr>
          <w:rFonts w:eastAsia="Calibri" w:cs="Times New Roman"/>
          <w:szCs w:val="24"/>
        </w:rPr>
        <w:t xml:space="preserve"> jsme se zaměřili </w:t>
      </w:r>
      <w:r w:rsidR="00DE48A9">
        <w:rPr>
          <w:rFonts w:eastAsia="Calibri" w:cs="Times New Roman"/>
          <w:szCs w:val="24"/>
        </w:rPr>
        <w:t>na studium</w:t>
      </w:r>
      <w:r w:rsidRPr="00373ECE">
        <w:rPr>
          <w:rFonts w:eastAsia="Calibri" w:cs="Times New Roman"/>
          <w:szCs w:val="24"/>
        </w:rPr>
        <w:t xml:space="preserve"> genov</w:t>
      </w:r>
      <w:r w:rsidR="00DE48A9">
        <w:rPr>
          <w:rFonts w:eastAsia="Calibri" w:cs="Times New Roman"/>
          <w:szCs w:val="24"/>
        </w:rPr>
        <w:t>é</w:t>
      </w:r>
      <w:r w:rsidRPr="00373ECE">
        <w:rPr>
          <w:rFonts w:eastAsia="Calibri" w:cs="Times New Roman"/>
          <w:szCs w:val="24"/>
        </w:rPr>
        <w:t xml:space="preserve"> expres</w:t>
      </w:r>
      <w:r w:rsidR="00DE48A9">
        <w:rPr>
          <w:rFonts w:eastAsia="Calibri" w:cs="Times New Roman"/>
          <w:szCs w:val="24"/>
        </w:rPr>
        <w:t xml:space="preserve">e </w:t>
      </w:r>
      <w:r w:rsidRPr="00373ECE">
        <w:rPr>
          <w:rFonts w:eastAsia="Calibri" w:cs="Times New Roman"/>
          <w:szCs w:val="24"/>
        </w:rPr>
        <w:t xml:space="preserve">kandidátních miRNA </w:t>
      </w:r>
      <w:r w:rsidR="00DE48A9">
        <w:rPr>
          <w:rFonts w:eastAsia="Calibri" w:cs="Times New Roman"/>
          <w:szCs w:val="24"/>
        </w:rPr>
        <w:t xml:space="preserve">souvisejících </w:t>
      </w:r>
      <w:r w:rsidRPr="00373ECE">
        <w:rPr>
          <w:rFonts w:eastAsia="Calibri" w:cs="Times New Roman"/>
          <w:szCs w:val="24"/>
        </w:rPr>
        <w:t xml:space="preserve">se zánětem </w:t>
      </w:r>
      <w:r w:rsidR="00DE48A9">
        <w:rPr>
          <w:rFonts w:eastAsia="Calibri" w:cs="Times New Roman"/>
          <w:szCs w:val="24"/>
        </w:rPr>
        <w:t>v </w:t>
      </w:r>
      <w:r w:rsidRPr="00373ECE">
        <w:rPr>
          <w:rFonts w:eastAsia="Calibri" w:cs="Times New Roman"/>
          <w:szCs w:val="24"/>
        </w:rPr>
        <w:t>BAL</w:t>
      </w:r>
      <w:r w:rsidR="00DE48A9">
        <w:rPr>
          <w:rFonts w:eastAsia="Calibri" w:cs="Times New Roman"/>
          <w:szCs w:val="24"/>
        </w:rPr>
        <w:t xml:space="preserve"> buňkách</w:t>
      </w:r>
      <w:r w:rsidRPr="00373ECE">
        <w:rPr>
          <w:rFonts w:eastAsia="Calibri" w:cs="Times New Roman"/>
          <w:szCs w:val="24"/>
        </w:rPr>
        <w:t xml:space="preserve"> získan</w:t>
      </w:r>
      <w:r w:rsidR="00DE48A9">
        <w:rPr>
          <w:rFonts w:eastAsia="Calibri" w:cs="Times New Roman"/>
          <w:szCs w:val="24"/>
        </w:rPr>
        <w:t>ých</w:t>
      </w:r>
      <w:r w:rsidRPr="00373ECE">
        <w:rPr>
          <w:rFonts w:eastAsia="Calibri" w:cs="Times New Roman"/>
          <w:szCs w:val="24"/>
        </w:rPr>
        <w:t xml:space="preserve"> od pacientů se sarkoidózou </w:t>
      </w:r>
      <w:r w:rsidR="00BC182D">
        <w:rPr>
          <w:rFonts w:eastAsia="Calibri" w:cs="Times New Roman"/>
          <w:szCs w:val="24"/>
        </w:rPr>
        <w:br/>
      </w:r>
      <w:r w:rsidRPr="00373ECE">
        <w:rPr>
          <w:rFonts w:eastAsia="Calibri" w:cs="Times New Roman"/>
          <w:szCs w:val="24"/>
        </w:rPr>
        <w:lastRenderedPageBreak/>
        <w:t xml:space="preserve">a kontrolních </w:t>
      </w:r>
      <w:r w:rsidR="00704222">
        <w:rPr>
          <w:rFonts w:eastAsia="Calibri" w:cs="Times New Roman"/>
          <w:szCs w:val="24"/>
        </w:rPr>
        <w:t>jedinců</w:t>
      </w:r>
      <w:r w:rsidRPr="00373ECE">
        <w:rPr>
          <w:rFonts w:eastAsia="Calibri" w:cs="Times New Roman"/>
          <w:szCs w:val="24"/>
        </w:rPr>
        <w:t>.</w:t>
      </w:r>
      <w:r w:rsidR="00DE48A9">
        <w:rPr>
          <w:rFonts w:eastAsia="Calibri" w:cs="Times New Roman"/>
          <w:szCs w:val="24"/>
        </w:rPr>
        <w:t xml:space="preserve"> </w:t>
      </w:r>
      <w:r w:rsidRPr="00373ECE">
        <w:rPr>
          <w:rFonts w:eastAsia="Calibri" w:cs="Times New Roman"/>
          <w:szCs w:val="24"/>
        </w:rPr>
        <w:t>Za účelem posouzení možných příspěvků miRNA</w:t>
      </w:r>
      <w:r w:rsidR="00DE48A9">
        <w:rPr>
          <w:rFonts w:eastAsia="Calibri" w:cs="Times New Roman"/>
          <w:szCs w:val="24"/>
        </w:rPr>
        <w:t xml:space="preserve"> molekul </w:t>
      </w:r>
      <w:r w:rsidRPr="00373ECE">
        <w:rPr>
          <w:rFonts w:eastAsia="Calibri" w:cs="Times New Roman"/>
          <w:szCs w:val="24"/>
        </w:rPr>
        <w:t>jako posttranskripční</w:t>
      </w:r>
      <w:r w:rsidR="00DE48A9">
        <w:rPr>
          <w:rFonts w:eastAsia="Calibri" w:cs="Times New Roman"/>
          <w:szCs w:val="24"/>
        </w:rPr>
        <w:t>ch</w:t>
      </w:r>
      <w:r w:rsidRPr="00373ECE">
        <w:rPr>
          <w:rFonts w:eastAsia="Calibri" w:cs="Times New Roman"/>
          <w:szCs w:val="24"/>
        </w:rPr>
        <w:t xml:space="preserve"> regulační</w:t>
      </w:r>
      <w:r w:rsidR="00DE48A9">
        <w:rPr>
          <w:rFonts w:eastAsia="Calibri" w:cs="Times New Roman"/>
          <w:szCs w:val="24"/>
        </w:rPr>
        <w:t>ch</w:t>
      </w:r>
      <w:r w:rsidRPr="00373ECE">
        <w:rPr>
          <w:rFonts w:eastAsia="Calibri" w:cs="Times New Roman"/>
          <w:szCs w:val="24"/>
        </w:rPr>
        <w:t xml:space="preserve"> </w:t>
      </w:r>
      <w:r w:rsidR="00DE48A9">
        <w:rPr>
          <w:rFonts w:eastAsia="Calibri" w:cs="Times New Roman"/>
          <w:szCs w:val="24"/>
        </w:rPr>
        <w:t xml:space="preserve">prvků </w:t>
      </w:r>
      <w:r w:rsidRPr="00373ECE">
        <w:rPr>
          <w:rFonts w:eastAsia="Calibri" w:cs="Times New Roman"/>
          <w:szCs w:val="24"/>
        </w:rPr>
        <w:t>a T-bet</w:t>
      </w:r>
      <w:r w:rsidR="00DE48A9">
        <w:rPr>
          <w:rFonts w:eastAsia="Calibri" w:cs="Times New Roman"/>
          <w:szCs w:val="24"/>
        </w:rPr>
        <w:t xml:space="preserve"> molekuly, </w:t>
      </w:r>
      <w:r w:rsidR="00F36A57">
        <w:rPr>
          <w:rFonts w:eastAsia="Calibri" w:cs="Times New Roman"/>
          <w:szCs w:val="24"/>
        </w:rPr>
        <w:t xml:space="preserve">významného </w:t>
      </w:r>
      <w:r w:rsidR="00DE48A9">
        <w:rPr>
          <w:rFonts w:eastAsia="Calibri" w:cs="Times New Roman"/>
          <w:szCs w:val="24"/>
        </w:rPr>
        <w:t>transkripčního faktoru ovlivň</w:t>
      </w:r>
      <w:r w:rsidR="00F36A57">
        <w:rPr>
          <w:rFonts w:eastAsia="Calibri" w:cs="Times New Roman"/>
          <w:szCs w:val="24"/>
        </w:rPr>
        <w:t xml:space="preserve">ujícího Th1 </w:t>
      </w:r>
      <w:r w:rsidR="00B47EBA">
        <w:rPr>
          <w:rFonts w:eastAsia="Calibri" w:cs="Times New Roman"/>
          <w:szCs w:val="24"/>
        </w:rPr>
        <w:t>imunitní</w:t>
      </w:r>
      <w:r w:rsidR="00F36A57">
        <w:rPr>
          <w:rFonts w:eastAsia="Calibri" w:cs="Times New Roman"/>
          <w:szCs w:val="24"/>
        </w:rPr>
        <w:t xml:space="preserve"> odpověď </w:t>
      </w:r>
      <w:r w:rsidR="00DE48A9">
        <w:rPr>
          <w:rFonts w:eastAsia="Calibri" w:cs="Times New Roman"/>
          <w:szCs w:val="24"/>
        </w:rPr>
        <w:t>vedoucí k</w:t>
      </w:r>
      <w:r w:rsidR="00F7573A">
        <w:rPr>
          <w:rFonts w:eastAsia="Calibri" w:cs="Times New Roman"/>
          <w:szCs w:val="24"/>
        </w:rPr>
        <w:t>e</w:t>
      </w:r>
      <w:r w:rsidR="00DE48A9">
        <w:rPr>
          <w:rFonts w:eastAsia="Calibri" w:cs="Times New Roman"/>
          <w:szCs w:val="24"/>
        </w:rPr>
        <w:t xml:space="preserve"> vzniku </w:t>
      </w:r>
      <w:r w:rsidR="00B47EBA">
        <w:rPr>
          <w:rFonts w:eastAsia="Calibri" w:cs="Times New Roman"/>
          <w:szCs w:val="24"/>
        </w:rPr>
        <w:t xml:space="preserve">alveolitidy a následně </w:t>
      </w:r>
      <w:r w:rsidR="00DE48A9">
        <w:rPr>
          <w:rFonts w:eastAsia="Calibri" w:cs="Times New Roman"/>
          <w:szCs w:val="24"/>
        </w:rPr>
        <w:t xml:space="preserve">granulomu a další produkce </w:t>
      </w:r>
      <w:r w:rsidRPr="00373ECE">
        <w:rPr>
          <w:rFonts w:eastAsia="Calibri" w:cs="Times New Roman"/>
          <w:szCs w:val="24"/>
        </w:rPr>
        <w:t xml:space="preserve">cytokinů </w:t>
      </w:r>
      <w:r w:rsidR="00DE48A9">
        <w:rPr>
          <w:rFonts w:eastAsia="Calibri" w:cs="Times New Roman"/>
          <w:szCs w:val="24"/>
        </w:rPr>
        <w:t xml:space="preserve">podílejících se na tomto procesu, jsme hledali souvislosti a možné vztahy mezi </w:t>
      </w:r>
      <w:r w:rsidR="00B47EBA">
        <w:rPr>
          <w:rFonts w:eastAsia="Calibri" w:cs="Times New Roman"/>
          <w:szCs w:val="24"/>
        </w:rPr>
        <w:t xml:space="preserve">miRNA, </w:t>
      </w:r>
      <w:r w:rsidR="00DE48A9" w:rsidRPr="00373ECE">
        <w:rPr>
          <w:rFonts w:eastAsia="Calibri" w:cs="Times New Roman"/>
          <w:szCs w:val="24"/>
        </w:rPr>
        <w:t>T-bet</w:t>
      </w:r>
      <w:r w:rsidR="00DE48A9">
        <w:rPr>
          <w:rFonts w:eastAsia="Calibri" w:cs="Times New Roman"/>
          <w:szCs w:val="24"/>
        </w:rPr>
        <w:t xml:space="preserve"> </w:t>
      </w:r>
      <w:r w:rsidR="00DE48A9" w:rsidRPr="00497C26">
        <w:rPr>
          <w:rFonts w:eastAsia="Calibri" w:cs="Times New Roman"/>
          <w:szCs w:val="24"/>
        </w:rPr>
        <w:t xml:space="preserve">a </w:t>
      </w:r>
      <w:r w:rsidR="00DB3A65" w:rsidRPr="00497C26">
        <w:rPr>
          <w:rFonts w:eastAsia="Calibri" w:cs="Times New Roman"/>
          <w:szCs w:val="24"/>
        </w:rPr>
        <w:t>cytokin/chemokinových</w:t>
      </w:r>
      <w:r w:rsidR="00B47EBA" w:rsidRPr="00497C26">
        <w:rPr>
          <w:rFonts w:eastAsia="Calibri" w:cs="Times New Roman"/>
          <w:szCs w:val="24"/>
        </w:rPr>
        <w:t xml:space="preserve"> </w:t>
      </w:r>
      <w:r w:rsidR="00DE48A9" w:rsidRPr="00497C26">
        <w:rPr>
          <w:rFonts w:eastAsia="Calibri" w:cs="Times New Roman"/>
          <w:szCs w:val="24"/>
        </w:rPr>
        <w:t>sítí v</w:t>
      </w:r>
      <w:r w:rsidR="00DE48A9">
        <w:rPr>
          <w:rFonts w:eastAsia="Calibri" w:cs="Times New Roman"/>
          <w:szCs w:val="24"/>
        </w:rPr>
        <w:t> BAL b</w:t>
      </w:r>
      <w:r w:rsidR="00B47EBA">
        <w:rPr>
          <w:rFonts w:eastAsia="Calibri" w:cs="Times New Roman"/>
          <w:szCs w:val="24"/>
        </w:rPr>
        <w:t>u</w:t>
      </w:r>
      <w:r w:rsidR="00DE48A9">
        <w:rPr>
          <w:rFonts w:eastAsia="Calibri" w:cs="Times New Roman"/>
          <w:szCs w:val="24"/>
        </w:rPr>
        <w:t>ňkách pacientů se sarkoidózou a jejich po</w:t>
      </w:r>
      <w:r w:rsidR="002E25DD">
        <w:rPr>
          <w:rFonts w:eastAsia="Calibri" w:cs="Times New Roman"/>
          <w:szCs w:val="24"/>
        </w:rPr>
        <w:t>dskupin</w:t>
      </w:r>
      <w:r w:rsidR="00B2626C">
        <w:rPr>
          <w:rFonts w:eastAsia="Calibri" w:cs="Times New Roman"/>
          <w:szCs w:val="24"/>
        </w:rPr>
        <w:t xml:space="preserve"> </w:t>
      </w:r>
      <w:r w:rsidR="00B2626C" w:rsidRPr="00497C26">
        <w:rPr>
          <w:rFonts w:eastAsia="Calibri" w:cs="Times New Roman"/>
          <w:szCs w:val="24"/>
        </w:rPr>
        <w:t>s progredujícím</w:t>
      </w:r>
      <w:r w:rsidR="00F36A57" w:rsidRPr="00497C26">
        <w:rPr>
          <w:rFonts w:eastAsia="Calibri" w:cs="Times New Roman"/>
          <w:szCs w:val="24"/>
        </w:rPr>
        <w:t xml:space="preserve"> a remitujícím</w:t>
      </w:r>
      <w:r w:rsidR="00F36A57">
        <w:rPr>
          <w:rFonts w:eastAsia="Calibri" w:cs="Times New Roman"/>
          <w:szCs w:val="24"/>
        </w:rPr>
        <w:t xml:space="preserve"> onemocněním hodnoceným po dvou letech. </w:t>
      </w:r>
      <w:r w:rsidRPr="00373ECE">
        <w:rPr>
          <w:rFonts w:eastAsia="Calibri" w:cs="Times New Roman"/>
          <w:szCs w:val="24"/>
        </w:rPr>
        <w:t>Domníváme se, že pochopení transkripční</w:t>
      </w:r>
      <w:r w:rsidR="00F36A57">
        <w:rPr>
          <w:rFonts w:eastAsia="Calibri" w:cs="Times New Roman"/>
          <w:szCs w:val="24"/>
        </w:rPr>
        <w:t xml:space="preserve"> </w:t>
      </w:r>
      <w:r w:rsidR="00BC182D">
        <w:rPr>
          <w:rFonts w:eastAsia="Calibri" w:cs="Times New Roman"/>
          <w:szCs w:val="24"/>
        </w:rPr>
        <w:br/>
      </w:r>
      <w:r w:rsidRPr="00373ECE">
        <w:rPr>
          <w:rFonts w:eastAsia="Calibri" w:cs="Times New Roman"/>
          <w:szCs w:val="24"/>
        </w:rPr>
        <w:t xml:space="preserve">a posttranskripční regulace </w:t>
      </w:r>
      <w:r w:rsidR="00F36A57">
        <w:rPr>
          <w:rFonts w:eastAsia="Calibri" w:cs="Times New Roman"/>
          <w:szCs w:val="24"/>
        </w:rPr>
        <w:t xml:space="preserve">této sítě </w:t>
      </w:r>
      <w:r w:rsidRPr="00373ECE">
        <w:rPr>
          <w:rFonts w:eastAsia="Calibri" w:cs="Times New Roman"/>
          <w:szCs w:val="24"/>
        </w:rPr>
        <w:t>by mohly vrhnout světlo na příčiny</w:t>
      </w:r>
      <w:r w:rsidR="00F36A57">
        <w:rPr>
          <w:rFonts w:eastAsia="Calibri" w:cs="Times New Roman"/>
          <w:szCs w:val="24"/>
        </w:rPr>
        <w:t xml:space="preserve"> vzniku</w:t>
      </w:r>
      <w:r w:rsidRPr="00373ECE">
        <w:rPr>
          <w:rFonts w:eastAsia="Calibri" w:cs="Times New Roman"/>
          <w:szCs w:val="24"/>
        </w:rPr>
        <w:t xml:space="preserve"> a průběh</w:t>
      </w:r>
      <w:r w:rsidR="00F36A57">
        <w:rPr>
          <w:rFonts w:eastAsia="Calibri" w:cs="Times New Roman"/>
          <w:szCs w:val="24"/>
        </w:rPr>
        <w:t xml:space="preserve"> </w:t>
      </w:r>
      <w:r w:rsidRPr="00373ECE">
        <w:rPr>
          <w:rFonts w:eastAsia="Calibri" w:cs="Times New Roman"/>
          <w:szCs w:val="24"/>
        </w:rPr>
        <w:t>plicní sarkoidózy a dalších zánětlivých a</w:t>
      </w:r>
      <w:r w:rsidR="00F36A57">
        <w:rPr>
          <w:rFonts w:eastAsia="Calibri" w:cs="Times New Roman"/>
          <w:szCs w:val="24"/>
        </w:rPr>
        <w:t xml:space="preserve"> </w:t>
      </w:r>
      <w:r w:rsidRPr="00373ECE">
        <w:rPr>
          <w:rFonts w:eastAsia="Calibri" w:cs="Times New Roman"/>
          <w:szCs w:val="24"/>
        </w:rPr>
        <w:t>autoimunitních onemocnění a nakonec položit základy pro</w:t>
      </w:r>
      <w:r w:rsidR="00F36A57">
        <w:rPr>
          <w:rFonts w:eastAsia="Calibri" w:cs="Times New Roman"/>
          <w:szCs w:val="24"/>
        </w:rPr>
        <w:t xml:space="preserve"> </w:t>
      </w:r>
      <w:r w:rsidRPr="00373ECE">
        <w:rPr>
          <w:rFonts w:eastAsia="Calibri" w:cs="Times New Roman"/>
          <w:szCs w:val="24"/>
        </w:rPr>
        <w:t xml:space="preserve">terapeutické </w:t>
      </w:r>
      <w:r w:rsidR="00F36A57">
        <w:rPr>
          <w:rFonts w:eastAsia="Calibri" w:cs="Times New Roman"/>
          <w:szCs w:val="24"/>
        </w:rPr>
        <w:t>využití</w:t>
      </w:r>
      <w:r w:rsidR="002D26A4">
        <w:rPr>
          <w:rFonts w:eastAsia="Calibri" w:cs="Times New Roman"/>
          <w:szCs w:val="24"/>
        </w:rPr>
        <w:t>.</w:t>
      </w:r>
    </w:p>
    <w:p w:rsidR="002F535D" w:rsidRDefault="002F535D" w:rsidP="00921051">
      <w:pPr>
        <w:rPr>
          <w:rFonts w:eastAsia="Calibri" w:cs="Times New Roman"/>
          <w:szCs w:val="24"/>
        </w:rPr>
      </w:pPr>
    </w:p>
    <w:p w:rsidR="0022132B" w:rsidRDefault="0022132B" w:rsidP="002B32A0">
      <w:pPr>
        <w:pStyle w:val="Nadpis3"/>
        <w:spacing w:after="240"/>
        <w:ind w:left="709" w:hanging="709"/>
      </w:pPr>
      <w:bookmarkStart w:id="30" w:name="_Toc479687389"/>
      <w:r>
        <w:t>4.4.2    Metody</w:t>
      </w:r>
      <w:bookmarkEnd w:id="30"/>
    </w:p>
    <w:p w:rsidR="00E13470" w:rsidRDefault="00E13470" w:rsidP="002B32A0">
      <w:pPr>
        <w:pStyle w:val="Nadpis4"/>
        <w:spacing w:after="240"/>
      </w:pPr>
      <w:r>
        <w:t>4.4.2.1 Studovaný soubor</w:t>
      </w:r>
    </w:p>
    <w:p w:rsidR="00B567FE" w:rsidRDefault="00353832" w:rsidP="002B32A0">
      <w:pPr>
        <w:rPr>
          <w:rFonts w:ascii="Cambria" w:hAnsi="Cambria"/>
          <w:color w:val="000000"/>
          <w:szCs w:val="24"/>
        </w:rPr>
      </w:pPr>
      <w:r>
        <w:rPr>
          <w:rFonts w:ascii="Cambria" w:hAnsi="Cambria"/>
        </w:rPr>
        <w:t xml:space="preserve">Do této studie bylo zařazeno 48 pacientů se sarkoidózou a 14 kontrolních jedinců. </w:t>
      </w:r>
      <w:r>
        <w:rPr>
          <w:rStyle w:val="fontstyle01"/>
          <w:rFonts w:ascii="Cambria" w:hAnsi="Cambria"/>
          <w:sz w:val="24"/>
          <w:szCs w:val="24"/>
        </w:rPr>
        <w:t xml:space="preserve">Pacienti se sarkoidózou </w:t>
      </w:r>
      <w:r w:rsidRPr="004C50E9">
        <w:rPr>
          <w:rFonts w:ascii="Cambria" w:hAnsi="Cambria"/>
          <w:color w:val="000000"/>
          <w:szCs w:val="24"/>
        </w:rPr>
        <w:t>byl</w:t>
      </w:r>
      <w:r>
        <w:rPr>
          <w:rFonts w:ascii="Cambria" w:hAnsi="Cambria"/>
          <w:color w:val="000000"/>
          <w:szCs w:val="24"/>
        </w:rPr>
        <w:t>i</w:t>
      </w:r>
      <w:r w:rsidRPr="004C50E9">
        <w:rPr>
          <w:rFonts w:ascii="Cambria" w:hAnsi="Cambria"/>
          <w:color w:val="000000"/>
          <w:szCs w:val="24"/>
        </w:rPr>
        <w:t xml:space="preserve"> diagnostikován</w:t>
      </w:r>
      <w:r>
        <w:rPr>
          <w:rFonts w:ascii="Cambria" w:hAnsi="Cambria"/>
          <w:color w:val="000000"/>
          <w:szCs w:val="24"/>
        </w:rPr>
        <w:t>i</w:t>
      </w:r>
      <w:r w:rsidRPr="004C50E9">
        <w:rPr>
          <w:rFonts w:ascii="Cambria" w:hAnsi="Cambria"/>
          <w:color w:val="000000"/>
          <w:szCs w:val="24"/>
        </w:rPr>
        <w:t xml:space="preserve"> dle kritérií mezinárodních standardů pro toto onemocnění (</w:t>
      </w:r>
      <w:r w:rsidRPr="004C50E9">
        <w:rPr>
          <w:rFonts w:ascii="Cambria" w:hAnsi="Cambria" w:cs="AdvP7C2E"/>
          <w:color w:val="231F20"/>
          <w:szCs w:val="24"/>
        </w:rPr>
        <w:t xml:space="preserve">Statement on sarcoidosis. </w:t>
      </w:r>
      <w:r w:rsidR="00844132">
        <w:rPr>
          <w:rFonts w:ascii="Cambria" w:hAnsi="Cambria"/>
          <w:color w:val="000000"/>
          <w:szCs w:val="24"/>
        </w:rPr>
        <w:t>1999</w:t>
      </w:r>
      <w:r w:rsidRPr="004C50E9">
        <w:rPr>
          <w:rFonts w:ascii="Cambria" w:hAnsi="Cambria"/>
          <w:color w:val="000000"/>
          <w:szCs w:val="24"/>
        </w:rPr>
        <w:t>)</w:t>
      </w:r>
      <w:r>
        <w:rPr>
          <w:rFonts w:ascii="Cambria" w:hAnsi="Cambria"/>
          <w:color w:val="000000"/>
          <w:szCs w:val="24"/>
        </w:rPr>
        <w:t>. Pacienti byli dále rozděleni dle průběhu onemocnění po dvou letech</w:t>
      </w:r>
      <w:r w:rsidR="00DB3A65">
        <w:rPr>
          <w:rFonts w:ascii="Cambria" w:hAnsi="Cambria"/>
          <w:color w:val="000000"/>
          <w:szCs w:val="24"/>
        </w:rPr>
        <w:t xml:space="preserve"> sledování</w:t>
      </w:r>
      <w:r>
        <w:rPr>
          <w:rFonts w:ascii="Cambria" w:hAnsi="Cambria"/>
          <w:color w:val="000000"/>
          <w:szCs w:val="24"/>
        </w:rPr>
        <w:t xml:space="preserve">. </w:t>
      </w:r>
      <w:r>
        <w:rPr>
          <w:rFonts w:ascii="Cambria" w:hAnsi="Cambria"/>
        </w:rPr>
        <w:t>Další charakteristiky jednotlivých skupin pacientů jsou uvedeny v </w:t>
      </w:r>
      <w:r w:rsidRPr="00DB3A65">
        <w:rPr>
          <w:rFonts w:ascii="Cambria" w:hAnsi="Cambria"/>
          <w:b/>
        </w:rPr>
        <w:t xml:space="preserve">Tabulce </w:t>
      </w:r>
      <w:r w:rsidR="00F7573A" w:rsidRPr="00DB3A65">
        <w:rPr>
          <w:rFonts w:ascii="Cambria" w:hAnsi="Cambria"/>
          <w:b/>
        </w:rPr>
        <w:t>7</w:t>
      </w:r>
      <w:r>
        <w:rPr>
          <w:rFonts w:ascii="Cambria" w:hAnsi="Cambria"/>
        </w:rPr>
        <w:t>.</w:t>
      </w:r>
      <w:r w:rsidRPr="004C50E9">
        <w:rPr>
          <w:rFonts w:ascii="Cambria" w:hAnsi="Cambria"/>
          <w:color w:val="000000"/>
          <w:szCs w:val="24"/>
        </w:rPr>
        <w:t xml:space="preserve"> </w:t>
      </w:r>
      <w:r w:rsidR="00DB3A65">
        <w:rPr>
          <w:rFonts w:ascii="Cambria" w:hAnsi="Cambria"/>
          <w:color w:val="000000"/>
          <w:szCs w:val="24"/>
        </w:rPr>
        <w:t xml:space="preserve">Vzorky byly odebírány v době diagnózy, </w:t>
      </w:r>
      <w:r w:rsidR="00DB3A65">
        <w:rPr>
          <w:rStyle w:val="fontstyle01"/>
          <w:rFonts w:ascii="Cambria" w:hAnsi="Cambria"/>
          <w:sz w:val="24"/>
          <w:szCs w:val="24"/>
        </w:rPr>
        <w:t>ž</w:t>
      </w:r>
      <w:r w:rsidRPr="004C50E9">
        <w:rPr>
          <w:rStyle w:val="fontstyle01"/>
          <w:rFonts w:ascii="Cambria" w:hAnsi="Cambria"/>
          <w:sz w:val="24"/>
          <w:szCs w:val="24"/>
        </w:rPr>
        <w:t xml:space="preserve">ádný </w:t>
      </w:r>
      <w:r>
        <w:rPr>
          <w:rStyle w:val="fontstyle01"/>
          <w:rFonts w:ascii="Cambria" w:hAnsi="Cambria"/>
          <w:sz w:val="24"/>
          <w:szCs w:val="24"/>
        </w:rPr>
        <w:t>z</w:t>
      </w:r>
      <w:r w:rsidRPr="004C50E9">
        <w:rPr>
          <w:rStyle w:val="fontstyle01"/>
          <w:rFonts w:ascii="Cambria" w:hAnsi="Cambria"/>
          <w:sz w:val="24"/>
          <w:szCs w:val="24"/>
        </w:rPr>
        <w:t> pacientů nepodstoupil léčbu před odběrem BAL</w:t>
      </w:r>
      <w:r>
        <w:rPr>
          <w:rStyle w:val="fontstyle01"/>
          <w:rFonts w:ascii="Cambria" w:hAnsi="Cambria"/>
          <w:sz w:val="24"/>
          <w:szCs w:val="24"/>
        </w:rPr>
        <w:t>.</w:t>
      </w:r>
      <w:r w:rsidRPr="004C50E9">
        <w:rPr>
          <w:rStyle w:val="fontstyle01"/>
          <w:rFonts w:ascii="Cambria" w:hAnsi="Cambria"/>
          <w:sz w:val="24"/>
          <w:szCs w:val="24"/>
        </w:rPr>
        <w:t xml:space="preserve"> </w:t>
      </w:r>
      <w:r>
        <w:rPr>
          <w:rFonts w:ascii="Cambria" w:hAnsi="Cambria"/>
          <w:color w:val="000000"/>
          <w:szCs w:val="24"/>
        </w:rPr>
        <w:t xml:space="preserve">Všichni kontrolní jedinci </w:t>
      </w:r>
      <w:r w:rsidRPr="004C50E9">
        <w:rPr>
          <w:rFonts w:ascii="Cambria" w:hAnsi="Cambria"/>
          <w:color w:val="000000"/>
          <w:szCs w:val="24"/>
        </w:rPr>
        <w:t>podstoupil</w:t>
      </w:r>
      <w:r>
        <w:rPr>
          <w:rFonts w:ascii="Cambria" w:hAnsi="Cambria"/>
          <w:color w:val="000000"/>
          <w:szCs w:val="24"/>
        </w:rPr>
        <w:t xml:space="preserve">i BAL </w:t>
      </w:r>
      <w:r w:rsidRPr="004C50E9">
        <w:rPr>
          <w:rFonts w:ascii="Cambria" w:hAnsi="Cambria"/>
          <w:color w:val="000000"/>
          <w:szCs w:val="24"/>
        </w:rPr>
        <w:t xml:space="preserve">vyšetření jako součást stanovení diagnózy </w:t>
      </w:r>
      <w:r w:rsidR="00B567FE">
        <w:rPr>
          <w:rFonts w:ascii="Cambria" w:hAnsi="Cambria"/>
          <w:color w:val="000000"/>
          <w:szCs w:val="24"/>
        </w:rPr>
        <w:t xml:space="preserve">při psychogenním kašli, </w:t>
      </w:r>
      <w:r w:rsidR="00497C26">
        <w:rPr>
          <w:rFonts w:ascii="Cambria" w:hAnsi="Cambria"/>
          <w:color w:val="000000"/>
          <w:szCs w:val="24"/>
        </w:rPr>
        <w:br/>
      </w:r>
      <w:r w:rsidR="00B567FE">
        <w:rPr>
          <w:rFonts w:ascii="Cambria" w:hAnsi="Cambria"/>
          <w:color w:val="000000"/>
          <w:szCs w:val="24"/>
        </w:rPr>
        <w:t>při kašli spojeném s reflu</w:t>
      </w:r>
      <w:r w:rsidR="00BC182D">
        <w:rPr>
          <w:rFonts w:ascii="Cambria" w:hAnsi="Cambria"/>
          <w:color w:val="000000"/>
          <w:szCs w:val="24"/>
        </w:rPr>
        <w:t>xní chorobou a plicní hypertenzí</w:t>
      </w:r>
      <w:r w:rsidR="00B567FE">
        <w:rPr>
          <w:rFonts w:ascii="Cambria" w:hAnsi="Cambria"/>
          <w:color w:val="000000"/>
          <w:szCs w:val="24"/>
        </w:rPr>
        <w:t xml:space="preserve">. </w:t>
      </w:r>
    </w:p>
    <w:p w:rsidR="00D072B5" w:rsidRDefault="0073594A" w:rsidP="00924C14">
      <w:pPr>
        <w:ind w:firstLine="708"/>
      </w:pPr>
      <w:r>
        <w:t xml:space="preserve">Tato studie byla schválena etickou komisí Lékařské fakulty Univerzity Palackého a Fakultní nemocnice Olomouc. Všichni jedinci podepsali informovaný souhlas </w:t>
      </w:r>
      <w:r w:rsidR="00BC182D">
        <w:br/>
      </w:r>
      <w:r>
        <w:lastRenderedPageBreak/>
        <w:t>s využitím biologického materiálu (BAL a plicní biopsie) k diagnostickým i</w:t>
      </w:r>
      <w:r w:rsidR="00D072B5">
        <w:t xml:space="preserve"> výzkumným účelům této studie. </w:t>
      </w:r>
    </w:p>
    <w:p w:rsidR="0073594A" w:rsidRPr="00BB4C57" w:rsidRDefault="0073594A" w:rsidP="0073594A">
      <w:pPr>
        <w:ind w:left="360" w:hanging="360"/>
        <w:rPr>
          <w:szCs w:val="24"/>
        </w:rPr>
      </w:pPr>
      <w:r w:rsidRPr="00BB4C57">
        <w:rPr>
          <w:b/>
          <w:szCs w:val="24"/>
        </w:rPr>
        <w:t xml:space="preserve">Tabulka </w:t>
      </w:r>
      <w:r w:rsidR="00F7573A" w:rsidRPr="00BB4C57">
        <w:rPr>
          <w:b/>
          <w:szCs w:val="24"/>
        </w:rPr>
        <w:t>7</w:t>
      </w:r>
      <w:r w:rsidRPr="00BB4C57">
        <w:rPr>
          <w:szCs w:val="24"/>
        </w:rPr>
        <w:t>. Charakteristika studovaných pacientů</w:t>
      </w:r>
    </w:p>
    <w:tbl>
      <w:tblPr>
        <w:tblStyle w:val="Tmavtabulkasmkou5zvraznn31"/>
        <w:tblW w:w="9180" w:type="dxa"/>
        <w:tblLook w:val="06A0" w:firstRow="1" w:lastRow="0" w:firstColumn="1" w:lastColumn="0" w:noHBand="1" w:noVBand="1"/>
      </w:tblPr>
      <w:tblGrid>
        <w:gridCol w:w="2943"/>
        <w:gridCol w:w="1418"/>
        <w:gridCol w:w="1559"/>
        <w:gridCol w:w="1559"/>
        <w:gridCol w:w="1701"/>
      </w:tblGrid>
      <w:tr w:rsidR="0073594A" w:rsidRPr="000A30FD" w:rsidTr="0073180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eastAsia="Calibri" w:hAnsi="Cambria" w:cs="Times New Roman"/>
                <w:sz w:val="20"/>
                <w:szCs w:val="20"/>
                <w:lang w:val="en-GB"/>
              </w:rPr>
            </w:pPr>
          </w:p>
        </w:tc>
        <w:tc>
          <w:tcPr>
            <w:tcW w:w="1418" w:type="dxa"/>
          </w:tcPr>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324356">
              <w:rPr>
                <w:rFonts w:ascii="Cambria" w:hAnsi="Cambria"/>
                <w:sz w:val="20"/>
                <w:szCs w:val="20"/>
              </w:rPr>
              <w:t>Sarkoidóza</w:t>
            </w:r>
          </w:p>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sz w:val="20"/>
                <w:szCs w:val="20"/>
              </w:rPr>
              <w:t>n=48</w:t>
            </w:r>
          </w:p>
        </w:tc>
        <w:tc>
          <w:tcPr>
            <w:tcW w:w="1559" w:type="dxa"/>
          </w:tcPr>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Regrese</w:t>
            </w:r>
          </w:p>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n=28</w:t>
            </w:r>
          </w:p>
        </w:tc>
        <w:tc>
          <w:tcPr>
            <w:tcW w:w="1559" w:type="dxa"/>
          </w:tcPr>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Progrese</w:t>
            </w:r>
          </w:p>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eastAsia="Calibri" w:hAnsi="Cambria" w:cs="Times New Roman"/>
                <w:sz w:val="20"/>
                <w:szCs w:val="20"/>
                <w:lang w:val="en-GB"/>
              </w:rPr>
              <w:t>n=2O</w:t>
            </w:r>
          </w:p>
        </w:tc>
        <w:tc>
          <w:tcPr>
            <w:tcW w:w="1701" w:type="dxa"/>
          </w:tcPr>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Kontroly</w:t>
            </w:r>
          </w:p>
          <w:p w:rsidR="0073594A" w:rsidRPr="00324356" w:rsidRDefault="0073594A" w:rsidP="0073180C">
            <w:pPr>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n=14</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eastAsia="Calibri" w:hAnsi="Cambria" w:cs="Times New Roman"/>
                <w:sz w:val="20"/>
                <w:szCs w:val="20"/>
                <w:lang w:val="en-GB"/>
              </w:rPr>
              <w:t>Věk</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47</w:t>
            </w:r>
            <w:r>
              <w:rPr>
                <w:rFonts w:ascii="Cambria" w:hAnsi="Cambria" w:cs="MinionPro-Regular"/>
                <w:sz w:val="20"/>
                <w:szCs w:val="20"/>
              </w:rPr>
              <w:t>,</w:t>
            </w:r>
            <w:r w:rsidRPr="00324356">
              <w:rPr>
                <w:rFonts w:ascii="Cambria" w:hAnsi="Cambria" w:cs="MinionPro-Regular"/>
                <w:sz w:val="20"/>
                <w:szCs w:val="20"/>
              </w:rPr>
              <w:t>9 (29–72)</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45</w:t>
            </w:r>
            <w:r>
              <w:rPr>
                <w:rFonts w:ascii="Cambria" w:hAnsi="Cambria" w:cs="MinionPro-Regular"/>
                <w:sz w:val="20"/>
                <w:szCs w:val="20"/>
              </w:rPr>
              <w:t>,</w:t>
            </w:r>
            <w:r w:rsidRPr="00324356">
              <w:rPr>
                <w:rFonts w:ascii="Cambria" w:hAnsi="Cambria" w:cs="MinionPro-Regular"/>
                <w:sz w:val="20"/>
                <w:szCs w:val="20"/>
              </w:rPr>
              <w:t>8 (29–70)</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50</w:t>
            </w:r>
            <w:r>
              <w:rPr>
                <w:rFonts w:ascii="Cambria" w:hAnsi="Cambria" w:cs="MinionPro-Regular"/>
                <w:sz w:val="20"/>
                <w:szCs w:val="20"/>
              </w:rPr>
              <w:t>,</w:t>
            </w:r>
            <w:r w:rsidRPr="00324356">
              <w:rPr>
                <w:rFonts w:ascii="Cambria" w:hAnsi="Cambria" w:cs="MinionPro-Regular"/>
                <w:sz w:val="20"/>
                <w:szCs w:val="20"/>
              </w:rPr>
              <w:t>9 (32–72)</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39</w:t>
            </w:r>
            <w:r>
              <w:rPr>
                <w:rFonts w:ascii="Cambria" w:hAnsi="Cambria" w:cs="MinionPro-Regular"/>
                <w:sz w:val="20"/>
                <w:szCs w:val="20"/>
              </w:rPr>
              <w:t>,</w:t>
            </w:r>
            <w:r w:rsidRPr="00324356">
              <w:rPr>
                <w:rFonts w:ascii="Cambria" w:hAnsi="Cambria" w:cs="MinionPro-Regular"/>
                <w:sz w:val="20"/>
                <w:szCs w:val="20"/>
              </w:rPr>
              <w:t>6 (19–63)</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377F11">
            <w:pPr>
              <w:jc w:val="left"/>
              <w:rPr>
                <w:rFonts w:ascii="Cambria" w:eastAsia="Calibri" w:hAnsi="Cambria" w:cs="Times New Roman"/>
                <w:sz w:val="20"/>
                <w:szCs w:val="20"/>
                <w:lang w:val="en-GB"/>
              </w:rPr>
            </w:pPr>
            <w:r w:rsidRPr="00324356">
              <w:rPr>
                <w:rFonts w:ascii="Cambria" w:hAnsi="Cambria"/>
                <w:sz w:val="20"/>
                <w:szCs w:val="20"/>
              </w:rPr>
              <w:t>Pohlaví (M/Ž)</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23/25</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12/16</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11/9</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9/5</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377F11">
            <w:pPr>
              <w:jc w:val="left"/>
              <w:rPr>
                <w:rFonts w:ascii="Cambria" w:eastAsia="Calibri" w:hAnsi="Cambria" w:cs="Times New Roman"/>
                <w:sz w:val="20"/>
                <w:szCs w:val="20"/>
                <w:lang w:val="en-GB"/>
              </w:rPr>
            </w:pPr>
            <w:r w:rsidRPr="00324356">
              <w:rPr>
                <w:rFonts w:ascii="Cambria" w:hAnsi="Cambria"/>
                <w:sz w:val="20"/>
                <w:szCs w:val="20"/>
              </w:rPr>
              <w:t>Kouření (ano/ne/ex)</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0/37/11</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0/20/8</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0/17/3</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0/9/5</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377F11">
            <w:pPr>
              <w:jc w:val="left"/>
              <w:rPr>
                <w:rFonts w:ascii="Cambria" w:eastAsia="Calibri" w:hAnsi="Cambria" w:cs="Times New Roman"/>
                <w:sz w:val="20"/>
                <w:szCs w:val="20"/>
                <w:lang w:val="en-GB"/>
              </w:rPr>
            </w:pPr>
            <w:r w:rsidRPr="00324356">
              <w:rPr>
                <w:rFonts w:ascii="Cambria" w:eastAsia="Calibri" w:hAnsi="Cambria" w:cs="Times New Roman"/>
                <w:sz w:val="20"/>
                <w:szCs w:val="20"/>
                <w:lang w:val="en-GB"/>
              </w:rPr>
              <w:t>Mimoplicní postižení (ne/ano)</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35/13</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18/10</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17/3</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377F11">
            <w:pPr>
              <w:jc w:val="left"/>
              <w:rPr>
                <w:rFonts w:ascii="Cambria" w:eastAsia="Calibri" w:hAnsi="Cambria" w:cs="Times New Roman"/>
                <w:sz w:val="20"/>
                <w:szCs w:val="20"/>
                <w:lang w:val="en-GB"/>
              </w:rPr>
            </w:pPr>
            <w:r w:rsidRPr="00324356">
              <w:rPr>
                <w:rFonts w:ascii="Cambria" w:hAnsi="Cambria"/>
                <w:sz w:val="20"/>
                <w:szCs w:val="20"/>
              </w:rPr>
              <w:t>RTG stádium I/II</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15/33</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10/18</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5/15</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377F11">
            <w:pPr>
              <w:jc w:val="left"/>
              <w:rPr>
                <w:rFonts w:ascii="Cambria" w:eastAsia="Calibri" w:hAnsi="Cambria" w:cs="Times New Roman"/>
                <w:sz w:val="20"/>
                <w:szCs w:val="20"/>
                <w:lang w:val="en-GB"/>
              </w:rPr>
            </w:pPr>
            <w:r w:rsidRPr="00324356">
              <w:rPr>
                <w:rFonts w:ascii="Cambria" w:hAnsi="Cambria"/>
                <w:sz w:val="20"/>
                <w:szCs w:val="20"/>
              </w:rPr>
              <w:t>Löfgrenův syndrom (ano/ne)</w:t>
            </w:r>
          </w:p>
        </w:tc>
        <w:tc>
          <w:tcPr>
            <w:tcW w:w="1418"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7/41</w:t>
            </w:r>
          </w:p>
        </w:tc>
        <w:tc>
          <w:tcPr>
            <w:tcW w:w="1559" w:type="dxa"/>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4/24</w:t>
            </w:r>
          </w:p>
        </w:tc>
        <w:tc>
          <w:tcPr>
            <w:tcW w:w="1559"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3/17</w:t>
            </w:r>
          </w:p>
        </w:tc>
        <w:tc>
          <w:tcPr>
            <w:tcW w:w="1701" w:type="dxa"/>
            <w:noWrap/>
            <w:vAlign w:val="center"/>
          </w:tcPr>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eastAsia="Calibri" w:hAnsi="Cambria" w:cs="Times New Roman"/>
                <w:sz w:val="20"/>
                <w:szCs w:val="20"/>
                <w:lang w:val="en-GB"/>
              </w:rPr>
              <w:t>-</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Počet makrofágů v BAL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Pr>
                <w:rFonts w:ascii="Cambria" w:hAnsi="Cambria" w:cs="MinionPro-Regular"/>
                <w:sz w:val="20"/>
                <w:szCs w:val="20"/>
              </w:rPr>
              <w:t>75,6</w:t>
            </w:r>
            <w:r w:rsidRPr="00324356">
              <w:rPr>
                <w:rFonts w:ascii="Cambria" w:hAnsi="Cambria" w:cs="MinionMath-Regular"/>
                <w:sz w:val="20"/>
                <w:szCs w:val="20"/>
              </w:rPr>
              <w:t>±</w:t>
            </w:r>
            <w:r w:rsidRPr="00324356">
              <w:rPr>
                <w:rFonts w:ascii="Cambria" w:hAnsi="Cambria" w:cs="MinionPro-Regular"/>
                <w:sz w:val="20"/>
                <w:szCs w:val="20"/>
              </w:rPr>
              <w:t>5</w:t>
            </w:r>
            <w:r>
              <w:rPr>
                <w:rFonts w:ascii="Cambria" w:hAnsi="Cambria" w:cs="MinionPro-Regular"/>
                <w:sz w:val="20"/>
                <w:szCs w:val="20"/>
              </w:rPr>
              <w:t>,</w:t>
            </w:r>
            <w:r w:rsidRPr="00324356">
              <w:rPr>
                <w:rFonts w:ascii="Cambria" w:hAnsi="Cambria" w:cs="MinionPro-Regular"/>
                <w:sz w:val="20"/>
                <w:szCs w:val="20"/>
              </w:rPr>
              <w:t>8</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(40</w:t>
            </w:r>
            <w:r>
              <w:rPr>
                <w:rFonts w:ascii="Cambria" w:hAnsi="Cambria" w:cs="MinionPro-Regular"/>
                <w:sz w:val="20"/>
                <w:szCs w:val="20"/>
              </w:rPr>
              <w:t>,</w:t>
            </w:r>
            <w:r w:rsidRPr="00324356">
              <w:rPr>
                <w:rFonts w:ascii="Cambria" w:hAnsi="Cambria" w:cs="MinionPro-Regular"/>
                <w:sz w:val="20"/>
                <w:szCs w:val="20"/>
              </w:rPr>
              <w:t>0–94</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Pr>
                <w:rFonts w:ascii="Cambria" w:hAnsi="Cambria" w:cs="MinionPro-Regular"/>
                <w:sz w:val="20"/>
                <w:szCs w:val="20"/>
              </w:rPr>
              <w:t>74,3</w:t>
            </w:r>
            <w:r w:rsidRPr="00324356">
              <w:rPr>
                <w:rFonts w:ascii="Cambria" w:hAnsi="Cambria" w:cs="MinionMath-Regular"/>
                <w:sz w:val="20"/>
                <w:szCs w:val="20"/>
              </w:rPr>
              <w:t>±</w:t>
            </w:r>
            <w:r w:rsidRPr="00324356">
              <w:rPr>
                <w:rFonts w:ascii="Cambria" w:hAnsi="Cambria" w:cs="MinionPro-Regular"/>
                <w:sz w:val="20"/>
                <w:szCs w:val="20"/>
              </w:rPr>
              <w:t>6</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(40</w:t>
            </w:r>
            <w:r>
              <w:rPr>
                <w:rFonts w:ascii="Cambria" w:hAnsi="Cambria" w:cs="MinionPro-Regular"/>
                <w:sz w:val="20"/>
                <w:szCs w:val="20"/>
              </w:rPr>
              <w:t>,</w:t>
            </w:r>
            <w:r w:rsidRPr="00324356">
              <w:rPr>
                <w:rFonts w:ascii="Cambria" w:hAnsi="Cambria" w:cs="MinionPro-Regular"/>
                <w:sz w:val="20"/>
                <w:szCs w:val="20"/>
              </w:rPr>
              <w:t>0–94</w:t>
            </w:r>
            <w:r>
              <w:rPr>
                <w:rFonts w:ascii="Cambria" w:hAnsi="Cambria" w:cs="MinionPro-Regular"/>
                <w:sz w:val="20"/>
                <w:szCs w:val="20"/>
              </w:rPr>
              <w:t>,</w:t>
            </w:r>
            <w:r w:rsidRPr="00324356">
              <w:rPr>
                <w:rFonts w:ascii="Cambria" w:hAnsi="Cambria" w:cs="MinionPro-Regular"/>
                <w:sz w:val="20"/>
                <w:szCs w:val="20"/>
              </w:rPr>
              <w:t>0)</w:t>
            </w:r>
          </w:p>
        </w:tc>
        <w:tc>
          <w:tcPr>
            <w:tcW w:w="1559" w:type="dxa"/>
            <w:noWrap/>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Pr>
                <w:rFonts w:ascii="Cambria" w:hAnsi="Cambria" w:cs="MinionPro-Regular"/>
                <w:sz w:val="20"/>
                <w:szCs w:val="20"/>
              </w:rPr>
              <w:t>77,5</w:t>
            </w:r>
            <w:r w:rsidRPr="00324356">
              <w:rPr>
                <w:rFonts w:ascii="Cambria" w:hAnsi="Cambria" w:cs="MinionMath-Regular"/>
                <w:sz w:val="20"/>
                <w:szCs w:val="20"/>
              </w:rPr>
              <w:t>±</w:t>
            </w: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5</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(60</w:t>
            </w:r>
            <w:r>
              <w:rPr>
                <w:rFonts w:ascii="Cambria" w:hAnsi="Cambria" w:cs="MinionPro-Regular"/>
                <w:sz w:val="20"/>
                <w:szCs w:val="20"/>
              </w:rPr>
              <w:t>,</w:t>
            </w:r>
            <w:r w:rsidRPr="00324356">
              <w:rPr>
                <w:rFonts w:ascii="Cambria" w:hAnsi="Cambria" w:cs="MinionPro-Regular"/>
                <w:sz w:val="20"/>
                <w:szCs w:val="20"/>
              </w:rPr>
              <w:t>5–87</w:t>
            </w:r>
            <w:r>
              <w:rPr>
                <w:rFonts w:ascii="Cambria" w:hAnsi="Cambria" w:cs="MinionPro-Regular"/>
                <w:sz w:val="20"/>
                <w:szCs w:val="20"/>
              </w:rPr>
              <w:t>,</w:t>
            </w:r>
            <w:r w:rsidRPr="00324356">
              <w:rPr>
                <w:rFonts w:ascii="Cambria" w:hAnsi="Cambria" w:cs="MinionPro-Regular"/>
                <w:sz w:val="20"/>
                <w:szCs w:val="20"/>
              </w:rPr>
              <w:t>4)</w:t>
            </w:r>
          </w:p>
        </w:tc>
        <w:tc>
          <w:tcPr>
            <w:tcW w:w="1701" w:type="dxa"/>
            <w:noWrap/>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Pr>
                <w:rFonts w:ascii="Cambria" w:hAnsi="Cambria" w:cs="MinionPro-Regular"/>
                <w:sz w:val="20"/>
                <w:szCs w:val="20"/>
              </w:rPr>
              <w:t>92,2</w:t>
            </w:r>
            <w:r w:rsidRPr="00324356">
              <w:rPr>
                <w:rFonts w:ascii="Cambria" w:hAnsi="Cambria" w:cs="MinionMath-Regular"/>
                <w:sz w:val="20"/>
                <w:szCs w:val="20"/>
              </w:rPr>
              <w:t>±</w:t>
            </w:r>
            <w:r w:rsidRPr="00324356">
              <w:rPr>
                <w:rFonts w:ascii="Cambria" w:hAnsi="Cambria" w:cs="MinionPro-Regular"/>
                <w:sz w:val="20"/>
                <w:szCs w:val="20"/>
              </w:rPr>
              <w:t>13</w:t>
            </w:r>
            <w:r>
              <w:rPr>
                <w:rFonts w:ascii="Cambria" w:hAnsi="Cambria" w:cs="MinionPro-Regular"/>
                <w:sz w:val="20"/>
                <w:szCs w:val="20"/>
              </w:rPr>
              <w:t>,</w:t>
            </w:r>
            <w:r w:rsidRPr="00324356">
              <w:rPr>
                <w:rFonts w:ascii="Cambria" w:hAnsi="Cambria" w:cs="MinionPro-Regular"/>
                <w:sz w:val="20"/>
                <w:szCs w:val="20"/>
              </w:rPr>
              <w:t>5</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(83</w:t>
            </w:r>
            <w:r>
              <w:rPr>
                <w:rFonts w:ascii="Cambria" w:hAnsi="Cambria" w:cs="MinionPro-Regular"/>
                <w:sz w:val="20"/>
                <w:szCs w:val="20"/>
              </w:rPr>
              <w:t>,</w:t>
            </w:r>
            <w:r w:rsidRPr="00324356">
              <w:rPr>
                <w:rFonts w:ascii="Cambria" w:hAnsi="Cambria" w:cs="MinionPro-Regular"/>
                <w:sz w:val="20"/>
                <w:szCs w:val="20"/>
              </w:rPr>
              <w:t>8–97</w:t>
            </w:r>
            <w:r>
              <w:rPr>
                <w:rFonts w:ascii="Cambria" w:hAnsi="Cambria" w:cs="MinionPro-Regular"/>
                <w:sz w:val="20"/>
                <w:szCs w:val="20"/>
              </w:rPr>
              <w:t>,</w:t>
            </w:r>
            <w:r w:rsidRPr="00324356">
              <w:rPr>
                <w:rFonts w:ascii="Cambria" w:hAnsi="Cambria" w:cs="MinionPro-Regular"/>
                <w:sz w:val="20"/>
                <w:szCs w:val="20"/>
              </w:rPr>
              <w:t>4)</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Počet lymfocytů v BAL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21</w:t>
            </w:r>
            <w:r>
              <w:rPr>
                <w:rFonts w:ascii="Cambria" w:hAnsi="Cambria" w:cs="MinionPro-Regular"/>
                <w:sz w:val="20"/>
                <w:szCs w:val="20"/>
              </w:rPr>
              <w:t>,6</w:t>
            </w:r>
            <w:r>
              <w:rPr>
                <w:rFonts w:ascii="Cambria" w:hAnsi="Cambria" w:cs="MinionMath-Regular"/>
                <w:sz w:val="20"/>
                <w:szCs w:val="20"/>
              </w:rPr>
              <w:t>±</w:t>
            </w:r>
            <w:r w:rsidRPr="00324356">
              <w:rPr>
                <w:rFonts w:ascii="Cambria" w:hAnsi="Cambria" w:cs="MinionPro-Regular"/>
                <w:sz w:val="20"/>
                <w:szCs w:val="20"/>
              </w:rPr>
              <w:t>5</w:t>
            </w:r>
            <w:r>
              <w:rPr>
                <w:rFonts w:ascii="Cambria" w:hAnsi="Cambria" w:cs="MinionPro-Regular"/>
                <w:sz w:val="20"/>
                <w:szCs w:val="20"/>
              </w:rPr>
              <w:t>,</w:t>
            </w:r>
            <w:r w:rsidRPr="00324356">
              <w:rPr>
                <w:rFonts w:ascii="Cambria" w:hAnsi="Cambria" w:cs="MinionPro-Regular"/>
                <w:sz w:val="20"/>
                <w:szCs w:val="20"/>
              </w:rPr>
              <w:t>5</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6–49</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22</w:t>
            </w:r>
            <w:r>
              <w:rPr>
                <w:rFonts w:ascii="Cambria" w:hAnsi="Cambria" w:cs="MinionPro-Regular"/>
                <w:sz w:val="20"/>
                <w:szCs w:val="20"/>
              </w:rPr>
              <w:t>,8</w:t>
            </w:r>
            <w:r>
              <w:rPr>
                <w:rFonts w:ascii="Cambria" w:hAnsi="Cambria" w:cs="MinionMath-Regular"/>
                <w:sz w:val="20"/>
                <w:szCs w:val="20"/>
              </w:rPr>
              <w:t>±</w:t>
            </w:r>
            <w:r w:rsidRPr="00324356">
              <w:rPr>
                <w:rFonts w:ascii="Cambria" w:hAnsi="Cambria" w:cs="MinionPro-Regular"/>
                <w:sz w:val="20"/>
                <w:szCs w:val="20"/>
              </w:rPr>
              <w:t>6</w:t>
            </w:r>
            <w:r>
              <w:rPr>
                <w:rFonts w:ascii="Cambria" w:hAnsi="Cambria" w:cs="MinionPro-Regular"/>
                <w:sz w:val="20"/>
                <w:szCs w:val="20"/>
              </w:rPr>
              <w:t>,</w:t>
            </w:r>
            <w:r w:rsidRPr="00324356">
              <w:rPr>
                <w:rFonts w:ascii="Cambria" w:hAnsi="Cambria" w:cs="MinionPro-Regular"/>
                <w:sz w:val="20"/>
                <w:szCs w:val="20"/>
              </w:rPr>
              <w:t>2</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(6</w:t>
            </w:r>
            <w:r>
              <w:rPr>
                <w:rFonts w:ascii="Cambria" w:hAnsi="Cambria" w:cs="MinionPro-Regular"/>
                <w:sz w:val="20"/>
                <w:szCs w:val="20"/>
              </w:rPr>
              <w:t>,</w:t>
            </w:r>
            <w:r w:rsidRPr="00324356">
              <w:rPr>
                <w:rFonts w:ascii="Cambria" w:hAnsi="Cambria" w:cs="MinionPro-Regular"/>
                <w:sz w:val="20"/>
                <w:szCs w:val="20"/>
              </w:rPr>
              <w:t>0–49</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19</w:t>
            </w:r>
            <w:r>
              <w:rPr>
                <w:rFonts w:ascii="Cambria" w:hAnsi="Cambria" w:cs="MinionPro-Regular"/>
                <w:sz w:val="20"/>
                <w:szCs w:val="20"/>
              </w:rPr>
              <w:t>,9</w:t>
            </w:r>
            <w:r>
              <w:rPr>
                <w:rFonts w:ascii="Cambria" w:hAnsi="Cambria" w:cs="MinionMath-Regular"/>
                <w:sz w:val="20"/>
                <w:szCs w:val="20"/>
              </w:rPr>
              <w:t>±</w:t>
            </w: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6–36</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6</w:t>
            </w:r>
            <w:r>
              <w:rPr>
                <w:rFonts w:ascii="Cambria" w:hAnsi="Cambria" w:cs="MinionPro-Regular"/>
                <w:sz w:val="20"/>
                <w:szCs w:val="20"/>
              </w:rPr>
              <w:t>,2</w:t>
            </w:r>
            <w:r w:rsidRPr="00324356">
              <w:rPr>
                <w:rFonts w:ascii="Cambria" w:hAnsi="Cambria" w:cs="MinionMath-Regular"/>
                <w:sz w:val="20"/>
                <w:szCs w:val="20"/>
              </w:rPr>
              <w:t>±</w:t>
            </w:r>
            <w:r w:rsidRPr="00324356">
              <w:rPr>
                <w:rFonts w:ascii="Cambria" w:hAnsi="Cambria" w:cs="MinionPro-Regular"/>
                <w:sz w:val="20"/>
                <w:szCs w:val="20"/>
              </w:rPr>
              <w:t>2</w:t>
            </w:r>
            <w:r>
              <w:rPr>
                <w:rFonts w:ascii="Cambria" w:hAnsi="Cambria" w:cs="MinionPro-Regular"/>
                <w:sz w:val="20"/>
                <w:szCs w:val="20"/>
              </w:rPr>
              <w:t>,</w:t>
            </w:r>
            <w:r w:rsidRPr="00324356">
              <w:rPr>
                <w:rFonts w:ascii="Cambria" w:hAnsi="Cambria" w:cs="MinionPro-Regular"/>
                <w:sz w:val="20"/>
                <w:szCs w:val="20"/>
              </w:rPr>
              <w:t>3</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6–1</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5"/>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Počet neutrofilů v BAL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w:t>
            </w:r>
            <w:r>
              <w:rPr>
                <w:rFonts w:ascii="Cambria" w:hAnsi="Cambria" w:cs="MinionPro-Regular"/>
                <w:sz w:val="20"/>
                <w:szCs w:val="20"/>
              </w:rPr>
              <w:t>,1</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0–18</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8</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0–18</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,8</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2</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0–10</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,5</w:t>
            </w:r>
            <w:r w:rsidRPr="00324356">
              <w:rPr>
                <w:rFonts w:ascii="Cambria" w:hAnsi="Cambria" w:cs="MinionMath-Regular"/>
                <w:sz w:val="20"/>
                <w:szCs w:val="20"/>
              </w:rPr>
              <w:t>±</w:t>
            </w: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8</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3–6</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Počet eosinofilů v BAL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9</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0–17</w:t>
            </w:r>
            <w:r>
              <w:rPr>
                <w:rFonts w:ascii="Cambria" w:hAnsi="Cambria" w:cs="MinionPro-Regular"/>
                <w:sz w:val="20"/>
                <w:szCs w:val="20"/>
              </w:rPr>
              <w:t>,</w:t>
            </w:r>
            <w:r w:rsidRPr="00324356">
              <w:rPr>
                <w:rFonts w:ascii="Cambria" w:hAnsi="Cambria" w:cs="MinionPro-Regular"/>
                <w:sz w:val="20"/>
                <w:szCs w:val="20"/>
              </w:rPr>
              <w:t>3)</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0–17</w:t>
            </w:r>
            <w:r>
              <w:rPr>
                <w:rFonts w:ascii="Cambria" w:hAnsi="Cambria" w:cs="MinionPro-Regular"/>
                <w:sz w:val="20"/>
                <w:szCs w:val="20"/>
              </w:rPr>
              <w:t>,</w:t>
            </w:r>
            <w:r w:rsidRPr="00324356">
              <w:rPr>
                <w:rFonts w:ascii="Cambria" w:hAnsi="Cambria" w:cs="MinionPro-Regular"/>
                <w:sz w:val="20"/>
                <w:szCs w:val="20"/>
              </w:rPr>
              <w:t>0)</w:t>
            </w:r>
          </w:p>
        </w:tc>
        <w:tc>
          <w:tcPr>
            <w:tcW w:w="1559" w:type="dxa"/>
            <w:noWrap/>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,4</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9</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0–17</w:t>
            </w:r>
            <w:r>
              <w:rPr>
                <w:rFonts w:ascii="Cambria" w:hAnsi="Cambria" w:cs="MinionPro-Regular"/>
                <w:sz w:val="20"/>
                <w:szCs w:val="20"/>
              </w:rPr>
              <w:t>,</w:t>
            </w:r>
            <w:r w:rsidRPr="00324356">
              <w:rPr>
                <w:rFonts w:ascii="Cambria" w:hAnsi="Cambria" w:cs="MinionPro-Regular"/>
                <w:sz w:val="20"/>
                <w:szCs w:val="20"/>
              </w:rPr>
              <w:t>3)</w:t>
            </w:r>
          </w:p>
        </w:tc>
        <w:tc>
          <w:tcPr>
            <w:tcW w:w="1701" w:type="dxa"/>
            <w:noWrap/>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0</w:t>
            </w:r>
            <w:r>
              <w:rPr>
                <w:rFonts w:ascii="Cambria" w:hAnsi="Cambria" w:cs="MinionPro-Regular"/>
                <w:sz w:val="20"/>
                <w:szCs w:val="20"/>
              </w:rPr>
              <w:t>,3</w:t>
            </w:r>
            <w:r w:rsidRPr="00324356">
              <w:rPr>
                <w:rFonts w:ascii="Cambria" w:hAnsi="Cambria" w:cs="MinionMath-Regular"/>
                <w:sz w:val="20"/>
                <w:szCs w:val="20"/>
              </w:rPr>
              <w:t>±</w:t>
            </w: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1</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3–0</w:t>
            </w:r>
            <w:r>
              <w:rPr>
                <w:rFonts w:ascii="Cambria" w:hAnsi="Cambria" w:cs="MinionPro-Regular"/>
                <w:sz w:val="20"/>
                <w:szCs w:val="20"/>
              </w:rPr>
              <w:t>,</w:t>
            </w:r>
            <w:r w:rsidRPr="00324356">
              <w:rPr>
                <w:rFonts w:ascii="Cambria" w:hAnsi="Cambria" w:cs="MinionPro-Regular"/>
                <w:sz w:val="20"/>
                <w:szCs w:val="20"/>
              </w:rPr>
              <w:t>6)</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CD3+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83</w:t>
            </w:r>
            <w:r>
              <w:rPr>
                <w:rFonts w:ascii="Cambria" w:hAnsi="Cambria" w:cs="MinionPro-Regular"/>
                <w:sz w:val="20"/>
                <w:szCs w:val="20"/>
              </w:rPr>
              <w:t>,6</w:t>
            </w:r>
            <w:r>
              <w:rPr>
                <w:rFonts w:ascii="Cambria" w:hAnsi="Cambria" w:cs="MinionMath-Regular"/>
                <w:sz w:val="20"/>
                <w:szCs w:val="20"/>
              </w:rPr>
              <w:t>±</w:t>
            </w:r>
            <w:r w:rsidRPr="00324356">
              <w:rPr>
                <w:rFonts w:ascii="Cambria" w:hAnsi="Cambria" w:cs="MinionPro-Regular"/>
                <w:sz w:val="20"/>
                <w:szCs w:val="20"/>
              </w:rPr>
              <w:t>6</w:t>
            </w:r>
            <w:r>
              <w:rPr>
                <w:rFonts w:ascii="Cambria" w:hAnsi="Cambria" w:cs="MinionPro-Regular"/>
                <w:sz w:val="20"/>
                <w:szCs w:val="20"/>
              </w:rPr>
              <w:t>,</w:t>
            </w:r>
            <w:r w:rsidRPr="00324356">
              <w:rPr>
                <w:rFonts w:ascii="Cambria" w:hAnsi="Cambria" w:cs="MinionPro-Regular"/>
                <w:sz w:val="20"/>
                <w:szCs w:val="20"/>
              </w:rPr>
              <w:t>4</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(48</w:t>
            </w:r>
            <w:r>
              <w:rPr>
                <w:rFonts w:ascii="Cambria" w:hAnsi="Cambria" w:cs="MinionPro-Regular"/>
                <w:sz w:val="20"/>
                <w:szCs w:val="20"/>
              </w:rPr>
              <w:t>,</w:t>
            </w:r>
            <w:r w:rsidRPr="00324356">
              <w:rPr>
                <w:rFonts w:ascii="Cambria" w:hAnsi="Cambria" w:cs="MinionPro-Regular"/>
                <w:sz w:val="20"/>
                <w:szCs w:val="20"/>
              </w:rPr>
              <w:t>0–98</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83</w:t>
            </w:r>
            <w:r>
              <w:rPr>
                <w:rFonts w:ascii="Cambria" w:hAnsi="Cambria" w:cs="MinionPro-Regular"/>
                <w:sz w:val="20"/>
                <w:szCs w:val="20"/>
              </w:rPr>
              <w:t>,8</w:t>
            </w:r>
            <w:r>
              <w:rPr>
                <w:rFonts w:ascii="Cambria" w:hAnsi="Cambria" w:cs="MinionMath-Regular"/>
                <w:sz w:val="20"/>
                <w:szCs w:val="20"/>
              </w:rPr>
              <w:t>±</w:t>
            </w:r>
            <w:r w:rsidRPr="00324356">
              <w:rPr>
                <w:rFonts w:ascii="Cambria" w:hAnsi="Cambria" w:cs="MinionPro-Regular"/>
                <w:sz w:val="20"/>
                <w:szCs w:val="20"/>
              </w:rPr>
              <w:t>7</w:t>
            </w:r>
            <w:r>
              <w:rPr>
                <w:rFonts w:ascii="Cambria" w:hAnsi="Cambria" w:cs="MinionPro-Regular"/>
                <w:sz w:val="20"/>
                <w:szCs w:val="20"/>
              </w:rPr>
              <w:t>,</w:t>
            </w:r>
            <w:r w:rsidRPr="00324356">
              <w:rPr>
                <w:rFonts w:ascii="Cambria" w:hAnsi="Cambria" w:cs="MinionPro-Regular"/>
                <w:sz w:val="20"/>
                <w:szCs w:val="20"/>
              </w:rPr>
              <w:t>1</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(48</w:t>
            </w:r>
            <w:r>
              <w:rPr>
                <w:rFonts w:ascii="Cambria" w:hAnsi="Cambria" w:cs="MinionPro-Regular"/>
                <w:sz w:val="20"/>
                <w:szCs w:val="20"/>
              </w:rPr>
              <w:t>,</w:t>
            </w:r>
            <w:r w:rsidRPr="00324356">
              <w:rPr>
                <w:rFonts w:ascii="Cambria" w:hAnsi="Cambria" w:cs="MinionPro-Regular"/>
                <w:sz w:val="20"/>
                <w:szCs w:val="20"/>
              </w:rPr>
              <w:t>0–96</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83</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5</w:t>
            </w:r>
            <w:r>
              <w:rPr>
                <w:rFonts w:ascii="Cambria" w:hAnsi="Cambria" w:cs="MinionPro-Regular"/>
                <w:sz w:val="20"/>
                <w:szCs w:val="20"/>
              </w:rPr>
              <w:t>,</w:t>
            </w:r>
            <w:r w:rsidRPr="00324356">
              <w:rPr>
                <w:rFonts w:ascii="Cambria" w:hAnsi="Cambria" w:cs="MinionPro-Regular"/>
                <w:sz w:val="20"/>
                <w:szCs w:val="20"/>
              </w:rPr>
              <w:t>7</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(54</w:t>
            </w:r>
            <w:r>
              <w:rPr>
                <w:rFonts w:ascii="Cambria" w:hAnsi="Cambria" w:cs="MinionPro-Regular"/>
                <w:sz w:val="20"/>
                <w:szCs w:val="20"/>
              </w:rPr>
              <w:t>,</w:t>
            </w:r>
            <w:r w:rsidRPr="00324356">
              <w:rPr>
                <w:rFonts w:ascii="Cambria" w:hAnsi="Cambria" w:cs="MinionPro-Regular"/>
                <w:sz w:val="20"/>
                <w:szCs w:val="20"/>
              </w:rPr>
              <w:t>0–98</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74</w:t>
            </w:r>
            <w:r>
              <w:rPr>
                <w:rFonts w:ascii="Cambria" w:hAnsi="Cambria" w:cs="MinionPro-Regular"/>
                <w:sz w:val="20"/>
                <w:szCs w:val="20"/>
              </w:rPr>
              <w:t>,1</w:t>
            </w:r>
            <w:r>
              <w:rPr>
                <w:rFonts w:ascii="Cambria" w:hAnsi="Cambria" w:cs="MinionMath-Regular"/>
                <w:sz w:val="20"/>
                <w:szCs w:val="20"/>
              </w:rPr>
              <w:t>±</w:t>
            </w:r>
            <w:r w:rsidRPr="00324356">
              <w:rPr>
                <w:rFonts w:ascii="Cambria" w:hAnsi="Cambria" w:cs="MinionPro-Regular"/>
                <w:sz w:val="20"/>
                <w:szCs w:val="20"/>
              </w:rPr>
              <w:t>7</w:t>
            </w:r>
            <w:r>
              <w:rPr>
                <w:rFonts w:ascii="Cambria" w:hAnsi="Cambria" w:cs="MinionPro-Regular"/>
                <w:sz w:val="20"/>
                <w:szCs w:val="20"/>
              </w:rPr>
              <w:t>,</w:t>
            </w:r>
            <w:r w:rsidRPr="00324356">
              <w:rPr>
                <w:rFonts w:ascii="Cambria" w:hAnsi="Cambria" w:cs="MinionPro-Regular"/>
                <w:sz w:val="20"/>
                <w:szCs w:val="20"/>
              </w:rPr>
              <w:t>2</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(40</w:t>
            </w:r>
            <w:r>
              <w:rPr>
                <w:rFonts w:ascii="Cambria" w:hAnsi="Cambria" w:cs="MinionPro-Regular"/>
                <w:sz w:val="20"/>
                <w:szCs w:val="20"/>
              </w:rPr>
              <w:t>,</w:t>
            </w:r>
            <w:r w:rsidRPr="00324356">
              <w:rPr>
                <w:rFonts w:ascii="Cambria" w:hAnsi="Cambria" w:cs="MinionPro-Regular"/>
                <w:sz w:val="20"/>
                <w:szCs w:val="20"/>
              </w:rPr>
              <w:t>0–92</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CD4+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64</w:t>
            </w:r>
            <w:r>
              <w:rPr>
                <w:rFonts w:ascii="Cambria" w:hAnsi="Cambria" w:cs="MinionPro-Regular"/>
                <w:sz w:val="20"/>
                <w:szCs w:val="20"/>
              </w:rPr>
              <w:t>,9</w:t>
            </w:r>
            <w:r>
              <w:rPr>
                <w:rFonts w:ascii="Cambria" w:hAnsi="Cambria" w:cs="MinionMath-Regular"/>
                <w:sz w:val="20"/>
                <w:szCs w:val="20"/>
              </w:rPr>
              <w:t>±</w:t>
            </w:r>
            <w:r w:rsidRPr="00324356">
              <w:rPr>
                <w:rFonts w:ascii="Cambria" w:hAnsi="Cambria" w:cs="MinionPro-Regular"/>
                <w:sz w:val="20"/>
                <w:szCs w:val="20"/>
              </w:rPr>
              <w:t>8</w:t>
            </w:r>
            <w:r>
              <w:rPr>
                <w:rFonts w:ascii="Cambria" w:hAnsi="Cambria" w:cs="MinionPro-Regular"/>
                <w:sz w:val="20"/>
                <w:szCs w:val="20"/>
              </w:rPr>
              <w:t>,</w:t>
            </w:r>
            <w:r w:rsidRPr="00324356">
              <w:rPr>
                <w:rFonts w:ascii="Cambria" w:hAnsi="Cambria" w:cs="MinionPro-Regular"/>
                <w:sz w:val="20"/>
                <w:szCs w:val="20"/>
              </w:rPr>
              <w:t>8</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(23</w:t>
            </w:r>
            <w:r>
              <w:rPr>
                <w:rFonts w:ascii="Cambria" w:hAnsi="Cambria" w:cs="MinionPro-Regular"/>
                <w:sz w:val="20"/>
                <w:szCs w:val="20"/>
              </w:rPr>
              <w:t>,</w:t>
            </w:r>
            <w:r w:rsidRPr="00324356">
              <w:rPr>
                <w:rFonts w:ascii="Cambria" w:hAnsi="Cambria" w:cs="MinionPro-Regular"/>
                <w:sz w:val="20"/>
                <w:szCs w:val="20"/>
              </w:rPr>
              <w:t>0–92</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66</w:t>
            </w:r>
            <w:r>
              <w:rPr>
                <w:rFonts w:ascii="Cambria" w:hAnsi="Cambria" w:cs="MinionPro-Regular"/>
                <w:sz w:val="20"/>
                <w:szCs w:val="20"/>
              </w:rPr>
              <w:t>,9</w:t>
            </w:r>
            <w:r>
              <w:rPr>
                <w:rFonts w:ascii="Cambria" w:hAnsi="Cambria" w:cs="MinionMath-Regular"/>
                <w:sz w:val="20"/>
                <w:szCs w:val="20"/>
              </w:rPr>
              <w:t>±</w:t>
            </w:r>
            <w:r w:rsidRPr="00324356">
              <w:rPr>
                <w:rFonts w:ascii="Cambria" w:hAnsi="Cambria" w:cs="MinionPro-Regular"/>
                <w:sz w:val="20"/>
                <w:szCs w:val="20"/>
              </w:rPr>
              <w:t>8</w:t>
            </w:r>
            <w:r>
              <w:rPr>
                <w:rFonts w:ascii="Cambria" w:hAnsi="Cambria" w:cs="MinionPro-Regular"/>
                <w:sz w:val="20"/>
                <w:szCs w:val="20"/>
              </w:rPr>
              <w:t>,</w:t>
            </w:r>
            <w:r w:rsidRPr="00324356">
              <w:rPr>
                <w:rFonts w:ascii="Cambria" w:hAnsi="Cambria" w:cs="MinionPro-Regular"/>
                <w:sz w:val="20"/>
                <w:szCs w:val="20"/>
              </w:rPr>
              <w:t>9</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(27</w:t>
            </w:r>
            <w:r>
              <w:rPr>
                <w:rFonts w:ascii="Cambria" w:hAnsi="Cambria" w:cs="MinionPro-Regular"/>
                <w:sz w:val="20"/>
                <w:szCs w:val="20"/>
              </w:rPr>
              <w:t>,</w:t>
            </w:r>
            <w:r w:rsidRPr="00324356">
              <w:rPr>
                <w:rFonts w:ascii="Cambria" w:hAnsi="Cambria" w:cs="MinionPro-Regular"/>
                <w:sz w:val="20"/>
                <w:szCs w:val="20"/>
              </w:rPr>
              <w:t>0–92</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62</w:t>
            </w:r>
            <w:r>
              <w:rPr>
                <w:rFonts w:ascii="Cambria" w:hAnsi="Cambria" w:cs="MinionPro-Regular"/>
                <w:sz w:val="20"/>
                <w:szCs w:val="20"/>
              </w:rPr>
              <w:t>,0</w:t>
            </w:r>
            <w:r>
              <w:rPr>
                <w:rFonts w:ascii="Cambria" w:hAnsi="Cambria" w:cs="MinionMath-Regular"/>
                <w:sz w:val="20"/>
                <w:szCs w:val="20"/>
              </w:rPr>
              <w:t>±</w:t>
            </w:r>
            <w:r w:rsidRPr="00324356">
              <w:rPr>
                <w:rFonts w:ascii="Cambria" w:hAnsi="Cambria" w:cs="MinionPro-Regular"/>
                <w:sz w:val="20"/>
                <w:szCs w:val="20"/>
              </w:rPr>
              <w:t>8</w:t>
            </w:r>
            <w:r>
              <w:rPr>
                <w:rFonts w:ascii="Cambria" w:hAnsi="Cambria" w:cs="MinionPro-Regular"/>
                <w:sz w:val="20"/>
                <w:szCs w:val="20"/>
              </w:rPr>
              <w:t>,</w:t>
            </w:r>
            <w:r w:rsidRPr="00324356">
              <w:rPr>
                <w:rFonts w:ascii="Cambria" w:hAnsi="Cambria" w:cs="MinionPro-Regular"/>
                <w:sz w:val="20"/>
                <w:szCs w:val="20"/>
              </w:rPr>
              <w:t>9</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(23</w:t>
            </w:r>
            <w:r>
              <w:rPr>
                <w:rFonts w:ascii="Cambria" w:hAnsi="Cambria" w:cs="MinionPro-Regular"/>
                <w:sz w:val="20"/>
                <w:szCs w:val="20"/>
              </w:rPr>
              <w:t>,</w:t>
            </w:r>
            <w:r w:rsidRPr="00324356">
              <w:rPr>
                <w:rFonts w:ascii="Cambria" w:hAnsi="Cambria" w:cs="MinionPro-Regular"/>
                <w:sz w:val="20"/>
                <w:szCs w:val="20"/>
              </w:rPr>
              <w:t>0–86</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45</w:t>
            </w:r>
            <w:r>
              <w:rPr>
                <w:rFonts w:ascii="Cambria" w:hAnsi="Cambria" w:cs="MinionPro-Regular"/>
                <w:sz w:val="20"/>
                <w:szCs w:val="20"/>
              </w:rPr>
              <w:t>,7</w:t>
            </w:r>
            <w:r>
              <w:rPr>
                <w:rFonts w:ascii="Cambria" w:hAnsi="Cambria" w:cs="MinionMath-Regular"/>
                <w:sz w:val="20"/>
                <w:szCs w:val="20"/>
              </w:rPr>
              <w:t>±</w:t>
            </w:r>
            <w:r w:rsidRPr="00324356">
              <w:rPr>
                <w:rFonts w:ascii="Cambria" w:hAnsi="Cambria" w:cs="MinionPro-Regular"/>
                <w:sz w:val="20"/>
                <w:szCs w:val="20"/>
              </w:rPr>
              <w:t>7</w:t>
            </w:r>
            <w:r>
              <w:rPr>
                <w:rFonts w:ascii="Cambria" w:hAnsi="Cambria" w:cs="MinionPro-Regular"/>
                <w:sz w:val="20"/>
                <w:szCs w:val="20"/>
              </w:rPr>
              <w:t>,</w:t>
            </w:r>
            <w:r w:rsidRPr="00324356">
              <w:rPr>
                <w:rFonts w:ascii="Cambria" w:hAnsi="Cambria" w:cs="MinionPro-Regular"/>
                <w:sz w:val="20"/>
                <w:szCs w:val="20"/>
              </w:rPr>
              <w:t>3</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(22</w:t>
            </w:r>
            <w:r>
              <w:rPr>
                <w:rFonts w:ascii="Cambria" w:hAnsi="Cambria" w:cs="MinionPro-Regular"/>
                <w:sz w:val="20"/>
                <w:szCs w:val="20"/>
              </w:rPr>
              <w:t>,</w:t>
            </w:r>
            <w:r w:rsidRPr="00324356">
              <w:rPr>
                <w:rFonts w:ascii="Cambria" w:hAnsi="Cambria" w:cs="MinionPro-Regular"/>
                <w:sz w:val="20"/>
                <w:szCs w:val="20"/>
              </w:rPr>
              <w:t>0–67</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CD8+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16</w:t>
            </w:r>
            <w:r>
              <w:rPr>
                <w:rFonts w:ascii="Cambria" w:hAnsi="Cambria" w:cs="MinionPro-Regular"/>
                <w:sz w:val="20"/>
                <w:szCs w:val="20"/>
              </w:rPr>
              <w:t>,8</w:t>
            </w:r>
            <w:r>
              <w:rPr>
                <w:rFonts w:ascii="Cambria" w:hAnsi="Cambria" w:cs="MinionMath-Regular"/>
                <w:sz w:val="20"/>
                <w:szCs w:val="20"/>
              </w:rPr>
              <w:t>±</w:t>
            </w:r>
            <w:r w:rsidRPr="00324356">
              <w:rPr>
                <w:rFonts w:ascii="Cambria" w:hAnsi="Cambria" w:cs="MinionPro-Regular"/>
                <w:sz w:val="20"/>
                <w:szCs w:val="20"/>
              </w:rPr>
              <w:t>5</w:t>
            </w:r>
            <w:r>
              <w:rPr>
                <w:rFonts w:ascii="Cambria" w:hAnsi="Cambria" w:cs="MinionPro-Regular"/>
                <w:sz w:val="20"/>
                <w:szCs w:val="20"/>
              </w:rPr>
              <w:t>,</w:t>
            </w:r>
            <w:r w:rsidRPr="00324356">
              <w:rPr>
                <w:rFonts w:ascii="Cambria" w:hAnsi="Cambria" w:cs="MinionPro-Regular"/>
                <w:sz w:val="20"/>
                <w:szCs w:val="20"/>
              </w:rPr>
              <w:t>7</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(2</w:t>
            </w:r>
            <w:r>
              <w:rPr>
                <w:rFonts w:ascii="Cambria" w:hAnsi="Cambria" w:cs="MinionPro-Regular"/>
                <w:sz w:val="20"/>
                <w:szCs w:val="20"/>
              </w:rPr>
              <w:t>,</w:t>
            </w:r>
            <w:r w:rsidRPr="00324356">
              <w:rPr>
                <w:rFonts w:ascii="Cambria" w:hAnsi="Cambria" w:cs="MinionPro-Regular"/>
                <w:sz w:val="20"/>
                <w:szCs w:val="20"/>
              </w:rPr>
              <w:t>0–50</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14</w:t>
            </w:r>
            <w:r>
              <w:rPr>
                <w:rFonts w:ascii="Cambria" w:hAnsi="Cambria" w:cs="MinionPro-Regular"/>
                <w:sz w:val="20"/>
                <w:szCs w:val="20"/>
              </w:rPr>
              <w:t>,4</w:t>
            </w:r>
            <w:r>
              <w:rPr>
                <w:rFonts w:ascii="Cambria" w:hAnsi="Cambria" w:cs="MinionMath-Regular"/>
                <w:sz w:val="20"/>
                <w:szCs w:val="20"/>
              </w:rPr>
              <w:t>±</w:t>
            </w: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9</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(2</w:t>
            </w:r>
            <w:r>
              <w:rPr>
                <w:rFonts w:ascii="Cambria" w:hAnsi="Cambria" w:cs="MinionPro-Regular"/>
                <w:sz w:val="20"/>
                <w:szCs w:val="20"/>
              </w:rPr>
              <w:t>,</w:t>
            </w:r>
            <w:r w:rsidRPr="00324356">
              <w:rPr>
                <w:rFonts w:ascii="Cambria" w:hAnsi="Cambria" w:cs="MinionPro-Regular"/>
                <w:sz w:val="20"/>
                <w:szCs w:val="20"/>
              </w:rPr>
              <w:t>0–42</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20</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6</w:t>
            </w:r>
            <w:r>
              <w:rPr>
                <w:rFonts w:ascii="Cambria" w:hAnsi="Cambria" w:cs="MinionPro-Regular"/>
                <w:sz w:val="20"/>
                <w:szCs w:val="20"/>
              </w:rPr>
              <w:t>,</w:t>
            </w:r>
            <w:r w:rsidRPr="00324356">
              <w:rPr>
                <w:rFonts w:ascii="Cambria" w:hAnsi="Cambria" w:cs="MinionPro-Regular"/>
                <w:sz w:val="20"/>
                <w:szCs w:val="20"/>
              </w:rPr>
              <w:t>4</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0–50</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27</w:t>
            </w:r>
            <w:r>
              <w:rPr>
                <w:rFonts w:ascii="Cambria" w:hAnsi="Cambria" w:cs="MinionPro-Regular"/>
                <w:sz w:val="20"/>
                <w:szCs w:val="20"/>
              </w:rPr>
              <w:t>,4</w:t>
            </w:r>
            <w:r>
              <w:rPr>
                <w:rFonts w:ascii="Cambria" w:hAnsi="Cambria" w:cs="MinionMath-Regular"/>
                <w:sz w:val="20"/>
                <w:szCs w:val="20"/>
              </w:rPr>
              <w:t>±</w:t>
            </w:r>
            <w:r w:rsidRPr="00324356">
              <w:rPr>
                <w:rFonts w:ascii="Cambria" w:hAnsi="Cambria" w:cs="MinionPro-Regular"/>
                <w:sz w:val="20"/>
                <w:szCs w:val="20"/>
              </w:rPr>
              <w:t>5</w:t>
            </w:r>
            <w:r>
              <w:rPr>
                <w:rFonts w:ascii="Cambria" w:hAnsi="Cambria" w:cs="MinionPro-Regular"/>
                <w:sz w:val="20"/>
                <w:szCs w:val="20"/>
              </w:rPr>
              <w:t>,</w:t>
            </w:r>
            <w:r w:rsidRPr="00324356">
              <w:rPr>
                <w:rFonts w:ascii="Cambria" w:hAnsi="Cambria" w:cs="MinionPro-Regular"/>
                <w:sz w:val="20"/>
                <w:szCs w:val="20"/>
              </w:rPr>
              <w:t>5</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(14</w:t>
            </w:r>
            <w:r>
              <w:rPr>
                <w:rFonts w:ascii="Cambria" w:hAnsi="Cambria" w:cs="MinionPro-Regular"/>
                <w:sz w:val="20"/>
                <w:szCs w:val="20"/>
              </w:rPr>
              <w:t>,</w:t>
            </w:r>
            <w:r w:rsidRPr="00324356">
              <w:rPr>
                <w:rFonts w:ascii="Cambria" w:hAnsi="Cambria" w:cs="MinionPro-Regular"/>
                <w:sz w:val="20"/>
                <w:szCs w:val="20"/>
              </w:rPr>
              <w:t>0–51</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CD19+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,03</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2</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0–14</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0</w:t>
            </w:r>
            <w:r>
              <w:rPr>
                <w:rFonts w:ascii="Cambria" w:hAnsi="Cambria" w:cs="MinionPro-Regular"/>
                <w:sz w:val="20"/>
                <w:szCs w:val="20"/>
              </w:rPr>
              <w:t>,9</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3</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0–14</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,2</w:t>
            </w:r>
            <w:r>
              <w:rPr>
                <w:rFonts w:ascii="Cambria" w:hAnsi="Cambria" w:cs="MinionMath-Regular"/>
                <w:sz w:val="20"/>
                <w:szCs w:val="20"/>
              </w:rPr>
              <w:t>±</w:t>
            </w: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1</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0–8</w:t>
            </w:r>
            <w:r>
              <w:rPr>
                <w:rFonts w:ascii="Cambria" w:hAnsi="Cambria" w:cs="MinionPro-Regular"/>
                <w:sz w:val="20"/>
                <w:szCs w:val="20"/>
              </w:rPr>
              <w:t>,</w:t>
            </w:r>
            <w:r w:rsidRPr="00324356">
              <w:rPr>
                <w:rFonts w:ascii="Cambria" w:hAnsi="Cambria" w:cs="MinionPro-Regular"/>
                <w:sz w:val="20"/>
                <w:szCs w:val="20"/>
              </w:rPr>
              <w:t>0)</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1</w:t>
            </w:r>
            <w:r>
              <w:rPr>
                <w:rFonts w:ascii="Cambria" w:hAnsi="Cambria" w:cs="MinionPro-Regular"/>
                <w:sz w:val="20"/>
                <w:szCs w:val="20"/>
              </w:rPr>
              <w:t>,2</w:t>
            </w:r>
            <w:r>
              <w:rPr>
                <w:rFonts w:ascii="Cambria" w:hAnsi="Cambria" w:cs="MinionMath-Regular"/>
                <w:sz w:val="20"/>
                <w:szCs w:val="20"/>
              </w:rPr>
              <w:t>±</w:t>
            </w: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0–3</w:t>
            </w:r>
            <w:r>
              <w:rPr>
                <w:rFonts w:ascii="Cambria" w:hAnsi="Cambria" w:cs="MinionPro-Regular"/>
                <w:sz w:val="20"/>
                <w:szCs w:val="20"/>
              </w:rPr>
              <w:t>,</w:t>
            </w:r>
            <w:r w:rsidRPr="00324356">
              <w:rPr>
                <w:rFonts w:ascii="Cambria" w:hAnsi="Cambria" w:cs="MinionPro-Regular"/>
                <w:sz w:val="20"/>
                <w:szCs w:val="20"/>
              </w:rPr>
              <w:t>0)</w:t>
            </w:r>
          </w:p>
        </w:tc>
      </w:tr>
      <w:tr w:rsidR="0073594A" w:rsidRPr="000A30FD" w:rsidTr="0073180C">
        <w:trPr>
          <w:trHeight w:val="317"/>
        </w:trPr>
        <w:tc>
          <w:tcPr>
            <w:cnfStyle w:val="001000000000" w:firstRow="0" w:lastRow="0" w:firstColumn="1" w:lastColumn="0" w:oddVBand="0" w:evenVBand="0" w:oddHBand="0" w:evenHBand="0" w:firstRowFirstColumn="0" w:firstRowLastColumn="0" w:lastRowFirstColumn="0" w:lastRowLastColumn="0"/>
            <w:tcW w:w="2943" w:type="dxa"/>
          </w:tcPr>
          <w:p w:rsidR="0073594A" w:rsidRPr="00324356" w:rsidRDefault="0073594A" w:rsidP="0073180C">
            <w:pPr>
              <w:rPr>
                <w:rFonts w:ascii="Cambria" w:hAnsi="Cambria"/>
                <w:sz w:val="20"/>
                <w:szCs w:val="20"/>
              </w:rPr>
            </w:pPr>
            <w:r w:rsidRPr="00324356">
              <w:rPr>
                <w:rFonts w:ascii="Cambria" w:hAnsi="Cambria"/>
                <w:sz w:val="20"/>
                <w:szCs w:val="20"/>
              </w:rPr>
              <w:t xml:space="preserve">Poměr CD4+/CD8+ </w:t>
            </w:r>
          </w:p>
        </w:tc>
        <w:tc>
          <w:tcPr>
            <w:tcW w:w="1418"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6</w:t>
            </w:r>
            <w:r>
              <w:rPr>
                <w:rFonts w:ascii="Cambria" w:hAnsi="Cambria" w:cs="MinionPro-Regular"/>
                <w:sz w:val="20"/>
                <w:szCs w:val="20"/>
              </w:rPr>
              <w:t>,8</w:t>
            </w:r>
            <w:r>
              <w:rPr>
                <w:rFonts w:ascii="Cambria" w:hAnsi="Cambria" w:cs="MinionMath-Regular"/>
                <w:sz w:val="20"/>
                <w:szCs w:val="20"/>
              </w:rPr>
              <w:t>±</w:t>
            </w:r>
            <w:r w:rsidRPr="00324356">
              <w:rPr>
                <w:rFonts w:ascii="Cambria" w:hAnsi="Cambria" w:cs="MinionPro-Regular"/>
                <w:sz w:val="20"/>
                <w:szCs w:val="20"/>
              </w:rPr>
              <w:t>3</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8–46</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7</w:t>
            </w:r>
            <w:r>
              <w:rPr>
                <w:rFonts w:ascii="Cambria" w:hAnsi="Cambria" w:cs="MinionPro-Regular"/>
                <w:sz w:val="20"/>
                <w:szCs w:val="20"/>
              </w:rPr>
              <w:t>,9</w:t>
            </w:r>
            <w:r>
              <w:rPr>
                <w:rFonts w:ascii="Cambria" w:hAnsi="Cambria" w:cs="MinionMath-Regular"/>
                <w:sz w:val="20"/>
                <w:szCs w:val="20"/>
              </w:rPr>
              <w:t>±</w:t>
            </w:r>
            <w:r w:rsidRPr="00324356">
              <w:rPr>
                <w:rFonts w:ascii="Cambria" w:hAnsi="Cambria" w:cs="MinionPro-Regular"/>
                <w:sz w:val="20"/>
                <w:szCs w:val="20"/>
              </w:rPr>
              <w:t>4</w:t>
            </w:r>
            <w:r>
              <w:rPr>
                <w:rFonts w:ascii="Cambria" w:hAnsi="Cambria" w:cs="MinionPro-Regular"/>
                <w:sz w:val="20"/>
                <w:szCs w:val="20"/>
              </w:rPr>
              <w:t>,</w:t>
            </w:r>
            <w:r w:rsidRPr="00324356">
              <w:rPr>
                <w:rFonts w:ascii="Cambria" w:hAnsi="Cambria" w:cs="MinionPro-Regular"/>
                <w:sz w:val="20"/>
                <w:szCs w:val="20"/>
              </w:rPr>
              <w:t>2</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(1</w:t>
            </w:r>
            <w:r>
              <w:rPr>
                <w:rFonts w:ascii="Cambria" w:hAnsi="Cambria" w:cs="MinionPro-Regular"/>
                <w:sz w:val="20"/>
                <w:szCs w:val="20"/>
              </w:rPr>
              <w:t>,</w:t>
            </w:r>
            <w:r w:rsidRPr="00324356">
              <w:rPr>
                <w:rFonts w:ascii="Cambria" w:hAnsi="Cambria" w:cs="MinionPro-Regular"/>
                <w:sz w:val="20"/>
                <w:szCs w:val="20"/>
              </w:rPr>
              <w:t>1–46</w:t>
            </w:r>
            <w:r>
              <w:rPr>
                <w:rFonts w:ascii="Cambria" w:hAnsi="Cambria" w:cs="MinionPro-Regular"/>
                <w:sz w:val="20"/>
                <w:szCs w:val="20"/>
              </w:rPr>
              <w:t>,</w:t>
            </w:r>
            <w:r w:rsidRPr="00324356">
              <w:rPr>
                <w:rFonts w:ascii="Cambria" w:hAnsi="Cambria" w:cs="MinionPro-Regular"/>
                <w:sz w:val="20"/>
                <w:szCs w:val="20"/>
              </w:rPr>
              <w:t>0)</w:t>
            </w:r>
          </w:p>
        </w:tc>
        <w:tc>
          <w:tcPr>
            <w:tcW w:w="1559"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5</w:t>
            </w:r>
            <w:r>
              <w:rPr>
                <w:rFonts w:ascii="Cambria" w:hAnsi="Cambria" w:cs="MinionPro-Regular"/>
                <w:sz w:val="20"/>
                <w:szCs w:val="20"/>
              </w:rPr>
              <w:t>,3</w:t>
            </w:r>
            <w:r>
              <w:rPr>
                <w:rFonts w:ascii="Cambria" w:hAnsi="Cambria" w:cs="MinionMath-Regular"/>
                <w:sz w:val="20"/>
                <w:szCs w:val="20"/>
              </w:rPr>
              <w:t>±</w:t>
            </w:r>
            <w:r w:rsidRPr="00324356">
              <w:rPr>
                <w:rFonts w:ascii="Cambria" w:hAnsi="Cambria" w:cs="MinionPro-Regular"/>
                <w:sz w:val="20"/>
                <w:szCs w:val="20"/>
              </w:rPr>
              <w:t>2</w:t>
            </w:r>
            <w:r>
              <w:rPr>
                <w:rFonts w:ascii="Cambria" w:hAnsi="Cambria" w:cs="MinionPro-Regular"/>
                <w:sz w:val="20"/>
                <w:szCs w:val="20"/>
              </w:rPr>
              <w:t>,</w:t>
            </w:r>
            <w:r w:rsidRPr="00324356">
              <w:rPr>
                <w:rFonts w:ascii="Cambria" w:hAnsi="Cambria" w:cs="MinionPro-Regular"/>
                <w:sz w:val="20"/>
                <w:szCs w:val="20"/>
              </w:rPr>
              <w:t>6</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color w:val="000000"/>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8–21</w:t>
            </w:r>
            <w:r>
              <w:rPr>
                <w:rFonts w:ascii="Cambria" w:hAnsi="Cambria" w:cs="MinionPro-Regular"/>
                <w:sz w:val="20"/>
                <w:szCs w:val="20"/>
              </w:rPr>
              <w:t>,</w:t>
            </w:r>
            <w:r w:rsidRPr="00324356">
              <w:rPr>
                <w:rFonts w:ascii="Cambria" w:hAnsi="Cambria" w:cs="MinionPro-Regular"/>
                <w:sz w:val="20"/>
                <w:szCs w:val="20"/>
              </w:rPr>
              <w:t>3)</w:t>
            </w:r>
          </w:p>
        </w:tc>
        <w:tc>
          <w:tcPr>
            <w:tcW w:w="1701" w:type="dxa"/>
            <w:vAlign w:val="center"/>
          </w:tcPr>
          <w:p w:rsidR="0073594A" w:rsidRPr="00324356" w:rsidRDefault="0073594A" w:rsidP="0073180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mbria" w:hAnsi="Cambria" w:cs="MinionPro-Regular"/>
                <w:sz w:val="20"/>
                <w:szCs w:val="20"/>
              </w:rPr>
            </w:pPr>
            <w:r w:rsidRPr="00324356">
              <w:rPr>
                <w:rFonts w:ascii="Cambria" w:hAnsi="Cambria" w:cs="MinionPro-Regular"/>
                <w:sz w:val="20"/>
                <w:szCs w:val="20"/>
              </w:rPr>
              <w:t>2</w:t>
            </w:r>
            <w:r>
              <w:rPr>
                <w:rFonts w:ascii="Cambria" w:hAnsi="Cambria" w:cs="MinionPro-Regular"/>
                <w:sz w:val="20"/>
                <w:szCs w:val="20"/>
              </w:rPr>
              <w:t>,0</w:t>
            </w:r>
            <w:r>
              <w:rPr>
                <w:rFonts w:ascii="Cambria" w:hAnsi="Cambria" w:cs="MinionMath-Regular"/>
                <w:sz w:val="20"/>
                <w:szCs w:val="20"/>
              </w:rPr>
              <w:t>±</w:t>
            </w: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5</w:t>
            </w:r>
          </w:p>
          <w:p w:rsidR="0073594A" w:rsidRPr="00324356" w:rsidRDefault="0073594A" w:rsidP="0073180C">
            <w:pPr>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0"/>
                <w:szCs w:val="20"/>
                <w:lang w:val="en-GB"/>
              </w:rPr>
            </w:pPr>
            <w:r w:rsidRPr="00324356">
              <w:rPr>
                <w:rFonts w:ascii="Cambria" w:hAnsi="Cambria" w:cs="MinionPro-Regular"/>
                <w:sz w:val="20"/>
                <w:szCs w:val="20"/>
              </w:rPr>
              <w:t>(0</w:t>
            </w:r>
            <w:r>
              <w:rPr>
                <w:rFonts w:ascii="Cambria" w:hAnsi="Cambria" w:cs="MinionPro-Regular"/>
                <w:sz w:val="20"/>
                <w:szCs w:val="20"/>
              </w:rPr>
              <w:t>,</w:t>
            </w:r>
            <w:r w:rsidRPr="00324356">
              <w:rPr>
                <w:rFonts w:ascii="Cambria" w:hAnsi="Cambria" w:cs="MinionPro-Regular"/>
                <w:sz w:val="20"/>
                <w:szCs w:val="20"/>
              </w:rPr>
              <w:t>5–3</w:t>
            </w:r>
            <w:r>
              <w:rPr>
                <w:rFonts w:ascii="Cambria" w:hAnsi="Cambria" w:cs="MinionPro-Regular"/>
                <w:sz w:val="20"/>
                <w:szCs w:val="20"/>
              </w:rPr>
              <w:t>,</w:t>
            </w:r>
            <w:r w:rsidRPr="00324356">
              <w:rPr>
                <w:rFonts w:ascii="Cambria" w:hAnsi="Cambria" w:cs="MinionPro-Regular"/>
                <w:sz w:val="20"/>
                <w:szCs w:val="20"/>
              </w:rPr>
              <w:t>7)</w:t>
            </w:r>
          </w:p>
        </w:tc>
      </w:tr>
    </w:tbl>
    <w:p w:rsidR="0073594A" w:rsidRPr="00A313B8" w:rsidRDefault="0073594A" w:rsidP="0073594A">
      <w:pPr>
        <w:autoSpaceDE w:val="0"/>
        <w:autoSpaceDN w:val="0"/>
        <w:adjustRightInd w:val="0"/>
        <w:spacing w:line="240" w:lineRule="auto"/>
        <w:rPr>
          <w:rFonts w:ascii="Cambria" w:hAnsi="Cambria" w:cs="MinionPro-Regular"/>
          <w:sz w:val="22"/>
        </w:rPr>
      </w:pPr>
      <w:r w:rsidRPr="00A313B8">
        <w:rPr>
          <w:rFonts w:ascii="Cambria" w:eastAsia="MinionMath-Capt" w:hAnsi="Cambria" w:cs="Cambria Math"/>
          <w:sz w:val="22"/>
        </w:rPr>
        <w:t>n=počet pacientů</w:t>
      </w:r>
      <w:r w:rsidRPr="00A313B8">
        <w:rPr>
          <w:rFonts w:ascii="Cambria" w:hAnsi="Cambria" w:cs="MinionPro-Regular"/>
          <w:sz w:val="22"/>
        </w:rPr>
        <w:t>; data jsou prezentována jako průměr</w:t>
      </w:r>
      <w:r w:rsidRPr="00A313B8">
        <w:rPr>
          <w:rFonts w:ascii="Cambria" w:hAnsi="Cambria" w:cs="MinionMath-Regular"/>
          <w:sz w:val="22"/>
        </w:rPr>
        <w:t>±SD (minimum-maximum)</w:t>
      </w:r>
    </w:p>
    <w:p w:rsidR="0073594A" w:rsidRDefault="0073594A" w:rsidP="002B32A0">
      <w:pPr>
        <w:rPr>
          <w:rFonts w:ascii="Cambria" w:hAnsi="Cambria"/>
          <w:color w:val="000000"/>
          <w:szCs w:val="24"/>
        </w:rPr>
      </w:pPr>
    </w:p>
    <w:p w:rsidR="008D5414" w:rsidRDefault="008D5414" w:rsidP="00B567FE">
      <w:pPr>
        <w:ind w:firstLine="708"/>
      </w:pPr>
    </w:p>
    <w:p w:rsidR="00175F81" w:rsidRDefault="00175F81" w:rsidP="002B32A0">
      <w:pPr>
        <w:pStyle w:val="Nadpis4"/>
        <w:spacing w:after="240"/>
      </w:pPr>
      <w:r>
        <w:t xml:space="preserve">4.4.2.2 Zpracování BAL buněk, </w:t>
      </w:r>
      <w:r w:rsidR="00F7573A">
        <w:t>miRNA/mRNA iz</w:t>
      </w:r>
      <w:r w:rsidR="008D5414">
        <w:t>olace, reverzní transkripce</w:t>
      </w:r>
    </w:p>
    <w:p w:rsidR="008F5D00" w:rsidRDefault="008D5414" w:rsidP="00A313B8">
      <w:pPr>
        <w:rPr>
          <w:rFonts w:eastAsia="Calibri" w:cs="Times New Roman"/>
          <w:szCs w:val="24"/>
        </w:rPr>
      </w:pPr>
      <w:r>
        <w:t xml:space="preserve">BAL buňky byly zpracovány dle postupu uvedeného v kapitole 4.1.2.2. </w:t>
      </w:r>
      <w:r>
        <w:rPr>
          <w:rFonts w:eastAsia="Calibri" w:cs="Times New Roman"/>
          <w:szCs w:val="24"/>
        </w:rPr>
        <w:t xml:space="preserve">Celková RNA byla izolována z </w:t>
      </w:r>
      <w:r w:rsidRPr="00175F81">
        <w:rPr>
          <w:rFonts w:eastAsia="Calibri" w:cs="Times New Roman"/>
          <w:szCs w:val="24"/>
        </w:rPr>
        <w:t>BAL bu</w:t>
      </w:r>
      <w:r>
        <w:rPr>
          <w:rFonts w:eastAsia="Calibri" w:cs="Times New Roman"/>
          <w:szCs w:val="24"/>
        </w:rPr>
        <w:t>něk</w:t>
      </w:r>
      <w:r w:rsidRPr="00175F81">
        <w:rPr>
          <w:rFonts w:eastAsia="Calibri" w:cs="Times New Roman"/>
          <w:szCs w:val="24"/>
        </w:rPr>
        <w:t xml:space="preserve"> s</w:t>
      </w:r>
      <w:r w:rsidR="0067413D">
        <w:rPr>
          <w:rFonts w:eastAsia="Calibri" w:cs="Times New Roman"/>
          <w:szCs w:val="24"/>
        </w:rPr>
        <w:t> </w:t>
      </w:r>
      <w:r>
        <w:rPr>
          <w:rFonts w:eastAsia="Calibri" w:cs="Times New Roman"/>
          <w:szCs w:val="24"/>
        </w:rPr>
        <w:t>použitím</w:t>
      </w:r>
      <w:r w:rsidR="0067413D">
        <w:rPr>
          <w:rFonts w:eastAsia="Calibri" w:cs="Times New Roman"/>
          <w:szCs w:val="24"/>
        </w:rPr>
        <w:t xml:space="preserve"> </w:t>
      </w:r>
      <w:r w:rsidR="00C15E2F" w:rsidRPr="00F812FB">
        <w:rPr>
          <w:rFonts w:eastAsia="Calibri" w:cs="Times New Roman"/>
          <w:szCs w:val="24"/>
        </w:rPr>
        <w:t xml:space="preserve">mirVana™ miRNA </w:t>
      </w:r>
      <w:r w:rsidR="00C15E2F" w:rsidRPr="00175F81">
        <w:rPr>
          <w:rFonts w:eastAsia="Calibri" w:cs="Times New Roman"/>
          <w:szCs w:val="24"/>
        </w:rPr>
        <w:t>kit</w:t>
      </w:r>
      <w:r w:rsidR="00C15E2F">
        <w:rPr>
          <w:rFonts w:eastAsia="Calibri" w:cs="Times New Roman"/>
          <w:szCs w:val="24"/>
        </w:rPr>
        <w:t>u</w:t>
      </w:r>
      <w:r w:rsidR="00C15E2F" w:rsidRPr="00D7118D">
        <w:rPr>
          <w:rFonts w:eastAsia="Calibri" w:cs="Times New Roman"/>
          <w:szCs w:val="24"/>
        </w:rPr>
        <w:t xml:space="preserve"> (</w:t>
      </w:r>
      <w:r w:rsidR="00C15E2F">
        <w:rPr>
          <w:rFonts w:eastAsia="Calibri" w:cs="Times New Roman"/>
          <w:szCs w:val="24"/>
        </w:rPr>
        <w:t xml:space="preserve">Thermo Fisher Scientific, </w:t>
      </w:r>
      <w:r w:rsidR="00C15E2F" w:rsidRPr="00F812FB">
        <w:rPr>
          <w:rFonts w:eastAsia="Calibri" w:cs="Times New Roman"/>
          <w:szCs w:val="24"/>
        </w:rPr>
        <w:t>Waltham, MA</w:t>
      </w:r>
      <w:r w:rsidR="00C15E2F">
        <w:rPr>
          <w:rFonts w:eastAsia="Calibri" w:cs="Times New Roman"/>
          <w:szCs w:val="24"/>
        </w:rPr>
        <w:t>,</w:t>
      </w:r>
      <w:r w:rsidR="00C15E2F" w:rsidRPr="00F812FB">
        <w:rPr>
          <w:rFonts w:eastAsia="Calibri" w:cs="Times New Roman"/>
          <w:szCs w:val="24"/>
        </w:rPr>
        <w:t xml:space="preserve"> USA</w:t>
      </w:r>
      <w:r w:rsidR="00C15E2F" w:rsidRPr="00D7118D">
        <w:rPr>
          <w:rFonts w:eastAsia="Calibri" w:cs="Times New Roman"/>
          <w:szCs w:val="24"/>
        </w:rPr>
        <w:t>)</w:t>
      </w:r>
      <w:r>
        <w:rPr>
          <w:rFonts w:eastAsia="Calibri" w:cs="Times New Roman"/>
          <w:szCs w:val="24"/>
        </w:rPr>
        <w:t xml:space="preserve">. Koncentrace </w:t>
      </w:r>
      <w:r w:rsidR="0029503E">
        <w:rPr>
          <w:rFonts w:eastAsia="Calibri" w:cs="Times New Roman"/>
          <w:szCs w:val="24"/>
        </w:rPr>
        <w:t xml:space="preserve">a kvalita RNA byla měřena přístrojem </w:t>
      </w:r>
      <w:r w:rsidRPr="00175F81">
        <w:rPr>
          <w:rFonts w:eastAsia="Calibri" w:cs="Times New Roman"/>
          <w:szCs w:val="24"/>
        </w:rPr>
        <w:t xml:space="preserve">Bioanalyzer </w:t>
      </w:r>
      <w:r w:rsidR="0029503E" w:rsidRPr="00175F81">
        <w:rPr>
          <w:rFonts w:eastAsia="Calibri" w:cs="Times New Roman"/>
          <w:szCs w:val="24"/>
        </w:rPr>
        <w:t>2100</w:t>
      </w:r>
      <w:r w:rsidR="0029503E">
        <w:rPr>
          <w:rFonts w:eastAsia="Calibri" w:cs="Times New Roman"/>
          <w:szCs w:val="24"/>
        </w:rPr>
        <w:t xml:space="preserve"> (Agilent Technologies, </w:t>
      </w:r>
      <w:r w:rsidR="0029503E" w:rsidRPr="00175F81">
        <w:rPr>
          <w:rFonts w:eastAsia="Calibri" w:cs="Times New Roman"/>
          <w:szCs w:val="24"/>
        </w:rPr>
        <w:t>Palo Alto</w:t>
      </w:r>
      <w:r w:rsidR="0029503E">
        <w:rPr>
          <w:rFonts w:eastAsia="Calibri" w:cs="Times New Roman"/>
          <w:szCs w:val="24"/>
        </w:rPr>
        <w:t xml:space="preserve">, USA) s </w:t>
      </w:r>
      <w:r w:rsidRPr="00175F81">
        <w:rPr>
          <w:rFonts w:eastAsia="Calibri" w:cs="Times New Roman"/>
          <w:szCs w:val="24"/>
        </w:rPr>
        <w:t xml:space="preserve">použitím </w:t>
      </w:r>
      <w:r w:rsidR="0029503E">
        <w:rPr>
          <w:rFonts w:eastAsia="Calibri" w:cs="Times New Roman"/>
          <w:szCs w:val="24"/>
        </w:rPr>
        <w:t xml:space="preserve">kitů </w:t>
      </w:r>
      <w:r w:rsidRPr="00175F81">
        <w:rPr>
          <w:rFonts w:eastAsia="Calibri" w:cs="Times New Roman"/>
          <w:szCs w:val="24"/>
        </w:rPr>
        <w:t>Nano RNA 6000 (Agilent</w:t>
      </w:r>
      <w:r w:rsidR="0029503E">
        <w:rPr>
          <w:rFonts w:eastAsia="Calibri" w:cs="Times New Roman"/>
          <w:szCs w:val="24"/>
        </w:rPr>
        <w:t xml:space="preserve"> </w:t>
      </w:r>
      <w:r w:rsidRPr="00175F81">
        <w:rPr>
          <w:rFonts w:eastAsia="Calibri" w:cs="Times New Roman"/>
          <w:szCs w:val="24"/>
        </w:rPr>
        <w:t>Technologies, Palo Alto, USA). Reverzní transkripce</w:t>
      </w:r>
      <w:r w:rsidR="0067413D">
        <w:rPr>
          <w:rFonts w:eastAsia="Calibri" w:cs="Times New Roman"/>
          <w:szCs w:val="24"/>
        </w:rPr>
        <w:t xml:space="preserve"> (RT)</w:t>
      </w:r>
      <w:r w:rsidR="0029503E">
        <w:rPr>
          <w:rFonts w:eastAsia="Calibri" w:cs="Times New Roman"/>
          <w:szCs w:val="24"/>
        </w:rPr>
        <w:t xml:space="preserve"> </w:t>
      </w:r>
      <w:r w:rsidRPr="00175F81">
        <w:rPr>
          <w:rFonts w:eastAsia="Calibri" w:cs="Times New Roman"/>
          <w:szCs w:val="24"/>
        </w:rPr>
        <w:t xml:space="preserve">miRNA byla provedena </w:t>
      </w:r>
      <w:r w:rsidR="00A744D4">
        <w:rPr>
          <w:rFonts w:eastAsia="Calibri" w:cs="Times New Roman"/>
          <w:szCs w:val="24"/>
        </w:rPr>
        <w:br/>
      </w:r>
      <w:r w:rsidRPr="00175F81">
        <w:rPr>
          <w:rFonts w:eastAsia="Calibri" w:cs="Times New Roman"/>
          <w:szCs w:val="24"/>
        </w:rPr>
        <w:t>s TaqMan mikroRNA Reverse</w:t>
      </w:r>
      <w:r w:rsidR="00463DDD">
        <w:rPr>
          <w:rFonts w:eastAsia="Calibri" w:cs="Times New Roman"/>
          <w:szCs w:val="24"/>
        </w:rPr>
        <w:t xml:space="preserve"> </w:t>
      </w:r>
      <w:r w:rsidRPr="00175F81">
        <w:rPr>
          <w:rFonts w:eastAsia="Calibri" w:cs="Times New Roman"/>
          <w:szCs w:val="24"/>
        </w:rPr>
        <w:t>Transkrip</w:t>
      </w:r>
      <w:r w:rsidR="00463DDD">
        <w:rPr>
          <w:rFonts w:eastAsia="Calibri" w:cs="Times New Roman"/>
          <w:szCs w:val="24"/>
        </w:rPr>
        <w:t>tion</w:t>
      </w:r>
      <w:r w:rsidRPr="00175F81">
        <w:rPr>
          <w:rFonts w:eastAsia="Calibri" w:cs="Times New Roman"/>
          <w:szCs w:val="24"/>
        </w:rPr>
        <w:t xml:space="preserve"> kit (Applied Biosystems, Foster City, CA) </w:t>
      </w:r>
      <w:r w:rsidR="00A744D4">
        <w:rPr>
          <w:rFonts w:eastAsia="Calibri" w:cs="Times New Roman"/>
          <w:szCs w:val="24"/>
        </w:rPr>
        <w:br/>
      </w:r>
      <w:r w:rsidRPr="00175F81">
        <w:rPr>
          <w:rFonts w:eastAsia="Calibri" w:cs="Times New Roman"/>
          <w:szCs w:val="24"/>
        </w:rPr>
        <w:lastRenderedPageBreak/>
        <w:t>za použití</w:t>
      </w:r>
      <w:r w:rsidR="00463DDD">
        <w:rPr>
          <w:rFonts w:eastAsia="Calibri" w:cs="Times New Roman"/>
          <w:szCs w:val="24"/>
        </w:rPr>
        <w:t xml:space="preserve"> specifických RT primerů zajišťující vysokou </w:t>
      </w:r>
      <w:r w:rsidR="00463DDD" w:rsidRPr="00175F81">
        <w:rPr>
          <w:rFonts w:eastAsia="Calibri" w:cs="Times New Roman"/>
          <w:szCs w:val="24"/>
        </w:rPr>
        <w:t xml:space="preserve">účinnost </w:t>
      </w:r>
      <w:r w:rsidR="0067413D">
        <w:rPr>
          <w:rFonts w:eastAsia="Calibri" w:cs="Times New Roman"/>
          <w:szCs w:val="24"/>
        </w:rPr>
        <w:t xml:space="preserve">a </w:t>
      </w:r>
      <w:r w:rsidR="0067413D" w:rsidRPr="00175F81">
        <w:rPr>
          <w:rFonts w:eastAsia="Calibri" w:cs="Times New Roman"/>
          <w:szCs w:val="24"/>
        </w:rPr>
        <w:t xml:space="preserve">specifičnost </w:t>
      </w:r>
      <w:r w:rsidR="00463DDD" w:rsidRPr="00175F81">
        <w:rPr>
          <w:rFonts w:eastAsia="Calibri" w:cs="Times New Roman"/>
          <w:szCs w:val="24"/>
        </w:rPr>
        <w:t xml:space="preserve">RT </w:t>
      </w:r>
      <w:r w:rsidR="0087661F">
        <w:rPr>
          <w:rFonts w:eastAsia="Calibri" w:cs="Times New Roman"/>
          <w:szCs w:val="24"/>
        </w:rPr>
        <w:t>(Chen 2005)</w:t>
      </w:r>
      <w:r w:rsidR="008F5D00" w:rsidRPr="00175F81">
        <w:rPr>
          <w:rFonts w:eastAsia="Calibri" w:cs="Times New Roman"/>
          <w:szCs w:val="24"/>
        </w:rPr>
        <w:t xml:space="preserve"> v souladu s pokyny výrobce.</w:t>
      </w:r>
      <w:r w:rsidR="008F5D00">
        <w:rPr>
          <w:rFonts w:eastAsia="Calibri" w:cs="Times New Roman"/>
          <w:szCs w:val="24"/>
        </w:rPr>
        <w:t xml:space="preserve"> Reakce </w:t>
      </w:r>
      <w:r w:rsidR="008F5D00" w:rsidRPr="00175F81">
        <w:rPr>
          <w:rFonts w:eastAsia="Calibri" w:cs="Times New Roman"/>
          <w:szCs w:val="24"/>
        </w:rPr>
        <w:t>byly inkubovány po dobu 30 min při teplotě 16</w:t>
      </w:r>
      <w:r w:rsidR="008F5D00">
        <w:rPr>
          <w:rFonts w:eastAsia="Calibri" w:cs="Times New Roman"/>
          <w:szCs w:val="24"/>
        </w:rPr>
        <w:t xml:space="preserve">°C, </w:t>
      </w:r>
      <w:r w:rsidR="008F5D00" w:rsidRPr="00175F81">
        <w:rPr>
          <w:rFonts w:eastAsia="Calibri" w:cs="Times New Roman"/>
          <w:szCs w:val="24"/>
        </w:rPr>
        <w:t>30 min</w:t>
      </w:r>
      <w:r w:rsidR="0087661F">
        <w:rPr>
          <w:rFonts w:eastAsia="Calibri" w:cs="Times New Roman"/>
          <w:szCs w:val="24"/>
        </w:rPr>
        <w:t xml:space="preserve"> při 42</w:t>
      </w:r>
      <w:r w:rsidR="008F5D00">
        <w:rPr>
          <w:rFonts w:eastAsia="Calibri" w:cs="Times New Roman"/>
          <w:szCs w:val="24"/>
        </w:rPr>
        <w:t>°C a 5 minut při te</w:t>
      </w:r>
      <w:r w:rsidR="008D1853">
        <w:rPr>
          <w:rFonts w:eastAsia="Calibri" w:cs="Times New Roman"/>
          <w:szCs w:val="24"/>
        </w:rPr>
        <w:t>p</w:t>
      </w:r>
      <w:r w:rsidR="0087661F">
        <w:rPr>
          <w:rFonts w:eastAsia="Calibri" w:cs="Times New Roman"/>
          <w:szCs w:val="24"/>
        </w:rPr>
        <w:t>lotě 85</w:t>
      </w:r>
      <w:r w:rsidR="008F5D00">
        <w:rPr>
          <w:rFonts w:eastAsia="Calibri" w:cs="Times New Roman"/>
          <w:szCs w:val="24"/>
        </w:rPr>
        <w:t>°C. Získa</w:t>
      </w:r>
      <w:r w:rsidR="0087661F">
        <w:rPr>
          <w:rFonts w:eastAsia="Calibri" w:cs="Times New Roman"/>
          <w:szCs w:val="24"/>
        </w:rPr>
        <w:t xml:space="preserve">ná cDNA byla skladována </w:t>
      </w:r>
      <w:r w:rsidR="00A744D4">
        <w:rPr>
          <w:rFonts w:eastAsia="Calibri" w:cs="Times New Roman"/>
          <w:szCs w:val="24"/>
        </w:rPr>
        <w:br/>
      </w:r>
      <w:r w:rsidR="0087661F">
        <w:rPr>
          <w:rFonts w:eastAsia="Calibri" w:cs="Times New Roman"/>
          <w:szCs w:val="24"/>
        </w:rPr>
        <w:t>při -20</w:t>
      </w:r>
      <w:r w:rsidR="008F5D00">
        <w:rPr>
          <w:rFonts w:eastAsia="Calibri" w:cs="Times New Roman"/>
          <w:szCs w:val="24"/>
        </w:rPr>
        <w:t>°C až do jejího použití.</w:t>
      </w:r>
    </w:p>
    <w:p w:rsidR="00A313B8" w:rsidRPr="00175F81" w:rsidRDefault="00A313B8" w:rsidP="002B32A0">
      <w:pPr>
        <w:spacing w:after="240"/>
        <w:rPr>
          <w:rFonts w:eastAsia="Calibri" w:cs="Times New Roman"/>
          <w:szCs w:val="24"/>
        </w:rPr>
      </w:pPr>
    </w:p>
    <w:p w:rsidR="00717B98" w:rsidRPr="00F24496" w:rsidRDefault="008F5D00" w:rsidP="002B32A0">
      <w:pPr>
        <w:pStyle w:val="Nadpis4"/>
        <w:spacing w:after="240"/>
      </w:pPr>
      <w:r>
        <w:t xml:space="preserve">4.4.2.3 Měření miRNA/mRNA exprese </w:t>
      </w:r>
      <w:r w:rsidRPr="00497C26">
        <w:t xml:space="preserve">pomocí </w:t>
      </w:r>
      <w:r w:rsidR="00B2626C" w:rsidRPr="00497C26">
        <w:t>kva</w:t>
      </w:r>
      <w:r w:rsidRPr="00497C26">
        <w:t>ntitativní RT</w:t>
      </w:r>
      <w:r>
        <w:t xml:space="preserve">-PCR </w:t>
      </w:r>
    </w:p>
    <w:p w:rsidR="005A1DAF" w:rsidRDefault="00175F81" w:rsidP="00A313B8">
      <w:pPr>
        <w:rPr>
          <w:rFonts w:eastAsia="Calibri" w:cs="Times New Roman"/>
          <w:szCs w:val="24"/>
        </w:rPr>
      </w:pPr>
      <w:r w:rsidRPr="00175F81">
        <w:rPr>
          <w:rFonts w:eastAsia="Calibri" w:cs="Times New Roman"/>
          <w:szCs w:val="24"/>
        </w:rPr>
        <w:t>Gen</w:t>
      </w:r>
      <w:r w:rsidR="00E93273">
        <w:rPr>
          <w:rFonts w:eastAsia="Calibri" w:cs="Times New Roman"/>
          <w:szCs w:val="24"/>
        </w:rPr>
        <w:t xml:space="preserve">ová </w:t>
      </w:r>
      <w:r w:rsidRPr="00175F81">
        <w:rPr>
          <w:rFonts w:eastAsia="Calibri" w:cs="Times New Roman"/>
          <w:szCs w:val="24"/>
        </w:rPr>
        <w:t>exprese pro každ</w:t>
      </w:r>
      <w:r w:rsidR="00E93273">
        <w:rPr>
          <w:rFonts w:eastAsia="Calibri" w:cs="Times New Roman"/>
          <w:szCs w:val="24"/>
        </w:rPr>
        <w:t>ou miRNA a mR</w:t>
      </w:r>
      <w:r w:rsidRPr="00175F81">
        <w:rPr>
          <w:rFonts w:eastAsia="Calibri" w:cs="Times New Roman"/>
          <w:szCs w:val="24"/>
        </w:rPr>
        <w:t>NA v BAL buňkách byl</w:t>
      </w:r>
      <w:r w:rsidR="0067413D">
        <w:rPr>
          <w:rFonts w:eastAsia="Calibri" w:cs="Times New Roman"/>
          <w:szCs w:val="24"/>
        </w:rPr>
        <w:t>a</w:t>
      </w:r>
      <w:r w:rsidRPr="00175F81">
        <w:rPr>
          <w:rFonts w:eastAsia="Calibri" w:cs="Times New Roman"/>
          <w:szCs w:val="24"/>
        </w:rPr>
        <w:t xml:space="preserve"> </w:t>
      </w:r>
      <w:r w:rsidRPr="00497C26">
        <w:rPr>
          <w:rFonts w:eastAsia="Calibri" w:cs="Times New Roman"/>
          <w:szCs w:val="24"/>
        </w:rPr>
        <w:t>vyšetřován</w:t>
      </w:r>
      <w:r w:rsidR="0067413D" w:rsidRPr="00497C26">
        <w:rPr>
          <w:rFonts w:eastAsia="Calibri" w:cs="Times New Roman"/>
          <w:szCs w:val="24"/>
        </w:rPr>
        <w:t>a</w:t>
      </w:r>
      <w:r w:rsidRPr="00497C26">
        <w:rPr>
          <w:rFonts w:eastAsia="Calibri" w:cs="Times New Roman"/>
          <w:szCs w:val="24"/>
        </w:rPr>
        <w:t xml:space="preserve"> </w:t>
      </w:r>
      <w:r w:rsidR="004873EC" w:rsidRPr="00497C26">
        <w:rPr>
          <w:rFonts w:eastAsia="Calibri" w:cs="Times New Roman"/>
          <w:szCs w:val="24"/>
        </w:rPr>
        <w:t>pomocí</w:t>
      </w:r>
      <w:r w:rsidR="004873EC">
        <w:rPr>
          <w:rFonts w:eastAsia="Calibri" w:cs="Times New Roman"/>
          <w:szCs w:val="24"/>
        </w:rPr>
        <w:t xml:space="preserve"> </w:t>
      </w:r>
      <w:r w:rsidR="00E93273">
        <w:rPr>
          <w:rFonts w:eastAsia="Calibri" w:cs="Times New Roman"/>
          <w:szCs w:val="24"/>
        </w:rPr>
        <w:t xml:space="preserve">qRT-PCR s použitím specifických </w:t>
      </w:r>
      <w:r w:rsidRPr="00175F81">
        <w:rPr>
          <w:rFonts w:eastAsia="Calibri" w:cs="Times New Roman"/>
          <w:szCs w:val="24"/>
        </w:rPr>
        <w:t>primer</w:t>
      </w:r>
      <w:r w:rsidR="00E93273">
        <w:rPr>
          <w:rFonts w:eastAsia="Calibri" w:cs="Times New Roman"/>
          <w:szCs w:val="24"/>
        </w:rPr>
        <w:t xml:space="preserve">ů a sond. </w:t>
      </w:r>
      <w:r w:rsidRPr="00175F81">
        <w:rPr>
          <w:rFonts w:eastAsia="Calibri" w:cs="Times New Roman"/>
          <w:szCs w:val="24"/>
        </w:rPr>
        <w:t>qR</w:t>
      </w:r>
      <w:r w:rsidR="00E93273">
        <w:rPr>
          <w:rFonts w:eastAsia="Calibri" w:cs="Times New Roman"/>
          <w:szCs w:val="24"/>
        </w:rPr>
        <w:t xml:space="preserve">T-PCR pro jednotlivé </w:t>
      </w:r>
      <w:r w:rsidR="00E93273" w:rsidRPr="00497C26">
        <w:rPr>
          <w:rFonts w:eastAsia="Calibri" w:cs="Times New Roman"/>
          <w:szCs w:val="24"/>
        </w:rPr>
        <w:t xml:space="preserve">miRNA byla </w:t>
      </w:r>
      <w:r w:rsidRPr="00497C26">
        <w:rPr>
          <w:rFonts w:eastAsia="Calibri" w:cs="Times New Roman"/>
          <w:szCs w:val="24"/>
        </w:rPr>
        <w:t>provád</w:t>
      </w:r>
      <w:r w:rsidR="00E93273" w:rsidRPr="00497C26">
        <w:rPr>
          <w:rFonts w:eastAsia="Calibri" w:cs="Times New Roman"/>
          <w:szCs w:val="24"/>
        </w:rPr>
        <w:t>ěna</w:t>
      </w:r>
      <w:r w:rsidRPr="00497C26">
        <w:rPr>
          <w:rFonts w:eastAsia="Calibri" w:cs="Times New Roman"/>
          <w:szCs w:val="24"/>
        </w:rPr>
        <w:t xml:space="preserve"> v 20 </w:t>
      </w:r>
      <w:r w:rsidR="00A744D4" w:rsidRPr="00497C26">
        <w:rPr>
          <w:rFonts w:eastAsia="Calibri" w:cs="Times New Roman"/>
          <w:szCs w:val="24"/>
        </w:rPr>
        <w:t>µ</w:t>
      </w:r>
      <w:r w:rsidRPr="00497C26">
        <w:rPr>
          <w:rFonts w:eastAsia="Calibri" w:cs="Times New Roman"/>
          <w:szCs w:val="24"/>
        </w:rPr>
        <w:t>l reakční směsi,</w:t>
      </w:r>
      <w:r w:rsidR="00E93273" w:rsidRPr="00497C26">
        <w:rPr>
          <w:rFonts w:eastAsia="Calibri" w:cs="Times New Roman"/>
          <w:szCs w:val="24"/>
        </w:rPr>
        <w:t xml:space="preserve"> která obsahovala 1,3 </w:t>
      </w:r>
      <w:r w:rsidR="00A744D4" w:rsidRPr="00497C26">
        <w:rPr>
          <w:rFonts w:eastAsia="Calibri" w:cs="Times New Roman"/>
          <w:szCs w:val="24"/>
        </w:rPr>
        <w:t>µ</w:t>
      </w:r>
      <w:r w:rsidR="00E93273" w:rsidRPr="00497C26">
        <w:rPr>
          <w:rFonts w:eastAsia="Calibri" w:cs="Times New Roman"/>
          <w:szCs w:val="24"/>
        </w:rPr>
        <w:t xml:space="preserve">l </w:t>
      </w:r>
      <w:r w:rsidRPr="00497C26">
        <w:rPr>
          <w:rFonts w:eastAsia="Calibri" w:cs="Times New Roman"/>
          <w:szCs w:val="24"/>
        </w:rPr>
        <w:t>zředěného produktu R</w:t>
      </w:r>
      <w:r w:rsidR="00E93273" w:rsidRPr="00497C26">
        <w:rPr>
          <w:rFonts w:eastAsia="Calibri" w:cs="Times New Roman"/>
          <w:szCs w:val="24"/>
        </w:rPr>
        <w:t xml:space="preserve">T, 1 </w:t>
      </w:r>
      <w:r w:rsidR="004873EC" w:rsidRPr="00497C26">
        <w:rPr>
          <w:rFonts w:eastAsia="Calibri" w:cs="Times New Roman"/>
          <w:szCs w:val="24"/>
        </w:rPr>
        <w:t>µl</w:t>
      </w:r>
      <w:r w:rsidR="00E93273" w:rsidRPr="00497C26">
        <w:rPr>
          <w:rFonts w:eastAsia="Calibri" w:cs="Times New Roman"/>
          <w:szCs w:val="24"/>
        </w:rPr>
        <w:t xml:space="preserve"> 20X TaqMan individuální </w:t>
      </w:r>
      <w:r w:rsidRPr="00497C26">
        <w:rPr>
          <w:rFonts w:eastAsia="Calibri" w:cs="Times New Roman"/>
          <w:szCs w:val="24"/>
        </w:rPr>
        <w:t xml:space="preserve">microRNA </w:t>
      </w:r>
      <w:r w:rsidR="00E93273" w:rsidRPr="00497C26">
        <w:rPr>
          <w:rFonts w:eastAsia="Calibri" w:cs="Times New Roman"/>
          <w:szCs w:val="24"/>
        </w:rPr>
        <w:t>mixu</w:t>
      </w:r>
      <w:r w:rsidRPr="00497C26">
        <w:rPr>
          <w:rFonts w:eastAsia="Calibri" w:cs="Times New Roman"/>
          <w:szCs w:val="24"/>
        </w:rPr>
        <w:t xml:space="preserve">, 10 </w:t>
      </w:r>
      <w:r w:rsidR="00A744D4" w:rsidRPr="00497C26">
        <w:rPr>
          <w:rFonts w:eastAsia="Calibri" w:cs="Times New Roman"/>
          <w:szCs w:val="24"/>
        </w:rPr>
        <w:t>µ</w:t>
      </w:r>
      <w:r w:rsidRPr="00497C26">
        <w:rPr>
          <w:rFonts w:eastAsia="Calibri" w:cs="Times New Roman"/>
          <w:szCs w:val="24"/>
        </w:rPr>
        <w:t>l</w:t>
      </w:r>
      <w:r w:rsidR="00E93273" w:rsidRPr="00497C26">
        <w:rPr>
          <w:rFonts w:eastAsia="Calibri" w:cs="Times New Roman"/>
          <w:szCs w:val="24"/>
        </w:rPr>
        <w:t xml:space="preserve"> 2X TaqMan Universal PCR master m</w:t>
      </w:r>
      <w:r w:rsidRPr="00497C26">
        <w:rPr>
          <w:rFonts w:eastAsia="Calibri" w:cs="Times New Roman"/>
          <w:szCs w:val="24"/>
        </w:rPr>
        <w:t>ix</w:t>
      </w:r>
      <w:r w:rsidR="00E93273" w:rsidRPr="00497C26">
        <w:rPr>
          <w:rFonts w:eastAsia="Calibri" w:cs="Times New Roman"/>
          <w:szCs w:val="24"/>
        </w:rPr>
        <w:t>u</w:t>
      </w:r>
      <w:r w:rsidRPr="00497C26">
        <w:rPr>
          <w:rFonts w:eastAsia="Calibri" w:cs="Times New Roman"/>
          <w:szCs w:val="24"/>
        </w:rPr>
        <w:t>,</w:t>
      </w:r>
      <w:r w:rsidRPr="00175F81">
        <w:rPr>
          <w:rFonts w:eastAsia="Calibri" w:cs="Times New Roman"/>
          <w:szCs w:val="24"/>
        </w:rPr>
        <w:t xml:space="preserve"> AmpErase UNG (Applied Biosystems)</w:t>
      </w:r>
      <w:r w:rsidR="00E93273">
        <w:rPr>
          <w:rFonts w:eastAsia="Calibri" w:cs="Times New Roman"/>
          <w:szCs w:val="24"/>
        </w:rPr>
        <w:t xml:space="preserve"> a 7,7 </w:t>
      </w:r>
      <w:r w:rsidR="00A744D4">
        <w:rPr>
          <w:rFonts w:eastAsia="Calibri" w:cs="Times New Roman"/>
          <w:szCs w:val="24"/>
        </w:rPr>
        <w:t>µ</w:t>
      </w:r>
      <w:r w:rsidR="00E93273">
        <w:rPr>
          <w:rFonts w:eastAsia="Calibri" w:cs="Times New Roman"/>
          <w:szCs w:val="24"/>
        </w:rPr>
        <w:t xml:space="preserve">l </w:t>
      </w:r>
      <w:r w:rsidR="0087661F">
        <w:rPr>
          <w:rFonts w:eastAsia="Calibri" w:cs="Times New Roman"/>
          <w:szCs w:val="24"/>
        </w:rPr>
        <w:t>H</w:t>
      </w:r>
      <w:r w:rsidR="0087661F">
        <w:rPr>
          <w:rFonts w:eastAsia="Calibri" w:cs="Times New Roman"/>
          <w:szCs w:val="24"/>
          <w:vertAlign w:val="subscript"/>
        </w:rPr>
        <w:t>2</w:t>
      </w:r>
      <w:r w:rsidR="0087661F">
        <w:rPr>
          <w:rFonts w:eastAsia="Calibri" w:cs="Times New Roman"/>
          <w:szCs w:val="24"/>
        </w:rPr>
        <w:t>O</w:t>
      </w:r>
      <w:r w:rsidR="000E62DD">
        <w:rPr>
          <w:rFonts w:eastAsia="Calibri" w:cs="Times New Roman"/>
          <w:szCs w:val="24"/>
        </w:rPr>
        <w:t>. qRT-PCR pro jednotlivé mRNA e</w:t>
      </w:r>
      <w:r w:rsidRPr="00175F81">
        <w:rPr>
          <w:rFonts w:eastAsia="Calibri" w:cs="Times New Roman"/>
          <w:szCs w:val="24"/>
        </w:rPr>
        <w:t>xprese byla provedena</w:t>
      </w:r>
      <w:r w:rsidR="0067413D">
        <w:rPr>
          <w:rFonts w:eastAsia="Calibri" w:cs="Times New Roman"/>
          <w:szCs w:val="24"/>
        </w:rPr>
        <w:t xml:space="preserve"> dle protokolu</w:t>
      </w:r>
      <w:r w:rsidRPr="00175F81">
        <w:rPr>
          <w:rFonts w:eastAsia="Calibri" w:cs="Times New Roman"/>
          <w:szCs w:val="24"/>
        </w:rPr>
        <w:t xml:space="preserve">, jak </w:t>
      </w:r>
      <w:r w:rsidR="0067413D">
        <w:rPr>
          <w:rFonts w:eastAsia="Calibri" w:cs="Times New Roman"/>
          <w:szCs w:val="24"/>
        </w:rPr>
        <w:t xml:space="preserve">již </w:t>
      </w:r>
      <w:r w:rsidRPr="00175F81">
        <w:rPr>
          <w:rFonts w:eastAsia="Calibri" w:cs="Times New Roman"/>
          <w:szCs w:val="24"/>
        </w:rPr>
        <w:t>b</w:t>
      </w:r>
      <w:r w:rsidR="00A25491">
        <w:rPr>
          <w:rFonts w:eastAsia="Calibri" w:cs="Times New Roman"/>
          <w:szCs w:val="24"/>
        </w:rPr>
        <w:t xml:space="preserve">ylo popsáno dříve (4.1.2.2). </w:t>
      </w:r>
      <w:r w:rsidR="0067413D">
        <w:rPr>
          <w:rFonts w:eastAsia="Calibri" w:cs="Times New Roman"/>
          <w:szCs w:val="24"/>
        </w:rPr>
        <w:t>RT-PCR r</w:t>
      </w:r>
      <w:r w:rsidRPr="00175F81">
        <w:rPr>
          <w:rFonts w:eastAsia="Calibri" w:cs="Times New Roman"/>
          <w:szCs w:val="24"/>
        </w:rPr>
        <w:t>eakce byly prováděny n</w:t>
      </w:r>
      <w:r w:rsidR="00A25491">
        <w:rPr>
          <w:rFonts w:eastAsia="Calibri" w:cs="Times New Roman"/>
          <w:szCs w:val="24"/>
        </w:rPr>
        <w:t xml:space="preserve">a systému RotorGene3000 (Qiagen </w:t>
      </w:r>
      <w:r w:rsidR="00C82749">
        <w:rPr>
          <w:rFonts w:eastAsia="Calibri" w:cs="Times New Roman"/>
          <w:szCs w:val="24"/>
        </w:rPr>
        <w:t>Inc., Valencia, CA, USA).</w:t>
      </w:r>
      <w:r w:rsidRPr="00175F81">
        <w:rPr>
          <w:rFonts w:eastAsia="Calibri" w:cs="Times New Roman"/>
          <w:szCs w:val="24"/>
        </w:rPr>
        <w:t xml:space="preserve"> </w:t>
      </w:r>
      <w:r w:rsidR="00A25491">
        <w:rPr>
          <w:rFonts w:eastAsia="Calibri" w:cs="Times New Roman"/>
          <w:szCs w:val="24"/>
        </w:rPr>
        <w:t xml:space="preserve">Reakční kroky </w:t>
      </w:r>
      <w:r w:rsidR="0067413D">
        <w:rPr>
          <w:rFonts w:eastAsia="Calibri" w:cs="Times New Roman"/>
          <w:szCs w:val="24"/>
        </w:rPr>
        <w:t>byly</w:t>
      </w:r>
      <w:r w:rsidR="0087661F">
        <w:rPr>
          <w:rFonts w:eastAsia="Calibri" w:cs="Times New Roman"/>
          <w:szCs w:val="24"/>
        </w:rPr>
        <w:t xml:space="preserve"> následující: 95</w:t>
      </w:r>
      <w:r w:rsidR="00A25491">
        <w:rPr>
          <w:rFonts w:eastAsia="Calibri" w:cs="Times New Roman"/>
          <w:szCs w:val="24"/>
        </w:rPr>
        <w:t>°</w:t>
      </w:r>
      <w:r w:rsidRPr="00175F81">
        <w:rPr>
          <w:rFonts w:eastAsia="Calibri" w:cs="Times New Roman"/>
          <w:szCs w:val="24"/>
        </w:rPr>
        <w:t>C po dobu 10 minut, následovalo 40 cyklů při 95</w:t>
      </w:r>
      <w:r w:rsidR="00A25491">
        <w:rPr>
          <w:rFonts w:eastAsia="Calibri" w:cs="Times New Roman"/>
          <w:szCs w:val="24"/>
        </w:rPr>
        <w:t>°</w:t>
      </w:r>
      <w:r w:rsidRPr="00175F81">
        <w:rPr>
          <w:rFonts w:eastAsia="Calibri" w:cs="Times New Roman"/>
          <w:szCs w:val="24"/>
        </w:rPr>
        <w:t xml:space="preserve">C </w:t>
      </w:r>
      <w:r w:rsidR="00497C26">
        <w:rPr>
          <w:rFonts w:eastAsia="Calibri" w:cs="Times New Roman"/>
          <w:szCs w:val="24"/>
        </w:rPr>
        <w:br/>
      </w:r>
      <w:r w:rsidRPr="00175F81">
        <w:rPr>
          <w:rFonts w:eastAsia="Calibri" w:cs="Times New Roman"/>
          <w:szCs w:val="24"/>
        </w:rPr>
        <w:t>po dobu 15 s a 60</w:t>
      </w:r>
      <w:r w:rsidR="00A25491">
        <w:rPr>
          <w:rFonts w:eastAsia="Calibri" w:cs="Times New Roman"/>
          <w:szCs w:val="24"/>
        </w:rPr>
        <w:t>°</w:t>
      </w:r>
      <w:r w:rsidRPr="00175F81">
        <w:rPr>
          <w:rFonts w:eastAsia="Calibri" w:cs="Times New Roman"/>
          <w:szCs w:val="24"/>
        </w:rPr>
        <w:t>C</w:t>
      </w:r>
      <w:r w:rsidR="00A25491">
        <w:rPr>
          <w:rFonts w:eastAsia="Calibri" w:cs="Times New Roman"/>
          <w:szCs w:val="24"/>
        </w:rPr>
        <w:t xml:space="preserve"> </w:t>
      </w:r>
      <w:r w:rsidRPr="00175F81">
        <w:rPr>
          <w:rFonts w:eastAsia="Calibri" w:cs="Times New Roman"/>
          <w:szCs w:val="24"/>
        </w:rPr>
        <w:t xml:space="preserve">po dobu 1 min. </w:t>
      </w:r>
      <w:r w:rsidR="00A25491">
        <w:rPr>
          <w:rFonts w:eastAsia="Calibri" w:cs="Times New Roman"/>
          <w:szCs w:val="24"/>
        </w:rPr>
        <w:t xml:space="preserve">Pro výpočet relativní </w:t>
      </w:r>
      <w:r w:rsidRPr="00175F81">
        <w:rPr>
          <w:rFonts w:eastAsia="Calibri" w:cs="Times New Roman"/>
          <w:szCs w:val="24"/>
        </w:rPr>
        <w:t xml:space="preserve">exprese mRNA a </w:t>
      </w:r>
      <w:r w:rsidR="00A25491">
        <w:rPr>
          <w:rFonts w:eastAsia="Calibri" w:cs="Times New Roman"/>
          <w:szCs w:val="24"/>
        </w:rPr>
        <w:t>m</w:t>
      </w:r>
      <w:r w:rsidRPr="00175F81">
        <w:rPr>
          <w:rFonts w:eastAsia="Calibri" w:cs="Times New Roman"/>
          <w:szCs w:val="24"/>
        </w:rPr>
        <w:t>i</w:t>
      </w:r>
      <w:r w:rsidR="00A25491">
        <w:rPr>
          <w:rFonts w:eastAsia="Calibri" w:cs="Times New Roman"/>
          <w:szCs w:val="24"/>
        </w:rPr>
        <w:t>RNA byla použita metoda</w:t>
      </w:r>
      <w:r w:rsidRPr="00175F81">
        <w:rPr>
          <w:rFonts w:eastAsia="Calibri" w:cs="Times New Roman"/>
          <w:szCs w:val="24"/>
        </w:rPr>
        <w:t xml:space="preserve"> druhé deriv</w:t>
      </w:r>
      <w:r w:rsidR="00A25491">
        <w:rPr>
          <w:rFonts w:eastAsia="Calibri" w:cs="Times New Roman"/>
          <w:szCs w:val="24"/>
        </w:rPr>
        <w:t xml:space="preserve">ace (RotorGene </w:t>
      </w:r>
      <w:r w:rsidRPr="00175F81">
        <w:rPr>
          <w:rFonts w:eastAsia="Calibri" w:cs="Times New Roman"/>
          <w:szCs w:val="24"/>
        </w:rPr>
        <w:t>Software 6.1.81, Corb</w:t>
      </w:r>
      <w:r w:rsidR="00A25491">
        <w:rPr>
          <w:rFonts w:eastAsia="Calibri" w:cs="Times New Roman"/>
          <w:szCs w:val="24"/>
        </w:rPr>
        <w:t xml:space="preserve">ett, Sydney, Austrálie); cDNA připravená z </w:t>
      </w:r>
      <w:r w:rsidRPr="00175F81">
        <w:rPr>
          <w:rFonts w:eastAsia="Calibri" w:cs="Times New Roman"/>
          <w:szCs w:val="24"/>
        </w:rPr>
        <w:t>lidsk</w:t>
      </w:r>
      <w:r w:rsidR="00A25491">
        <w:rPr>
          <w:rFonts w:eastAsia="Calibri" w:cs="Times New Roman"/>
          <w:szCs w:val="24"/>
        </w:rPr>
        <w:t>é</w:t>
      </w:r>
      <w:r w:rsidRPr="00175F81">
        <w:rPr>
          <w:rFonts w:eastAsia="Calibri" w:cs="Times New Roman"/>
          <w:szCs w:val="24"/>
        </w:rPr>
        <w:t xml:space="preserve"> univerzální referenční</w:t>
      </w:r>
      <w:r w:rsidR="00A25491">
        <w:rPr>
          <w:rFonts w:eastAsia="Calibri" w:cs="Times New Roman"/>
          <w:szCs w:val="24"/>
        </w:rPr>
        <w:t xml:space="preserve"> RNA (Stratagene, La Jolla, CA, </w:t>
      </w:r>
      <w:r w:rsidRPr="00175F81">
        <w:rPr>
          <w:rFonts w:eastAsia="Calibri" w:cs="Times New Roman"/>
          <w:szCs w:val="24"/>
        </w:rPr>
        <w:t>USA) byl</w:t>
      </w:r>
      <w:r w:rsidR="00A25491">
        <w:rPr>
          <w:rFonts w:eastAsia="Calibri" w:cs="Times New Roman"/>
          <w:szCs w:val="24"/>
        </w:rPr>
        <w:t>a</w:t>
      </w:r>
      <w:r w:rsidRPr="00175F81">
        <w:rPr>
          <w:rFonts w:eastAsia="Calibri" w:cs="Times New Roman"/>
          <w:szCs w:val="24"/>
        </w:rPr>
        <w:t xml:space="preserve"> použit</w:t>
      </w:r>
      <w:r w:rsidR="00A25491">
        <w:rPr>
          <w:rFonts w:eastAsia="Calibri" w:cs="Times New Roman"/>
          <w:szCs w:val="24"/>
        </w:rPr>
        <w:t>a</w:t>
      </w:r>
      <w:r w:rsidRPr="00175F81">
        <w:rPr>
          <w:rFonts w:eastAsia="Calibri" w:cs="Times New Roman"/>
          <w:szCs w:val="24"/>
        </w:rPr>
        <w:t xml:space="preserve"> jako kalibrátor. </w:t>
      </w:r>
      <w:r w:rsidR="005A1DAF">
        <w:rPr>
          <w:rFonts w:eastAsia="Calibri" w:cs="Times New Roman"/>
          <w:szCs w:val="24"/>
        </w:rPr>
        <w:t>Jako r</w:t>
      </w:r>
      <w:r w:rsidRPr="00175F81">
        <w:rPr>
          <w:rFonts w:eastAsia="Calibri" w:cs="Times New Roman"/>
          <w:szCs w:val="24"/>
        </w:rPr>
        <w:t>eferenční gen pro miRNA</w:t>
      </w:r>
      <w:r w:rsidR="005A1DAF">
        <w:rPr>
          <w:rFonts w:eastAsia="Calibri" w:cs="Times New Roman"/>
          <w:szCs w:val="24"/>
        </w:rPr>
        <w:t xml:space="preserve"> analýzy</w:t>
      </w:r>
      <w:r w:rsidR="005A1DAF" w:rsidRPr="005A1DAF">
        <w:rPr>
          <w:rFonts w:eastAsia="Calibri" w:cs="Times New Roman"/>
          <w:szCs w:val="24"/>
        </w:rPr>
        <w:t xml:space="preserve"> </w:t>
      </w:r>
      <w:r w:rsidR="005A1DAF">
        <w:rPr>
          <w:rFonts w:eastAsia="Calibri" w:cs="Times New Roman"/>
          <w:szCs w:val="24"/>
        </w:rPr>
        <w:t>byla použita e</w:t>
      </w:r>
      <w:r w:rsidR="005A1DAF" w:rsidRPr="00175F81">
        <w:rPr>
          <w:rFonts w:eastAsia="Calibri" w:cs="Times New Roman"/>
          <w:szCs w:val="24"/>
        </w:rPr>
        <w:t>ndogenní kontrola s</w:t>
      </w:r>
      <w:r w:rsidR="005A1DAF">
        <w:rPr>
          <w:rFonts w:eastAsia="Calibri" w:cs="Times New Roman"/>
          <w:szCs w:val="24"/>
        </w:rPr>
        <w:t>avčí</w:t>
      </w:r>
      <w:r w:rsidR="005A1DAF" w:rsidRPr="00175F81">
        <w:rPr>
          <w:rFonts w:eastAsia="Calibri" w:cs="Times New Roman"/>
          <w:szCs w:val="24"/>
        </w:rPr>
        <w:t xml:space="preserve"> U6</w:t>
      </w:r>
      <w:r w:rsidR="005A1DAF">
        <w:rPr>
          <w:rFonts w:eastAsia="Calibri" w:cs="Times New Roman"/>
          <w:szCs w:val="24"/>
        </w:rPr>
        <w:t xml:space="preserve">, pro mRNA analýzy byl použit referenční gen PSMB2 </w:t>
      </w:r>
      <w:r w:rsidR="0087661F">
        <w:rPr>
          <w:rFonts w:eastAsia="Calibri" w:cs="Times New Roman"/>
          <w:szCs w:val="24"/>
        </w:rPr>
        <w:t>(Kriegova 2008)</w:t>
      </w:r>
      <w:r w:rsidR="005A1DAF" w:rsidRPr="00175F81">
        <w:rPr>
          <w:rFonts w:eastAsia="Calibri" w:cs="Times New Roman"/>
          <w:szCs w:val="24"/>
        </w:rPr>
        <w:t>.</w:t>
      </w:r>
      <w:r w:rsidR="005A1DAF" w:rsidRPr="005A1DAF">
        <w:rPr>
          <w:rFonts w:eastAsia="Calibri" w:cs="Times New Roman"/>
          <w:szCs w:val="24"/>
        </w:rPr>
        <w:t xml:space="preserve"> </w:t>
      </w:r>
      <w:r w:rsidR="005A1DAF" w:rsidRPr="00175F81">
        <w:rPr>
          <w:rFonts w:eastAsia="Calibri" w:cs="Times New Roman"/>
          <w:szCs w:val="24"/>
        </w:rPr>
        <w:t>Změny exprese</w:t>
      </w:r>
      <w:r w:rsidR="005A1DAF">
        <w:rPr>
          <w:rFonts w:eastAsia="Calibri" w:cs="Times New Roman"/>
          <w:szCs w:val="24"/>
        </w:rPr>
        <w:t xml:space="preserve"> byly prezentovány jako</w:t>
      </w:r>
      <w:r w:rsidR="005A1DAF" w:rsidRPr="005A1DAF">
        <w:rPr>
          <w:rFonts w:eastAsia="Calibri" w:cs="Times New Roman"/>
          <w:szCs w:val="24"/>
        </w:rPr>
        <w:t xml:space="preserve"> </w:t>
      </w:r>
      <w:r w:rsidR="0067413D">
        <w:rPr>
          <w:rFonts w:eastAsia="Calibri" w:cs="Times New Roman"/>
          <w:szCs w:val="24"/>
        </w:rPr>
        <w:t>průměr relativní exprese s</w:t>
      </w:r>
      <w:r w:rsidR="00F40A07">
        <w:rPr>
          <w:rFonts w:eastAsia="Calibri" w:cs="Times New Roman"/>
          <w:szCs w:val="24"/>
        </w:rPr>
        <w:t> </w:t>
      </w:r>
      <w:r w:rsidR="0067413D">
        <w:rPr>
          <w:rFonts w:eastAsia="Calibri" w:cs="Times New Roman"/>
          <w:szCs w:val="24"/>
        </w:rPr>
        <w:t>95</w:t>
      </w:r>
      <w:r w:rsidR="00F40A07">
        <w:rPr>
          <w:rFonts w:eastAsia="Calibri" w:cs="Times New Roman"/>
          <w:szCs w:val="24"/>
        </w:rPr>
        <w:t xml:space="preserve"> </w:t>
      </w:r>
      <w:r w:rsidR="005A1DAF">
        <w:rPr>
          <w:rFonts w:eastAsia="Calibri" w:cs="Times New Roman"/>
          <w:szCs w:val="24"/>
        </w:rPr>
        <w:t xml:space="preserve">% intervalem </w:t>
      </w:r>
      <w:r w:rsidR="005A1DAF" w:rsidRPr="00175F81">
        <w:rPr>
          <w:rFonts w:eastAsia="Calibri" w:cs="Times New Roman"/>
          <w:szCs w:val="24"/>
        </w:rPr>
        <w:t>spolehlivosti (CI).</w:t>
      </w:r>
    </w:p>
    <w:p w:rsidR="00125D80" w:rsidRDefault="00125D80" w:rsidP="00A313B8">
      <w:pPr>
        <w:ind w:firstLine="708"/>
        <w:rPr>
          <w:rFonts w:eastAsia="Calibri" w:cs="Times New Roman"/>
          <w:szCs w:val="24"/>
        </w:rPr>
      </w:pPr>
    </w:p>
    <w:p w:rsidR="00125D80" w:rsidRPr="00F24496" w:rsidRDefault="00125D80" w:rsidP="009A1569">
      <w:pPr>
        <w:pStyle w:val="Nadpis4"/>
        <w:spacing w:after="240"/>
      </w:pPr>
      <w:r>
        <w:lastRenderedPageBreak/>
        <w:t>4.4.2.</w:t>
      </w:r>
      <w:r w:rsidR="0073594A">
        <w:t>4</w:t>
      </w:r>
      <w:r>
        <w:t xml:space="preserve"> Výběr kandidátních miRNA a identifikace vazebných míst</w:t>
      </w:r>
    </w:p>
    <w:p w:rsidR="00C303BE" w:rsidRDefault="00125D80" w:rsidP="009A1569">
      <w:pPr>
        <w:spacing w:after="240"/>
        <w:rPr>
          <w:rFonts w:eastAsia="Calibri" w:cs="Times New Roman"/>
          <w:szCs w:val="24"/>
        </w:rPr>
      </w:pPr>
      <w:r>
        <w:rPr>
          <w:rFonts w:eastAsia="Calibri" w:cs="Times New Roman"/>
          <w:szCs w:val="24"/>
        </w:rPr>
        <w:t xml:space="preserve">K výběru kandidátních miRNA </w:t>
      </w:r>
      <w:r w:rsidR="00BB5F84">
        <w:rPr>
          <w:rFonts w:eastAsia="Calibri" w:cs="Times New Roman"/>
          <w:szCs w:val="24"/>
        </w:rPr>
        <w:t xml:space="preserve">asociovaných se zánětem </w:t>
      </w:r>
      <w:r w:rsidR="002B32A0">
        <w:rPr>
          <w:rFonts w:eastAsia="Calibri" w:cs="Times New Roman"/>
          <w:szCs w:val="24"/>
        </w:rPr>
        <w:t xml:space="preserve">byl použit </w:t>
      </w:r>
      <w:r>
        <w:rPr>
          <w:rFonts w:eastAsia="Calibri" w:cs="Times New Roman"/>
          <w:szCs w:val="24"/>
        </w:rPr>
        <w:t>webový</w:t>
      </w:r>
      <w:r w:rsidR="000F2442">
        <w:rPr>
          <w:rFonts w:eastAsia="Calibri" w:cs="Times New Roman"/>
          <w:szCs w:val="24"/>
        </w:rPr>
        <w:t xml:space="preserve"> server miRNA DIANA-mirPath v.3 </w:t>
      </w:r>
      <w:r w:rsidRPr="005A1DAF">
        <w:rPr>
          <w:rFonts w:eastAsia="Calibri" w:cs="Times New Roman"/>
          <w:szCs w:val="24"/>
        </w:rPr>
        <w:t>(http://www.microrna.gr/miRPathv3/)</w:t>
      </w:r>
      <w:r>
        <w:rPr>
          <w:rFonts w:eastAsia="Calibri" w:cs="Times New Roman"/>
          <w:szCs w:val="24"/>
        </w:rPr>
        <w:t xml:space="preserve"> </w:t>
      </w:r>
      <w:r w:rsidR="0087661F">
        <w:rPr>
          <w:rFonts w:eastAsia="Calibri" w:cs="Times New Roman"/>
          <w:szCs w:val="24"/>
        </w:rPr>
        <w:t>(Vlachos 2015)</w:t>
      </w:r>
      <w:r w:rsidR="002B32A0">
        <w:rPr>
          <w:rFonts w:eastAsia="Calibri" w:cs="Times New Roman"/>
          <w:szCs w:val="24"/>
        </w:rPr>
        <w:t>.</w:t>
      </w:r>
      <w:r w:rsidR="00790FB8">
        <w:rPr>
          <w:rFonts w:eastAsia="Calibri" w:cs="Times New Roman"/>
          <w:szCs w:val="24"/>
        </w:rPr>
        <w:t xml:space="preserve"> </w:t>
      </w:r>
      <w:r w:rsidR="00497C26">
        <w:rPr>
          <w:rFonts w:eastAsia="Calibri" w:cs="Times New Roman"/>
          <w:szCs w:val="24"/>
        </w:rPr>
        <w:br/>
      </w:r>
      <w:r w:rsidR="00870590">
        <w:rPr>
          <w:rFonts w:eastAsia="Calibri" w:cs="Times New Roman"/>
          <w:szCs w:val="24"/>
        </w:rPr>
        <w:t xml:space="preserve">Pro identifikaci </w:t>
      </w:r>
      <w:r w:rsidR="00870590" w:rsidRPr="005A1DAF">
        <w:rPr>
          <w:rFonts w:eastAsia="Calibri" w:cs="Times New Roman"/>
          <w:szCs w:val="24"/>
        </w:rPr>
        <w:t>vazebných míst mezi kandidá</w:t>
      </w:r>
      <w:r w:rsidR="00D80820">
        <w:rPr>
          <w:rFonts w:eastAsia="Calibri" w:cs="Times New Roman"/>
          <w:szCs w:val="24"/>
        </w:rPr>
        <w:t>tními</w:t>
      </w:r>
      <w:r w:rsidR="00870590" w:rsidRPr="005A1DAF">
        <w:rPr>
          <w:rFonts w:eastAsia="Calibri" w:cs="Times New Roman"/>
          <w:szCs w:val="24"/>
        </w:rPr>
        <w:t xml:space="preserve"> miRNA a mRNA,</w:t>
      </w:r>
      <w:r w:rsidR="00870590">
        <w:rPr>
          <w:rFonts w:eastAsia="Calibri" w:cs="Times New Roman"/>
          <w:szCs w:val="24"/>
        </w:rPr>
        <w:t xml:space="preserve"> </w:t>
      </w:r>
      <w:r w:rsidR="00870590" w:rsidRPr="005A1DAF">
        <w:rPr>
          <w:rFonts w:eastAsia="Calibri" w:cs="Times New Roman"/>
          <w:szCs w:val="24"/>
        </w:rPr>
        <w:t xml:space="preserve">jsme použili mirSystem </w:t>
      </w:r>
      <w:r w:rsidR="0087661F">
        <w:rPr>
          <w:rFonts w:eastAsia="Calibri" w:cs="Times New Roman"/>
          <w:szCs w:val="24"/>
        </w:rPr>
        <w:t>(Lu 2012)</w:t>
      </w:r>
      <w:r w:rsidR="00D80820">
        <w:rPr>
          <w:rFonts w:eastAsia="Calibri" w:cs="Times New Roman"/>
          <w:szCs w:val="24"/>
        </w:rPr>
        <w:t xml:space="preserve">. </w:t>
      </w:r>
      <w:r w:rsidR="00D80820" w:rsidRPr="005A1DAF">
        <w:rPr>
          <w:rFonts w:eastAsia="Calibri" w:cs="Times New Roman"/>
          <w:szCs w:val="24"/>
        </w:rPr>
        <w:t>Tento webový nástroj integruje sedm nejčastěji</w:t>
      </w:r>
      <w:r w:rsidR="00E26BC5">
        <w:rPr>
          <w:rFonts w:eastAsia="Calibri" w:cs="Times New Roman"/>
          <w:szCs w:val="24"/>
        </w:rPr>
        <w:t xml:space="preserve"> používaných predikčních algoritmů: DIANA, Miranda, </w:t>
      </w:r>
      <w:r w:rsidR="00E26BC5" w:rsidRPr="005A1DAF">
        <w:rPr>
          <w:rFonts w:eastAsia="Calibri" w:cs="Times New Roman"/>
          <w:szCs w:val="24"/>
        </w:rPr>
        <w:t>miRBridge, PicTar, PITA, rna22 a TargetScan.</w:t>
      </w:r>
      <w:r w:rsidR="00E26BC5">
        <w:rPr>
          <w:rFonts w:eastAsia="Calibri" w:cs="Times New Roman"/>
          <w:szCs w:val="24"/>
        </w:rPr>
        <w:t xml:space="preserve"> Navíc obsahuje ověřené údaje o interakcích mezi jednotlivými kandidátními miRNA </w:t>
      </w:r>
      <w:r w:rsidR="00497C26">
        <w:rPr>
          <w:rFonts w:eastAsia="Calibri" w:cs="Times New Roman"/>
          <w:szCs w:val="24"/>
        </w:rPr>
        <w:br/>
      </w:r>
      <w:r w:rsidR="00E26BC5">
        <w:rPr>
          <w:rFonts w:eastAsia="Calibri" w:cs="Times New Roman"/>
          <w:szCs w:val="24"/>
        </w:rPr>
        <w:t xml:space="preserve">a jejich cílovými geny z TarBase a miRecords </w:t>
      </w:r>
      <w:r w:rsidR="00E26BC5" w:rsidRPr="005A1DAF">
        <w:rPr>
          <w:rFonts w:eastAsia="Calibri" w:cs="Times New Roman"/>
          <w:szCs w:val="24"/>
        </w:rPr>
        <w:t>databází.</w:t>
      </w:r>
    </w:p>
    <w:p w:rsidR="0087661F" w:rsidRDefault="0087661F" w:rsidP="00EB3A77">
      <w:pPr>
        <w:rPr>
          <w:rFonts w:eastAsia="Calibri" w:cs="Times New Roman"/>
          <w:szCs w:val="24"/>
        </w:rPr>
      </w:pPr>
    </w:p>
    <w:p w:rsidR="00C303BE" w:rsidRDefault="00C303BE" w:rsidP="002B32A0">
      <w:pPr>
        <w:pStyle w:val="Nadpis4"/>
        <w:spacing w:after="240"/>
        <w:rPr>
          <w:rFonts w:eastAsia="Calibri"/>
        </w:rPr>
      </w:pPr>
      <w:r>
        <w:t>4.4.2.</w:t>
      </w:r>
      <w:r w:rsidR="00EB3A77">
        <w:t>5</w:t>
      </w:r>
      <w:r>
        <w:t xml:space="preserve"> </w:t>
      </w:r>
      <w:r>
        <w:rPr>
          <w:rFonts w:eastAsia="Calibri"/>
        </w:rPr>
        <w:t>miRNA/mRNA korelační analýzy</w:t>
      </w:r>
    </w:p>
    <w:p w:rsidR="00C303BE" w:rsidRDefault="000F2442" w:rsidP="00A313B8">
      <w:r>
        <w:t xml:space="preserve">Pro sledování vztahů mezi miRNA expresí a mRNA expresí T-bet a členů </w:t>
      </w:r>
      <w:r w:rsidR="00786057" w:rsidRPr="00497C26">
        <w:t xml:space="preserve">cytokin/chemokinové </w:t>
      </w:r>
      <w:r w:rsidRPr="00497C26">
        <w:t>sítě asociovan</w:t>
      </w:r>
      <w:r w:rsidR="00786057" w:rsidRPr="00497C26">
        <w:t>é</w:t>
      </w:r>
      <w:r>
        <w:t xml:space="preserve"> se sarkoidózou byly vypočítány k</w:t>
      </w:r>
      <w:r w:rsidR="00C303BE">
        <w:t xml:space="preserve">orelační matice. Korelace byly vyjádřeny Spearmanovým koeficientem. Korelační matice byly znázorněny pomocí teplotních map, kde byla provedena hierarchická aglomerativní analýza shlukování za účelem znázornit vztahy mezi skupinami </w:t>
      </w:r>
      <w:r w:rsidR="00EF22F4">
        <w:t>miRNA a mRNA. Barva každé buňky teplotní mapy odpovídá hodnotě Spearmanova korelačního koeficientu.</w:t>
      </w:r>
    </w:p>
    <w:p w:rsidR="00EF22F4" w:rsidRDefault="00EF22F4" w:rsidP="00A313B8"/>
    <w:p w:rsidR="00EF22F4" w:rsidRDefault="00EF22F4" w:rsidP="009A1569">
      <w:pPr>
        <w:pStyle w:val="Nadpis4"/>
        <w:spacing w:after="240"/>
        <w:rPr>
          <w:rFonts w:eastAsia="Calibri"/>
        </w:rPr>
      </w:pPr>
      <w:r>
        <w:t>4.4.2.</w:t>
      </w:r>
      <w:r w:rsidR="00EB3A77">
        <w:t>6</w:t>
      </w:r>
      <w:r>
        <w:t xml:space="preserve"> </w:t>
      </w:r>
      <w:r w:rsidR="00786057" w:rsidRPr="0087661F">
        <w:rPr>
          <w:rFonts w:eastAsia="Calibri"/>
        </w:rPr>
        <w:t>V</w:t>
      </w:r>
      <w:r w:rsidR="00BF7E0C" w:rsidRPr="0087661F">
        <w:rPr>
          <w:rFonts w:eastAsia="Calibri"/>
        </w:rPr>
        <w:t>izualizac</w:t>
      </w:r>
      <w:r w:rsidR="00786057" w:rsidRPr="0087661F">
        <w:rPr>
          <w:rFonts w:eastAsia="Calibri"/>
        </w:rPr>
        <w:t>e</w:t>
      </w:r>
      <w:r w:rsidR="00BF7E0C" w:rsidRPr="0087661F">
        <w:rPr>
          <w:rFonts w:eastAsia="Calibri"/>
        </w:rPr>
        <w:t xml:space="preserve"> miRNA/mRNA vztahů</w:t>
      </w:r>
      <w:r w:rsidR="00786057" w:rsidRPr="0087661F">
        <w:rPr>
          <w:rFonts w:eastAsia="Calibri"/>
        </w:rPr>
        <w:t xml:space="preserve"> pomocí Circos diagramů</w:t>
      </w:r>
    </w:p>
    <w:p w:rsidR="00EF22F4" w:rsidRDefault="00BF7E0C" w:rsidP="009A1569">
      <w:pPr>
        <w:spacing w:after="240"/>
      </w:pPr>
      <w:r>
        <w:t xml:space="preserve">Pro grafické znázornění </w:t>
      </w:r>
      <w:r w:rsidR="008F27D0">
        <w:t>vztah</w:t>
      </w:r>
      <w:r>
        <w:t>ů mezi miRNA, mRNA a T-bet</w:t>
      </w:r>
      <w:r w:rsidR="008F27D0">
        <w:t xml:space="preserve"> </w:t>
      </w:r>
      <w:r w:rsidR="000F2442">
        <w:t xml:space="preserve">byl použit </w:t>
      </w:r>
      <w:r>
        <w:t>Chord</w:t>
      </w:r>
      <w:r w:rsidR="008F27D0">
        <w:t xml:space="preserve"> diagram generovan</w:t>
      </w:r>
      <w:r>
        <w:t>ý</w:t>
      </w:r>
      <w:r w:rsidR="000F2442">
        <w:t xml:space="preserve"> </w:t>
      </w:r>
      <w:r>
        <w:t xml:space="preserve">v </w:t>
      </w:r>
      <w:r w:rsidR="008F27D0">
        <w:t xml:space="preserve">systému Circos </w:t>
      </w:r>
      <w:r w:rsidR="0087661F">
        <w:t>(Krzywinski 2009)</w:t>
      </w:r>
      <w:r w:rsidR="008F27D0">
        <w:t xml:space="preserve"> (http://mkweb.bcgsc.ca/tableviewer/)</w:t>
      </w:r>
      <w:r w:rsidRPr="00BF7E0C">
        <w:t xml:space="preserve"> </w:t>
      </w:r>
      <w:r>
        <w:t>pro soubor (i) pacientů se sarkoidózou a podskupin</w:t>
      </w:r>
      <w:r w:rsidRPr="00BF7E0C">
        <w:t xml:space="preserve"> </w:t>
      </w:r>
      <w:r>
        <w:t>pacientů</w:t>
      </w:r>
      <w:r w:rsidRPr="00BF7E0C">
        <w:t xml:space="preserve"> </w:t>
      </w:r>
      <w:r>
        <w:t xml:space="preserve">s (ii) </w:t>
      </w:r>
      <w:r w:rsidR="00786057">
        <w:t>progresí</w:t>
      </w:r>
      <w:r>
        <w:t xml:space="preserve"> </w:t>
      </w:r>
      <w:r w:rsidR="00786057">
        <w:t>onemocnění</w:t>
      </w:r>
      <w:r>
        <w:t xml:space="preserve"> a (iii) </w:t>
      </w:r>
      <w:r w:rsidR="000F2442">
        <w:t>remi</w:t>
      </w:r>
      <w:r w:rsidR="00786057">
        <w:t>sí</w:t>
      </w:r>
      <w:r w:rsidR="000F2442">
        <w:t xml:space="preserve"> </w:t>
      </w:r>
      <w:r w:rsidR="00786057">
        <w:t>nemoci během 2 let sledování</w:t>
      </w:r>
      <w:r>
        <w:t>.</w:t>
      </w:r>
      <w:r w:rsidRPr="00BF7E0C">
        <w:t xml:space="preserve"> </w:t>
      </w:r>
      <w:r>
        <w:t>V diagramu jsou znázorněny jen významné korelace (</w:t>
      </w:r>
      <w:r w:rsidRPr="00BF7E0C">
        <w:rPr>
          <w:rFonts w:ascii="Cambria Math" w:hAnsi="Cambria Math" w:cs="Cambria Math"/>
          <w:i/>
        </w:rPr>
        <w:t>p</w:t>
      </w:r>
      <w:r>
        <w:t xml:space="preserve">&lt;0,05). Intenzita korelací </w:t>
      </w:r>
      <w:r w:rsidR="008F27D0">
        <w:t>(</w:t>
      </w:r>
      <w:r w:rsidR="008F27D0">
        <w:rPr>
          <w:rFonts w:ascii="Cambria Math" w:hAnsi="Cambria Math" w:cs="Cambria Math"/>
        </w:rPr>
        <w:t>𝑤</w:t>
      </w:r>
      <w:r w:rsidR="008F27D0">
        <w:t>) mezi jednotlivými dvojicemi miRNA-mRNA odpovíd</w:t>
      </w:r>
      <w:r>
        <w:t>ala a</w:t>
      </w:r>
      <w:r w:rsidR="008F27D0">
        <w:t>bsolutní hodnot</w:t>
      </w:r>
      <w:r>
        <w:t>ě</w:t>
      </w:r>
      <w:r w:rsidR="008F27D0">
        <w:t xml:space="preserve"> Spearman</w:t>
      </w:r>
      <w:r>
        <w:t>ova</w:t>
      </w:r>
      <w:r w:rsidR="008F27D0">
        <w:t xml:space="preserve"> korelační</w:t>
      </w:r>
      <w:r>
        <w:t>ho</w:t>
      </w:r>
      <w:r w:rsidR="008F27D0">
        <w:t xml:space="preserve"> koeficient</w:t>
      </w:r>
      <w:r>
        <w:t>u</w:t>
      </w:r>
      <w:r w:rsidR="008F27D0">
        <w:t xml:space="preserve"> (</w:t>
      </w:r>
      <w:r w:rsidR="008F27D0">
        <w:rPr>
          <w:rFonts w:ascii="Cambria Math" w:hAnsi="Cambria Math" w:cs="Cambria Math"/>
        </w:rPr>
        <w:t>𝑟</w:t>
      </w:r>
      <w:r w:rsidR="008F27D0" w:rsidRPr="00497C26">
        <w:rPr>
          <w:rFonts w:ascii="Cambria Math" w:hAnsi="Cambria Math" w:cs="Cambria Math"/>
          <w:vertAlign w:val="subscript"/>
        </w:rPr>
        <w:t>𝑠</w:t>
      </w:r>
      <w:r>
        <w:t xml:space="preserve">), pro </w:t>
      </w:r>
      <w:r w:rsidR="008F27D0">
        <w:t xml:space="preserve">které </w:t>
      </w:r>
      <w:r>
        <w:t xml:space="preserve">byla </w:t>
      </w:r>
      <w:r>
        <w:lastRenderedPageBreak/>
        <w:t xml:space="preserve">provedena </w:t>
      </w:r>
      <w:r w:rsidR="008F27D0">
        <w:t>matematick</w:t>
      </w:r>
      <w:r>
        <w:t>á</w:t>
      </w:r>
      <w:r w:rsidR="008F27D0">
        <w:t xml:space="preserve"> transformace </w:t>
      </w:r>
      <w:r>
        <w:t xml:space="preserve">za účelem </w:t>
      </w:r>
      <w:r w:rsidR="008F27D0">
        <w:t>zdůraz</w:t>
      </w:r>
      <w:r>
        <w:t>nění</w:t>
      </w:r>
      <w:r w:rsidR="008F27D0">
        <w:t xml:space="preserve"> rozdíl</w:t>
      </w:r>
      <w:r>
        <w:t>ů v intenzitách korelací. Pro transformaci</w:t>
      </w:r>
      <w:r w:rsidR="008F27D0">
        <w:t xml:space="preserve"> </w:t>
      </w:r>
      <w:r>
        <w:t xml:space="preserve">byl použit </w:t>
      </w:r>
      <w:r w:rsidR="008F27D0">
        <w:t>následující vzorec:</w:t>
      </w:r>
      <w:r w:rsidR="00BA7C72" w:rsidRPr="00BA7C72">
        <w:rPr>
          <w:rFonts w:ascii="Cambria Math" w:hAnsi="Cambria Math" w:cs="Cambria Math"/>
        </w:rPr>
        <w:t xml:space="preserve"> </w:t>
      </w:r>
      <w:r w:rsidR="00BA7C72">
        <w:rPr>
          <w:rFonts w:ascii="Cambria Math" w:hAnsi="Cambria Math" w:cs="Cambria Math"/>
        </w:rPr>
        <w:t>𝑤</w:t>
      </w:r>
      <w:r w:rsidR="00BA7C72">
        <w:t xml:space="preserve"> = 1 + [10 × (</w:t>
      </w:r>
      <w:r w:rsidR="00BA7C72">
        <w:rPr>
          <w:rFonts w:ascii="Cambria Math" w:hAnsi="Cambria Math" w:cs="Cambria Math"/>
        </w:rPr>
        <w:t>𝑟</w:t>
      </w:r>
      <w:r w:rsidR="00BA7C72" w:rsidRPr="00497C26">
        <w:rPr>
          <w:rFonts w:ascii="Cambria Math" w:hAnsi="Cambria Math" w:cs="Cambria Math"/>
          <w:vertAlign w:val="subscript"/>
        </w:rPr>
        <w:t>𝑠</w:t>
      </w:r>
      <w:r w:rsidR="00BA7C72">
        <w:t>-</w:t>
      </w:r>
      <w:r w:rsidR="00BA7C72">
        <w:rPr>
          <w:rFonts w:ascii="Cambria Math" w:hAnsi="Cambria Math" w:cs="Cambria Math"/>
        </w:rPr>
        <w:t>𝑡</w:t>
      </w:r>
      <w:r w:rsidR="00BA7C72">
        <w:t>)]</w:t>
      </w:r>
      <w:r w:rsidR="00BA7C72" w:rsidRPr="00BF7E0C">
        <w:rPr>
          <w:vertAlign w:val="superscript"/>
        </w:rPr>
        <w:t>2</w:t>
      </w:r>
      <w:r w:rsidR="00BA7C72">
        <w:t xml:space="preserve">, </w:t>
      </w:r>
      <w:r w:rsidR="008F27D0">
        <w:t xml:space="preserve">kde </w:t>
      </w:r>
      <w:r w:rsidR="008F27D0">
        <w:rPr>
          <w:rFonts w:ascii="Cambria Math" w:hAnsi="Cambria Math" w:cs="Cambria Math"/>
        </w:rPr>
        <w:t>𝑡</w:t>
      </w:r>
      <w:r w:rsidR="008F27D0">
        <w:t xml:space="preserve"> představuje práh pro nejvyšší </w:t>
      </w:r>
      <w:r>
        <w:t>signifikantní</w:t>
      </w:r>
      <w:r w:rsidR="008F27D0">
        <w:t xml:space="preserve"> </w:t>
      </w:r>
      <w:r w:rsidRPr="00BF7E0C">
        <w:rPr>
          <w:rFonts w:ascii="Cambria Math" w:hAnsi="Cambria Math" w:cs="Cambria Math"/>
          <w:i/>
        </w:rPr>
        <w:t>p</w:t>
      </w:r>
      <w:r>
        <w:t xml:space="preserve"> hodnotu</w:t>
      </w:r>
      <w:r w:rsidR="008F27D0">
        <w:t>.</w:t>
      </w:r>
    </w:p>
    <w:p w:rsidR="00BA7C72" w:rsidRDefault="00BA7C72" w:rsidP="008F27D0"/>
    <w:p w:rsidR="00BA7C72" w:rsidRDefault="00BA7C72" w:rsidP="002B32A0">
      <w:pPr>
        <w:pStyle w:val="Nadpis4"/>
        <w:spacing w:after="240"/>
        <w:rPr>
          <w:rFonts w:eastAsia="Calibri"/>
        </w:rPr>
      </w:pPr>
      <w:r>
        <w:t>4.4.2.</w:t>
      </w:r>
      <w:r w:rsidR="00EB3A77">
        <w:t>7</w:t>
      </w:r>
      <w:r>
        <w:t xml:space="preserve"> </w:t>
      </w:r>
      <w:r w:rsidR="0014409B">
        <w:rPr>
          <w:rFonts w:eastAsia="Calibri"/>
        </w:rPr>
        <w:t xml:space="preserve">Analýza vztahů mezi </w:t>
      </w:r>
      <w:r>
        <w:rPr>
          <w:rFonts w:eastAsia="Calibri"/>
        </w:rPr>
        <w:t>miRNA/mRNA/T-</w:t>
      </w:r>
      <w:r w:rsidR="0014409B">
        <w:rPr>
          <w:rFonts w:eastAsia="Calibri"/>
        </w:rPr>
        <w:t>bet</w:t>
      </w:r>
    </w:p>
    <w:p w:rsidR="00BA7C72" w:rsidRDefault="004F06FD" w:rsidP="00A313B8">
      <w:r>
        <w:t>P</w:t>
      </w:r>
      <w:r w:rsidR="0014409B">
        <w:t>ro schematické znázornění vztahů</w:t>
      </w:r>
      <w:r>
        <w:t xml:space="preserve"> mezi miRNA, T</w:t>
      </w:r>
      <w:r w:rsidR="001E3F69">
        <w:t>-</w:t>
      </w:r>
      <w:r>
        <w:t>bet a cytokin</w:t>
      </w:r>
      <w:r w:rsidR="0014409B">
        <w:t xml:space="preserve">y, </w:t>
      </w:r>
      <w:r>
        <w:t>chemokin</w:t>
      </w:r>
      <w:r w:rsidR="0014409B">
        <w:t>y a jejich</w:t>
      </w:r>
      <w:r>
        <w:t xml:space="preserve"> receptory byla zkonstruována síť vážených hodnot genové exprese </w:t>
      </w:r>
      <w:r w:rsidR="0087661F">
        <w:t>(Horvath 2011)</w:t>
      </w:r>
      <w:r>
        <w:t xml:space="preserve">. Dále </w:t>
      </w:r>
      <w:r w:rsidR="00E055CD">
        <w:t xml:space="preserve">byl aplikován </w:t>
      </w:r>
      <w:r>
        <w:t xml:space="preserve">algoritmus založený na analýze nejbližších sousedních hodnot studovaných molekul (znázorněných jako vrcholy) </w:t>
      </w:r>
      <w:r w:rsidR="0087661F">
        <w:t>(Zehnalova 2014)</w:t>
      </w:r>
      <w:r w:rsidR="00E055CD">
        <w:t>. Větší vrcholy sítě (znázorněny jako koule) znázorňují je</w:t>
      </w:r>
      <w:r w:rsidR="0014409B">
        <w:t>ště</w:t>
      </w:r>
      <w:r w:rsidR="00E055CD">
        <w:t xml:space="preserve"> bližší vzdálenosti sousedních molekul založené na korelační analýze. Byly zachovány pouze hrany, které spojují nejbližší sousedy (páry s nejvyšší korelací). Jinými slovy </w:t>
      </w:r>
      <w:r w:rsidR="00BA7C72">
        <w:t>velikost vrcholů (k</w:t>
      </w:r>
      <w:r w:rsidR="00E055CD">
        <w:t>o</w:t>
      </w:r>
      <w:r w:rsidR="00BA7C72">
        <w:t>ul</w:t>
      </w:r>
      <w:r w:rsidR="00E055CD">
        <w:t xml:space="preserve">í) a spojení mezi vrcholy </w:t>
      </w:r>
      <w:r w:rsidR="00BA7C72">
        <w:t>znázorňují vztahy mezi zkoumaný</w:t>
      </w:r>
      <w:r w:rsidR="00E055CD">
        <w:t>mi molekulami v dané síti</w:t>
      </w:r>
      <w:r w:rsidR="00BA7C72">
        <w:t>.</w:t>
      </w:r>
    </w:p>
    <w:p w:rsidR="00E055CD" w:rsidRDefault="00E055CD" w:rsidP="00A313B8"/>
    <w:p w:rsidR="00E055CD" w:rsidRDefault="00E055CD" w:rsidP="009A1569">
      <w:pPr>
        <w:pStyle w:val="Nadpis4"/>
        <w:spacing w:after="240"/>
        <w:rPr>
          <w:rFonts w:eastAsia="Calibri"/>
        </w:rPr>
      </w:pPr>
      <w:r>
        <w:t>4.4.2.</w:t>
      </w:r>
      <w:r w:rsidR="00EB3A77">
        <w:t>8</w:t>
      </w:r>
      <w:r>
        <w:t xml:space="preserve"> </w:t>
      </w:r>
      <w:r>
        <w:rPr>
          <w:rFonts w:eastAsia="Calibri"/>
        </w:rPr>
        <w:t>Statistické analýzy</w:t>
      </w:r>
    </w:p>
    <w:p w:rsidR="00BA7C72" w:rsidRDefault="00BA7C72" w:rsidP="009A1569">
      <w:pPr>
        <w:spacing w:after="240"/>
      </w:pPr>
      <w:r>
        <w:t>Analýza dat byla provedena s</w:t>
      </w:r>
      <w:r w:rsidR="00B870E3">
        <w:t> </w:t>
      </w:r>
      <w:r>
        <w:t>použitím</w:t>
      </w:r>
      <w:r w:rsidR="00B870E3">
        <w:t xml:space="preserve"> </w:t>
      </w:r>
      <w:r>
        <w:t xml:space="preserve">GraphPad Prism 5.01 (GraphPad Software, La </w:t>
      </w:r>
      <w:r w:rsidR="00B870E3">
        <w:t xml:space="preserve">Jolla, CA, </w:t>
      </w:r>
      <w:r>
        <w:t xml:space="preserve">USA) a SPSS 16.0 (SPSS Inc., Chicago, IL, USA). </w:t>
      </w:r>
      <w:r w:rsidR="00B870E3">
        <w:t xml:space="preserve">Rozdíly </w:t>
      </w:r>
      <w:r>
        <w:t xml:space="preserve">miRNA a mRNA </w:t>
      </w:r>
      <w:r w:rsidR="00B870E3">
        <w:t xml:space="preserve">expresních hodnot </w:t>
      </w:r>
      <w:r>
        <w:t>mezi kohort</w:t>
      </w:r>
      <w:r w:rsidR="00B870E3">
        <w:t xml:space="preserve">ami </w:t>
      </w:r>
      <w:r>
        <w:t>byly hodnoceny pomocí neparametrick</w:t>
      </w:r>
      <w:r w:rsidR="00B870E3">
        <w:t>é Kruskal-Wallis analýzy</w:t>
      </w:r>
      <w:r>
        <w:t>; neparametrický Mann</w:t>
      </w:r>
      <w:r w:rsidR="00B870E3">
        <w:t xml:space="preserve"> Whitney t</w:t>
      </w:r>
      <w:r>
        <w:t>est byl pou</w:t>
      </w:r>
      <w:r w:rsidR="00B870E3">
        <w:t xml:space="preserve">žit k určení významných rozdílů </w:t>
      </w:r>
      <w:r>
        <w:t>mezi dvěma skupinami. Sp</w:t>
      </w:r>
      <w:r w:rsidR="002B32A0">
        <w:t xml:space="preserve">earmanův korelační koeficient a </w:t>
      </w:r>
      <w:r>
        <w:t>je</w:t>
      </w:r>
      <w:r w:rsidR="002B32A0">
        <w:t>h</w:t>
      </w:r>
      <w:r w:rsidR="00B870E3">
        <w:t>o</w:t>
      </w:r>
      <w:r>
        <w:t xml:space="preserve"> odpovídající </w:t>
      </w:r>
      <w:r w:rsidR="00B870E3" w:rsidRPr="00B870E3">
        <w:rPr>
          <w:rFonts w:ascii="Cambria Math" w:hAnsi="Cambria Math" w:cs="Cambria Math"/>
          <w:i/>
        </w:rPr>
        <w:t>p</w:t>
      </w:r>
      <w:r w:rsidR="00B870E3">
        <w:t xml:space="preserve"> </w:t>
      </w:r>
      <w:r>
        <w:t>hodnoty byly vypočteny za použití R statistick</w:t>
      </w:r>
      <w:r w:rsidR="00B870E3">
        <w:t xml:space="preserve">ého </w:t>
      </w:r>
      <w:r>
        <w:t>softwarov</w:t>
      </w:r>
      <w:r w:rsidR="00B870E3">
        <w:t>ého</w:t>
      </w:r>
      <w:r>
        <w:t xml:space="preserve"> balíč</w:t>
      </w:r>
      <w:r w:rsidR="00B870E3">
        <w:t>ku</w:t>
      </w:r>
      <w:r>
        <w:t xml:space="preserve"> (http://www.r-project.org/). </w:t>
      </w:r>
    </w:p>
    <w:p w:rsidR="00B870E3" w:rsidRDefault="00B870E3" w:rsidP="00BA7C72"/>
    <w:p w:rsidR="00B870E3" w:rsidRDefault="00B870E3" w:rsidP="002B32A0">
      <w:pPr>
        <w:pStyle w:val="Nadpis3"/>
        <w:spacing w:after="240"/>
        <w:ind w:left="709" w:hanging="709"/>
      </w:pPr>
      <w:bookmarkStart w:id="31" w:name="_Toc479687390"/>
      <w:r>
        <w:lastRenderedPageBreak/>
        <w:t xml:space="preserve">4.4.3    </w:t>
      </w:r>
      <w:r w:rsidRPr="00B870E3">
        <w:t>Výsledky</w:t>
      </w:r>
      <w:bookmarkEnd w:id="31"/>
    </w:p>
    <w:p w:rsidR="00B870E3" w:rsidRDefault="00B870E3" w:rsidP="002B32A0">
      <w:pPr>
        <w:pStyle w:val="Nadpis4"/>
        <w:spacing w:after="240"/>
        <w:rPr>
          <w:rFonts w:eastAsia="Calibri"/>
        </w:rPr>
      </w:pPr>
      <w:r>
        <w:t xml:space="preserve">4.4.3.1 </w:t>
      </w:r>
      <w:r>
        <w:rPr>
          <w:rFonts w:eastAsia="Calibri"/>
        </w:rPr>
        <w:t>Výběr studovaných miRNA</w:t>
      </w:r>
    </w:p>
    <w:p w:rsidR="008F10E9" w:rsidRDefault="008F10E9" w:rsidP="008F10E9">
      <w:r>
        <w:t xml:space="preserve">Kandidátní miRNA byly vybrány na základě jejich možného zapojení do regulace zánětlivé odpovědi, zejména </w:t>
      </w:r>
      <w:r w:rsidR="0014409B">
        <w:t xml:space="preserve">se zaměřením na možnou </w:t>
      </w:r>
      <w:r w:rsidR="0014409B" w:rsidRPr="00497C26">
        <w:t>regulaci cytokin/chemokinové</w:t>
      </w:r>
      <w:r w:rsidRPr="00497C26">
        <w:t xml:space="preserve"> </w:t>
      </w:r>
      <w:r w:rsidR="0014409B" w:rsidRPr="00497C26">
        <w:t>sítě</w:t>
      </w:r>
      <w:r w:rsidRPr="00497C26">
        <w:t>. S</w:t>
      </w:r>
      <w:r w:rsidR="00B45CA7" w:rsidRPr="00497C26">
        <w:t> </w:t>
      </w:r>
      <w:r w:rsidRPr="00497C26">
        <w:t>použitím</w:t>
      </w:r>
      <w:r w:rsidR="0073594A" w:rsidRPr="00497C26">
        <w:t xml:space="preserve"> DIANA-mirPath v.3 jsme nominovali</w:t>
      </w:r>
      <w:r w:rsidRPr="00497C26">
        <w:t xml:space="preserve"> 25 kandidá</w:t>
      </w:r>
      <w:r>
        <w:t xml:space="preserve">tních miRNA (miR-let-7c, </w:t>
      </w:r>
      <w:r w:rsidR="00475548">
        <w:t>let</w:t>
      </w:r>
      <w:r>
        <w:t>-7d, miR-21, miR-24, miR-25, miR-92a, miR-125a, miR-126, miR-133a, miR-146a, miR-148a, miR-150, miR-155, miR-181, miR-199a, miR-202, miR-204, miR-206, miR-</w:t>
      </w:r>
      <w:r w:rsidR="0073594A">
        <w:t xml:space="preserve">212, miR-214, miR-222, miR-223, </w:t>
      </w:r>
      <w:r>
        <w:t xml:space="preserve">miR-302c, miR-424 a miR-503), které </w:t>
      </w:r>
      <w:r w:rsidR="0014409B">
        <w:t>mohou být</w:t>
      </w:r>
      <w:r>
        <w:t xml:space="preserve"> cíleny na cytokin</w:t>
      </w:r>
      <w:r w:rsidR="0014409B">
        <w:t>y,</w:t>
      </w:r>
      <w:r>
        <w:t xml:space="preserve"> chemokin</w:t>
      </w:r>
      <w:r w:rsidR="0014409B">
        <w:t>y a jejich</w:t>
      </w:r>
      <w:r>
        <w:t xml:space="preserve"> receptory </w:t>
      </w:r>
      <w:r w:rsidR="00B45CA7" w:rsidRPr="00497C26">
        <w:t>asociované</w:t>
      </w:r>
      <w:r w:rsidRPr="00497C26">
        <w:t xml:space="preserve"> se</w:t>
      </w:r>
      <w:r>
        <w:t xml:space="preserve"> sarkoidózou.</w:t>
      </w:r>
    </w:p>
    <w:p w:rsidR="00B870E3" w:rsidRDefault="00B870E3" w:rsidP="00BA7C72"/>
    <w:p w:rsidR="008F10E9" w:rsidRDefault="008F10E9" w:rsidP="008F10E9">
      <w:pPr>
        <w:pStyle w:val="Nadpis4"/>
        <w:spacing w:after="240"/>
        <w:rPr>
          <w:rFonts w:eastAsia="Calibri"/>
        </w:rPr>
      </w:pPr>
      <w:r>
        <w:t xml:space="preserve">4.4.3.2 </w:t>
      </w:r>
      <w:r>
        <w:rPr>
          <w:rFonts w:eastAsia="Calibri"/>
        </w:rPr>
        <w:t>miRNA expresní profilování</w:t>
      </w:r>
    </w:p>
    <w:p w:rsidR="008F10E9" w:rsidRPr="0073594A" w:rsidRDefault="0073594A" w:rsidP="008F10E9">
      <w:pPr>
        <w:rPr>
          <w:b/>
        </w:rPr>
      </w:pPr>
      <w:r w:rsidRPr="0073594A">
        <w:rPr>
          <w:b/>
        </w:rPr>
        <w:t>Analýza miRNA expresí u pacientů se sarkoidózou a kontrolních jedinců</w:t>
      </w:r>
    </w:p>
    <w:p w:rsidR="0073594A" w:rsidRPr="00973C0D" w:rsidRDefault="0073594A" w:rsidP="00973C0D">
      <w:pPr>
        <w:autoSpaceDE w:val="0"/>
        <w:autoSpaceDN w:val="0"/>
        <w:adjustRightInd w:val="0"/>
        <w:rPr>
          <w:rFonts w:ascii="Cambria" w:hAnsi="Cambria" w:cs="MinionPro-Regular"/>
          <w:szCs w:val="24"/>
        </w:rPr>
      </w:pPr>
      <w:r>
        <w:t>Srovnali jsme expresní profily 25 kandidátních miRNA v BAL buňkách paci</w:t>
      </w:r>
      <w:r w:rsidR="00946902">
        <w:t xml:space="preserve">entů </w:t>
      </w:r>
      <w:r w:rsidR="00497C26">
        <w:br/>
      </w:r>
      <w:r w:rsidR="00946902">
        <w:t xml:space="preserve">se sarkoidózou a kontrolních jedinců. </w:t>
      </w:r>
      <w:r>
        <w:t>U pacientů jsme nalezli zvýšenou expres</w:t>
      </w:r>
      <w:r w:rsidR="00E01B1F">
        <w:t>i</w:t>
      </w:r>
      <w:r>
        <w:t xml:space="preserve"> u miR-150 (</w:t>
      </w:r>
      <w:r w:rsidRPr="0073594A">
        <w:rPr>
          <w:rFonts w:ascii="Cambria Math" w:hAnsi="Cambria Math" w:cs="Cambria Math"/>
          <w:i/>
        </w:rPr>
        <w:t>p</w:t>
      </w:r>
      <w:r>
        <w:t>&lt;0,001) a miR-146a (</w:t>
      </w:r>
      <w:r w:rsidRPr="0073594A">
        <w:rPr>
          <w:rFonts w:ascii="Cambria Math" w:hAnsi="Cambria Math" w:cs="Cambria Math"/>
          <w:i/>
        </w:rPr>
        <w:t>p</w:t>
      </w:r>
      <w:r>
        <w:t>=0,006)</w:t>
      </w:r>
      <w:r w:rsidR="00E01B1F">
        <w:t xml:space="preserve"> a naopak sníženou expresi u miR-202 (</w:t>
      </w:r>
      <w:r w:rsidR="00E01B1F" w:rsidRPr="0073594A">
        <w:rPr>
          <w:rFonts w:ascii="Cambria Math" w:hAnsi="Cambria Math" w:cs="Cambria Math"/>
          <w:i/>
        </w:rPr>
        <w:t>p</w:t>
      </w:r>
      <w:r w:rsidR="00E01B1F">
        <w:t>=0,036), miR-204 (</w:t>
      </w:r>
      <w:r w:rsidR="00E01B1F" w:rsidRPr="0073594A">
        <w:rPr>
          <w:rFonts w:ascii="Cambria Math" w:hAnsi="Cambria Math" w:cs="Cambria Math"/>
          <w:i/>
        </w:rPr>
        <w:t>p</w:t>
      </w:r>
      <w:r w:rsidR="00E01B1F">
        <w:t>=0,031) a miR-222 (</w:t>
      </w:r>
      <w:r w:rsidR="00E01B1F" w:rsidRPr="0073594A">
        <w:rPr>
          <w:rFonts w:ascii="Cambria Math" w:hAnsi="Cambria Math" w:cs="Cambria Math"/>
          <w:i/>
        </w:rPr>
        <w:t>p</w:t>
      </w:r>
      <w:r w:rsidR="00E01B1F">
        <w:t>=0,012) ve srovnání s kontrolami (</w:t>
      </w:r>
      <w:r w:rsidR="00E01B1F" w:rsidRPr="00946902">
        <w:rPr>
          <w:b/>
        </w:rPr>
        <w:t xml:space="preserve">Obrázek </w:t>
      </w:r>
      <w:r w:rsidR="00475548" w:rsidRPr="00946902">
        <w:rPr>
          <w:b/>
        </w:rPr>
        <w:t>20</w:t>
      </w:r>
      <w:r w:rsidR="00E01B1F" w:rsidRPr="00946902">
        <w:rPr>
          <w:b/>
        </w:rPr>
        <w:t>a</w:t>
      </w:r>
      <w:r w:rsidR="00E01B1F">
        <w:t>). Ostatní miRNA se svou expresí v rámci porovnání pacientů a kontrol nelišily.</w:t>
      </w:r>
      <w:r w:rsidR="00EA514F">
        <w:t xml:space="preserve"> </w:t>
      </w:r>
      <w:r w:rsidR="00EA514F">
        <w:rPr>
          <w:rFonts w:ascii="Cambria" w:hAnsi="Cambria" w:cs="MinionPro-Regular"/>
          <w:szCs w:val="24"/>
        </w:rPr>
        <w:t>Výsledky expresního profilování všech sledovaných miRNA znázorňuje teplotní mapa (</w:t>
      </w:r>
      <w:r w:rsidR="00EA514F" w:rsidRPr="00946902">
        <w:rPr>
          <w:rFonts w:ascii="Cambria" w:hAnsi="Cambria" w:cs="MinionPro-Regular"/>
          <w:b/>
          <w:szCs w:val="24"/>
        </w:rPr>
        <w:t xml:space="preserve">Obrázek </w:t>
      </w:r>
      <w:r w:rsidR="00475548" w:rsidRPr="00946902">
        <w:rPr>
          <w:rFonts w:ascii="Cambria" w:hAnsi="Cambria" w:cs="MinionPro-Regular"/>
          <w:b/>
          <w:szCs w:val="24"/>
        </w:rPr>
        <w:t>21</w:t>
      </w:r>
      <w:r w:rsidR="00EA514F" w:rsidRPr="00946902">
        <w:rPr>
          <w:rFonts w:ascii="Cambria" w:hAnsi="Cambria" w:cs="MinionPro-Regular"/>
          <w:b/>
          <w:szCs w:val="24"/>
        </w:rPr>
        <w:t>a</w:t>
      </w:r>
      <w:r w:rsidR="00EA514F">
        <w:rPr>
          <w:rFonts w:ascii="Cambria" w:hAnsi="Cambria" w:cs="MinionPro-Regular"/>
          <w:szCs w:val="24"/>
        </w:rPr>
        <w:t>).</w:t>
      </w:r>
    </w:p>
    <w:p w:rsidR="00475548" w:rsidRDefault="00475548" w:rsidP="00973C0D">
      <w:pPr>
        <w:spacing w:line="276" w:lineRule="auto"/>
        <w:rPr>
          <w:sz w:val="20"/>
          <w:szCs w:val="20"/>
        </w:rPr>
      </w:pPr>
    </w:p>
    <w:p w:rsidR="00475548" w:rsidRPr="00973C0D" w:rsidRDefault="00475548" w:rsidP="00973C0D">
      <w:pPr>
        <w:spacing w:line="276" w:lineRule="auto"/>
        <w:rPr>
          <w:rFonts w:eastAsia="Calibri" w:cs="Times New Roman"/>
          <w:sz w:val="20"/>
          <w:szCs w:val="20"/>
        </w:rPr>
      </w:pPr>
    </w:p>
    <w:p w:rsidR="00E01B1F" w:rsidRDefault="00E01B1F" w:rsidP="00E01B1F">
      <w:pPr>
        <w:rPr>
          <w:b/>
        </w:rPr>
      </w:pPr>
      <w:r w:rsidRPr="0073594A">
        <w:rPr>
          <w:b/>
        </w:rPr>
        <w:t xml:space="preserve">Analýza miRNA expresí u pacientů se sarkoidózou </w:t>
      </w:r>
      <w:r>
        <w:rPr>
          <w:b/>
        </w:rPr>
        <w:t>s progresí/re</w:t>
      </w:r>
      <w:r w:rsidR="00717762">
        <w:rPr>
          <w:b/>
        </w:rPr>
        <w:t>misí</w:t>
      </w:r>
      <w:r>
        <w:rPr>
          <w:b/>
        </w:rPr>
        <w:t xml:space="preserve"> onemocnění</w:t>
      </w:r>
    </w:p>
    <w:p w:rsidR="007D3DA1" w:rsidRDefault="00E01B1F" w:rsidP="007D3DA1">
      <w:r w:rsidRPr="007D3DA1">
        <w:t xml:space="preserve">Srovnali jsme také </w:t>
      </w:r>
      <w:r w:rsidR="00717762">
        <w:t xml:space="preserve">miRNA </w:t>
      </w:r>
      <w:r w:rsidRPr="007D3DA1">
        <w:t>expresní profily u pacientů s</w:t>
      </w:r>
      <w:r w:rsidR="007D3DA1" w:rsidRPr="007D3DA1">
        <w:t> </w:t>
      </w:r>
      <w:r w:rsidR="00717762">
        <w:t>progredující</w:t>
      </w:r>
      <w:r w:rsidR="007D3DA1" w:rsidRPr="007D3DA1">
        <w:t xml:space="preserve"> a remitující sarkoidózou po dvou letech </w:t>
      </w:r>
      <w:r w:rsidR="00717762">
        <w:t xml:space="preserve">sledování. </w:t>
      </w:r>
      <w:r w:rsidR="007D3DA1">
        <w:t>U pacientů</w:t>
      </w:r>
      <w:r w:rsidR="00EA665D">
        <w:t xml:space="preserve">, u kterých došlo k remisi, </w:t>
      </w:r>
      <w:r w:rsidR="007D3DA1">
        <w:t>byly nalezeny zvýšené exprese miR-155 (</w:t>
      </w:r>
      <w:r w:rsidR="00BC4E18" w:rsidRPr="00BC4E18">
        <w:rPr>
          <w:rFonts w:ascii="Cambria Math" w:hAnsi="Cambria Math" w:cs="Cambria Math"/>
          <w:i/>
        </w:rPr>
        <w:t>p</w:t>
      </w:r>
      <w:r w:rsidR="00BC4E18">
        <w:t>=</w:t>
      </w:r>
      <w:r w:rsidR="007D3DA1">
        <w:t xml:space="preserve">0,017) </w:t>
      </w:r>
      <w:r w:rsidR="00BC4E18">
        <w:t xml:space="preserve">a </w:t>
      </w:r>
      <w:r w:rsidR="007D3DA1">
        <w:t>let-7c (</w:t>
      </w:r>
      <w:r w:rsidR="00BC4E18" w:rsidRPr="00BC4E18">
        <w:rPr>
          <w:rFonts w:ascii="Cambria Math" w:hAnsi="Cambria Math" w:cs="Cambria Math"/>
          <w:i/>
        </w:rPr>
        <w:t>p</w:t>
      </w:r>
      <w:r w:rsidR="00BC4E18">
        <w:t>=</w:t>
      </w:r>
      <w:r w:rsidR="007D3DA1">
        <w:t>0,039)</w:t>
      </w:r>
      <w:r w:rsidR="00EA665D">
        <w:t xml:space="preserve"> ve srovnání s těmi, </w:t>
      </w:r>
      <w:r w:rsidR="00497C26">
        <w:br/>
      </w:r>
      <w:r w:rsidR="00EA665D">
        <w:lastRenderedPageBreak/>
        <w:t>u kterých byla zaznamenána progrese</w:t>
      </w:r>
      <w:r w:rsidR="00BC4E18">
        <w:t>.</w:t>
      </w:r>
      <w:r w:rsidR="004171E2">
        <w:t xml:space="preserve"> Ostatní miRNA exprese se od sebe nelišily </w:t>
      </w:r>
      <w:r w:rsidR="00497C26">
        <w:br/>
      </w:r>
      <w:r w:rsidR="004171E2">
        <w:t>při porovnání obou podskupin (</w:t>
      </w:r>
      <w:r w:rsidR="004171E2" w:rsidRPr="00EA665D">
        <w:rPr>
          <w:b/>
        </w:rPr>
        <w:t xml:space="preserve">Obrázek </w:t>
      </w:r>
      <w:r w:rsidR="00475548" w:rsidRPr="00EA665D">
        <w:rPr>
          <w:b/>
        </w:rPr>
        <w:t>20</w:t>
      </w:r>
      <w:r w:rsidR="004171E2" w:rsidRPr="00EA665D">
        <w:rPr>
          <w:b/>
        </w:rPr>
        <w:t>b</w:t>
      </w:r>
      <w:r w:rsidR="004171E2">
        <w:t>).</w:t>
      </w:r>
    </w:p>
    <w:p w:rsidR="00973C0D" w:rsidRDefault="00973C0D" w:rsidP="007D3DA1">
      <w:r>
        <w:rPr>
          <w:noProof/>
        </w:rPr>
        <w:drawing>
          <wp:inline distT="0" distB="0" distL="0" distR="0">
            <wp:extent cx="5168900" cy="7348489"/>
            <wp:effectExtent l="19050" t="0" r="0" b="0"/>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176860" cy="7359806"/>
                    </a:xfrm>
                    <a:prstGeom prst="rect">
                      <a:avLst/>
                    </a:prstGeom>
                  </pic:spPr>
                </pic:pic>
              </a:graphicData>
            </a:graphic>
          </wp:inline>
        </w:drawing>
      </w:r>
    </w:p>
    <w:p w:rsidR="00E01B1F" w:rsidRPr="00D7764B" w:rsidRDefault="00973C0D" w:rsidP="00EA665D">
      <w:pPr>
        <w:spacing w:line="240" w:lineRule="auto"/>
        <w:rPr>
          <w:sz w:val="22"/>
        </w:rPr>
      </w:pPr>
      <w:r w:rsidRPr="00D7764B">
        <w:rPr>
          <w:b/>
          <w:sz w:val="22"/>
        </w:rPr>
        <w:t xml:space="preserve">Obrázek </w:t>
      </w:r>
      <w:r w:rsidR="00475548" w:rsidRPr="00D7764B">
        <w:rPr>
          <w:b/>
          <w:sz w:val="22"/>
        </w:rPr>
        <w:t>20</w:t>
      </w:r>
      <w:r w:rsidRPr="00D7764B">
        <w:rPr>
          <w:b/>
          <w:sz w:val="22"/>
        </w:rPr>
        <w:t xml:space="preserve">: </w:t>
      </w:r>
      <w:r w:rsidR="004171E2" w:rsidRPr="00D7764B">
        <w:rPr>
          <w:b/>
          <w:sz w:val="22"/>
        </w:rPr>
        <w:t>Distribuce relativní miRNA exprese</w:t>
      </w:r>
      <w:r w:rsidR="004171E2" w:rsidRPr="00D7764B">
        <w:rPr>
          <w:sz w:val="22"/>
        </w:rPr>
        <w:t xml:space="preserve"> </w:t>
      </w:r>
      <w:r w:rsidR="00475548" w:rsidRPr="00D7764B">
        <w:rPr>
          <w:b/>
          <w:sz w:val="22"/>
        </w:rPr>
        <w:t>(</w:t>
      </w:r>
      <w:r w:rsidR="004171E2" w:rsidRPr="00D7764B">
        <w:rPr>
          <w:b/>
          <w:sz w:val="22"/>
        </w:rPr>
        <w:t>a)</w:t>
      </w:r>
      <w:r w:rsidR="004171E2" w:rsidRPr="00D7764B">
        <w:rPr>
          <w:sz w:val="22"/>
        </w:rPr>
        <w:t xml:space="preserve"> </w:t>
      </w:r>
      <w:r w:rsidR="004171E2" w:rsidRPr="00497C26">
        <w:rPr>
          <w:sz w:val="22"/>
        </w:rPr>
        <w:t>pěti deregulovaný</w:t>
      </w:r>
      <w:r w:rsidR="00B45CA7" w:rsidRPr="00497C26">
        <w:rPr>
          <w:sz w:val="22"/>
        </w:rPr>
        <w:t>ch</w:t>
      </w:r>
      <w:r w:rsidR="004171E2" w:rsidRPr="00497C26">
        <w:rPr>
          <w:sz w:val="22"/>
        </w:rPr>
        <w:t xml:space="preserve"> miRNA</w:t>
      </w:r>
      <w:r w:rsidR="004171E2" w:rsidRPr="00D7764B">
        <w:rPr>
          <w:sz w:val="22"/>
        </w:rPr>
        <w:t xml:space="preserve"> u pacientů se sarkoidózo</w:t>
      </w:r>
      <w:r w:rsidRPr="00D7764B">
        <w:rPr>
          <w:sz w:val="22"/>
        </w:rPr>
        <w:t>u (S) a kontrolních jedinců (C)</w:t>
      </w:r>
      <w:r w:rsidR="004171E2" w:rsidRPr="00D7764B">
        <w:rPr>
          <w:sz w:val="22"/>
        </w:rPr>
        <w:t xml:space="preserve">, </w:t>
      </w:r>
      <w:r w:rsidR="00475548" w:rsidRPr="00D7764B">
        <w:rPr>
          <w:b/>
          <w:sz w:val="22"/>
        </w:rPr>
        <w:t>(</w:t>
      </w:r>
      <w:r w:rsidR="004171E2" w:rsidRPr="00D7764B">
        <w:rPr>
          <w:b/>
          <w:sz w:val="22"/>
        </w:rPr>
        <w:t>b)</w:t>
      </w:r>
      <w:r w:rsidR="004171E2" w:rsidRPr="00D7764B">
        <w:rPr>
          <w:sz w:val="22"/>
        </w:rPr>
        <w:t xml:space="preserve"> dvou deregulovaných miRNA mezi pacienty s regresí (Reg) a progresí (Prog) onemocnění. Průměr hodnot je znázorněn horizontální úsečkou, chybové úsečky znázorňují 95 % CI.</w:t>
      </w:r>
    </w:p>
    <w:p w:rsidR="00475548" w:rsidRPr="00EA665D" w:rsidRDefault="00475548" w:rsidP="00EA665D">
      <w:pPr>
        <w:spacing w:line="240" w:lineRule="auto"/>
        <w:rPr>
          <w:szCs w:val="24"/>
        </w:rPr>
      </w:pPr>
    </w:p>
    <w:p w:rsidR="00475548" w:rsidRDefault="00475548" w:rsidP="004171E2">
      <w:pPr>
        <w:spacing w:line="276" w:lineRule="auto"/>
        <w:rPr>
          <w:sz w:val="20"/>
          <w:szCs w:val="20"/>
        </w:rPr>
      </w:pPr>
    </w:p>
    <w:p w:rsidR="004171E2" w:rsidRDefault="004171E2" w:rsidP="004171E2">
      <w:pPr>
        <w:pStyle w:val="Nadpis4"/>
        <w:spacing w:after="240"/>
        <w:rPr>
          <w:rFonts w:eastAsia="Calibri"/>
        </w:rPr>
      </w:pPr>
      <w:r>
        <w:t xml:space="preserve">4.4.3.3 </w:t>
      </w:r>
      <w:r>
        <w:rPr>
          <w:rFonts w:eastAsia="Calibri"/>
        </w:rPr>
        <w:t>mRNA expresní profilování</w:t>
      </w:r>
    </w:p>
    <w:p w:rsidR="004171E2" w:rsidRDefault="004171E2" w:rsidP="0073180C">
      <w:pPr>
        <w:rPr>
          <w:rFonts w:eastAsiaTheme="majorEastAsia" w:cstheme="majorBidi"/>
          <w:iCs/>
          <w:color w:val="000000" w:themeColor="text1"/>
        </w:rPr>
      </w:pPr>
      <w:r w:rsidRPr="0073180C">
        <w:rPr>
          <w:rFonts w:eastAsiaTheme="majorEastAsia" w:cstheme="majorBidi"/>
          <w:iCs/>
          <w:color w:val="000000" w:themeColor="text1"/>
        </w:rPr>
        <w:t>V tét</w:t>
      </w:r>
      <w:r w:rsidR="00EA665D">
        <w:rPr>
          <w:rFonts w:eastAsiaTheme="majorEastAsia" w:cstheme="majorBidi"/>
          <w:iCs/>
          <w:color w:val="000000" w:themeColor="text1"/>
        </w:rPr>
        <w:t>o</w:t>
      </w:r>
      <w:r w:rsidRPr="0073180C">
        <w:rPr>
          <w:rFonts w:eastAsiaTheme="majorEastAsia" w:cstheme="majorBidi"/>
          <w:iCs/>
          <w:color w:val="000000" w:themeColor="text1"/>
        </w:rPr>
        <w:t xml:space="preserve"> části </w:t>
      </w:r>
      <w:r w:rsidR="00460B35">
        <w:rPr>
          <w:rFonts w:eastAsiaTheme="majorEastAsia" w:cstheme="majorBidi"/>
          <w:iCs/>
          <w:color w:val="000000" w:themeColor="text1"/>
        </w:rPr>
        <w:t xml:space="preserve">práce </w:t>
      </w:r>
      <w:r w:rsidRPr="0073180C">
        <w:rPr>
          <w:rFonts w:eastAsiaTheme="majorEastAsia" w:cstheme="majorBidi"/>
          <w:iCs/>
          <w:color w:val="000000" w:themeColor="text1"/>
        </w:rPr>
        <w:t xml:space="preserve">jsme se zaměřili na studium genové exprese </w:t>
      </w:r>
      <w:r w:rsidR="009740E4">
        <w:rPr>
          <w:rFonts w:eastAsiaTheme="majorEastAsia" w:cstheme="majorBidi"/>
          <w:iCs/>
          <w:color w:val="000000" w:themeColor="text1"/>
        </w:rPr>
        <w:t xml:space="preserve">spektra </w:t>
      </w:r>
      <w:r w:rsidR="0073180C" w:rsidRPr="0073180C">
        <w:rPr>
          <w:rFonts w:eastAsiaTheme="majorEastAsia" w:cstheme="majorBidi"/>
          <w:iCs/>
          <w:color w:val="000000" w:themeColor="text1"/>
        </w:rPr>
        <w:t>cytokin</w:t>
      </w:r>
      <w:r w:rsidR="00460B35">
        <w:rPr>
          <w:rFonts w:eastAsiaTheme="majorEastAsia" w:cstheme="majorBidi"/>
          <w:iCs/>
          <w:color w:val="000000" w:themeColor="text1"/>
        </w:rPr>
        <w:t>ů,</w:t>
      </w:r>
      <w:r w:rsidR="0073180C" w:rsidRPr="0073180C">
        <w:rPr>
          <w:rFonts w:eastAsiaTheme="majorEastAsia" w:cstheme="majorBidi"/>
          <w:iCs/>
          <w:color w:val="000000" w:themeColor="text1"/>
        </w:rPr>
        <w:t xml:space="preserve"> chemokin</w:t>
      </w:r>
      <w:r w:rsidR="00460B35">
        <w:rPr>
          <w:rFonts w:eastAsiaTheme="majorEastAsia" w:cstheme="majorBidi"/>
          <w:iCs/>
          <w:color w:val="000000" w:themeColor="text1"/>
        </w:rPr>
        <w:t>ů</w:t>
      </w:r>
      <w:r w:rsidR="0073180C" w:rsidRPr="0073180C">
        <w:rPr>
          <w:rFonts w:eastAsiaTheme="majorEastAsia" w:cstheme="majorBidi"/>
          <w:iCs/>
          <w:color w:val="000000" w:themeColor="text1"/>
        </w:rPr>
        <w:t xml:space="preserve"> </w:t>
      </w:r>
      <w:r w:rsidR="00460B35">
        <w:rPr>
          <w:rFonts w:eastAsiaTheme="majorEastAsia" w:cstheme="majorBidi"/>
          <w:iCs/>
          <w:color w:val="000000" w:themeColor="text1"/>
        </w:rPr>
        <w:t>a jejich receptorů asociov</w:t>
      </w:r>
      <w:r w:rsidR="0073180C" w:rsidRPr="0073180C">
        <w:rPr>
          <w:rFonts w:eastAsiaTheme="majorEastAsia" w:cstheme="majorBidi"/>
          <w:iCs/>
          <w:color w:val="000000" w:themeColor="text1"/>
        </w:rPr>
        <w:t>aných se sarkoidózou (</w:t>
      </w:r>
      <w:r w:rsidR="0073180C">
        <w:rPr>
          <w:rFonts w:eastAsiaTheme="majorEastAsia" w:cstheme="majorBidi"/>
          <w:iCs/>
          <w:color w:val="000000" w:themeColor="text1"/>
        </w:rPr>
        <w:t xml:space="preserve">CCL2, </w:t>
      </w:r>
      <w:r w:rsidR="0073180C" w:rsidRPr="0073180C">
        <w:rPr>
          <w:rFonts w:eastAsiaTheme="majorEastAsia" w:cstheme="majorBidi"/>
          <w:iCs/>
          <w:color w:val="000000" w:themeColor="text1"/>
        </w:rPr>
        <w:t>CCL3, CCL4, CCL5, CCL7, CCL8, CCL13, CCL19, CXCL2,</w:t>
      </w:r>
      <w:r w:rsidR="0073180C">
        <w:rPr>
          <w:rFonts w:eastAsiaTheme="majorEastAsia" w:cstheme="majorBidi"/>
          <w:iCs/>
          <w:color w:val="000000" w:themeColor="text1"/>
        </w:rPr>
        <w:t xml:space="preserve"> </w:t>
      </w:r>
      <w:r w:rsidR="0073180C" w:rsidRPr="0073180C">
        <w:rPr>
          <w:rFonts w:eastAsiaTheme="majorEastAsia" w:cstheme="majorBidi"/>
          <w:iCs/>
          <w:color w:val="000000" w:themeColor="text1"/>
        </w:rPr>
        <w:t>CXCL3, CXCL9, CXCL10, CXCL11, CXCL12, CXCL16, CCR1,</w:t>
      </w:r>
      <w:r w:rsidR="0073180C">
        <w:rPr>
          <w:rFonts w:eastAsiaTheme="majorEastAsia" w:cstheme="majorBidi"/>
          <w:iCs/>
          <w:color w:val="000000" w:themeColor="text1"/>
        </w:rPr>
        <w:t xml:space="preserve"> </w:t>
      </w:r>
      <w:r w:rsidR="0073180C" w:rsidRPr="0073180C">
        <w:rPr>
          <w:rFonts w:eastAsiaTheme="majorEastAsia" w:cstheme="majorBidi"/>
          <w:iCs/>
          <w:color w:val="000000" w:themeColor="text1"/>
        </w:rPr>
        <w:t>CCR2A, CCR2B, CCR5, CXCR3, CXCR4, CXCR6, CXCR7,</w:t>
      </w:r>
      <w:r w:rsidR="0073180C">
        <w:rPr>
          <w:rFonts w:eastAsiaTheme="majorEastAsia" w:cstheme="majorBidi"/>
          <w:iCs/>
          <w:color w:val="000000" w:themeColor="text1"/>
        </w:rPr>
        <w:t xml:space="preserve"> </w:t>
      </w:r>
      <w:r w:rsidR="0073180C" w:rsidRPr="0073180C">
        <w:rPr>
          <w:rFonts w:eastAsiaTheme="majorEastAsia" w:cstheme="majorBidi"/>
          <w:iCs/>
          <w:color w:val="000000" w:themeColor="text1"/>
        </w:rPr>
        <w:t>IL</w:t>
      </w:r>
      <w:r w:rsidR="000039E5">
        <w:rPr>
          <w:rFonts w:eastAsiaTheme="majorEastAsia" w:cstheme="majorBidi"/>
          <w:iCs/>
          <w:color w:val="000000" w:themeColor="text1"/>
        </w:rPr>
        <w:t>-</w:t>
      </w:r>
      <w:r w:rsidR="0073180C" w:rsidRPr="0073180C">
        <w:rPr>
          <w:rFonts w:eastAsiaTheme="majorEastAsia" w:cstheme="majorBidi"/>
          <w:iCs/>
          <w:color w:val="000000" w:themeColor="text1"/>
        </w:rPr>
        <w:t>2, IL</w:t>
      </w:r>
      <w:r w:rsidR="000039E5">
        <w:rPr>
          <w:rFonts w:eastAsiaTheme="majorEastAsia" w:cstheme="majorBidi"/>
          <w:iCs/>
          <w:color w:val="000000" w:themeColor="text1"/>
        </w:rPr>
        <w:t>-</w:t>
      </w:r>
      <w:r w:rsidR="0073180C" w:rsidRPr="0073180C">
        <w:rPr>
          <w:rFonts w:eastAsiaTheme="majorEastAsia" w:cstheme="majorBidi"/>
          <w:iCs/>
          <w:color w:val="000000" w:themeColor="text1"/>
        </w:rPr>
        <w:t>2RA, IL</w:t>
      </w:r>
      <w:r w:rsidR="000039E5">
        <w:rPr>
          <w:rFonts w:eastAsiaTheme="majorEastAsia" w:cstheme="majorBidi"/>
          <w:iCs/>
          <w:color w:val="000000" w:themeColor="text1"/>
        </w:rPr>
        <w:t>-</w:t>
      </w:r>
      <w:r w:rsidR="0073180C" w:rsidRPr="0073180C">
        <w:rPr>
          <w:rFonts w:eastAsiaTheme="majorEastAsia" w:cstheme="majorBidi"/>
          <w:iCs/>
          <w:color w:val="000000" w:themeColor="text1"/>
        </w:rPr>
        <w:t>2RB, IL</w:t>
      </w:r>
      <w:r w:rsidR="000039E5">
        <w:rPr>
          <w:rFonts w:eastAsiaTheme="majorEastAsia" w:cstheme="majorBidi"/>
          <w:iCs/>
          <w:color w:val="000000" w:themeColor="text1"/>
        </w:rPr>
        <w:t>-</w:t>
      </w:r>
      <w:r w:rsidR="0073180C" w:rsidRPr="0073180C">
        <w:rPr>
          <w:rFonts w:eastAsiaTheme="majorEastAsia" w:cstheme="majorBidi"/>
          <w:iCs/>
          <w:color w:val="000000" w:themeColor="text1"/>
        </w:rPr>
        <w:t>15RA, IFNG</w:t>
      </w:r>
      <w:r w:rsidR="0073180C">
        <w:rPr>
          <w:rFonts w:eastAsiaTheme="majorEastAsia" w:cstheme="majorBidi"/>
          <w:iCs/>
          <w:color w:val="000000" w:themeColor="text1"/>
        </w:rPr>
        <w:t xml:space="preserve">) a transkripčního faktoru T-bet v BAL buňkách pacientů se sarkoidózou </w:t>
      </w:r>
      <w:r w:rsidR="00497C26">
        <w:rPr>
          <w:rFonts w:eastAsiaTheme="majorEastAsia" w:cstheme="majorBidi"/>
          <w:iCs/>
          <w:color w:val="000000" w:themeColor="text1"/>
        </w:rPr>
        <w:br/>
      </w:r>
      <w:r w:rsidR="0073180C">
        <w:rPr>
          <w:rFonts w:eastAsiaTheme="majorEastAsia" w:cstheme="majorBidi"/>
          <w:iCs/>
          <w:color w:val="000000" w:themeColor="text1"/>
        </w:rPr>
        <w:t>a kontrolních jedinců.</w:t>
      </w:r>
    </w:p>
    <w:p w:rsidR="0073180C" w:rsidRDefault="0073180C" w:rsidP="00EA514F">
      <w:pPr>
        <w:autoSpaceDE w:val="0"/>
        <w:autoSpaceDN w:val="0"/>
        <w:adjustRightInd w:val="0"/>
        <w:rPr>
          <w:rFonts w:ascii="Cambria" w:hAnsi="Cambria" w:cs="MinionPro-Regular"/>
          <w:szCs w:val="24"/>
        </w:rPr>
      </w:pPr>
      <w:r>
        <w:rPr>
          <w:rFonts w:eastAsiaTheme="majorEastAsia" w:cstheme="majorBidi"/>
          <w:iCs/>
          <w:color w:val="000000" w:themeColor="text1"/>
        </w:rPr>
        <w:tab/>
        <w:t xml:space="preserve">Nalezli jsme zvýšenou expresi CC chemokinů </w:t>
      </w:r>
      <w:r w:rsidRPr="0073180C">
        <w:rPr>
          <w:rFonts w:ascii="Cambria" w:hAnsi="Cambria" w:cs="MinionPro-Regular"/>
          <w:szCs w:val="24"/>
        </w:rPr>
        <w:t>CCL3 (</w:t>
      </w:r>
      <w:r w:rsidRPr="0073180C">
        <w:rPr>
          <w:rFonts w:ascii="Cambria Math" w:hAnsi="Cambria Math" w:cs="Cambria Math"/>
          <w:i/>
          <w:szCs w:val="24"/>
        </w:rPr>
        <w:t>p</w:t>
      </w:r>
      <w:r>
        <w:rPr>
          <w:rFonts w:ascii="Cambria" w:hAnsi="Cambria" w:cs="MinionMath-Regular"/>
          <w:szCs w:val="24"/>
        </w:rPr>
        <w: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043</w:t>
      </w:r>
      <w:r w:rsidRPr="0073180C">
        <w:rPr>
          <w:rFonts w:ascii="Cambria" w:hAnsi="Cambria" w:cs="MinionPro-Regular"/>
          <w:szCs w:val="24"/>
        </w:rPr>
        <w:t>), CCL4 (</w:t>
      </w:r>
      <w:r w:rsidRPr="0073180C">
        <w:rPr>
          <w:rFonts w:ascii="Cambria Math" w:hAnsi="Cambria Math" w:cs="Cambria Math"/>
          <w:i/>
          <w:szCs w:val="24"/>
        </w:rPr>
        <w:t>p</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034</w:t>
      </w:r>
      <w:r w:rsidRPr="0073180C">
        <w:rPr>
          <w:rFonts w:ascii="Cambria" w:hAnsi="Cambria" w:cs="MinionPro-Regular"/>
          <w:szCs w:val="24"/>
        </w:rPr>
        <w:t>), CCL5 (</w:t>
      </w:r>
      <w:r w:rsidRPr="0073180C">
        <w:rPr>
          <w:rFonts w:ascii="Cambria Math" w:hAnsi="Cambria Math" w:cs="Cambria Math"/>
          <w:i/>
          <w:szCs w:val="24"/>
        </w:rPr>
        <w:t>p</w:t>
      </w:r>
      <w:r>
        <w:rPr>
          <w:rFonts w:ascii="Cambria" w:hAnsi="Cambria" w:cs="MinionMath-Regular"/>
          <w:szCs w:val="24"/>
        </w:rPr>
        <w:t>&lt;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001</w:t>
      </w:r>
      <w:r>
        <w:rPr>
          <w:rFonts w:ascii="Cambria" w:hAnsi="Cambria" w:cs="MinionPro-Regular"/>
          <w:szCs w:val="24"/>
        </w:rPr>
        <w:t xml:space="preserve">) a </w:t>
      </w:r>
      <w:r w:rsidRPr="0073180C">
        <w:rPr>
          <w:rFonts w:ascii="Cambria" w:hAnsi="Cambria" w:cs="MinionPro-Regular"/>
          <w:szCs w:val="24"/>
        </w:rPr>
        <w:t>CCL8 (</w:t>
      </w:r>
      <w:r w:rsidRPr="0073180C">
        <w:rPr>
          <w:rFonts w:ascii="Cambria Math" w:hAnsi="Cambria Math" w:cs="Cambria Math"/>
          <w:i/>
          <w:szCs w:val="24"/>
        </w:rPr>
        <w:t>p</w:t>
      </w:r>
      <w:r>
        <w:rPr>
          <w:rFonts w:ascii="Cambria" w:hAnsi="Cambria" w:cs="MinionMath-Regular"/>
          <w:szCs w:val="24"/>
        </w:rPr>
        <w: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031</w:t>
      </w:r>
      <w:r w:rsidRPr="0073180C">
        <w:rPr>
          <w:rFonts w:ascii="Cambria" w:hAnsi="Cambria" w:cs="MinionPro-Regular"/>
          <w:szCs w:val="24"/>
        </w:rPr>
        <w:t xml:space="preserve">) </w:t>
      </w:r>
      <w:r>
        <w:rPr>
          <w:rFonts w:ascii="Cambria" w:hAnsi="Cambria" w:cs="MinionPro-Regular"/>
          <w:szCs w:val="24"/>
        </w:rPr>
        <w:t>a</w:t>
      </w:r>
      <w:r w:rsidRPr="0073180C">
        <w:rPr>
          <w:rFonts w:ascii="Cambria" w:hAnsi="Cambria" w:cs="MinionPro-Regular"/>
          <w:szCs w:val="24"/>
        </w:rPr>
        <w:t xml:space="preserve"> CXC</w:t>
      </w:r>
      <w:r>
        <w:rPr>
          <w:rFonts w:ascii="Cambria" w:hAnsi="Cambria" w:cs="MinionPro-Regular"/>
          <w:szCs w:val="24"/>
        </w:rPr>
        <w:t xml:space="preserve"> chemokinů</w:t>
      </w:r>
      <w:r>
        <w:rPr>
          <w:rFonts w:ascii="Cambria" w:hAnsi="Cambria" w:cs="MinionMath-Regular"/>
          <w:szCs w:val="24"/>
        </w:rPr>
        <w:t xml:space="preserve"> </w:t>
      </w:r>
      <w:r w:rsidRPr="0073180C">
        <w:rPr>
          <w:rFonts w:ascii="Cambria" w:hAnsi="Cambria" w:cs="MinionPro-Regular"/>
          <w:szCs w:val="24"/>
        </w:rPr>
        <w:t>CXCL9 (</w:t>
      </w:r>
      <w:r w:rsidRPr="0073180C">
        <w:rPr>
          <w:rFonts w:ascii="Cambria Math" w:hAnsi="Cambria Math" w:cs="Cambria Math"/>
          <w:i/>
          <w:szCs w:val="24"/>
        </w:rPr>
        <w:t>p</w:t>
      </w:r>
      <w:r>
        <w:rPr>
          <w:rFonts w:ascii="Cambria" w:hAnsi="Cambria" w:cs="MinionMath-Regular"/>
          <w:szCs w:val="24"/>
        </w:rPr>
        <w:t>&lt;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001</w:t>
      </w:r>
      <w:r w:rsidRPr="0073180C">
        <w:rPr>
          <w:rFonts w:ascii="Cambria" w:hAnsi="Cambria" w:cs="MinionPro-Regular"/>
          <w:szCs w:val="24"/>
        </w:rPr>
        <w:t>), CXCL10 (</w:t>
      </w:r>
      <w:r w:rsidRPr="0073180C">
        <w:rPr>
          <w:rFonts w:ascii="Cambria Math" w:hAnsi="Cambria Math" w:cs="Cambria Math"/>
          <w:i/>
          <w:szCs w:val="24"/>
        </w:rPr>
        <w:t>p</w:t>
      </w:r>
      <w:r>
        <w:rPr>
          <w:rFonts w:ascii="Cambria" w:hAnsi="Cambria" w:cs="MinionMath-Regular"/>
          <w:szCs w:val="24"/>
        </w:rPr>
        <w: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002</w:t>
      </w:r>
      <w:r>
        <w:rPr>
          <w:rFonts w:ascii="Cambria" w:hAnsi="Cambria" w:cs="MinionPro-Regular"/>
          <w:szCs w:val="24"/>
        </w:rPr>
        <w:t xml:space="preserve">) a </w:t>
      </w:r>
      <w:r w:rsidRPr="0073180C">
        <w:rPr>
          <w:rFonts w:ascii="Cambria" w:hAnsi="Cambria" w:cs="MinionPro-Regular"/>
          <w:szCs w:val="24"/>
        </w:rPr>
        <w:t>CXCL11 (</w:t>
      </w:r>
      <w:r w:rsidRPr="0073180C">
        <w:rPr>
          <w:rFonts w:ascii="Cambria Math" w:hAnsi="Cambria Math" w:cs="Cambria Math"/>
          <w:i/>
          <w:szCs w:val="24"/>
        </w:rPr>
        <w:t>p</w:t>
      </w:r>
      <w:r>
        <w:rPr>
          <w:rFonts w:ascii="Cambria" w:hAnsi="Cambria" w:cs="MinionMath-Regular"/>
          <w:szCs w:val="24"/>
        </w:rPr>
        <w:t>=</w:t>
      </w:r>
      <w:r w:rsidRPr="0073180C">
        <w:rPr>
          <w:rFonts w:ascii="Cambria" w:hAnsi="Cambria" w:cs="MinionMath-Regular"/>
          <w:szCs w:val="24"/>
        </w:rPr>
        <w:t>0</w:t>
      </w:r>
      <w:r>
        <w:rPr>
          <w:rFonts w:ascii="Cambria" w:hAnsi="Cambria" w:cs="MinionMath-Regular"/>
          <w:szCs w:val="24"/>
        </w:rPr>
        <w:t>,</w:t>
      </w:r>
      <w:r w:rsidRPr="0073180C">
        <w:rPr>
          <w:rFonts w:ascii="Cambria" w:hAnsi="Cambria" w:cs="MinionMath-Regular"/>
          <w:szCs w:val="24"/>
        </w:rPr>
        <w:t>008</w:t>
      </w:r>
      <w:r w:rsidRPr="0073180C">
        <w:rPr>
          <w:rFonts w:ascii="Cambria" w:hAnsi="Cambria" w:cs="MinionPro-Regular"/>
          <w:szCs w:val="24"/>
        </w:rPr>
        <w:t>)</w:t>
      </w:r>
      <w:r>
        <w:rPr>
          <w:rFonts w:ascii="Cambria" w:hAnsi="Cambria" w:cs="MinionPro-Regular"/>
          <w:szCs w:val="24"/>
        </w:rPr>
        <w:t xml:space="preserve"> u pacientů </w:t>
      </w:r>
      <w:r w:rsidR="009740E4">
        <w:rPr>
          <w:rFonts w:ascii="Cambria" w:hAnsi="Cambria" w:cs="MinionPro-Regular"/>
          <w:szCs w:val="24"/>
        </w:rPr>
        <w:t xml:space="preserve">se sarkoidózou </w:t>
      </w:r>
      <w:r>
        <w:rPr>
          <w:rFonts w:ascii="Cambria" w:hAnsi="Cambria" w:cs="MinionPro-Regular"/>
          <w:szCs w:val="24"/>
        </w:rPr>
        <w:t xml:space="preserve">ve srovnání s kontrolami. </w:t>
      </w:r>
      <w:r w:rsidR="00497C26">
        <w:rPr>
          <w:rFonts w:ascii="Cambria" w:hAnsi="Cambria" w:cs="MinionPro-Regular"/>
          <w:szCs w:val="24"/>
        </w:rPr>
        <w:br/>
      </w:r>
      <w:r>
        <w:rPr>
          <w:rFonts w:ascii="Cambria" w:hAnsi="Cambria" w:cs="MinionPro-Regular"/>
          <w:szCs w:val="24"/>
        </w:rPr>
        <w:t xml:space="preserve">Ze studovaných receptorů jsme </w:t>
      </w:r>
      <w:r w:rsidR="00EA514F">
        <w:rPr>
          <w:rFonts w:ascii="Cambria" w:hAnsi="Cambria" w:cs="MinionPro-Regular"/>
          <w:szCs w:val="24"/>
        </w:rPr>
        <w:t xml:space="preserve">u pacientů nalezli </w:t>
      </w:r>
      <w:r>
        <w:rPr>
          <w:rFonts w:ascii="Cambria" w:hAnsi="Cambria" w:cs="MinionPro-Regular"/>
          <w:szCs w:val="24"/>
        </w:rPr>
        <w:t xml:space="preserve">zvýšenou expresi </w:t>
      </w:r>
      <w:r w:rsidR="00EA514F">
        <w:rPr>
          <w:rFonts w:ascii="Cambria" w:hAnsi="Cambria" w:cs="MinionPro-Regular"/>
          <w:szCs w:val="24"/>
        </w:rPr>
        <w:t xml:space="preserve">genů </w:t>
      </w:r>
      <w:r w:rsidRPr="0073180C">
        <w:rPr>
          <w:rFonts w:ascii="Cambria" w:hAnsi="Cambria" w:cs="MinionPro-Regular"/>
          <w:szCs w:val="24"/>
        </w:rPr>
        <w:t>CCR2-var.A (</w:t>
      </w:r>
      <w:r w:rsidRPr="0073180C">
        <w:rPr>
          <w:rFonts w:ascii="Cambria Math" w:hAnsi="Cambria Math" w:cs="Cambria Math"/>
          <w:i/>
          <w:szCs w:val="24"/>
        </w:rPr>
        <w:t>p</w:t>
      </w:r>
      <w:r>
        <w:rPr>
          <w:rFonts w:ascii="Cambria" w:hAnsi="Cambria" w:cs="MinionPro-Regular"/>
          <w:szCs w:val="24"/>
        </w:rPr>
        <w:t>=</w:t>
      </w:r>
      <w:r w:rsidRPr="0073180C">
        <w:rPr>
          <w:rFonts w:ascii="Cambria" w:hAnsi="Cambria" w:cs="MinionPro-Regular"/>
          <w:szCs w:val="24"/>
        </w:rPr>
        <w:t>0</w:t>
      </w:r>
      <w:r>
        <w:rPr>
          <w:rFonts w:ascii="Cambria" w:hAnsi="Cambria" w:cs="MinionPro-Regular"/>
          <w:szCs w:val="24"/>
        </w:rPr>
        <w:t>,</w:t>
      </w:r>
      <w:r w:rsidRPr="0073180C">
        <w:rPr>
          <w:rFonts w:ascii="Cambria" w:hAnsi="Cambria" w:cs="MinionPro-Regular"/>
          <w:szCs w:val="24"/>
        </w:rPr>
        <w:t>018), CCR5 (</w:t>
      </w:r>
      <w:r w:rsidRPr="0073180C">
        <w:rPr>
          <w:rFonts w:ascii="Cambria Math" w:hAnsi="Cambria Math" w:cs="Cambria Math"/>
          <w:i/>
          <w:szCs w:val="24"/>
        </w:rPr>
        <w:t>p</w:t>
      </w:r>
      <w:r>
        <w:rPr>
          <w:rFonts w:ascii="Cambria" w:hAnsi="Cambria" w:cs="MinionPro-Regular"/>
          <w:szCs w:val="24"/>
        </w:rPr>
        <w:t>=</w:t>
      </w:r>
      <w:r w:rsidRPr="0073180C">
        <w:rPr>
          <w:rFonts w:ascii="Cambria" w:hAnsi="Cambria" w:cs="MinionPro-Regular"/>
          <w:szCs w:val="24"/>
        </w:rPr>
        <w:t>0</w:t>
      </w:r>
      <w:r>
        <w:rPr>
          <w:rFonts w:ascii="Cambria" w:hAnsi="Cambria" w:cs="MinionPro-Regular"/>
          <w:szCs w:val="24"/>
        </w:rPr>
        <w:t>,</w:t>
      </w:r>
      <w:r w:rsidRPr="0073180C">
        <w:rPr>
          <w:rFonts w:ascii="Cambria" w:hAnsi="Cambria" w:cs="MinionPro-Regular"/>
          <w:szCs w:val="24"/>
        </w:rPr>
        <w:t>003), CXCR3 (</w:t>
      </w:r>
      <w:r w:rsidRPr="0073180C">
        <w:rPr>
          <w:rFonts w:ascii="Cambria Math" w:hAnsi="Cambria Math" w:cs="Cambria Math"/>
          <w:i/>
          <w:szCs w:val="24"/>
        </w:rPr>
        <w:t>p</w:t>
      </w:r>
      <w:r>
        <w:rPr>
          <w:rFonts w:ascii="Cambria" w:hAnsi="Cambria" w:cs="MinionPro-Regular"/>
          <w:szCs w:val="24"/>
        </w:rPr>
        <w:t>&lt;</w:t>
      </w:r>
      <w:r w:rsidRPr="0073180C">
        <w:rPr>
          <w:rFonts w:ascii="Cambria" w:hAnsi="Cambria" w:cs="MinionPro-Regular"/>
          <w:szCs w:val="24"/>
        </w:rPr>
        <w:t>0</w:t>
      </w:r>
      <w:r>
        <w:rPr>
          <w:rFonts w:ascii="Cambria" w:hAnsi="Cambria" w:cs="MinionPro-Regular"/>
          <w:szCs w:val="24"/>
        </w:rPr>
        <w:t>,</w:t>
      </w:r>
      <w:r w:rsidRPr="0073180C">
        <w:rPr>
          <w:rFonts w:ascii="Cambria" w:hAnsi="Cambria" w:cs="MinionPro-Regular"/>
          <w:szCs w:val="24"/>
        </w:rPr>
        <w:t>001</w:t>
      </w:r>
      <w:r>
        <w:rPr>
          <w:rFonts w:ascii="Cambria" w:hAnsi="Cambria" w:cs="MinionPro-Regular"/>
          <w:szCs w:val="24"/>
        </w:rPr>
        <w:t xml:space="preserve">) a </w:t>
      </w:r>
      <w:r w:rsidRPr="0073180C">
        <w:rPr>
          <w:rFonts w:ascii="Cambria" w:hAnsi="Cambria" w:cs="MinionPro-Regular"/>
          <w:szCs w:val="24"/>
        </w:rPr>
        <w:t>CXCR6 (</w:t>
      </w:r>
      <w:r w:rsidRPr="0073180C">
        <w:rPr>
          <w:rFonts w:ascii="Cambria Math" w:hAnsi="Cambria Math" w:cs="Cambria Math"/>
          <w:i/>
          <w:szCs w:val="24"/>
        </w:rPr>
        <w:t>p</w:t>
      </w:r>
      <w:r>
        <w:rPr>
          <w:rFonts w:ascii="Cambria" w:hAnsi="Cambria" w:cs="MinionPro-Regular"/>
          <w:szCs w:val="24"/>
        </w:rPr>
        <w:t>&lt;</w:t>
      </w:r>
      <w:r w:rsidRPr="0073180C">
        <w:rPr>
          <w:rFonts w:ascii="Cambria" w:hAnsi="Cambria" w:cs="MinionPro-Regular"/>
          <w:szCs w:val="24"/>
        </w:rPr>
        <w:t>0</w:t>
      </w:r>
      <w:r>
        <w:rPr>
          <w:rFonts w:ascii="Cambria" w:hAnsi="Cambria" w:cs="MinionPro-Regular"/>
          <w:szCs w:val="24"/>
        </w:rPr>
        <w:t>,</w:t>
      </w:r>
      <w:r w:rsidRPr="0073180C">
        <w:rPr>
          <w:rFonts w:ascii="Cambria" w:hAnsi="Cambria" w:cs="MinionPro-Regular"/>
          <w:szCs w:val="24"/>
        </w:rPr>
        <w:t>001)</w:t>
      </w:r>
      <w:r w:rsidR="00EA514F">
        <w:rPr>
          <w:rFonts w:ascii="Cambria" w:hAnsi="Cambria" w:cs="MinionPro-Regular"/>
          <w:szCs w:val="24"/>
        </w:rPr>
        <w:t xml:space="preserve"> a také exprese těchto genů </w:t>
      </w:r>
      <w:r w:rsidR="00EA514F" w:rsidRPr="00EA514F">
        <w:rPr>
          <w:rFonts w:ascii="Cambria" w:hAnsi="Cambria" w:cs="MinionPro-Regular"/>
          <w:szCs w:val="24"/>
        </w:rPr>
        <w:t>IL</w:t>
      </w:r>
      <w:r w:rsidR="00475548">
        <w:rPr>
          <w:rFonts w:ascii="Cambria" w:hAnsi="Cambria" w:cs="MinionPro-Regular"/>
          <w:szCs w:val="24"/>
        </w:rPr>
        <w:t>-</w:t>
      </w:r>
      <w:r w:rsidR="00EA514F" w:rsidRPr="00EA514F">
        <w:rPr>
          <w:rFonts w:ascii="Cambria" w:hAnsi="Cambria" w:cs="MinionPro-Regular"/>
          <w:szCs w:val="24"/>
        </w:rPr>
        <w:t>2 (</w:t>
      </w:r>
      <w:r w:rsidR="00EA514F" w:rsidRPr="0073180C">
        <w:rPr>
          <w:rFonts w:ascii="Cambria Math" w:hAnsi="Cambria Math" w:cs="Cambria Math"/>
          <w:i/>
          <w:szCs w:val="24"/>
        </w:rPr>
        <w:t>p</w:t>
      </w:r>
      <w:r w:rsidR="00EA514F">
        <w:rPr>
          <w:rFonts w:ascii="Cambria" w:hAnsi="Cambria" w:cs="MinionPro-Regular"/>
          <w:szCs w:val="24"/>
        </w:rPr>
        <w:t>&lt;</w:t>
      </w:r>
      <w:r w:rsidR="00EA514F" w:rsidRPr="00EA514F">
        <w:rPr>
          <w:rFonts w:ascii="Cambria" w:hAnsi="Cambria" w:cs="MinionPro-Regular"/>
          <w:szCs w:val="24"/>
        </w:rPr>
        <w:t>0</w:t>
      </w:r>
      <w:r w:rsidR="00EA514F">
        <w:rPr>
          <w:rFonts w:ascii="Cambria" w:hAnsi="Cambria" w:cs="MinionPro-Regular"/>
          <w:szCs w:val="24"/>
        </w:rPr>
        <w:t>,</w:t>
      </w:r>
      <w:r w:rsidR="00EA514F" w:rsidRPr="00EA514F">
        <w:rPr>
          <w:rFonts w:ascii="Cambria" w:hAnsi="Cambria" w:cs="MinionPro-Regular"/>
          <w:szCs w:val="24"/>
        </w:rPr>
        <w:t>001), IL</w:t>
      </w:r>
      <w:r w:rsidR="000039E5">
        <w:rPr>
          <w:rFonts w:ascii="Cambria" w:hAnsi="Cambria" w:cs="MinionPro-Regular"/>
          <w:szCs w:val="24"/>
        </w:rPr>
        <w:t>-</w:t>
      </w:r>
      <w:r w:rsidR="00EA514F" w:rsidRPr="00EA514F">
        <w:rPr>
          <w:rFonts w:ascii="Cambria" w:hAnsi="Cambria" w:cs="MinionPro-Regular"/>
          <w:szCs w:val="24"/>
        </w:rPr>
        <w:t>2RB (</w:t>
      </w:r>
      <w:r w:rsidR="00EA514F" w:rsidRPr="0073180C">
        <w:rPr>
          <w:rFonts w:ascii="Cambria Math" w:hAnsi="Cambria Math" w:cs="Cambria Math"/>
          <w:i/>
          <w:szCs w:val="24"/>
        </w:rPr>
        <w:t>p</w:t>
      </w:r>
      <w:r w:rsidR="00EA514F">
        <w:rPr>
          <w:rFonts w:ascii="Cambria" w:hAnsi="Cambria" w:cs="MinionPro-Regular"/>
          <w:szCs w:val="24"/>
        </w:rPr>
        <w:t>=</w:t>
      </w:r>
      <w:r w:rsidR="00EA514F" w:rsidRPr="00EA514F">
        <w:rPr>
          <w:rFonts w:ascii="Cambria" w:hAnsi="Cambria" w:cs="MinionPro-Regular"/>
          <w:szCs w:val="24"/>
        </w:rPr>
        <w:t>0</w:t>
      </w:r>
      <w:r w:rsidR="00EA514F">
        <w:rPr>
          <w:rFonts w:ascii="Cambria" w:hAnsi="Cambria" w:cs="MinionPro-Regular"/>
          <w:szCs w:val="24"/>
        </w:rPr>
        <w:t>,</w:t>
      </w:r>
      <w:r w:rsidR="00EA514F" w:rsidRPr="00EA514F">
        <w:rPr>
          <w:rFonts w:ascii="Cambria" w:hAnsi="Cambria" w:cs="MinionPro-Regular"/>
          <w:szCs w:val="24"/>
        </w:rPr>
        <w:t>049), IL</w:t>
      </w:r>
      <w:r w:rsidR="00475548">
        <w:rPr>
          <w:rFonts w:ascii="Cambria" w:hAnsi="Cambria" w:cs="MinionPro-Regular"/>
          <w:szCs w:val="24"/>
        </w:rPr>
        <w:t>-</w:t>
      </w:r>
      <w:r w:rsidR="00EA514F" w:rsidRPr="00EA514F">
        <w:rPr>
          <w:rFonts w:ascii="Cambria" w:hAnsi="Cambria" w:cs="MinionPro-Regular"/>
          <w:szCs w:val="24"/>
        </w:rPr>
        <w:t>15RA (</w:t>
      </w:r>
      <w:r w:rsidR="00EA514F" w:rsidRPr="0073180C">
        <w:rPr>
          <w:rFonts w:ascii="Cambria Math" w:hAnsi="Cambria Math" w:cs="Cambria Math"/>
          <w:i/>
          <w:szCs w:val="24"/>
        </w:rPr>
        <w:t>p</w:t>
      </w:r>
      <w:r w:rsidR="00EA514F">
        <w:rPr>
          <w:rFonts w:ascii="Cambria" w:hAnsi="Cambria" w:cs="MinionPro-Regular"/>
          <w:szCs w:val="24"/>
        </w:rPr>
        <w:t>=</w:t>
      </w:r>
      <w:r w:rsidR="00EA514F" w:rsidRPr="00EA514F">
        <w:rPr>
          <w:rFonts w:ascii="Cambria" w:hAnsi="Cambria" w:cs="MinionPro-Regular"/>
          <w:szCs w:val="24"/>
        </w:rPr>
        <w:t>0</w:t>
      </w:r>
      <w:r w:rsidR="00EA514F">
        <w:rPr>
          <w:rFonts w:ascii="Cambria" w:hAnsi="Cambria" w:cs="MinionPro-Regular"/>
          <w:szCs w:val="24"/>
        </w:rPr>
        <w:t>,</w:t>
      </w:r>
      <w:r w:rsidR="00EA514F" w:rsidRPr="00EA514F">
        <w:rPr>
          <w:rFonts w:ascii="Cambria" w:hAnsi="Cambria" w:cs="MinionPro-Regular"/>
          <w:szCs w:val="24"/>
        </w:rPr>
        <w:t>048</w:t>
      </w:r>
      <w:r w:rsidR="00EA514F">
        <w:rPr>
          <w:rFonts w:ascii="Cambria" w:hAnsi="Cambria" w:cs="MinionPro-Regular"/>
          <w:szCs w:val="24"/>
        </w:rPr>
        <w:t xml:space="preserve">) a </w:t>
      </w:r>
      <w:r w:rsidR="00EA514F" w:rsidRPr="00EA514F">
        <w:rPr>
          <w:rFonts w:ascii="Cambria" w:hAnsi="Cambria" w:cs="MinionPro-Regular"/>
          <w:szCs w:val="24"/>
        </w:rPr>
        <w:t>IFNG (</w:t>
      </w:r>
      <w:r w:rsidR="00EA514F" w:rsidRPr="0073180C">
        <w:rPr>
          <w:rFonts w:ascii="Cambria Math" w:hAnsi="Cambria Math" w:cs="Cambria Math"/>
          <w:i/>
          <w:szCs w:val="24"/>
        </w:rPr>
        <w:t>p</w:t>
      </w:r>
      <w:r w:rsidR="00EA514F">
        <w:rPr>
          <w:rFonts w:ascii="Cambria" w:hAnsi="Cambria" w:cs="MinionPro-Regular"/>
          <w:szCs w:val="24"/>
        </w:rPr>
        <w:t>&lt;</w:t>
      </w:r>
      <w:r w:rsidR="00EA514F" w:rsidRPr="00EA514F">
        <w:rPr>
          <w:rFonts w:ascii="Cambria" w:hAnsi="Cambria" w:cs="MinionPro-Regular"/>
          <w:szCs w:val="24"/>
        </w:rPr>
        <w:t>0</w:t>
      </w:r>
      <w:r w:rsidR="00EA514F">
        <w:rPr>
          <w:rFonts w:ascii="Cambria" w:hAnsi="Cambria" w:cs="MinionPro-Regular"/>
          <w:szCs w:val="24"/>
        </w:rPr>
        <w:t>,</w:t>
      </w:r>
      <w:r w:rsidR="00EA514F" w:rsidRPr="00EA514F">
        <w:rPr>
          <w:rFonts w:ascii="Cambria" w:hAnsi="Cambria" w:cs="MinionPro-Regular"/>
          <w:szCs w:val="24"/>
        </w:rPr>
        <w:t>001)</w:t>
      </w:r>
      <w:r w:rsidR="00EA514F">
        <w:rPr>
          <w:rFonts w:ascii="Cambria" w:hAnsi="Cambria" w:cs="MinionPro-Regular"/>
          <w:szCs w:val="24"/>
        </w:rPr>
        <w:t xml:space="preserve"> byla zvýšena</w:t>
      </w:r>
      <w:r w:rsidR="00AE6E5E">
        <w:rPr>
          <w:rFonts w:ascii="Cambria" w:hAnsi="Cambria" w:cs="MinionPro-Regular"/>
          <w:szCs w:val="24"/>
        </w:rPr>
        <w:t xml:space="preserve"> ve srovnání s kontrolními jedinci</w:t>
      </w:r>
      <w:r w:rsidR="00EA514F">
        <w:rPr>
          <w:rFonts w:ascii="Cambria" w:hAnsi="Cambria" w:cs="MinionPro-Regular"/>
          <w:szCs w:val="24"/>
        </w:rPr>
        <w:t>. Výsledky expresního profilování všech sledovaných mRNA znázorňuje teplotní mapa (</w:t>
      </w:r>
      <w:r w:rsidR="00EA514F" w:rsidRPr="00AE6E5E">
        <w:rPr>
          <w:rFonts w:ascii="Cambria" w:hAnsi="Cambria" w:cs="MinionPro-Regular"/>
          <w:b/>
          <w:szCs w:val="24"/>
        </w:rPr>
        <w:t xml:space="preserve">Obrázek </w:t>
      </w:r>
      <w:r w:rsidR="00475548" w:rsidRPr="00AE6E5E">
        <w:rPr>
          <w:rFonts w:ascii="Cambria" w:hAnsi="Cambria" w:cs="MinionPro-Regular"/>
          <w:b/>
          <w:szCs w:val="24"/>
        </w:rPr>
        <w:t>21</w:t>
      </w:r>
      <w:r w:rsidR="00EA514F" w:rsidRPr="00AE6E5E">
        <w:rPr>
          <w:rFonts w:ascii="Cambria" w:hAnsi="Cambria" w:cs="MinionPro-Regular"/>
          <w:b/>
          <w:szCs w:val="24"/>
        </w:rPr>
        <w:t>b</w:t>
      </w:r>
      <w:r w:rsidR="00EA514F">
        <w:rPr>
          <w:rFonts w:ascii="Cambria" w:hAnsi="Cambria" w:cs="MinionPro-Regular"/>
          <w:szCs w:val="24"/>
        </w:rPr>
        <w:t>).</w:t>
      </w:r>
    </w:p>
    <w:p w:rsidR="00475548" w:rsidRDefault="00475548" w:rsidP="00EA514F">
      <w:pPr>
        <w:autoSpaceDE w:val="0"/>
        <w:autoSpaceDN w:val="0"/>
        <w:adjustRightInd w:val="0"/>
        <w:rPr>
          <w:rFonts w:ascii="Cambria" w:hAnsi="Cambria" w:cs="MinionPro-Regular"/>
          <w:szCs w:val="24"/>
        </w:rPr>
      </w:pPr>
    </w:p>
    <w:p w:rsidR="00D7764B" w:rsidRDefault="00D7764B" w:rsidP="00EA514F">
      <w:pPr>
        <w:autoSpaceDE w:val="0"/>
        <w:autoSpaceDN w:val="0"/>
        <w:adjustRightInd w:val="0"/>
        <w:rPr>
          <w:rFonts w:ascii="Cambria" w:hAnsi="Cambria" w:cs="MinionPro-Regular"/>
          <w:szCs w:val="24"/>
        </w:rPr>
      </w:pPr>
    </w:p>
    <w:p w:rsidR="00475548" w:rsidRDefault="00475548" w:rsidP="00EA514F">
      <w:pPr>
        <w:autoSpaceDE w:val="0"/>
        <w:autoSpaceDN w:val="0"/>
        <w:adjustRightInd w:val="0"/>
        <w:rPr>
          <w:rFonts w:ascii="Cambria" w:hAnsi="Cambria" w:cs="MinionPro-Regular"/>
          <w:szCs w:val="24"/>
        </w:rPr>
      </w:pPr>
      <w:r w:rsidRPr="00475548">
        <w:rPr>
          <w:rFonts w:ascii="Cambria" w:hAnsi="Cambria" w:cs="MinionPro-Regular"/>
          <w:noProof/>
          <w:szCs w:val="24"/>
        </w:rPr>
        <w:lastRenderedPageBreak/>
        <w:drawing>
          <wp:inline distT="0" distB="0" distL="0" distR="0">
            <wp:extent cx="5760085" cy="3218815"/>
            <wp:effectExtent l="19050" t="0" r="0" b="0"/>
            <wp:docPr id="6"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60085" cy="3218815"/>
                    </a:xfrm>
                    <a:prstGeom prst="rect">
                      <a:avLst/>
                    </a:prstGeom>
                  </pic:spPr>
                </pic:pic>
              </a:graphicData>
            </a:graphic>
          </wp:inline>
        </w:drawing>
      </w:r>
    </w:p>
    <w:p w:rsidR="00475548" w:rsidRPr="00D7764B" w:rsidRDefault="00475548" w:rsidP="00475548">
      <w:pPr>
        <w:spacing w:line="276" w:lineRule="auto"/>
        <w:rPr>
          <w:sz w:val="22"/>
        </w:rPr>
      </w:pPr>
      <w:r w:rsidRPr="00D7764B">
        <w:rPr>
          <w:b/>
          <w:sz w:val="22"/>
        </w:rPr>
        <w:t xml:space="preserve">Obrázek </w:t>
      </w:r>
      <w:r w:rsidR="00100198" w:rsidRPr="00D7764B">
        <w:rPr>
          <w:b/>
          <w:sz w:val="22"/>
        </w:rPr>
        <w:t>21</w:t>
      </w:r>
      <w:r w:rsidRPr="00D7764B">
        <w:rPr>
          <w:b/>
          <w:sz w:val="22"/>
        </w:rPr>
        <w:t>.</w:t>
      </w:r>
      <w:r w:rsidRPr="00D7764B">
        <w:rPr>
          <w:sz w:val="22"/>
        </w:rPr>
        <w:t xml:space="preserve"> </w:t>
      </w:r>
      <w:r w:rsidRPr="00D7764B">
        <w:rPr>
          <w:b/>
          <w:sz w:val="22"/>
        </w:rPr>
        <w:t>Hierarchické shlukování dat genové exprese.</w:t>
      </w:r>
      <w:r w:rsidRPr="00D7764B">
        <w:rPr>
          <w:sz w:val="22"/>
        </w:rPr>
        <w:t xml:space="preserve"> Řádky představují jednotlivé </w:t>
      </w:r>
      <w:r w:rsidRPr="00D7764B">
        <w:rPr>
          <w:b/>
          <w:sz w:val="22"/>
        </w:rPr>
        <w:t xml:space="preserve">(a) </w:t>
      </w:r>
      <w:r w:rsidRPr="00D7764B">
        <w:rPr>
          <w:sz w:val="22"/>
        </w:rPr>
        <w:t xml:space="preserve">miRNA a </w:t>
      </w:r>
      <w:r w:rsidRPr="00D7764B">
        <w:rPr>
          <w:b/>
          <w:sz w:val="22"/>
        </w:rPr>
        <w:t>(b)</w:t>
      </w:r>
      <w:r w:rsidRPr="00D7764B">
        <w:rPr>
          <w:sz w:val="22"/>
        </w:rPr>
        <w:t xml:space="preserve"> mRNA. Sloupce reprezentují jednotlivé vzorky, které byly předem rozděleny do tří kohort, pacienti s regresí (zelená zóna), pacienti s progresí (červená zóna) a k</w:t>
      </w:r>
      <w:r w:rsidR="00B45CA7">
        <w:rPr>
          <w:sz w:val="22"/>
        </w:rPr>
        <w:t xml:space="preserve">ontrolní jedinci (modrá zóna). </w:t>
      </w:r>
      <w:r w:rsidRPr="00D7764B">
        <w:rPr>
          <w:sz w:val="22"/>
        </w:rPr>
        <w:t>Barvy představují hladiny genové exprese (modrá: nízkou expresi, červená</w:t>
      </w:r>
      <w:r w:rsidR="00B45CA7">
        <w:rPr>
          <w:sz w:val="22"/>
        </w:rPr>
        <w:t xml:space="preserve">: vysokou expresi). </w:t>
      </w:r>
      <w:r w:rsidR="00B45CA7" w:rsidRPr="00497C26">
        <w:rPr>
          <w:sz w:val="22"/>
        </w:rPr>
        <w:t>Analýza byla</w:t>
      </w:r>
      <w:r w:rsidRPr="00497C26">
        <w:rPr>
          <w:sz w:val="22"/>
        </w:rPr>
        <w:t xml:space="preserve"> provedena pomocí statistického softwarového balíku R (http://www.r-project.org/).</w:t>
      </w:r>
    </w:p>
    <w:p w:rsidR="00EB3A77" w:rsidRDefault="00EB3A77" w:rsidP="00EA514F">
      <w:pPr>
        <w:autoSpaceDE w:val="0"/>
        <w:autoSpaceDN w:val="0"/>
        <w:adjustRightInd w:val="0"/>
        <w:rPr>
          <w:rFonts w:ascii="Cambria" w:hAnsi="Cambria" w:cs="MinionPro-Regular"/>
          <w:szCs w:val="24"/>
        </w:rPr>
      </w:pPr>
    </w:p>
    <w:p w:rsidR="00D7764B" w:rsidRDefault="00D7764B" w:rsidP="00EA514F">
      <w:pPr>
        <w:autoSpaceDE w:val="0"/>
        <w:autoSpaceDN w:val="0"/>
        <w:adjustRightInd w:val="0"/>
        <w:rPr>
          <w:rFonts w:ascii="Cambria" w:hAnsi="Cambria" w:cs="MinionPro-Regular"/>
          <w:szCs w:val="24"/>
        </w:rPr>
      </w:pPr>
    </w:p>
    <w:p w:rsidR="00D7764B" w:rsidRPr="0073180C" w:rsidRDefault="00D7764B" w:rsidP="00EA514F">
      <w:pPr>
        <w:autoSpaceDE w:val="0"/>
        <w:autoSpaceDN w:val="0"/>
        <w:adjustRightInd w:val="0"/>
        <w:rPr>
          <w:rFonts w:ascii="Cambria" w:hAnsi="Cambria" w:cs="MinionPro-Regular"/>
          <w:szCs w:val="24"/>
        </w:rPr>
      </w:pPr>
    </w:p>
    <w:p w:rsidR="00EB3A77" w:rsidRDefault="00EB3A77" w:rsidP="00EB3A77">
      <w:pPr>
        <w:pStyle w:val="Nadpis4"/>
        <w:spacing w:after="240"/>
        <w:rPr>
          <w:rFonts w:eastAsia="Calibri"/>
        </w:rPr>
      </w:pPr>
      <w:r>
        <w:t xml:space="preserve">4.4.3.4 </w:t>
      </w:r>
      <w:r>
        <w:rPr>
          <w:rFonts w:eastAsia="Calibri"/>
        </w:rPr>
        <w:t xml:space="preserve">Korelační analýzy miRNA, t-bet a </w:t>
      </w:r>
      <w:r w:rsidR="00B226D2">
        <w:rPr>
          <w:rFonts w:eastAsia="Calibri"/>
        </w:rPr>
        <w:t>člen</w:t>
      </w:r>
      <w:r w:rsidR="00B226D2" w:rsidRPr="0084193D">
        <w:rPr>
          <w:rFonts w:eastAsia="Calibri"/>
        </w:rPr>
        <w:t xml:space="preserve">ů </w:t>
      </w:r>
      <w:r w:rsidRPr="0084193D">
        <w:rPr>
          <w:rFonts w:eastAsia="Calibri"/>
        </w:rPr>
        <w:t>cytokin/chemokinov</w:t>
      </w:r>
      <w:r w:rsidR="00241950" w:rsidRPr="0084193D">
        <w:rPr>
          <w:rFonts w:eastAsia="Calibri"/>
        </w:rPr>
        <w:t>é sí</w:t>
      </w:r>
      <w:r w:rsidR="00B226D2" w:rsidRPr="0084193D">
        <w:rPr>
          <w:rFonts w:eastAsia="Calibri"/>
        </w:rPr>
        <w:t>tě</w:t>
      </w:r>
    </w:p>
    <w:p w:rsidR="00707E53" w:rsidRDefault="00707E53" w:rsidP="00707E53">
      <w:r w:rsidRPr="00707E53">
        <w:rPr>
          <w:rFonts w:eastAsiaTheme="majorEastAsia" w:cstheme="majorBidi"/>
          <w:iCs/>
          <w:color w:val="000000" w:themeColor="text1"/>
        </w:rPr>
        <w:t xml:space="preserve">K posouzení vztahů mezi studovanými miRNA a mRNA v BAL </w:t>
      </w:r>
      <w:r w:rsidR="00410123">
        <w:rPr>
          <w:rFonts w:eastAsiaTheme="majorEastAsia" w:cstheme="majorBidi"/>
          <w:iCs/>
          <w:color w:val="000000" w:themeColor="text1"/>
        </w:rPr>
        <w:t xml:space="preserve">buňkách jsme provedli </w:t>
      </w:r>
      <w:r w:rsidRPr="00707E53">
        <w:rPr>
          <w:rFonts w:eastAsiaTheme="majorEastAsia" w:cstheme="majorBidi"/>
          <w:iCs/>
          <w:color w:val="000000" w:themeColor="text1"/>
        </w:rPr>
        <w:t xml:space="preserve">srovnávací analýzu. </w:t>
      </w:r>
      <w:r>
        <w:rPr>
          <w:rFonts w:eastAsiaTheme="majorEastAsia" w:cstheme="majorBidi"/>
          <w:iCs/>
          <w:color w:val="000000" w:themeColor="text1"/>
        </w:rPr>
        <w:t xml:space="preserve">Hraniční hodnota Spearmanova korelačního koeficientu byla nastavena pro </w:t>
      </w:r>
      <w:r w:rsidRPr="00707E53">
        <w:rPr>
          <w:rFonts w:ascii="Cambria Math" w:hAnsi="Cambria Math" w:cs="Cambria Math"/>
          <w:i/>
        </w:rPr>
        <w:t>p</w:t>
      </w:r>
      <w:r>
        <w:t xml:space="preserve">&lt;0,05. </w:t>
      </w:r>
    </w:p>
    <w:p w:rsidR="00EF133F" w:rsidRDefault="00707E53" w:rsidP="00546854">
      <w:pPr>
        <w:ind w:firstLine="708"/>
      </w:pPr>
      <w:r>
        <w:t>Korelace dvojic miRNA</w:t>
      </w:r>
      <w:r w:rsidRPr="0084193D">
        <w:t>-mRNA byly posuzovány v rámci</w:t>
      </w:r>
      <w:r>
        <w:t xml:space="preserve"> třech skupin</w:t>
      </w:r>
      <w:r w:rsidR="00944B2B">
        <w:t>:</w:t>
      </w:r>
      <w:r w:rsidR="00410123">
        <w:t xml:space="preserve"> všichni pacienti se sarkoidózou, pouze progredující pacienti a pouze remitující pacienti.</w:t>
      </w:r>
      <w:r>
        <w:t xml:space="preserve"> </w:t>
      </w:r>
      <w:r w:rsidR="00410123">
        <w:t>Nejvýznamnější korelace dvojic miRNA-mRNA pro jednotlivé skupiny jsou popsány v </w:t>
      </w:r>
      <w:r w:rsidR="00410123" w:rsidRPr="00241950">
        <w:rPr>
          <w:b/>
        </w:rPr>
        <w:t xml:space="preserve">Tabulce </w:t>
      </w:r>
      <w:r w:rsidR="001C2C58" w:rsidRPr="00241950">
        <w:rPr>
          <w:b/>
        </w:rPr>
        <w:t>8</w:t>
      </w:r>
      <w:r w:rsidR="00410123">
        <w:t xml:space="preserve"> a znázorněny pomocí Chord diagramů</w:t>
      </w:r>
      <w:r w:rsidR="00763070">
        <w:t xml:space="preserve"> (</w:t>
      </w:r>
      <w:r w:rsidR="00763070" w:rsidRPr="00241950">
        <w:rPr>
          <w:b/>
        </w:rPr>
        <w:t xml:space="preserve">Obrázek </w:t>
      </w:r>
      <w:r w:rsidR="001C2C58" w:rsidRPr="00241950">
        <w:rPr>
          <w:b/>
        </w:rPr>
        <w:t>2</w:t>
      </w:r>
      <w:r w:rsidR="00100198" w:rsidRPr="00241950">
        <w:rPr>
          <w:b/>
        </w:rPr>
        <w:t>2</w:t>
      </w:r>
      <w:r w:rsidR="00763070">
        <w:t>)</w:t>
      </w:r>
      <w:r w:rsidR="00286936">
        <w:t xml:space="preserve">. </w:t>
      </w:r>
      <w:r w:rsidR="00241950">
        <w:t xml:space="preserve">Vzhledem k tomu, že </w:t>
      </w:r>
      <w:r w:rsidR="00241950">
        <w:lastRenderedPageBreak/>
        <w:t>nebyly nalezeny žádné významné korelace pro skupinu kontrolních jedinců, data nejsou prezentována.</w:t>
      </w:r>
    </w:p>
    <w:p w:rsidR="00EF133F" w:rsidRDefault="00EF133F" w:rsidP="00546854">
      <w:pPr>
        <w:ind w:firstLine="708"/>
      </w:pPr>
    </w:p>
    <w:p w:rsidR="00EF133F" w:rsidRDefault="00EF133F" w:rsidP="000039E5">
      <w:pPr>
        <w:spacing w:after="240" w:line="276" w:lineRule="auto"/>
        <w:rPr>
          <w:szCs w:val="24"/>
        </w:rPr>
      </w:pPr>
      <w:r w:rsidRPr="00241950">
        <w:rPr>
          <w:b/>
          <w:szCs w:val="24"/>
        </w:rPr>
        <w:t xml:space="preserve">Tabulka </w:t>
      </w:r>
      <w:r w:rsidR="001C2C58" w:rsidRPr="00241950">
        <w:rPr>
          <w:b/>
          <w:szCs w:val="24"/>
        </w:rPr>
        <w:t>8</w:t>
      </w:r>
      <w:r w:rsidRPr="00241950">
        <w:rPr>
          <w:b/>
          <w:szCs w:val="24"/>
        </w:rPr>
        <w:t>.</w:t>
      </w:r>
      <w:r w:rsidRPr="00241950">
        <w:rPr>
          <w:szCs w:val="24"/>
        </w:rPr>
        <w:t xml:space="preserve"> Významné korelace miRNA-mRNA u pacientů se sarkoidózou (</w:t>
      </w:r>
      <w:r w:rsidR="00241950">
        <w:rPr>
          <w:szCs w:val="24"/>
        </w:rPr>
        <w:t>všichni pacienti, po</w:t>
      </w:r>
      <w:r w:rsidR="0002416D">
        <w:rPr>
          <w:szCs w:val="24"/>
        </w:rPr>
        <w:t>d</w:t>
      </w:r>
      <w:r w:rsidR="00241950">
        <w:rPr>
          <w:szCs w:val="24"/>
        </w:rPr>
        <w:t xml:space="preserve">skupiny </w:t>
      </w:r>
      <w:r w:rsidRPr="00241950">
        <w:rPr>
          <w:szCs w:val="24"/>
        </w:rPr>
        <w:t>pacient</w:t>
      </w:r>
      <w:r w:rsidR="00241950">
        <w:rPr>
          <w:szCs w:val="24"/>
        </w:rPr>
        <w:t>ů</w:t>
      </w:r>
      <w:r w:rsidRPr="00241950">
        <w:rPr>
          <w:szCs w:val="24"/>
        </w:rPr>
        <w:t xml:space="preserve"> s progresí a </w:t>
      </w:r>
      <w:r w:rsidR="00241950">
        <w:rPr>
          <w:szCs w:val="24"/>
        </w:rPr>
        <w:t>remisí po 2 letech sledování</w:t>
      </w:r>
      <w:r w:rsidRPr="00241950">
        <w:rPr>
          <w:szCs w:val="24"/>
        </w:rPr>
        <w:t>)</w:t>
      </w:r>
    </w:p>
    <w:tbl>
      <w:tblPr>
        <w:tblStyle w:val="Tmavtabulkasmkou5zvraznn31"/>
        <w:tblW w:w="9288" w:type="dxa"/>
        <w:tblLook w:val="0620" w:firstRow="1" w:lastRow="0" w:firstColumn="0" w:lastColumn="0" w:noHBand="1" w:noVBand="1"/>
      </w:tblPr>
      <w:tblGrid>
        <w:gridCol w:w="1778"/>
        <w:gridCol w:w="1234"/>
        <w:gridCol w:w="1632"/>
        <w:gridCol w:w="1280"/>
        <w:gridCol w:w="1839"/>
        <w:gridCol w:w="1525"/>
      </w:tblGrid>
      <w:tr w:rsidR="00EF133F" w:rsidRPr="000A30FD" w:rsidTr="006D4CEF">
        <w:trPr>
          <w:cnfStyle w:val="100000000000" w:firstRow="1" w:lastRow="0" w:firstColumn="0" w:lastColumn="0" w:oddVBand="0" w:evenVBand="0" w:oddHBand="0" w:evenHBand="0" w:firstRowFirstColumn="0" w:firstRowLastColumn="0" w:lastRowFirstColumn="0" w:lastRowLastColumn="0"/>
          <w:trHeight w:val="315"/>
        </w:trPr>
        <w:tc>
          <w:tcPr>
            <w:tcW w:w="3012" w:type="dxa"/>
            <w:gridSpan w:val="2"/>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Sarkoidóza</w:t>
            </w:r>
          </w:p>
        </w:tc>
        <w:tc>
          <w:tcPr>
            <w:tcW w:w="2912" w:type="dxa"/>
            <w:gridSpan w:val="2"/>
          </w:tcPr>
          <w:p w:rsidR="00EF133F" w:rsidRPr="0075208E" w:rsidRDefault="00EF133F" w:rsidP="006D4CEF">
            <w:pPr>
              <w:jc w:val="center"/>
              <w:rPr>
                <w:rFonts w:ascii="Cambria" w:eastAsia="Calibri" w:hAnsi="Cambria" w:cs="Times New Roman"/>
                <w:sz w:val="20"/>
                <w:szCs w:val="20"/>
                <w:lang w:val="en-GB"/>
              </w:rPr>
            </w:pPr>
            <w:r w:rsidRPr="0075208E">
              <w:rPr>
                <w:rFonts w:ascii="Cambria" w:eastAsia="Calibri" w:hAnsi="Cambria" w:cs="Times New Roman"/>
                <w:sz w:val="20"/>
                <w:szCs w:val="20"/>
                <w:lang w:val="en-GB"/>
              </w:rPr>
              <w:t>Progrese</w:t>
            </w:r>
          </w:p>
        </w:tc>
        <w:tc>
          <w:tcPr>
            <w:tcW w:w="3364" w:type="dxa"/>
            <w:gridSpan w:val="2"/>
          </w:tcPr>
          <w:p w:rsidR="00EF133F" w:rsidRPr="0075208E" w:rsidRDefault="00EF133F" w:rsidP="006D4CEF">
            <w:pPr>
              <w:jc w:val="center"/>
              <w:rPr>
                <w:rFonts w:ascii="Cambria" w:eastAsia="Calibri" w:hAnsi="Cambria" w:cs="Times New Roman"/>
                <w:sz w:val="20"/>
                <w:szCs w:val="20"/>
                <w:lang w:val="en-GB"/>
              </w:rPr>
            </w:pPr>
            <w:r w:rsidRPr="0075208E">
              <w:rPr>
                <w:rFonts w:ascii="Cambria" w:eastAsia="Calibri" w:hAnsi="Cambria" w:cs="Times New Roman"/>
                <w:sz w:val="20"/>
                <w:szCs w:val="20"/>
                <w:lang w:val="en-GB"/>
              </w:rPr>
              <w:t>Regrese</w:t>
            </w:r>
          </w:p>
        </w:tc>
      </w:tr>
      <w:tr w:rsidR="00EF133F" w:rsidRPr="000A30FD" w:rsidTr="00EF133F">
        <w:trPr>
          <w:trHeight w:val="315"/>
        </w:trPr>
        <w:tc>
          <w:tcPr>
            <w:tcW w:w="1778" w:type="dxa"/>
            <w:shd w:val="clear" w:color="auto" w:fill="9BBB59" w:themeFill="accent3"/>
          </w:tcPr>
          <w:p w:rsidR="00EF133F" w:rsidRPr="0075208E" w:rsidRDefault="00EF133F" w:rsidP="006D4CEF">
            <w:pPr>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miRNA-mRNA</w:t>
            </w:r>
          </w:p>
        </w:tc>
        <w:tc>
          <w:tcPr>
            <w:tcW w:w="1234"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c>
          <w:tcPr>
            <w:tcW w:w="1632" w:type="dxa"/>
            <w:shd w:val="clear" w:color="auto" w:fill="9BBB59" w:themeFill="accent3"/>
          </w:tcPr>
          <w:p w:rsidR="00EF133F" w:rsidRPr="0075208E" w:rsidRDefault="00EF133F" w:rsidP="006D4CEF">
            <w:pPr>
              <w:jc w:val="left"/>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miRNA-mRNA</w:t>
            </w:r>
          </w:p>
        </w:tc>
        <w:tc>
          <w:tcPr>
            <w:tcW w:w="1280"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c>
          <w:tcPr>
            <w:tcW w:w="1839" w:type="dxa"/>
            <w:shd w:val="clear" w:color="auto" w:fill="9BBB59" w:themeFill="accent3"/>
          </w:tcPr>
          <w:p w:rsidR="00EF133F" w:rsidRPr="0075208E" w:rsidRDefault="00EF133F" w:rsidP="006D4CEF">
            <w:pPr>
              <w:jc w:val="left"/>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miRNA-mRNA</w:t>
            </w:r>
          </w:p>
        </w:tc>
        <w:tc>
          <w:tcPr>
            <w:tcW w:w="1525"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r>
      <w:tr w:rsidR="00EF133F" w:rsidRPr="000A30FD" w:rsidTr="006D4CEF">
        <w:trPr>
          <w:trHeight w:val="315"/>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miR-212-CXCL10</w:t>
            </w:r>
          </w:p>
        </w:tc>
        <w:tc>
          <w:tcPr>
            <w:tcW w:w="1234"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632" w:type="dxa"/>
            <w:vAlign w:val="center"/>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miR-25-CCL2</w:t>
            </w:r>
          </w:p>
        </w:tc>
        <w:tc>
          <w:tcPr>
            <w:tcW w:w="1280"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miR-146a-CCL19</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0A30FD" w:rsidTr="006D4CEF">
        <w:trPr>
          <w:trHeight w:val="315"/>
        </w:trPr>
        <w:tc>
          <w:tcPr>
            <w:tcW w:w="1778"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miR-24-CXCR4</w:t>
            </w:r>
          </w:p>
        </w:tc>
        <w:tc>
          <w:tcPr>
            <w:tcW w:w="1234"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632" w:type="dxa"/>
            <w:vAlign w:val="center"/>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miR-126-CCL2</w:t>
            </w:r>
          </w:p>
        </w:tc>
        <w:tc>
          <w:tcPr>
            <w:tcW w:w="1280"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let-7c-CCL19</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=0,007</w:t>
            </w:r>
          </w:p>
        </w:tc>
      </w:tr>
      <w:tr w:rsidR="00EF133F" w:rsidRPr="000A30FD" w:rsidTr="006D4CEF">
        <w:trPr>
          <w:trHeight w:val="315"/>
        </w:trPr>
        <w:tc>
          <w:tcPr>
            <w:tcW w:w="1778"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miR-125a-CCL7</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=0,005</w:t>
            </w:r>
          </w:p>
        </w:tc>
        <w:tc>
          <w:tcPr>
            <w:tcW w:w="1632" w:type="dxa"/>
            <w:vAlign w:val="center"/>
          </w:tcPr>
          <w:p w:rsidR="00EF133F" w:rsidRPr="0075208E" w:rsidRDefault="00EF133F" w:rsidP="006D4CEF">
            <w:pPr>
              <w:jc w:val="left"/>
              <w:rPr>
                <w:rFonts w:ascii="Cambria" w:eastAsia="Calibri" w:hAnsi="Cambria" w:cs="Times New Roman"/>
                <w:color w:val="000000"/>
                <w:sz w:val="20"/>
                <w:szCs w:val="20"/>
                <w:lang w:val="en-GB"/>
              </w:rPr>
            </w:pPr>
            <w:r w:rsidRPr="0075208E">
              <w:rPr>
                <w:rFonts w:ascii="Cambria" w:hAnsi="Cambria"/>
                <w:sz w:val="20"/>
                <w:szCs w:val="20"/>
              </w:rPr>
              <w:t>miR-214-CCL2</w:t>
            </w:r>
          </w:p>
        </w:tc>
        <w:tc>
          <w:tcPr>
            <w:tcW w:w="1280"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miR-202-CXCL10</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=0,010</w:t>
            </w:r>
          </w:p>
        </w:tc>
      </w:tr>
      <w:tr w:rsidR="00EF133F" w:rsidRPr="000A30FD" w:rsidTr="006D4CEF">
        <w:trPr>
          <w:trHeight w:val="315"/>
        </w:trPr>
        <w:tc>
          <w:tcPr>
            <w:tcW w:w="1778"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miR-146a-CCL19</w:t>
            </w:r>
          </w:p>
        </w:tc>
        <w:tc>
          <w:tcPr>
            <w:tcW w:w="1234"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=0,003</w:t>
            </w:r>
          </w:p>
        </w:tc>
        <w:tc>
          <w:tcPr>
            <w:tcW w:w="1632" w:type="dxa"/>
            <w:vAlign w:val="center"/>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miR-125a-CCL7</w:t>
            </w:r>
          </w:p>
        </w:tc>
        <w:tc>
          <w:tcPr>
            <w:tcW w:w="1280"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=0,008</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miR-212-CXCL10</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=0,002</w:t>
            </w:r>
          </w:p>
        </w:tc>
      </w:tr>
      <w:tr w:rsidR="00EF133F" w:rsidRPr="000A30FD" w:rsidTr="006D4CEF">
        <w:trPr>
          <w:trHeight w:val="315"/>
        </w:trPr>
        <w:tc>
          <w:tcPr>
            <w:tcW w:w="1778"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miR-25-CCL2</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=0,002</w:t>
            </w:r>
          </w:p>
        </w:tc>
        <w:tc>
          <w:tcPr>
            <w:tcW w:w="1632" w:type="dxa"/>
            <w:vAlign w:val="center"/>
          </w:tcPr>
          <w:p w:rsidR="00EF133F" w:rsidRPr="0075208E" w:rsidRDefault="00EF133F" w:rsidP="006D4CEF">
            <w:pPr>
              <w:jc w:val="left"/>
              <w:rPr>
                <w:rFonts w:ascii="Cambria" w:eastAsia="Calibri" w:hAnsi="Cambria" w:cs="Times New Roman"/>
                <w:color w:val="000000"/>
                <w:sz w:val="20"/>
                <w:szCs w:val="20"/>
                <w:lang w:val="en-GB"/>
              </w:rPr>
            </w:pPr>
            <w:r w:rsidRPr="0075208E">
              <w:rPr>
                <w:rFonts w:ascii="Cambria" w:hAnsi="Cambria"/>
                <w:sz w:val="20"/>
                <w:szCs w:val="20"/>
              </w:rPr>
              <w:t>miR-126-CCL7</w:t>
            </w:r>
          </w:p>
        </w:tc>
        <w:tc>
          <w:tcPr>
            <w:tcW w:w="1280"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=0,009</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miR-92a-CXCL12</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=0,008</w:t>
            </w:r>
          </w:p>
        </w:tc>
      </w:tr>
      <w:tr w:rsidR="00EF133F" w:rsidRPr="000A30FD" w:rsidTr="006D4CEF">
        <w:trPr>
          <w:trHeight w:val="315"/>
        </w:trPr>
        <w:tc>
          <w:tcPr>
            <w:tcW w:w="1778"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miR-214-CCL2</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=0,008</w:t>
            </w:r>
          </w:p>
        </w:tc>
        <w:tc>
          <w:tcPr>
            <w:tcW w:w="1632" w:type="dxa"/>
            <w:vAlign w:val="center"/>
          </w:tcPr>
          <w:p w:rsidR="00EF133F" w:rsidRPr="0075208E" w:rsidRDefault="00EF133F" w:rsidP="006D4CEF">
            <w:pPr>
              <w:jc w:val="left"/>
              <w:rPr>
                <w:rFonts w:ascii="Cambria" w:eastAsia="Calibri" w:hAnsi="Cambria" w:cs="Times New Roman"/>
                <w:color w:val="000000"/>
                <w:sz w:val="20"/>
                <w:szCs w:val="20"/>
                <w:lang w:val="en-GB"/>
              </w:rPr>
            </w:pPr>
            <w:r w:rsidRPr="0075208E">
              <w:rPr>
                <w:rFonts w:ascii="Cambria" w:hAnsi="Cambria"/>
                <w:sz w:val="20"/>
                <w:szCs w:val="20"/>
              </w:rPr>
              <w:t>let-7d-CXCR7</w:t>
            </w:r>
          </w:p>
        </w:tc>
        <w:tc>
          <w:tcPr>
            <w:tcW w:w="1280"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=0,001</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miR-148a-CXCR4</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=0,002</w:t>
            </w:r>
          </w:p>
        </w:tc>
      </w:tr>
      <w:tr w:rsidR="00EF133F" w:rsidRPr="000A30FD" w:rsidTr="006D4CEF">
        <w:trPr>
          <w:trHeight w:val="315"/>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miR-24-CCL5</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=0,010</w:t>
            </w:r>
          </w:p>
        </w:tc>
        <w:tc>
          <w:tcPr>
            <w:tcW w:w="1632" w:type="dxa"/>
            <w:vAlign w:val="center"/>
          </w:tcPr>
          <w:p w:rsidR="00EF133F" w:rsidRPr="0075208E" w:rsidRDefault="00EF133F" w:rsidP="006D4CEF">
            <w:pPr>
              <w:jc w:val="left"/>
              <w:rPr>
                <w:rFonts w:ascii="Cambria" w:eastAsia="Calibri" w:hAnsi="Cambria" w:cs="Times New Roman"/>
                <w:color w:val="000000"/>
                <w:sz w:val="20"/>
                <w:szCs w:val="20"/>
                <w:lang w:val="en-GB"/>
              </w:rPr>
            </w:pPr>
            <w:r w:rsidRPr="0075208E">
              <w:rPr>
                <w:rFonts w:ascii="Cambria" w:hAnsi="Cambria"/>
                <w:sz w:val="20"/>
                <w:szCs w:val="20"/>
              </w:rPr>
              <w:t>miR-126-CXCR7</w:t>
            </w:r>
          </w:p>
        </w:tc>
        <w:tc>
          <w:tcPr>
            <w:tcW w:w="1280"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=0,009</w:t>
            </w: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miR-24-IL2RB</w:t>
            </w: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=0,006</w:t>
            </w:r>
          </w:p>
        </w:tc>
      </w:tr>
      <w:tr w:rsidR="00EF133F" w:rsidRPr="000A30FD" w:rsidTr="006D4CEF">
        <w:trPr>
          <w:trHeight w:val="315"/>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miR-24-CXCR3</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=0,005</w:t>
            </w:r>
          </w:p>
        </w:tc>
        <w:tc>
          <w:tcPr>
            <w:tcW w:w="1632"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280"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839" w:type="dxa"/>
          </w:tcPr>
          <w:p w:rsidR="00EF133F" w:rsidRPr="0075208E" w:rsidRDefault="00EF133F" w:rsidP="006D4CEF">
            <w:pPr>
              <w:jc w:val="left"/>
              <w:rPr>
                <w:rFonts w:ascii="Cambria" w:eastAsia="Calibri" w:hAnsi="Cambria" w:cs="Times New Roman"/>
                <w:sz w:val="20"/>
                <w:szCs w:val="20"/>
                <w:lang w:val="en-GB"/>
              </w:rPr>
            </w:pPr>
            <w:r w:rsidRPr="0075208E">
              <w:rPr>
                <w:rFonts w:ascii="Cambria" w:hAnsi="Cambria"/>
                <w:sz w:val="20"/>
                <w:szCs w:val="20"/>
              </w:rPr>
              <w:t>miR-25-IL2RB</w:t>
            </w:r>
          </w:p>
        </w:tc>
        <w:tc>
          <w:tcPr>
            <w:tcW w:w="1525"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=0,006</w:t>
            </w:r>
          </w:p>
        </w:tc>
      </w:tr>
      <w:tr w:rsidR="00EF133F" w:rsidRPr="000A30FD" w:rsidTr="006D4CEF">
        <w:trPr>
          <w:trHeight w:val="315"/>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miR-21-CXCR7</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=0,003</w:t>
            </w:r>
          </w:p>
        </w:tc>
        <w:tc>
          <w:tcPr>
            <w:tcW w:w="1632"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280"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839" w:type="dxa"/>
          </w:tcPr>
          <w:p w:rsidR="00EF133F" w:rsidRPr="0075208E" w:rsidRDefault="00EF133F" w:rsidP="006D4CEF">
            <w:pPr>
              <w:jc w:val="center"/>
              <w:rPr>
                <w:rFonts w:ascii="Cambria" w:eastAsia="Calibri" w:hAnsi="Cambria" w:cs="Times New Roman"/>
                <w:sz w:val="20"/>
                <w:szCs w:val="20"/>
                <w:lang w:val="en-GB"/>
              </w:rPr>
            </w:pPr>
          </w:p>
        </w:tc>
        <w:tc>
          <w:tcPr>
            <w:tcW w:w="1525" w:type="dxa"/>
            <w:vAlign w:val="center"/>
          </w:tcPr>
          <w:p w:rsidR="00EF133F" w:rsidRPr="0075208E" w:rsidRDefault="00EF133F" w:rsidP="006D4CEF">
            <w:pPr>
              <w:jc w:val="center"/>
              <w:rPr>
                <w:rFonts w:ascii="Cambria" w:eastAsia="Calibri" w:hAnsi="Cambria" w:cs="Times New Roman"/>
                <w:sz w:val="20"/>
                <w:szCs w:val="20"/>
                <w:lang w:val="en-GB"/>
              </w:rPr>
            </w:pPr>
          </w:p>
        </w:tc>
      </w:tr>
      <w:tr w:rsidR="00EF133F" w:rsidRPr="000A30FD" w:rsidTr="006D4CEF">
        <w:trPr>
          <w:trHeight w:val="317"/>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miR-204-IFNG</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=0,008</w:t>
            </w:r>
          </w:p>
        </w:tc>
        <w:tc>
          <w:tcPr>
            <w:tcW w:w="1632"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280"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839" w:type="dxa"/>
          </w:tcPr>
          <w:p w:rsidR="00EF133F" w:rsidRPr="0075208E" w:rsidRDefault="00EF133F" w:rsidP="006D4CEF">
            <w:pPr>
              <w:jc w:val="center"/>
              <w:rPr>
                <w:rFonts w:ascii="Cambria" w:eastAsia="Calibri" w:hAnsi="Cambria" w:cs="Times New Roman"/>
                <w:sz w:val="20"/>
                <w:szCs w:val="20"/>
                <w:lang w:val="en-GB"/>
              </w:rPr>
            </w:pPr>
          </w:p>
        </w:tc>
        <w:tc>
          <w:tcPr>
            <w:tcW w:w="1525" w:type="dxa"/>
            <w:noWrap/>
            <w:vAlign w:val="center"/>
          </w:tcPr>
          <w:p w:rsidR="00EF133F" w:rsidRPr="0075208E" w:rsidRDefault="00EF133F" w:rsidP="006D4CEF">
            <w:pPr>
              <w:jc w:val="center"/>
              <w:rPr>
                <w:rFonts w:ascii="Cambria" w:eastAsia="Calibri" w:hAnsi="Cambria" w:cs="Times New Roman"/>
                <w:sz w:val="20"/>
                <w:szCs w:val="20"/>
                <w:lang w:val="en-GB"/>
              </w:rPr>
            </w:pPr>
          </w:p>
        </w:tc>
      </w:tr>
      <w:tr w:rsidR="00EF133F" w:rsidRPr="000A30FD" w:rsidTr="006D4CEF">
        <w:trPr>
          <w:trHeight w:val="317"/>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miR-148a-CXCR4</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=0,003</w:t>
            </w:r>
          </w:p>
        </w:tc>
        <w:tc>
          <w:tcPr>
            <w:tcW w:w="1632"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280"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839" w:type="dxa"/>
          </w:tcPr>
          <w:p w:rsidR="00EF133F" w:rsidRPr="0075208E" w:rsidRDefault="00EF133F" w:rsidP="006D4CEF">
            <w:pPr>
              <w:jc w:val="center"/>
              <w:rPr>
                <w:rFonts w:ascii="Cambria" w:eastAsia="Calibri" w:hAnsi="Cambria" w:cs="Times New Roman"/>
                <w:sz w:val="20"/>
                <w:szCs w:val="20"/>
                <w:lang w:val="en-GB"/>
              </w:rPr>
            </w:pPr>
          </w:p>
        </w:tc>
        <w:tc>
          <w:tcPr>
            <w:tcW w:w="1525" w:type="dxa"/>
            <w:vAlign w:val="center"/>
          </w:tcPr>
          <w:p w:rsidR="00EF133F" w:rsidRPr="0075208E" w:rsidRDefault="00EF133F" w:rsidP="006D4CEF">
            <w:pPr>
              <w:jc w:val="center"/>
              <w:rPr>
                <w:rFonts w:ascii="Cambria" w:eastAsia="Calibri" w:hAnsi="Cambria" w:cs="Times New Roman"/>
                <w:sz w:val="20"/>
                <w:szCs w:val="20"/>
                <w:lang w:val="en-GB"/>
              </w:rPr>
            </w:pPr>
          </w:p>
        </w:tc>
      </w:tr>
      <w:tr w:rsidR="00EF133F" w:rsidRPr="000A30FD" w:rsidTr="006D4CEF">
        <w:trPr>
          <w:trHeight w:val="317"/>
        </w:trPr>
        <w:tc>
          <w:tcPr>
            <w:tcW w:w="1778" w:type="dxa"/>
          </w:tcPr>
          <w:p w:rsidR="00EF133F" w:rsidRPr="0075208E" w:rsidRDefault="00EF133F" w:rsidP="006D4CEF">
            <w:pPr>
              <w:jc w:val="left"/>
              <w:rPr>
                <w:rFonts w:ascii="Cambria" w:hAnsi="Cambria"/>
                <w:sz w:val="20"/>
                <w:szCs w:val="20"/>
              </w:rPr>
            </w:pPr>
            <w:r w:rsidRPr="0075208E">
              <w:rPr>
                <w:rFonts w:ascii="Cambria" w:hAnsi="Cambria"/>
                <w:sz w:val="20"/>
                <w:szCs w:val="20"/>
              </w:rPr>
              <w:t>miR-155-CXCR4</w:t>
            </w:r>
          </w:p>
        </w:tc>
        <w:tc>
          <w:tcPr>
            <w:tcW w:w="1234"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=0,003</w:t>
            </w:r>
          </w:p>
        </w:tc>
        <w:tc>
          <w:tcPr>
            <w:tcW w:w="1632"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280"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839" w:type="dxa"/>
          </w:tcPr>
          <w:p w:rsidR="00EF133F" w:rsidRPr="0075208E" w:rsidRDefault="00EF133F" w:rsidP="006D4CEF">
            <w:pPr>
              <w:jc w:val="center"/>
              <w:rPr>
                <w:rFonts w:ascii="Cambria" w:eastAsia="Calibri" w:hAnsi="Cambria" w:cs="Times New Roman"/>
                <w:sz w:val="20"/>
                <w:szCs w:val="20"/>
                <w:lang w:val="en-GB"/>
              </w:rPr>
            </w:pPr>
          </w:p>
        </w:tc>
        <w:tc>
          <w:tcPr>
            <w:tcW w:w="1525" w:type="dxa"/>
            <w:vAlign w:val="center"/>
          </w:tcPr>
          <w:p w:rsidR="00EF133F" w:rsidRPr="0075208E" w:rsidRDefault="00EF133F" w:rsidP="006D4CEF">
            <w:pPr>
              <w:jc w:val="center"/>
              <w:rPr>
                <w:rFonts w:ascii="Cambria" w:eastAsia="Calibri" w:hAnsi="Cambria" w:cs="Times New Roman"/>
                <w:sz w:val="20"/>
                <w:szCs w:val="20"/>
                <w:lang w:val="en-GB"/>
              </w:rPr>
            </w:pPr>
          </w:p>
        </w:tc>
      </w:tr>
    </w:tbl>
    <w:p w:rsidR="00EF133F" w:rsidRDefault="00EF133F" w:rsidP="00546854">
      <w:pPr>
        <w:ind w:firstLine="708"/>
      </w:pPr>
    </w:p>
    <w:p w:rsidR="00D7764B" w:rsidRDefault="00D7764B" w:rsidP="00546854">
      <w:pPr>
        <w:ind w:firstLine="708"/>
      </w:pPr>
    </w:p>
    <w:p w:rsidR="00D7764B" w:rsidRDefault="00D7764B" w:rsidP="00546854">
      <w:pPr>
        <w:ind w:firstLine="708"/>
      </w:pPr>
    </w:p>
    <w:p w:rsidR="00707E53" w:rsidRDefault="00286936" w:rsidP="00546854">
      <w:pPr>
        <w:ind w:firstLine="708"/>
      </w:pPr>
      <w:r>
        <w:t>Obdobně nejvýznamnější korelace T-bet expres</w:t>
      </w:r>
      <w:r w:rsidR="001C2C58">
        <w:t>e</w:t>
      </w:r>
      <w:r>
        <w:t xml:space="preserve"> s mRNA </w:t>
      </w:r>
      <w:r w:rsidR="00546854" w:rsidRPr="0084193D">
        <w:t>cytokin</w:t>
      </w:r>
      <w:r w:rsidR="001C2C58" w:rsidRPr="0084193D">
        <w:t>ů</w:t>
      </w:r>
      <w:r w:rsidR="00546854" w:rsidRPr="0084193D">
        <w:t>/ch</w:t>
      </w:r>
      <w:r w:rsidR="00944B2B" w:rsidRPr="0084193D">
        <w:t>e</w:t>
      </w:r>
      <w:r w:rsidR="00546854" w:rsidRPr="0084193D">
        <w:t>mokin</w:t>
      </w:r>
      <w:r w:rsidR="001C2C58" w:rsidRPr="0084193D">
        <w:t>ů</w:t>
      </w:r>
      <w:r w:rsidR="00546854" w:rsidRPr="0084193D">
        <w:t xml:space="preserve"> </w:t>
      </w:r>
      <w:r w:rsidR="00EF0928">
        <w:br/>
      </w:r>
      <w:r w:rsidR="00546854" w:rsidRPr="0084193D">
        <w:t>a</w:t>
      </w:r>
      <w:r w:rsidR="00546854">
        <w:t xml:space="preserve"> jejich receptor</w:t>
      </w:r>
      <w:r w:rsidR="001C2C58">
        <w:t>ů</w:t>
      </w:r>
      <w:r w:rsidR="00546854">
        <w:t xml:space="preserve"> </w:t>
      </w:r>
      <w:r w:rsidR="008E087F">
        <w:t>pro tři skupiny pacientů (</w:t>
      </w:r>
      <w:r w:rsidR="00546854">
        <w:t xml:space="preserve">všichni pacienti, progredující a remitující pacienti) shrnuje </w:t>
      </w:r>
      <w:r w:rsidR="00546854" w:rsidRPr="00A24EB3">
        <w:rPr>
          <w:b/>
        </w:rPr>
        <w:t xml:space="preserve">Tabulka </w:t>
      </w:r>
      <w:r w:rsidR="001C2C58" w:rsidRPr="00A24EB3">
        <w:rPr>
          <w:b/>
        </w:rPr>
        <w:t>9</w:t>
      </w:r>
      <w:r w:rsidR="00546854">
        <w:t>. Graficky je T-bet korelace také znázorněna v Chord grafu (</w:t>
      </w:r>
      <w:r w:rsidR="00546854" w:rsidRPr="00A24EB3">
        <w:rPr>
          <w:b/>
        </w:rPr>
        <w:t xml:space="preserve">Obrázek </w:t>
      </w:r>
      <w:r w:rsidR="001C2C58" w:rsidRPr="00A24EB3">
        <w:rPr>
          <w:b/>
        </w:rPr>
        <w:t>22</w:t>
      </w:r>
      <w:r w:rsidR="00546854">
        <w:t>).</w:t>
      </w:r>
    </w:p>
    <w:p w:rsidR="00EF133F" w:rsidRDefault="00EF133F" w:rsidP="00546854">
      <w:pPr>
        <w:ind w:firstLine="708"/>
      </w:pPr>
    </w:p>
    <w:p w:rsidR="00D7764B" w:rsidRDefault="00D7764B" w:rsidP="00546854">
      <w:pPr>
        <w:ind w:firstLine="708"/>
      </w:pPr>
    </w:p>
    <w:p w:rsidR="00D7764B" w:rsidRDefault="00D7764B" w:rsidP="00546854">
      <w:pPr>
        <w:ind w:firstLine="708"/>
      </w:pPr>
    </w:p>
    <w:p w:rsidR="00D7764B" w:rsidRDefault="00D7764B" w:rsidP="00546854">
      <w:pPr>
        <w:ind w:firstLine="708"/>
      </w:pPr>
    </w:p>
    <w:p w:rsidR="00D7764B" w:rsidRDefault="00D7764B" w:rsidP="00546854">
      <w:pPr>
        <w:ind w:firstLine="708"/>
      </w:pPr>
    </w:p>
    <w:p w:rsidR="00D7764B" w:rsidRDefault="00D7764B" w:rsidP="00546854">
      <w:pPr>
        <w:ind w:firstLine="708"/>
      </w:pPr>
    </w:p>
    <w:p w:rsidR="00EF133F" w:rsidRPr="00A24EB3" w:rsidRDefault="00EF133F" w:rsidP="000039E5">
      <w:pPr>
        <w:spacing w:after="240" w:line="276" w:lineRule="auto"/>
        <w:rPr>
          <w:szCs w:val="24"/>
        </w:rPr>
      </w:pPr>
      <w:r w:rsidRPr="00A24EB3">
        <w:rPr>
          <w:b/>
          <w:szCs w:val="24"/>
        </w:rPr>
        <w:lastRenderedPageBreak/>
        <w:t xml:space="preserve">Tabulka </w:t>
      </w:r>
      <w:r w:rsidR="001C2C58" w:rsidRPr="00A24EB3">
        <w:rPr>
          <w:b/>
          <w:szCs w:val="24"/>
        </w:rPr>
        <w:t>9</w:t>
      </w:r>
      <w:r w:rsidRPr="00A24EB3">
        <w:rPr>
          <w:b/>
          <w:szCs w:val="24"/>
        </w:rPr>
        <w:t>.</w:t>
      </w:r>
      <w:r w:rsidRPr="00A24EB3">
        <w:rPr>
          <w:szCs w:val="24"/>
        </w:rPr>
        <w:t xml:space="preserve"> Významné korelace T-bet s mRNA cytokinů/chemokinů a jejich receptorů </w:t>
      </w:r>
      <w:r w:rsidR="00EF0928">
        <w:rPr>
          <w:szCs w:val="24"/>
        </w:rPr>
        <w:br/>
      </w:r>
      <w:r w:rsidRPr="00A24EB3">
        <w:rPr>
          <w:szCs w:val="24"/>
        </w:rPr>
        <w:t>u pacientů se sarkoidózou (</w:t>
      </w:r>
      <w:r w:rsidR="00534AA6">
        <w:rPr>
          <w:szCs w:val="24"/>
        </w:rPr>
        <w:t xml:space="preserve">všichni pacienti, podskupiny </w:t>
      </w:r>
      <w:r w:rsidR="00534AA6" w:rsidRPr="00241950">
        <w:rPr>
          <w:szCs w:val="24"/>
        </w:rPr>
        <w:t>pacient</w:t>
      </w:r>
      <w:r w:rsidR="00534AA6">
        <w:rPr>
          <w:szCs w:val="24"/>
        </w:rPr>
        <w:t>ů</w:t>
      </w:r>
      <w:r w:rsidR="00534AA6" w:rsidRPr="00241950">
        <w:rPr>
          <w:szCs w:val="24"/>
        </w:rPr>
        <w:t xml:space="preserve"> s progresí a </w:t>
      </w:r>
      <w:r w:rsidR="00534AA6">
        <w:rPr>
          <w:szCs w:val="24"/>
        </w:rPr>
        <w:t xml:space="preserve">remisí </w:t>
      </w:r>
      <w:r w:rsidR="00EF0928">
        <w:rPr>
          <w:szCs w:val="24"/>
        </w:rPr>
        <w:br/>
      </w:r>
      <w:r w:rsidR="00534AA6">
        <w:rPr>
          <w:szCs w:val="24"/>
        </w:rPr>
        <w:t>po 2 letech sledování</w:t>
      </w:r>
      <w:r w:rsidRPr="00A24EB3">
        <w:rPr>
          <w:szCs w:val="24"/>
        </w:rPr>
        <w:t>)</w:t>
      </w:r>
    </w:p>
    <w:tbl>
      <w:tblPr>
        <w:tblStyle w:val="Tmavtabulkasmkou5zvraznn31"/>
        <w:tblW w:w="7904" w:type="dxa"/>
        <w:tblLook w:val="0620" w:firstRow="1" w:lastRow="0" w:firstColumn="0" w:lastColumn="0" w:noHBand="1" w:noVBand="1"/>
      </w:tblPr>
      <w:tblGrid>
        <w:gridCol w:w="1101"/>
        <w:gridCol w:w="1275"/>
        <w:gridCol w:w="1276"/>
        <w:gridCol w:w="1418"/>
        <w:gridCol w:w="1417"/>
        <w:gridCol w:w="1417"/>
      </w:tblGrid>
      <w:tr w:rsidR="00EF133F" w:rsidRPr="000A30FD" w:rsidTr="00EF133F">
        <w:trPr>
          <w:cnfStyle w:val="100000000000" w:firstRow="1" w:lastRow="0" w:firstColumn="0" w:lastColumn="0" w:oddVBand="0" w:evenVBand="0" w:oddHBand="0" w:evenHBand="0" w:firstRowFirstColumn="0" w:firstRowLastColumn="0" w:lastRowFirstColumn="0" w:lastRowLastColumn="0"/>
          <w:trHeight w:val="315"/>
        </w:trPr>
        <w:tc>
          <w:tcPr>
            <w:tcW w:w="2376" w:type="dxa"/>
            <w:gridSpan w:val="2"/>
          </w:tcPr>
          <w:p w:rsidR="00EF133F" w:rsidRPr="0008306C" w:rsidRDefault="00EF133F" w:rsidP="000039E5">
            <w:pPr>
              <w:spacing w:after="240"/>
              <w:jc w:val="center"/>
              <w:rPr>
                <w:rFonts w:ascii="Cambria" w:hAnsi="Cambria"/>
                <w:sz w:val="20"/>
                <w:szCs w:val="20"/>
              </w:rPr>
            </w:pPr>
            <w:r>
              <w:rPr>
                <w:rFonts w:ascii="Cambria" w:hAnsi="Cambria"/>
                <w:sz w:val="20"/>
                <w:szCs w:val="20"/>
              </w:rPr>
              <w:t>Sarkoidóza</w:t>
            </w:r>
          </w:p>
        </w:tc>
        <w:tc>
          <w:tcPr>
            <w:tcW w:w="2694" w:type="dxa"/>
            <w:gridSpan w:val="2"/>
          </w:tcPr>
          <w:p w:rsidR="00EF133F" w:rsidRPr="00324356" w:rsidRDefault="00EF133F" w:rsidP="000039E5">
            <w:pPr>
              <w:spacing w:after="240"/>
              <w:jc w:val="center"/>
              <w:rPr>
                <w:rFonts w:ascii="Cambria" w:eastAsia="Calibri" w:hAnsi="Cambria" w:cs="Times New Roman"/>
                <w:sz w:val="20"/>
                <w:szCs w:val="20"/>
                <w:lang w:val="en-GB"/>
              </w:rPr>
            </w:pPr>
            <w:r>
              <w:rPr>
                <w:rFonts w:ascii="Cambria" w:eastAsia="Calibri" w:hAnsi="Cambria" w:cs="Times New Roman"/>
                <w:sz w:val="20"/>
                <w:szCs w:val="20"/>
                <w:lang w:val="en-GB"/>
              </w:rPr>
              <w:t>Progrese</w:t>
            </w:r>
          </w:p>
        </w:tc>
        <w:tc>
          <w:tcPr>
            <w:tcW w:w="2834" w:type="dxa"/>
            <w:gridSpan w:val="2"/>
          </w:tcPr>
          <w:p w:rsidR="00EF133F" w:rsidRPr="00324356" w:rsidRDefault="00EF133F" w:rsidP="000039E5">
            <w:pPr>
              <w:spacing w:after="240"/>
              <w:jc w:val="center"/>
              <w:rPr>
                <w:rFonts w:ascii="Cambria" w:eastAsia="Calibri" w:hAnsi="Cambria" w:cs="Times New Roman"/>
                <w:sz w:val="20"/>
                <w:szCs w:val="20"/>
                <w:lang w:val="en-GB"/>
              </w:rPr>
            </w:pPr>
            <w:r>
              <w:rPr>
                <w:rFonts w:ascii="Cambria" w:eastAsia="Calibri" w:hAnsi="Cambria" w:cs="Times New Roman"/>
                <w:sz w:val="20"/>
                <w:szCs w:val="20"/>
                <w:lang w:val="en-GB"/>
              </w:rPr>
              <w:t>Regrese</w:t>
            </w:r>
          </w:p>
        </w:tc>
      </w:tr>
      <w:tr w:rsidR="00EF133F" w:rsidRPr="0075208E" w:rsidTr="00EF133F">
        <w:trPr>
          <w:trHeight w:val="315"/>
        </w:trPr>
        <w:tc>
          <w:tcPr>
            <w:tcW w:w="1101" w:type="dxa"/>
            <w:shd w:val="clear" w:color="auto" w:fill="9BBB59" w:themeFill="accent3"/>
          </w:tcPr>
          <w:p w:rsidR="00EF133F" w:rsidRPr="0075208E" w:rsidRDefault="00EF133F" w:rsidP="000039E5">
            <w:pPr>
              <w:spacing w:after="240"/>
              <w:jc w:val="center"/>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mRNA</w:t>
            </w:r>
          </w:p>
        </w:tc>
        <w:tc>
          <w:tcPr>
            <w:tcW w:w="1275"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c>
          <w:tcPr>
            <w:tcW w:w="1276"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mRNA</w:t>
            </w:r>
          </w:p>
        </w:tc>
        <w:tc>
          <w:tcPr>
            <w:tcW w:w="1418"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c>
          <w:tcPr>
            <w:tcW w:w="1417"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eastAsia="Calibri" w:hAnsi="Cambria" w:cs="Times New Roman"/>
                <w:b/>
                <w:color w:val="FFFFFF" w:themeColor="background1"/>
                <w:sz w:val="20"/>
                <w:szCs w:val="20"/>
                <w:lang w:val="en-GB"/>
              </w:rPr>
              <w:t>mRNA</w:t>
            </w:r>
          </w:p>
        </w:tc>
        <w:tc>
          <w:tcPr>
            <w:tcW w:w="1417" w:type="dxa"/>
            <w:shd w:val="clear" w:color="auto" w:fill="9BBB59" w:themeFill="accent3"/>
          </w:tcPr>
          <w:p w:rsidR="00EF133F" w:rsidRPr="0075208E" w:rsidRDefault="00EF133F" w:rsidP="006D4CEF">
            <w:pPr>
              <w:jc w:val="center"/>
              <w:rPr>
                <w:rFonts w:ascii="Cambria" w:eastAsia="Calibri" w:hAnsi="Cambria" w:cs="Times New Roman"/>
                <w:b/>
                <w:color w:val="FFFFFF" w:themeColor="background1"/>
                <w:sz w:val="20"/>
                <w:szCs w:val="20"/>
                <w:lang w:val="en-GB"/>
              </w:rPr>
            </w:pPr>
            <w:r w:rsidRPr="0075208E">
              <w:rPr>
                <w:rFonts w:ascii="Cambria" w:hAnsi="Cambria"/>
                <w:b/>
                <w:i/>
                <w:color w:val="FFFFFF" w:themeColor="background1"/>
                <w:sz w:val="20"/>
                <w:szCs w:val="20"/>
              </w:rPr>
              <w:t>p</w:t>
            </w:r>
            <w:r w:rsidRPr="0075208E">
              <w:rPr>
                <w:rFonts w:ascii="Cambria" w:hAnsi="Cambria"/>
                <w:b/>
                <w:color w:val="FFFFFF" w:themeColor="background1"/>
                <w:sz w:val="20"/>
                <w:szCs w:val="20"/>
              </w:rPr>
              <w:t xml:space="preserve"> hodnota</w:t>
            </w:r>
          </w:p>
        </w:tc>
      </w:tr>
      <w:tr w:rsidR="00EF133F" w:rsidRPr="0075208E" w:rsidTr="00EF133F">
        <w:trPr>
          <w:trHeight w:val="315"/>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CCL5</w:t>
            </w:r>
          </w:p>
        </w:tc>
        <w:tc>
          <w:tcPr>
            <w:tcW w:w="1275"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CCL5</w:t>
            </w:r>
          </w:p>
        </w:tc>
        <w:tc>
          <w:tcPr>
            <w:tcW w:w="1418"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CXCR3</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CXCR3</w:t>
            </w:r>
          </w:p>
        </w:tc>
        <w:tc>
          <w:tcPr>
            <w:tcW w:w="1275"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CXCR3</w:t>
            </w:r>
          </w:p>
        </w:tc>
        <w:tc>
          <w:tcPr>
            <w:tcW w:w="1418"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CXCR4</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CXCR4</w:t>
            </w:r>
          </w:p>
        </w:tc>
        <w:tc>
          <w:tcPr>
            <w:tcW w:w="1418"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IL2RA</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CXCR6</w:t>
            </w:r>
          </w:p>
        </w:tc>
        <w:tc>
          <w:tcPr>
            <w:tcW w:w="1275"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IL2RB</w:t>
            </w:r>
          </w:p>
        </w:tc>
        <w:tc>
          <w:tcPr>
            <w:tcW w:w="1418"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IL2RB</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IL15RA</w:t>
            </w:r>
          </w:p>
        </w:tc>
        <w:tc>
          <w:tcPr>
            <w:tcW w:w="1418"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IL15RA</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IL2RA</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IFNG</w:t>
            </w:r>
          </w:p>
        </w:tc>
        <w:tc>
          <w:tcPr>
            <w:tcW w:w="1418"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IFNG</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r>
      <w:tr w:rsidR="00EF133F" w:rsidRPr="0075208E" w:rsidTr="00EF133F">
        <w:trPr>
          <w:trHeight w:val="315"/>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IL2RB</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CXCR6</w:t>
            </w:r>
          </w:p>
        </w:tc>
        <w:tc>
          <w:tcPr>
            <w:tcW w:w="1418"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0,005</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CCL13</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0,004</w:t>
            </w:r>
          </w:p>
        </w:tc>
      </w:tr>
      <w:tr w:rsidR="00EF133F" w:rsidRPr="0075208E" w:rsidTr="00EF133F">
        <w:trPr>
          <w:trHeight w:val="315"/>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IL15RA</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CXCL10</w:t>
            </w: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0,016</w:t>
            </w:r>
          </w:p>
        </w:tc>
        <w:tc>
          <w:tcPr>
            <w:tcW w:w="1417"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CXCL2</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0,004</w:t>
            </w:r>
          </w:p>
        </w:tc>
      </w:tr>
      <w:tr w:rsidR="00EF133F" w:rsidRPr="0075208E" w:rsidTr="00EF133F">
        <w:trPr>
          <w:trHeight w:val="315"/>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IFNG</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&lt;0,001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CCR2B</w:t>
            </w: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Math" w:hAnsi="Cambria Math" w:cs="Cambria Math"/>
                <w:i/>
                <w:sz w:val="20"/>
                <w:szCs w:val="20"/>
              </w:rPr>
              <w:t>p</w:t>
            </w:r>
            <w:r>
              <w:rPr>
                <w:rFonts w:ascii="Cambria" w:hAnsi="Cambria"/>
                <w:sz w:val="20"/>
                <w:szCs w:val="20"/>
              </w:rPr>
              <w:t>=0</w:t>
            </w:r>
            <w:r w:rsidRPr="0075208E">
              <w:rPr>
                <w:rFonts w:ascii="Cambria" w:hAnsi="Cambria"/>
                <w:sz w:val="20"/>
                <w:szCs w:val="20"/>
              </w:rPr>
              <w:t>,029</w:t>
            </w:r>
          </w:p>
        </w:tc>
        <w:tc>
          <w:tcPr>
            <w:tcW w:w="1417"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CXCR6</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0,007</w:t>
            </w:r>
          </w:p>
        </w:tc>
      </w:tr>
      <w:tr w:rsidR="00EF133F" w:rsidRPr="0075208E" w:rsidTr="00EF133F">
        <w:trPr>
          <w:trHeight w:val="317"/>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CCR2B</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=0,004</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IL-2</w:t>
            </w:r>
          </w:p>
        </w:tc>
        <w:tc>
          <w:tcPr>
            <w:tcW w:w="1418" w:type="dxa"/>
            <w:noWrap/>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0,044</w:t>
            </w:r>
          </w:p>
        </w:tc>
        <w:tc>
          <w:tcPr>
            <w:tcW w:w="1417" w:type="dxa"/>
            <w:noWrap/>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CXCL11</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0,013</w:t>
            </w:r>
          </w:p>
        </w:tc>
      </w:tr>
      <w:tr w:rsidR="00EF133F" w:rsidRPr="0075208E" w:rsidTr="00EF133F">
        <w:trPr>
          <w:trHeight w:val="317"/>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CXCL10</w:t>
            </w:r>
          </w:p>
        </w:tc>
        <w:tc>
          <w:tcPr>
            <w:tcW w:w="1275"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cs="Cambria Math"/>
                <w:i/>
                <w:sz w:val="20"/>
                <w:szCs w:val="20"/>
              </w:rPr>
              <w:t>p</w:t>
            </w:r>
            <w:r w:rsidRPr="0075208E">
              <w:rPr>
                <w:rFonts w:ascii="Cambria" w:hAnsi="Cambria"/>
                <w:sz w:val="20"/>
                <w:szCs w:val="20"/>
              </w:rPr>
              <w:t>=0,021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w:hAnsi="Cambria"/>
                <w:sz w:val="20"/>
                <w:szCs w:val="20"/>
              </w:rPr>
              <w:t>IL2RA</w:t>
            </w: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0,037</w:t>
            </w:r>
          </w:p>
        </w:tc>
        <w:tc>
          <w:tcPr>
            <w:tcW w:w="1417"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CCL5</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0,018</w:t>
            </w:r>
          </w:p>
        </w:tc>
      </w:tr>
      <w:tr w:rsidR="00EF133F" w:rsidRPr="0075208E" w:rsidTr="00EF133F">
        <w:trPr>
          <w:trHeight w:val="317"/>
        </w:trPr>
        <w:tc>
          <w:tcPr>
            <w:tcW w:w="1101" w:type="dxa"/>
          </w:tcPr>
          <w:p w:rsidR="00EF133F" w:rsidRPr="0075208E" w:rsidRDefault="00EF133F" w:rsidP="006D4CEF">
            <w:pPr>
              <w:jc w:val="center"/>
              <w:rPr>
                <w:rFonts w:ascii="Cambria" w:hAnsi="Cambria"/>
                <w:sz w:val="20"/>
                <w:szCs w:val="20"/>
              </w:rPr>
            </w:pPr>
            <w:r w:rsidRPr="0075208E">
              <w:rPr>
                <w:rFonts w:ascii="Cambria" w:hAnsi="Cambria"/>
                <w:sz w:val="20"/>
                <w:szCs w:val="20"/>
              </w:rPr>
              <w:t>CCR5</w:t>
            </w:r>
          </w:p>
        </w:tc>
        <w:tc>
          <w:tcPr>
            <w:tcW w:w="1275" w:type="dxa"/>
            <w:vAlign w:val="center"/>
          </w:tcPr>
          <w:p w:rsidR="00EF133F" w:rsidRPr="0075208E" w:rsidRDefault="00EF133F" w:rsidP="006D4CEF">
            <w:pPr>
              <w:autoSpaceDE w:val="0"/>
              <w:autoSpaceDN w:val="0"/>
              <w:adjustRightInd w:val="0"/>
              <w:jc w:val="center"/>
              <w:rPr>
                <w:rFonts w:ascii="Cambria" w:hAnsi="Cambria" w:cs="MinionPro-Regular"/>
                <w:sz w:val="20"/>
                <w:szCs w:val="20"/>
              </w:rPr>
            </w:pPr>
            <w:r w:rsidRPr="0075208E">
              <w:rPr>
                <w:rFonts w:ascii="Cambria" w:hAnsi="Cambria" w:cs="Cambria Math"/>
                <w:i/>
                <w:sz w:val="20"/>
                <w:szCs w:val="20"/>
              </w:rPr>
              <w:t>p</w:t>
            </w:r>
            <w:r w:rsidRPr="0075208E">
              <w:rPr>
                <w:rFonts w:ascii="Cambria" w:hAnsi="Cambria"/>
                <w:sz w:val="20"/>
                <w:szCs w:val="20"/>
              </w:rPr>
              <w:t>=0,021</w:t>
            </w: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7" w:type="dxa"/>
            <w:vAlign w:val="center"/>
          </w:tcPr>
          <w:p w:rsidR="00EF133F" w:rsidRPr="0075208E" w:rsidRDefault="00EF133F" w:rsidP="006D4CEF">
            <w:pPr>
              <w:jc w:val="center"/>
              <w:rPr>
                <w:rFonts w:ascii="Cambria" w:eastAsia="Calibri" w:hAnsi="Cambria" w:cs="Times New Roman"/>
                <w:sz w:val="20"/>
                <w:szCs w:val="20"/>
                <w:lang w:val="en-GB"/>
              </w:rPr>
            </w:pPr>
            <w:r w:rsidRPr="0075208E">
              <w:rPr>
                <w:rFonts w:ascii="Cambria" w:hAnsi="Cambria"/>
                <w:sz w:val="20"/>
                <w:szCs w:val="20"/>
              </w:rPr>
              <w:t>CCR2A</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0,033</w:t>
            </w:r>
          </w:p>
        </w:tc>
      </w:tr>
      <w:tr w:rsidR="00EF133F" w:rsidRPr="0075208E" w:rsidTr="00EF133F">
        <w:trPr>
          <w:trHeight w:val="317"/>
        </w:trPr>
        <w:tc>
          <w:tcPr>
            <w:tcW w:w="1101" w:type="dxa"/>
          </w:tcPr>
          <w:p w:rsidR="00EF133F" w:rsidRPr="0075208E" w:rsidRDefault="00EF133F" w:rsidP="006D4CEF">
            <w:pPr>
              <w:jc w:val="center"/>
              <w:rPr>
                <w:rFonts w:ascii="Cambria" w:hAnsi="Cambria"/>
                <w:sz w:val="20"/>
                <w:szCs w:val="20"/>
              </w:rPr>
            </w:pPr>
          </w:p>
        </w:tc>
        <w:tc>
          <w:tcPr>
            <w:tcW w:w="1275" w:type="dxa"/>
            <w:vAlign w:val="center"/>
          </w:tcPr>
          <w:p w:rsidR="00EF133F" w:rsidRPr="0075208E" w:rsidRDefault="00EF133F" w:rsidP="006D4CEF">
            <w:pPr>
              <w:autoSpaceDE w:val="0"/>
              <w:autoSpaceDN w:val="0"/>
              <w:adjustRightInd w:val="0"/>
              <w:jc w:val="center"/>
              <w:rPr>
                <w:rFonts w:ascii="Cambria" w:hAnsi="Cambria" w:cs="Cambria Math"/>
                <w:sz w:val="20"/>
                <w:szCs w:val="20"/>
              </w:rPr>
            </w:pP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7" w:type="dxa"/>
            <w:vAlign w:val="center"/>
          </w:tcPr>
          <w:p w:rsidR="00EF133F" w:rsidRPr="0075208E" w:rsidRDefault="00EF133F" w:rsidP="006D4CEF">
            <w:pPr>
              <w:jc w:val="center"/>
              <w:rPr>
                <w:rFonts w:ascii="Cambria" w:hAnsi="Cambria"/>
                <w:sz w:val="20"/>
                <w:szCs w:val="20"/>
              </w:rPr>
            </w:pPr>
            <w:r w:rsidRPr="0075208E">
              <w:rPr>
                <w:rFonts w:ascii="Cambria" w:hAnsi="Cambria"/>
                <w:sz w:val="20"/>
                <w:szCs w:val="20"/>
              </w:rPr>
              <w:t>CCR2B</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0,023</w:t>
            </w:r>
          </w:p>
        </w:tc>
      </w:tr>
      <w:tr w:rsidR="00EF133F" w:rsidRPr="0075208E" w:rsidTr="00EF133F">
        <w:trPr>
          <w:trHeight w:val="317"/>
        </w:trPr>
        <w:tc>
          <w:tcPr>
            <w:tcW w:w="1101" w:type="dxa"/>
          </w:tcPr>
          <w:p w:rsidR="00EF133F" w:rsidRPr="0075208E" w:rsidRDefault="00EF133F" w:rsidP="006D4CEF">
            <w:pPr>
              <w:jc w:val="center"/>
              <w:rPr>
                <w:rFonts w:ascii="Cambria" w:hAnsi="Cambria"/>
                <w:sz w:val="20"/>
                <w:szCs w:val="20"/>
              </w:rPr>
            </w:pPr>
          </w:p>
        </w:tc>
        <w:tc>
          <w:tcPr>
            <w:tcW w:w="1275" w:type="dxa"/>
            <w:vAlign w:val="center"/>
          </w:tcPr>
          <w:p w:rsidR="00EF133F" w:rsidRPr="0075208E" w:rsidRDefault="00EF133F" w:rsidP="006D4CEF">
            <w:pPr>
              <w:autoSpaceDE w:val="0"/>
              <w:autoSpaceDN w:val="0"/>
              <w:adjustRightInd w:val="0"/>
              <w:jc w:val="center"/>
              <w:rPr>
                <w:rFonts w:ascii="Cambria" w:hAnsi="Cambria" w:cs="Cambria Math"/>
                <w:sz w:val="20"/>
                <w:szCs w:val="20"/>
              </w:rPr>
            </w:pPr>
          </w:p>
        </w:tc>
        <w:tc>
          <w:tcPr>
            <w:tcW w:w="1276"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8" w:type="dxa"/>
            <w:vAlign w:val="center"/>
          </w:tcPr>
          <w:p w:rsidR="00EF133F" w:rsidRPr="0075208E" w:rsidRDefault="00EF133F" w:rsidP="006D4CEF">
            <w:pPr>
              <w:jc w:val="center"/>
              <w:rPr>
                <w:rFonts w:ascii="Cambria" w:eastAsia="Calibri" w:hAnsi="Cambria" w:cs="Times New Roman"/>
                <w:color w:val="000000"/>
                <w:sz w:val="20"/>
                <w:szCs w:val="20"/>
                <w:lang w:val="en-GB"/>
              </w:rPr>
            </w:pPr>
          </w:p>
        </w:tc>
        <w:tc>
          <w:tcPr>
            <w:tcW w:w="1417" w:type="dxa"/>
            <w:vAlign w:val="center"/>
          </w:tcPr>
          <w:p w:rsidR="00EF133F" w:rsidRPr="0075208E" w:rsidRDefault="00EF133F" w:rsidP="006D4CEF">
            <w:pPr>
              <w:jc w:val="center"/>
              <w:rPr>
                <w:rFonts w:ascii="Cambria" w:hAnsi="Cambria"/>
                <w:sz w:val="20"/>
                <w:szCs w:val="20"/>
              </w:rPr>
            </w:pPr>
            <w:r w:rsidRPr="0075208E">
              <w:rPr>
                <w:rFonts w:ascii="Cambria" w:hAnsi="Cambria"/>
                <w:sz w:val="20"/>
                <w:szCs w:val="20"/>
              </w:rPr>
              <w:t>CXCR4</w:t>
            </w:r>
          </w:p>
        </w:tc>
        <w:tc>
          <w:tcPr>
            <w:tcW w:w="1417" w:type="dxa"/>
          </w:tcPr>
          <w:p w:rsidR="00EF133F" w:rsidRPr="0075208E" w:rsidRDefault="00EF133F" w:rsidP="006D4CEF">
            <w:pPr>
              <w:jc w:val="center"/>
              <w:rPr>
                <w:rFonts w:ascii="Cambria" w:eastAsia="Calibri" w:hAnsi="Cambria" w:cs="Times New Roman"/>
                <w:sz w:val="20"/>
                <w:szCs w:val="20"/>
                <w:lang w:val="en-GB"/>
              </w:rPr>
            </w:pPr>
            <w:r w:rsidRPr="0075208E">
              <w:rPr>
                <w:rFonts w:ascii="Cambria Math" w:hAnsi="Cambria Math" w:cs="Cambria Math"/>
                <w:i/>
                <w:sz w:val="20"/>
                <w:szCs w:val="20"/>
              </w:rPr>
              <w:t>p</w:t>
            </w:r>
            <w:r>
              <w:rPr>
                <w:rFonts w:ascii="Cambria" w:hAnsi="Cambria"/>
                <w:sz w:val="20"/>
                <w:szCs w:val="20"/>
              </w:rPr>
              <w:t>=</w:t>
            </w:r>
            <w:r w:rsidRPr="0075208E">
              <w:rPr>
                <w:rFonts w:ascii="Cambria" w:hAnsi="Cambria"/>
                <w:sz w:val="20"/>
                <w:szCs w:val="20"/>
              </w:rPr>
              <w:t>0,017</w:t>
            </w:r>
          </w:p>
        </w:tc>
      </w:tr>
    </w:tbl>
    <w:p w:rsidR="00EF133F" w:rsidRDefault="00EF133F" w:rsidP="00546854">
      <w:pPr>
        <w:ind w:firstLine="708"/>
      </w:pPr>
    </w:p>
    <w:p w:rsidR="00D7764B" w:rsidRDefault="00D7764B" w:rsidP="00546854">
      <w:pPr>
        <w:ind w:firstLine="708"/>
      </w:pPr>
    </w:p>
    <w:p w:rsidR="00D7764B" w:rsidRPr="00707E53" w:rsidRDefault="00D7764B" w:rsidP="00546854">
      <w:pPr>
        <w:ind w:firstLine="708"/>
      </w:pPr>
    </w:p>
    <w:p w:rsidR="009D5DE1" w:rsidRPr="00EB3A77" w:rsidRDefault="009D5DE1" w:rsidP="00F8494D">
      <w:pPr>
        <w:ind w:firstLine="708"/>
      </w:pPr>
      <w:r>
        <w:t xml:space="preserve">U pacientů se sarkoidózou </w:t>
      </w:r>
      <w:r w:rsidR="008E087F">
        <w:t xml:space="preserve">byly </w:t>
      </w:r>
      <w:r>
        <w:t xml:space="preserve">některé geny ve vzájemném vztahu s T-bet </w:t>
      </w:r>
      <w:r w:rsidR="00EF0928">
        <w:br/>
      </w:r>
      <w:r w:rsidR="008E087F">
        <w:t xml:space="preserve">i </w:t>
      </w:r>
      <w:r>
        <w:t>miRNA</w:t>
      </w:r>
      <w:r w:rsidR="008E087F">
        <w:t xml:space="preserve"> geny </w:t>
      </w:r>
      <w:r>
        <w:t>sou</w:t>
      </w:r>
      <w:r w:rsidR="008E087F">
        <w:t>časně</w:t>
      </w:r>
      <w:r w:rsidR="00534AA6">
        <w:t>:</w:t>
      </w:r>
      <w:r w:rsidR="008E087F">
        <w:t xml:space="preserve"> CCL5, </w:t>
      </w:r>
      <w:r>
        <w:t>CXCL10, CXCR3, CXC</w:t>
      </w:r>
      <w:r w:rsidR="008E087F">
        <w:t>R4, CXCR6, IL-2, IL</w:t>
      </w:r>
      <w:r w:rsidR="00100198">
        <w:t>-</w:t>
      </w:r>
      <w:r w:rsidR="008E087F">
        <w:t>15RA a IFNG</w:t>
      </w:r>
      <w:r w:rsidR="00534AA6">
        <w:t xml:space="preserve"> (</w:t>
      </w:r>
      <w:r w:rsidR="00534AA6" w:rsidRPr="00534AA6">
        <w:rPr>
          <w:b/>
        </w:rPr>
        <w:t>Obrázek 22a, 23</w:t>
      </w:r>
      <w:r w:rsidR="00534AA6">
        <w:t>)</w:t>
      </w:r>
      <w:r w:rsidR="008E087F">
        <w:t>. U skupiny pacientů s progresí onemocnění byla kor</w:t>
      </w:r>
      <w:r>
        <w:t xml:space="preserve">elace s </w:t>
      </w:r>
      <w:r w:rsidR="008E087F">
        <w:t xml:space="preserve">T-bet </w:t>
      </w:r>
      <w:r w:rsidR="00EF0928">
        <w:br/>
      </w:r>
      <w:r w:rsidR="008E087F">
        <w:t xml:space="preserve">a </w:t>
      </w:r>
      <w:r>
        <w:t xml:space="preserve">miRNA </w:t>
      </w:r>
      <w:r w:rsidR="008E087F">
        <w:t>současně</w:t>
      </w:r>
      <w:r>
        <w:t xml:space="preserve"> pozorována </w:t>
      </w:r>
      <w:r w:rsidR="008E087F">
        <w:t>u</w:t>
      </w:r>
      <w:r>
        <w:t xml:space="preserve"> receptor</w:t>
      </w:r>
      <w:r w:rsidR="008E087F">
        <w:t>u</w:t>
      </w:r>
      <w:r>
        <w:t xml:space="preserve"> CXCR3 a IL</w:t>
      </w:r>
      <w:r w:rsidR="00100198">
        <w:t>-</w:t>
      </w:r>
      <w:r>
        <w:t>2RB (</w:t>
      </w:r>
      <w:r w:rsidR="008E087F" w:rsidRPr="00534AA6">
        <w:rPr>
          <w:b/>
        </w:rPr>
        <w:t>Obrázek</w:t>
      </w:r>
      <w:r w:rsidR="00F8494D" w:rsidRPr="00534AA6">
        <w:rPr>
          <w:b/>
        </w:rPr>
        <w:t xml:space="preserve"> </w:t>
      </w:r>
      <w:r w:rsidR="00100198" w:rsidRPr="00534AA6">
        <w:rPr>
          <w:b/>
        </w:rPr>
        <w:t>22b</w:t>
      </w:r>
      <w:r>
        <w:t>), zatímco v</w:t>
      </w:r>
      <w:r w:rsidR="00F8494D">
        <w:t> </w:t>
      </w:r>
      <w:r>
        <w:t>regresi</w:t>
      </w:r>
      <w:r w:rsidR="00F8494D">
        <w:t xml:space="preserve"> onemocnění T</w:t>
      </w:r>
      <w:r>
        <w:t xml:space="preserve">-bet </w:t>
      </w:r>
      <w:r w:rsidR="00534AA6">
        <w:t>a miRNA korelovala</w:t>
      </w:r>
      <w:r w:rsidR="00F8494D">
        <w:t xml:space="preserve"> s CCL5, CCL13, CXCL11, </w:t>
      </w:r>
      <w:r>
        <w:t>CCR2A, CCR2B, CXCR</w:t>
      </w:r>
      <w:r w:rsidR="00F8494D">
        <w:t>3, CXCR4, IL-2, IL</w:t>
      </w:r>
      <w:r w:rsidR="00100198">
        <w:t>-</w:t>
      </w:r>
      <w:r w:rsidR="00F8494D">
        <w:t>2RB, IL</w:t>
      </w:r>
      <w:r w:rsidR="00100198">
        <w:t>-</w:t>
      </w:r>
      <w:r w:rsidR="00F8494D">
        <w:t xml:space="preserve">15RA a </w:t>
      </w:r>
      <w:r>
        <w:t>IFNG</w:t>
      </w:r>
      <w:r w:rsidR="00F8494D">
        <w:t xml:space="preserve"> geny</w:t>
      </w:r>
      <w:r>
        <w:t xml:space="preserve"> (</w:t>
      </w:r>
      <w:r w:rsidRPr="00534AA6">
        <w:rPr>
          <w:b/>
        </w:rPr>
        <w:t xml:space="preserve">Obrázek </w:t>
      </w:r>
      <w:r w:rsidR="00100198" w:rsidRPr="00534AA6">
        <w:rPr>
          <w:b/>
        </w:rPr>
        <w:t>22c</w:t>
      </w:r>
      <w:r w:rsidR="00F8494D">
        <w:t>).</w:t>
      </w:r>
    </w:p>
    <w:p w:rsidR="0073180C" w:rsidRDefault="0073180C" w:rsidP="008E087F">
      <w:pPr>
        <w:autoSpaceDE w:val="0"/>
        <w:autoSpaceDN w:val="0"/>
        <w:adjustRightInd w:val="0"/>
        <w:jc w:val="left"/>
        <w:rPr>
          <w:rFonts w:ascii="Cambria" w:hAnsi="Cambria" w:cs="MinionMath-Regular"/>
          <w:szCs w:val="24"/>
        </w:rPr>
      </w:pPr>
    </w:p>
    <w:p w:rsidR="00EF133F" w:rsidRDefault="00EF133F" w:rsidP="008E087F">
      <w:pPr>
        <w:autoSpaceDE w:val="0"/>
        <w:autoSpaceDN w:val="0"/>
        <w:adjustRightInd w:val="0"/>
        <w:jc w:val="left"/>
        <w:rPr>
          <w:rFonts w:ascii="Cambria" w:hAnsi="Cambria" w:cs="MinionMath-Regular"/>
          <w:szCs w:val="24"/>
        </w:rPr>
      </w:pPr>
    </w:p>
    <w:p w:rsidR="00EF133F" w:rsidRDefault="00EF133F" w:rsidP="008E087F">
      <w:pPr>
        <w:autoSpaceDE w:val="0"/>
        <w:autoSpaceDN w:val="0"/>
        <w:adjustRightInd w:val="0"/>
        <w:jc w:val="left"/>
        <w:rPr>
          <w:rFonts w:ascii="Cambria" w:hAnsi="Cambria" w:cs="MinionMath-Regular"/>
          <w:szCs w:val="24"/>
        </w:rPr>
      </w:pPr>
    </w:p>
    <w:p w:rsidR="00EF133F" w:rsidRDefault="00EF133F" w:rsidP="008E087F">
      <w:pPr>
        <w:autoSpaceDE w:val="0"/>
        <w:autoSpaceDN w:val="0"/>
        <w:adjustRightInd w:val="0"/>
        <w:jc w:val="left"/>
        <w:rPr>
          <w:rFonts w:ascii="Cambria" w:hAnsi="Cambria" w:cs="MinionMath-Regular"/>
          <w:szCs w:val="24"/>
        </w:rPr>
      </w:pPr>
    </w:p>
    <w:p w:rsidR="00EF133F" w:rsidRPr="0073180C" w:rsidRDefault="00EF133F" w:rsidP="008E087F">
      <w:pPr>
        <w:autoSpaceDE w:val="0"/>
        <w:autoSpaceDN w:val="0"/>
        <w:adjustRightInd w:val="0"/>
        <w:jc w:val="left"/>
        <w:rPr>
          <w:rFonts w:ascii="Cambria" w:hAnsi="Cambria" w:cs="MinionMath-Regular"/>
          <w:szCs w:val="24"/>
        </w:rPr>
      </w:pPr>
    </w:p>
    <w:p w:rsidR="0073180C" w:rsidRPr="00EA514F" w:rsidRDefault="0073180C" w:rsidP="008E087F">
      <w:pPr>
        <w:autoSpaceDE w:val="0"/>
        <w:autoSpaceDN w:val="0"/>
        <w:adjustRightInd w:val="0"/>
        <w:spacing w:line="240" w:lineRule="auto"/>
        <w:jc w:val="left"/>
        <w:rPr>
          <w:rFonts w:ascii="MinionPro-Regular" w:hAnsi="MinionPro-Regular" w:cs="MinionPro-Regular"/>
          <w:sz w:val="20"/>
          <w:szCs w:val="20"/>
        </w:rPr>
      </w:pPr>
    </w:p>
    <w:p w:rsidR="00BA121D" w:rsidRDefault="00BA121D" w:rsidP="0048143A">
      <w:pPr>
        <w:ind w:firstLine="708"/>
        <w:rPr>
          <w:rFonts w:eastAsia="Calibri" w:cs="Times New Roman"/>
          <w:szCs w:val="24"/>
        </w:rPr>
      </w:pPr>
    </w:p>
    <w:p w:rsidR="00BA121D" w:rsidRDefault="00BA121D" w:rsidP="0048143A">
      <w:pPr>
        <w:ind w:firstLine="708"/>
        <w:rPr>
          <w:rFonts w:eastAsia="Calibri" w:cs="Times New Roman"/>
          <w:szCs w:val="24"/>
        </w:rPr>
      </w:pPr>
    </w:p>
    <w:p w:rsidR="00BA121D" w:rsidRDefault="00116B64" w:rsidP="0048143A">
      <w:pPr>
        <w:ind w:firstLine="708"/>
        <w:rPr>
          <w:rFonts w:eastAsia="Calibri" w:cs="Times New Roman"/>
          <w:szCs w:val="24"/>
        </w:rPr>
      </w:pPr>
      <w:r>
        <w:rPr>
          <w:rFonts w:ascii="Cambria" w:hAnsi="Cambria" w:cs="MinionMath-Regular"/>
          <w:noProof/>
          <w:szCs w:val="24"/>
        </w:rPr>
        <mc:AlternateContent>
          <mc:Choice Requires="wpg">
            <w:drawing>
              <wp:anchor distT="0" distB="0" distL="114300" distR="114300" simplePos="0" relativeHeight="251662336" behindDoc="0" locked="0" layoutInCell="1" allowOverlap="1">
                <wp:simplePos x="0" y="0"/>
                <wp:positionH relativeFrom="column">
                  <wp:posOffset>18415</wp:posOffset>
                </wp:positionH>
                <wp:positionV relativeFrom="paragraph">
                  <wp:posOffset>-1905</wp:posOffset>
                </wp:positionV>
                <wp:extent cx="5334000" cy="5403850"/>
                <wp:effectExtent l="0" t="0" r="0" b="6350"/>
                <wp:wrapNone/>
                <wp:docPr id="300" name="Skupina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5403850"/>
                          <a:chOff x="0" y="0"/>
                          <a:chExt cx="6834486" cy="6780327"/>
                        </a:xfrm>
                      </wpg:grpSpPr>
                      <pic:pic xmlns:pic="http://schemas.openxmlformats.org/drawingml/2006/picture">
                        <pic:nvPicPr>
                          <pic:cNvPr id="301" name="Obrázek 301"/>
                          <pic:cNvPicPr>
                            <a:picLocks noChangeAspect="1"/>
                          </pic:cNvPicPr>
                        </pic:nvPicPr>
                        <pic:blipFill>
                          <a:blip r:embed="rId42"/>
                          <a:stretch>
                            <a:fillRect/>
                          </a:stretch>
                        </pic:blipFill>
                        <pic:spPr>
                          <a:xfrm>
                            <a:off x="0" y="3472219"/>
                            <a:ext cx="3470927" cy="3302693"/>
                          </a:xfrm>
                          <a:prstGeom prst="rect">
                            <a:avLst/>
                          </a:prstGeom>
                        </pic:spPr>
                      </pic:pic>
                      <pic:pic xmlns:pic="http://schemas.openxmlformats.org/drawingml/2006/picture">
                        <pic:nvPicPr>
                          <pic:cNvPr id="302" name="Obrázek 302"/>
                          <pic:cNvPicPr>
                            <a:picLocks noChangeAspect="1"/>
                          </pic:cNvPicPr>
                        </pic:nvPicPr>
                        <pic:blipFill>
                          <a:blip r:embed="rId43"/>
                          <a:stretch>
                            <a:fillRect/>
                          </a:stretch>
                        </pic:blipFill>
                        <pic:spPr>
                          <a:xfrm>
                            <a:off x="3518059" y="3372538"/>
                            <a:ext cx="3316427" cy="3407789"/>
                          </a:xfrm>
                          <a:prstGeom prst="rect">
                            <a:avLst/>
                          </a:prstGeom>
                        </pic:spPr>
                      </pic:pic>
                      <pic:pic xmlns:pic="http://schemas.openxmlformats.org/drawingml/2006/picture">
                        <pic:nvPicPr>
                          <pic:cNvPr id="308" name="Obrázek 308"/>
                          <pic:cNvPicPr>
                            <a:picLocks noChangeAspect="1"/>
                          </pic:cNvPicPr>
                        </pic:nvPicPr>
                        <pic:blipFill>
                          <a:blip r:embed="rId44"/>
                          <a:stretch>
                            <a:fillRect/>
                          </a:stretch>
                        </pic:blipFill>
                        <pic:spPr>
                          <a:xfrm>
                            <a:off x="1483502" y="0"/>
                            <a:ext cx="3672960" cy="34856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Skupina 6" o:spid="_x0000_s1026" style="position:absolute;margin-left:1.45pt;margin-top:-.15pt;width:420pt;height:425.5pt;z-index:251662336;mso-width-relative:margin;mso-height-relative:margin" coordsize="68344,67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">
                <v:shape id="Obrázek 301" o:spid="_x0000_s1027" type="#_x0000_t75" style="position:absolute;top:34722;width:34709;height:3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sv0zFAAAA3AAAAA8AAABkcnMvZG93bnJldi54bWxEj9FqwkAURN+F/sNyC32RupuIpaSuIi0W&#10;rSA09QMu2dskNHs3ZNck/r0rFHwcZuYMs1yPthE9db52rCGZKRDEhTM1lxpOP9vnVxA+IBtsHJOG&#10;C3lYrx4mS8yMG/ib+jyUIkLYZ6ihCqHNpPRFRRb9zLXE0ft1ncUQZVdK0+EQ4baRqVIv0mLNcaHC&#10;lt4rKv7ys9WQl+l+DF+bD1O0ano6fi7kYbrQ+ulx3LyBCDSGe/i/vTMa5iqB25l4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7L9MxQAAANwAAAAPAAAAAAAAAAAAAAAA&#10;AJ8CAABkcnMvZG93bnJldi54bWxQSwUGAAAAAAQABAD3AAAAkQMAAAAA&#10;">
                  <v:imagedata r:id="rId45" o:title=""/>
                  <v:path arrowok="t"/>
                </v:shape>
                <v:shape id="Obrázek 302" o:spid="_x0000_s1028" type="#_x0000_t75" style="position:absolute;left:35180;top:33725;width:33164;height:34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x7H/DAAAA3AAAAA8AAABkcnMvZG93bnJldi54bWxEj0GLwjAUhO8L/ofwBG9rqgsi1SiiCLJ7&#10;0e6C10fybIrNS2liW/+9WVjY4zAz3zDr7eBq0VEbKs8KZtMMBLH2puJSwc/38X0JIkRkg7VnUvCk&#10;ANvN6G2NufE9X6grYikShEOOCmyMTS5l0JYchqlviJN3863DmGRbStNin+CulvMsW0iHFacFiw3t&#10;Lel78XAKqpO29fFQ3B6dLr8+8Xm+DrNeqcl42K1ARBrif/ivfTIKPrI5/J5JR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Hsf8MAAADcAAAADwAAAAAAAAAAAAAAAACf&#10;AgAAZHJzL2Rvd25yZXYueG1sUEsFBgAAAAAEAAQA9wAAAI8DAAAAAA==&#10;">
                  <v:imagedata r:id="rId46" o:title=""/>
                  <v:path arrowok="t"/>
                </v:shape>
                <v:shape id="Obrázek 308" o:spid="_x0000_s1029" type="#_x0000_t75" style="position:absolute;left:14835;width:36729;height:34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yS9/BAAAA3AAAAA8AAABkcnMvZG93bnJldi54bWxET8uKwjAU3Q/4D+EK7sbUCqLVKOIwIM6i&#10;jI/9tbk2xeamJFE7fz9ZDMzycN6rTW9b8SQfGscKJuMMBHHldMO1gvPp830OIkRkja1jUvBDATbr&#10;wdsKC+1e/E3PY6xFCuFQoAITY1dIGSpDFsPYdcSJuzlvMSboa6k9vlK4bWWeZTNpseHUYLCjnaHq&#10;fnxYBbNpvgjX21dnDjq/XuZl6T9kqdRo2G+XICL18V/8595rBdMsrU1n0hG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8yS9/BAAAA3AAAAA8AAAAAAAAAAAAAAAAAnwIA&#10;AGRycy9kb3ducmV2LnhtbFBLBQYAAAAABAAEAPcAAACNAwAAAAA=&#10;">
                  <v:imagedata r:id="rId47" o:title=""/>
                  <v:path arrowok="t"/>
                </v:shape>
              </v:group>
            </w:pict>
          </mc:Fallback>
        </mc:AlternateContent>
      </w:r>
    </w:p>
    <w:p w:rsidR="00BA121D" w:rsidRDefault="00BA121D" w:rsidP="0048143A">
      <w:pPr>
        <w:ind w:firstLine="708"/>
        <w:rPr>
          <w:rFonts w:eastAsia="Calibri" w:cs="Times New Roman"/>
          <w:szCs w:val="24"/>
        </w:rPr>
      </w:pPr>
    </w:p>
    <w:p w:rsidR="00546854" w:rsidRDefault="00546854" w:rsidP="0048143A">
      <w:pPr>
        <w:ind w:firstLine="708"/>
        <w:rPr>
          <w:rFonts w:eastAsia="Calibri" w:cs="Times New Roman"/>
          <w:szCs w:val="24"/>
        </w:rPr>
      </w:pPr>
    </w:p>
    <w:p w:rsidR="00546854" w:rsidRDefault="00546854" w:rsidP="0048143A">
      <w:pPr>
        <w:ind w:firstLine="708"/>
        <w:rPr>
          <w:rFonts w:eastAsia="Calibri" w:cs="Times New Roman"/>
          <w:szCs w:val="24"/>
        </w:rPr>
      </w:pPr>
    </w:p>
    <w:p w:rsidR="00546854" w:rsidRDefault="00546854" w:rsidP="0048143A">
      <w:pPr>
        <w:ind w:firstLine="708"/>
        <w:rPr>
          <w:rFonts w:eastAsia="Calibri" w:cs="Times New Roman"/>
          <w:szCs w:val="24"/>
        </w:rPr>
      </w:pPr>
    </w:p>
    <w:p w:rsidR="00546854" w:rsidRDefault="00546854" w:rsidP="0048143A">
      <w:pPr>
        <w:ind w:firstLine="708"/>
        <w:rPr>
          <w:rFonts w:eastAsia="Calibri" w:cs="Times New Roman"/>
          <w:szCs w:val="24"/>
        </w:rPr>
      </w:pPr>
    </w:p>
    <w:p w:rsidR="000F48C8" w:rsidRDefault="000F48C8" w:rsidP="0048143A">
      <w:pPr>
        <w:ind w:firstLine="708"/>
        <w:rPr>
          <w:rFonts w:eastAsia="Calibri" w:cs="Times New Roman"/>
          <w:szCs w:val="24"/>
        </w:rPr>
      </w:pPr>
    </w:p>
    <w:p w:rsidR="000F48C8" w:rsidRDefault="000F48C8" w:rsidP="0048143A">
      <w:pPr>
        <w:ind w:firstLine="708"/>
        <w:rPr>
          <w:rFonts w:eastAsia="Calibri" w:cs="Times New Roman"/>
          <w:szCs w:val="24"/>
        </w:rPr>
      </w:pPr>
    </w:p>
    <w:p w:rsidR="000F48C8" w:rsidRDefault="000F48C8" w:rsidP="0048143A">
      <w:pPr>
        <w:ind w:firstLine="708"/>
        <w:rPr>
          <w:rFonts w:eastAsia="Calibri" w:cs="Times New Roman"/>
          <w:szCs w:val="24"/>
        </w:rPr>
      </w:pPr>
    </w:p>
    <w:p w:rsidR="000F48C8" w:rsidRDefault="000F48C8" w:rsidP="0048143A">
      <w:pPr>
        <w:ind w:firstLine="708"/>
        <w:rPr>
          <w:rFonts w:eastAsia="Calibri" w:cs="Times New Roman"/>
          <w:szCs w:val="24"/>
        </w:rPr>
      </w:pPr>
    </w:p>
    <w:p w:rsidR="000F48C8" w:rsidRDefault="000F48C8" w:rsidP="0048143A">
      <w:pPr>
        <w:ind w:firstLine="708"/>
        <w:rPr>
          <w:rFonts w:eastAsia="Calibri" w:cs="Times New Roman"/>
          <w:szCs w:val="24"/>
        </w:rPr>
      </w:pPr>
    </w:p>
    <w:p w:rsidR="000F48C8" w:rsidRDefault="000F48C8" w:rsidP="00065E48">
      <w:pPr>
        <w:spacing w:line="276" w:lineRule="auto"/>
        <w:rPr>
          <w:rFonts w:ascii="Cambria" w:eastAsia="Calibri" w:hAnsi="Cambria" w:cs="Times New Roman"/>
          <w:b/>
          <w:sz w:val="20"/>
          <w:szCs w:val="20"/>
        </w:rPr>
      </w:pPr>
    </w:p>
    <w:p w:rsidR="000F48C8" w:rsidRDefault="000F48C8" w:rsidP="00065E48">
      <w:pPr>
        <w:spacing w:line="276" w:lineRule="auto"/>
        <w:rPr>
          <w:rFonts w:ascii="Cambria" w:eastAsia="Calibri" w:hAnsi="Cambria" w:cs="Times New Roman"/>
          <w:b/>
          <w:sz w:val="20"/>
          <w:szCs w:val="20"/>
        </w:rPr>
      </w:pPr>
    </w:p>
    <w:p w:rsidR="000F48C8" w:rsidRDefault="000F48C8" w:rsidP="00065E48">
      <w:pPr>
        <w:spacing w:line="276" w:lineRule="auto"/>
        <w:rPr>
          <w:rFonts w:ascii="Cambria" w:eastAsia="Calibri" w:hAnsi="Cambria" w:cs="Times New Roman"/>
          <w:b/>
          <w:sz w:val="20"/>
          <w:szCs w:val="20"/>
        </w:rPr>
      </w:pPr>
    </w:p>
    <w:p w:rsidR="000F48C8" w:rsidRDefault="000F48C8" w:rsidP="00065E48">
      <w:pPr>
        <w:spacing w:line="276" w:lineRule="auto"/>
        <w:rPr>
          <w:rFonts w:ascii="Cambria" w:eastAsia="Calibri" w:hAnsi="Cambria" w:cs="Times New Roman"/>
          <w:b/>
          <w:sz w:val="20"/>
          <w:szCs w:val="20"/>
        </w:rPr>
      </w:pPr>
    </w:p>
    <w:p w:rsidR="000F48C8" w:rsidRDefault="000F48C8" w:rsidP="00065E48">
      <w:pPr>
        <w:spacing w:line="276" w:lineRule="auto"/>
        <w:rPr>
          <w:rFonts w:ascii="Cambria" w:eastAsia="Calibri" w:hAnsi="Cambria" w:cs="Times New Roman"/>
          <w:b/>
          <w:sz w:val="20"/>
          <w:szCs w:val="20"/>
        </w:rPr>
      </w:pPr>
    </w:p>
    <w:p w:rsidR="00D7764B" w:rsidRDefault="00D7764B" w:rsidP="00065E48">
      <w:pPr>
        <w:spacing w:line="276" w:lineRule="auto"/>
        <w:rPr>
          <w:rFonts w:ascii="Cambria" w:eastAsia="Calibri" w:hAnsi="Cambria" w:cs="Times New Roman"/>
          <w:b/>
          <w:szCs w:val="24"/>
        </w:rPr>
      </w:pPr>
    </w:p>
    <w:p w:rsidR="00D7764B" w:rsidRDefault="00D7764B" w:rsidP="00065E48">
      <w:pPr>
        <w:spacing w:line="276" w:lineRule="auto"/>
        <w:rPr>
          <w:rFonts w:ascii="Cambria" w:eastAsia="Calibri" w:hAnsi="Cambria" w:cs="Times New Roman"/>
          <w:b/>
          <w:szCs w:val="24"/>
        </w:rPr>
      </w:pPr>
    </w:p>
    <w:p w:rsidR="00D7764B" w:rsidRDefault="00D7764B" w:rsidP="00065E48">
      <w:pPr>
        <w:spacing w:line="276" w:lineRule="auto"/>
        <w:rPr>
          <w:rFonts w:ascii="Cambria" w:eastAsia="Calibri" w:hAnsi="Cambria" w:cs="Times New Roman"/>
          <w:b/>
          <w:szCs w:val="24"/>
        </w:rPr>
      </w:pPr>
    </w:p>
    <w:p w:rsidR="00D7764B" w:rsidRDefault="00D7764B" w:rsidP="00065E48">
      <w:pPr>
        <w:spacing w:line="276" w:lineRule="auto"/>
        <w:rPr>
          <w:rFonts w:ascii="Cambria" w:eastAsia="Calibri" w:hAnsi="Cambria" w:cs="Times New Roman"/>
          <w:b/>
          <w:szCs w:val="24"/>
        </w:rPr>
      </w:pPr>
    </w:p>
    <w:p w:rsidR="00B1005A" w:rsidRDefault="00B1005A" w:rsidP="00065E48">
      <w:pPr>
        <w:spacing w:line="276" w:lineRule="auto"/>
        <w:rPr>
          <w:rFonts w:ascii="Cambria" w:eastAsia="Calibri" w:hAnsi="Cambria" w:cs="Times New Roman"/>
          <w:b/>
          <w:szCs w:val="24"/>
        </w:rPr>
      </w:pPr>
    </w:p>
    <w:p w:rsidR="00D7764B" w:rsidRDefault="00D7764B" w:rsidP="00065E48">
      <w:pPr>
        <w:spacing w:line="276" w:lineRule="auto"/>
        <w:rPr>
          <w:rFonts w:ascii="Cambria" w:eastAsia="Calibri" w:hAnsi="Cambria" w:cs="Times New Roman"/>
          <w:b/>
          <w:szCs w:val="24"/>
        </w:rPr>
      </w:pPr>
    </w:p>
    <w:p w:rsidR="00D7764B" w:rsidRDefault="00D7764B" w:rsidP="00065E48">
      <w:pPr>
        <w:spacing w:line="276" w:lineRule="auto"/>
        <w:rPr>
          <w:rFonts w:ascii="Cambria" w:eastAsia="Calibri" w:hAnsi="Cambria" w:cs="Times New Roman"/>
          <w:b/>
          <w:szCs w:val="24"/>
        </w:rPr>
      </w:pPr>
    </w:p>
    <w:p w:rsidR="00065E48" w:rsidRPr="00534AA6" w:rsidRDefault="00EF133F" w:rsidP="00065E48">
      <w:pPr>
        <w:spacing w:line="276" w:lineRule="auto"/>
        <w:rPr>
          <w:rFonts w:ascii="Cambria" w:eastAsia="Calibri" w:hAnsi="Cambria" w:cs="Times New Roman"/>
          <w:szCs w:val="24"/>
        </w:rPr>
      </w:pPr>
      <w:r w:rsidRPr="00534AA6">
        <w:rPr>
          <w:rFonts w:ascii="Cambria" w:eastAsia="Calibri" w:hAnsi="Cambria" w:cs="Times New Roman"/>
          <w:b/>
          <w:szCs w:val="24"/>
        </w:rPr>
        <w:t xml:space="preserve">Obrázek </w:t>
      </w:r>
      <w:r w:rsidR="00100198" w:rsidRPr="00534AA6">
        <w:rPr>
          <w:rFonts w:ascii="Cambria" w:eastAsia="Calibri" w:hAnsi="Cambria" w:cs="Times New Roman"/>
          <w:b/>
          <w:szCs w:val="24"/>
        </w:rPr>
        <w:t>22</w:t>
      </w:r>
      <w:r w:rsidRPr="00534AA6">
        <w:rPr>
          <w:rFonts w:ascii="Cambria" w:eastAsia="Calibri" w:hAnsi="Cambria" w:cs="Times New Roman"/>
          <w:b/>
          <w:szCs w:val="24"/>
        </w:rPr>
        <w:t>.</w:t>
      </w:r>
      <w:r w:rsidRPr="00534AA6">
        <w:rPr>
          <w:rFonts w:ascii="Cambria" w:eastAsia="Calibri" w:hAnsi="Cambria" w:cs="Times New Roman"/>
          <w:szCs w:val="24"/>
        </w:rPr>
        <w:t xml:space="preserve"> </w:t>
      </w:r>
      <w:r w:rsidR="00E62FC8" w:rsidRPr="00534AA6">
        <w:rPr>
          <w:rFonts w:ascii="Cambria" w:eastAsia="Calibri" w:hAnsi="Cambria" w:cs="Times New Roman"/>
          <w:b/>
          <w:szCs w:val="24"/>
        </w:rPr>
        <w:t>miRNA-mRNA-T-bet korelace genové exprese v BAL buňkách</w:t>
      </w:r>
      <w:r w:rsidR="00065E48" w:rsidRPr="00534AA6">
        <w:rPr>
          <w:rFonts w:ascii="Cambria" w:eastAsia="Calibri" w:hAnsi="Cambria" w:cs="Times New Roman"/>
          <w:szCs w:val="24"/>
        </w:rPr>
        <w:t xml:space="preserve"> získaných </w:t>
      </w:r>
      <w:r w:rsidR="00065E48" w:rsidRPr="00534AA6">
        <w:rPr>
          <w:rFonts w:ascii="Cambria" w:eastAsia="Calibri" w:hAnsi="Cambria" w:cs="Times New Roman"/>
          <w:b/>
          <w:szCs w:val="24"/>
        </w:rPr>
        <w:t>(a)</w:t>
      </w:r>
      <w:r w:rsidR="00065E48" w:rsidRPr="00534AA6">
        <w:rPr>
          <w:rFonts w:ascii="Cambria" w:eastAsia="Calibri" w:hAnsi="Cambria" w:cs="Times New Roman"/>
          <w:szCs w:val="24"/>
        </w:rPr>
        <w:t xml:space="preserve"> od pacientů se sarkoidózou, </w:t>
      </w:r>
      <w:r w:rsidR="00065E48" w:rsidRPr="00534AA6">
        <w:rPr>
          <w:rFonts w:ascii="Cambria" w:eastAsia="Calibri" w:hAnsi="Cambria" w:cs="Times New Roman"/>
          <w:b/>
          <w:szCs w:val="24"/>
        </w:rPr>
        <w:t>(b)</w:t>
      </w:r>
      <w:r w:rsidR="00065E48" w:rsidRPr="00534AA6">
        <w:rPr>
          <w:rFonts w:ascii="Cambria" w:eastAsia="Calibri" w:hAnsi="Cambria" w:cs="Times New Roman"/>
          <w:szCs w:val="24"/>
        </w:rPr>
        <w:t xml:space="preserve"> </w:t>
      </w:r>
      <w:r w:rsidR="00534AA6">
        <w:rPr>
          <w:rFonts w:ascii="Cambria" w:eastAsia="Calibri" w:hAnsi="Cambria" w:cs="Times New Roman"/>
          <w:szCs w:val="24"/>
        </w:rPr>
        <w:t xml:space="preserve">podskupiny </w:t>
      </w:r>
      <w:r w:rsidR="00065E48" w:rsidRPr="00534AA6">
        <w:rPr>
          <w:rFonts w:ascii="Cambria" w:eastAsia="Calibri" w:hAnsi="Cambria" w:cs="Times New Roman"/>
          <w:szCs w:val="24"/>
        </w:rPr>
        <w:t xml:space="preserve">pacientů s progresí onemocnění a </w:t>
      </w:r>
      <w:r w:rsidR="00065E48" w:rsidRPr="00534AA6">
        <w:rPr>
          <w:rFonts w:ascii="Cambria" w:eastAsia="Calibri" w:hAnsi="Cambria" w:cs="Times New Roman"/>
          <w:b/>
          <w:szCs w:val="24"/>
        </w:rPr>
        <w:t>(c)</w:t>
      </w:r>
      <w:r w:rsidR="00065E48" w:rsidRPr="00534AA6">
        <w:rPr>
          <w:rFonts w:ascii="Cambria" w:eastAsia="Calibri" w:hAnsi="Cambria" w:cs="Times New Roman"/>
          <w:szCs w:val="24"/>
        </w:rPr>
        <w:t xml:space="preserve"> </w:t>
      </w:r>
      <w:r w:rsidR="00534AA6">
        <w:rPr>
          <w:rFonts w:ascii="Cambria" w:eastAsia="Calibri" w:hAnsi="Cambria" w:cs="Times New Roman"/>
          <w:szCs w:val="24"/>
        </w:rPr>
        <w:t xml:space="preserve">podskupiny </w:t>
      </w:r>
      <w:r w:rsidR="00065E48" w:rsidRPr="00534AA6">
        <w:rPr>
          <w:rFonts w:ascii="Cambria" w:eastAsia="Calibri" w:hAnsi="Cambria" w:cs="Times New Roman"/>
          <w:szCs w:val="24"/>
        </w:rPr>
        <w:t xml:space="preserve">pacientů s regresí onemocnění jsou znázorněny Chord diagramy (kruhové grafy). </w:t>
      </w:r>
      <w:r w:rsidR="00065E48" w:rsidRPr="00534AA6">
        <w:rPr>
          <w:rFonts w:ascii="Cambria" w:hAnsi="Cambria"/>
          <w:szCs w:val="24"/>
        </w:rPr>
        <w:t xml:space="preserve">Intenzita pásů odpovídá </w:t>
      </w:r>
      <w:r w:rsidR="00222BC8">
        <w:rPr>
          <w:rFonts w:ascii="Cambria" w:hAnsi="Cambria"/>
          <w:szCs w:val="24"/>
        </w:rPr>
        <w:t>statistické signifikanci</w:t>
      </w:r>
      <w:r w:rsidR="00065E48" w:rsidRPr="00534AA6">
        <w:rPr>
          <w:rFonts w:ascii="Cambria" w:hAnsi="Cambria"/>
          <w:szCs w:val="24"/>
        </w:rPr>
        <w:t xml:space="preserve"> </w:t>
      </w:r>
      <w:r w:rsidR="00065E48" w:rsidRPr="00534AA6">
        <w:rPr>
          <w:rFonts w:ascii="Cambria" w:eastAsia="Calibri" w:hAnsi="Cambria" w:cs="Times New Roman"/>
          <w:szCs w:val="24"/>
        </w:rPr>
        <w:t>korelace mezi je</w:t>
      </w:r>
      <w:r w:rsidR="00222BC8">
        <w:rPr>
          <w:rFonts w:ascii="Cambria" w:eastAsia="Calibri" w:hAnsi="Cambria" w:cs="Times New Roman"/>
          <w:szCs w:val="24"/>
        </w:rPr>
        <w:t>dnotlivými miRNA-mRNA-</w:t>
      </w:r>
      <w:r w:rsidR="00065E48" w:rsidRPr="00534AA6">
        <w:rPr>
          <w:rFonts w:ascii="Cambria" w:eastAsia="Calibri" w:hAnsi="Cambria" w:cs="Times New Roman"/>
          <w:szCs w:val="24"/>
        </w:rPr>
        <w:t>T-bet páry. V grafu jsou znázorněny pouze významné korelace (</w:t>
      </w:r>
      <w:r w:rsidR="00065E48" w:rsidRPr="00534AA6">
        <w:rPr>
          <w:rFonts w:ascii="Cambria" w:eastAsia="Calibri" w:hAnsi="Cambria" w:cs="Cambria Math"/>
          <w:i/>
          <w:szCs w:val="24"/>
        </w:rPr>
        <w:t>p</w:t>
      </w:r>
      <w:r w:rsidR="00065E48" w:rsidRPr="00534AA6">
        <w:rPr>
          <w:rFonts w:ascii="Cambria" w:eastAsia="Calibri" w:hAnsi="Cambria" w:cs="Times New Roman"/>
          <w:szCs w:val="24"/>
        </w:rPr>
        <w:t>&lt;0,05), hodnocené dle Spearmanovy korelace.</w:t>
      </w:r>
    </w:p>
    <w:p w:rsidR="00065E48" w:rsidRDefault="00973C0D" w:rsidP="00973C0D">
      <w:pPr>
        <w:rPr>
          <w:rFonts w:eastAsia="Calibri" w:cs="Times New Roman"/>
          <w:szCs w:val="24"/>
        </w:rPr>
      </w:pPr>
      <w:r>
        <w:rPr>
          <w:noProof/>
        </w:rPr>
        <w:lastRenderedPageBreak/>
        <w:drawing>
          <wp:inline distT="0" distB="0" distL="0" distR="0">
            <wp:extent cx="5760085" cy="5470525"/>
            <wp:effectExtent l="0" t="0" r="0"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760085" cy="5470525"/>
                    </a:xfrm>
                    <a:prstGeom prst="rect">
                      <a:avLst/>
                    </a:prstGeom>
                  </pic:spPr>
                </pic:pic>
              </a:graphicData>
            </a:graphic>
          </wp:inline>
        </w:drawing>
      </w:r>
    </w:p>
    <w:p w:rsidR="00065E48" w:rsidRPr="00D7764B" w:rsidRDefault="00973C0D" w:rsidP="007208ED">
      <w:pPr>
        <w:spacing w:line="276" w:lineRule="auto"/>
        <w:rPr>
          <w:rFonts w:ascii="Cambria" w:eastAsia="Calibri" w:hAnsi="Cambria" w:cs="Times New Roman"/>
          <w:sz w:val="22"/>
        </w:rPr>
      </w:pPr>
      <w:r w:rsidRPr="00D7764B">
        <w:rPr>
          <w:rFonts w:ascii="Cambria" w:eastAsia="Calibri" w:hAnsi="Cambria" w:cs="Times New Roman"/>
          <w:b/>
          <w:sz w:val="22"/>
        </w:rPr>
        <w:t xml:space="preserve">Obrázek </w:t>
      </w:r>
      <w:r w:rsidR="00100198" w:rsidRPr="00D7764B">
        <w:rPr>
          <w:rFonts w:ascii="Cambria" w:eastAsia="Calibri" w:hAnsi="Cambria" w:cs="Times New Roman"/>
          <w:b/>
          <w:sz w:val="22"/>
        </w:rPr>
        <w:t>23</w:t>
      </w:r>
      <w:r w:rsidRPr="00D7764B">
        <w:rPr>
          <w:rFonts w:ascii="Cambria" w:eastAsia="Calibri" w:hAnsi="Cambria" w:cs="Times New Roman"/>
          <w:b/>
          <w:sz w:val="22"/>
        </w:rPr>
        <w:t xml:space="preserve">. </w:t>
      </w:r>
      <w:r w:rsidR="00C92EA6" w:rsidRPr="00D7764B">
        <w:rPr>
          <w:rFonts w:ascii="Cambria" w:hAnsi="Cambria"/>
          <w:color w:val="231F20"/>
          <w:sz w:val="22"/>
        </w:rPr>
        <w:t xml:space="preserve">Hierarchická aglomerativní analýza shlukování s použitím teplotní mapy pro všechny pacienty se sarkoidózou. Barva každé buňky teplotní mapy odpovídá hodnotě koeficientu Spearmanovy korelace mezi miRNA-mRNA páry. % Ly: % lymfocytů v BAL </w:t>
      </w:r>
      <w:r w:rsidR="00D17A2E" w:rsidRPr="00D7764B">
        <w:rPr>
          <w:rFonts w:ascii="Cambria" w:hAnsi="Cambria"/>
          <w:color w:val="231F20"/>
          <w:sz w:val="22"/>
        </w:rPr>
        <w:t xml:space="preserve">tekutině, </w:t>
      </w:r>
      <w:r w:rsidR="007208ED" w:rsidRPr="00D7764B">
        <w:rPr>
          <w:rFonts w:ascii="Cambria" w:hAnsi="Cambria"/>
          <w:color w:val="231F20"/>
          <w:sz w:val="22"/>
        </w:rPr>
        <w:t>abs Ly: absolutní počet lymfocytů/1 ml BAL tekutiny.</w:t>
      </w:r>
    </w:p>
    <w:p w:rsidR="00956C52" w:rsidRDefault="00956C52" w:rsidP="0048143A">
      <w:pPr>
        <w:ind w:firstLine="708"/>
        <w:rPr>
          <w:rFonts w:ascii="MinionPro-Regular" w:hAnsi="MinionPro-Regular"/>
          <w:color w:val="231F20"/>
          <w:szCs w:val="24"/>
        </w:rPr>
      </w:pPr>
    </w:p>
    <w:p w:rsidR="00D7764B" w:rsidRPr="0087661F" w:rsidRDefault="00D7764B" w:rsidP="0048143A">
      <w:pPr>
        <w:ind w:firstLine="708"/>
        <w:rPr>
          <w:rFonts w:ascii="MinionPro-Regular" w:hAnsi="MinionPro-Regular"/>
          <w:color w:val="231F20"/>
          <w:szCs w:val="24"/>
        </w:rPr>
      </w:pPr>
    </w:p>
    <w:p w:rsidR="0025617B" w:rsidRDefault="0025617B" w:rsidP="0025617B">
      <w:pPr>
        <w:pStyle w:val="Nadpis4"/>
        <w:spacing w:after="240"/>
        <w:rPr>
          <w:rFonts w:eastAsia="Calibri"/>
        </w:rPr>
      </w:pPr>
      <w:r>
        <w:t xml:space="preserve">4.4.3.5 Hledání </w:t>
      </w:r>
      <w:r w:rsidR="00100198">
        <w:rPr>
          <w:rFonts w:eastAsia="Calibri"/>
        </w:rPr>
        <w:t>mi</w:t>
      </w:r>
      <w:r>
        <w:rPr>
          <w:rFonts w:eastAsia="Calibri"/>
        </w:rPr>
        <w:t xml:space="preserve">RNA-mRNA vazeb pomocí vážené analýzy genové exprese </w:t>
      </w:r>
    </w:p>
    <w:p w:rsidR="00065E48" w:rsidRDefault="00BF0341" w:rsidP="0048143A">
      <w:pPr>
        <w:ind w:firstLine="708"/>
      </w:pPr>
      <w:r>
        <w:rPr>
          <w:rFonts w:eastAsia="Calibri" w:cs="Times New Roman"/>
          <w:szCs w:val="24"/>
        </w:rPr>
        <w:t xml:space="preserve">V rámci celého souboru pacientů se sarkoidózou byly nalezeny úzké vztahy </w:t>
      </w:r>
      <w:r w:rsidR="00766851">
        <w:rPr>
          <w:rFonts w:eastAsia="Calibri" w:cs="Times New Roman"/>
          <w:szCs w:val="24"/>
        </w:rPr>
        <w:t xml:space="preserve">mezi </w:t>
      </w:r>
      <w:r>
        <w:rPr>
          <w:rFonts w:eastAsia="Calibri" w:cs="Times New Roman"/>
          <w:szCs w:val="24"/>
        </w:rPr>
        <w:t xml:space="preserve">geny T-bet a </w:t>
      </w:r>
      <w:r>
        <w:t>IL</w:t>
      </w:r>
      <w:r w:rsidR="0084193D">
        <w:t>-</w:t>
      </w:r>
      <w:r>
        <w:t>2RB, IL15RA a CXCR3, k</w:t>
      </w:r>
      <w:r w:rsidR="00766851">
        <w:t xml:space="preserve">teré souvisely s IFNG a CXCR6. </w:t>
      </w:r>
      <w:r>
        <w:t>IFNG byl nalezen v silné vazbě s</w:t>
      </w:r>
      <w:r w:rsidR="00100198">
        <w:t> </w:t>
      </w:r>
      <w:r>
        <w:t>IL</w:t>
      </w:r>
      <w:r w:rsidR="00100198">
        <w:t>-</w:t>
      </w:r>
      <w:r>
        <w:t xml:space="preserve">2 a CCL5 a také s miR-204. Pozorovali jsme také vztahy </w:t>
      </w:r>
      <w:r w:rsidRPr="0084193D">
        <w:t xml:space="preserve">mezi </w:t>
      </w:r>
      <w:r w:rsidR="00944B2B" w:rsidRPr="0084193D">
        <w:t>mi</w:t>
      </w:r>
      <w:r w:rsidRPr="0084193D">
        <w:t>R-212</w:t>
      </w:r>
      <w:r w:rsidR="00A66748" w:rsidRPr="0084193D">
        <w:t>-</w:t>
      </w:r>
      <w:r w:rsidRPr="0084193D">
        <w:t>CXCL10</w:t>
      </w:r>
      <w:r w:rsidR="00A66748" w:rsidRPr="0084193D">
        <w:t xml:space="preserve"> a </w:t>
      </w:r>
      <w:r w:rsidR="00944B2B" w:rsidRPr="0084193D">
        <w:t>miR</w:t>
      </w:r>
      <w:r w:rsidRPr="0084193D">
        <w:t>-21-CCR5.</w:t>
      </w:r>
      <w:r w:rsidR="00766851" w:rsidRPr="0084193D">
        <w:t xml:space="preserve"> </w:t>
      </w:r>
      <w:r w:rsidR="00A66748" w:rsidRPr="0084193D">
        <w:t>V rámci studovaných miRNA js</w:t>
      </w:r>
      <w:r w:rsidR="00766851" w:rsidRPr="0084193D">
        <w:t>me</w:t>
      </w:r>
      <w:r w:rsidR="00A66748" w:rsidRPr="0084193D">
        <w:t xml:space="preserve"> v</w:t>
      </w:r>
      <w:r w:rsidR="00766851" w:rsidRPr="0084193D">
        <w:t> </w:t>
      </w:r>
      <w:r w:rsidR="00A66748" w:rsidRPr="0084193D">
        <w:t>tét</w:t>
      </w:r>
      <w:r w:rsidR="00766851" w:rsidRPr="0084193D">
        <w:t xml:space="preserve">o </w:t>
      </w:r>
      <w:r w:rsidR="00A66748" w:rsidRPr="0084193D">
        <w:t xml:space="preserve">skupině </w:t>
      </w:r>
      <w:r w:rsidR="00766851" w:rsidRPr="0084193D">
        <w:t>t</w:t>
      </w:r>
      <w:r w:rsidR="00766851">
        <w:t xml:space="preserve">aké </w:t>
      </w:r>
      <w:r w:rsidR="00A66748">
        <w:t xml:space="preserve">nalezli </w:t>
      </w:r>
      <w:r w:rsidR="00A66748">
        <w:lastRenderedPageBreak/>
        <w:t xml:space="preserve">vazby mezi let-7d, miR-155, miR-24 a miR-25 a mezi miR-202, miR-212, miR-424 a miR-503 </w:t>
      </w:r>
      <w:r>
        <w:t>(</w:t>
      </w:r>
      <w:r w:rsidRPr="00766851">
        <w:rPr>
          <w:b/>
        </w:rPr>
        <w:t xml:space="preserve">Obrázek </w:t>
      </w:r>
      <w:r w:rsidR="00100198" w:rsidRPr="00766851">
        <w:rPr>
          <w:b/>
        </w:rPr>
        <w:t>24</w:t>
      </w:r>
      <w:r>
        <w:t>)</w:t>
      </w:r>
      <w:r w:rsidR="00A66748">
        <w:t>.</w:t>
      </w:r>
    </w:p>
    <w:p w:rsidR="00D7764B" w:rsidRDefault="00D7764B" w:rsidP="0048143A">
      <w:pPr>
        <w:ind w:firstLine="708"/>
      </w:pPr>
    </w:p>
    <w:p w:rsidR="00BF0341" w:rsidRDefault="00BF0341" w:rsidP="008A2122">
      <w:pPr>
        <w:ind w:firstLine="1418"/>
        <w:rPr>
          <w:rFonts w:eastAsia="Calibri" w:cs="Times New Roman"/>
          <w:szCs w:val="24"/>
        </w:rPr>
      </w:pPr>
      <w:r w:rsidRPr="00BF0341">
        <w:rPr>
          <w:rFonts w:eastAsia="Calibri" w:cs="Times New Roman"/>
          <w:noProof/>
          <w:szCs w:val="24"/>
        </w:rPr>
        <w:drawing>
          <wp:inline distT="0" distB="0" distL="0" distR="0">
            <wp:extent cx="3250013" cy="2445875"/>
            <wp:effectExtent l="0" t="0" r="7620" b="0"/>
            <wp:docPr id="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50000" b="52512"/>
                    <a:stretch/>
                  </pic:blipFill>
                  <pic:spPr bwMode="auto">
                    <a:xfrm>
                      <a:off x="0" y="0"/>
                      <a:ext cx="3254234" cy="2449052"/>
                    </a:xfrm>
                    <a:prstGeom prst="rect">
                      <a:avLst/>
                    </a:prstGeom>
                    <a:noFill/>
                    <a:ln>
                      <a:noFill/>
                    </a:ln>
                    <a:extLst/>
                  </pic:spPr>
                </pic:pic>
              </a:graphicData>
            </a:graphic>
          </wp:inline>
        </w:drawing>
      </w:r>
    </w:p>
    <w:p w:rsidR="00D7764B" w:rsidRDefault="00D7764B" w:rsidP="008A2122">
      <w:pPr>
        <w:ind w:firstLine="1418"/>
        <w:rPr>
          <w:rFonts w:eastAsia="Calibri" w:cs="Times New Roman"/>
          <w:szCs w:val="24"/>
        </w:rPr>
      </w:pPr>
    </w:p>
    <w:p w:rsidR="008353B5" w:rsidRPr="00D7764B" w:rsidRDefault="008353B5" w:rsidP="008353B5">
      <w:pPr>
        <w:autoSpaceDE w:val="0"/>
        <w:autoSpaceDN w:val="0"/>
        <w:adjustRightInd w:val="0"/>
        <w:spacing w:line="276" w:lineRule="auto"/>
        <w:rPr>
          <w:rFonts w:ascii="Cambria" w:hAnsi="Cambria" w:cs="MinionPro-Regular"/>
          <w:sz w:val="22"/>
        </w:rPr>
      </w:pPr>
      <w:r w:rsidRPr="00D7764B">
        <w:rPr>
          <w:rFonts w:ascii="Cambria" w:hAnsi="Cambria" w:cs="MinionPro-Regular"/>
          <w:b/>
          <w:sz w:val="22"/>
        </w:rPr>
        <w:t xml:space="preserve">Obrázek </w:t>
      </w:r>
      <w:r w:rsidR="00100198" w:rsidRPr="00D7764B">
        <w:rPr>
          <w:rFonts w:ascii="Cambria" w:hAnsi="Cambria" w:cs="MinionPro-Regular"/>
          <w:b/>
          <w:sz w:val="22"/>
        </w:rPr>
        <w:t>24</w:t>
      </w:r>
      <w:r w:rsidRPr="00D7764B">
        <w:rPr>
          <w:rFonts w:ascii="Cambria" w:hAnsi="Cambria" w:cs="MinionPro-Regular"/>
          <w:b/>
          <w:sz w:val="22"/>
        </w:rPr>
        <w:t>.</w:t>
      </w:r>
      <w:r w:rsidRPr="00D7764B">
        <w:rPr>
          <w:rFonts w:ascii="Cambria" w:hAnsi="Cambria" w:cs="MinionPro-Regular"/>
          <w:sz w:val="22"/>
        </w:rPr>
        <w:t xml:space="preserve"> Vážená analýza sítí genové exprese miRNA-mRNA-T-bet a jejich vztahů v BAL buňkách pacientů se sarkoidózou. Studované molekuly jsou prezentovány jako koule, kde jejich velikost ukazuje významnost vztahu s ostatními molekulami. Obrázek prezentuje pouze páry s nejvyšší korelací (šedé propojení).</w:t>
      </w:r>
    </w:p>
    <w:p w:rsidR="008353B5" w:rsidRDefault="008353B5" w:rsidP="008353B5">
      <w:pPr>
        <w:autoSpaceDE w:val="0"/>
        <w:autoSpaceDN w:val="0"/>
        <w:adjustRightInd w:val="0"/>
        <w:spacing w:line="276" w:lineRule="auto"/>
        <w:rPr>
          <w:rFonts w:ascii="Cambria" w:hAnsi="Cambria" w:cs="MinionPro-Regular"/>
          <w:szCs w:val="24"/>
        </w:rPr>
      </w:pPr>
    </w:p>
    <w:p w:rsidR="00D7764B" w:rsidRPr="00766851" w:rsidRDefault="00D7764B" w:rsidP="008353B5">
      <w:pPr>
        <w:autoSpaceDE w:val="0"/>
        <w:autoSpaceDN w:val="0"/>
        <w:adjustRightInd w:val="0"/>
        <w:spacing w:line="276" w:lineRule="auto"/>
        <w:rPr>
          <w:rFonts w:ascii="Cambria" w:hAnsi="Cambria" w:cs="MinionPro-Regular"/>
          <w:szCs w:val="24"/>
        </w:rPr>
      </w:pPr>
    </w:p>
    <w:p w:rsidR="008353B5" w:rsidRDefault="008353B5" w:rsidP="008353B5">
      <w:pPr>
        <w:autoSpaceDE w:val="0"/>
        <w:autoSpaceDN w:val="0"/>
        <w:adjustRightInd w:val="0"/>
        <w:spacing w:line="276" w:lineRule="auto"/>
        <w:rPr>
          <w:rFonts w:ascii="Cambria" w:hAnsi="Cambria" w:cs="MinionPro-Regular"/>
          <w:sz w:val="20"/>
          <w:szCs w:val="20"/>
        </w:rPr>
      </w:pPr>
    </w:p>
    <w:p w:rsidR="00D7764B" w:rsidRDefault="00D7764B" w:rsidP="008353B5">
      <w:pPr>
        <w:autoSpaceDE w:val="0"/>
        <w:autoSpaceDN w:val="0"/>
        <w:adjustRightInd w:val="0"/>
        <w:spacing w:line="276" w:lineRule="auto"/>
        <w:rPr>
          <w:rFonts w:ascii="Cambria" w:hAnsi="Cambria" w:cs="MinionPro-Regular"/>
          <w:sz w:val="20"/>
          <w:szCs w:val="20"/>
        </w:rPr>
      </w:pPr>
    </w:p>
    <w:p w:rsidR="00D7764B" w:rsidRPr="008353B5" w:rsidRDefault="00D7764B" w:rsidP="008353B5">
      <w:pPr>
        <w:autoSpaceDE w:val="0"/>
        <w:autoSpaceDN w:val="0"/>
        <w:adjustRightInd w:val="0"/>
        <w:spacing w:line="276" w:lineRule="auto"/>
        <w:rPr>
          <w:rFonts w:ascii="Cambria" w:hAnsi="Cambria" w:cs="MinionPro-Regular"/>
          <w:sz w:val="20"/>
          <w:szCs w:val="20"/>
        </w:rPr>
      </w:pPr>
    </w:p>
    <w:p w:rsidR="008A2122" w:rsidRDefault="008353B5" w:rsidP="008A2122">
      <w:pPr>
        <w:ind w:firstLine="708"/>
      </w:pPr>
      <w:r>
        <w:t xml:space="preserve">U skupiny pacientů pouze s progredujícím onemocněním byly nalezeny vazby </w:t>
      </w:r>
      <w:r w:rsidR="000039E5">
        <w:br/>
      </w:r>
      <w:r>
        <w:t>T-bet</w:t>
      </w:r>
      <w:r w:rsidR="000F48C8">
        <w:t xml:space="preserve"> s CCL5, IL</w:t>
      </w:r>
      <w:r w:rsidR="0084193D">
        <w:t>-</w:t>
      </w:r>
      <w:r w:rsidR="000F48C8">
        <w:t>2RB, IL</w:t>
      </w:r>
      <w:r w:rsidR="0084193D">
        <w:t>-</w:t>
      </w:r>
      <w:r w:rsidR="000F48C8">
        <w:t xml:space="preserve">15RA a IFNG </w:t>
      </w:r>
      <w:r w:rsidR="0025617B">
        <w:t>(</w:t>
      </w:r>
      <w:r w:rsidR="000F48C8" w:rsidRPr="00E46D97">
        <w:rPr>
          <w:b/>
        </w:rPr>
        <w:t>O</w:t>
      </w:r>
      <w:r w:rsidR="0025617B" w:rsidRPr="00E46D97">
        <w:rPr>
          <w:b/>
        </w:rPr>
        <w:t xml:space="preserve">brázek </w:t>
      </w:r>
      <w:r w:rsidR="000F48C8" w:rsidRPr="00E46D97">
        <w:rPr>
          <w:b/>
        </w:rPr>
        <w:t>25</w:t>
      </w:r>
      <w:r w:rsidR="0025617B">
        <w:t xml:space="preserve">). </w:t>
      </w:r>
      <w:r>
        <w:t>Významné v</w:t>
      </w:r>
      <w:r w:rsidR="0025617B">
        <w:t>ztahy</w:t>
      </w:r>
      <w:r>
        <w:t xml:space="preserve"> </w:t>
      </w:r>
      <w:r w:rsidR="0025617B">
        <w:t>byly pozorovány také mezi miR-212 a IFN</w:t>
      </w:r>
      <w:r>
        <w:t xml:space="preserve">G, který </w:t>
      </w:r>
      <w:r w:rsidR="000F48C8">
        <w:t>i</w:t>
      </w:r>
      <w:r>
        <w:t xml:space="preserve">ndukuje </w:t>
      </w:r>
      <w:r w:rsidR="0025617B">
        <w:t>chemokin</w:t>
      </w:r>
      <w:r>
        <w:t xml:space="preserve">y </w:t>
      </w:r>
      <w:r w:rsidR="0025617B">
        <w:t>CXCL9 a</w:t>
      </w:r>
      <w:r>
        <w:t xml:space="preserve"> </w:t>
      </w:r>
      <w:r w:rsidR="0025617B">
        <w:t>CXCL11. Kromě toho</w:t>
      </w:r>
      <w:r w:rsidR="000F48C8">
        <w:t xml:space="preserve"> byla nalezena vazba</w:t>
      </w:r>
      <w:r>
        <w:t xml:space="preserve"> chemokin</w:t>
      </w:r>
      <w:r w:rsidR="000F48C8">
        <w:t xml:space="preserve">u </w:t>
      </w:r>
      <w:r w:rsidR="0025617B">
        <w:t xml:space="preserve">CXCL11 </w:t>
      </w:r>
      <w:r>
        <w:t>s miR</w:t>
      </w:r>
      <w:r w:rsidR="0025617B">
        <w:t xml:space="preserve">-204. </w:t>
      </w:r>
      <w:r>
        <w:t xml:space="preserve">Také </w:t>
      </w:r>
      <w:r w:rsidR="000F48C8">
        <w:t xml:space="preserve">byly pozorovány vztahy </w:t>
      </w:r>
      <w:r w:rsidR="0025617B">
        <w:t xml:space="preserve">mezi miR-424 a CCL4 a CXCL10, </w:t>
      </w:r>
      <w:r>
        <w:t>a</w:t>
      </w:r>
      <w:r w:rsidR="0025617B">
        <w:t xml:space="preserve"> miR-148</w:t>
      </w:r>
      <w:r>
        <w:t xml:space="preserve"> </w:t>
      </w:r>
      <w:r w:rsidR="0025617B">
        <w:t>a CCR2A.</w:t>
      </w:r>
      <w:r w:rsidR="008A2122">
        <w:t xml:space="preserve"> </w:t>
      </w:r>
      <w:r w:rsidR="000F48C8">
        <w:t>V rámci všech</w:t>
      </w:r>
      <w:r w:rsidR="008A2122">
        <w:t xml:space="preserve"> miRNA byly zjištěny vztahy mezi </w:t>
      </w:r>
      <w:r w:rsidR="0025617B">
        <w:t xml:space="preserve">miR-21, miR-25, miR-148a, miR-92a a </w:t>
      </w:r>
      <w:r w:rsidR="008A2122">
        <w:t>let</w:t>
      </w:r>
      <w:r w:rsidR="0025617B">
        <w:t>-7d</w:t>
      </w:r>
      <w:r w:rsidR="008A2122">
        <w:t xml:space="preserve">, dále také </w:t>
      </w:r>
      <w:r w:rsidR="0025617B">
        <w:t>mezi</w:t>
      </w:r>
      <w:r w:rsidR="008A2122">
        <w:t xml:space="preserve"> </w:t>
      </w:r>
      <w:r w:rsidR="0025617B">
        <w:t xml:space="preserve">miR-146a, miR-222 </w:t>
      </w:r>
      <w:r w:rsidR="00EF0928">
        <w:br/>
      </w:r>
      <w:r w:rsidR="0025617B">
        <w:t xml:space="preserve">a </w:t>
      </w:r>
      <w:r w:rsidR="008A2122">
        <w:t>let-7c (</w:t>
      </w:r>
      <w:r w:rsidR="008A2122" w:rsidRPr="00E46D97">
        <w:rPr>
          <w:b/>
        </w:rPr>
        <w:t xml:space="preserve">Obrázek </w:t>
      </w:r>
      <w:r w:rsidR="000F48C8" w:rsidRPr="00E46D97">
        <w:rPr>
          <w:b/>
        </w:rPr>
        <w:t>25</w:t>
      </w:r>
      <w:r w:rsidR="0025617B">
        <w:t>).</w:t>
      </w:r>
    </w:p>
    <w:p w:rsidR="008A2122" w:rsidRDefault="008A2122" w:rsidP="008A2122">
      <w:pPr>
        <w:ind w:firstLine="1418"/>
      </w:pPr>
      <w:r w:rsidRPr="008A2122">
        <w:rPr>
          <w:noProof/>
        </w:rPr>
        <w:lastRenderedPageBreak/>
        <w:drawing>
          <wp:inline distT="0" distB="0" distL="0" distR="0">
            <wp:extent cx="3264553" cy="2480807"/>
            <wp:effectExtent l="0" t="0" r="0" b="0"/>
            <wp:docPr id="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0000" b="52048"/>
                    <a:stretch/>
                  </pic:blipFill>
                  <pic:spPr bwMode="auto">
                    <a:xfrm>
                      <a:off x="0" y="0"/>
                      <a:ext cx="3269838" cy="2484823"/>
                    </a:xfrm>
                    <a:prstGeom prst="rect">
                      <a:avLst/>
                    </a:prstGeom>
                    <a:noFill/>
                    <a:ln>
                      <a:noFill/>
                    </a:ln>
                    <a:extLst/>
                  </pic:spPr>
                </pic:pic>
              </a:graphicData>
            </a:graphic>
          </wp:inline>
        </w:drawing>
      </w:r>
    </w:p>
    <w:p w:rsidR="00D7764B" w:rsidRDefault="00D7764B" w:rsidP="008A2122">
      <w:pPr>
        <w:ind w:firstLine="1418"/>
      </w:pPr>
    </w:p>
    <w:p w:rsidR="008A2122" w:rsidRPr="00D7764B" w:rsidRDefault="008A2122" w:rsidP="008A2122">
      <w:pPr>
        <w:autoSpaceDE w:val="0"/>
        <w:autoSpaceDN w:val="0"/>
        <w:adjustRightInd w:val="0"/>
        <w:spacing w:line="276" w:lineRule="auto"/>
        <w:rPr>
          <w:rFonts w:ascii="Cambria" w:hAnsi="Cambria" w:cs="MinionPro-Regular"/>
          <w:sz w:val="22"/>
        </w:rPr>
      </w:pPr>
      <w:r w:rsidRPr="00D7764B">
        <w:rPr>
          <w:rFonts w:ascii="Cambria" w:hAnsi="Cambria" w:cs="MinionPro-Regular"/>
          <w:b/>
          <w:sz w:val="22"/>
        </w:rPr>
        <w:t xml:space="preserve">Obrázek </w:t>
      </w:r>
      <w:r w:rsidR="000F48C8" w:rsidRPr="00D7764B">
        <w:rPr>
          <w:rFonts w:ascii="Cambria" w:hAnsi="Cambria" w:cs="MinionPro-Regular"/>
          <w:b/>
          <w:sz w:val="22"/>
        </w:rPr>
        <w:t>25</w:t>
      </w:r>
      <w:r w:rsidRPr="00D7764B">
        <w:rPr>
          <w:rFonts w:ascii="Cambria" w:hAnsi="Cambria" w:cs="MinionPro-Regular"/>
          <w:b/>
          <w:sz w:val="22"/>
        </w:rPr>
        <w:t>.</w:t>
      </w:r>
      <w:r w:rsidRPr="00D7764B">
        <w:rPr>
          <w:rFonts w:ascii="Cambria" w:hAnsi="Cambria" w:cs="MinionPro-Regular"/>
          <w:sz w:val="22"/>
        </w:rPr>
        <w:t xml:space="preserve"> Vážená analýza sítí genové exprese miRNA-mRNA-T-bet a jejich vztahů v BAL buňkách pacientů s</w:t>
      </w:r>
      <w:r w:rsidR="00604A0B" w:rsidRPr="00D7764B">
        <w:rPr>
          <w:rFonts w:ascii="Cambria" w:hAnsi="Cambria" w:cs="MinionPro-Regular"/>
          <w:sz w:val="22"/>
        </w:rPr>
        <w:t xml:space="preserve"> progredující</w:t>
      </w:r>
      <w:r w:rsidRPr="00D7764B">
        <w:rPr>
          <w:rFonts w:ascii="Cambria" w:hAnsi="Cambria" w:cs="MinionPro-Regular"/>
          <w:sz w:val="22"/>
        </w:rPr>
        <w:t xml:space="preserve"> sarkoidózou. Studované molekuly jsou prezentovány jako koule, kde jejich velikost ukazuje významnost vztahu s ostatními molekulami. Obrázek prezentuje pouze páry s nejvyšší korelací (šedé propojení).</w:t>
      </w:r>
    </w:p>
    <w:p w:rsidR="008A2122" w:rsidRDefault="008A2122" w:rsidP="008A2122">
      <w:pPr>
        <w:ind w:firstLine="1418"/>
      </w:pPr>
    </w:p>
    <w:p w:rsidR="00D7764B" w:rsidRDefault="00D7764B" w:rsidP="008A2122">
      <w:pPr>
        <w:ind w:firstLine="1418"/>
      </w:pPr>
    </w:p>
    <w:p w:rsidR="00604A0B" w:rsidRDefault="008A2122" w:rsidP="008A2122">
      <w:pPr>
        <w:ind w:firstLine="708"/>
      </w:pPr>
      <w:r>
        <w:t xml:space="preserve">U skupiny pacientů </w:t>
      </w:r>
      <w:r w:rsidR="00437D27">
        <w:t xml:space="preserve">s remisí onemocnění </w:t>
      </w:r>
      <w:r>
        <w:t>byly pozorovány vztahy mezi T-bet a IL</w:t>
      </w:r>
      <w:r w:rsidR="000F48C8">
        <w:t>-</w:t>
      </w:r>
      <w:r>
        <w:t>2RB, IL</w:t>
      </w:r>
      <w:r w:rsidR="000F48C8">
        <w:t>-</w:t>
      </w:r>
      <w:r>
        <w:t>15RA, CXCR3, IL-2 a IFNG. Pozorovali jsme vztahy také mezi miR-212 a CXCL10 a mezi miR-503 a CCR2A.</w:t>
      </w:r>
      <w:r w:rsidR="00604A0B" w:rsidRPr="00604A0B">
        <w:t xml:space="preserve"> </w:t>
      </w:r>
      <w:r w:rsidR="00604A0B">
        <w:t>Mezi studovanými miRNA byly zjištěny vztahy mezi le</w:t>
      </w:r>
      <w:r w:rsidR="00437D27">
        <w:t>t-7d, miR-</w:t>
      </w:r>
      <w:r w:rsidR="00604A0B">
        <w:t>148a, miR-24 a miR-25, mezi miR-146a, miR-150, miR-222, a let-7c a mezi miR-212, miR-202 a miR-503 (</w:t>
      </w:r>
      <w:r w:rsidR="00604A0B" w:rsidRPr="00437D27">
        <w:rPr>
          <w:b/>
        </w:rPr>
        <w:t xml:space="preserve">Obrázek </w:t>
      </w:r>
      <w:r w:rsidR="000F48C8" w:rsidRPr="00437D27">
        <w:rPr>
          <w:b/>
        </w:rPr>
        <w:t>26</w:t>
      </w:r>
      <w:r w:rsidR="00604A0B">
        <w:t>).</w:t>
      </w:r>
    </w:p>
    <w:p w:rsidR="00A9511F" w:rsidRDefault="00A9511F" w:rsidP="008A2122">
      <w:pPr>
        <w:ind w:firstLine="708"/>
      </w:pPr>
    </w:p>
    <w:p w:rsidR="00A9511F" w:rsidRPr="00D7764B" w:rsidRDefault="00604A0B" w:rsidP="00604A0B">
      <w:pPr>
        <w:autoSpaceDE w:val="0"/>
        <w:autoSpaceDN w:val="0"/>
        <w:adjustRightInd w:val="0"/>
        <w:spacing w:line="276" w:lineRule="auto"/>
        <w:ind w:firstLine="1418"/>
        <w:rPr>
          <w:rFonts w:ascii="Cambria" w:hAnsi="Cambria" w:cs="MinionPro-Regular"/>
          <w:b/>
          <w:sz w:val="22"/>
        </w:rPr>
      </w:pPr>
      <w:r w:rsidRPr="00604A0B">
        <w:rPr>
          <w:noProof/>
        </w:rPr>
        <w:lastRenderedPageBreak/>
        <w:drawing>
          <wp:inline distT="0" distB="0" distL="0" distR="0">
            <wp:extent cx="3355450" cy="2457544"/>
            <wp:effectExtent l="0" t="0" r="0" b="0"/>
            <wp:docPr id="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1198" r="50000" b="2587"/>
                    <a:stretch/>
                  </pic:blipFill>
                  <pic:spPr bwMode="auto">
                    <a:xfrm>
                      <a:off x="0" y="0"/>
                      <a:ext cx="3355744" cy="2457759"/>
                    </a:xfrm>
                    <a:prstGeom prst="rect">
                      <a:avLst/>
                    </a:prstGeom>
                    <a:noFill/>
                    <a:ln>
                      <a:noFill/>
                    </a:ln>
                    <a:extLst/>
                  </pic:spPr>
                </pic:pic>
              </a:graphicData>
            </a:graphic>
          </wp:inline>
        </w:drawing>
      </w:r>
      <w:r w:rsidR="0025617B">
        <w:br/>
      </w:r>
    </w:p>
    <w:p w:rsidR="00604A0B" w:rsidRPr="00D7764B" w:rsidRDefault="00604A0B" w:rsidP="00A9511F">
      <w:pPr>
        <w:autoSpaceDE w:val="0"/>
        <w:autoSpaceDN w:val="0"/>
        <w:adjustRightInd w:val="0"/>
        <w:spacing w:line="276" w:lineRule="auto"/>
        <w:rPr>
          <w:rFonts w:ascii="Cambria" w:hAnsi="Cambria" w:cs="MinionPro-Regular"/>
          <w:sz w:val="22"/>
        </w:rPr>
      </w:pPr>
      <w:r w:rsidRPr="00D7764B">
        <w:rPr>
          <w:rFonts w:ascii="Cambria" w:hAnsi="Cambria" w:cs="MinionPro-Regular"/>
          <w:b/>
          <w:sz w:val="22"/>
        </w:rPr>
        <w:t xml:space="preserve">Obrázek </w:t>
      </w:r>
      <w:r w:rsidR="000F48C8" w:rsidRPr="00D7764B">
        <w:rPr>
          <w:rFonts w:ascii="Cambria" w:hAnsi="Cambria" w:cs="MinionPro-Regular"/>
          <w:b/>
          <w:sz w:val="22"/>
        </w:rPr>
        <w:t>26</w:t>
      </w:r>
      <w:r w:rsidRPr="00D7764B">
        <w:rPr>
          <w:rFonts w:ascii="Cambria" w:hAnsi="Cambria" w:cs="MinionPro-Regular"/>
          <w:b/>
          <w:sz w:val="22"/>
        </w:rPr>
        <w:t>.</w:t>
      </w:r>
      <w:r w:rsidRPr="00D7764B">
        <w:rPr>
          <w:rFonts w:ascii="Cambria" w:hAnsi="Cambria" w:cs="MinionPro-Regular"/>
          <w:sz w:val="22"/>
        </w:rPr>
        <w:t xml:space="preserve"> Vážená analýza sítí genové exprese miRNA-mRNA-T-bet a jejich vztahů v BAL buňkách pacientů s progredující sarkoidózou. Studované molekuly jsou prezentovány jako koule, kde jejich velikost ukazuje významnost vztahu s ostatními molekulami. Obrázek prezentuje pouze páry s nejvyšší korelací (šedé propojení).</w:t>
      </w:r>
    </w:p>
    <w:p w:rsidR="008A2122" w:rsidRDefault="008A2122" w:rsidP="00604A0B">
      <w:pPr>
        <w:ind w:firstLine="1418"/>
      </w:pPr>
    </w:p>
    <w:p w:rsidR="008A2122" w:rsidRDefault="008A2122" w:rsidP="008A2122">
      <w:pPr>
        <w:ind w:firstLine="708"/>
      </w:pPr>
    </w:p>
    <w:p w:rsidR="00A9511F" w:rsidRDefault="00C17FDA" w:rsidP="008A2122">
      <w:pPr>
        <w:ind w:firstLine="708"/>
      </w:pPr>
      <w:r>
        <w:t>U</w:t>
      </w:r>
      <w:r w:rsidR="00604A0B">
        <w:t xml:space="preserve"> </w:t>
      </w:r>
      <w:r w:rsidR="0025617B">
        <w:t>kontrolní skupin</w:t>
      </w:r>
      <w:r>
        <w:t>y</w:t>
      </w:r>
      <w:r w:rsidR="00604A0B">
        <w:t xml:space="preserve"> </w:t>
      </w:r>
      <w:r>
        <w:t xml:space="preserve">jsme nenašli úzké vztahy </w:t>
      </w:r>
      <w:r w:rsidR="00604A0B">
        <w:t>mezi navrženými molekulami (malé vrcholy v obrázku)</w:t>
      </w:r>
      <w:r w:rsidR="0025617B">
        <w:t xml:space="preserve"> a jejich</w:t>
      </w:r>
      <w:r w:rsidR="00A9511F">
        <w:t xml:space="preserve"> </w:t>
      </w:r>
      <w:r w:rsidR="00604A0B">
        <w:t xml:space="preserve">nalezené </w:t>
      </w:r>
      <w:r w:rsidR="0025617B">
        <w:t>vztah</w:t>
      </w:r>
      <w:r w:rsidR="00604A0B">
        <w:t>y</w:t>
      </w:r>
      <w:r w:rsidR="0025617B">
        <w:t xml:space="preserve"> </w:t>
      </w:r>
      <w:r w:rsidR="00604A0B">
        <w:t xml:space="preserve">se lišily </w:t>
      </w:r>
      <w:r w:rsidR="0025617B">
        <w:t xml:space="preserve">od </w:t>
      </w:r>
      <w:r w:rsidR="00A9511F">
        <w:t xml:space="preserve">vazeb nalezených </w:t>
      </w:r>
      <w:r w:rsidR="0084193D">
        <w:br/>
      </w:r>
      <w:r w:rsidR="00A9511F">
        <w:t xml:space="preserve">u pacientů se </w:t>
      </w:r>
      <w:r w:rsidR="0025617B">
        <w:t>sarkoidó</w:t>
      </w:r>
      <w:r w:rsidR="00A9511F">
        <w:t>zou (</w:t>
      </w:r>
      <w:r w:rsidR="00A9511F" w:rsidRPr="00C17FDA">
        <w:rPr>
          <w:b/>
        </w:rPr>
        <w:t xml:space="preserve">Obrázek </w:t>
      </w:r>
      <w:r w:rsidR="000F48C8" w:rsidRPr="00C17FDA">
        <w:rPr>
          <w:b/>
        </w:rPr>
        <w:t>27</w:t>
      </w:r>
      <w:r w:rsidR="00A9511F">
        <w:t>).</w:t>
      </w:r>
    </w:p>
    <w:p w:rsidR="00D7764B" w:rsidRDefault="00D7764B" w:rsidP="008A2122">
      <w:pPr>
        <w:ind w:firstLine="708"/>
      </w:pPr>
    </w:p>
    <w:p w:rsidR="00A9511F" w:rsidRDefault="00A9511F" w:rsidP="00A9511F">
      <w:pPr>
        <w:ind w:firstLine="1418"/>
      </w:pPr>
      <w:r w:rsidRPr="00A9511F">
        <w:rPr>
          <w:noProof/>
        </w:rPr>
        <w:drawing>
          <wp:inline distT="0" distB="0" distL="0" distR="0">
            <wp:extent cx="3502325" cy="2544370"/>
            <wp:effectExtent l="0" t="0" r="3175" b="8890"/>
            <wp:docPr id="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0000" t="51108" b="3050"/>
                    <a:stretch/>
                  </pic:blipFill>
                  <pic:spPr bwMode="auto">
                    <a:xfrm>
                      <a:off x="0" y="0"/>
                      <a:ext cx="3504853" cy="2546206"/>
                    </a:xfrm>
                    <a:prstGeom prst="rect">
                      <a:avLst/>
                    </a:prstGeom>
                    <a:noFill/>
                    <a:ln>
                      <a:noFill/>
                    </a:ln>
                    <a:extLst>
                      <a:ext uri="{53640926-AAD7-44D8-BBD7-CCE9431645EC}">
                        <a14:shadowObscured xmlns:a14="http://schemas.microsoft.com/office/drawing/2010/main"/>
                      </a:ext>
                    </a:extLst>
                  </pic:spPr>
                </pic:pic>
              </a:graphicData>
            </a:graphic>
          </wp:inline>
        </w:drawing>
      </w:r>
    </w:p>
    <w:p w:rsidR="00A9511F" w:rsidRPr="00D7764B" w:rsidRDefault="00A9511F" w:rsidP="00A9511F">
      <w:pPr>
        <w:autoSpaceDE w:val="0"/>
        <w:autoSpaceDN w:val="0"/>
        <w:adjustRightInd w:val="0"/>
        <w:spacing w:line="276" w:lineRule="auto"/>
        <w:rPr>
          <w:rFonts w:ascii="Cambria" w:hAnsi="Cambria" w:cs="MinionPro-Regular"/>
          <w:sz w:val="22"/>
        </w:rPr>
      </w:pPr>
      <w:r w:rsidRPr="00D7764B">
        <w:rPr>
          <w:rFonts w:ascii="Cambria" w:hAnsi="Cambria" w:cs="MinionPro-Regular"/>
          <w:b/>
          <w:sz w:val="22"/>
        </w:rPr>
        <w:t xml:space="preserve">Obrázek </w:t>
      </w:r>
      <w:r w:rsidR="000F48C8" w:rsidRPr="00D7764B">
        <w:rPr>
          <w:rFonts w:ascii="Cambria" w:hAnsi="Cambria" w:cs="MinionPro-Regular"/>
          <w:b/>
          <w:sz w:val="22"/>
        </w:rPr>
        <w:t>27</w:t>
      </w:r>
      <w:r w:rsidRPr="00D7764B">
        <w:rPr>
          <w:rFonts w:ascii="Cambria" w:hAnsi="Cambria" w:cs="MinionPro-Regular"/>
          <w:b/>
          <w:sz w:val="22"/>
        </w:rPr>
        <w:t>.</w:t>
      </w:r>
      <w:r w:rsidRPr="00D7764B">
        <w:rPr>
          <w:rFonts w:ascii="Cambria" w:hAnsi="Cambria" w:cs="MinionPro-Regular"/>
          <w:sz w:val="22"/>
        </w:rPr>
        <w:t xml:space="preserve"> Vážená analýza sítí genové exprese miRNA-mRNA-T-bet a jejich vztahů v BAL buňkách kontrolních jedinců. Studované molekuly jsou prezentovány jako koule, kde jejich velikost ukazuje významnost vztahu s ostatními molekulami. Obrázek prezentuje pouze páry s nejvyšší korelací (šedé propojení).</w:t>
      </w:r>
    </w:p>
    <w:p w:rsidR="0025617B" w:rsidRPr="0097453C" w:rsidRDefault="00A9511F" w:rsidP="00D7764B">
      <w:pPr>
        <w:pStyle w:val="Nadpis3"/>
        <w:spacing w:after="240"/>
      </w:pPr>
      <w:bookmarkStart w:id="32" w:name="_Toc479687391"/>
      <w:r>
        <w:lastRenderedPageBreak/>
        <w:t>4.4.4    Závěr</w:t>
      </w:r>
      <w:bookmarkEnd w:id="32"/>
    </w:p>
    <w:p w:rsidR="0097453C" w:rsidRPr="000F48C8" w:rsidRDefault="00254563" w:rsidP="00A9511F">
      <w:pPr>
        <w:rPr>
          <w:rFonts w:ascii="Cambria" w:hAnsi="Cambria"/>
          <w:szCs w:val="24"/>
        </w:rPr>
      </w:pPr>
      <w:r>
        <w:rPr>
          <w:rFonts w:ascii="Cambria" w:hAnsi="Cambria"/>
          <w:szCs w:val="24"/>
        </w:rPr>
        <w:t>Tato</w:t>
      </w:r>
      <w:r w:rsidR="00B0270D">
        <w:rPr>
          <w:rFonts w:ascii="Cambria" w:hAnsi="Cambria"/>
          <w:szCs w:val="24"/>
        </w:rPr>
        <w:t xml:space="preserve"> část práce </w:t>
      </w:r>
      <w:r>
        <w:rPr>
          <w:rFonts w:ascii="Cambria" w:hAnsi="Cambria"/>
          <w:szCs w:val="24"/>
        </w:rPr>
        <w:t>byla zaměřena na</w:t>
      </w:r>
      <w:r w:rsidR="00A9511F" w:rsidRPr="005C1C74">
        <w:rPr>
          <w:rFonts w:ascii="Cambria" w:hAnsi="Cambria"/>
          <w:szCs w:val="24"/>
        </w:rPr>
        <w:t xml:space="preserve"> multifaktoriální analýzu expresních dat</w:t>
      </w:r>
      <w:r w:rsidR="00B0270D">
        <w:rPr>
          <w:rFonts w:ascii="Cambria" w:hAnsi="Cambria"/>
          <w:szCs w:val="24"/>
        </w:rPr>
        <w:t xml:space="preserve"> </w:t>
      </w:r>
      <w:r>
        <w:rPr>
          <w:rFonts w:ascii="Cambria" w:hAnsi="Cambria"/>
          <w:szCs w:val="24"/>
        </w:rPr>
        <w:t>řady</w:t>
      </w:r>
      <w:r w:rsidR="00B0270D">
        <w:rPr>
          <w:rFonts w:ascii="Cambria" w:hAnsi="Cambria"/>
          <w:szCs w:val="24"/>
        </w:rPr>
        <w:t xml:space="preserve"> miRNA, mRNA cytokinů, chemokinů a jejich receptorů a klíčového transkripčního faktoru T-bet</w:t>
      </w:r>
      <w:r>
        <w:rPr>
          <w:rFonts w:ascii="Cambria" w:hAnsi="Cambria"/>
          <w:szCs w:val="24"/>
        </w:rPr>
        <w:t xml:space="preserve"> u BAL buněk získaných u pacientů se sarkoidózou</w:t>
      </w:r>
      <w:r w:rsidR="00A9511F" w:rsidRPr="005C1C74">
        <w:rPr>
          <w:rFonts w:ascii="Cambria" w:hAnsi="Cambria"/>
          <w:szCs w:val="24"/>
        </w:rPr>
        <w:t xml:space="preserve">. Korelační analýzy </w:t>
      </w:r>
      <w:r w:rsidR="00A9511F" w:rsidRPr="00936850">
        <w:rPr>
          <w:rFonts w:ascii="Cambria" w:hAnsi="Cambria"/>
          <w:szCs w:val="24"/>
        </w:rPr>
        <w:t>cytokin</w:t>
      </w:r>
      <w:r w:rsidR="00936850" w:rsidRPr="00936850">
        <w:rPr>
          <w:rFonts w:ascii="Cambria" w:hAnsi="Cambria"/>
          <w:szCs w:val="24"/>
        </w:rPr>
        <w:t>/</w:t>
      </w:r>
      <w:r w:rsidR="00A9511F" w:rsidRPr="00936850">
        <w:rPr>
          <w:rFonts w:ascii="Cambria" w:hAnsi="Cambria"/>
          <w:szCs w:val="24"/>
        </w:rPr>
        <w:t>chemokinové sítě</w:t>
      </w:r>
      <w:r w:rsidR="00A9511F" w:rsidRPr="005C1C74">
        <w:rPr>
          <w:rFonts w:ascii="Cambria" w:hAnsi="Cambria"/>
          <w:szCs w:val="24"/>
        </w:rPr>
        <w:t xml:space="preserve"> a jejich kandidátních transkripčních a post-transkripčních regulátorů potvrdil</w:t>
      </w:r>
      <w:r w:rsidR="0097453C" w:rsidRPr="005C1C74">
        <w:rPr>
          <w:rFonts w:ascii="Cambria" w:hAnsi="Cambria"/>
          <w:szCs w:val="24"/>
        </w:rPr>
        <w:t>y</w:t>
      </w:r>
      <w:r w:rsidR="00A9511F" w:rsidRPr="005C1C74">
        <w:rPr>
          <w:rFonts w:ascii="Cambria" w:hAnsi="Cambria"/>
          <w:szCs w:val="24"/>
        </w:rPr>
        <w:t xml:space="preserve"> koordinovaný příspěvek obou regulačních systémů. </w:t>
      </w:r>
      <w:r w:rsidR="00A9511F" w:rsidRPr="000F48C8">
        <w:rPr>
          <w:rFonts w:ascii="Cambria" w:hAnsi="Cambria"/>
          <w:szCs w:val="24"/>
        </w:rPr>
        <w:t>Naše analýzy poukázaly na klíčový příspěvek transkripčního faktoru T-bet a „fine-tuning“ pomocí miRNA</w:t>
      </w:r>
      <w:r w:rsidR="0097453C" w:rsidRPr="000F48C8">
        <w:rPr>
          <w:rFonts w:ascii="Cambria" w:hAnsi="Cambria"/>
          <w:szCs w:val="24"/>
        </w:rPr>
        <w:t xml:space="preserve"> u regulace cytokin-chemokino</w:t>
      </w:r>
      <w:r w:rsidR="00A9511F" w:rsidRPr="000F48C8">
        <w:rPr>
          <w:rFonts w:ascii="Cambria" w:hAnsi="Cambria"/>
          <w:szCs w:val="24"/>
        </w:rPr>
        <w:t>vé sítě u sarkoidózy</w:t>
      </w:r>
      <w:r w:rsidR="0097453C" w:rsidRPr="000F48C8">
        <w:rPr>
          <w:rFonts w:ascii="Cambria" w:hAnsi="Cambria"/>
          <w:szCs w:val="24"/>
        </w:rPr>
        <w:t xml:space="preserve">. </w:t>
      </w:r>
    </w:p>
    <w:p w:rsidR="000F48C8" w:rsidRDefault="00A9511F" w:rsidP="0097453C">
      <w:pPr>
        <w:ind w:firstLine="708"/>
        <w:rPr>
          <w:rFonts w:ascii="Cambria" w:hAnsi="Cambria"/>
          <w:color w:val="000000"/>
          <w:szCs w:val="24"/>
        </w:rPr>
      </w:pPr>
      <w:r w:rsidRPr="005C1C74">
        <w:rPr>
          <w:rFonts w:ascii="Cambria" w:hAnsi="Cambria"/>
          <w:szCs w:val="24"/>
        </w:rPr>
        <w:t>Velmi zajímavé bylo srovnání expresních profilů a korelační analýzy u podskupin pacientů s regresí a progresí choroby během 2 let sledování. U remitujícího onemocnění T-bet méně koreloval s</w:t>
      </w:r>
      <w:r w:rsidR="0084193D">
        <w:rPr>
          <w:rFonts w:ascii="Cambria" w:hAnsi="Cambria"/>
          <w:szCs w:val="24"/>
        </w:rPr>
        <w:t> </w:t>
      </w:r>
      <w:r w:rsidRPr="005C1C74">
        <w:rPr>
          <w:rFonts w:ascii="Cambria" w:hAnsi="Cambria"/>
          <w:szCs w:val="24"/>
        </w:rPr>
        <w:t>IL</w:t>
      </w:r>
      <w:r w:rsidR="0084193D">
        <w:rPr>
          <w:rFonts w:ascii="Cambria" w:hAnsi="Cambria"/>
          <w:szCs w:val="24"/>
        </w:rPr>
        <w:t>-</w:t>
      </w:r>
      <w:r w:rsidRPr="005C1C74">
        <w:rPr>
          <w:rFonts w:ascii="Cambria" w:hAnsi="Cambria"/>
          <w:szCs w:val="24"/>
        </w:rPr>
        <w:t xml:space="preserve">2 a receptory </w:t>
      </w:r>
      <w:r w:rsidRPr="005C1C74">
        <w:rPr>
          <w:rFonts w:ascii="Cambria" w:hAnsi="Cambria"/>
          <w:color w:val="000000"/>
          <w:szCs w:val="24"/>
        </w:rPr>
        <w:t>CXCR4, CXCR7 a IL</w:t>
      </w:r>
      <w:r w:rsidR="0084193D">
        <w:rPr>
          <w:rFonts w:ascii="Cambria" w:hAnsi="Cambria"/>
          <w:color w:val="000000"/>
          <w:szCs w:val="24"/>
        </w:rPr>
        <w:t>-</w:t>
      </w:r>
      <w:r w:rsidRPr="005C1C74">
        <w:rPr>
          <w:rFonts w:ascii="Cambria" w:hAnsi="Cambria"/>
          <w:color w:val="000000"/>
          <w:szCs w:val="24"/>
        </w:rPr>
        <w:t>2RA než u progredujícího onemocnění. Byla také prokázána změna v miRNA profilu: u remitující nemoci jsme pozorovali korelaci miR-146a</w:t>
      </w:r>
      <w:r w:rsidR="0097453C" w:rsidRPr="005C1C74">
        <w:rPr>
          <w:rFonts w:ascii="Cambria" w:hAnsi="Cambria"/>
          <w:color w:val="000000"/>
          <w:szCs w:val="24"/>
        </w:rPr>
        <w:t>-C</w:t>
      </w:r>
      <w:r w:rsidRPr="005C1C74">
        <w:rPr>
          <w:rFonts w:ascii="Cambria" w:hAnsi="Cambria"/>
          <w:color w:val="000000"/>
          <w:szCs w:val="24"/>
        </w:rPr>
        <w:t>CL19 a miR-148a</w:t>
      </w:r>
      <w:r w:rsidR="0097453C" w:rsidRPr="005C1C74">
        <w:rPr>
          <w:rFonts w:ascii="Cambria" w:hAnsi="Cambria"/>
          <w:color w:val="000000"/>
          <w:szCs w:val="24"/>
        </w:rPr>
        <w:t>-</w:t>
      </w:r>
      <w:r w:rsidRPr="005C1C74">
        <w:rPr>
          <w:rFonts w:ascii="Cambria" w:hAnsi="Cambria"/>
          <w:color w:val="000000"/>
          <w:szCs w:val="24"/>
        </w:rPr>
        <w:t xml:space="preserve">CXCR4. U progrese silně koreloval </w:t>
      </w:r>
      <w:r w:rsidR="000039E5">
        <w:rPr>
          <w:rFonts w:ascii="Cambria" w:hAnsi="Cambria"/>
          <w:color w:val="000000"/>
          <w:szCs w:val="24"/>
        </w:rPr>
        <w:br/>
      </w:r>
      <w:r w:rsidRPr="005C1C74">
        <w:rPr>
          <w:rFonts w:ascii="Cambria" w:hAnsi="Cambria"/>
          <w:color w:val="000000"/>
          <w:szCs w:val="24"/>
        </w:rPr>
        <w:t>T-bet s CCL5, IL</w:t>
      </w:r>
      <w:r w:rsidR="0084193D">
        <w:rPr>
          <w:rFonts w:ascii="Cambria" w:hAnsi="Cambria"/>
          <w:color w:val="000000"/>
          <w:szCs w:val="24"/>
        </w:rPr>
        <w:t>-</w:t>
      </w:r>
      <w:r w:rsidRPr="005C1C74">
        <w:rPr>
          <w:rFonts w:ascii="Cambria" w:hAnsi="Cambria"/>
          <w:color w:val="000000"/>
          <w:szCs w:val="24"/>
        </w:rPr>
        <w:t>2RB, IL</w:t>
      </w:r>
      <w:r w:rsidR="0084193D">
        <w:rPr>
          <w:rFonts w:ascii="Cambria" w:hAnsi="Cambria"/>
          <w:color w:val="000000"/>
          <w:szCs w:val="24"/>
        </w:rPr>
        <w:t>-</w:t>
      </w:r>
      <w:r w:rsidRPr="005C1C74">
        <w:rPr>
          <w:rFonts w:ascii="Cambria" w:hAnsi="Cambria"/>
          <w:color w:val="000000"/>
          <w:szCs w:val="24"/>
        </w:rPr>
        <w:t>15RA, IFNG; dále byly pozorovány korelace miR-212</w:t>
      </w:r>
      <w:r w:rsidR="0097453C" w:rsidRPr="005C1C74">
        <w:rPr>
          <w:rFonts w:ascii="Cambria" w:hAnsi="Cambria"/>
          <w:color w:val="000000"/>
          <w:szCs w:val="24"/>
        </w:rPr>
        <w:t>-</w:t>
      </w:r>
      <w:r w:rsidRPr="005C1C74">
        <w:rPr>
          <w:rFonts w:ascii="Cambria" w:hAnsi="Cambria"/>
          <w:color w:val="000000"/>
          <w:szCs w:val="24"/>
        </w:rPr>
        <w:t xml:space="preserve">CXCL9 </w:t>
      </w:r>
      <w:r w:rsidR="0084193D">
        <w:rPr>
          <w:rFonts w:ascii="Cambria" w:hAnsi="Cambria"/>
          <w:color w:val="000000"/>
          <w:szCs w:val="24"/>
        </w:rPr>
        <w:br/>
      </w:r>
      <w:r w:rsidRPr="005C1C74">
        <w:rPr>
          <w:rFonts w:ascii="Cambria" w:hAnsi="Cambria"/>
          <w:color w:val="000000"/>
          <w:szCs w:val="24"/>
        </w:rPr>
        <w:t>a CXCL11,</w:t>
      </w:r>
      <w:r w:rsidRPr="005C1C74">
        <w:rPr>
          <w:rFonts w:ascii="Cambria" w:hAnsi="Cambria"/>
          <w:i/>
          <w:color w:val="000000"/>
          <w:szCs w:val="24"/>
        </w:rPr>
        <w:t xml:space="preserve"> </w:t>
      </w:r>
      <w:r w:rsidRPr="005C1C74">
        <w:rPr>
          <w:rFonts w:ascii="Cambria" w:hAnsi="Cambria"/>
          <w:color w:val="000000"/>
          <w:szCs w:val="24"/>
        </w:rPr>
        <w:t>miR-204</w:t>
      </w:r>
      <w:r w:rsidR="0097453C" w:rsidRPr="005C1C74">
        <w:rPr>
          <w:rFonts w:ascii="Cambria" w:hAnsi="Cambria"/>
          <w:color w:val="000000"/>
          <w:szCs w:val="24"/>
        </w:rPr>
        <w:t>-</w:t>
      </w:r>
      <w:r w:rsidRPr="005C1C74">
        <w:rPr>
          <w:rFonts w:ascii="Cambria" w:hAnsi="Cambria"/>
          <w:color w:val="000000"/>
          <w:szCs w:val="24"/>
        </w:rPr>
        <w:t>CXCL11,</w:t>
      </w:r>
      <w:r w:rsidRPr="005C1C74">
        <w:rPr>
          <w:rFonts w:ascii="Cambria" w:hAnsi="Cambria"/>
          <w:i/>
          <w:color w:val="000000"/>
          <w:szCs w:val="24"/>
        </w:rPr>
        <w:t xml:space="preserve"> </w:t>
      </w:r>
      <w:r w:rsidRPr="005C1C74">
        <w:rPr>
          <w:rFonts w:ascii="Cambria" w:hAnsi="Cambria"/>
          <w:color w:val="000000"/>
          <w:szCs w:val="24"/>
        </w:rPr>
        <w:t>miR-424</w:t>
      </w:r>
      <w:r w:rsidR="0097453C" w:rsidRPr="005C1C74">
        <w:rPr>
          <w:rFonts w:ascii="Cambria" w:hAnsi="Cambria"/>
          <w:color w:val="000000"/>
          <w:szCs w:val="24"/>
        </w:rPr>
        <w:t>-</w:t>
      </w:r>
      <w:r w:rsidRPr="005C1C74">
        <w:rPr>
          <w:rFonts w:ascii="Cambria" w:hAnsi="Cambria"/>
          <w:color w:val="000000"/>
          <w:szCs w:val="24"/>
        </w:rPr>
        <w:t>CCL4 a CXCL10, miR-148a</w:t>
      </w:r>
      <w:r w:rsidR="0097453C" w:rsidRPr="005C1C74">
        <w:rPr>
          <w:rFonts w:ascii="Cambria" w:hAnsi="Cambria"/>
          <w:color w:val="000000"/>
          <w:szCs w:val="24"/>
        </w:rPr>
        <w:t>-</w:t>
      </w:r>
      <w:r w:rsidRPr="005C1C74">
        <w:rPr>
          <w:rFonts w:ascii="Cambria" w:hAnsi="Cambria"/>
          <w:color w:val="000000"/>
          <w:szCs w:val="24"/>
        </w:rPr>
        <w:t xml:space="preserve">CCR2A. </w:t>
      </w:r>
      <w:r w:rsidRPr="000F48C8">
        <w:rPr>
          <w:rFonts w:ascii="Cambria" w:hAnsi="Cambria"/>
          <w:color w:val="000000"/>
          <w:szCs w:val="24"/>
        </w:rPr>
        <w:t xml:space="preserve">Naše studie významně přispěla k objasnění regulace cytokin-chemokinové sítě u plicní sarkoidózy </w:t>
      </w:r>
      <w:r w:rsidR="0084193D">
        <w:rPr>
          <w:rFonts w:ascii="Cambria" w:hAnsi="Cambria"/>
          <w:color w:val="000000"/>
          <w:szCs w:val="24"/>
        </w:rPr>
        <w:br/>
      </w:r>
      <w:r w:rsidRPr="000F48C8">
        <w:rPr>
          <w:rFonts w:ascii="Cambria" w:hAnsi="Cambria"/>
          <w:color w:val="000000"/>
          <w:szCs w:val="24"/>
        </w:rPr>
        <w:t xml:space="preserve">a nominovala CCL2, CCL5 a CCL19 k dalšímu studiu, zejména </w:t>
      </w:r>
      <w:r w:rsidRPr="005C1C74">
        <w:rPr>
          <w:rFonts w:ascii="Cambria" w:hAnsi="Cambria"/>
          <w:color w:val="000000"/>
          <w:szCs w:val="24"/>
        </w:rPr>
        <w:t xml:space="preserve">vzhledem k jejich rozdílnému zapojení u skupin pacientů lišících se vývojem onemocnění po 2 letech. </w:t>
      </w:r>
    </w:p>
    <w:p w:rsidR="000F48C8" w:rsidRDefault="000F48C8">
      <w:pPr>
        <w:rPr>
          <w:rFonts w:ascii="Cambria" w:hAnsi="Cambria"/>
          <w:color w:val="000000"/>
          <w:szCs w:val="24"/>
        </w:rPr>
      </w:pPr>
      <w:r>
        <w:rPr>
          <w:rFonts w:ascii="Cambria" w:hAnsi="Cambria"/>
          <w:color w:val="000000"/>
          <w:szCs w:val="24"/>
        </w:rPr>
        <w:br w:type="page"/>
      </w:r>
    </w:p>
    <w:p w:rsidR="009319EC" w:rsidRDefault="0097453C" w:rsidP="00CF3547">
      <w:pPr>
        <w:pStyle w:val="Nadpis2"/>
        <w:numPr>
          <w:ilvl w:val="1"/>
          <w:numId w:val="5"/>
        </w:numPr>
        <w:spacing w:after="240"/>
        <w:ind w:left="709" w:hanging="709"/>
      </w:pPr>
      <w:bookmarkStart w:id="33" w:name="_Toc479687392"/>
      <w:r w:rsidRPr="00A269DD">
        <w:lastRenderedPageBreak/>
        <w:t>Proteinové expresní profily v séru a BAL tekuti</w:t>
      </w:r>
      <w:r>
        <w:t xml:space="preserve">ně u pacientů </w:t>
      </w:r>
      <w:r w:rsidR="0084193D">
        <w:br/>
      </w:r>
      <w:r>
        <w:t>s idiopatickou pli</w:t>
      </w:r>
      <w:r w:rsidRPr="00A269DD">
        <w:t>cní fibrózou (IPF-UIP) a sarkoidózou</w:t>
      </w:r>
      <w:bookmarkEnd w:id="33"/>
    </w:p>
    <w:p w:rsidR="009319EC" w:rsidRDefault="00C910EF" w:rsidP="00C910EF">
      <w:pPr>
        <w:pStyle w:val="Nadpis3"/>
        <w:spacing w:after="240"/>
        <w:ind w:left="709" w:hanging="709"/>
      </w:pPr>
      <w:bookmarkStart w:id="34" w:name="_Toc479687393"/>
      <w:r>
        <w:t xml:space="preserve">4.5.1 </w:t>
      </w:r>
      <w:r w:rsidR="00B1005A">
        <w:t xml:space="preserve">  </w:t>
      </w:r>
      <w:r w:rsidR="003C287D">
        <w:t>Úvod do problematiky</w:t>
      </w:r>
      <w:bookmarkEnd w:id="34"/>
    </w:p>
    <w:p w:rsidR="00483402" w:rsidRDefault="00483402" w:rsidP="00483402">
      <w:pPr>
        <w:rPr>
          <w:szCs w:val="24"/>
        </w:rPr>
      </w:pPr>
      <w:r w:rsidRPr="00483402">
        <w:rPr>
          <w:szCs w:val="24"/>
        </w:rPr>
        <w:t xml:space="preserve">Idiopatická plicní </w:t>
      </w:r>
      <w:r w:rsidRPr="00483402">
        <w:rPr>
          <w:rFonts w:ascii="Cambria" w:hAnsi="Cambria"/>
          <w:szCs w:val="24"/>
        </w:rPr>
        <w:t>fibróza a sarkoidóza jsou nejčastější DPO charakteristick</w:t>
      </w:r>
      <w:r w:rsidR="000F48C8">
        <w:rPr>
          <w:rFonts w:ascii="Cambria" w:hAnsi="Cambria"/>
          <w:szCs w:val="24"/>
        </w:rPr>
        <w:t>é</w:t>
      </w:r>
      <w:r w:rsidRPr="00483402">
        <w:rPr>
          <w:rFonts w:ascii="Cambria" w:hAnsi="Cambria"/>
          <w:szCs w:val="24"/>
        </w:rPr>
        <w:t xml:space="preserve"> zánětlivými a fibroti</w:t>
      </w:r>
      <w:r w:rsidR="000039E5">
        <w:rPr>
          <w:rFonts w:ascii="Cambria" w:hAnsi="Cambria"/>
          <w:szCs w:val="24"/>
        </w:rPr>
        <w:t>začními</w:t>
      </w:r>
      <w:r w:rsidRPr="00483402">
        <w:rPr>
          <w:rFonts w:ascii="Cambria" w:hAnsi="Cambria"/>
          <w:szCs w:val="24"/>
        </w:rPr>
        <w:t xml:space="preserve"> procesy</w:t>
      </w:r>
      <w:r w:rsidR="0087661F">
        <w:rPr>
          <w:rFonts w:ascii="Cambria" w:hAnsi="Cambria"/>
          <w:szCs w:val="24"/>
        </w:rPr>
        <w:t xml:space="preserve"> (Vasakova 2011)</w:t>
      </w:r>
      <w:r w:rsidRPr="00483402">
        <w:rPr>
          <w:rFonts w:ascii="Cambria" w:hAnsi="Cambria"/>
          <w:szCs w:val="24"/>
        </w:rPr>
        <w:t>. U těchto nemocí se stále hledají neinvazivní biomarkery vhodné pro diagnostiku a prognózování</w:t>
      </w:r>
      <w:r w:rsidRPr="00483402">
        <w:rPr>
          <w:szCs w:val="24"/>
        </w:rPr>
        <w:t xml:space="preserve">, ale také k identifikaci dalších molekul podílejících se na patogenezi těchto nemocí. </w:t>
      </w:r>
    </w:p>
    <w:p w:rsidR="00483402" w:rsidRPr="00821797" w:rsidRDefault="00483402" w:rsidP="00483402">
      <w:pPr>
        <w:ind w:firstLine="708"/>
        <w:rPr>
          <w:szCs w:val="24"/>
        </w:rPr>
      </w:pPr>
      <w:r w:rsidRPr="00483402">
        <w:rPr>
          <w:szCs w:val="24"/>
        </w:rPr>
        <w:t xml:space="preserve">Z důvodu velmi nízkých koncentrací analytů v séru a bronchoalveolární lavážní tekutině jsme k analýze zavedli inovativní, velmi citlivou a specifickou techniku </w:t>
      </w:r>
      <w:r w:rsidRPr="00936850">
        <w:rPr>
          <w:szCs w:val="24"/>
        </w:rPr>
        <w:t>„antibody-based Proximity Extension Assay“ (PEA</w:t>
      </w:r>
      <w:r w:rsidRPr="00483402">
        <w:rPr>
          <w:szCs w:val="24"/>
        </w:rPr>
        <w:t xml:space="preserve">, Proseek Multiplex, Olink) </w:t>
      </w:r>
      <w:r w:rsidR="0084193D">
        <w:rPr>
          <w:szCs w:val="24"/>
        </w:rPr>
        <w:br/>
      </w:r>
      <w:r w:rsidRPr="00483402">
        <w:rPr>
          <w:szCs w:val="24"/>
        </w:rPr>
        <w:t>pro vybrané cytokiny/chemokiny (CCL19, CCL21, CCL24, CXCL5, CXCL9, CXCL10, CXCL11, CXCL13, IL</w:t>
      </w:r>
      <w:r w:rsidR="00416C07">
        <w:rPr>
          <w:szCs w:val="24"/>
        </w:rPr>
        <w:t>-</w:t>
      </w:r>
      <w:r w:rsidRPr="00483402">
        <w:rPr>
          <w:szCs w:val="24"/>
        </w:rPr>
        <w:t>17RB, TNF) a další molekuly asociované se zánětem, mezibuněčnou signalizací, angiogenezí a růstem buněk (TGF</w:t>
      </w:r>
      <w:r w:rsidR="00416C07">
        <w:rPr>
          <w:szCs w:val="24"/>
        </w:rPr>
        <w:t>B</w:t>
      </w:r>
      <w:r w:rsidRPr="00483402">
        <w:rPr>
          <w:szCs w:val="24"/>
        </w:rPr>
        <w:t xml:space="preserve">, HB-EGF, </w:t>
      </w:r>
      <w:r w:rsidRPr="00483402">
        <w:rPr>
          <w:color w:val="000000"/>
          <w:szCs w:val="24"/>
        </w:rPr>
        <w:t xml:space="preserve">HGF, Early activation antigen </w:t>
      </w:r>
      <w:r w:rsidRPr="00483402">
        <w:rPr>
          <w:szCs w:val="24"/>
        </w:rPr>
        <w:t xml:space="preserve">CD69, </w:t>
      </w:r>
      <w:r w:rsidRPr="00483402">
        <w:rPr>
          <w:color w:val="000000"/>
          <w:szCs w:val="24"/>
        </w:rPr>
        <w:t>Amphiregulin, HE4, Prostasin, FasL, GDF-15).</w:t>
      </w:r>
      <w:r>
        <w:rPr>
          <w:color w:val="000000"/>
          <w:szCs w:val="24"/>
        </w:rPr>
        <w:t xml:space="preserve"> </w:t>
      </w:r>
      <w:r w:rsidRPr="00821797">
        <w:rPr>
          <w:szCs w:val="24"/>
        </w:rPr>
        <w:t>Tato technika kombinující klasickou imunoesej s PCR amplifikací umožňuje detekovat proteiny v dynamickém rozsahu několika řádů a až 100x vyšší citlivostí ve srovnání s klasickou metodou ELISA.</w:t>
      </w:r>
    </w:p>
    <w:p w:rsidR="00483402" w:rsidRPr="00483402" w:rsidRDefault="00483402" w:rsidP="00483402">
      <w:pPr>
        <w:ind w:firstLine="708"/>
        <w:rPr>
          <w:szCs w:val="24"/>
        </w:rPr>
      </w:pPr>
    </w:p>
    <w:p w:rsidR="003C287D" w:rsidRDefault="00C910EF" w:rsidP="00C910EF">
      <w:pPr>
        <w:pStyle w:val="Nadpis3"/>
        <w:spacing w:after="240"/>
        <w:ind w:left="709" w:hanging="709"/>
      </w:pPr>
      <w:bookmarkStart w:id="35" w:name="_Toc479687394"/>
      <w:r>
        <w:t xml:space="preserve">4.5.2  </w:t>
      </w:r>
      <w:r w:rsidR="003C287D">
        <w:t>Metody</w:t>
      </w:r>
      <w:bookmarkEnd w:id="35"/>
    </w:p>
    <w:p w:rsidR="00D072B5" w:rsidRPr="00D072B5" w:rsidRDefault="00FE1B9B" w:rsidP="00D072B5">
      <w:r w:rsidRPr="00FE1B9B">
        <w:t>Do studie byla zařazena s</w:t>
      </w:r>
      <w:r w:rsidRPr="00FE1B9B">
        <w:rPr>
          <w:rFonts w:ascii="Cambria" w:hAnsi="Cambria"/>
        </w:rPr>
        <w:t xml:space="preserve">kupina pacientů s IPF-UIP a sarkoidózou, všichni </w:t>
      </w:r>
      <w:r w:rsidRPr="00FE1B9B">
        <w:rPr>
          <w:rFonts w:ascii="Cambria" w:hAnsi="Cambria"/>
          <w:color w:val="000000"/>
          <w:szCs w:val="24"/>
        </w:rPr>
        <w:t>byli diagnostikováni dle kritérií mezinárodních standardů pro tato onemocnění (</w:t>
      </w:r>
      <w:r w:rsidRPr="00FE1B9B">
        <w:t xml:space="preserve">Statement </w:t>
      </w:r>
      <w:r w:rsidRPr="00936850">
        <w:t xml:space="preserve">on IPF 2011 a </w:t>
      </w:r>
      <w:r w:rsidRPr="00936850">
        <w:rPr>
          <w:rFonts w:ascii="Cambria" w:hAnsi="Cambria" w:cs="AdvP7C2E"/>
          <w:color w:val="231F20"/>
          <w:szCs w:val="24"/>
        </w:rPr>
        <w:t>Statement on sarcoidosis 1999</w:t>
      </w:r>
      <w:r w:rsidRPr="00936850">
        <w:rPr>
          <w:rFonts w:ascii="Cambria" w:hAnsi="Cambria"/>
          <w:color w:val="000000"/>
          <w:szCs w:val="24"/>
        </w:rPr>
        <w:t xml:space="preserve">). Analyzované vzorky zahrnovaly </w:t>
      </w:r>
      <w:r w:rsidRPr="00936850">
        <w:t>s</w:t>
      </w:r>
      <w:r w:rsidR="00D072B5" w:rsidRPr="00936850">
        <w:t>érum 12 pacientů s</w:t>
      </w:r>
      <w:r w:rsidR="00944B2B" w:rsidRPr="00936850">
        <w:t> </w:t>
      </w:r>
      <w:r w:rsidRPr="00936850">
        <w:t>IPF</w:t>
      </w:r>
      <w:r w:rsidR="00944B2B" w:rsidRPr="00936850">
        <w:t>-UIP</w:t>
      </w:r>
      <w:r w:rsidR="00D072B5" w:rsidRPr="00936850">
        <w:t>, 18 pacientů se sa</w:t>
      </w:r>
      <w:r w:rsidR="00B249AD" w:rsidRPr="00936850">
        <w:t>r</w:t>
      </w:r>
      <w:r w:rsidR="00D072B5" w:rsidRPr="00936850">
        <w:t xml:space="preserve">koidózou </w:t>
      </w:r>
      <w:r w:rsidRPr="00936850">
        <w:t xml:space="preserve">odebrané </w:t>
      </w:r>
      <w:r w:rsidR="003F36E5" w:rsidRPr="00936850">
        <w:rPr>
          <w:rFonts w:ascii="Cambria" w:hAnsi="Cambria"/>
          <w:color w:val="000000"/>
          <w:szCs w:val="24"/>
        </w:rPr>
        <w:t>při diagnóze</w:t>
      </w:r>
      <w:r w:rsidR="00D072B5" w:rsidRPr="00936850">
        <w:rPr>
          <w:rFonts w:ascii="Cambria" w:hAnsi="Cambria"/>
          <w:color w:val="000000"/>
          <w:szCs w:val="24"/>
        </w:rPr>
        <w:t>.</w:t>
      </w:r>
      <w:r w:rsidR="00D072B5" w:rsidRPr="00936850">
        <w:t xml:space="preserve"> </w:t>
      </w:r>
      <w:r w:rsidR="005B31A2" w:rsidRPr="00936850">
        <w:t>Dále byla od</w:t>
      </w:r>
      <w:r w:rsidR="00944B2B" w:rsidRPr="00936850">
        <w:t> zař</w:t>
      </w:r>
      <w:r w:rsidRPr="00936850">
        <w:t xml:space="preserve">azených </w:t>
      </w:r>
      <w:r w:rsidR="005B31A2" w:rsidRPr="00936850">
        <w:t>pacientů</w:t>
      </w:r>
      <w:r w:rsidR="005B31A2" w:rsidRPr="00FE1B9B">
        <w:t xml:space="preserve"> se sarkoidózou získána BAL tekutina</w:t>
      </w:r>
      <w:r w:rsidRPr="00FE1B9B">
        <w:t xml:space="preserve"> v době diagnózy</w:t>
      </w:r>
      <w:r w:rsidR="005B31A2" w:rsidRPr="00FE1B9B">
        <w:t xml:space="preserve">, a to jak pro skupinu s progresí (n=9), tak s remisí (n=9) onemocnění po dvou letech sledování. </w:t>
      </w:r>
      <w:r w:rsidR="00B249AD" w:rsidRPr="00FE1B9B">
        <w:lastRenderedPageBreak/>
        <w:t xml:space="preserve">Dále </w:t>
      </w:r>
      <w:r w:rsidR="00B249AD" w:rsidRPr="00144C8D">
        <w:t>bylo získáno</w:t>
      </w:r>
      <w:r w:rsidR="00B249AD">
        <w:t xml:space="preserve"> sérum od 7 zdravých kontrolních jedinců. </w:t>
      </w:r>
      <w:r w:rsidR="00D072B5">
        <w:t xml:space="preserve">Všichni jedinci podepsali informovaný souhlas s využitím biologického materiálu k diagnostickým i výzkumným účelům této studie. Tato studie byla schválena etickou komisí Lékařské fakulty Univerzity Palackého a Fakultní nemocnice Olomouc. </w:t>
      </w:r>
    </w:p>
    <w:p w:rsidR="00D072B5" w:rsidRDefault="00D072B5" w:rsidP="00A34DE9">
      <w:pPr>
        <w:ind w:firstLine="708"/>
      </w:pPr>
      <w:r w:rsidRPr="00D072B5">
        <w:rPr>
          <w:rFonts w:ascii="Cambria" w:hAnsi="Cambria"/>
          <w:color w:val="000000"/>
          <w:szCs w:val="24"/>
        </w:rPr>
        <w:t>Sérum</w:t>
      </w:r>
      <w:r w:rsidR="000039E5">
        <w:rPr>
          <w:rFonts w:ascii="Cambria" w:hAnsi="Cambria"/>
          <w:color w:val="000000"/>
          <w:szCs w:val="24"/>
        </w:rPr>
        <w:t xml:space="preserve"> i BAL tekutina byla alikv</w:t>
      </w:r>
      <w:r w:rsidR="005B31A2">
        <w:rPr>
          <w:rFonts w:ascii="Cambria" w:hAnsi="Cambria"/>
          <w:color w:val="000000"/>
          <w:szCs w:val="24"/>
        </w:rPr>
        <w:t>otována</w:t>
      </w:r>
      <w:r w:rsidRPr="00D072B5">
        <w:rPr>
          <w:rFonts w:ascii="Cambria" w:hAnsi="Cambria"/>
          <w:color w:val="000000"/>
          <w:szCs w:val="24"/>
        </w:rPr>
        <w:t xml:space="preserve"> a uložen</w:t>
      </w:r>
      <w:r w:rsidR="005B31A2">
        <w:rPr>
          <w:rFonts w:ascii="Cambria" w:hAnsi="Cambria"/>
          <w:color w:val="000000"/>
          <w:szCs w:val="24"/>
        </w:rPr>
        <w:t>a</w:t>
      </w:r>
      <w:r w:rsidRPr="00D072B5">
        <w:rPr>
          <w:rFonts w:ascii="Cambria" w:hAnsi="Cambria"/>
          <w:color w:val="000000"/>
          <w:szCs w:val="24"/>
        </w:rPr>
        <w:t xml:space="preserve"> v -80 °C do </w:t>
      </w:r>
      <w:r w:rsidR="003F36E5">
        <w:rPr>
          <w:rFonts w:ascii="Cambria" w:hAnsi="Cambria"/>
          <w:color w:val="000000"/>
          <w:szCs w:val="24"/>
        </w:rPr>
        <w:t xml:space="preserve">doby </w:t>
      </w:r>
      <w:r w:rsidRPr="00D072B5">
        <w:rPr>
          <w:rFonts w:ascii="Cambria" w:hAnsi="Cambria"/>
          <w:color w:val="000000"/>
          <w:szCs w:val="24"/>
        </w:rPr>
        <w:t>je</w:t>
      </w:r>
      <w:r w:rsidR="005B31A2">
        <w:rPr>
          <w:rFonts w:ascii="Cambria" w:hAnsi="Cambria"/>
          <w:color w:val="000000"/>
          <w:szCs w:val="24"/>
        </w:rPr>
        <w:t>jího</w:t>
      </w:r>
      <w:r w:rsidRPr="00D072B5">
        <w:rPr>
          <w:rFonts w:ascii="Cambria" w:hAnsi="Cambria"/>
          <w:color w:val="000000"/>
          <w:szCs w:val="24"/>
        </w:rPr>
        <w:t xml:space="preserve"> použití. </w:t>
      </w:r>
      <w:r>
        <w:t>Antibody-based Proximity Extension Assay (Proseek Multiplex, Olink Bioscience, Sweden) byla použita pro stanovení panelu 92 sérových proteinů asociovaných zejména se zánětem, buněčnou signalizací, angiogenezí a růstem buněk (</w:t>
      </w:r>
      <w:r w:rsidRPr="00AD0E32">
        <w:rPr>
          <w:b/>
        </w:rPr>
        <w:t xml:space="preserve">Tabulka </w:t>
      </w:r>
      <w:r w:rsidR="00465DB2" w:rsidRPr="00AD0E32">
        <w:rPr>
          <w:b/>
        </w:rPr>
        <w:t>10</w:t>
      </w:r>
      <w:r>
        <w:t>). 1 µl séra</w:t>
      </w:r>
      <w:r w:rsidR="005B31A2">
        <w:t>/BAL tekutiny</w:t>
      </w:r>
      <w:r>
        <w:t xml:space="preserve"> každého vzorku byl inkubován v přítomnosti 92 párů specifických protilátek značených oligonukleotidy. Jedna dvojice protilátek po navázání </w:t>
      </w:r>
      <w:r w:rsidR="0084193D">
        <w:br/>
      </w:r>
      <w:r>
        <w:t>na odpovídající antigeny umožní pomocí připojených DNA konců zahájení PCR v reálném čase, která je detekována za přítomnosti fluorescenčních sond HD Systémem Biomark (Fluidigm Corporation). Generovaný fluorescenční signál přímo koreluje s koncentrací proteinu v</w:t>
      </w:r>
      <w:r w:rsidR="005B31A2">
        <w:t> </w:t>
      </w:r>
      <w:r w:rsidR="00A34DE9">
        <w:t>séru</w:t>
      </w:r>
      <w:r w:rsidR="005B31A2">
        <w:t>/BAL</w:t>
      </w:r>
      <w:r w:rsidR="00A34DE9">
        <w:t xml:space="preserve"> daného vzorku (</w:t>
      </w:r>
      <w:r w:rsidR="00A34DE9" w:rsidRPr="00AD0E32">
        <w:rPr>
          <w:b/>
        </w:rPr>
        <w:t xml:space="preserve">Obrázek </w:t>
      </w:r>
      <w:r w:rsidR="00465DB2" w:rsidRPr="00AD0E32">
        <w:rPr>
          <w:b/>
        </w:rPr>
        <w:t>28</w:t>
      </w:r>
      <w:r w:rsidR="00A34DE9">
        <w:t>).</w:t>
      </w:r>
    </w:p>
    <w:p w:rsidR="00D7764B" w:rsidRDefault="00D7764B" w:rsidP="00A34DE9">
      <w:pPr>
        <w:ind w:firstLine="708"/>
      </w:pPr>
    </w:p>
    <w:p w:rsidR="00D072B5" w:rsidRDefault="00D072B5" w:rsidP="00D072B5">
      <w:r>
        <w:rPr>
          <w:noProof/>
        </w:rPr>
        <w:drawing>
          <wp:anchor distT="0" distB="0" distL="114300" distR="114300" simplePos="0" relativeHeight="251663360" behindDoc="0" locked="0" layoutInCell="1" allowOverlap="1">
            <wp:simplePos x="0" y="0"/>
            <wp:positionH relativeFrom="column">
              <wp:posOffset>-51435</wp:posOffset>
            </wp:positionH>
            <wp:positionV relativeFrom="paragraph">
              <wp:posOffset>153035</wp:posOffset>
            </wp:positionV>
            <wp:extent cx="5775288" cy="2647950"/>
            <wp:effectExtent l="0" t="0" r="0" b="0"/>
            <wp:wrapNone/>
            <wp:docPr id="291" name="Picture 3" descr="PEA_bigger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 descr="PEA_bigger letter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82686" cy="2651342"/>
                    </a:xfrm>
                    <a:prstGeom prst="rect">
                      <a:avLst/>
                    </a:prstGeom>
                    <a:solidFill>
                      <a:srgbClr val="1CCAB1"/>
                    </a:solidFill>
                  </pic:spPr>
                </pic:pic>
              </a:graphicData>
            </a:graphic>
          </wp:anchor>
        </w:drawing>
      </w: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Default="00D072B5" w:rsidP="00CF3547">
      <w:pPr>
        <w:pStyle w:val="Odstavecseseznamem"/>
        <w:numPr>
          <w:ilvl w:val="0"/>
          <w:numId w:val="5"/>
        </w:numPr>
      </w:pPr>
    </w:p>
    <w:p w:rsidR="00D072B5" w:rsidRPr="00D7764B" w:rsidRDefault="00D072B5" w:rsidP="00D072B5">
      <w:pPr>
        <w:spacing w:line="276" w:lineRule="auto"/>
        <w:rPr>
          <w:sz w:val="22"/>
        </w:rPr>
      </w:pPr>
      <w:r w:rsidRPr="00D7764B">
        <w:rPr>
          <w:b/>
          <w:sz w:val="22"/>
        </w:rPr>
        <w:t xml:space="preserve">Obrázek </w:t>
      </w:r>
      <w:r w:rsidR="00465DB2" w:rsidRPr="00D7764B">
        <w:rPr>
          <w:b/>
          <w:sz w:val="22"/>
        </w:rPr>
        <w:t>28</w:t>
      </w:r>
      <w:r w:rsidRPr="00D7764B">
        <w:rPr>
          <w:b/>
          <w:sz w:val="22"/>
        </w:rPr>
        <w:t>.</w:t>
      </w:r>
      <w:r w:rsidRPr="00D7764B">
        <w:rPr>
          <w:sz w:val="22"/>
        </w:rPr>
        <w:t xml:space="preserve"> </w:t>
      </w:r>
      <w:r w:rsidRPr="00D7764B">
        <w:rPr>
          <w:b/>
          <w:sz w:val="22"/>
        </w:rPr>
        <w:t>Princip Proximity Extension Assay</w:t>
      </w:r>
      <w:r w:rsidRPr="00D7764B">
        <w:rPr>
          <w:sz w:val="22"/>
        </w:rPr>
        <w:t xml:space="preserve">. </w:t>
      </w:r>
      <w:r w:rsidRPr="00D7764B">
        <w:rPr>
          <w:b/>
          <w:sz w:val="22"/>
        </w:rPr>
        <w:t>(a)</w:t>
      </w:r>
      <w:r w:rsidRPr="00D7764B">
        <w:rPr>
          <w:sz w:val="22"/>
        </w:rPr>
        <w:t xml:space="preserve"> Páry protilátek specifické pro každý analyt jsou konj</w:t>
      </w:r>
      <w:r w:rsidR="00465DB2" w:rsidRPr="00D7764B">
        <w:rPr>
          <w:sz w:val="22"/>
        </w:rPr>
        <w:t>u</w:t>
      </w:r>
      <w:r w:rsidRPr="00D7764B">
        <w:rPr>
          <w:sz w:val="22"/>
        </w:rPr>
        <w:t>govány s oligo</w:t>
      </w:r>
      <w:r w:rsidR="00AD0E32" w:rsidRPr="00D7764B">
        <w:rPr>
          <w:sz w:val="22"/>
        </w:rPr>
        <w:t>nukleotidovými</w:t>
      </w:r>
      <w:r w:rsidRPr="00D7764B">
        <w:rPr>
          <w:sz w:val="22"/>
        </w:rPr>
        <w:t xml:space="preserve"> sekvencemi </w:t>
      </w:r>
      <w:r w:rsidRPr="00D7764B">
        <w:rPr>
          <w:b/>
          <w:sz w:val="22"/>
        </w:rPr>
        <w:t>(b)</w:t>
      </w:r>
      <w:r w:rsidRPr="00D7764B">
        <w:rPr>
          <w:sz w:val="22"/>
        </w:rPr>
        <w:t xml:space="preserve"> protilátky po navázání na cílové proteiny vytvářejí PCR templát </w:t>
      </w:r>
      <w:r w:rsidRPr="00D7764B">
        <w:rPr>
          <w:b/>
          <w:sz w:val="22"/>
        </w:rPr>
        <w:t>(c)</w:t>
      </w:r>
      <w:r w:rsidRPr="00D7764B">
        <w:rPr>
          <w:sz w:val="22"/>
        </w:rPr>
        <w:t xml:space="preserve"> universální primery jsou přidány pro preaplifikaci různých DNA te</w:t>
      </w:r>
      <w:r w:rsidR="00465DB2" w:rsidRPr="00D7764B">
        <w:rPr>
          <w:sz w:val="22"/>
        </w:rPr>
        <w:t>m</w:t>
      </w:r>
      <w:r w:rsidRPr="00D7764B">
        <w:rPr>
          <w:sz w:val="22"/>
        </w:rPr>
        <w:t>plátů současně</w:t>
      </w:r>
      <w:r w:rsidR="00465DB2" w:rsidRPr="00D7764B">
        <w:rPr>
          <w:sz w:val="22"/>
        </w:rPr>
        <w:t>,</w:t>
      </w:r>
      <w:r w:rsidRPr="00D7764B">
        <w:rPr>
          <w:sz w:val="22"/>
        </w:rPr>
        <w:t xml:space="preserve"> </w:t>
      </w:r>
      <w:r w:rsidRPr="00D7764B">
        <w:rPr>
          <w:b/>
          <w:sz w:val="22"/>
        </w:rPr>
        <w:t>(d)</w:t>
      </w:r>
      <w:r w:rsidRPr="00D7764B">
        <w:rPr>
          <w:sz w:val="22"/>
        </w:rPr>
        <w:t xml:space="preserve"> jednotlivé DNA sekvence jsou amplifikovány se specifickými primery</w:t>
      </w:r>
      <w:r w:rsidR="00465DB2" w:rsidRPr="00D7764B">
        <w:rPr>
          <w:sz w:val="22"/>
        </w:rPr>
        <w:t>,</w:t>
      </w:r>
      <w:r w:rsidRPr="00D7764B">
        <w:rPr>
          <w:sz w:val="22"/>
        </w:rPr>
        <w:t xml:space="preserve"> </w:t>
      </w:r>
      <w:r w:rsidRPr="00D7764B">
        <w:rPr>
          <w:b/>
          <w:sz w:val="22"/>
        </w:rPr>
        <w:t>(e)</w:t>
      </w:r>
      <w:r w:rsidRPr="00D7764B">
        <w:rPr>
          <w:sz w:val="22"/>
        </w:rPr>
        <w:t xml:space="preserve"> kvantifikace pomocí RT-PCR.</w:t>
      </w:r>
    </w:p>
    <w:p w:rsidR="00D072B5" w:rsidRDefault="00D072B5" w:rsidP="00D072B5"/>
    <w:p w:rsidR="00D072B5" w:rsidRDefault="00D072B5" w:rsidP="00D072B5">
      <w:pPr>
        <w:ind w:firstLine="708"/>
      </w:pPr>
      <w:r>
        <w:t xml:space="preserve">Data byla normalizována s použitím Olink Wizard (Olink). Detailní popis panelu, včetně parametrů citlivosti a specifičnosti byly </w:t>
      </w:r>
      <w:r w:rsidR="00AD0E32">
        <w:t>dříve popsány v literatuře</w:t>
      </w:r>
      <w:r>
        <w:t xml:space="preserve"> </w:t>
      </w:r>
      <w:r w:rsidR="00AD0E32">
        <w:t>(</w:t>
      </w:r>
      <w:r>
        <w:t>Assarsson 2014</w:t>
      </w:r>
      <w:r w:rsidR="00AD0E32">
        <w:t>)</w:t>
      </w:r>
      <w:r>
        <w:t>. Pro statistické vyhodnocení dat byl použit Studentův t-test spolu</w:t>
      </w:r>
      <w:r w:rsidR="00465DB2">
        <w:t xml:space="preserve"> </w:t>
      </w:r>
      <w:r>
        <w:t xml:space="preserve">s Benjamini-Hochbergovou korekcí. Analýza hlavních komponent (principal component analyses, PCA) byla prováděna s využitím softwaru </w:t>
      </w:r>
      <w:r w:rsidRPr="00936850">
        <w:t>GenEx (</w:t>
      </w:r>
      <w:r w:rsidR="00936850" w:rsidRPr="00936850">
        <w:t>bioMCC</w:t>
      </w:r>
      <w:r w:rsidR="00BA1348" w:rsidRPr="00936850">
        <w:t>,</w:t>
      </w:r>
      <w:r w:rsidR="00936850" w:rsidRPr="00936850">
        <w:t xml:space="preserve"> Freiburg, Německo</w:t>
      </w:r>
      <w:r>
        <w:t>).</w:t>
      </w:r>
    </w:p>
    <w:p w:rsidR="003068ED" w:rsidRDefault="003068ED" w:rsidP="00B61F8A">
      <w:pPr>
        <w:widowControl w:val="0"/>
        <w:rPr>
          <w:rFonts w:ascii="Times New Roman" w:hAnsi="Times New Roman" w:cs="Times New Roman"/>
          <w:b/>
        </w:rPr>
      </w:pPr>
    </w:p>
    <w:p w:rsidR="00D7764B" w:rsidRDefault="00D7764B" w:rsidP="00B61F8A">
      <w:pPr>
        <w:widowControl w:val="0"/>
        <w:rPr>
          <w:rFonts w:ascii="Times New Roman" w:hAnsi="Times New Roman" w:cs="Times New Roman"/>
          <w:b/>
        </w:rPr>
      </w:pPr>
    </w:p>
    <w:p w:rsidR="00B61F8A" w:rsidRPr="00A25901" w:rsidRDefault="00D072B5" w:rsidP="00D072B5">
      <w:pPr>
        <w:widowControl w:val="0"/>
        <w:spacing w:line="360" w:lineRule="auto"/>
        <w:rPr>
          <w:rFonts w:ascii="Cambria" w:hAnsi="Cambria" w:cs="Times New Roman"/>
          <w:szCs w:val="24"/>
        </w:rPr>
      </w:pPr>
      <w:r w:rsidRPr="00A25901">
        <w:rPr>
          <w:rFonts w:ascii="Cambria" w:hAnsi="Cambria" w:cs="Times New Roman"/>
          <w:b/>
          <w:szCs w:val="24"/>
        </w:rPr>
        <w:t xml:space="preserve">Tabulka </w:t>
      </w:r>
      <w:r w:rsidR="00465DB2" w:rsidRPr="00A25901">
        <w:rPr>
          <w:rFonts w:ascii="Cambria" w:hAnsi="Cambria" w:cs="Times New Roman"/>
          <w:b/>
          <w:szCs w:val="24"/>
        </w:rPr>
        <w:t>10</w:t>
      </w:r>
      <w:r w:rsidRPr="00A25901">
        <w:rPr>
          <w:rFonts w:ascii="Cambria" w:hAnsi="Cambria" w:cs="Times New Roman"/>
          <w:b/>
          <w:szCs w:val="24"/>
        </w:rPr>
        <w:t xml:space="preserve">. </w:t>
      </w:r>
      <w:r w:rsidRPr="00A25901">
        <w:rPr>
          <w:rFonts w:ascii="Cambria" w:hAnsi="Cambria" w:cs="Times New Roman"/>
          <w:szCs w:val="24"/>
        </w:rPr>
        <w:t>Panel 92 analyzovaných proteinů</w:t>
      </w:r>
    </w:p>
    <w:tbl>
      <w:tblPr>
        <w:tblStyle w:val="Svtlstnovn1"/>
        <w:tblW w:w="9606" w:type="dxa"/>
        <w:tblLayout w:type="fixed"/>
        <w:tblLook w:val="0620" w:firstRow="1" w:lastRow="0" w:firstColumn="0" w:lastColumn="0" w:noHBand="1" w:noVBand="1"/>
      </w:tblPr>
      <w:tblGrid>
        <w:gridCol w:w="2660"/>
        <w:gridCol w:w="6946"/>
      </w:tblGrid>
      <w:tr w:rsidR="00B61F8A" w:rsidRPr="003068ED" w:rsidTr="00D072B5">
        <w:trPr>
          <w:cnfStyle w:val="100000000000" w:firstRow="1" w:lastRow="0" w:firstColumn="0" w:lastColumn="0" w:oddVBand="0" w:evenVBand="0" w:oddHBand="0" w:evenHBand="0" w:firstRowFirstColumn="0" w:firstRowLastColumn="0" w:lastRowFirstColumn="0" w:lastRowLastColumn="0"/>
        </w:trPr>
        <w:tc>
          <w:tcPr>
            <w:tcW w:w="2660" w:type="dxa"/>
          </w:tcPr>
          <w:p w:rsidR="00B61F8A" w:rsidRPr="00D072B5" w:rsidRDefault="00D072B5" w:rsidP="003068ED">
            <w:pPr>
              <w:rPr>
                <w:rFonts w:ascii="Cambria" w:hAnsi="Cambria"/>
                <w:i/>
                <w:color w:val="000000"/>
                <w:sz w:val="20"/>
                <w:szCs w:val="20"/>
                <w:lang w:val="en-US"/>
              </w:rPr>
            </w:pPr>
            <w:r w:rsidRPr="00D072B5">
              <w:rPr>
                <w:rFonts w:ascii="Cambria" w:hAnsi="Cambria"/>
                <w:i/>
                <w:color w:val="000000"/>
                <w:sz w:val="20"/>
                <w:szCs w:val="20"/>
                <w:lang w:val="en-US"/>
              </w:rPr>
              <w:t>Symbol</w:t>
            </w:r>
          </w:p>
        </w:tc>
        <w:tc>
          <w:tcPr>
            <w:tcW w:w="6946" w:type="dxa"/>
          </w:tcPr>
          <w:p w:rsidR="00B61F8A" w:rsidRPr="00D072B5" w:rsidRDefault="00D072B5" w:rsidP="003068ED">
            <w:pPr>
              <w:rPr>
                <w:rFonts w:ascii="Cambria" w:hAnsi="Cambria"/>
                <w:i/>
                <w:color w:val="000000"/>
                <w:sz w:val="20"/>
                <w:szCs w:val="20"/>
                <w:lang w:val="en-US"/>
              </w:rPr>
            </w:pPr>
            <w:r w:rsidRPr="00D072B5">
              <w:rPr>
                <w:rFonts w:ascii="Cambria" w:hAnsi="Cambria"/>
                <w:i/>
                <w:color w:val="000000"/>
                <w:sz w:val="20"/>
                <w:szCs w:val="20"/>
                <w:lang w:val="en-US"/>
              </w:rPr>
              <w:t>Název</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ADM</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Adrenomedullin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sAREG</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Amphiregulin,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sBAFF (TNFSF13B)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B-cell activating factor,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sBTC</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Betacellulin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CA125</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Cancer antigen 125</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CA242</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CA 242 tumor marker</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sCAIX</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Carbonic anhydrase 9,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CASP3</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Caspase-3</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sCathepsin D (CTSD)</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Cathepsin D,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CCL2/MCP1</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Chemokine (C-C motif) ligand 2/monocyte chemotactic protein 1 </w:t>
            </w:r>
          </w:p>
        </w:tc>
      </w:tr>
      <w:tr w:rsidR="00B61F8A" w:rsidRPr="003068ED" w:rsidTr="00D072B5">
        <w:tc>
          <w:tcPr>
            <w:tcW w:w="2660" w:type="dxa"/>
          </w:tcPr>
          <w:p w:rsidR="00B61F8A" w:rsidRPr="003068ED" w:rsidRDefault="00B61F8A" w:rsidP="003068ED">
            <w:pPr>
              <w:rPr>
                <w:rFonts w:ascii="Cambria" w:hAnsi="Cambria"/>
                <w:color w:val="auto"/>
                <w:sz w:val="20"/>
                <w:szCs w:val="20"/>
                <w:lang w:val="en-US"/>
              </w:rPr>
            </w:pPr>
            <w:r w:rsidRPr="003068ED">
              <w:rPr>
                <w:rFonts w:ascii="Cambria" w:hAnsi="Cambria"/>
                <w:color w:val="auto"/>
                <w:sz w:val="20"/>
                <w:szCs w:val="20"/>
                <w:lang w:val="en-US"/>
              </w:rPr>
              <w:t>CCL19</w:t>
            </w:r>
          </w:p>
        </w:tc>
        <w:tc>
          <w:tcPr>
            <w:tcW w:w="6946" w:type="dxa"/>
          </w:tcPr>
          <w:p w:rsidR="00B61F8A" w:rsidRPr="003068ED" w:rsidRDefault="00B61F8A" w:rsidP="003068ED">
            <w:pPr>
              <w:rPr>
                <w:rFonts w:ascii="Cambria" w:hAnsi="Cambria"/>
                <w:color w:val="auto"/>
                <w:sz w:val="20"/>
                <w:szCs w:val="20"/>
                <w:lang w:val="en-US"/>
              </w:rPr>
            </w:pPr>
            <w:r w:rsidRPr="003068ED">
              <w:rPr>
                <w:rFonts w:ascii="Cambria" w:hAnsi="Cambria"/>
                <w:color w:val="auto"/>
                <w:sz w:val="20"/>
                <w:szCs w:val="20"/>
                <w:lang w:val="en-US"/>
              </w:rPr>
              <w:t>Chemokine (C-C motif) ligand 19</w:t>
            </w:r>
          </w:p>
        </w:tc>
      </w:tr>
      <w:tr w:rsidR="00B61F8A" w:rsidRPr="003068ED" w:rsidTr="00D072B5">
        <w:tc>
          <w:tcPr>
            <w:tcW w:w="2660" w:type="dxa"/>
          </w:tcPr>
          <w:p w:rsidR="00B61F8A" w:rsidRPr="003068ED" w:rsidRDefault="00B61F8A" w:rsidP="003068ED">
            <w:pPr>
              <w:rPr>
                <w:rFonts w:ascii="Cambria" w:hAnsi="Cambria"/>
                <w:color w:val="auto"/>
                <w:sz w:val="20"/>
                <w:szCs w:val="20"/>
                <w:lang w:val="en-US"/>
              </w:rPr>
            </w:pPr>
            <w:r w:rsidRPr="003068ED">
              <w:rPr>
                <w:rFonts w:ascii="Cambria" w:hAnsi="Cambria"/>
                <w:color w:val="auto"/>
                <w:sz w:val="20"/>
                <w:szCs w:val="20"/>
                <w:lang w:val="en-US"/>
              </w:rPr>
              <w:t>CCL21</w:t>
            </w:r>
          </w:p>
        </w:tc>
        <w:tc>
          <w:tcPr>
            <w:tcW w:w="6946" w:type="dxa"/>
          </w:tcPr>
          <w:p w:rsidR="00B61F8A" w:rsidRPr="003068ED" w:rsidRDefault="00B61F8A" w:rsidP="003068ED">
            <w:pPr>
              <w:rPr>
                <w:rFonts w:ascii="Cambria" w:hAnsi="Cambria"/>
                <w:color w:val="auto"/>
                <w:sz w:val="20"/>
                <w:szCs w:val="20"/>
                <w:lang w:val="en-US"/>
              </w:rPr>
            </w:pPr>
            <w:r w:rsidRPr="003068ED">
              <w:rPr>
                <w:rFonts w:ascii="Cambria" w:hAnsi="Cambria"/>
                <w:color w:val="auto"/>
                <w:sz w:val="20"/>
                <w:szCs w:val="20"/>
                <w:lang w:val="en-US"/>
              </w:rPr>
              <w:t>Chemokine (C-C motif) ligand 21</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CCL24</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Chemokine (C-C motif) ligand 24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sCD30L (TNFSF8)</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CD30 ligand,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sCD40L (TNFSF5)</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CD40 ligand,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sCD69</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Cluster of Differentiation 69 (Early activation antigen CD69),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CEA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Carcinoembryonic antigen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CSF1 (M-CSF)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Colony stimulating factor 1</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CXCL5</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 motif chemokine 5</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CXCL9</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Chemokine (C-X-C motif) ligand 9</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CXCL10</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 motif chemokine 10</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CXCL11</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C-X-C motif chemokine 11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CXCL13</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Chemokine (C-X-C motif) ligand 13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Cystatin 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Cystatin B</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 selectin (CD62E)</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E-selectin,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sEGF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Epidermal growth factor ,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sEGFR</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Epidermal growth factor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sEMMPRIN</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Extracellular matrix metalloproteinase inducer,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sEpCAM</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Epithelial cell adhesion molecule ,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sEpiregulin (EPR)</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Epiregulin,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EPO</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Erythopoietin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sER</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Estrogen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FABP4</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Fatty acid binding protein 4</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sFas (TNFRSF6)</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Fas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sFasL</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Fas ligand,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Flt3L</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FMS-like tyrosine kinase 3 ligand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Follistatin (FS)</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Follistatin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Galectin 3</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Galectin-3</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GDF15</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Growth differentiation factor 15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lastRenderedPageBreak/>
              <w:t>GM-CSF (</w:t>
            </w:r>
            <w:r w:rsidRPr="003068ED">
              <w:rPr>
                <w:rFonts w:ascii="Cambria" w:hAnsi="Cambria"/>
                <w:sz w:val="20"/>
                <w:szCs w:val="20"/>
                <w:lang w:val="en-US"/>
              </w:rPr>
              <w:t>CSF2)</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Granulocyte-macrophage colony-stimulating factor</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sFOLR1</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Folate receptor alpha,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sHBEGF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Heparin-binding EGF-like growth factor,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HE4</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Human Epididymis Protein 4</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sHER2/neu (ERBB2)</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Receptor tyrosine-protein kinase erbB-2,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sHER3 (ERBB3)</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Receptor tyrosine-protein kinase erbB-3,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sHER4 (ERBB4)</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Receptor tyrosine-protein kinase erbB-4,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sHGF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Hepatocyte growth factor/scatter factor, soluble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sHGFR</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Hepatocyte growth factor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hGH</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Human Growth Hormone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IFNγ</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Interferon gamma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IL1RA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Interleukin-1 receptor antagonist</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IL2</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Interleukin 2</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sIL2RA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Interleukin-2 receptor alpha chain,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IL4</w:t>
            </w:r>
          </w:p>
        </w:tc>
        <w:tc>
          <w:tcPr>
            <w:tcW w:w="6946" w:type="dxa"/>
          </w:tcPr>
          <w:p w:rsidR="00B61F8A" w:rsidRPr="003068ED" w:rsidRDefault="00B61F8A" w:rsidP="003068ED">
            <w:pPr>
              <w:widowControl w:val="0"/>
              <w:rPr>
                <w:rFonts w:ascii="Cambria" w:hAnsi="Cambria"/>
                <w:sz w:val="20"/>
                <w:szCs w:val="20"/>
                <w:lang w:val="en-US"/>
              </w:rPr>
            </w:pPr>
            <w:r w:rsidRPr="003068ED">
              <w:rPr>
                <w:rFonts w:ascii="Cambria" w:hAnsi="Cambria"/>
                <w:color w:val="000000"/>
                <w:sz w:val="20"/>
                <w:szCs w:val="20"/>
                <w:lang w:val="en-US"/>
              </w:rPr>
              <w:t>Interleukin 4</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IL6</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 6</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sIL6R</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 6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IL7</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 7</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IL8 (CXCL8)</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 8</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IL12</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 12</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sIL17RB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Interleukin-17 receptor B,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KLK6</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Kallikrein-6</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KLK11</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Kallikrein-11</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MIA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Melanoma-derived growth regulatory protein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sMICA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MHC class I polypeptide-related sequence A,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Midkine (NEGF2)</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Midkine; neurite growth-promoting factor 2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MMP3</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Matrix metalloproteinase-3</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MPO</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Myeloperoxidase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MYD88</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Myeloid differentiation primary response 88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OPG (TNFRSF11B)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Osteoprotegerin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sPDGFB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Platelet-derived growth factor subunit B,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sPECAM1</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Platelet endothelial cell adhesion molecule,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PGF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Placental growth factor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PRL</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Prolactin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PRSS8</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Prostasin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PSA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Prostate-specific antigen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REG4</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Regenerating islet-derived protein 4</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sSCF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Stem cell factor,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sTF</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Tissue Factor,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sTGFA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Transforming growth factor alpha, soluble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TGFB1 </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Transforming growth factor beta 1</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THPO</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Thrombopoietin</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sTIE2</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Receptor tyrosine kinase Tie2,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TNFα</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Tumor necrosis factor alpha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sTNFR1 (TNFRSF1A)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Tumor necrosis factor receptor 1,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sTNFR2 (TNFRSF1B)</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Tumor necrosis factor receptor 2,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sTNFRSF4 (OX40)</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Tumor necrosis factor receptor superfamily member 4,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TNFSF14 (LIGHT)</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Tumor necrosis factor superfamily member 14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TRAP</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 xml:space="preserve">Tartrate-resistant acid phosphatase </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suPAR</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Urokinase plasminogen activator receptor,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sVEGFA</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Vascular endothelial growth factor A,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sVEGFD</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Vascular endothelial growth factor D, soluble</w:t>
            </w:r>
          </w:p>
        </w:tc>
      </w:tr>
      <w:tr w:rsidR="00B61F8A" w:rsidRPr="003068ED" w:rsidTr="00D072B5">
        <w:tc>
          <w:tcPr>
            <w:tcW w:w="2660"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sVEGFR2</w:t>
            </w:r>
          </w:p>
        </w:tc>
        <w:tc>
          <w:tcPr>
            <w:tcW w:w="6946" w:type="dxa"/>
          </w:tcPr>
          <w:p w:rsidR="00B61F8A" w:rsidRPr="003068ED" w:rsidRDefault="00B61F8A" w:rsidP="003068ED">
            <w:pPr>
              <w:rPr>
                <w:rFonts w:ascii="Cambria" w:hAnsi="Cambria"/>
                <w:color w:val="000000"/>
                <w:sz w:val="20"/>
                <w:szCs w:val="20"/>
                <w:lang w:val="en-US"/>
              </w:rPr>
            </w:pPr>
            <w:r w:rsidRPr="003068ED">
              <w:rPr>
                <w:rFonts w:ascii="Cambria" w:hAnsi="Cambria"/>
                <w:color w:val="000000"/>
                <w:sz w:val="20"/>
                <w:szCs w:val="20"/>
                <w:lang w:val="en-US"/>
              </w:rPr>
              <w:t>Vascular endothelial growth factor receptor 2, soluble</w:t>
            </w:r>
          </w:p>
        </w:tc>
      </w:tr>
    </w:tbl>
    <w:p w:rsidR="00B61F8A" w:rsidRPr="00EE7644" w:rsidRDefault="00B61F8A" w:rsidP="00B61F8A">
      <w:pPr>
        <w:widowControl w:val="0"/>
        <w:rPr>
          <w:rFonts w:ascii="Times New Roman" w:hAnsi="Times New Roman" w:cs="Times New Roman"/>
        </w:rPr>
      </w:pPr>
      <w:r w:rsidRPr="00EE7644">
        <w:rPr>
          <w:rFonts w:ascii="Times New Roman" w:hAnsi="Times New Roman" w:cs="Times New Roman"/>
        </w:rPr>
        <w:t xml:space="preserve"> </w:t>
      </w:r>
    </w:p>
    <w:p w:rsidR="00B61F8A" w:rsidRDefault="00B61F8A" w:rsidP="0048143A">
      <w:pPr>
        <w:ind w:firstLine="708"/>
        <w:rPr>
          <w:rFonts w:eastAsia="Calibri" w:cs="Times New Roman"/>
          <w:szCs w:val="24"/>
        </w:rPr>
      </w:pPr>
    </w:p>
    <w:p w:rsidR="00B61F8A" w:rsidRDefault="00C910EF" w:rsidP="00C910EF">
      <w:pPr>
        <w:pStyle w:val="Nadpis3"/>
        <w:spacing w:after="240"/>
        <w:ind w:left="709" w:hanging="709"/>
      </w:pPr>
      <w:bookmarkStart w:id="36" w:name="_Toc479687395"/>
      <w:r>
        <w:lastRenderedPageBreak/>
        <w:t>4.5.3</w:t>
      </w:r>
      <w:r w:rsidR="00D072B5">
        <w:t xml:space="preserve"> </w:t>
      </w:r>
      <w:r>
        <w:t xml:space="preserve"> </w:t>
      </w:r>
      <w:r w:rsidR="00D072B5">
        <w:t>Výsledky</w:t>
      </w:r>
      <w:bookmarkEnd w:id="36"/>
    </w:p>
    <w:p w:rsidR="00821797" w:rsidRDefault="00821797" w:rsidP="00D7764B">
      <w:r>
        <w:t>Stanovili jsme hladiny 92 proteinů v séru pacientů s</w:t>
      </w:r>
      <w:r w:rsidR="00144C8D">
        <w:t> IPF-UIP</w:t>
      </w:r>
      <w:r w:rsidR="009366BC">
        <w:t xml:space="preserve"> a</w:t>
      </w:r>
      <w:r w:rsidR="0046308B">
        <w:t xml:space="preserve"> sarkoidózou a </w:t>
      </w:r>
      <w:r w:rsidR="009366BC">
        <w:t>kontrolních jedinců</w:t>
      </w:r>
      <w:r w:rsidR="0046308B">
        <w:t xml:space="preserve"> a dále také v BAL tekutině pacientů se sarkoidózou</w:t>
      </w:r>
      <w:r w:rsidR="00CE52DC">
        <w:t xml:space="preserve"> získanou v době diagnózy</w:t>
      </w:r>
      <w:r w:rsidR="00BA1348">
        <w:t xml:space="preserve">. </w:t>
      </w:r>
      <w:r w:rsidR="0084193D">
        <w:br/>
      </w:r>
      <w:r w:rsidR="00BA1348" w:rsidRPr="0084193D">
        <w:t>U zařazených pacientů</w:t>
      </w:r>
      <w:r w:rsidR="00CE52DC" w:rsidRPr="0084193D">
        <w:t xml:space="preserve"> byl znám vývoj nemoci po 2 letech sledování</w:t>
      </w:r>
      <w:r w:rsidR="0046308B" w:rsidRPr="0084193D">
        <w:t xml:space="preserve">. </w:t>
      </w:r>
      <w:r w:rsidRPr="0084193D">
        <w:t>Pomocí statistických</w:t>
      </w:r>
      <w:r>
        <w:t xml:space="preserve"> metod jsme hledali proteiny, které jsou </w:t>
      </w:r>
      <w:r w:rsidR="00A25901">
        <w:t>de</w:t>
      </w:r>
      <w:r>
        <w:t>regulovány u těchto dvou nemocí a jejich koncentrace se v rámci skupin onemocnění významně liší.</w:t>
      </w:r>
    </w:p>
    <w:p w:rsidR="00C54004" w:rsidRDefault="00821797" w:rsidP="00D7764B">
      <w:pPr>
        <w:ind w:firstLine="708"/>
        <w:rPr>
          <w:rFonts w:ascii="Cambria" w:hAnsi="Cambria"/>
          <w:szCs w:val="24"/>
        </w:rPr>
      </w:pPr>
      <w:r w:rsidRPr="00821797">
        <w:rPr>
          <w:rFonts w:ascii="Cambria" w:hAnsi="Cambria"/>
          <w:szCs w:val="24"/>
        </w:rPr>
        <w:t>V séru pacientů s IPF a sarkoidózou jsme detekovali rozdílné profily u třinácti proteinů (</w:t>
      </w:r>
      <w:r w:rsidRPr="00821797">
        <w:rPr>
          <w:rFonts w:ascii="Cambria" w:hAnsi="Cambria"/>
          <w:i/>
          <w:szCs w:val="24"/>
        </w:rPr>
        <w:t>p</w:t>
      </w:r>
      <w:r w:rsidRPr="00821797">
        <w:rPr>
          <w:rFonts w:ascii="Cambria" w:hAnsi="Cambria"/>
          <w:szCs w:val="24"/>
        </w:rPr>
        <w:t xml:space="preserve">&lt;0,05), z nichž nejvíce se lišily hladiny následujících proteinů: Amphiregulin (fold change 2,46; </w:t>
      </w:r>
      <w:r w:rsidRPr="00821797">
        <w:rPr>
          <w:rFonts w:ascii="Cambria" w:hAnsi="Cambria"/>
          <w:i/>
          <w:szCs w:val="24"/>
        </w:rPr>
        <w:t>p</w:t>
      </w:r>
      <w:r w:rsidRPr="00821797">
        <w:rPr>
          <w:rFonts w:ascii="Cambria" w:hAnsi="Cambria"/>
          <w:szCs w:val="24"/>
        </w:rPr>
        <w:t xml:space="preserve">=0,0000001), HE4 (Epididymal secretory protein E4: 1,99; </w:t>
      </w:r>
      <w:r w:rsidRPr="00821797">
        <w:rPr>
          <w:rFonts w:ascii="Cambria" w:hAnsi="Cambria"/>
          <w:i/>
          <w:szCs w:val="24"/>
        </w:rPr>
        <w:t>p</w:t>
      </w:r>
      <w:r w:rsidRPr="00821797">
        <w:rPr>
          <w:rFonts w:ascii="Cambria" w:hAnsi="Cambria"/>
          <w:szCs w:val="24"/>
        </w:rPr>
        <w:t xml:space="preserve">=0,000008), Prostasin (1,50; </w:t>
      </w:r>
      <w:r w:rsidRPr="00821797">
        <w:rPr>
          <w:rFonts w:ascii="Cambria" w:hAnsi="Cambria"/>
          <w:i/>
          <w:szCs w:val="24"/>
        </w:rPr>
        <w:t>p</w:t>
      </w:r>
      <w:r w:rsidRPr="00821797">
        <w:rPr>
          <w:rFonts w:ascii="Cambria" w:hAnsi="Cambria"/>
          <w:szCs w:val="24"/>
        </w:rPr>
        <w:t xml:space="preserve">=0,00002), FasL (Fas antigen ligand: -1,43; </w:t>
      </w:r>
      <w:r w:rsidRPr="00821797">
        <w:rPr>
          <w:rFonts w:ascii="Cambria" w:hAnsi="Cambria"/>
          <w:i/>
          <w:szCs w:val="24"/>
        </w:rPr>
        <w:t>p</w:t>
      </w:r>
      <w:r w:rsidRPr="00821797">
        <w:rPr>
          <w:rFonts w:ascii="Cambria" w:hAnsi="Cambria"/>
          <w:szCs w:val="24"/>
        </w:rPr>
        <w:t xml:space="preserve">=0,0002), CXCL13 (2,25; </w:t>
      </w:r>
      <w:r w:rsidRPr="00821797">
        <w:rPr>
          <w:rFonts w:ascii="Cambria" w:hAnsi="Cambria"/>
          <w:i/>
          <w:szCs w:val="24"/>
        </w:rPr>
        <w:t>p</w:t>
      </w:r>
      <w:r w:rsidRPr="00821797">
        <w:rPr>
          <w:rFonts w:ascii="Cambria" w:hAnsi="Cambria"/>
          <w:szCs w:val="24"/>
        </w:rPr>
        <w:t xml:space="preserve">=0,0002), GDF-15 (Growth/differentiation factor 15: 3,45; </w:t>
      </w:r>
      <w:r w:rsidRPr="00821797">
        <w:rPr>
          <w:rFonts w:ascii="Cambria" w:hAnsi="Cambria"/>
          <w:i/>
          <w:szCs w:val="24"/>
        </w:rPr>
        <w:t>p</w:t>
      </w:r>
      <w:r w:rsidRPr="00821797">
        <w:rPr>
          <w:rFonts w:ascii="Cambria" w:hAnsi="Cambria"/>
          <w:szCs w:val="24"/>
        </w:rPr>
        <w:t xml:space="preserve">=0,0003) </w:t>
      </w:r>
      <w:r w:rsidR="0084193D">
        <w:rPr>
          <w:rFonts w:ascii="Cambria" w:hAnsi="Cambria"/>
          <w:szCs w:val="24"/>
        </w:rPr>
        <w:br/>
      </w:r>
      <w:r w:rsidRPr="00821797">
        <w:rPr>
          <w:rFonts w:ascii="Cambria" w:hAnsi="Cambria"/>
          <w:szCs w:val="24"/>
        </w:rPr>
        <w:t xml:space="preserve">a HGF (Hepatocyte growth factor: 1,82; </w:t>
      </w:r>
      <w:r w:rsidRPr="00821797">
        <w:rPr>
          <w:rFonts w:ascii="Cambria" w:hAnsi="Cambria"/>
          <w:i/>
          <w:szCs w:val="24"/>
        </w:rPr>
        <w:t>p</w:t>
      </w:r>
      <w:r w:rsidRPr="00821797">
        <w:rPr>
          <w:rFonts w:ascii="Cambria" w:hAnsi="Cambria"/>
          <w:szCs w:val="24"/>
        </w:rPr>
        <w:t>=0,0005)</w:t>
      </w:r>
      <w:r>
        <w:rPr>
          <w:rFonts w:ascii="Cambria" w:hAnsi="Cambria"/>
          <w:szCs w:val="24"/>
        </w:rPr>
        <w:t xml:space="preserve"> (</w:t>
      </w:r>
      <w:r w:rsidRPr="00A25901">
        <w:rPr>
          <w:rFonts w:ascii="Cambria" w:hAnsi="Cambria"/>
          <w:b/>
          <w:szCs w:val="24"/>
        </w:rPr>
        <w:t xml:space="preserve">Tabulka </w:t>
      </w:r>
      <w:r w:rsidR="00C609C2" w:rsidRPr="00A25901">
        <w:rPr>
          <w:rFonts w:ascii="Cambria" w:hAnsi="Cambria"/>
          <w:b/>
          <w:szCs w:val="24"/>
        </w:rPr>
        <w:t>11</w:t>
      </w:r>
      <w:r w:rsidRPr="00A25901">
        <w:rPr>
          <w:rFonts w:ascii="Cambria" w:hAnsi="Cambria"/>
          <w:b/>
          <w:szCs w:val="24"/>
        </w:rPr>
        <w:t xml:space="preserve">, Obrázek </w:t>
      </w:r>
      <w:r w:rsidR="00C609C2" w:rsidRPr="00A25901">
        <w:rPr>
          <w:rFonts w:ascii="Cambria" w:hAnsi="Cambria"/>
          <w:b/>
          <w:szCs w:val="24"/>
        </w:rPr>
        <w:t>29</w:t>
      </w:r>
      <w:r>
        <w:rPr>
          <w:rFonts w:ascii="Cambria" w:hAnsi="Cambria"/>
          <w:szCs w:val="24"/>
        </w:rPr>
        <w:t>)</w:t>
      </w:r>
      <w:r w:rsidR="00A25901">
        <w:rPr>
          <w:rFonts w:ascii="Cambria" w:hAnsi="Cambria"/>
          <w:szCs w:val="24"/>
        </w:rPr>
        <w:t>.</w:t>
      </w:r>
    </w:p>
    <w:p w:rsidR="006E0C26" w:rsidRDefault="006E0C26" w:rsidP="00C54004">
      <w:pPr>
        <w:spacing w:line="276" w:lineRule="auto"/>
        <w:jc w:val="left"/>
        <w:rPr>
          <w:rFonts w:ascii="Cambria" w:hAnsi="Cambria"/>
          <w:b/>
          <w:sz w:val="20"/>
          <w:szCs w:val="20"/>
        </w:rPr>
      </w:pPr>
    </w:p>
    <w:p w:rsidR="00D7764B" w:rsidRDefault="00D7764B" w:rsidP="00C54004">
      <w:pPr>
        <w:spacing w:line="276" w:lineRule="auto"/>
        <w:jc w:val="left"/>
        <w:rPr>
          <w:rFonts w:ascii="Cambria" w:hAnsi="Cambria"/>
          <w:b/>
          <w:sz w:val="20"/>
          <w:szCs w:val="20"/>
        </w:rPr>
      </w:pPr>
    </w:p>
    <w:p w:rsidR="00D7764B" w:rsidRDefault="00D7764B" w:rsidP="00C54004">
      <w:pPr>
        <w:spacing w:line="276" w:lineRule="auto"/>
        <w:jc w:val="left"/>
        <w:rPr>
          <w:rFonts w:ascii="Cambria" w:hAnsi="Cambria"/>
          <w:b/>
          <w:sz w:val="20"/>
          <w:szCs w:val="20"/>
        </w:rPr>
      </w:pPr>
    </w:p>
    <w:p w:rsidR="00821797" w:rsidRPr="001D0DF5" w:rsidRDefault="00C54004" w:rsidP="001D0DF5">
      <w:pPr>
        <w:spacing w:after="240" w:line="276" w:lineRule="auto"/>
        <w:jc w:val="left"/>
        <w:rPr>
          <w:rFonts w:ascii="Cambria" w:hAnsi="Cambria"/>
          <w:szCs w:val="24"/>
        </w:rPr>
      </w:pPr>
      <w:r w:rsidRPr="00B3495D">
        <w:rPr>
          <w:rFonts w:ascii="Cambria" w:hAnsi="Cambria"/>
          <w:b/>
          <w:szCs w:val="24"/>
        </w:rPr>
        <w:t xml:space="preserve">Tabulka </w:t>
      </w:r>
      <w:r w:rsidR="00C609C2" w:rsidRPr="00B3495D">
        <w:rPr>
          <w:rFonts w:ascii="Cambria" w:hAnsi="Cambria"/>
          <w:b/>
          <w:szCs w:val="24"/>
        </w:rPr>
        <w:t>11</w:t>
      </w:r>
      <w:r w:rsidRPr="00B3495D">
        <w:rPr>
          <w:rFonts w:ascii="Cambria" w:hAnsi="Cambria"/>
          <w:b/>
          <w:szCs w:val="24"/>
        </w:rPr>
        <w:t>.</w:t>
      </w:r>
      <w:r w:rsidRPr="00B3495D">
        <w:rPr>
          <w:rFonts w:ascii="Cambria" w:hAnsi="Cambria"/>
          <w:szCs w:val="24"/>
        </w:rPr>
        <w:t xml:space="preserve"> Přehled proteinů </w:t>
      </w:r>
      <w:r w:rsidR="00B3495D" w:rsidRPr="00B3495D">
        <w:rPr>
          <w:rFonts w:ascii="Cambria" w:hAnsi="Cambria"/>
          <w:szCs w:val="24"/>
        </w:rPr>
        <w:t>s vyššími</w:t>
      </w:r>
      <w:r w:rsidRPr="00B3495D">
        <w:rPr>
          <w:rFonts w:ascii="Cambria" w:hAnsi="Cambria"/>
          <w:szCs w:val="24"/>
        </w:rPr>
        <w:t xml:space="preserve"> a </w:t>
      </w:r>
      <w:r w:rsidR="00B3495D" w:rsidRPr="00B3495D">
        <w:rPr>
          <w:rFonts w:ascii="Cambria" w:hAnsi="Cambria"/>
          <w:szCs w:val="24"/>
        </w:rPr>
        <w:t>nižšími</w:t>
      </w:r>
      <w:r w:rsidRPr="00B3495D">
        <w:rPr>
          <w:rFonts w:ascii="Cambria" w:hAnsi="Cambria"/>
          <w:szCs w:val="24"/>
        </w:rPr>
        <w:t xml:space="preserve"> </w:t>
      </w:r>
      <w:r w:rsidR="00B3495D" w:rsidRPr="00B3495D">
        <w:rPr>
          <w:rFonts w:ascii="Cambria" w:hAnsi="Cambria"/>
          <w:szCs w:val="24"/>
        </w:rPr>
        <w:t xml:space="preserve">sérovými hladinami </w:t>
      </w:r>
      <w:r w:rsidRPr="00B3495D">
        <w:rPr>
          <w:rFonts w:ascii="Cambria" w:hAnsi="Cambria"/>
          <w:szCs w:val="24"/>
        </w:rPr>
        <w:t>u pacientů s IPF ve srovnání se sarkoidózou</w:t>
      </w:r>
      <w:r w:rsidR="00100321">
        <w:rPr>
          <w:rFonts w:ascii="Cambria" w:hAnsi="Cambria"/>
          <w:szCs w:val="24"/>
        </w:rPr>
        <w:t xml:space="preserve"> (S)</w:t>
      </w:r>
      <w:r w:rsidRPr="00B3495D">
        <w:rPr>
          <w:rFonts w:ascii="Cambria" w:hAnsi="Cambria"/>
          <w:szCs w:val="24"/>
        </w:rPr>
        <w:t>.</w:t>
      </w:r>
    </w:p>
    <w:tbl>
      <w:tblPr>
        <w:tblStyle w:val="Tmavtabulkasmkou5zvraznn31"/>
        <w:tblW w:w="4580" w:type="dxa"/>
        <w:tblInd w:w="2239" w:type="dxa"/>
        <w:tblLook w:val="06A0" w:firstRow="1" w:lastRow="0" w:firstColumn="1" w:lastColumn="0" w:noHBand="1" w:noVBand="1"/>
      </w:tblPr>
      <w:tblGrid>
        <w:gridCol w:w="1809"/>
        <w:gridCol w:w="1418"/>
        <w:gridCol w:w="1353"/>
      </w:tblGrid>
      <w:tr w:rsidR="001D0DF5" w:rsidRPr="00E434CA" w:rsidTr="001D0DF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jc w:val="center"/>
              <w:rPr>
                <w:rFonts w:ascii="Cambria" w:eastAsia="Times New Roman" w:hAnsi="Cambria" w:cs="Times New Roman"/>
                <w:sz w:val="20"/>
                <w:szCs w:val="20"/>
                <w:lang w:eastAsia="cs-CZ"/>
              </w:rPr>
            </w:pPr>
            <w:r w:rsidRPr="008A2D44">
              <w:rPr>
                <w:rFonts w:ascii="Cambria" w:eastAsia="Times New Roman" w:hAnsi="Cambria" w:cs="Times New Roman"/>
                <w:color w:val="auto"/>
                <w:sz w:val="20"/>
                <w:szCs w:val="20"/>
                <w:lang w:eastAsia="cs-CZ"/>
              </w:rPr>
              <w:t>IPF vs S</w:t>
            </w:r>
          </w:p>
        </w:tc>
        <w:tc>
          <w:tcPr>
            <w:tcW w:w="1418" w:type="dxa"/>
            <w:noWrap/>
            <w:hideMark/>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sz w:val="20"/>
                <w:szCs w:val="20"/>
                <w:lang w:eastAsia="cs-CZ"/>
              </w:rPr>
              <w:t>Fold change</w:t>
            </w:r>
          </w:p>
        </w:tc>
        <w:tc>
          <w:tcPr>
            <w:tcW w:w="1353" w:type="dxa"/>
            <w:noWrap/>
            <w:hideMark/>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i/>
                <w:sz w:val="20"/>
                <w:szCs w:val="20"/>
                <w:lang w:eastAsia="cs-CZ"/>
              </w:rPr>
              <w:t>P</w:t>
            </w:r>
            <w:r w:rsidRPr="00E434CA">
              <w:rPr>
                <w:rFonts w:ascii="Cambria" w:eastAsia="Times New Roman" w:hAnsi="Cambria" w:cs="Times New Roman"/>
                <w:sz w:val="20"/>
                <w:szCs w:val="20"/>
                <w:lang w:eastAsia="cs-CZ"/>
              </w:rPr>
              <w:t xml:space="preserve"> </w:t>
            </w:r>
            <w:r w:rsidRPr="008A2D44">
              <w:rPr>
                <w:rFonts w:ascii="Cambria" w:eastAsia="Times New Roman" w:hAnsi="Cambria" w:cs="Times New Roman"/>
                <w:sz w:val="20"/>
                <w:szCs w:val="20"/>
                <w:lang w:eastAsia="cs-CZ"/>
              </w:rPr>
              <w:t>corr</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tcPr>
          <w:p w:rsidR="001D0DF5" w:rsidRPr="008A2D44" w:rsidRDefault="001D0DF5" w:rsidP="001D0DF5">
            <w:pPr>
              <w:jc w:val="center"/>
              <w:rPr>
                <w:rFonts w:ascii="Cambria" w:eastAsia="Times New Roman" w:hAnsi="Cambria" w:cs="Times New Roman"/>
                <w:i/>
                <w:sz w:val="20"/>
                <w:szCs w:val="20"/>
                <w:lang w:eastAsia="cs-CZ"/>
              </w:rPr>
            </w:pPr>
            <w:r w:rsidRPr="00E434CA">
              <w:rPr>
                <w:rFonts w:ascii="Cambria" w:eastAsia="Times New Roman" w:hAnsi="Cambria" w:cs="Times New Roman"/>
                <w:i/>
                <w:sz w:val="20"/>
                <w:szCs w:val="20"/>
                <w:lang w:eastAsia="cs-CZ"/>
              </w:rPr>
              <w:t>IPF &gt; Sarcoidosis</w:t>
            </w:r>
          </w:p>
        </w:tc>
        <w:tc>
          <w:tcPr>
            <w:tcW w:w="1418" w:type="dxa"/>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p>
        </w:tc>
        <w:tc>
          <w:tcPr>
            <w:tcW w:w="1353" w:type="dxa"/>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Amphiregulin</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2,47</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HE4</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1,99</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0,0003</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Prostasin</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1,5</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0,0005</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CXCL13</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2,25</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0,0043</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GDF-15</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3,45</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0,0044</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HGF</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1,82</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0,0064</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CD30-L</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1,55</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0,0172</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FR-alpha</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1,41</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0,0323</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jc w:val="center"/>
              <w:rPr>
                <w:rFonts w:ascii="Cambria" w:eastAsia="Times New Roman" w:hAnsi="Cambria" w:cs="Times New Roman"/>
                <w:i/>
                <w:sz w:val="20"/>
                <w:szCs w:val="20"/>
                <w:lang w:eastAsia="cs-CZ"/>
              </w:rPr>
            </w:pPr>
            <w:r w:rsidRPr="00E434CA">
              <w:rPr>
                <w:rFonts w:ascii="Cambria" w:eastAsia="Times New Roman" w:hAnsi="Cambria" w:cs="Times New Roman"/>
                <w:i/>
                <w:sz w:val="20"/>
                <w:szCs w:val="20"/>
                <w:lang w:eastAsia="cs-CZ"/>
              </w:rPr>
              <w:t>IPF &lt; Sarcoidosis</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FasL</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-1,44</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0,0043</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Prolactin</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-1,97</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0,0128</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CEA</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1,76</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0,0172</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IL-12</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-1,98</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0,0172</w:t>
            </w:r>
          </w:p>
        </w:tc>
      </w:tr>
      <w:tr w:rsidR="001D0DF5" w:rsidRPr="00E434CA" w:rsidTr="001D0DF5">
        <w:trPr>
          <w:trHeight w:val="255"/>
        </w:trPr>
        <w:tc>
          <w:tcPr>
            <w:cnfStyle w:val="001000000000" w:firstRow="0" w:lastRow="0" w:firstColumn="1" w:lastColumn="0" w:oddVBand="0" w:evenVBand="0" w:oddHBand="0" w:evenHBand="0" w:firstRowFirstColumn="0" w:firstRowLastColumn="0" w:lastRowFirstColumn="0" w:lastRowLastColumn="0"/>
            <w:tcW w:w="1809" w:type="dxa"/>
            <w:noWrap/>
            <w:hideMark/>
          </w:tcPr>
          <w:p w:rsidR="001D0DF5" w:rsidRPr="00E434CA" w:rsidRDefault="001D0DF5" w:rsidP="001D0DF5">
            <w:pPr>
              <w:rPr>
                <w:rFonts w:ascii="Cambria" w:eastAsia="Times New Roman" w:hAnsi="Cambria" w:cs="Times New Roman"/>
                <w:b w:val="0"/>
                <w:sz w:val="20"/>
                <w:szCs w:val="20"/>
                <w:lang w:eastAsia="cs-CZ"/>
              </w:rPr>
            </w:pPr>
            <w:r w:rsidRPr="00E434CA">
              <w:rPr>
                <w:rFonts w:ascii="Cambria" w:eastAsia="Times New Roman" w:hAnsi="Cambria" w:cs="Times New Roman"/>
                <w:b w:val="0"/>
                <w:sz w:val="20"/>
                <w:szCs w:val="20"/>
                <w:lang w:eastAsia="cs-CZ"/>
              </w:rPr>
              <w:t>EGFR</w:t>
            </w:r>
          </w:p>
        </w:tc>
        <w:tc>
          <w:tcPr>
            <w:tcW w:w="1418" w:type="dxa"/>
            <w:noWrap/>
            <w:hideMark/>
          </w:tcPr>
          <w:p w:rsidR="001D0DF5" w:rsidRPr="00E434CA"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lang w:eastAsia="cs-CZ"/>
              </w:rPr>
            </w:pPr>
            <w:r w:rsidRPr="00E434CA">
              <w:rPr>
                <w:rFonts w:ascii="Cambria" w:eastAsia="Times New Roman" w:hAnsi="Cambria" w:cs="Times New Roman"/>
                <w:color w:val="000000"/>
                <w:sz w:val="20"/>
                <w:szCs w:val="20"/>
                <w:lang w:eastAsia="cs-CZ"/>
              </w:rPr>
              <w:t>-1,17</w:t>
            </w:r>
          </w:p>
        </w:tc>
        <w:tc>
          <w:tcPr>
            <w:tcW w:w="1353" w:type="dxa"/>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0,0291</w:t>
            </w:r>
          </w:p>
        </w:tc>
      </w:tr>
    </w:tbl>
    <w:p w:rsidR="001D0DF5" w:rsidRDefault="001D0DF5" w:rsidP="00C54004">
      <w:pPr>
        <w:ind w:firstLine="2410"/>
        <w:rPr>
          <w:rFonts w:ascii="Cambria" w:hAnsi="Cambria"/>
          <w:szCs w:val="24"/>
        </w:rPr>
      </w:pPr>
    </w:p>
    <w:p w:rsidR="00C0687F" w:rsidRDefault="00C0687F" w:rsidP="00C54004">
      <w:pPr>
        <w:ind w:firstLine="2410"/>
        <w:rPr>
          <w:rFonts w:ascii="Cambria" w:hAnsi="Cambria"/>
          <w:szCs w:val="24"/>
        </w:rPr>
      </w:pPr>
    </w:p>
    <w:p w:rsidR="00821797" w:rsidRDefault="00821797" w:rsidP="0084193D">
      <w:pPr>
        <w:ind w:firstLine="426"/>
        <w:jc w:val="center"/>
        <w:rPr>
          <w:rFonts w:ascii="Cambria" w:hAnsi="Cambria"/>
          <w:szCs w:val="24"/>
        </w:rPr>
      </w:pPr>
      <w:r w:rsidRPr="00994215">
        <w:rPr>
          <w:noProof/>
        </w:rPr>
        <w:lastRenderedPageBreak/>
        <w:drawing>
          <wp:inline distT="0" distB="0" distL="0" distR="0">
            <wp:extent cx="5124090" cy="2137533"/>
            <wp:effectExtent l="0" t="0" r="635" b="0"/>
            <wp:docPr id="1029" name="Picture 5" descr="O:\Pracovní cesty,akce\2014-06_Praha_IPF\data na postery IPF Praha\poster_serum_profiles\IPF vs. S_gra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O:\Pracovní cesty,akce\2014-06_Praha_IPF\data na postery IPF Praha\poster_serum_profiles\IPF vs. S_graf.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32279" cy="2140949"/>
                    </a:xfrm>
                    <a:prstGeom prst="rect">
                      <a:avLst/>
                    </a:prstGeom>
                    <a:noFill/>
                    <a:extLst/>
                  </pic:spPr>
                </pic:pic>
              </a:graphicData>
            </a:graphic>
          </wp:inline>
        </w:drawing>
      </w:r>
    </w:p>
    <w:p w:rsidR="00821797" w:rsidRPr="00D7764B" w:rsidRDefault="00C54004" w:rsidP="00A34DE9">
      <w:pPr>
        <w:spacing w:line="276" w:lineRule="auto"/>
        <w:rPr>
          <w:sz w:val="22"/>
        </w:rPr>
      </w:pPr>
      <w:r w:rsidRPr="00D7764B">
        <w:rPr>
          <w:b/>
          <w:sz w:val="22"/>
        </w:rPr>
        <w:t xml:space="preserve">Obrázek </w:t>
      </w:r>
      <w:r w:rsidR="00C609C2" w:rsidRPr="00D7764B">
        <w:rPr>
          <w:b/>
          <w:sz w:val="22"/>
        </w:rPr>
        <w:t>29</w:t>
      </w:r>
      <w:r w:rsidRPr="00D7764B">
        <w:rPr>
          <w:b/>
          <w:sz w:val="22"/>
        </w:rPr>
        <w:t>.</w:t>
      </w:r>
      <w:r w:rsidRPr="00D7764B">
        <w:rPr>
          <w:sz w:val="22"/>
        </w:rPr>
        <w:t xml:space="preserve"> Srovnání sérových profilů regulovaných proteinů</w:t>
      </w:r>
      <w:r w:rsidR="00A34DE9" w:rsidRPr="00D7764B">
        <w:rPr>
          <w:sz w:val="22"/>
        </w:rPr>
        <w:t xml:space="preserve"> (</w:t>
      </w:r>
      <w:r w:rsidR="00A34DE9" w:rsidRPr="00D7764B">
        <w:rPr>
          <w:i/>
          <w:sz w:val="22"/>
        </w:rPr>
        <w:t>p</w:t>
      </w:r>
      <w:r w:rsidR="00A34DE9" w:rsidRPr="00D7764B">
        <w:rPr>
          <w:i/>
          <w:sz w:val="22"/>
          <w:vertAlign w:val="subscript"/>
        </w:rPr>
        <w:t>corr</w:t>
      </w:r>
      <w:r w:rsidR="00A34DE9" w:rsidRPr="00D7764B">
        <w:rPr>
          <w:rFonts w:cs="Times New Roman"/>
          <w:sz w:val="22"/>
        </w:rPr>
        <w:t>&lt;</w:t>
      </w:r>
      <w:r w:rsidR="00A34DE9" w:rsidRPr="00D7764B">
        <w:rPr>
          <w:sz w:val="22"/>
        </w:rPr>
        <w:t>0</w:t>
      </w:r>
      <w:r w:rsidR="002A06FA" w:rsidRPr="00D7764B">
        <w:rPr>
          <w:sz w:val="22"/>
        </w:rPr>
        <w:t>,</w:t>
      </w:r>
      <w:r w:rsidR="00A34DE9" w:rsidRPr="00D7764B">
        <w:rPr>
          <w:sz w:val="22"/>
        </w:rPr>
        <w:t>05)</w:t>
      </w:r>
      <w:r w:rsidRPr="00D7764B">
        <w:rPr>
          <w:sz w:val="22"/>
        </w:rPr>
        <w:t xml:space="preserve"> u pacientů s</w:t>
      </w:r>
      <w:r w:rsidR="00A34DE9" w:rsidRPr="00D7764B">
        <w:rPr>
          <w:sz w:val="22"/>
        </w:rPr>
        <w:t> </w:t>
      </w:r>
      <w:r w:rsidRPr="00D7764B">
        <w:rPr>
          <w:sz w:val="22"/>
        </w:rPr>
        <w:t>IPF</w:t>
      </w:r>
      <w:r w:rsidR="00A34DE9" w:rsidRPr="00D7764B">
        <w:rPr>
          <w:sz w:val="22"/>
        </w:rPr>
        <w:t xml:space="preserve"> (červené sloupce)</w:t>
      </w:r>
      <w:r w:rsidRPr="00D7764B">
        <w:rPr>
          <w:sz w:val="22"/>
        </w:rPr>
        <w:t xml:space="preserve"> a sarkoidózou</w:t>
      </w:r>
      <w:r w:rsidR="00A34DE9" w:rsidRPr="00D7764B">
        <w:rPr>
          <w:sz w:val="22"/>
        </w:rPr>
        <w:t xml:space="preserve"> (modré sloupce)</w:t>
      </w:r>
      <w:r w:rsidRPr="00D7764B">
        <w:rPr>
          <w:sz w:val="22"/>
        </w:rPr>
        <w:t>.</w:t>
      </w:r>
      <w:r w:rsidR="00A34DE9" w:rsidRPr="00D7764B">
        <w:rPr>
          <w:sz w:val="22"/>
        </w:rPr>
        <w:t xml:space="preserve"> Chybové úsečky znázorňují 95 % CI</w:t>
      </w:r>
      <w:r w:rsidR="00C609C2" w:rsidRPr="00D7764B">
        <w:rPr>
          <w:sz w:val="22"/>
        </w:rPr>
        <w:t>.</w:t>
      </w:r>
    </w:p>
    <w:p w:rsidR="00821797" w:rsidRDefault="00821797" w:rsidP="00821797">
      <w:pPr>
        <w:ind w:firstLine="708"/>
        <w:rPr>
          <w:rFonts w:ascii="Cambria" w:hAnsi="Cambria"/>
          <w:szCs w:val="24"/>
        </w:rPr>
      </w:pPr>
    </w:p>
    <w:p w:rsidR="00821797" w:rsidRDefault="00821797" w:rsidP="00562DF3">
      <w:pPr>
        <w:rPr>
          <w:rFonts w:ascii="Cambria" w:hAnsi="Cambria"/>
          <w:szCs w:val="24"/>
        </w:rPr>
      </w:pPr>
    </w:p>
    <w:p w:rsidR="00D7764B" w:rsidRDefault="00D7764B" w:rsidP="00562DF3">
      <w:pPr>
        <w:rPr>
          <w:rFonts w:ascii="Cambria" w:hAnsi="Cambria"/>
          <w:szCs w:val="24"/>
        </w:rPr>
      </w:pPr>
    </w:p>
    <w:p w:rsidR="00821797" w:rsidRDefault="006E0C26" w:rsidP="00821797">
      <w:pPr>
        <w:ind w:firstLine="708"/>
      </w:pPr>
      <w:r>
        <w:t>Analýza hlavních komponent (PCA) graficky znázornila využití regulovaných hladin proteinů k zařazení pacientů dle diagnózy do skupin s IPF, případně sarkoidózou (</w:t>
      </w:r>
      <w:r w:rsidRPr="00100321">
        <w:rPr>
          <w:b/>
        </w:rPr>
        <w:t xml:space="preserve">Obrázek </w:t>
      </w:r>
      <w:r w:rsidR="00C609C2" w:rsidRPr="00100321">
        <w:rPr>
          <w:b/>
        </w:rPr>
        <w:t>30</w:t>
      </w:r>
      <w:r>
        <w:t>).</w:t>
      </w:r>
    </w:p>
    <w:p w:rsidR="00D7764B" w:rsidRDefault="00D7764B" w:rsidP="00821797">
      <w:pPr>
        <w:ind w:firstLine="708"/>
      </w:pPr>
    </w:p>
    <w:p w:rsidR="006E0C26" w:rsidRDefault="006E0C26" w:rsidP="00821797">
      <w:pPr>
        <w:ind w:firstLine="708"/>
      </w:pPr>
    </w:p>
    <w:p w:rsidR="006E0C26" w:rsidRPr="00821797" w:rsidRDefault="006E0C26" w:rsidP="0084193D">
      <w:pPr>
        <w:ind w:firstLine="993"/>
        <w:jc w:val="center"/>
        <w:rPr>
          <w:rFonts w:ascii="Cambria" w:hAnsi="Cambria"/>
          <w:szCs w:val="24"/>
        </w:rPr>
      </w:pPr>
      <w:r w:rsidRPr="002B3D84">
        <w:rPr>
          <w:noProof/>
        </w:rPr>
        <w:drawing>
          <wp:inline distT="0" distB="0" distL="0" distR="0">
            <wp:extent cx="3528204" cy="2243878"/>
            <wp:effectExtent l="0" t="0" r="0" b="4445"/>
            <wp:docPr id="1030" name="Picture 6" descr="O:\Pracovní cesty,akce\2014-06_Praha_IPF\data na postery IPF Praha\poster_serum_profiles\IPF vs. S_P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O:\Pracovní cesty,akce\2014-06_Praha_IPF\data na postery IPF Praha\poster_serum_profiles\IPF vs. S_PCA.bmp"/>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391" t="7958" r="12975" b="5641"/>
                    <a:stretch/>
                  </pic:blipFill>
                  <pic:spPr bwMode="auto">
                    <a:xfrm>
                      <a:off x="0" y="0"/>
                      <a:ext cx="3528438" cy="2244027"/>
                    </a:xfrm>
                    <a:prstGeom prst="rect">
                      <a:avLst/>
                    </a:prstGeom>
                    <a:noFill/>
                    <a:ln>
                      <a:noFill/>
                    </a:ln>
                    <a:extLst>
                      <a:ext uri="{53640926-AAD7-44D8-BBD7-CCE9431645EC}">
                        <a14:shadowObscured xmlns:a14="http://schemas.microsoft.com/office/drawing/2010/main"/>
                      </a:ext>
                    </a:extLst>
                  </pic:spPr>
                </pic:pic>
              </a:graphicData>
            </a:graphic>
          </wp:inline>
        </w:drawing>
      </w:r>
    </w:p>
    <w:p w:rsidR="006E0C26" w:rsidRPr="00D7764B" w:rsidRDefault="006E0C26" w:rsidP="006E0C26">
      <w:pPr>
        <w:spacing w:line="276" w:lineRule="auto"/>
        <w:rPr>
          <w:sz w:val="22"/>
        </w:rPr>
      </w:pPr>
      <w:r w:rsidRPr="00D7764B">
        <w:rPr>
          <w:b/>
          <w:bCs/>
          <w:sz w:val="22"/>
        </w:rPr>
        <w:t xml:space="preserve">Obrázek </w:t>
      </w:r>
      <w:r w:rsidR="00C609C2" w:rsidRPr="00D7764B">
        <w:rPr>
          <w:b/>
          <w:bCs/>
          <w:sz w:val="22"/>
        </w:rPr>
        <w:t>30</w:t>
      </w:r>
      <w:r w:rsidRPr="00D7764B">
        <w:rPr>
          <w:b/>
          <w:bCs/>
          <w:sz w:val="22"/>
        </w:rPr>
        <w:t xml:space="preserve">. </w:t>
      </w:r>
      <w:r w:rsidRPr="00D7764B">
        <w:rPr>
          <w:b/>
          <w:sz w:val="22"/>
        </w:rPr>
        <w:t xml:space="preserve">Dynamická </w:t>
      </w:r>
      <w:r w:rsidR="00100321" w:rsidRPr="00D7764B">
        <w:rPr>
          <w:b/>
          <w:bCs/>
          <w:sz w:val="22"/>
        </w:rPr>
        <w:t>PCA analýza</w:t>
      </w:r>
      <w:r w:rsidRPr="00D7764B">
        <w:rPr>
          <w:b/>
          <w:bCs/>
          <w:sz w:val="22"/>
        </w:rPr>
        <w:t xml:space="preserve"> </w:t>
      </w:r>
      <w:r w:rsidRPr="00D7764B">
        <w:rPr>
          <w:sz w:val="22"/>
        </w:rPr>
        <w:t>znázorňuje rozdělení pacientů na IPF pacienty (červené body) a pacienty se sarkoidózou (modré body) na základě rozdílných sérových koncentrací 13 proteinů (</w:t>
      </w:r>
      <w:r w:rsidR="00901CDD" w:rsidRPr="00D7764B">
        <w:rPr>
          <w:rFonts w:ascii="Cambria" w:hAnsi="Cambria"/>
          <w:i/>
          <w:sz w:val="22"/>
        </w:rPr>
        <w:t>p</w:t>
      </w:r>
      <w:r w:rsidR="00901CDD" w:rsidRPr="00D7764B">
        <w:rPr>
          <w:rFonts w:ascii="Cambria" w:hAnsi="Cambria"/>
          <w:i/>
          <w:sz w:val="22"/>
          <w:vertAlign w:val="subscript"/>
        </w:rPr>
        <w:t>corr</w:t>
      </w:r>
      <w:r w:rsidR="00901CDD" w:rsidRPr="00D7764B">
        <w:rPr>
          <w:sz w:val="22"/>
        </w:rPr>
        <w:t xml:space="preserve"> </w:t>
      </w:r>
      <w:r w:rsidRPr="00D7764B">
        <w:rPr>
          <w:sz w:val="22"/>
        </w:rPr>
        <w:t xml:space="preserve">&lt;0,05).   </w:t>
      </w:r>
    </w:p>
    <w:p w:rsidR="00821797" w:rsidRPr="00100321" w:rsidRDefault="00821797" w:rsidP="00821797">
      <w:pPr>
        <w:spacing w:line="360" w:lineRule="auto"/>
        <w:rPr>
          <w:szCs w:val="24"/>
        </w:rPr>
      </w:pPr>
    </w:p>
    <w:p w:rsidR="00436631" w:rsidRDefault="00436631" w:rsidP="00821797">
      <w:pPr>
        <w:spacing w:line="360" w:lineRule="auto"/>
        <w:rPr>
          <w:sz w:val="22"/>
        </w:rPr>
      </w:pPr>
    </w:p>
    <w:p w:rsidR="00901CDD" w:rsidRDefault="00901CDD" w:rsidP="00821797">
      <w:pPr>
        <w:spacing w:line="360" w:lineRule="auto"/>
        <w:rPr>
          <w:sz w:val="22"/>
        </w:rPr>
      </w:pPr>
    </w:p>
    <w:p w:rsidR="00436631" w:rsidRPr="00436631" w:rsidRDefault="00436631" w:rsidP="00436631">
      <w:pPr>
        <w:ind w:firstLine="708"/>
        <w:rPr>
          <w:rFonts w:ascii="Cambria" w:hAnsi="Cambria"/>
          <w:szCs w:val="24"/>
        </w:rPr>
      </w:pPr>
      <w:r w:rsidRPr="00436631">
        <w:rPr>
          <w:rFonts w:ascii="Cambria" w:hAnsi="Cambria"/>
          <w:szCs w:val="24"/>
        </w:rPr>
        <w:t xml:space="preserve">Obě skupiny pacientů se také ve svém proteinovém profilu významně lišily </w:t>
      </w:r>
      <w:r w:rsidR="000039E5">
        <w:rPr>
          <w:rFonts w:ascii="Cambria" w:hAnsi="Cambria"/>
          <w:szCs w:val="24"/>
        </w:rPr>
        <w:br/>
      </w:r>
      <w:r w:rsidRPr="00436631">
        <w:rPr>
          <w:rFonts w:ascii="Cambria" w:hAnsi="Cambria"/>
          <w:szCs w:val="24"/>
        </w:rPr>
        <w:t>od kontrolní skupiny</w:t>
      </w:r>
      <w:r w:rsidR="00100321">
        <w:rPr>
          <w:rFonts w:ascii="Cambria" w:hAnsi="Cambria"/>
          <w:szCs w:val="24"/>
        </w:rPr>
        <w:t xml:space="preserve"> zdravých jedinců</w:t>
      </w:r>
      <w:r w:rsidRPr="00436631">
        <w:rPr>
          <w:rFonts w:ascii="Cambria" w:hAnsi="Cambria"/>
          <w:szCs w:val="24"/>
        </w:rPr>
        <w:t>. U pacientů s IPF jsme nalezli 52 deregulovaných proteinů (</w:t>
      </w:r>
      <w:r w:rsidRPr="00436631">
        <w:rPr>
          <w:rFonts w:ascii="Cambria" w:hAnsi="Cambria"/>
          <w:i/>
          <w:szCs w:val="24"/>
        </w:rPr>
        <w:t>p</w:t>
      </w:r>
      <w:r w:rsidRPr="00436631">
        <w:rPr>
          <w:rFonts w:ascii="Cambria" w:hAnsi="Cambria"/>
          <w:i/>
          <w:szCs w:val="24"/>
          <w:vertAlign w:val="subscript"/>
        </w:rPr>
        <w:t>corr</w:t>
      </w:r>
      <w:r w:rsidRPr="00436631">
        <w:rPr>
          <w:rFonts w:ascii="Cambria" w:hAnsi="Cambria" w:cs="Times New Roman"/>
          <w:szCs w:val="24"/>
        </w:rPr>
        <w:t>&lt;</w:t>
      </w:r>
      <w:r w:rsidRPr="00436631">
        <w:rPr>
          <w:rFonts w:ascii="Cambria" w:hAnsi="Cambria"/>
          <w:szCs w:val="24"/>
        </w:rPr>
        <w:t>0</w:t>
      </w:r>
      <w:r w:rsidR="00C609C2">
        <w:rPr>
          <w:rFonts w:ascii="Cambria" w:hAnsi="Cambria"/>
          <w:szCs w:val="24"/>
        </w:rPr>
        <w:t>,</w:t>
      </w:r>
      <w:r w:rsidRPr="00436631">
        <w:rPr>
          <w:rFonts w:ascii="Cambria" w:hAnsi="Cambria"/>
          <w:szCs w:val="24"/>
        </w:rPr>
        <w:t>05) ve srovnání s kontrolami. U skupiny pacientů se sarkoidózou bylo 58 proteinů deregulováno ve srovnání s kontrolami.</w:t>
      </w:r>
      <w:r w:rsidR="00901CDD">
        <w:rPr>
          <w:rFonts w:ascii="Cambria" w:hAnsi="Cambria"/>
          <w:szCs w:val="24"/>
        </w:rPr>
        <w:t xml:space="preserve"> Nejvýznamněji deregulovanan</w:t>
      </w:r>
      <w:r>
        <w:rPr>
          <w:rFonts w:ascii="Cambria" w:hAnsi="Cambria"/>
          <w:szCs w:val="24"/>
        </w:rPr>
        <w:t>é proteiny u obou onemocnění jsou shrnuty v </w:t>
      </w:r>
      <w:r w:rsidRPr="00B249AD">
        <w:rPr>
          <w:rFonts w:ascii="Cambria" w:hAnsi="Cambria"/>
          <w:b/>
          <w:szCs w:val="24"/>
        </w:rPr>
        <w:t xml:space="preserve">Tabulce </w:t>
      </w:r>
      <w:r w:rsidR="00C609C2" w:rsidRPr="00B249AD">
        <w:rPr>
          <w:rFonts w:ascii="Cambria" w:hAnsi="Cambria"/>
          <w:b/>
          <w:szCs w:val="24"/>
        </w:rPr>
        <w:t>12</w:t>
      </w:r>
      <w:r>
        <w:rPr>
          <w:rFonts w:ascii="Cambria" w:hAnsi="Cambria"/>
          <w:szCs w:val="24"/>
        </w:rPr>
        <w:t>.</w:t>
      </w:r>
    </w:p>
    <w:p w:rsidR="00436631" w:rsidRPr="00B1005A" w:rsidRDefault="00901CDD" w:rsidP="004E770A">
      <w:pPr>
        <w:ind w:firstLine="708"/>
      </w:pPr>
      <w:r w:rsidRPr="0084193D">
        <w:t>Analýza PCA znázornila regulova</w:t>
      </w:r>
      <w:r w:rsidR="00C609C2" w:rsidRPr="0084193D">
        <w:t>n</w:t>
      </w:r>
      <w:r w:rsidR="00BA1348" w:rsidRPr="0084193D">
        <w:t>é</w:t>
      </w:r>
      <w:r w:rsidR="00C609C2" w:rsidRPr="0084193D">
        <w:t xml:space="preserve"> protein</w:t>
      </w:r>
      <w:r w:rsidR="00BA1348" w:rsidRPr="0084193D">
        <w:t>y, jejich hladiny hrají roli v</w:t>
      </w:r>
      <w:r w:rsidR="00C609C2" w:rsidRPr="0084193D">
        <w:t xml:space="preserve"> </w:t>
      </w:r>
      <w:r w:rsidR="00BA1348" w:rsidRPr="0084193D">
        <w:t>roz</w:t>
      </w:r>
      <w:r w:rsidR="00C609C2" w:rsidRPr="0084193D">
        <w:t>dělení</w:t>
      </w:r>
      <w:r w:rsidRPr="0084193D">
        <w:t xml:space="preserve"> pacientů s IPF </w:t>
      </w:r>
      <w:r w:rsidR="00C609C2" w:rsidRPr="0084193D">
        <w:t>od</w:t>
      </w:r>
      <w:r w:rsidRPr="0084193D">
        <w:t xml:space="preserve"> zdravých kontrol (</w:t>
      </w:r>
      <w:r w:rsidR="00B1005A" w:rsidRPr="0084193D">
        <w:rPr>
          <w:b/>
        </w:rPr>
        <w:t xml:space="preserve">Obrázek </w:t>
      </w:r>
      <w:r w:rsidR="00C609C2" w:rsidRPr="0084193D">
        <w:rPr>
          <w:b/>
        </w:rPr>
        <w:t>30A</w:t>
      </w:r>
      <w:r w:rsidR="00C609C2" w:rsidRPr="0084193D">
        <w:t xml:space="preserve">) a obdobně </w:t>
      </w:r>
      <w:r w:rsidRPr="0084193D">
        <w:t>také identifikaci pacientů se sarkoidózou a zdravých kontrol (</w:t>
      </w:r>
      <w:r w:rsidRPr="0084193D">
        <w:rPr>
          <w:b/>
        </w:rPr>
        <w:t>Obrázek</w:t>
      </w:r>
      <w:r w:rsidRPr="00B249AD">
        <w:rPr>
          <w:b/>
        </w:rPr>
        <w:t xml:space="preserve"> </w:t>
      </w:r>
      <w:r w:rsidR="00C609C2" w:rsidRPr="00B249AD">
        <w:rPr>
          <w:b/>
        </w:rPr>
        <w:t>30</w:t>
      </w:r>
      <w:r w:rsidRPr="00B249AD">
        <w:rPr>
          <w:b/>
        </w:rPr>
        <w:t>B</w:t>
      </w:r>
      <w:r>
        <w:t>).</w:t>
      </w:r>
    </w:p>
    <w:p w:rsidR="006E0C26" w:rsidRDefault="006E0C26" w:rsidP="00821797"/>
    <w:p w:rsidR="00901CDD" w:rsidRPr="00B249AD" w:rsidRDefault="00901CDD" w:rsidP="0084193D">
      <w:pPr>
        <w:spacing w:after="240" w:line="276" w:lineRule="auto"/>
        <w:rPr>
          <w:rFonts w:ascii="Cambria" w:hAnsi="Cambria"/>
          <w:szCs w:val="24"/>
        </w:rPr>
      </w:pPr>
      <w:r w:rsidRPr="00B249AD">
        <w:rPr>
          <w:rFonts w:ascii="Cambria" w:hAnsi="Cambria"/>
          <w:b/>
          <w:szCs w:val="24"/>
        </w:rPr>
        <w:t xml:space="preserve">Tabulka </w:t>
      </w:r>
      <w:r w:rsidR="00C609C2" w:rsidRPr="00B249AD">
        <w:rPr>
          <w:rFonts w:ascii="Cambria" w:hAnsi="Cambria"/>
          <w:b/>
          <w:szCs w:val="24"/>
        </w:rPr>
        <w:t>12</w:t>
      </w:r>
      <w:r w:rsidRPr="00B249AD">
        <w:rPr>
          <w:rFonts w:ascii="Cambria" w:hAnsi="Cambria"/>
          <w:b/>
          <w:szCs w:val="24"/>
        </w:rPr>
        <w:t>.</w:t>
      </w:r>
      <w:r w:rsidRPr="00B249AD">
        <w:rPr>
          <w:rFonts w:ascii="Cambria" w:hAnsi="Cambria"/>
          <w:szCs w:val="24"/>
        </w:rPr>
        <w:t xml:space="preserve"> Přehled proteinů významně up</w:t>
      </w:r>
      <w:r w:rsidR="000039E5">
        <w:rPr>
          <w:rFonts w:ascii="Cambria" w:hAnsi="Cambria"/>
          <w:szCs w:val="24"/>
        </w:rPr>
        <w:t>-</w:t>
      </w:r>
      <w:r w:rsidRPr="0084193D">
        <w:rPr>
          <w:rFonts w:ascii="Cambria" w:hAnsi="Cambria"/>
          <w:szCs w:val="24"/>
        </w:rPr>
        <w:t xml:space="preserve">regulovaných a </w:t>
      </w:r>
      <w:r w:rsidR="00BA1348" w:rsidRPr="0084193D">
        <w:rPr>
          <w:rFonts w:ascii="Cambria" w:hAnsi="Cambria"/>
          <w:szCs w:val="24"/>
        </w:rPr>
        <w:t>down-</w:t>
      </w:r>
      <w:r w:rsidRPr="0084193D">
        <w:rPr>
          <w:rFonts w:ascii="Cambria" w:hAnsi="Cambria"/>
          <w:szCs w:val="24"/>
        </w:rPr>
        <w:t>regulovaných</w:t>
      </w:r>
      <w:r w:rsidRPr="00B249AD">
        <w:rPr>
          <w:rFonts w:ascii="Cambria" w:hAnsi="Cambria"/>
          <w:szCs w:val="24"/>
        </w:rPr>
        <w:t xml:space="preserve"> </w:t>
      </w:r>
      <w:r w:rsidR="0084193D">
        <w:rPr>
          <w:rFonts w:ascii="Cambria" w:hAnsi="Cambria"/>
          <w:szCs w:val="24"/>
        </w:rPr>
        <w:br/>
      </w:r>
      <w:r w:rsidRPr="00B249AD">
        <w:rPr>
          <w:rFonts w:ascii="Cambria" w:hAnsi="Cambria"/>
          <w:szCs w:val="24"/>
        </w:rPr>
        <w:t>u pacientů s IPF a se sarkoidózou ve srovnání se zdravými kontrolami.</w:t>
      </w:r>
    </w:p>
    <w:tbl>
      <w:tblPr>
        <w:tblStyle w:val="Tmavtabulkasmkou5zvraznn31"/>
        <w:tblW w:w="9288" w:type="dxa"/>
        <w:tblLook w:val="06A0" w:firstRow="1" w:lastRow="0" w:firstColumn="1" w:lastColumn="0" w:noHBand="1" w:noVBand="1"/>
      </w:tblPr>
      <w:tblGrid>
        <w:gridCol w:w="1731"/>
        <w:gridCol w:w="1460"/>
        <w:gridCol w:w="1660"/>
        <w:gridCol w:w="1712"/>
        <w:gridCol w:w="1363"/>
        <w:gridCol w:w="1362"/>
      </w:tblGrid>
      <w:tr w:rsidR="001D0DF5" w:rsidTr="001D0DF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31" w:type="dxa"/>
            <w:noWrap/>
            <w:hideMark/>
          </w:tcPr>
          <w:p w:rsidR="001D0DF5" w:rsidRPr="008A2D44" w:rsidRDefault="001D0DF5" w:rsidP="001D0DF5">
            <w:pPr>
              <w:jc w:val="center"/>
              <w:rPr>
                <w:rFonts w:ascii="Cambria" w:hAnsi="Cambria"/>
                <w:color w:val="000000"/>
                <w:sz w:val="20"/>
                <w:szCs w:val="20"/>
              </w:rPr>
            </w:pPr>
            <w:r w:rsidRPr="008A2D44">
              <w:rPr>
                <w:rFonts w:ascii="Cambria" w:hAnsi="Cambria"/>
                <w:color w:val="000000"/>
                <w:sz w:val="20"/>
                <w:szCs w:val="20"/>
              </w:rPr>
              <w:t>IPF vs C</w:t>
            </w:r>
          </w:p>
        </w:tc>
        <w:tc>
          <w:tcPr>
            <w:tcW w:w="1460" w:type="dxa"/>
            <w:noWrap/>
            <w:hideMark/>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sz w:val="20"/>
                <w:szCs w:val="20"/>
                <w:lang w:eastAsia="cs-CZ"/>
              </w:rPr>
              <w:t>Fold change</w:t>
            </w:r>
          </w:p>
        </w:tc>
        <w:tc>
          <w:tcPr>
            <w:tcW w:w="1660" w:type="dxa"/>
            <w:noWrap/>
            <w:hideMark/>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i/>
                <w:sz w:val="20"/>
                <w:szCs w:val="20"/>
                <w:lang w:eastAsia="cs-CZ"/>
              </w:rPr>
              <w:t>P</w:t>
            </w:r>
            <w:r w:rsidRPr="00E434CA">
              <w:rPr>
                <w:rFonts w:ascii="Cambria" w:eastAsia="Times New Roman" w:hAnsi="Cambria" w:cs="Times New Roman"/>
                <w:sz w:val="20"/>
                <w:szCs w:val="20"/>
                <w:lang w:eastAsia="cs-CZ"/>
              </w:rPr>
              <w:t xml:space="preserve"> </w:t>
            </w:r>
            <w:r w:rsidRPr="008A2D44">
              <w:rPr>
                <w:rFonts w:ascii="Cambria" w:eastAsia="Times New Roman" w:hAnsi="Cambria" w:cs="Times New Roman"/>
                <w:sz w:val="20"/>
                <w:szCs w:val="20"/>
                <w:lang w:eastAsia="cs-CZ"/>
              </w:rPr>
              <w:t>corr</w:t>
            </w:r>
          </w:p>
        </w:tc>
        <w:tc>
          <w:tcPr>
            <w:tcW w:w="1712" w:type="dxa"/>
          </w:tcPr>
          <w:p w:rsidR="001D0DF5" w:rsidRPr="008A2D44"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S vs C</w:t>
            </w:r>
          </w:p>
        </w:tc>
        <w:tc>
          <w:tcPr>
            <w:tcW w:w="1363" w:type="dxa"/>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sz w:val="20"/>
                <w:szCs w:val="20"/>
                <w:lang w:eastAsia="cs-CZ"/>
              </w:rPr>
              <w:t>Fold change</w:t>
            </w:r>
          </w:p>
        </w:tc>
        <w:tc>
          <w:tcPr>
            <w:tcW w:w="1362" w:type="dxa"/>
          </w:tcPr>
          <w:p w:rsidR="001D0DF5" w:rsidRPr="00E434CA" w:rsidRDefault="001D0DF5" w:rsidP="001D0DF5">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i/>
                <w:sz w:val="20"/>
                <w:szCs w:val="20"/>
                <w:lang w:eastAsia="cs-CZ"/>
              </w:rPr>
              <w:t>P</w:t>
            </w:r>
            <w:r w:rsidRPr="00E434CA">
              <w:rPr>
                <w:rFonts w:ascii="Cambria" w:eastAsia="Times New Roman" w:hAnsi="Cambria" w:cs="Times New Roman"/>
                <w:sz w:val="20"/>
                <w:szCs w:val="20"/>
                <w:lang w:eastAsia="cs-CZ"/>
              </w:rPr>
              <w:t xml:space="preserve"> </w:t>
            </w:r>
            <w:r w:rsidRPr="008A2D44">
              <w:rPr>
                <w:rFonts w:ascii="Cambria" w:eastAsia="Times New Roman" w:hAnsi="Cambria" w:cs="Times New Roman"/>
                <w:sz w:val="20"/>
                <w:szCs w:val="20"/>
                <w:lang w:eastAsia="cs-CZ"/>
              </w:rPr>
              <w:t>corr</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jc w:val="center"/>
              <w:rPr>
                <w:rFonts w:ascii="Cambria" w:hAnsi="Cambria"/>
                <w:i/>
                <w:sz w:val="20"/>
                <w:szCs w:val="20"/>
              </w:rPr>
            </w:pPr>
            <w:r w:rsidRPr="008A2D44">
              <w:rPr>
                <w:rFonts w:ascii="Cambria" w:hAnsi="Cambria"/>
                <w:bCs w:val="0"/>
                <w:i/>
                <w:sz w:val="20"/>
                <w:szCs w:val="20"/>
              </w:rPr>
              <w:t>IPF &gt; C</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b/>
                <w:i/>
                <w:color w:val="000000"/>
                <w:sz w:val="20"/>
                <w:szCs w:val="20"/>
              </w:rPr>
            </w:pP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b/>
                <w:i/>
                <w:color w:val="000000"/>
                <w:sz w:val="20"/>
                <w:szCs w:val="20"/>
              </w:rPr>
            </w:pPr>
          </w:p>
        </w:tc>
        <w:tc>
          <w:tcPr>
            <w:tcW w:w="0" w:type="auto"/>
            <w:shd w:val="clear" w:color="auto" w:fill="9BBB59" w:themeFill="accent3"/>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b/>
                <w:bCs/>
                <w:i/>
                <w:color w:val="FFFFFF" w:themeColor="background1"/>
                <w:sz w:val="20"/>
                <w:szCs w:val="20"/>
              </w:rPr>
            </w:pPr>
            <w:r w:rsidRPr="008A2D44">
              <w:rPr>
                <w:rFonts w:ascii="Cambria" w:hAnsi="Cambria"/>
                <w:b/>
                <w:bCs/>
                <w:i/>
                <w:color w:val="FFFFFF" w:themeColor="background1"/>
                <w:sz w:val="20"/>
                <w:szCs w:val="20"/>
              </w:rPr>
              <w:t>Sarcoidosis  &gt; C</w:t>
            </w:r>
          </w:p>
        </w:tc>
        <w:tc>
          <w:tcPr>
            <w:tcW w:w="0" w:type="auto"/>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b/>
                <w:bCs/>
                <w:color w:val="000000"/>
                <w:sz w:val="20"/>
                <w:szCs w:val="20"/>
              </w:rPr>
            </w:pPr>
          </w:p>
        </w:tc>
        <w:tc>
          <w:tcPr>
            <w:tcW w:w="0" w:type="auto"/>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b/>
                <w:bCs/>
                <w:color w:val="000000"/>
                <w:sz w:val="20"/>
                <w:szCs w:val="20"/>
              </w:rPr>
            </w:pP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EGFR</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3,06271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EGFR</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3,59254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GDF-15</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21,65824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Galectin-3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3,36694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HE4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3,7892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CCL19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14,24585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BAFF</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3,7372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MPO</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4,24876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Galectin-3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3,4951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BAFF</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4,28548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CCL19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8,6726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Prolactin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4,25655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IL2RA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2,05284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Osteoprotegerin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1,99863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IFN-gamma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2,1553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IL17RB</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2,46588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Osteoprotegerin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2,45481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IL-12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4,40173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TNFRSF4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3,03036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TNF-RI</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2,04727</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Amphiregulin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4,61064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IL2RA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1,82281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TNF-RI</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2,15743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IL6RA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2,14539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Prostasin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2,29073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MIA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3,11654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TR-AP</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3,09216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TNFRSF4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3,32602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MIA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2,77626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E-selectin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3,94973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MPO</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4,23373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Kallikrein-6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2,62436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CEA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3,42394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0,00003</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CSF-1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1,46306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Kallikrein-6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2,40827</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0,00003</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Caspase-3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8,57842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TNF-R2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2,66919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0,00004</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IFN-gamma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2,46244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CXCL13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4,03492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Cystatin B</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3,7664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Cystatin B</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4,71593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GDF-15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6,27781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CSF-1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1,42035</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0,00013</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Follistatin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2,32062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IL17RB</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2,43843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0,00024</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FABP4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2,09325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3,63865</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0,00025</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TR-AP</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2,55334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REG-4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2,13941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0,00033</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TNF-R2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3,19946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0,0003</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E-selectin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3,76929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0,00035</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Adrenomedullin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2,02869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0,0004</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VEGF-D</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1,72686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0,00047</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Prostasin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1,52241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0,0005</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Follistatin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1,89141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0,00047</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CXCL9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4,76399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0,0008</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lastRenderedPageBreak/>
              <w:t>FABP4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2,31962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0,00062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HE4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1,89968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0,0012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Cathepsin D</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2,58988</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0,00136</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CEA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1,94958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0,0014</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CXCL9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3,04702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0,00164</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Ep-CAM</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2,19305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0,0028</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Prolactin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2,16267</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0,00215</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Amphiregulin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1,86872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0,0028</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Caspase-3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10,84374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0,0025</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IL-1ra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1,82152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ErbB2/Her2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1,56953</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0,00282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3,70035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FR-alpha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1,73544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0,00457</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VEGF-A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1,37036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0,0055</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IL-12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2,2248</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0,00482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REG-4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1,67056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0,0056</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CXCL10</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2,44098</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0,008</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PECAM-1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1,74559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0,0057</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Kallikrein-11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1,63286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0,00824</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Cathepsin D</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2,03174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0,0057</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HGF</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1,67456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0,02398</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CXCL10</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3,78935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0,0079</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EPO</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2,17308</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0,02548</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CXCL13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1,79296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0,0084</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IL-1ra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1,95669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0,02659</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ErbB2/Her2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1,34051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0,0091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IL6RA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1,55626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0,03028</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CCL21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1,38878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0,0144</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CCL21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1,42129</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0,03206</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VEGF-D</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1,3736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0,0186</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VEGF-A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1,64607</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0,03542</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EPO</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1,62679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0,0269</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1D0DF5" w:rsidRDefault="001D0DF5" w:rsidP="001D0DF5">
            <w:pPr>
              <w:jc w:val="center"/>
              <w:rPr>
                <w:rFonts w:ascii="Cambria" w:hAnsi="Cambria"/>
                <w:i/>
                <w:sz w:val="20"/>
                <w:szCs w:val="20"/>
              </w:rPr>
            </w:pPr>
            <w:r w:rsidRPr="001D0DF5">
              <w:rPr>
                <w:rFonts w:ascii="Cambria" w:hAnsi="Cambria"/>
                <w:bCs w:val="0"/>
                <w:i/>
                <w:sz w:val="20"/>
                <w:szCs w:val="20"/>
              </w:rPr>
              <w:t>IPF &lt; C</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ErbB3/Her3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1,13141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0,0381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GM-CSF</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-1,94671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Growth Hormone</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3,30179</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0,0432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CA242</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-1,97586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c>
          <w:tcPr>
            <w:tcW w:w="0" w:type="auto"/>
            <w:shd w:val="clear" w:color="auto" w:fill="9BBB59" w:themeFill="accent3"/>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b/>
                <w:i/>
                <w:color w:val="FFFFFF" w:themeColor="background1"/>
                <w:sz w:val="20"/>
                <w:szCs w:val="20"/>
              </w:rPr>
            </w:pPr>
            <w:r w:rsidRPr="008A2D44">
              <w:rPr>
                <w:rFonts w:ascii="Cambria" w:hAnsi="Cambria"/>
                <w:b/>
                <w:i/>
                <w:color w:val="FFFFFF" w:themeColor="background1"/>
                <w:sz w:val="20"/>
                <w:szCs w:val="20"/>
              </w:rPr>
              <w:t>Sarcoidosis &lt; C</w:t>
            </w:r>
          </w:p>
        </w:tc>
        <w:tc>
          <w:tcPr>
            <w:tcW w:w="0" w:type="auto"/>
            <w:vAlign w:val="bottom"/>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vAlign w:val="bottom"/>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Epiregulin</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-2,0565</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0,01628</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CA242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-2,09805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IL-7</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-1,47216</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0,02886</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GM-CSF</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-1,99607</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TGF-alpha</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-1,9964</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0,03206</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Epiregulin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-2,42533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rsidR="001D0DF5" w:rsidRPr="008A2D44" w:rsidRDefault="001D0DF5" w:rsidP="001D0DF5">
            <w:pPr>
              <w:rPr>
                <w:rFonts w:ascii="Cambria" w:hAnsi="Cambria"/>
                <w:b w:val="0"/>
                <w:sz w:val="20"/>
                <w:szCs w:val="20"/>
              </w:rPr>
            </w:pPr>
            <w:r w:rsidRPr="008A2D44">
              <w:rPr>
                <w:rFonts w:ascii="Cambria" w:hAnsi="Cambria"/>
                <w:b w:val="0"/>
                <w:sz w:val="20"/>
                <w:szCs w:val="20"/>
              </w:rPr>
              <w:t>CD40 ligand</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-5,32441</w:t>
            </w:r>
          </w:p>
        </w:tc>
        <w:tc>
          <w:tcPr>
            <w:tcW w:w="0" w:type="auto"/>
            <w:noWrap/>
            <w:hideMark/>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0,04326</w:t>
            </w: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TGF-alpha</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-3,11873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CD40 ligand</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-14,06473</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&lt;0,00001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MYD88</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-2,25314</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EGF</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-8,84035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0,0004</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EMMPRIN</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-1,25865</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0,0007</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IL-7</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-1,60506</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0,001</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HB-EGF</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-2,66491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0,0052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CD30-L</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-1,50167</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0,0082</w:t>
            </w:r>
          </w:p>
        </w:tc>
      </w:tr>
      <w:tr w:rsidR="001D0DF5" w:rsidTr="001D0DF5">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rsidR="001D0DF5" w:rsidRPr="008A2D44" w:rsidRDefault="001D0DF5" w:rsidP="001D0DF5">
            <w:pPr>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noWrap/>
          </w:tcPr>
          <w:p w:rsidR="001D0DF5" w:rsidRPr="008A2D44" w:rsidRDefault="001D0DF5" w:rsidP="001D0DF5">
            <w:pPr>
              <w:jc w:val="right"/>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p>
        </w:tc>
        <w:tc>
          <w:tcPr>
            <w:tcW w:w="0" w:type="auto"/>
            <w:shd w:val="clear" w:color="auto" w:fill="9BBB59" w:themeFill="accent3"/>
          </w:tcPr>
          <w:p w:rsidR="001D0DF5" w:rsidRPr="008A2D44" w:rsidRDefault="001D0DF5" w:rsidP="001D0DF5">
            <w:pPr>
              <w:cnfStyle w:val="000000000000" w:firstRow="0" w:lastRow="0" w:firstColumn="0" w:lastColumn="0" w:oddVBand="0" w:evenVBand="0" w:oddHBand="0" w:evenHBand="0" w:firstRowFirstColumn="0" w:firstRowLastColumn="0" w:lastRowFirstColumn="0" w:lastRowLastColumn="0"/>
              <w:rPr>
                <w:rFonts w:ascii="Cambria" w:hAnsi="Cambria"/>
                <w:color w:val="FFFFFF" w:themeColor="background1"/>
                <w:sz w:val="20"/>
                <w:szCs w:val="20"/>
              </w:rPr>
            </w:pPr>
            <w:r w:rsidRPr="008A2D44">
              <w:rPr>
                <w:rFonts w:ascii="Cambria" w:hAnsi="Cambria"/>
                <w:color w:val="FFFFFF" w:themeColor="background1"/>
                <w:sz w:val="20"/>
                <w:szCs w:val="20"/>
              </w:rPr>
              <w:t>LAP TGF-beta-1</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-1,71542</w:t>
            </w:r>
          </w:p>
        </w:tc>
        <w:tc>
          <w:tcPr>
            <w:tcW w:w="0" w:type="auto"/>
          </w:tcPr>
          <w:p w:rsidR="001D0DF5" w:rsidRPr="008A2D44" w:rsidRDefault="001D0DF5" w:rsidP="001D0DF5">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8A2D44">
              <w:rPr>
                <w:rFonts w:ascii="Cambria" w:hAnsi="Cambria"/>
                <w:color w:val="000000"/>
                <w:sz w:val="20"/>
                <w:szCs w:val="20"/>
              </w:rPr>
              <w:t>0,0269</w:t>
            </w:r>
          </w:p>
        </w:tc>
      </w:tr>
    </w:tbl>
    <w:p w:rsidR="001D0DF5" w:rsidRDefault="001D0DF5" w:rsidP="00821797"/>
    <w:p w:rsidR="00901CDD" w:rsidRDefault="00901CDD" w:rsidP="00821797"/>
    <w:p w:rsidR="003764D6" w:rsidRDefault="003764D6" w:rsidP="002B3D84">
      <w:pPr>
        <w:spacing w:line="276" w:lineRule="auto"/>
        <w:rPr>
          <w:sz w:val="20"/>
          <w:szCs w:val="20"/>
        </w:rPr>
      </w:pPr>
      <w:r w:rsidRPr="003764D6">
        <w:rPr>
          <w:noProof/>
          <w:sz w:val="20"/>
          <w:szCs w:val="20"/>
        </w:rPr>
        <w:drawing>
          <wp:inline distT="0" distB="0" distL="0" distR="0">
            <wp:extent cx="2872245" cy="1871932"/>
            <wp:effectExtent l="0" t="0" r="4445" b="0"/>
            <wp:docPr id="1031" name="Picture 7" descr="O:\Pracovní cesty,akce\2014-06_Praha_IPF\data na postery IPF Praha\poster_serum_profiles\IPF vs. C_P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O:\Pracovní cesty,akce\2014-06_Praha_IPF\data na postery IPF Praha\poster_serum_profiles\IPF vs. C_PCA.bmp"/>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982" t="5915" r="17515" b="8055"/>
                    <a:stretch/>
                  </pic:blipFill>
                  <pic:spPr bwMode="auto">
                    <a:xfrm>
                      <a:off x="0" y="0"/>
                      <a:ext cx="2883698" cy="1879396"/>
                    </a:xfrm>
                    <a:prstGeom prst="rect">
                      <a:avLst/>
                    </a:prstGeom>
                    <a:noFill/>
                    <a:ln>
                      <a:noFill/>
                    </a:ln>
                    <a:extLst>
                      <a:ext uri="{53640926-AAD7-44D8-BBD7-CCE9431645EC}">
                        <a14:shadowObscured xmlns:a14="http://schemas.microsoft.com/office/drawing/2010/main"/>
                      </a:ext>
                    </a:extLst>
                  </pic:spPr>
                </pic:pic>
              </a:graphicData>
            </a:graphic>
          </wp:inline>
        </w:drawing>
      </w:r>
      <w:r w:rsidR="006E0C26" w:rsidRPr="003764D6">
        <w:rPr>
          <w:noProof/>
          <w:sz w:val="20"/>
          <w:szCs w:val="20"/>
        </w:rPr>
        <w:drawing>
          <wp:inline distT="0" distB="0" distL="0" distR="0">
            <wp:extent cx="2802295" cy="1871932"/>
            <wp:effectExtent l="0" t="0" r="0" b="0"/>
            <wp:docPr id="312" name="Picture 8" descr="O:\Pracovní cesty,akce\2014-06_Praha_IPF\data na postery IPF Praha\poster_serum_profiles\S vs. C_P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O:\Pracovní cesty,akce\2014-06_Praha_IPF\data na postery IPF Praha\poster_serum_profiles\S vs. C_PCA.bmp"/>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384" t="6452" r="16767" b="3754"/>
                    <a:stretch/>
                  </pic:blipFill>
                  <pic:spPr bwMode="auto">
                    <a:xfrm>
                      <a:off x="0" y="0"/>
                      <a:ext cx="2796099" cy="1867793"/>
                    </a:xfrm>
                    <a:prstGeom prst="rect">
                      <a:avLst/>
                    </a:prstGeom>
                    <a:noFill/>
                    <a:ln>
                      <a:noFill/>
                    </a:ln>
                    <a:extLst>
                      <a:ext uri="{53640926-AAD7-44D8-BBD7-CCE9431645EC}">
                        <a14:shadowObscured xmlns:a14="http://schemas.microsoft.com/office/drawing/2010/main"/>
                      </a:ext>
                    </a:extLst>
                  </pic:spPr>
                </pic:pic>
              </a:graphicData>
            </a:graphic>
          </wp:inline>
        </w:drawing>
      </w:r>
    </w:p>
    <w:p w:rsidR="002B3D84" w:rsidRDefault="002B3D84" w:rsidP="002B3D84">
      <w:pPr>
        <w:spacing w:line="276" w:lineRule="auto"/>
        <w:rPr>
          <w:sz w:val="20"/>
          <w:szCs w:val="20"/>
        </w:rPr>
      </w:pPr>
    </w:p>
    <w:p w:rsidR="00901CDD" w:rsidRPr="00D7764B" w:rsidRDefault="00901CDD" w:rsidP="00901CDD">
      <w:pPr>
        <w:spacing w:line="276" w:lineRule="auto"/>
        <w:rPr>
          <w:sz w:val="22"/>
        </w:rPr>
      </w:pPr>
      <w:r w:rsidRPr="00D7764B">
        <w:rPr>
          <w:b/>
          <w:bCs/>
          <w:sz w:val="22"/>
        </w:rPr>
        <w:t xml:space="preserve">Obrázek </w:t>
      </w:r>
      <w:r w:rsidR="00C609C2" w:rsidRPr="00D7764B">
        <w:rPr>
          <w:b/>
          <w:bCs/>
          <w:sz w:val="22"/>
        </w:rPr>
        <w:t>30</w:t>
      </w:r>
      <w:r w:rsidRPr="00D7764B">
        <w:rPr>
          <w:b/>
          <w:bCs/>
          <w:sz w:val="22"/>
        </w:rPr>
        <w:t xml:space="preserve">. </w:t>
      </w:r>
      <w:r w:rsidRPr="00D7764B">
        <w:rPr>
          <w:b/>
          <w:sz w:val="22"/>
        </w:rPr>
        <w:t xml:space="preserve">Dynamická </w:t>
      </w:r>
      <w:r w:rsidR="000E5EF2" w:rsidRPr="00D7764B">
        <w:rPr>
          <w:b/>
          <w:bCs/>
          <w:sz w:val="22"/>
        </w:rPr>
        <w:t>PCA analýza</w:t>
      </w:r>
      <w:r w:rsidRPr="00D7764B">
        <w:rPr>
          <w:b/>
          <w:bCs/>
          <w:sz w:val="22"/>
        </w:rPr>
        <w:t xml:space="preserve"> </w:t>
      </w:r>
      <w:r w:rsidRPr="00D7764B">
        <w:rPr>
          <w:sz w:val="22"/>
        </w:rPr>
        <w:t xml:space="preserve">(GenEx) znázorňuje </w:t>
      </w:r>
      <w:r w:rsidRPr="00D7764B">
        <w:rPr>
          <w:b/>
          <w:sz w:val="22"/>
        </w:rPr>
        <w:t>(A)</w:t>
      </w:r>
      <w:r w:rsidRPr="00D7764B">
        <w:rPr>
          <w:sz w:val="22"/>
        </w:rPr>
        <w:t xml:space="preserve"> rozdělení pacientů s IPF (červené body) a zdravých kontrol (zelené body) a </w:t>
      </w:r>
      <w:r w:rsidRPr="00D7764B">
        <w:rPr>
          <w:b/>
          <w:sz w:val="22"/>
        </w:rPr>
        <w:t>(B)</w:t>
      </w:r>
      <w:r w:rsidRPr="00D7764B">
        <w:rPr>
          <w:sz w:val="22"/>
        </w:rPr>
        <w:t xml:space="preserve"> rozdělení pacientů se sarkoidózou (modré body) a zdravých kontrol (zelené body) na základě rozdílných sérových koncentrací proteinů (</w:t>
      </w:r>
      <w:r w:rsidRPr="00D7764B">
        <w:rPr>
          <w:rFonts w:ascii="Cambria" w:hAnsi="Cambria"/>
          <w:i/>
          <w:sz w:val="22"/>
        </w:rPr>
        <w:t>p</w:t>
      </w:r>
      <w:r w:rsidRPr="00D7764B">
        <w:rPr>
          <w:rFonts w:ascii="Cambria" w:hAnsi="Cambria"/>
          <w:i/>
          <w:sz w:val="22"/>
          <w:vertAlign w:val="subscript"/>
        </w:rPr>
        <w:t>corr</w:t>
      </w:r>
      <w:r w:rsidRPr="00D7764B">
        <w:rPr>
          <w:sz w:val="22"/>
        </w:rPr>
        <w:t xml:space="preserve"> &lt;0,05). </w:t>
      </w:r>
    </w:p>
    <w:p w:rsidR="00BA1348" w:rsidRDefault="00BA1348" w:rsidP="00C910EF">
      <w:pPr>
        <w:ind w:firstLine="708"/>
        <w:rPr>
          <w:szCs w:val="24"/>
        </w:rPr>
      </w:pPr>
    </w:p>
    <w:p w:rsidR="00DB7941" w:rsidRDefault="0046308B" w:rsidP="00C910EF">
      <w:pPr>
        <w:ind w:firstLine="708"/>
        <w:rPr>
          <w:szCs w:val="24"/>
        </w:rPr>
      </w:pPr>
      <w:r w:rsidRPr="00BF08D8">
        <w:rPr>
          <w:szCs w:val="24"/>
        </w:rPr>
        <w:lastRenderedPageBreak/>
        <w:t xml:space="preserve">Při vyšetření proteinového profilu BAL tekutiny pacientů se sarkoidózou jsme </w:t>
      </w:r>
      <w:r w:rsidR="009366BC" w:rsidRPr="00BF08D8">
        <w:rPr>
          <w:szCs w:val="24"/>
        </w:rPr>
        <w:t>prokázali</w:t>
      </w:r>
      <w:r w:rsidRPr="00BF08D8">
        <w:rPr>
          <w:szCs w:val="24"/>
        </w:rPr>
        <w:t xml:space="preserve">, že </w:t>
      </w:r>
      <w:r w:rsidR="009366BC" w:rsidRPr="00BF08D8">
        <w:rPr>
          <w:szCs w:val="24"/>
        </w:rPr>
        <w:t>u čtyř proteinů</w:t>
      </w:r>
      <w:r w:rsidRPr="00BF08D8">
        <w:rPr>
          <w:szCs w:val="24"/>
        </w:rPr>
        <w:t xml:space="preserve"> </w:t>
      </w:r>
      <w:r w:rsidR="009366BC" w:rsidRPr="00BF08D8">
        <w:rPr>
          <w:szCs w:val="24"/>
        </w:rPr>
        <w:t xml:space="preserve">(CXCL10, CXCL11, HB-EGF, CEA) byl trend k vyšším koncentracím u </w:t>
      </w:r>
      <w:r w:rsidR="00BF08D8" w:rsidRPr="00BF08D8">
        <w:rPr>
          <w:szCs w:val="24"/>
        </w:rPr>
        <w:t>skupiny</w:t>
      </w:r>
      <w:r w:rsidRPr="00BF08D8">
        <w:rPr>
          <w:szCs w:val="24"/>
        </w:rPr>
        <w:t xml:space="preserve"> pacientů</w:t>
      </w:r>
      <w:r w:rsidR="00BF08D8" w:rsidRPr="00BF08D8">
        <w:rPr>
          <w:szCs w:val="24"/>
        </w:rPr>
        <w:t xml:space="preserve">, u kterých došlo během doby sledování k remisi </w:t>
      </w:r>
      <w:r w:rsidR="0084193D">
        <w:rPr>
          <w:szCs w:val="24"/>
        </w:rPr>
        <w:br/>
      </w:r>
      <w:r w:rsidR="00BF08D8" w:rsidRPr="00BF08D8">
        <w:rPr>
          <w:szCs w:val="24"/>
        </w:rPr>
        <w:t>ve srovnání s pacienty s progredující formou nemoci</w:t>
      </w:r>
      <w:r w:rsidRPr="00BF08D8">
        <w:rPr>
          <w:szCs w:val="24"/>
        </w:rPr>
        <w:t xml:space="preserve"> (</w:t>
      </w:r>
      <w:r w:rsidRPr="00BF08D8">
        <w:rPr>
          <w:b/>
          <w:szCs w:val="24"/>
        </w:rPr>
        <w:t>Tabulka 13, Obrázek</w:t>
      </w:r>
      <w:r w:rsidRPr="00BF08D8">
        <w:rPr>
          <w:szCs w:val="24"/>
        </w:rPr>
        <w:t xml:space="preserve"> </w:t>
      </w:r>
      <w:r w:rsidRPr="00BF08D8">
        <w:rPr>
          <w:b/>
          <w:szCs w:val="24"/>
        </w:rPr>
        <w:t>31</w:t>
      </w:r>
      <w:r w:rsidRPr="00BF08D8">
        <w:rPr>
          <w:szCs w:val="24"/>
        </w:rPr>
        <w:t xml:space="preserve">). Největší rozdíly byly nalezeny u proteinů CXCL10 a CXCL11, což jsou ligandy chemokinového receptoru CXCR3, který je klíčovým receptorem asociovaným </w:t>
      </w:r>
      <w:r w:rsidR="0084193D">
        <w:rPr>
          <w:szCs w:val="24"/>
        </w:rPr>
        <w:br/>
      </w:r>
      <w:r w:rsidRPr="00BF08D8">
        <w:rPr>
          <w:szCs w:val="24"/>
        </w:rPr>
        <w:t>se sarkoidózou.</w:t>
      </w:r>
    </w:p>
    <w:p w:rsidR="0085504C" w:rsidRDefault="0085504C" w:rsidP="0046308B">
      <w:pPr>
        <w:ind w:firstLine="708"/>
        <w:rPr>
          <w:szCs w:val="24"/>
        </w:rPr>
      </w:pPr>
    </w:p>
    <w:p w:rsidR="00DB7941" w:rsidRPr="00DB7941" w:rsidRDefault="00DB7941" w:rsidP="0084193D">
      <w:pPr>
        <w:spacing w:after="240" w:line="276" w:lineRule="auto"/>
        <w:rPr>
          <w:rFonts w:ascii="Cambria" w:hAnsi="Cambria"/>
          <w:szCs w:val="24"/>
        </w:rPr>
      </w:pPr>
      <w:r w:rsidRPr="00B249AD">
        <w:rPr>
          <w:rFonts w:ascii="Cambria" w:hAnsi="Cambria"/>
          <w:b/>
          <w:szCs w:val="24"/>
        </w:rPr>
        <w:t xml:space="preserve">Tabulka </w:t>
      </w:r>
      <w:r>
        <w:rPr>
          <w:rFonts w:ascii="Cambria" w:hAnsi="Cambria"/>
          <w:b/>
          <w:szCs w:val="24"/>
        </w:rPr>
        <w:t>13</w:t>
      </w:r>
      <w:r w:rsidRPr="00B249AD">
        <w:rPr>
          <w:rFonts w:ascii="Cambria" w:hAnsi="Cambria"/>
          <w:b/>
          <w:szCs w:val="24"/>
        </w:rPr>
        <w:t>.</w:t>
      </w:r>
      <w:r w:rsidRPr="00B249AD">
        <w:rPr>
          <w:rFonts w:ascii="Cambria" w:hAnsi="Cambria"/>
          <w:szCs w:val="24"/>
        </w:rPr>
        <w:t xml:space="preserve"> Přehled pro</w:t>
      </w:r>
      <w:r>
        <w:rPr>
          <w:rFonts w:ascii="Cambria" w:hAnsi="Cambria"/>
          <w:szCs w:val="24"/>
        </w:rPr>
        <w:t xml:space="preserve">teinů významně </w:t>
      </w:r>
      <w:r w:rsidRPr="00B249AD">
        <w:rPr>
          <w:rFonts w:ascii="Cambria" w:hAnsi="Cambria"/>
          <w:szCs w:val="24"/>
        </w:rPr>
        <w:t xml:space="preserve">deregulovaných </w:t>
      </w:r>
      <w:r w:rsidR="009366BC">
        <w:rPr>
          <w:rFonts w:ascii="Cambria" w:hAnsi="Cambria"/>
          <w:szCs w:val="24"/>
        </w:rPr>
        <w:t xml:space="preserve">v BAL tekutině v době diagnózy </w:t>
      </w:r>
      <w:r w:rsidRPr="00B249AD">
        <w:rPr>
          <w:rFonts w:ascii="Cambria" w:hAnsi="Cambria"/>
          <w:szCs w:val="24"/>
        </w:rPr>
        <w:t xml:space="preserve">u pacientů </w:t>
      </w:r>
      <w:r>
        <w:rPr>
          <w:rFonts w:ascii="Cambria" w:hAnsi="Cambria"/>
          <w:szCs w:val="24"/>
        </w:rPr>
        <w:t xml:space="preserve">se </w:t>
      </w:r>
      <w:r w:rsidRPr="00B249AD">
        <w:rPr>
          <w:rFonts w:ascii="Cambria" w:hAnsi="Cambria"/>
          <w:szCs w:val="24"/>
        </w:rPr>
        <w:t>sarkoidózou</w:t>
      </w:r>
      <w:r w:rsidR="009366BC">
        <w:rPr>
          <w:rFonts w:ascii="Cambria" w:hAnsi="Cambria"/>
          <w:szCs w:val="24"/>
        </w:rPr>
        <w:t>, u kterých došlo</w:t>
      </w:r>
      <w:r w:rsidRPr="00B249AD">
        <w:rPr>
          <w:rFonts w:ascii="Cambria" w:hAnsi="Cambria"/>
          <w:szCs w:val="24"/>
        </w:rPr>
        <w:t xml:space="preserve"> </w:t>
      </w:r>
      <w:r w:rsidR="009366BC">
        <w:rPr>
          <w:rFonts w:ascii="Cambria" w:hAnsi="Cambria"/>
          <w:szCs w:val="24"/>
        </w:rPr>
        <w:t xml:space="preserve">k </w:t>
      </w:r>
      <w:r>
        <w:rPr>
          <w:rFonts w:ascii="Cambria" w:hAnsi="Cambria"/>
          <w:szCs w:val="24"/>
        </w:rPr>
        <w:t>regres</w:t>
      </w:r>
      <w:r w:rsidR="009366BC">
        <w:rPr>
          <w:rFonts w:ascii="Cambria" w:hAnsi="Cambria"/>
          <w:szCs w:val="24"/>
        </w:rPr>
        <w:t>i</w:t>
      </w:r>
      <w:r>
        <w:rPr>
          <w:rFonts w:ascii="Cambria" w:hAnsi="Cambria"/>
          <w:szCs w:val="24"/>
        </w:rPr>
        <w:t>/prog</w:t>
      </w:r>
      <w:r w:rsidR="009366BC">
        <w:rPr>
          <w:rFonts w:ascii="Cambria" w:hAnsi="Cambria"/>
          <w:szCs w:val="24"/>
        </w:rPr>
        <w:t>r</w:t>
      </w:r>
      <w:r>
        <w:rPr>
          <w:rFonts w:ascii="Cambria" w:hAnsi="Cambria"/>
          <w:szCs w:val="24"/>
        </w:rPr>
        <w:t>es</w:t>
      </w:r>
      <w:r w:rsidR="009366BC">
        <w:rPr>
          <w:rFonts w:ascii="Cambria" w:hAnsi="Cambria"/>
          <w:szCs w:val="24"/>
        </w:rPr>
        <w:t>i</w:t>
      </w:r>
      <w:r>
        <w:rPr>
          <w:rFonts w:ascii="Cambria" w:hAnsi="Cambria"/>
          <w:szCs w:val="24"/>
        </w:rPr>
        <w:t xml:space="preserve"> onemocnění</w:t>
      </w:r>
      <w:r w:rsidRPr="00B249AD">
        <w:rPr>
          <w:rFonts w:ascii="Cambria" w:hAnsi="Cambria"/>
          <w:szCs w:val="24"/>
        </w:rPr>
        <w:t xml:space="preserve"> </w:t>
      </w:r>
      <w:r w:rsidR="0084193D">
        <w:rPr>
          <w:rFonts w:ascii="Cambria" w:hAnsi="Cambria"/>
          <w:szCs w:val="24"/>
        </w:rPr>
        <w:br/>
      </w:r>
      <w:r>
        <w:rPr>
          <w:rFonts w:ascii="Cambria" w:hAnsi="Cambria"/>
          <w:szCs w:val="24"/>
        </w:rPr>
        <w:t>po dvou letech</w:t>
      </w:r>
    </w:p>
    <w:tbl>
      <w:tblPr>
        <w:tblStyle w:val="Tmavtabulkasmkou5zvraznn31"/>
        <w:tblW w:w="6912" w:type="dxa"/>
        <w:jc w:val="center"/>
        <w:tblLook w:val="06A0" w:firstRow="1" w:lastRow="0" w:firstColumn="1" w:lastColumn="0" w:noHBand="1" w:noVBand="1"/>
      </w:tblPr>
      <w:tblGrid>
        <w:gridCol w:w="3936"/>
        <w:gridCol w:w="1701"/>
        <w:gridCol w:w="1275"/>
      </w:tblGrid>
      <w:tr w:rsidR="00DB7941" w:rsidRPr="00E434CA" w:rsidTr="0085504C">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36" w:type="dxa"/>
            <w:noWrap/>
            <w:hideMark/>
          </w:tcPr>
          <w:p w:rsidR="00DB7941" w:rsidRPr="009E5906" w:rsidRDefault="00DB7941" w:rsidP="00CA128B">
            <w:pPr>
              <w:jc w:val="left"/>
              <w:textAlignment w:val="bottom"/>
              <w:rPr>
                <w:rFonts w:ascii="Cambria" w:eastAsia="Times New Roman" w:hAnsi="Cambria" w:cs="Arial"/>
                <w:sz w:val="20"/>
                <w:szCs w:val="20"/>
                <w:lang w:eastAsia="cs-CZ"/>
              </w:rPr>
            </w:pPr>
            <w:r w:rsidRPr="009E5906">
              <w:rPr>
                <w:rFonts w:ascii="Cambria" w:eastAsia="Times New Roman" w:hAnsi="Cambria" w:cs="Arial"/>
                <w:i/>
                <w:iCs/>
                <w:color w:val="000000" w:themeColor="dark1"/>
                <w:kern w:val="24"/>
                <w:sz w:val="20"/>
                <w:szCs w:val="20"/>
                <w:lang w:eastAsia="cs-CZ"/>
              </w:rPr>
              <w:t>Regression</w:t>
            </w:r>
            <w:r w:rsidRPr="009E5906">
              <w:rPr>
                <w:rFonts w:ascii="Cambria" w:eastAsia="Times New Roman" w:hAnsi="Cambria" w:cs="Arial"/>
                <w:i/>
                <w:iCs/>
                <w:color w:val="000000" w:themeColor="dark1"/>
                <w:kern w:val="24"/>
                <w:position w:val="1"/>
                <w:sz w:val="20"/>
                <w:szCs w:val="20"/>
                <w:lang w:eastAsia="cs-CZ"/>
              </w:rPr>
              <w:t xml:space="preserve"> </w:t>
            </w:r>
            <w:r>
              <w:rPr>
                <w:rFonts w:ascii="Cambria" w:eastAsia="Times New Roman" w:hAnsi="Cambria" w:cs="Arial"/>
                <w:i/>
                <w:iCs/>
                <w:color w:val="000000" w:themeColor="dark1"/>
                <w:kern w:val="24"/>
                <w:sz w:val="20"/>
                <w:szCs w:val="20"/>
                <w:lang w:eastAsia="cs-CZ"/>
              </w:rPr>
              <w:t>&gt;</w:t>
            </w:r>
            <w:r w:rsidRPr="009E5906">
              <w:rPr>
                <w:rFonts w:ascii="Cambria" w:eastAsia="Times New Roman" w:hAnsi="Cambria" w:cs="Arial"/>
                <w:i/>
                <w:iCs/>
                <w:color w:val="000000" w:themeColor="dark1"/>
                <w:kern w:val="24"/>
                <w:sz w:val="20"/>
                <w:szCs w:val="20"/>
                <w:lang w:eastAsia="cs-CZ"/>
              </w:rPr>
              <w:t xml:space="preserve"> Progression</w:t>
            </w:r>
          </w:p>
        </w:tc>
        <w:tc>
          <w:tcPr>
            <w:tcW w:w="1701" w:type="dxa"/>
            <w:noWrap/>
            <w:hideMark/>
          </w:tcPr>
          <w:p w:rsidR="00DB7941" w:rsidRPr="00E434CA" w:rsidRDefault="00DB7941" w:rsidP="00CA128B">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sz w:val="20"/>
                <w:szCs w:val="20"/>
                <w:lang w:eastAsia="cs-CZ"/>
              </w:rPr>
              <w:t>Fold change</w:t>
            </w:r>
          </w:p>
        </w:tc>
        <w:tc>
          <w:tcPr>
            <w:tcW w:w="1275" w:type="dxa"/>
            <w:noWrap/>
            <w:hideMark/>
          </w:tcPr>
          <w:p w:rsidR="00DB7941" w:rsidRPr="00E434CA" w:rsidRDefault="00DB7941" w:rsidP="00CA128B">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lang w:eastAsia="cs-CZ"/>
              </w:rPr>
            </w:pPr>
            <w:r w:rsidRPr="00E434CA">
              <w:rPr>
                <w:rFonts w:ascii="Cambria" w:eastAsia="Times New Roman" w:hAnsi="Cambria" w:cs="Times New Roman"/>
                <w:i/>
                <w:sz w:val="20"/>
                <w:szCs w:val="20"/>
                <w:lang w:eastAsia="cs-CZ"/>
              </w:rPr>
              <w:t>P</w:t>
            </w:r>
            <w:r w:rsidRPr="00E434CA">
              <w:rPr>
                <w:rFonts w:ascii="Cambria" w:eastAsia="Times New Roman" w:hAnsi="Cambria" w:cs="Times New Roman"/>
                <w:sz w:val="20"/>
                <w:szCs w:val="20"/>
                <w:lang w:eastAsia="cs-CZ"/>
              </w:rPr>
              <w:t xml:space="preserve"> </w:t>
            </w:r>
            <w:r w:rsidRPr="008A2D44">
              <w:rPr>
                <w:rFonts w:ascii="Cambria" w:eastAsia="Times New Roman" w:hAnsi="Cambria" w:cs="Times New Roman"/>
                <w:sz w:val="20"/>
                <w:szCs w:val="20"/>
                <w:lang w:eastAsia="cs-CZ"/>
              </w:rPr>
              <w:t>corr</w:t>
            </w:r>
          </w:p>
        </w:tc>
      </w:tr>
      <w:tr w:rsidR="00DB7941" w:rsidRPr="009E5906" w:rsidTr="0085504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3936" w:type="dxa"/>
            <w:hideMark/>
          </w:tcPr>
          <w:p w:rsidR="00CA128B" w:rsidRPr="009E5906" w:rsidRDefault="00DB7941" w:rsidP="00CA128B">
            <w:pPr>
              <w:textAlignment w:val="top"/>
              <w:rPr>
                <w:rFonts w:ascii="Cambria" w:eastAsia="Times New Roman" w:hAnsi="Cambria" w:cs="Arial"/>
                <w:sz w:val="20"/>
                <w:szCs w:val="20"/>
                <w:lang w:eastAsia="cs-CZ"/>
              </w:rPr>
            </w:pPr>
            <w:r w:rsidRPr="009E5906">
              <w:rPr>
                <w:rFonts w:ascii="Cambria" w:eastAsia="Times New Roman" w:hAnsi="Cambria" w:cs="Arial"/>
                <w:kern w:val="24"/>
                <w:sz w:val="20"/>
                <w:szCs w:val="20"/>
                <w:lang w:eastAsia="cs-CZ"/>
              </w:rPr>
              <w:t>CXCL11</w:t>
            </w:r>
          </w:p>
        </w:tc>
        <w:tc>
          <w:tcPr>
            <w:tcW w:w="1701" w:type="dxa"/>
            <w:hideMark/>
          </w:tcPr>
          <w:p w:rsidR="00CA128B" w:rsidRPr="009E5906" w:rsidRDefault="00DB7941" w:rsidP="00CA128B">
            <w:pPr>
              <w:jc w:val="center"/>
              <w:textAlignment w:val="top"/>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-1</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78</w:t>
            </w:r>
          </w:p>
        </w:tc>
        <w:tc>
          <w:tcPr>
            <w:tcW w:w="1275" w:type="dxa"/>
            <w:hideMark/>
          </w:tcPr>
          <w:p w:rsidR="00CA128B" w:rsidRPr="009E5906" w:rsidRDefault="00DB7941" w:rsidP="00CA128B">
            <w:pPr>
              <w:jc w:val="center"/>
              <w:textAlignment w:val="top"/>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0</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051</w:t>
            </w:r>
          </w:p>
        </w:tc>
      </w:tr>
      <w:tr w:rsidR="00DB7941" w:rsidRPr="009E5906" w:rsidTr="0085504C">
        <w:tblPrEx>
          <w:tblLook w:val="04A0" w:firstRow="1" w:lastRow="0" w:firstColumn="1" w:lastColumn="0" w:noHBand="0" w:noVBand="1"/>
        </w:tblPrEx>
        <w:trPr>
          <w:trHeight w:val="422"/>
          <w:jc w:val="center"/>
        </w:trPr>
        <w:tc>
          <w:tcPr>
            <w:cnfStyle w:val="001000000000" w:firstRow="0" w:lastRow="0" w:firstColumn="1" w:lastColumn="0" w:oddVBand="0" w:evenVBand="0" w:oddHBand="0" w:evenHBand="0" w:firstRowFirstColumn="0" w:firstRowLastColumn="0" w:lastRowFirstColumn="0" w:lastRowLastColumn="0"/>
            <w:tcW w:w="3936" w:type="dxa"/>
            <w:hideMark/>
          </w:tcPr>
          <w:p w:rsidR="00CA128B" w:rsidRPr="009E5906" w:rsidRDefault="00DB7941" w:rsidP="00CA128B">
            <w:pPr>
              <w:textAlignment w:val="top"/>
              <w:rPr>
                <w:rFonts w:ascii="Cambria" w:eastAsia="Times New Roman" w:hAnsi="Cambria" w:cs="Arial"/>
                <w:sz w:val="20"/>
                <w:szCs w:val="20"/>
                <w:lang w:eastAsia="cs-CZ"/>
              </w:rPr>
            </w:pPr>
            <w:r w:rsidRPr="009E5906">
              <w:rPr>
                <w:rFonts w:ascii="Cambria" w:eastAsia="Times New Roman" w:hAnsi="Cambria" w:cs="Arial"/>
                <w:kern w:val="24"/>
                <w:sz w:val="20"/>
                <w:szCs w:val="20"/>
                <w:lang w:eastAsia="cs-CZ"/>
              </w:rPr>
              <w:t>CXCL10</w:t>
            </w:r>
          </w:p>
        </w:tc>
        <w:tc>
          <w:tcPr>
            <w:tcW w:w="1701" w:type="dxa"/>
            <w:hideMark/>
          </w:tcPr>
          <w:p w:rsidR="00CA128B" w:rsidRPr="009E5906" w:rsidRDefault="00DB7941" w:rsidP="00CA128B">
            <w:pPr>
              <w:jc w:val="center"/>
              <w:textAlignment w:val="top"/>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-2</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61</w:t>
            </w:r>
          </w:p>
        </w:tc>
        <w:tc>
          <w:tcPr>
            <w:tcW w:w="1275" w:type="dxa"/>
            <w:hideMark/>
          </w:tcPr>
          <w:p w:rsidR="00CA128B" w:rsidRPr="009E5906" w:rsidRDefault="00DB7941" w:rsidP="00CA128B">
            <w:pPr>
              <w:jc w:val="center"/>
              <w:textAlignment w:val="top"/>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0</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073</w:t>
            </w:r>
          </w:p>
        </w:tc>
      </w:tr>
      <w:tr w:rsidR="00DB7941" w:rsidRPr="009E5906" w:rsidTr="0085504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3936" w:type="dxa"/>
            <w:hideMark/>
          </w:tcPr>
          <w:p w:rsidR="00DB7941" w:rsidRPr="009E5906" w:rsidRDefault="00DB7941" w:rsidP="00CA128B">
            <w:pPr>
              <w:textAlignment w:val="top"/>
              <w:rPr>
                <w:rFonts w:ascii="Cambria" w:eastAsia="Times New Roman" w:hAnsi="Cambria" w:cs="Arial"/>
                <w:sz w:val="20"/>
                <w:szCs w:val="20"/>
                <w:lang w:eastAsia="cs-CZ"/>
              </w:rPr>
            </w:pPr>
            <w:r w:rsidRPr="009E5906">
              <w:rPr>
                <w:rFonts w:ascii="Cambria" w:eastAsia="Times New Roman" w:hAnsi="Cambria" w:cs="Arial"/>
                <w:kern w:val="24"/>
                <w:sz w:val="20"/>
                <w:szCs w:val="20"/>
                <w:lang w:eastAsia="cs-CZ"/>
              </w:rPr>
              <w:t>HB-EGF</w:t>
            </w:r>
          </w:p>
          <w:p w:rsidR="00CA128B" w:rsidRPr="009E5906" w:rsidRDefault="00DB7941" w:rsidP="00CA128B">
            <w:pPr>
              <w:textAlignment w:val="top"/>
              <w:rPr>
                <w:rFonts w:ascii="Cambria" w:eastAsia="Times New Roman" w:hAnsi="Cambria" w:cs="Arial"/>
                <w:sz w:val="20"/>
                <w:szCs w:val="20"/>
                <w:lang w:eastAsia="cs-CZ"/>
              </w:rPr>
            </w:pPr>
            <w:r w:rsidRPr="009E5906">
              <w:rPr>
                <w:rFonts w:ascii="Cambria" w:eastAsiaTheme="minorEastAsia" w:hAnsi="Cambria"/>
                <w:kern w:val="24"/>
                <w:sz w:val="20"/>
                <w:szCs w:val="20"/>
                <w:lang w:val="en-GB" w:eastAsia="cs-CZ"/>
              </w:rPr>
              <w:t>Heparin-binding EGF-like growth factor</w:t>
            </w:r>
          </w:p>
        </w:tc>
        <w:tc>
          <w:tcPr>
            <w:tcW w:w="1701" w:type="dxa"/>
            <w:hideMark/>
          </w:tcPr>
          <w:p w:rsidR="00CA128B" w:rsidRPr="009E5906" w:rsidRDefault="00DB7941" w:rsidP="00CA128B">
            <w:pPr>
              <w:jc w:val="center"/>
              <w:textAlignment w:val="top"/>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-1</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14</w:t>
            </w:r>
          </w:p>
        </w:tc>
        <w:tc>
          <w:tcPr>
            <w:tcW w:w="1275" w:type="dxa"/>
            <w:hideMark/>
          </w:tcPr>
          <w:p w:rsidR="00CA128B" w:rsidRPr="009E5906" w:rsidRDefault="00DB7941" w:rsidP="00CA128B">
            <w:pPr>
              <w:jc w:val="center"/>
              <w:textAlignment w:val="top"/>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0</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081</w:t>
            </w:r>
          </w:p>
        </w:tc>
      </w:tr>
      <w:tr w:rsidR="00DB7941" w:rsidRPr="009E5906" w:rsidTr="0085504C">
        <w:tblPrEx>
          <w:tblLook w:val="04A0" w:firstRow="1" w:lastRow="0" w:firstColumn="1" w:lastColumn="0" w:noHBand="0" w:noVBand="1"/>
        </w:tblPrEx>
        <w:trPr>
          <w:trHeight w:val="550"/>
          <w:jc w:val="center"/>
        </w:trPr>
        <w:tc>
          <w:tcPr>
            <w:cnfStyle w:val="001000000000" w:firstRow="0" w:lastRow="0" w:firstColumn="1" w:lastColumn="0" w:oddVBand="0" w:evenVBand="0" w:oddHBand="0" w:evenHBand="0" w:firstRowFirstColumn="0" w:firstRowLastColumn="0" w:lastRowFirstColumn="0" w:lastRowLastColumn="0"/>
            <w:tcW w:w="3936" w:type="dxa"/>
            <w:hideMark/>
          </w:tcPr>
          <w:p w:rsidR="00DB7941" w:rsidRPr="009E5906" w:rsidRDefault="00DB7941" w:rsidP="00CA128B">
            <w:pPr>
              <w:textAlignment w:val="top"/>
              <w:rPr>
                <w:rFonts w:ascii="Cambria" w:eastAsia="Times New Roman" w:hAnsi="Cambria" w:cs="Arial"/>
                <w:sz w:val="20"/>
                <w:szCs w:val="20"/>
                <w:lang w:eastAsia="cs-CZ"/>
              </w:rPr>
            </w:pPr>
            <w:r w:rsidRPr="009E5906">
              <w:rPr>
                <w:rFonts w:ascii="Cambria" w:eastAsia="Times New Roman" w:hAnsi="Cambria" w:cs="Arial"/>
                <w:kern w:val="24"/>
                <w:sz w:val="20"/>
                <w:szCs w:val="20"/>
                <w:lang w:eastAsia="cs-CZ"/>
              </w:rPr>
              <w:t>CEA</w:t>
            </w:r>
          </w:p>
          <w:p w:rsidR="00CA128B" w:rsidRPr="009E5906" w:rsidRDefault="00DB7941" w:rsidP="00CA128B">
            <w:pPr>
              <w:textAlignment w:val="top"/>
              <w:rPr>
                <w:rFonts w:ascii="Cambria" w:eastAsia="Times New Roman" w:hAnsi="Cambria" w:cs="Arial"/>
                <w:sz w:val="20"/>
                <w:szCs w:val="20"/>
                <w:lang w:eastAsia="cs-CZ"/>
              </w:rPr>
            </w:pPr>
            <w:r w:rsidRPr="009E5906">
              <w:rPr>
                <w:rFonts w:ascii="Cambria" w:eastAsiaTheme="minorEastAsia" w:hAnsi="Cambria"/>
                <w:kern w:val="24"/>
                <w:sz w:val="20"/>
                <w:szCs w:val="20"/>
                <w:lang w:val="en-US" w:eastAsia="cs-CZ"/>
              </w:rPr>
              <w:t>Glycoprotein involved in cell adhesion</w:t>
            </w:r>
          </w:p>
        </w:tc>
        <w:tc>
          <w:tcPr>
            <w:tcW w:w="1701" w:type="dxa"/>
            <w:hideMark/>
          </w:tcPr>
          <w:p w:rsidR="00CA128B" w:rsidRPr="009E5906" w:rsidRDefault="00DB7941" w:rsidP="00CA128B">
            <w:pPr>
              <w:jc w:val="center"/>
              <w:textAlignment w:val="top"/>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-1</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61</w:t>
            </w:r>
          </w:p>
        </w:tc>
        <w:tc>
          <w:tcPr>
            <w:tcW w:w="1275" w:type="dxa"/>
            <w:hideMark/>
          </w:tcPr>
          <w:p w:rsidR="00CA128B" w:rsidRPr="009E5906" w:rsidRDefault="00DB7941" w:rsidP="00CA128B">
            <w:pPr>
              <w:jc w:val="center"/>
              <w:textAlignment w:val="top"/>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cs-CZ"/>
              </w:rPr>
            </w:pPr>
            <w:r w:rsidRPr="009E5906">
              <w:rPr>
                <w:rFonts w:ascii="Cambria" w:eastAsia="Times New Roman" w:hAnsi="Cambria" w:cs="Arial"/>
                <w:color w:val="000000" w:themeColor="dark1"/>
                <w:kern w:val="24"/>
                <w:sz w:val="20"/>
                <w:szCs w:val="20"/>
                <w:lang w:eastAsia="cs-CZ"/>
              </w:rPr>
              <w:t>0</w:t>
            </w:r>
            <w:r>
              <w:rPr>
                <w:rFonts w:ascii="Cambria" w:eastAsia="Times New Roman" w:hAnsi="Cambria" w:cs="Arial"/>
                <w:color w:val="000000" w:themeColor="dark1"/>
                <w:kern w:val="24"/>
                <w:sz w:val="20"/>
                <w:szCs w:val="20"/>
                <w:lang w:eastAsia="cs-CZ"/>
              </w:rPr>
              <w:t>,</w:t>
            </w:r>
            <w:r w:rsidRPr="009E5906">
              <w:rPr>
                <w:rFonts w:ascii="Cambria" w:eastAsia="Times New Roman" w:hAnsi="Cambria" w:cs="Arial"/>
                <w:color w:val="000000" w:themeColor="dark1"/>
                <w:kern w:val="24"/>
                <w:sz w:val="20"/>
                <w:szCs w:val="20"/>
                <w:lang w:eastAsia="cs-CZ"/>
              </w:rPr>
              <w:t>083</w:t>
            </w:r>
          </w:p>
        </w:tc>
      </w:tr>
    </w:tbl>
    <w:p w:rsidR="0085504C" w:rsidRDefault="0085504C" w:rsidP="0085504C">
      <w:pPr>
        <w:rPr>
          <w:szCs w:val="24"/>
        </w:rPr>
      </w:pPr>
    </w:p>
    <w:p w:rsidR="0085504C" w:rsidRPr="0046308B" w:rsidRDefault="0085504C" w:rsidP="0046308B">
      <w:pPr>
        <w:ind w:firstLine="708"/>
        <w:rPr>
          <w:szCs w:val="24"/>
        </w:rPr>
      </w:pPr>
    </w:p>
    <w:p w:rsidR="00D7764B" w:rsidRDefault="0085504C" w:rsidP="0085504C">
      <w:pPr>
        <w:spacing w:line="276" w:lineRule="auto"/>
        <w:jc w:val="center"/>
        <w:rPr>
          <w:sz w:val="20"/>
          <w:szCs w:val="20"/>
        </w:rPr>
      </w:pPr>
      <w:r w:rsidRPr="0085504C">
        <w:rPr>
          <w:noProof/>
          <w:sz w:val="20"/>
          <w:szCs w:val="20"/>
        </w:rPr>
        <w:drawing>
          <wp:inline distT="0" distB="0" distL="0" distR="0">
            <wp:extent cx="4355327" cy="2407998"/>
            <wp:effectExtent l="0" t="0" r="7620" b="0"/>
            <wp:docPr id="315" name="Picture 7" descr="O:\Pracovní cesty,akce\2014-06_Praha_IPF\data na postery IPF Praha\poster_sarco_regr-progr\BAL_S-prog.vs.S-reg_gra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O:\Pracovní cesty,akce\2014-06_Praha_IPF\data na postery IPF Praha\poster_sarco_regr-progr\BAL_S-prog.vs.S-reg_graf.bmp"/>
                    <pic:cNvPicPr>
                      <a:picLocks noChangeAspect="1" noChangeArrowheads="1"/>
                    </pic:cNvPicPr>
                  </pic:nvPicPr>
                  <pic:blipFill>
                    <a:blip r:embed="rId55" cstate="print">
                      <a:extLst>
                        <a:ext uri="{BEBA8EAE-BF5A-486C-A8C5-ECC9F3942E4B}">
                          <a14:imgProps xmlns:a14="http://schemas.microsoft.com/office/drawing/2010/main">
                            <a14:imgLayer r:embed="rId56">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360170" cy="2410676"/>
                    </a:xfrm>
                    <a:prstGeom prst="rect">
                      <a:avLst/>
                    </a:prstGeom>
                    <a:noFill/>
                    <a:extLst/>
                  </pic:spPr>
                </pic:pic>
              </a:graphicData>
            </a:graphic>
          </wp:inline>
        </w:drawing>
      </w:r>
    </w:p>
    <w:p w:rsidR="00DB7941" w:rsidRDefault="00DB7941" w:rsidP="002B3D84">
      <w:pPr>
        <w:spacing w:line="276" w:lineRule="auto"/>
        <w:rPr>
          <w:sz w:val="20"/>
          <w:szCs w:val="20"/>
        </w:rPr>
      </w:pPr>
    </w:p>
    <w:p w:rsidR="00C910EF" w:rsidRPr="004E770A" w:rsidRDefault="0085504C" w:rsidP="004E770A">
      <w:pPr>
        <w:spacing w:line="276" w:lineRule="auto"/>
        <w:rPr>
          <w:sz w:val="22"/>
        </w:rPr>
      </w:pPr>
      <w:r w:rsidRPr="0046308B">
        <w:rPr>
          <w:b/>
          <w:szCs w:val="24"/>
        </w:rPr>
        <w:t>Obrázek</w:t>
      </w:r>
      <w:r w:rsidRPr="0046308B">
        <w:rPr>
          <w:szCs w:val="24"/>
        </w:rPr>
        <w:t xml:space="preserve"> </w:t>
      </w:r>
      <w:r w:rsidRPr="0046308B">
        <w:rPr>
          <w:b/>
          <w:szCs w:val="24"/>
        </w:rPr>
        <w:t>31</w:t>
      </w:r>
      <w:r>
        <w:rPr>
          <w:b/>
          <w:szCs w:val="24"/>
        </w:rPr>
        <w:t xml:space="preserve">. </w:t>
      </w:r>
      <w:r w:rsidRPr="00D7764B">
        <w:rPr>
          <w:sz w:val="22"/>
        </w:rPr>
        <w:t>Srovnání protein</w:t>
      </w:r>
      <w:r>
        <w:rPr>
          <w:sz w:val="22"/>
        </w:rPr>
        <w:t>ových</w:t>
      </w:r>
      <w:r w:rsidRPr="00D7764B">
        <w:rPr>
          <w:sz w:val="22"/>
        </w:rPr>
        <w:t xml:space="preserve"> profilů</w:t>
      </w:r>
      <w:r>
        <w:rPr>
          <w:sz w:val="22"/>
        </w:rPr>
        <w:t xml:space="preserve"> v BAL tekutině</w:t>
      </w:r>
      <w:r w:rsidRPr="00D7764B">
        <w:rPr>
          <w:sz w:val="22"/>
        </w:rPr>
        <w:t xml:space="preserve"> </w:t>
      </w:r>
      <w:r>
        <w:rPr>
          <w:sz w:val="22"/>
        </w:rPr>
        <w:t>de</w:t>
      </w:r>
      <w:r w:rsidRPr="00D7764B">
        <w:rPr>
          <w:sz w:val="22"/>
        </w:rPr>
        <w:t xml:space="preserve">regulovaných </w:t>
      </w:r>
      <w:r w:rsidR="00BF08D8">
        <w:rPr>
          <w:sz w:val="22"/>
        </w:rPr>
        <w:t xml:space="preserve">proteinů </w:t>
      </w:r>
      <w:r w:rsidR="0084193D">
        <w:rPr>
          <w:sz w:val="22"/>
        </w:rPr>
        <w:br/>
      </w:r>
      <w:r w:rsidRPr="00D7764B">
        <w:rPr>
          <w:sz w:val="22"/>
        </w:rPr>
        <w:t>u pacientů s</w:t>
      </w:r>
      <w:r>
        <w:rPr>
          <w:sz w:val="22"/>
        </w:rPr>
        <w:t xml:space="preserve"> remitující</w:t>
      </w:r>
      <w:r w:rsidRPr="00D7764B">
        <w:rPr>
          <w:sz w:val="22"/>
        </w:rPr>
        <w:t xml:space="preserve"> (</w:t>
      </w:r>
      <w:r>
        <w:rPr>
          <w:sz w:val="22"/>
        </w:rPr>
        <w:t>zelené</w:t>
      </w:r>
      <w:r w:rsidRPr="00D7764B">
        <w:rPr>
          <w:sz w:val="22"/>
        </w:rPr>
        <w:t xml:space="preserve"> sloupce) a </w:t>
      </w:r>
      <w:r>
        <w:rPr>
          <w:sz w:val="22"/>
        </w:rPr>
        <w:t>progredující</w:t>
      </w:r>
      <w:r w:rsidRPr="00D7764B">
        <w:rPr>
          <w:sz w:val="22"/>
        </w:rPr>
        <w:t xml:space="preserve"> (</w:t>
      </w:r>
      <w:r>
        <w:rPr>
          <w:sz w:val="22"/>
        </w:rPr>
        <w:t>červené</w:t>
      </w:r>
      <w:r w:rsidRPr="00D7764B">
        <w:rPr>
          <w:sz w:val="22"/>
        </w:rPr>
        <w:t xml:space="preserve"> sloupce)</w:t>
      </w:r>
      <w:r>
        <w:rPr>
          <w:sz w:val="22"/>
        </w:rPr>
        <w:t xml:space="preserve"> sarkoidózou</w:t>
      </w:r>
      <w:r w:rsidRPr="00D7764B">
        <w:rPr>
          <w:sz w:val="22"/>
        </w:rPr>
        <w:t>. Chybové úsečky znázorňují 95 % CI.</w:t>
      </w:r>
    </w:p>
    <w:p w:rsidR="00994215" w:rsidRDefault="00994215" w:rsidP="00C910EF">
      <w:pPr>
        <w:pStyle w:val="Nadpis3"/>
        <w:spacing w:after="240"/>
        <w:ind w:left="709" w:hanging="709"/>
        <w:rPr>
          <w:rFonts w:eastAsia="Calibri" w:cs="Times New Roman"/>
          <w:szCs w:val="24"/>
        </w:rPr>
      </w:pPr>
      <w:bookmarkStart w:id="37" w:name="_Toc479687396"/>
      <w:r>
        <w:lastRenderedPageBreak/>
        <w:t>4.5.</w:t>
      </w:r>
      <w:r w:rsidR="00C910EF">
        <w:t>4</w:t>
      </w:r>
      <w:r>
        <w:t xml:space="preserve"> </w:t>
      </w:r>
      <w:r w:rsidR="00C910EF">
        <w:t xml:space="preserve"> </w:t>
      </w:r>
      <w:r>
        <w:t>Závěr</w:t>
      </w:r>
      <w:bookmarkEnd w:id="37"/>
    </w:p>
    <w:p w:rsidR="00517CBE" w:rsidRPr="00517CBE" w:rsidRDefault="00994215" w:rsidP="005C1C74">
      <w:pPr>
        <w:autoSpaceDE w:val="0"/>
        <w:rPr>
          <w:rFonts w:ascii="Cambria" w:hAnsi="Cambria"/>
          <w:bCs/>
          <w:szCs w:val="24"/>
        </w:rPr>
      </w:pPr>
      <w:r w:rsidRPr="005C1C74">
        <w:rPr>
          <w:rFonts w:ascii="Cambria" w:hAnsi="Cambria"/>
          <w:szCs w:val="24"/>
        </w:rPr>
        <w:t>Pomocí inovativní, vysoce senzitivní multiplexové proteinové PEA analýzy jsme popsali sérové proteinové profily asociované s IPF-UIP a sarkoidózou</w:t>
      </w:r>
      <w:r w:rsidR="00DB7941">
        <w:rPr>
          <w:rFonts w:ascii="Cambria" w:hAnsi="Cambria"/>
          <w:szCs w:val="24"/>
        </w:rPr>
        <w:t xml:space="preserve"> a proteinové profily</w:t>
      </w:r>
      <w:r w:rsidR="00DB7941" w:rsidRPr="00DB7941">
        <w:rPr>
          <w:rFonts w:ascii="Cambria" w:hAnsi="Cambria"/>
          <w:szCs w:val="24"/>
        </w:rPr>
        <w:t xml:space="preserve"> </w:t>
      </w:r>
      <w:r w:rsidR="00DB7941">
        <w:rPr>
          <w:rFonts w:ascii="Cambria" w:hAnsi="Cambria"/>
          <w:szCs w:val="24"/>
        </w:rPr>
        <w:t>BAL tekutiny pacientů s progredující/remitující sarkoidózou</w:t>
      </w:r>
      <w:r w:rsidRPr="005C1C74">
        <w:rPr>
          <w:rFonts w:ascii="Cambria" w:hAnsi="Cambria"/>
          <w:szCs w:val="24"/>
        </w:rPr>
        <w:t>.</w:t>
      </w:r>
      <w:r w:rsidRPr="00517CBE">
        <w:rPr>
          <w:rFonts w:ascii="Cambria" w:hAnsi="Cambria"/>
          <w:szCs w:val="24"/>
        </w:rPr>
        <w:t xml:space="preserve"> </w:t>
      </w:r>
      <w:r w:rsidR="00517CBE">
        <w:rPr>
          <w:rFonts w:ascii="Cambria" w:hAnsi="Cambria"/>
          <w:szCs w:val="24"/>
        </w:rPr>
        <w:t xml:space="preserve">Detekovali jsme </w:t>
      </w:r>
      <w:r w:rsidR="000039E5">
        <w:rPr>
          <w:rFonts w:ascii="Cambria" w:hAnsi="Cambria"/>
          <w:szCs w:val="24"/>
        </w:rPr>
        <w:br/>
      </w:r>
      <w:r w:rsidR="00517CBE">
        <w:rPr>
          <w:rFonts w:ascii="Cambria" w:hAnsi="Cambria"/>
          <w:szCs w:val="24"/>
        </w:rPr>
        <w:t xml:space="preserve">13 deregulovaných </w:t>
      </w:r>
      <w:r w:rsidR="00517CBE" w:rsidRPr="00517CBE">
        <w:rPr>
          <w:rFonts w:ascii="Cambria" w:hAnsi="Cambria"/>
          <w:szCs w:val="24"/>
        </w:rPr>
        <w:t xml:space="preserve">proteinů </w:t>
      </w:r>
      <w:r w:rsidR="00517CBE">
        <w:rPr>
          <w:rFonts w:ascii="Cambria" w:hAnsi="Cambria"/>
          <w:bCs/>
          <w:szCs w:val="24"/>
        </w:rPr>
        <w:t>u pacientů s IPF ve srovnání s pacienty se sarkoidózou</w:t>
      </w:r>
      <w:r w:rsidR="008B73D5">
        <w:rPr>
          <w:rFonts w:ascii="Cambria" w:hAnsi="Cambria"/>
          <w:bCs/>
          <w:szCs w:val="24"/>
        </w:rPr>
        <w:t xml:space="preserve">, přičemž nejvíce deregulován byl </w:t>
      </w:r>
      <w:r w:rsidR="008B73D5" w:rsidRPr="00517CBE">
        <w:rPr>
          <w:rFonts w:ascii="Cambria" w:hAnsi="Cambria"/>
          <w:bCs/>
          <w:szCs w:val="24"/>
        </w:rPr>
        <w:t>Amphiregulin, HE4, Prostasin, FasL, CXCL13, GDF-15, HGF</w:t>
      </w:r>
      <w:r w:rsidR="00517CBE">
        <w:rPr>
          <w:rFonts w:ascii="Cambria" w:hAnsi="Cambria"/>
          <w:bCs/>
          <w:szCs w:val="24"/>
        </w:rPr>
        <w:t xml:space="preserve">. </w:t>
      </w:r>
      <w:r w:rsidR="008B73D5">
        <w:rPr>
          <w:rFonts w:ascii="Cambria" w:hAnsi="Cambria"/>
          <w:bCs/>
          <w:szCs w:val="24"/>
        </w:rPr>
        <w:t xml:space="preserve">Celkově </w:t>
      </w:r>
      <w:r w:rsidR="00517CBE">
        <w:rPr>
          <w:rFonts w:ascii="Cambria" w:hAnsi="Cambria"/>
          <w:bCs/>
          <w:szCs w:val="24"/>
        </w:rPr>
        <w:t>52 proteinů bylo deregulováno v séru IPF pacientů a 58 proteinů v séru pacientů se sarkoidózou ve srovnání se zdravými kontrolami.</w:t>
      </w:r>
      <w:r w:rsidR="00DB7941">
        <w:rPr>
          <w:rFonts w:ascii="Cambria" w:hAnsi="Cambria"/>
          <w:bCs/>
          <w:szCs w:val="24"/>
        </w:rPr>
        <w:t xml:space="preserve"> Pacienti s remisí/progresí sarkoidózy se ve svém proteinové</w:t>
      </w:r>
      <w:r w:rsidR="0085504C">
        <w:rPr>
          <w:rFonts w:ascii="Cambria" w:hAnsi="Cambria"/>
          <w:bCs/>
          <w:szCs w:val="24"/>
        </w:rPr>
        <w:t>m</w:t>
      </w:r>
      <w:r w:rsidR="00DB7941">
        <w:rPr>
          <w:rFonts w:ascii="Cambria" w:hAnsi="Cambria"/>
          <w:bCs/>
          <w:szCs w:val="24"/>
        </w:rPr>
        <w:t xml:space="preserve"> profilu BAL tekutiny lišili zejména proteiny C</w:t>
      </w:r>
      <w:r w:rsidR="000039E5">
        <w:rPr>
          <w:rFonts w:ascii="Cambria" w:hAnsi="Cambria"/>
          <w:bCs/>
          <w:szCs w:val="24"/>
        </w:rPr>
        <w:t>XCR10 a CXCR11, c</w:t>
      </w:r>
      <w:r w:rsidR="00DB7941">
        <w:rPr>
          <w:rFonts w:ascii="Cambria" w:hAnsi="Cambria"/>
          <w:bCs/>
          <w:szCs w:val="24"/>
        </w:rPr>
        <w:t xml:space="preserve">ož jsou </w:t>
      </w:r>
      <w:r w:rsidR="0085504C">
        <w:rPr>
          <w:rFonts w:ascii="Cambria" w:hAnsi="Cambria"/>
          <w:bCs/>
          <w:szCs w:val="24"/>
        </w:rPr>
        <w:t xml:space="preserve">významné </w:t>
      </w:r>
      <w:r w:rsidR="00DB7941">
        <w:rPr>
          <w:rFonts w:ascii="Cambria" w:hAnsi="Cambria"/>
          <w:bCs/>
          <w:szCs w:val="24"/>
        </w:rPr>
        <w:t>ligandy klíčového receptoru CXCR3 u sarkoidózy.</w:t>
      </w:r>
    </w:p>
    <w:p w:rsidR="00994215" w:rsidRPr="00517CBE" w:rsidRDefault="00994215" w:rsidP="005C1C74">
      <w:pPr>
        <w:spacing w:after="240"/>
        <w:ind w:firstLine="708"/>
        <w:rPr>
          <w:rFonts w:ascii="Cambria" w:hAnsi="Cambria"/>
          <w:szCs w:val="24"/>
        </w:rPr>
      </w:pPr>
      <w:r w:rsidRPr="00517CBE">
        <w:rPr>
          <w:rFonts w:ascii="Cambria" w:hAnsi="Cambria"/>
          <w:szCs w:val="24"/>
        </w:rPr>
        <w:t xml:space="preserve">Řada identifikovaných cytokinů, solubilních receptorů a dalších imunitních molekul nebyla dosud u těchto nemocí popsána a bude určitě předmětem dalších studií. Identifikace sérových biomarkerů specifických pro studovaná onemocnění nabízí diagnostické i prognostické využití neinvazivních krevních testů a může také sloužit </w:t>
      </w:r>
      <w:r w:rsidR="0084193D">
        <w:rPr>
          <w:rFonts w:ascii="Cambria" w:hAnsi="Cambria"/>
          <w:szCs w:val="24"/>
        </w:rPr>
        <w:br/>
      </w:r>
      <w:r w:rsidRPr="00517CBE">
        <w:rPr>
          <w:rFonts w:ascii="Cambria" w:hAnsi="Cambria"/>
          <w:szCs w:val="24"/>
        </w:rPr>
        <w:t xml:space="preserve">pro návrhy nových terapeutických cílů. </w:t>
      </w:r>
    </w:p>
    <w:p w:rsidR="00B61F8A" w:rsidRPr="008A25F6" w:rsidRDefault="00B61F8A" w:rsidP="00B61F8A">
      <w:pPr>
        <w:autoSpaceDE w:val="0"/>
        <w:ind w:firstLine="708"/>
        <w:rPr>
          <w:rFonts w:ascii="Times New Roman" w:hAnsi="Times New Roman"/>
          <w:bCs/>
          <w:szCs w:val="24"/>
        </w:rPr>
      </w:pPr>
    </w:p>
    <w:p w:rsidR="00B61F8A" w:rsidRPr="008A25F6" w:rsidRDefault="00B61F8A" w:rsidP="00B61F8A">
      <w:pPr>
        <w:autoSpaceDE w:val="0"/>
        <w:ind w:firstLine="708"/>
        <w:rPr>
          <w:rFonts w:ascii="Times New Roman" w:hAnsi="Times New Roman"/>
          <w:bCs/>
          <w:szCs w:val="24"/>
        </w:rPr>
      </w:pPr>
    </w:p>
    <w:p w:rsidR="00B61F8A" w:rsidRPr="008A25F6" w:rsidRDefault="00B61F8A" w:rsidP="00B61F8A">
      <w:pPr>
        <w:autoSpaceDE w:val="0"/>
        <w:ind w:firstLine="708"/>
        <w:rPr>
          <w:rFonts w:ascii="Times New Roman" w:hAnsi="Times New Roman"/>
          <w:bCs/>
          <w:szCs w:val="24"/>
        </w:rPr>
      </w:pPr>
    </w:p>
    <w:p w:rsidR="0085504C" w:rsidRDefault="0085504C" w:rsidP="00366D6C">
      <w:pPr>
        <w:pStyle w:val="Nadpis2"/>
        <w:spacing w:after="240"/>
        <w:ind w:left="709" w:hanging="709"/>
      </w:pPr>
      <w:r>
        <w:br w:type="page"/>
      </w:r>
    </w:p>
    <w:p w:rsidR="005C1C74" w:rsidRDefault="005C1C74" w:rsidP="00366D6C">
      <w:pPr>
        <w:pStyle w:val="Nadpis2"/>
        <w:spacing w:after="240"/>
        <w:ind w:left="709" w:hanging="709"/>
      </w:pPr>
      <w:bookmarkStart w:id="38" w:name="_Toc479687397"/>
      <w:r>
        <w:lastRenderedPageBreak/>
        <w:t xml:space="preserve">4.6   </w:t>
      </w:r>
      <w:r w:rsidRPr="00A269DD">
        <w:t xml:space="preserve">Studium funkčního dopadu polymorfismu ANXA11 rs1049550 </w:t>
      </w:r>
      <w:r w:rsidR="0084193D">
        <w:br/>
      </w:r>
      <w:r w:rsidRPr="00A269DD">
        <w:t>u sarkoidózy</w:t>
      </w:r>
      <w:bookmarkEnd w:id="38"/>
    </w:p>
    <w:p w:rsidR="005C1C74" w:rsidRDefault="005C1C74" w:rsidP="00366D6C">
      <w:pPr>
        <w:pStyle w:val="Nadpis3"/>
        <w:spacing w:after="240"/>
        <w:ind w:left="709" w:hanging="709"/>
      </w:pPr>
      <w:bookmarkStart w:id="39" w:name="_Toc479687398"/>
      <w:r>
        <w:t>4.6.1   Úvod do problematiky</w:t>
      </w:r>
      <w:bookmarkEnd w:id="39"/>
    </w:p>
    <w:p w:rsidR="00365665" w:rsidRDefault="001B305B" w:rsidP="00C0687F">
      <w:pPr>
        <w:rPr>
          <w:rFonts w:ascii="Cambria" w:hAnsi="Cambria"/>
          <w:szCs w:val="24"/>
        </w:rPr>
      </w:pPr>
      <w:r w:rsidRPr="001B305B">
        <w:rPr>
          <w:rFonts w:ascii="Cambria" w:hAnsi="Cambria"/>
          <w:szCs w:val="24"/>
        </w:rPr>
        <w:t xml:space="preserve">V celogenomové asociační studii (GWAS) v německé populaci byla popsána asociace variant genu </w:t>
      </w:r>
      <w:r w:rsidRPr="001D0DF5">
        <w:rPr>
          <w:rFonts w:ascii="Cambria" w:hAnsi="Cambria"/>
          <w:iCs/>
          <w:szCs w:val="24"/>
        </w:rPr>
        <w:t>ANXA11</w:t>
      </w:r>
      <w:r w:rsidRPr="001B305B">
        <w:rPr>
          <w:rFonts w:ascii="Cambria" w:hAnsi="Cambria"/>
          <w:szCs w:val="24"/>
        </w:rPr>
        <w:t xml:space="preserve"> (annexin </w:t>
      </w:r>
      <w:r w:rsidR="001D0DF5">
        <w:rPr>
          <w:rFonts w:ascii="Cambria" w:hAnsi="Cambria"/>
          <w:szCs w:val="24"/>
        </w:rPr>
        <w:t>A11) s vnímavostí k sarkoidóze (</w:t>
      </w:r>
      <w:r w:rsidR="001D0DF5">
        <w:rPr>
          <w:rFonts w:ascii="Cambria" w:hAnsi="Cambria"/>
          <w:iCs/>
          <w:szCs w:val="24"/>
        </w:rPr>
        <w:t>Hofmann 2008)</w:t>
      </w:r>
      <w:r w:rsidRPr="001B305B">
        <w:rPr>
          <w:rFonts w:ascii="Cambria" w:hAnsi="Cambria"/>
          <w:szCs w:val="24"/>
        </w:rPr>
        <w:t xml:space="preserve">. </w:t>
      </w:r>
      <w:r w:rsidR="0084193D">
        <w:rPr>
          <w:rFonts w:ascii="Cambria" w:hAnsi="Cambria"/>
          <w:szCs w:val="24"/>
        </w:rPr>
        <w:br/>
      </w:r>
      <w:r w:rsidR="00613934">
        <w:rPr>
          <w:rFonts w:ascii="Cambria" w:hAnsi="Cambria"/>
          <w:szCs w:val="24"/>
        </w:rPr>
        <w:t xml:space="preserve">Pro potvrzení </w:t>
      </w:r>
      <w:r w:rsidR="00365665" w:rsidRPr="001B305B">
        <w:rPr>
          <w:rFonts w:ascii="Cambria" w:hAnsi="Cambria"/>
          <w:bCs/>
          <w:szCs w:val="24"/>
        </w:rPr>
        <w:t>souvislost</w:t>
      </w:r>
      <w:r w:rsidR="00365665">
        <w:rPr>
          <w:rFonts w:ascii="Cambria" w:hAnsi="Cambria"/>
          <w:bCs/>
          <w:szCs w:val="24"/>
        </w:rPr>
        <w:t>i</w:t>
      </w:r>
      <w:r w:rsidR="00365665" w:rsidRPr="001B305B">
        <w:rPr>
          <w:rFonts w:ascii="Cambria" w:hAnsi="Cambria"/>
          <w:bCs/>
          <w:szCs w:val="24"/>
        </w:rPr>
        <w:t xml:space="preserve"> klíčového funkčního polymorfismu </w:t>
      </w:r>
      <w:r w:rsidR="00365665" w:rsidRPr="001B305B">
        <w:rPr>
          <w:rFonts w:ascii="Cambria" w:hAnsi="Cambria"/>
          <w:bCs/>
          <w:i/>
          <w:iCs/>
          <w:szCs w:val="24"/>
        </w:rPr>
        <w:t>ANXA11</w:t>
      </w:r>
      <w:r w:rsidR="00365665" w:rsidRPr="001B305B">
        <w:rPr>
          <w:rFonts w:ascii="Cambria" w:hAnsi="Cambria"/>
          <w:bCs/>
          <w:szCs w:val="24"/>
        </w:rPr>
        <w:t xml:space="preserve"> rs1049550 </w:t>
      </w:r>
      <w:r w:rsidR="0084193D">
        <w:rPr>
          <w:rFonts w:ascii="Cambria" w:hAnsi="Cambria"/>
          <w:bCs/>
          <w:szCs w:val="24"/>
        </w:rPr>
        <w:br/>
      </w:r>
      <w:r w:rsidR="00365665" w:rsidRPr="001B305B">
        <w:rPr>
          <w:rFonts w:ascii="Cambria" w:hAnsi="Cambria"/>
          <w:bCs/>
          <w:szCs w:val="24"/>
        </w:rPr>
        <w:t>se sarkoidózou a ověř</w:t>
      </w:r>
      <w:r w:rsidR="00365665">
        <w:rPr>
          <w:rFonts w:ascii="Cambria" w:hAnsi="Cambria"/>
          <w:bCs/>
          <w:szCs w:val="24"/>
        </w:rPr>
        <w:t>ení</w:t>
      </w:r>
      <w:r w:rsidR="00365665" w:rsidRPr="001B305B">
        <w:rPr>
          <w:rFonts w:ascii="Cambria" w:hAnsi="Cambria"/>
          <w:bCs/>
          <w:szCs w:val="24"/>
        </w:rPr>
        <w:t xml:space="preserve"> výsledk</w:t>
      </w:r>
      <w:r w:rsidR="00365665">
        <w:rPr>
          <w:rFonts w:ascii="Cambria" w:hAnsi="Cambria"/>
          <w:bCs/>
          <w:szCs w:val="24"/>
        </w:rPr>
        <w:t>ů</w:t>
      </w:r>
      <w:r w:rsidR="00365665" w:rsidRPr="001B305B">
        <w:rPr>
          <w:rFonts w:ascii="Cambria" w:hAnsi="Cambria"/>
          <w:bCs/>
          <w:szCs w:val="24"/>
        </w:rPr>
        <w:t xml:space="preserve"> GWAS v české populaci</w:t>
      </w:r>
      <w:r w:rsidR="00365665">
        <w:rPr>
          <w:rFonts w:ascii="Cambria" w:hAnsi="Cambria"/>
          <w:szCs w:val="24"/>
        </w:rPr>
        <w:t xml:space="preserve"> </w:t>
      </w:r>
      <w:r w:rsidR="009A2514">
        <w:rPr>
          <w:rFonts w:ascii="Cambria" w:hAnsi="Cambria"/>
          <w:szCs w:val="24"/>
        </w:rPr>
        <w:t>byla provedena genetická asociační studie</w:t>
      </w:r>
      <w:r w:rsidR="001D0DF5">
        <w:rPr>
          <w:rFonts w:ascii="Cambria" w:hAnsi="Cambria"/>
          <w:szCs w:val="24"/>
        </w:rPr>
        <w:t xml:space="preserve"> (Mrázek 2011)</w:t>
      </w:r>
      <w:r w:rsidR="009A2514">
        <w:rPr>
          <w:rFonts w:ascii="Cambria" w:hAnsi="Cambria"/>
          <w:szCs w:val="24"/>
        </w:rPr>
        <w:t>.</w:t>
      </w:r>
    </w:p>
    <w:p w:rsidR="00365665" w:rsidRDefault="00365665" w:rsidP="00366D6C">
      <w:pPr>
        <w:ind w:firstLine="708"/>
        <w:rPr>
          <w:rFonts w:ascii="Cambria" w:hAnsi="Cambria"/>
          <w:bCs/>
          <w:szCs w:val="24"/>
        </w:rPr>
      </w:pPr>
      <w:r>
        <w:rPr>
          <w:rFonts w:ascii="Cambria" w:hAnsi="Cambria"/>
          <w:szCs w:val="24"/>
        </w:rPr>
        <w:t xml:space="preserve">V této studii byla nalezena </w:t>
      </w:r>
      <w:r w:rsidRPr="001B305B">
        <w:rPr>
          <w:rFonts w:ascii="Cambria" w:hAnsi="Cambria"/>
          <w:bCs/>
          <w:szCs w:val="24"/>
        </w:rPr>
        <w:t xml:space="preserve">signifikantně nižší </w:t>
      </w:r>
      <w:r>
        <w:rPr>
          <w:rFonts w:ascii="Cambria" w:hAnsi="Cambria"/>
          <w:bCs/>
          <w:szCs w:val="24"/>
        </w:rPr>
        <w:t>f</w:t>
      </w:r>
      <w:r w:rsidR="001B305B" w:rsidRPr="001B305B">
        <w:rPr>
          <w:rFonts w:ascii="Cambria" w:hAnsi="Cambria"/>
          <w:bCs/>
          <w:szCs w:val="24"/>
        </w:rPr>
        <w:t>rekvenc</w:t>
      </w:r>
      <w:r>
        <w:rPr>
          <w:rFonts w:ascii="Cambria" w:hAnsi="Cambria"/>
          <w:bCs/>
          <w:szCs w:val="24"/>
        </w:rPr>
        <w:t>e</w:t>
      </w:r>
      <w:r w:rsidR="001B305B" w:rsidRPr="001B305B">
        <w:rPr>
          <w:rFonts w:ascii="Cambria" w:hAnsi="Cambria"/>
          <w:bCs/>
          <w:szCs w:val="24"/>
        </w:rPr>
        <w:t xml:space="preserve"> alely </w:t>
      </w:r>
      <w:r w:rsidR="001B305B" w:rsidRPr="001D0DF5">
        <w:rPr>
          <w:rFonts w:ascii="Cambria" w:hAnsi="Cambria"/>
          <w:bCs/>
          <w:iCs/>
          <w:szCs w:val="24"/>
        </w:rPr>
        <w:t xml:space="preserve">ANXA11 </w:t>
      </w:r>
      <w:r w:rsidR="001B305B" w:rsidRPr="001B305B">
        <w:rPr>
          <w:rFonts w:ascii="Cambria" w:hAnsi="Cambria"/>
          <w:bCs/>
          <w:szCs w:val="24"/>
        </w:rPr>
        <w:t xml:space="preserve">rs1049550*T u pacientů se sarkoidózou (35 %) oproti kontrolní skupině (42 %, </w:t>
      </w:r>
      <w:r w:rsidR="001B305B" w:rsidRPr="001B305B">
        <w:rPr>
          <w:rFonts w:ascii="Cambria" w:hAnsi="Cambria"/>
          <w:bCs/>
          <w:i/>
          <w:szCs w:val="24"/>
        </w:rPr>
        <w:t>p</w:t>
      </w:r>
      <w:r w:rsidR="001B305B" w:rsidRPr="001B305B">
        <w:rPr>
          <w:rFonts w:ascii="Cambria" w:hAnsi="Cambria"/>
          <w:bCs/>
          <w:szCs w:val="24"/>
        </w:rPr>
        <w:t xml:space="preserve">=0,04; OR=0,77). „Ochranný“ efekt alely </w:t>
      </w:r>
      <w:r w:rsidR="001B305B" w:rsidRPr="001D0DF5">
        <w:rPr>
          <w:rFonts w:ascii="Cambria" w:hAnsi="Cambria"/>
          <w:bCs/>
          <w:iCs/>
          <w:szCs w:val="24"/>
        </w:rPr>
        <w:t>ANXA11</w:t>
      </w:r>
      <w:r w:rsidR="001B305B" w:rsidRPr="001B305B">
        <w:rPr>
          <w:rFonts w:ascii="Cambria" w:hAnsi="Cambria"/>
          <w:bCs/>
          <w:szCs w:val="24"/>
        </w:rPr>
        <w:t>*T byl úměrný počtu jejích kopií v</w:t>
      </w:r>
      <w:r w:rsidR="00366D6C">
        <w:rPr>
          <w:rFonts w:ascii="Cambria" w:hAnsi="Cambria"/>
          <w:bCs/>
          <w:szCs w:val="24"/>
        </w:rPr>
        <w:t> </w:t>
      </w:r>
      <w:r w:rsidR="001B305B" w:rsidRPr="001B305B">
        <w:rPr>
          <w:rFonts w:ascii="Cambria" w:hAnsi="Cambria"/>
          <w:bCs/>
          <w:szCs w:val="24"/>
        </w:rPr>
        <w:t>genotypu</w:t>
      </w:r>
      <w:r w:rsidR="00366D6C">
        <w:rPr>
          <w:rFonts w:ascii="Cambria" w:hAnsi="Cambria"/>
          <w:bCs/>
          <w:szCs w:val="24"/>
        </w:rPr>
        <w:t xml:space="preserve"> (</w:t>
      </w:r>
      <w:r w:rsidR="00366D6C" w:rsidRPr="00E0390A">
        <w:rPr>
          <w:rFonts w:ascii="Cambria" w:hAnsi="Cambria"/>
          <w:b/>
          <w:bCs/>
          <w:szCs w:val="24"/>
        </w:rPr>
        <w:t xml:space="preserve">Obrázek </w:t>
      </w:r>
      <w:r w:rsidR="00C51A55" w:rsidRPr="00E0390A">
        <w:rPr>
          <w:rFonts w:ascii="Cambria" w:hAnsi="Cambria"/>
          <w:b/>
          <w:bCs/>
          <w:szCs w:val="24"/>
        </w:rPr>
        <w:t>3</w:t>
      </w:r>
      <w:r w:rsidR="0085504C">
        <w:rPr>
          <w:rFonts w:ascii="Cambria" w:hAnsi="Cambria"/>
          <w:b/>
          <w:bCs/>
          <w:szCs w:val="24"/>
        </w:rPr>
        <w:t>2</w:t>
      </w:r>
      <w:r w:rsidR="00366D6C">
        <w:rPr>
          <w:rFonts w:ascii="Cambria" w:hAnsi="Cambria"/>
          <w:bCs/>
          <w:szCs w:val="24"/>
        </w:rPr>
        <w:t>)</w:t>
      </w:r>
      <w:r w:rsidR="001B305B" w:rsidRPr="001B305B">
        <w:rPr>
          <w:rFonts w:ascii="Cambria" w:hAnsi="Cambria"/>
          <w:bCs/>
          <w:szCs w:val="24"/>
        </w:rPr>
        <w:t xml:space="preserve">. </w:t>
      </w:r>
    </w:p>
    <w:p w:rsidR="00365665" w:rsidRDefault="00365665" w:rsidP="001B305B">
      <w:pPr>
        <w:ind w:firstLine="708"/>
        <w:rPr>
          <w:rFonts w:ascii="Cambria" w:hAnsi="Cambria"/>
          <w:bCs/>
          <w:szCs w:val="24"/>
        </w:rPr>
      </w:pPr>
    </w:p>
    <w:p w:rsidR="00D7764B" w:rsidRDefault="00D7764B" w:rsidP="001B305B">
      <w:pPr>
        <w:ind w:firstLine="708"/>
        <w:rPr>
          <w:rFonts w:ascii="Cambria" w:hAnsi="Cambria"/>
          <w:bCs/>
          <w:szCs w:val="24"/>
        </w:rPr>
      </w:pPr>
    </w:p>
    <w:p w:rsidR="00365665" w:rsidRDefault="00365665" w:rsidP="001B305B">
      <w:pPr>
        <w:ind w:firstLine="708"/>
        <w:rPr>
          <w:rFonts w:ascii="Cambria" w:hAnsi="Cambria"/>
          <w:bCs/>
          <w:szCs w:val="24"/>
        </w:rPr>
      </w:pPr>
      <w:r>
        <w:rPr>
          <w:rFonts w:ascii="Cambria" w:hAnsi="Cambria"/>
          <w:bCs/>
          <w:noProof/>
          <w:szCs w:val="24"/>
        </w:rPr>
        <w:drawing>
          <wp:inline distT="0" distB="0" distL="0" distR="0">
            <wp:extent cx="3668160" cy="1777042"/>
            <wp:effectExtent l="0" t="0" r="8890" b="0"/>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7469" cy="1781552"/>
                    </a:xfrm>
                    <a:prstGeom prst="rect">
                      <a:avLst/>
                    </a:prstGeom>
                    <a:noFill/>
                    <a:ln>
                      <a:noFill/>
                    </a:ln>
                  </pic:spPr>
                </pic:pic>
              </a:graphicData>
            </a:graphic>
          </wp:inline>
        </w:drawing>
      </w:r>
    </w:p>
    <w:p w:rsidR="00366D6C" w:rsidRPr="00D7764B" w:rsidRDefault="00366D6C" w:rsidP="00366D6C">
      <w:pPr>
        <w:autoSpaceDE w:val="0"/>
        <w:autoSpaceDN w:val="0"/>
        <w:adjustRightInd w:val="0"/>
        <w:spacing w:line="240" w:lineRule="auto"/>
        <w:rPr>
          <w:rFonts w:ascii="Cambria" w:hAnsi="Cambria" w:cs="AdvPalB"/>
          <w:sz w:val="22"/>
        </w:rPr>
      </w:pPr>
      <w:r w:rsidRPr="00D7764B">
        <w:rPr>
          <w:rFonts w:ascii="Cambria" w:hAnsi="Cambria" w:cs="AdvPalB"/>
          <w:b/>
          <w:sz w:val="22"/>
        </w:rPr>
        <w:t xml:space="preserve">Obrázek </w:t>
      </w:r>
      <w:r w:rsidR="00C51A55" w:rsidRPr="00D7764B">
        <w:rPr>
          <w:rFonts w:ascii="Cambria" w:hAnsi="Cambria" w:cs="AdvPalB"/>
          <w:b/>
          <w:sz w:val="22"/>
        </w:rPr>
        <w:t>3</w:t>
      </w:r>
      <w:r w:rsidR="0085504C">
        <w:rPr>
          <w:rFonts w:ascii="Cambria" w:hAnsi="Cambria" w:cs="AdvPalB"/>
          <w:b/>
          <w:sz w:val="22"/>
        </w:rPr>
        <w:t>2</w:t>
      </w:r>
      <w:r w:rsidRPr="00D7764B">
        <w:rPr>
          <w:rFonts w:ascii="Cambria" w:hAnsi="Cambria" w:cs="AdvPalB"/>
          <w:b/>
          <w:sz w:val="22"/>
        </w:rPr>
        <w:t>.</w:t>
      </w:r>
      <w:r w:rsidRPr="00D7764B">
        <w:rPr>
          <w:rFonts w:ascii="Cambria" w:hAnsi="Cambria" w:cs="AdvPalB"/>
          <w:sz w:val="22"/>
        </w:rPr>
        <w:t xml:space="preserve"> Odhadovan</w:t>
      </w:r>
      <w:r w:rsidR="00423B70" w:rsidRPr="00D7764B">
        <w:rPr>
          <w:rFonts w:ascii="Cambria" w:hAnsi="Cambria" w:cs="AdvPalB"/>
          <w:sz w:val="22"/>
        </w:rPr>
        <w:t>á</w:t>
      </w:r>
      <w:r w:rsidRPr="00D7764B">
        <w:rPr>
          <w:rFonts w:ascii="Cambria" w:hAnsi="Cambria" w:cs="AdvPalB"/>
          <w:sz w:val="22"/>
        </w:rPr>
        <w:t xml:space="preserve"> rizik</w:t>
      </w:r>
      <w:r w:rsidR="00423B70" w:rsidRPr="00D7764B">
        <w:rPr>
          <w:rFonts w:ascii="Cambria" w:hAnsi="Cambria" w:cs="AdvPalB"/>
          <w:sz w:val="22"/>
        </w:rPr>
        <w:t>a</w:t>
      </w:r>
      <w:r w:rsidRPr="00D7764B">
        <w:rPr>
          <w:rFonts w:ascii="Cambria" w:hAnsi="Cambria" w:cs="AdvPalB"/>
          <w:sz w:val="22"/>
        </w:rPr>
        <w:t xml:space="preserve"> vzniku sarkoidózy ve vztahu </w:t>
      </w:r>
      <w:r w:rsidR="00C551A7" w:rsidRPr="00D7764B">
        <w:rPr>
          <w:rFonts w:ascii="Cambria" w:hAnsi="Cambria" w:cs="AdvPalB"/>
          <w:sz w:val="22"/>
        </w:rPr>
        <w:t xml:space="preserve">k </w:t>
      </w:r>
      <w:r w:rsidRPr="00D7764B">
        <w:rPr>
          <w:rFonts w:ascii="Cambria" w:hAnsi="Cambria" w:cs="AdvPalB"/>
          <w:sz w:val="22"/>
        </w:rPr>
        <w:t>nosičství jedné nebo dvou kopií „ochranné“ T alely. Efekt genové dávky pro sarkoidózu v české populaci byl stanoven Cochran-Armitage testem. Černé bloky znázorňují výskyt jednotlivých genotypů u</w:t>
      </w:r>
      <w:r w:rsidR="00C51A55" w:rsidRPr="00D7764B">
        <w:rPr>
          <w:rFonts w:ascii="Cambria" w:hAnsi="Cambria" w:cs="AdvPalB"/>
          <w:sz w:val="22"/>
        </w:rPr>
        <w:t xml:space="preserve"> české populace </w:t>
      </w:r>
      <w:r w:rsidRPr="00D7764B">
        <w:rPr>
          <w:rFonts w:ascii="Cambria" w:hAnsi="Cambria" w:cs="AdvPalB"/>
          <w:sz w:val="22"/>
        </w:rPr>
        <w:t>a šedé bloky u německé populace (data byla přepočítána ze studie Hofmann a spol</w:t>
      </w:r>
      <w:r w:rsidR="00C551A7" w:rsidRPr="00D7764B">
        <w:rPr>
          <w:rFonts w:ascii="Cambria" w:hAnsi="Cambria" w:cs="AdvPalB"/>
          <w:sz w:val="22"/>
        </w:rPr>
        <w:t xml:space="preserve"> 2008</w:t>
      </w:r>
      <w:r w:rsidRPr="00D7764B">
        <w:rPr>
          <w:rFonts w:ascii="Cambria" w:hAnsi="Cambria" w:cs="AdvPalB"/>
          <w:sz w:val="22"/>
        </w:rPr>
        <w:t>).</w:t>
      </w:r>
    </w:p>
    <w:p w:rsidR="00366D6C" w:rsidRPr="00E0390A" w:rsidRDefault="00366D6C" w:rsidP="00366D6C">
      <w:pPr>
        <w:autoSpaceDE w:val="0"/>
        <w:autoSpaceDN w:val="0"/>
        <w:adjustRightInd w:val="0"/>
        <w:spacing w:line="240" w:lineRule="auto"/>
        <w:rPr>
          <w:rFonts w:ascii="AdvPalB" w:hAnsi="AdvPalB" w:cs="AdvPalB"/>
          <w:szCs w:val="24"/>
        </w:rPr>
      </w:pPr>
    </w:p>
    <w:p w:rsidR="00366D6C" w:rsidRPr="00E0390A" w:rsidRDefault="00366D6C" w:rsidP="00366D6C">
      <w:pPr>
        <w:ind w:firstLine="708"/>
        <w:rPr>
          <w:rFonts w:ascii="Cambria" w:hAnsi="Cambria"/>
          <w:bCs/>
          <w:szCs w:val="24"/>
        </w:rPr>
      </w:pPr>
    </w:p>
    <w:p w:rsidR="00365665" w:rsidRDefault="00365665" w:rsidP="001B305B">
      <w:pPr>
        <w:ind w:firstLine="708"/>
        <w:rPr>
          <w:rFonts w:ascii="Cambria" w:hAnsi="Cambria"/>
          <w:bCs/>
          <w:szCs w:val="24"/>
        </w:rPr>
      </w:pPr>
    </w:p>
    <w:p w:rsidR="00366D6C" w:rsidRDefault="00A33286" w:rsidP="001B305B">
      <w:pPr>
        <w:ind w:firstLine="708"/>
        <w:rPr>
          <w:rFonts w:ascii="Cambria" w:hAnsi="Cambria"/>
          <w:bCs/>
          <w:szCs w:val="24"/>
        </w:rPr>
      </w:pPr>
      <w:r>
        <w:rPr>
          <w:rFonts w:ascii="Cambria" w:hAnsi="Cambria"/>
          <w:bCs/>
          <w:szCs w:val="24"/>
        </w:rPr>
        <w:lastRenderedPageBreak/>
        <w:t xml:space="preserve">Velmi zajímavým </w:t>
      </w:r>
      <w:r w:rsidR="006940B9">
        <w:rPr>
          <w:rFonts w:ascii="Cambria" w:hAnsi="Cambria"/>
          <w:bCs/>
          <w:szCs w:val="24"/>
        </w:rPr>
        <w:t>poznatkem</w:t>
      </w:r>
      <w:r>
        <w:rPr>
          <w:rFonts w:ascii="Cambria" w:hAnsi="Cambria"/>
          <w:bCs/>
          <w:szCs w:val="24"/>
        </w:rPr>
        <w:t xml:space="preserve"> byl </w:t>
      </w:r>
      <w:r w:rsidR="001B305B" w:rsidRPr="001B305B">
        <w:rPr>
          <w:rFonts w:ascii="Cambria" w:hAnsi="Cambria"/>
          <w:bCs/>
          <w:szCs w:val="24"/>
        </w:rPr>
        <w:t>méně četn</w:t>
      </w:r>
      <w:r>
        <w:rPr>
          <w:rFonts w:ascii="Cambria" w:hAnsi="Cambria"/>
          <w:bCs/>
          <w:szCs w:val="24"/>
        </w:rPr>
        <w:t>ý výskyt</w:t>
      </w:r>
      <w:r w:rsidR="001B305B" w:rsidRPr="001B305B">
        <w:rPr>
          <w:rFonts w:ascii="Cambria" w:hAnsi="Cambria"/>
          <w:bCs/>
          <w:szCs w:val="24"/>
        </w:rPr>
        <w:t xml:space="preserve"> </w:t>
      </w:r>
      <w:r>
        <w:rPr>
          <w:rFonts w:ascii="Cambria" w:hAnsi="Cambria"/>
          <w:bCs/>
          <w:szCs w:val="24"/>
        </w:rPr>
        <w:t>alely</w:t>
      </w:r>
      <w:r w:rsidRPr="001B305B">
        <w:rPr>
          <w:rFonts w:ascii="Cambria" w:hAnsi="Cambria"/>
          <w:bCs/>
          <w:szCs w:val="24"/>
        </w:rPr>
        <w:t xml:space="preserve"> </w:t>
      </w:r>
      <w:r w:rsidRPr="00C51A55">
        <w:rPr>
          <w:rFonts w:ascii="Cambria" w:hAnsi="Cambria"/>
          <w:bCs/>
          <w:iCs/>
          <w:szCs w:val="24"/>
        </w:rPr>
        <w:t>ANXA11</w:t>
      </w:r>
      <w:r w:rsidR="00767D60">
        <w:rPr>
          <w:rFonts w:ascii="Cambria" w:hAnsi="Cambria"/>
          <w:bCs/>
          <w:szCs w:val="24"/>
        </w:rPr>
        <w:t>*T</w:t>
      </w:r>
      <w:r w:rsidRPr="001B305B">
        <w:rPr>
          <w:rFonts w:ascii="Cambria" w:hAnsi="Cambria"/>
          <w:bCs/>
          <w:szCs w:val="24"/>
        </w:rPr>
        <w:t xml:space="preserve"> </w:t>
      </w:r>
      <w:r w:rsidR="001B305B" w:rsidRPr="001B305B">
        <w:rPr>
          <w:rFonts w:ascii="Cambria" w:hAnsi="Cambria"/>
          <w:bCs/>
          <w:szCs w:val="24"/>
        </w:rPr>
        <w:t xml:space="preserve">u pacientů s postižením plicního parenchymu (RTG stádia II-IV) ve srovnání s pacienty </w:t>
      </w:r>
      <w:r w:rsidR="00EF0928">
        <w:rPr>
          <w:rFonts w:ascii="Cambria" w:hAnsi="Cambria"/>
          <w:bCs/>
          <w:szCs w:val="24"/>
        </w:rPr>
        <w:br/>
      </w:r>
      <w:r w:rsidR="001B305B" w:rsidRPr="001B305B">
        <w:rPr>
          <w:rFonts w:ascii="Cambria" w:hAnsi="Cambria"/>
          <w:bCs/>
          <w:szCs w:val="24"/>
        </w:rPr>
        <w:t xml:space="preserve">s izolovaným postižením hilových uzlin (RTG stádium I; </w:t>
      </w:r>
      <w:r w:rsidR="001B305B" w:rsidRPr="001B305B">
        <w:rPr>
          <w:rFonts w:ascii="Cambria" w:hAnsi="Cambria"/>
          <w:bCs/>
          <w:i/>
          <w:szCs w:val="24"/>
        </w:rPr>
        <w:t>p</w:t>
      </w:r>
      <w:r w:rsidR="001B305B" w:rsidRPr="001B305B">
        <w:rPr>
          <w:rFonts w:ascii="Cambria" w:hAnsi="Cambria"/>
          <w:bCs/>
          <w:szCs w:val="24"/>
        </w:rPr>
        <w:t>=0,01)</w:t>
      </w:r>
      <w:r w:rsidR="00423B70">
        <w:rPr>
          <w:rFonts w:ascii="Cambria" w:hAnsi="Cambria"/>
          <w:bCs/>
          <w:szCs w:val="24"/>
        </w:rPr>
        <w:t xml:space="preserve"> (</w:t>
      </w:r>
      <w:r w:rsidR="00423B70" w:rsidRPr="00C551A7">
        <w:rPr>
          <w:rFonts w:ascii="Cambria" w:hAnsi="Cambria"/>
          <w:b/>
          <w:bCs/>
          <w:szCs w:val="24"/>
        </w:rPr>
        <w:t xml:space="preserve">Obrázek </w:t>
      </w:r>
      <w:r w:rsidR="00C51A55" w:rsidRPr="00C551A7">
        <w:rPr>
          <w:rFonts w:ascii="Cambria" w:hAnsi="Cambria"/>
          <w:b/>
          <w:bCs/>
          <w:szCs w:val="24"/>
        </w:rPr>
        <w:t>3</w:t>
      </w:r>
      <w:r w:rsidR="0085504C">
        <w:rPr>
          <w:rFonts w:ascii="Cambria" w:hAnsi="Cambria"/>
          <w:b/>
          <w:bCs/>
          <w:szCs w:val="24"/>
        </w:rPr>
        <w:t>3</w:t>
      </w:r>
      <w:r w:rsidR="00423B70">
        <w:rPr>
          <w:rFonts w:ascii="Cambria" w:hAnsi="Cambria"/>
          <w:bCs/>
          <w:szCs w:val="24"/>
        </w:rPr>
        <w:t>)</w:t>
      </w:r>
      <w:r w:rsidR="001B305B" w:rsidRPr="001B305B">
        <w:rPr>
          <w:rFonts w:ascii="Cambria" w:hAnsi="Cambria"/>
          <w:bCs/>
          <w:szCs w:val="24"/>
        </w:rPr>
        <w:t xml:space="preserve">. „Protektivní“ efekt alely </w:t>
      </w:r>
      <w:r w:rsidR="001B305B" w:rsidRPr="00C51A55">
        <w:rPr>
          <w:rFonts w:ascii="Cambria" w:hAnsi="Cambria"/>
          <w:bCs/>
          <w:iCs/>
          <w:szCs w:val="24"/>
        </w:rPr>
        <w:t>ANXA11</w:t>
      </w:r>
      <w:r w:rsidR="001B305B" w:rsidRPr="001B305B">
        <w:rPr>
          <w:rFonts w:ascii="Cambria" w:hAnsi="Cambria"/>
          <w:bCs/>
          <w:szCs w:val="24"/>
        </w:rPr>
        <w:t xml:space="preserve">*T byl patrný i při subanalýze podle Löfgrenova syndromu: výskyt homozygotů TT byl častější mezi pacienty s prognosticky příznivějším LS (21 %) ve srovnání s pacienty bez známek LS (7 %, </w:t>
      </w:r>
      <w:r w:rsidR="001B305B" w:rsidRPr="001B305B">
        <w:rPr>
          <w:rFonts w:ascii="Cambria" w:hAnsi="Cambria"/>
          <w:bCs/>
          <w:i/>
          <w:szCs w:val="24"/>
        </w:rPr>
        <w:t>p</w:t>
      </w:r>
      <w:r w:rsidR="001D0DF5">
        <w:rPr>
          <w:rFonts w:ascii="Cambria" w:hAnsi="Cambria"/>
          <w:bCs/>
          <w:szCs w:val="24"/>
        </w:rPr>
        <w:t>=0,02; OR=0,31; 95 % CI=</w:t>
      </w:r>
      <w:r w:rsidR="001B305B" w:rsidRPr="001B305B">
        <w:rPr>
          <w:rFonts w:ascii="Cambria" w:hAnsi="Cambria"/>
          <w:bCs/>
          <w:szCs w:val="24"/>
        </w:rPr>
        <w:t xml:space="preserve">0,11-0,84). </w:t>
      </w:r>
      <w:r w:rsidR="00423B70">
        <w:rPr>
          <w:rFonts w:ascii="Cambria" w:hAnsi="Cambria"/>
          <w:bCs/>
          <w:szCs w:val="24"/>
        </w:rPr>
        <w:t>Tato</w:t>
      </w:r>
      <w:r w:rsidR="001B305B" w:rsidRPr="001B305B">
        <w:rPr>
          <w:rFonts w:ascii="Cambria" w:hAnsi="Cambria"/>
          <w:bCs/>
          <w:szCs w:val="24"/>
        </w:rPr>
        <w:t xml:space="preserve"> data potvrdila nálezy z</w:t>
      </w:r>
      <w:r w:rsidR="00BA1348">
        <w:rPr>
          <w:rFonts w:ascii="Cambria" w:hAnsi="Cambria"/>
          <w:bCs/>
          <w:szCs w:val="24"/>
        </w:rPr>
        <w:t> </w:t>
      </w:r>
      <w:r w:rsidR="001B305B" w:rsidRPr="001B305B">
        <w:rPr>
          <w:rFonts w:ascii="Cambria" w:hAnsi="Cambria"/>
          <w:bCs/>
          <w:szCs w:val="24"/>
        </w:rPr>
        <w:t xml:space="preserve">celogenomové studie v německé populaci, že genová varianta </w:t>
      </w:r>
      <w:r w:rsidR="001B305B" w:rsidRPr="00C51A55">
        <w:rPr>
          <w:rFonts w:ascii="Cambria" w:hAnsi="Cambria"/>
          <w:bCs/>
          <w:iCs/>
          <w:szCs w:val="24"/>
        </w:rPr>
        <w:t>ANXA11</w:t>
      </w:r>
      <w:r w:rsidR="001B305B" w:rsidRPr="001B305B">
        <w:rPr>
          <w:rFonts w:ascii="Cambria" w:hAnsi="Cambria"/>
          <w:bCs/>
          <w:szCs w:val="24"/>
        </w:rPr>
        <w:t xml:space="preserve"> rs1049550</w:t>
      </w:r>
      <w:r w:rsidR="001B305B" w:rsidRPr="001B305B">
        <w:rPr>
          <w:rFonts w:ascii="Cambria" w:hAnsi="Cambria"/>
          <w:bCs/>
          <w:i/>
          <w:iCs/>
          <w:szCs w:val="24"/>
        </w:rPr>
        <w:t>*</w:t>
      </w:r>
      <w:r w:rsidR="001B305B" w:rsidRPr="001B305B">
        <w:rPr>
          <w:rFonts w:ascii="Cambria" w:hAnsi="Cambria"/>
          <w:bCs/>
          <w:szCs w:val="24"/>
        </w:rPr>
        <w:t xml:space="preserve">T snižuje riziko onemocnění sarkoidózou. </w:t>
      </w:r>
    </w:p>
    <w:p w:rsidR="00423B70" w:rsidRDefault="00423B70" w:rsidP="001B305B">
      <w:pPr>
        <w:ind w:firstLine="708"/>
        <w:rPr>
          <w:rFonts w:ascii="Cambria" w:hAnsi="Cambria"/>
          <w:bCs/>
          <w:szCs w:val="24"/>
        </w:rPr>
      </w:pPr>
    </w:p>
    <w:p w:rsidR="00D7764B" w:rsidRDefault="00D7764B" w:rsidP="001B305B">
      <w:pPr>
        <w:ind w:firstLine="708"/>
        <w:rPr>
          <w:rFonts w:ascii="Cambria" w:hAnsi="Cambria"/>
          <w:bCs/>
          <w:szCs w:val="24"/>
        </w:rPr>
      </w:pPr>
    </w:p>
    <w:p w:rsidR="00366D6C" w:rsidRDefault="00423B70" w:rsidP="001B305B">
      <w:pPr>
        <w:ind w:firstLine="708"/>
        <w:rPr>
          <w:rFonts w:ascii="Cambria" w:hAnsi="Cambria"/>
          <w:bCs/>
          <w:szCs w:val="24"/>
        </w:rPr>
      </w:pPr>
      <w:r>
        <w:rPr>
          <w:rFonts w:ascii="Cambria" w:hAnsi="Cambria"/>
          <w:bCs/>
          <w:noProof/>
          <w:szCs w:val="24"/>
        </w:rPr>
        <w:drawing>
          <wp:inline distT="0" distB="0" distL="0" distR="0">
            <wp:extent cx="3640348" cy="1566232"/>
            <wp:effectExtent l="0" t="0" r="0" b="0"/>
            <wp:docPr id="1024" name="Obráze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4619" cy="1572372"/>
                    </a:xfrm>
                    <a:prstGeom prst="rect">
                      <a:avLst/>
                    </a:prstGeom>
                    <a:noFill/>
                    <a:ln>
                      <a:noFill/>
                    </a:ln>
                  </pic:spPr>
                </pic:pic>
              </a:graphicData>
            </a:graphic>
          </wp:inline>
        </w:drawing>
      </w:r>
    </w:p>
    <w:p w:rsidR="00423B70" w:rsidRPr="00D7764B" w:rsidRDefault="00423B70" w:rsidP="00423B70">
      <w:pPr>
        <w:spacing w:line="276" w:lineRule="auto"/>
        <w:rPr>
          <w:rFonts w:ascii="Cambria" w:hAnsi="Cambria" w:cs="AdvPalR"/>
          <w:sz w:val="22"/>
        </w:rPr>
      </w:pPr>
      <w:r w:rsidRPr="00D7764B">
        <w:rPr>
          <w:rFonts w:ascii="Cambria" w:hAnsi="Cambria"/>
          <w:b/>
          <w:bCs/>
          <w:sz w:val="22"/>
        </w:rPr>
        <w:t xml:space="preserve">Obrázek </w:t>
      </w:r>
      <w:r w:rsidR="00C51A55" w:rsidRPr="00D7764B">
        <w:rPr>
          <w:rFonts w:ascii="Cambria" w:hAnsi="Cambria"/>
          <w:b/>
          <w:bCs/>
          <w:sz w:val="22"/>
        </w:rPr>
        <w:t>3</w:t>
      </w:r>
      <w:r w:rsidR="0085504C">
        <w:rPr>
          <w:rFonts w:ascii="Cambria" w:hAnsi="Cambria"/>
          <w:b/>
          <w:bCs/>
          <w:sz w:val="22"/>
        </w:rPr>
        <w:t>3</w:t>
      </w:r>
      <w:r w:rsidRPr="00D7764B">
        <w:rPr>
          <w:rFonts w:ascii="Cambria" w:hAnsi="Cambria"/>
          <w:b/>
          <w:bCs/>
          <w:sz w:val="22"/>
        </w:rPr>
        <w:t>.</w:t>
      </w:r>
      <w:r w:rsidRPr="00D7764B">
        <w:rPr>
          <w:rFonts w:ascii="Cambria" w:hAnsi="Cambria"/>
          <w:bCs/>
          <w:sz w:val="22"/>
        </w:rPr>
        <w:t xml:space="preserve"> Frekvence výskytu </w:t>
      </w:r>
      <w:r w:rsidRPr="00D7764B">
        <w:rPr>
          <w:rFonts w:ascii="Cambria" w:hAnsi="Cambria" w:cs="AdvPalI"/>
          <w:sz w:val="22"/>
        </w:rPr>
        <w:t xml:space="preserve">ANXA11 </w:t>
      </w:r>
      <w:r w:rsidRPr="00D7764B">
        <w:rPr>
          <w:rFonts w:ascii="Cambria" w:hAnsi="Cambria" w:cs="AdvPalR"/>
          <w:sz w:val="22"/>
        </w:rPr>
        <w:t>rs1049550*T alely u pacientů se sarkoidózou rozdělených dle postižení pouze hilových uzlin (</w:t>
      </w:r>
      <w:r w:rsidR="009A2514" w:rsidRPr="00D7764B">
        <w:rPr>
          <w:rFonts w:ascii="Cambria" w:hAnsi="Cambria" w:cs="AdvPalR"/>
          <w:sz w:val="22"/>
        </w:rPr>
        <w:t>RTG</w:t>
      </w:r>
      <w:r w:rsidRPr="00D7764B">
        <w:rPr>
          <w:rFonts w:ascii="Cambria" w:hAnsi="Cambria" w:cs="AdvPalR"/>
          <w:sz w:val="22"/>
        </w:rPr>
        <w:t xml:space="preserve"> </w:t>
      </w:r>
      <w:r w:rsidR="009A2514" w:rsidRPr="00D7764B">
        <w:rPr>
          <w:rFonts w:ascii="Cambria" w:hAnsi="Cambria" w:cs="AdvPalR"/>
          <w:sz w:val="22"/>
        </w:rPr>
        <w:t>stádium</w:t>
      </w:r>
      <w:r w:rsidRPr="00D7764B">
        <w:rPr>
          <w:rFonts w:ascii="Cambria" w:hAnsi="Cambria" w:cs="AdvPalR"/>
          <w:sz w:val="22"/>
        </w:rPr>
        <w:t xml:space="preserve"> I) a pacientů s postižením plicního parenchymu (</w:t>
      </w:r>
      <w:r w:rsidR="009A2514" w:rsidRPr="00D7764B">
        <w:rPr>
          <w:rFonts w:ascii="Cambria" w:hAnsi="Cambria" w:cs="AdvPalR"/>
          <w:sz w:val="22"/>
        </w:rPr>
        <w:t xml:space="preserve">RTG stádia </w:t>
      </w:r>
      <w:r w:rsidRPr="00D7764B">
        <w:rPr>
          <w:rFonts w:ascii="Cambria" w:hAnsi="Cambria" w:cs="AdvPalR"/>
          <w:sz w:val="22"/>
        </w:rPr>
        <w:t>II-IV).</w:t>
      </w:r>
    </w:p>
    <w:p w:rsidR="00423B70" w:rsidRPr="006940B9" w:rsidRDefault="00423B70" w:rsidP="00423B70">
      <w:pPr>
        <w:spacing w:line="276" w:lineRule="auto"/>
        <w:rPr>
          <w:rFonts w:ascii="Cambria" w:hAnsi="Cambria"/>
          <w:bCs/>
          <w:szCs w:val="24"/>
        </w:rPr>
      </w:pPr>
    </w:p>
    <w:p w:rsidR="00423B70" w:rsidRDefault="00423B70" w:rsidP="001B305B">
      <w:pPr>
        <w:ind w:firstLine="708"/>
        <w:rPr>
          <w:rFonts w:ascii="Cambria" w:hAnsi="Cambria"/>
          <w:b/>
          <w:i/>
          <w:szCs w:val="24"/>
        </w:rPr>
      </w:pPr>
    </w:p>
    <w:p w:rsidR="00F50CC3" w:rsidRDefault="001B305B" w:rsidP="001B305B">
      <w:pPr>
        <w:ind w:firstLine="708"/>
        <w:rPr>
          <w:rFonts w:ascii="Cambria" w:hAnsi="Cambria"/>
          <w:bCs/>
          <w:szCs w:val="24"/>
        </w:rPr>
      </w:pPr>
      <w:r w:rsidRPr="00F50CC3">
        <w:rPr>
          <w:rFonts w:ascii="Cambria" w:hAnsi="Cambria"/>
          <w:szCs w:val="24"/>
        </w:rPr>
        <w:t xml:space="preserve">Nejvýznamnějším nálezem </w:t>
      </w:r>
      <w:r w:rsidR="00F50CC3">
        <w:rPr>
          <w:rFonts w:ascii="Cambria" w:hAnsi="Cambria"/>
          <w:szCs w:val="24"/>
        </w:rPr>
        <w:t>této studie je</w:t>
      </w:r>
      <w:r w:rsidRPr="00F50CC3">
        <w:rPr>
          <w:rFonts w:ascii="Cambria" w:hAnsi="Cambria"/>
          <w:bCs/>
          <w:szCs w:val="24"/>
        </w:rPr>
        <w:t xml:space="preserve">, že tato alela může onemocnění směrovat k prognosticky příznivějším formám (bez postižení plicního parenchymu). Polymorfismus </w:t>
      </w:r>
      <w:r w:rsidRPr="00F50CC3">
        <w:rPr>
          <w:rFonts w:ascii="Cambria" w:hAnsi="Cambria"/>
          <w:bCs/>
          <w:iCs/>
          <w:szCs w:val="24"/>
        </w:rPr>
        <w:t xml:space="preserve">ANXA11 </w:t>
      </w:r>
      <w:r w:rsidRPr="00F50CC3">
        <w:rPr>
          <w:rFonts w:ascii="Cambria" w:hAnsi="Cambria"/>
          <w:bCs/>
          <w:szCs w:val="24"/>
        </w:rPr>
        <w:t xml:space="preserve">rs1049550*T se jeví jako vhodný diagnostický marker </w:t>
      </w:r>
      <w:r w:rsidR="0084193D">
        <w:rPr>
          <w:rFonts w:ascii="Cambria" w:hAnsi="Cambria"/>
          <w:bCs/>
          <w:szCs w:val="24"/>
        </w:rPr>
        <w:br/>
      </w:r>
      <w:r w:rsidRPr="00F50CC3">
        <w:rPr>
          <w:rFonts w:ascii="Cambria" w:hAnsi="Cambria"/>
          <w:bCs/>
          <w:szCs w:val="24"/>
        </w:rPr>
        <w:t xml:space="preserve">pro stratifikaci pacientů se sarkoidózou dle vývoje onemocnění. </w:t>
      </w:r>
    </w:p>
    <w:p w:rsidR="001B305B" w:rsidRDefault="00F50CC3" w:rsidP="001B305B">
      <w:pPr>
        <w:ind w:firstLine="708"/>
      </w:pPr>
      <w:r w:rsidRPr="00FE1B9B">
        <w:rPr>
          <w:rFonts w:ascii="Cambria" w:hAnsi="Cambria"/>
          <w:bCs/>
          <w:szCs w:val="24"/>
        </w:rPr>
        <w:t xml:space="preserve">Doposud však nebyl objasněn mechanismus působení polymorfismu </w:t>
      </w:r>
      <w:r w:rsidRPr="00FE1B9B">
        <w:t>rs1049550</w:t>
      </w:r>
      <w:r w:rsidRPr="00FE1B9B">
        <w:rPr>
          <w:rFonts w:ascii="Cambria" w:hAnsi="Cambria"/>
          <w:bCs/>
          <w:szCs w:val="24"/>
        </w:rPr>
        <w:t xml:space="preserve"> </w:t>
      </w:r>
      <w:r w:rsidR="00FE1B9B" w:rsidRPr="00FE1B9B">
        <w:t>na patogenezi</w:t>
      </w:r>
      <w:r w:rsidR="006E418A" w:rsidRPr="00FE1B9B">
        <w:t xml:space="preserve"> sarkoidózy.</w:t>
      </w:r>
      <w:r w:rsidRPr="00FE1B9B">
        <w:t xml:space="preserve"> </w:t>
      </w:r>
      <w:r w:rsidR="00D151B1" w:rsidRPr="00FE1B9B">
        <w:t>Proto jsme se v první části studie věnovali analýze genových profilů ANXA11 a prokázali</w:t>
      </w:r>
      <w:r w:rsidR="000250A5" w:rsidRPr="00FE1B9B">
        <w:t>, že polymorfism</w:t>
      </w:r>
      <w:r w:rsidR="008D042B" w:rsidRPr="00FE1B9B">
        <w:t xml:space="preserve">us rs1049550 nemá vliv na počet ANXA11 </w:t>
      </w:r>
      <w:r w:rsidR="008D042B" w:rsidRPr="00FE1B9B">
        <w:lastRenderedPageBreak/>
        <w:t xml:space="preserve">transkriptů v BAL buňkách. </w:t>
      </w:r>
      <w:r w:rsidR="00D151B1" w:rsidRPr="00FE1B9B">
        <w:t>Proto jsme se v další části práce věnovali možnému funkčnímu dopadu tohoto polymorfismu na tvorbu granulomů.</w:t>
      </w:r>
    </w:p>
    <w:p w:rsidR="006E418A" w:rsidRDefault="006E418A" w:rsidP="006E418A">
      <w:pPr>
        <w:ind w:firstLine="708"/>
      </w:pPr>
      <w:r>
        <w:t>Polymorfismus</w:t>
      </w:r>
      <w:r w:rsidR="000E769C">
        <w:t xml:space="preserve"> </w:t>
      </w:r>
      <w:r w:rsidR="00C51A55">
        <w:t>rs</w:t>
      </w:r>
      <w:r>
        <w:t xml:space="preserve">1049550 je zodpovědný za </w:t>
      </w:r>
      <w:r w:rsidR="006940B9">
        <w:t>záměnu</w:t>
      </w:r>
      <w:r>
        <w:t xml:space="preserve"> basického argininu </w:t>
      </w:r>
      <w:r w:rsidR="0084193D">
        <w:br/>
      </w:r>
      <w:r>
        <w:t>na polární cystein v poloze 230 ve vysoce konzervativní doméně ANXA11 ovlivňující strukturu domény vázající vápník.</w:t>
      </w:r>
      <w:r w:rsidRPr="006E418A">
        <w:t xml:space="preserve"> </w:t>
      </w:r>
      <w:r w:rsidR="00C51A55">
        <w:t xml:space="preserve">Nicméně poslední studie potvrdila, že </w:t>
      </w:r>
      <w:r w:rsidR="0067606E">
        <w:t>změna ANXA11 proteinu vlivem polymorfismu rs1049550 a jeho R230C varianta se z hlediska citlivosti na Ca</w:t>
      </w:r>
      <w:r w:rsidR="0067606E" w:rsidRPr="00C51A55">
        <w:rPr>
          <w:vertAlign w:val="superscript"/>
        </w:rPr>
        <w:t>2+</w:t>
      </w:r>
      <w:r w:rsidR="0067606E">
        <w:rPr>
          <w:vertAlign w:val="superscript"/>
        </w:rPr>
        <w:t xml:space="preserve"> </w:t>
      </w:r>
      <w:r w:rsidR="0067606E">
        <w:t xml:space="preserve">neliší </w:t>
      </w:r>
      <w:r w:rsidR="001D0DF5">
        <w:t>(Fatimathas</w:t>
      </w:r>
      <w:r>
        <w:t xml:space="preserve"> 2009</w:t>
      </w:r>
      <w:r w:rsidR="001D0DF5">
        <w:t>)</w:t>
      </w:r>
      <w:r w:rsidR="0067606E">
        <w:t>.</w:t>
      </w:r>
      <w:r>
        <w:t xml:space="preserve"> Kromě role v signalizaci vápníku, annexin A11 se podílí na mnoha dalš</w:t>
      </w:r>
      <w:r w:rsidR="001D0DF5">
        <w:t>ích funkcích, jako je apoptóza (Gerke 2002), buněčný růst (</w:t>
      </w:r>
      <w:r>
        <w:t>Farnaes 2003</w:t>
      </w:r>
      <w:r w:rsidR="001D0DF5">
        <w:t>)</w:t>
      </w:r>
      <w:r>
        <w:t>, te</w:t>
      </w:r>
      <w:r w:rsidR="001D0DF5">
        <w:t>rminální fáze buněčného dělení (</w:t>
      </w:r>
      <w:r>
        <w:t>Tom</w:t>
      </w:r>
      <w:r w:rsidR="000E769C">
        <w:t>as</w:t>
      </w:r>
      <w:r>
        <w:t xml:space="preserve"> 2004</w:t>
      </w:r>
      <w:r w:rsidR="001D0DF5">
        <w:t>)</w:t>
      </w:r>
      <w:r>
        <w:t>, má vliv na funkci neutrof</w:t>
      </w:r>
      <w:r w:rsidR="001D0DF5">
        <w:t>ilů a přežití nádorových buněk (</w:t>
      </w:r>
      <w:r>
        <w:t>Duncan 2008</w:t>
      </w:r>
      <w:r w:rsidR="001D0DF5">
        <w:t>)</w:t>
      </w:r>
      <w:r>
        <w:t>.</w:t>
      </w:r>
    </w:p>
    <w:p w:rsidR="007500B0" w:rsidRDefault="0067606E" w:rsidP="000E769C">
      <w:pPr>
        <w:ind w:firstLine="708"/>
      </w:pPr>
      <w:r>
        <w:t>V této souvislosti</w:t>
      </w:r>
      <w:r w:rsidR="006E418A">
        <w:t xml:space="preserve"> je vývoj a udržování granulomatózního zánětu u sarkoidózy opakovaně spojován s poruchou apoptózy </w:t>
      </w:r>
      <w:r w:rsidR="001D0DF5">
        <w:t>aktivovaných zánětlivých buněk (</w:t>
      </w:r>
      <w:r w:rsidR="006E418A">
        <w:t>Petzmann 2006</w:t>
      </w:r>
      <w:r w:rsidR="001D0DF5" w:rsidRPr="00C234B2">
        <w:t>)</w:t>
      </w:r>
      <w:r w:rsidR="006E418A" w:rsidRPr="00C234B2">
        <w:t xml:space="preserve">. Stridh a </w:t>
      </w:r>
      <w:r w:rsidR="00C234B2" w:rsidRPr="00C234B2">
        <w:t>spol</w:t>
      </w:r>
      <w:r w:rsidR="006E418A">
        <w:t xml:space="preserve"> již dříve ukázal, že BAL lymfocyty pacientů se sarkoidózou byly méně citlivé na apoptotické stimuly (ho</w:t>
      </w:r>
      <w:r w:rsidR="000E769C">
        <w:t xml:space="preserve">dnoceno </w:t>
      </w:r>
      <w:r w:rsidR="000250A5">
        <w:t xml:space="preserve">u </w:t>
      </w:r>
      <w:r w:rsidR="000E769C">
        <w:t>annexinu A5)</w:t>
      </w:r>
      <w:r w:rsidR="000250A5">
        <w:t xml:space="preserve"> než lymfocyty </w:t>
      </w:r>
      <w:r w:rsidR="006E418A">
        <w:t xml:space="preserve">kontrolních </w:t>
      </w:r>
      <w:r w:rsidR="00704222">
        <w:t>jedinců</w:t>
      </w:r>
      <w:r w:rsidR="006E418A">
        <w:t xml:space="preserve"> </w:t>
      </w:r>
      <w:r w:rsidR="001D0DF5" w:rsidRPr="001D0DF5">
        <w:t>(Stridh 2002)</w:t>
      </w:r>
      <w:r w:rsidR="001D0DF5">
        <w:t xml:space="preserve">. </w:t>
      </w:r>
      <w:r w:rsidR="006E418A">
        <w:t>Tato pozorování umožňu</w:t>
      </w:r>
      <w:r w:rsidR="000E769C">
        <w:t>j</w:t>
      </w:r>
      <w:r>
        <w:t>í</w:t>
      </w:r>
      <w:r w:rsidR="006E418A">
        <w:t xml:space="preserve"> spekulovat, že určité funkční </w:t>
      </w:r>
      <w:r w:rsidR="00D446BA">
        <w:t xml:space="preserve">genové </w:t>
      </w:r>
      <w:r w:rsidR="006E418A">
        <w:t>varianty annexinu A11 (např. ANXA11 R230C) m</w:t>
      </w:r>
      <w:r w:rsidR="000E769C">
        <w:t>ohou</w:t>
      </w:r>
      <w:r w:rsidR="006E418A">
        <w:t xml:space="preserve"> mít vliv </w:t>
      </w:r>
      <w:r w:rsidR="0084193D">
        <w:br/>
      </w:r>
      <w:r w:rsidR="006E418A">
        <w:t xml:space="preserve">na </w:t>
      </w:r>
      <w:r w:rsidR="00D151B1">
        <w:t xml:space="preserve">apoptózu </w:t>
      </w:r>
      <w:r w:rsidR="006E418A">
        <w:t>zánětlivých buněk</w:t>
      </w:r>
      <w:r w:rsidR="000250A5">
        <w:t>,</w:t>
      </w:r>
      <w:r w:rsidR="000E769C">
        <w:t xml:space="preserve"> a </w:t>
      </w:r>
      <w:r w:rsidR="006E418A">
        <w:t xml:space="preserve">tak </w:t>
      </w:r>
      <w:r w:rsidR="00D446BA">
        <w:t>ovlivňovat patogenezi</w:t>
      </w:r>
      <w:r w:rsidR="006E418A">
        <w:t xml:space="preserve"> sarkoidózy </w:t>
      </w:r>
      <w:r w:rsidR="00D446BA">
        <w:t>i</w:t>
      </w:r>
      <w:r w:rsidR="000E769C">
        <w:t xml:space="preserve"> </w:t>
      </w:r>
      <w:r w:rsidR="006E418A">
        <w:t xml:space="preserve">její klinický průběh. </w:t>
      </w:r>
    </w:p>
    <w:p w:rsidR="004854A6" w:rsidRPr="004854A6" w:rsidRDefault="00F50CC3" w:rsidP="004854A6">
      <w:pPr>
        <w:ind w:firstLine="708"/>
        <w:rPr>
          <w:rFonts w:ascii="Cambria" w:eastAsia="Times New Roman" w:hAnsi="Cambria" w:cs="Times New Roman"/>
          <w:szCs w:val="24"/>
        </w:rPr>
      </w:pPr>
      <w:r w:rsidRPr="004854A6">
        <w:rPr>
          <w:rFonts w:ascii="Cambria" w:eastAsia="Times New Roman" w:hAnsi="Cambria" w:cs="Times New Roman"/>
          <w:szCs w:val="24"/>
        </w:rPr>
        <w:t xml:space="preserve">Proto jsme dále zkoumali možný vliv rs1049550 polymorfismu na tvorbu granulomů </w:t>
      </w:r>
      <w:r w:rsidRPr="006940B9">
        <w:rPr>
          <w:rFonts w:ascii="Cambria" w:eastAsia="Times New Roman" w:hAnsi="Cambria" w:cs="Times New Roman"/>
          <w:i/>
          <w:szCs w:val="24"/>
        </w:rPr>
        <w:t>in vitro</w:t>
      </w:r>
      <w:r w:rsidRPr="004854A6">
        <w:rPr>
          <w:rFonts w:ascii="Cambria" w:eastAsia="Times New Roman" w:hAnsi="Cambria" w:cs="Times New Roman"/>
          <w:szCs w:val="24"/>
        </w:rPr>
        <w:t xml:space="preserve">. </w:t>
      </w:r>
      <w:r w:rsidR="004854A6" w:rsidRPr="004854A6">
        <w:rPr>
          <w:rFonts w:ascii="Cambria" w:eastAsia="Times New Roman" w:hAnsi="Cambria" w:cs="Times New Roman"/>
          <w:szCs w:val="24"/>
        </w:rPr>
        <w:t xml:space="preserve">Mononukleární buňky periferní krve (PBMC) 10 pacientů </w:t>
      </w:r>
      <w:r w:rsidR="0084193D">
        <w:rPr>
          <w:rFonts w:ascii="Cambria" w:eastAsia="Times New Roman" w:hAnsi="Cambria" w:cs="Times New Roman"/>
          <w:szCs w:val="24"/>
        </w:rPr>
        <w:br/>
      </w:r>
      <w:r w:rsidR="004854A6" w:rsidRPr="004854A6">
        <w:rPr>
          <w:rFonts w:ascii="Cambria" w:eastAsia="Times New Roman" w:hAnsi="Cambria" w:cs="Times New Roman"/>
          <w:szCs w:val="24"/>
        </w:rPr>
        <w:t>se sarkoidózou byly kultivovány v přítomnosti Conca</w:t>
      </w:r>
      <w:r w:rsidR="0067606E">
        <w:rPr>
          <w:rFonts w:ascii="Cambria" w:eastAsia="Times New Roman" w:hAnsi="Cambria" w:cs="Times New Roman"/>
          <w:szCs w:val="24"/>
        </w:rPr>
        <w:t>na</w:t>
      </w:r>
      <w:r w:rsidR="004854A6" w:rsidRPr="004854A6">
        <w:rPr>
          <w:rFonts w:ascii="Cambria" w:eastAsia="Times New Roman" w:hAnsi="Cambria" w:cs="Times New Roman"/>
          <w:szCs w:val="24"/>
        </w:rPr>
        <w:t>valinu A a uhlíkových nanotrubic po dobu 8 dní. Velikost a charakter vytvořených granulomů byl srovnáván m</w:t>
      </w:r>
      <w:r w:rsidR="0067606E">
        <w:rPr>
          <w:rFonts w:ascii="Cambria" w:eastAsia="Times New Roman" w:hAnsi="Cambria" w:cs="Times New Roman"/>
          <w:szCs w:val="24"/>
        </w:rPr>
        <w:t>ezi podskupinami</w:t>
      </w:r>
      <w:r w:rsidR="004854A6" w:rsidRPr="004854A6">
        <w:rPr>
          <w:rFonts w:ascii="Cambria" w:eastAsia="Times New Roman" w:hAnsi="Cambria" w:cs="Times New Roman"/>
          <w:szCs w:val="24"/>
        </w:rPr>
        <w:t xml:space="preserve"> pacientů s</w:t>
      </w:r>
      <w:r w:rsidR="000E769C">
        <w:rPr>
          <w:rFonts w:ascii="Cambria" w:eastAsia="Times New Roman" w:hAnsi="Cambria" w:cs="Times New Roman"/>
          <w:szCs w:val="24"/>
        </w:rPr>
        <w:t xml:space="preserve"> rs1049550 CC (n=6) a TT (n=</w:t>
      </w:r>
      <w:r w:rsidR="004854A6" w:rsidRPr="004854A6">
        <w:rPr>
          <w:rFonts w:ascii="Cambria" w:eastAsia="Times New Roman" w:hAnsi="Cambria" w:cs="Times New Roman"/>
          <w:szCs w:val="24"/>
        </w:rPr>
        <w:t xml:space="preserve">4) genotypem. Granulomy byly také hodnoceny </w:t>
      </w:r>
      <w:r w:rsidR="0067606E">
        <w:rPr>
          <w:rFonts w:ascii="Cambria" w:eastAsia="Times New Roman" w:hAnsi="Cambria" w:cs="Times New Roman"/>
          <w:szCs w:val="24"/>
        </w:rPr>
        <w:t>v</w:t>
      </w:r>
      <w:r w:rsidR="000E769C">
        <w:rPr>
          <w:rFonts w:ascii="Cambria" w:eastAsia="Times New Roman" w:hAnsi="Cambria" w:cs="Times New Roman"/>
          <w:szCs w:val="24"/>
        </w:rPr>
        <w:t xml:space="preserve"> plicní</w:t>
      </w:r>
      <w:r w:rsidR="0067606E">
        <w:rPr>
          <w:rFonts w:ascii="Cambria" w:eastAsia="Times New Roman" w:hAnsi="Cambria" w:cs="Times New Roman"/>
          <w:szCs w:val="24"/>
        </w:rPr>
        <w:t>ch tkáních</w:t>
      </w:r>
      <w:r w:rsidR="000E769C">
        <w:rPr>
          <w:rFonts w:ascii="Cambria" w:eastAsia="Times New Roman" w:hAnsi="Cambria" w:cs="Times New Roman"/>
          <w:szCs w:val="24"/>
        </w:rPr>
        <w:t xml:space="preserve"> biopsií pacientů se sarkoidózou </w:t>
      </w:r>
      <w:r w:rsidR="0067606E">
        <w:rPr>
          <w:rFonts w:ascii="Cambria" w:eastAsia="Times New Roman" w:hAnsi="Cambria" w:cs="Times New Roman"/>
          <w:szCs w:val="24"/>
        </w:rPr>
        <w:t xml:space="preserve">s </w:t>
      </w:r>
      <w:r w:rsidR="000E769C">
        <w:rPr>
          <w:rFonts w:ascii="Cambria" w:eastAsia="Times New Roman" w:hAnsi="Cambria" w:cs="Times New Roman"/>
          <w:szCs w:val="24"/>
        </w:rPr>
        <w:t>CC (n=10) a TT (n=</w:t>
      </w:r>
      <w:r w:rsidR="004854A6" w:rsidRPr="004854A6">
        <w:rPr>
          <w:rFonts w:ascii="Cambria" w:eastAsia="Times New Roman" w:hAnsi="Cambria" w:cs="Times New Roman"/>
          <w:szCs w:val="24"/>
        </w:rPr>
        <w:t>8) genotyp</w:t>
      </w:r>
      <w:r w:rsidR="0067606E">
        <w:rPr>
          <w:rFonts w:ascii="Cambria" w:eastAsia="Times New Roman" w:hAnsi="Cambria" w:cs="Times New Roman"/>
          <w:szCs w:val="24"/>
        </w:rPr>
        <w:t>y</w:t>
      </w:r>
      <w:r w:rsidR="004854A6" w:rsidRPr="004854A6">
        <w:rPr>
          <w:rFonts w:ascii="Cambria" w:eastAsia="Times New Roman" w:hAnsi="Cambria" w:cs="Times New Roman"/>
          <w:szCs w:val="24"/>
        </w:rPr>
        <w:t>.</w:t>
      </w:r>
    </w:p>
    <w:p w:rsidR="004854A6" w:rsidRDefault="004854A6" w:rsidP="004854A6">
      <w:pPr>
        <w:pStyle w:val="Nadpis3"/>
        <w:spacing w:after="240"/>
        <w:ind w:left="709" w:hanging="709"/>
      </w:pPr>
      <w:bookmarkStart w:id="40" w:name="_Toc479687399"/>
      <w:r>
        <w:lastRenderedPageBreak/>
        <w:t>4.6.2   Metody</w:t>
      </w:r>
      <w:bookmarkEnd w:id="40"/>
    </w:p>
    <w:p w:rsidR="004854A6" w:rsidRDefault="00B450BA" w:rsidP="007F5B2D">
      <w:pPr>
        <w:pStyle w:val="Nadpis4"/>
        <w:spacing w:after="240"/>
      </w:pPr>
      <w:r>
        <w:t>4.6.2.1 Studovaný soubor</w:t>
      </w:r>
    </w:p>
    <w:p w:rsidR="007F5B2D" w:rsidRDefault="00973F28" w:rsidP="007F5B2D">
      <w:pPr>
        <w:rPr>
          <w:rFonts w:ascii="Cambria" w:hAnsi="Cambria"/>
          <w:color w:val="000000"/>
          <w:szCs w:val="24"/>
        </w:rPr>
      </w:pPr>
      <w:r>
        <w:t>Soubor pro studium genoty</w:t>
      </w:r>
      <w:r w:rsidR="00D151B1">
        <w:t>p</w:t>
      </w:r>
      <w:r>
        <w:t xml:space="preserve">u ANXA1 byl složen z 245 pacientů se sarkoidózou (věk, medián (1-3 kvartil): 44 (36-53); pohlaví (M/Ž): 113/132) a 254 zdravých kontrol </w:t>
      </w:r>
      <w:r w:rsidR="00767D60">
        <w:br/>
      </w:r>
      <w:r>
        <w:t>(30 (25-37); (111/143)</w:t>
      </w:r>
      <w:r w:rsidR="007F5B2D">
        <w:t>)</w:t>
      </w:r>
      <w:r>
        <w:t xml:space="preserve"> české národnosti. Absence plicního onemocnění u kontrolních </w:t>
      </w:r>
      <w:r w:rsidR="00704222">
        <w:t>jedinců</w:t>
      </w:r>
      <w:r>
        <w:t xml:space="preserve"> byla ověřena zdravotním dotazníkem a pohovorem s důrazem na rodinnou anamnézu a příznaky respiračního onemocnění.</w:t>
      </w:r>
      <w:r w:rsidRPr="00973F28">
        <w:t xml:space="preserve"> </w:t>
      </w:r>
      <w:r>
        <w:t>S</w:t>
      </w:r>
      <w:r w:rsidRPr="00D072B5">
        <w:rPr>
          <w:rFonts w:ascii="Cambria" w:hAnsi="Cambria"/>
        </w:rPr>
        <w:t>kupina pacientů</w:t>
      </w:r>
      <w:r>
        <w:rPr>
          <w:rFonts w:ascii="Cambria" w:hAnsi="Cambria"/>
        </w:rPr>
        <w:t xml:space="preserve"> se</w:t>
      </w:r>
      <w:r w:rsidRPr="00973F28">
        <w:rPr>
          <w:rFonts w:ascii="Cambria" w:hAnsi="Cambria"/>
        </w:rPr>
        <w:t xml:space="preserve"> </w:t>
      </w:r>
      <w:r w:rsidRPr="00D072B5">
        <w:rPr>
          <w:rFonts w:ascii="Cambria" w:hAnsi="Cambria"/>
        </w:rPr>
        <w:t>sarkoidózou</w:t>
      </w:r>
      <w:r w:rsidRPr="00973F28">
        <w:rPr>
          <w:rFonts w:ascii="Cambria" w:hAnsi="Cambria"/>
          <w:color w:val="000000"/>
          <w:szCs w:val="24"/>
        </w:rPr>
        <w:t xml:space="preserve"> </w:t>
      </w:r>
      <w:r w:rsidRPr="00D072B5">
        <w:rPr>
          <w:rFonts w:ascii="Cambria" w:hAnsi="Cambria"/>
          <w:color w:val="000000"/>
          <w:szCs w:val="24"/>
        </w:rPr>
        <w:t xml:space="preserve">byla diagnostikována dle kritérií mezinárodních standardů </w:t>
      </w:r>
      <w:r>
        <w:rPr>
          <w:rFonts w:ascii="Cambria" w:hAnsi="Cambria"/>
          <w:color w:val="000000"/>
          <w:szCs w:val="24"/>
        </w:rPr>
        <w:t>(</w:t>
      </w:r>
      <w:r w:rsidRPr="00D072B5">
        <w:rPr>
          <w:rFonts w:ascii="Cambria" w:hAnsi="Cambria" w:cs="AdvP7C2E"/>
          <w:color w:val="231F20"/>
          <w:szCs w:val="24"/>
        </w:rPr>
        <w:t>Statement on sarcoidosis</w:t>
      </w:r>
      <w:r w:rsidR="00AD2F6C">
        <w:rPr>
          <w:rFonts w:ascii="Cambria" w:hAnsi="Cambria" w:cs="AdvP7C2E"/>
          <w:color w:val="231F20"/>
          <w:szCs w:val="24"/>
        </w:rPr>
        <w:t xml:space="preserve"> 1999</w:t>
      </w:r>
      <w:r w:rsidRPr="00D072B5">
        <w:rPr>
          <w:rFonts w:ascii="Cambria" w:hAnsi="Cambria"/>
          <w:color w:val="000000"/>
          <w:szCs w:val="24"/>
        </w:rPr>
        <w:t>)</w:t>
      </w:r>
      <w:r w:rsidR="007F5B2D">
        <w:rPr>
          <w:rFonts w:ascii="Cambria" w:hAnsi="Cambria"/>
          <w:color w:val="000000"/>
          <w:szCs w:val="24"/>
        </w:rPr>
        <w:t xml:space="preserve"> ve Fakultní nemocnici Olomouc</w:t>
      </w:r>
      <w:r w:rsidRPr="00D072B5">
        <w:rPr>
          <w:rFonts w:ascii="Cambria" w:hAnsi="Cambria"/>
          <w:color w:val="000000"/>
          <w:szCs w:val="24"/>
        </w:rPr>
        <w:t>.</w:t>
      </w:r>
    </w:p>
    <w:p w:rsidR="00973F28" w:rsidRDefault="00973F28" w:rsidP="007F5B2D">
      <w:pPr>
        <w:ind w:firstLine="708"/>
      </w:pPr>
      <w:r>
        <w:t xml:space="preserve">Všichni jedinci podepsali informovaný souhlas s využitím biologického materiálu k diagnostickým i výzkumným účelům této studie. Tato studie byla schválena etickou komisí Lékařské fakulty Univerzity Palackého a Fakultní nemocnice Olomouc. </w:t>
      </w:r>
    </w:p>
    <w:p w:rsidR="007F5B2D" w:rsidRPr="007F5B2D" w:rsidRDefault="007F5B2D" w:rsidP="007F5B2D">
      <w:pPr>
        <w:ind w:firstLine="708"/>
        <w:rPr>
          <w:rFonts w:ascii="Cambria" w:hAnsi="Cambria"/>
          <w:color w:val="000000"/>
          <w:szCs w:val="24"/>
        </w:rPr>
      </w:pPr>
    </w:p>
    <w:p w:rsidR="007F5B2D" w:rsidRPr="008A25F6" w:rsidRDefault="007F5B2D" w:rsidP="007F5B2D">
      <w:pPr>
        <w:pStyle w:val="Nadpis4"/>
        <w:spacing w:after="240"/>
      </w:pPr>
      <w:r>
        <w:t xml:space="preserve">4.6.2.2 </w:t>
      </w:r>
      <w:r w:rsidRPr="008A25F6">
        <w:t>Genotypování ANXA11 rs1049550 C/T (R230C) polymorfismu</w:t>
      </w:r>
    </w:p>
    <w:p w:rsidR="007F5B2D" w:rsidRDefault="007F5B2D" w:rsidP="007F5B2D">
      <w:pPr>
        <w:spacing w:after="240"/>
      </w:pPr>
      <w:r>
        <w:t xml:space="preserve">Genotypizaci ANXA11 rs1049550 C/T (R230C) polymorfismu byla provedena s použitím MassARRAY IPLEX </w:t>
      </w:r>
      <w:r w:rsidR="00253FBD">
        <w:t>technologi</w:t>
      </w:r>
      <w:r w:rsidR="00722393">
        <w:t>e</w:t>
      </w:r>
      <w:r>
        <w:t xml:space="preserve"> (Agena Bioscience, USA)</w:t>
      </w:r>
      <w:r w:rsidR="00AE2B64">
        <w:t xml:space="preserve"> </w:t>
      </w:r>
      <w:r w:rsidR="00AE2B64" w:rsidRPr="00AE2B64">
        <w:rPr>
          <w:b/>
        </w:rPr>
        <w:t>(Obrázek 3</w:t>
      </w:r>
      <w:r w:rsidR="0085504C">
        <w:rPr>
          <w:b/>
        </w:rPr>
        <w:t>4</w:t>
      </w:r>
      <w:r w:rsidR="00AE2B64" w:rsidRPr="00AE2B64">
        <w:rPr>
          <w:b/>
        </w:rPr>
        <w:t>)</w:t>
      </w:r>
      <w:r>
        <w:t xml:space="preserve">. Primery byly navrženy s použitím Sequenom SNP test softwaru </w:t>
      </w:r>
      <w:r w:rsidR="00253FBD">
        <w:t>(</w:t>
      </w:r>
      <w:r>
        <w:t>verze 155 3.0 IPLEX reakce</w:t>
      </w:r>
      <w:r w:rsidR="00253FBD">
        <w:t>)</w:t>
      </w:r>
      <w:r>
        <w:t>. Sekvence amplifikační</w:t>
      </w:r>
      <w:r w:rsidR="00253FBD">
        <w:t>ch</w:t>
      </w:r>
      <w:r>
        <w:t xml:space="preserve"> a </w:t>
      </w:r>
      <w:r w:rsidR="00253FBD">
        <w:t>extenčních</w:t>
      </w:r>
      <w:r>
        <w:t xml:space="preserve"> primerů použitých pro genotypizaci </w:t>
      </w:r>
      <w:r w:rsidR="00722393">
        <w:t>byly</w:t>
      </w:r>
      <w:r>
        <w:t xml:space="preserve"> následující: forward primer 3'-ACGTTGGATGTTCCTCCAGGGACGGATGAG-5', reverzní primer 3'-ACGTTGGATGAAGTAGGATCTGCTGCCGCT-5', </w:t>
      </w:r>
      <w:r w:rsidR="00253FBD">
        <w:t xml:space="preserve">extenční </w:t>
      </w:r>
      <w:r>
        <w:t>primer</w:t>
      </w:r>
      <w:r w:rsidR="00253FBD">
        <w:t xml:space="preserve"> </w:t>
      </w:r>
      <w:r w:rsidR="00767D60">
        <w:br/>
      </w:r>
      <w:r>
        <w:t xml:space="preserve">3'-ACATCATTGACTGCCTGGGGAGT-5'. Protokol </w:t>
      </w:r>
      <w:r w:rsidR="00DA7459">
        <w:t>včetně</w:t>
      </w:r>
      <w:r>
        <w:t xml:space="preserve"> reakční</w:t>
      </w:r>
      <w:r w:rsidR="00DA7459">
        <w:t>ch</w:t>
      </w:r>
      <w:r>
        <w:t xml:space="preserve"> podmín</w:t>
      </w:r>
      <w:r w:rsidR="00DA7459">
        <w:t>ek</w:t>
      </w:r>
      <w:r>
        <w:t xml:space="preserve"> byl</w:t>
      </w:r>
      <w:r w:rsidR="00DA7459">
        <w:t xml:space="preserve"> proveden</w:t>
      </w:r>
      <w:r w:rsidR="00253FBD">
        <w:t xml:space="preserve"> </w:t>
      </w:r>
      <w:r>
        <w:t>v souladu s výrobcem. Distribuce genotyp</w:t>
      </w:r>
      <w:r w:rsidR="00253FBD">
        <w:t>u</w:t>
      </w:r>
      <w:r>
        <w:t xml:space="preserve"> byl</w:t>
      </w:r>
      <w:r w:rsidR="00253FBD">
        <w:t>a</w:t>
      </w:r>
      <w:r>
        <w:t xml:space="preserve"> </w:t>
      </w:r>
      <w:r w:rsidR="00D907B2">
        <w:t>v</w:t>
      </w:r>
      <w:r w:rsidR="00253FBD">
        <w:t xml:space="preserve"> Hardy-Weinberg</w:t>
      </w:r>
      <w:r w:rsidR="00D907B2">
        <w:t>ově rovnováze</w:t>
      </w:r>
      <w:r w:rsidR="00253FBD">
        <w:t xml:space="preserve"> (</w:t>
      </w:r>
      <w:r w:rsidR="00253FBD">
        <w:rPr>
          <w:i/>
        </w:rPr>
        <w:t>p</w:t>
      </w:r>
      <w:r w:rsidR="00253FBD">
        <w:t>&gt;</w:t>
      </w:r>
      <w:r>
        <w:t>0,05).</w:t>
      </w:r>
    </w:p>
    <w:p w:rsidR="009A1BEB" w:rsidRDefault="009A1BEB" w:rsidP="007F5B2D">
      <w:pPr>
        <w:spacing w:after="240"/>
      </w:pPr>
    </w:p>
    <w:p w:rsidR="009A1BEB" w:rsidRDefault="009A1BEB" w:rsidP="009A1BEB">
      <w:pPr>
        <w:spacing w:after="240"/>
        <w:rPr>
          <w:highlight w:val="green"/>
        </w:rPr>
      </w:pPr>
      <w:r>
        <w:rPr>
          <w:noProof/>
        </w:rPr>
        <w:lastRenderedPageBreak/>
        <w:drawing>
          <wp:inline distT="0" distB="0" distL="0" distR="0">
            <wp:extent cx="5336358" cy="3743325"/>
            <wp:effectExtent l="0" t="0" r="0" b="0"/>
            <wp:docPr id="8" name="Obrázek 8" descr="O:\LMI_5P\Osobní složky\Gina\PGS\Disertacka\MassAr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MI_5P\Osobní složky\Gina\PGS\Disertacka\MassArray.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38947" cy="3745141"/>
                    </a:xfrm>
                    <a:prstGeom prst="rect">
                      <a:avLst/>
                    </a:prstGeom>
                    <a:noFill/>
                    <a:ln>
                      <a:noFill/>
                    </a:ln>
                  </pic:spPr>
                </pic:pic>
              </a:graphicData>
            </a:graphic>
          </wp:inline>
        </w:drawing>
      </w:r>
    </w:p>
    <w:p w:rsidR="009A1BEB" w:rsidRPr="004E43FD" w:rsidRDefault="004E43FD" w:rsidP="004E43FD">
      <w:pPr>
        <w:spacing w:after="240" w:line="276" w:lineRule="auto"/>
        <w:rPr>
          <w:sz w:val="22"/>
          <w:highlight w:val="green"/>
        </w:rPr>
      </w:pPr>
      <w:r w:rsidRPr="004E43FD">
        <w:rPr>
          <w:b/>
          <w:sz w:val="22"/>
        </w:rPr>
        <w:t>Obrázek 3</w:t>
      </w:r>
      <w:r w:rsidR="0085504C">
        <w:rPr>
          <w:b/>
          <w:sz w:val="22"/>
        </w:rPr>
        <w:t>4</w:t>
      </w:r>
      <w:r w:rsidRPr="004E43FD">
        <w:rPr>
          <w:b/>
          <w:sz w:val="22"/>
        </w:rPr>
        <w:t>.</w:t>
      </w:r>
      <w:r w:rsidRPr="004E43FD">
        <w:rPr>
          <w:sz w:val="22"/>
        </w:rPr>
        <w:t xml:space="preserve"> </w:t>
      </w:r>
      <w:r w:rsidR="00CB5822">
        <w:rPr>
          <w:sz w:val="22"/>
        </w:rPr>
        <w:t>Distribuce</w:t>
      </w:r>
      <w:r w:rsidRPr="004E43FD">
        <w:rPr>
          <w:sz w:val="22"/>
        </w:rPr>
        <w:t xml:space="preserve"> genotyp</w:t>
      </w:r>
      <w:r w:rsidR="00CB5822">
        <w:rPr>
          <w:sz w:val="22"/>
        </w:rPr>
        <w:t>ů</w:t>
      </w:r>
      <w:r w:rsidRPr="004E43FD">
        <w:rPr>
          <w:sz w:val="22"/>
        </w:rPr>
        <w:t xml:space="preserve"> ANXA11 rs1049550 polymorfismu </w:t>
      </w:r>
      <w:r w:rsidRPr="004E43FD">
        <w:rPr>
          <w:b/>
          <w:sz w:val="22"/>
        </w:rPr>
        <w:t>(A)</w:t>
      </w:r>
      <w:r w:rsidRPr="004E43FD">
        <w:rPr>
          <w:sz w:val="22"/>
        </w:rPr>
        <w:t xml:space="preserve"> a reprezentativní příklady hmotnostních spekter pro CC homozygoty </w:t>
      </w:r>
      <w:r w:rsidRPr="004E43FD">
        <w:rPr>
          <w:b/>
          <w:sz w:val="22"/>
        </w:rPr>
        <w:t>(B)</w:t>
      </w:r>
      <w:r w:rsidRPr="004E43FD">
        <w:rPr>
          <w:sz w:val="22"/>
        </w:rPr>
        <w:t xml:space="preserve">, CT heterozygoty </w:t>
      </w:r>
      <w:r w:rsidRPr="004E43FD">
        <w:rPr>
          <w:b/>
          <w:sz w:val="22"/>
        </w:rPr>
        <w:t>(C)</w:t>
      </w:r>
      <w:r w:rsidRPr="004E43FD">
        <w:rPr>
          <w:sz w:val="22"/>
        </w:rPr>
        <w:t xml:space="preserve"> a TT homozygoty </w:t>
      </w:r>
      <w:r w:rsidRPr="004E43FD">
        <w:rPr>
          <w:b/>
          <w:sz w:val="22"/>
        </w:rPr>
        <w:t>(D).</w:t>
      </w:r>
    </w:p>
    <w:p w:rsidR="006239F9" w:rsidRDefault="006239F9" w:rsidP="00B450BA">
      <w:pPr>
        <w:rPr>
          <w:highlight w:val="green"/>
        </w:rPr>
      </w:pPr>
    </w:p>
    <w:p w:rsidR="006239F9" w:rsidRPr="0061012D" w:rsidRDefault="006239F9" w:rsidP="006239F9">
      <w:pPr>
        <w:pStyle w:val="Nadpis4"/>
        <w:spacing w:after="240"/>
      </w:pPr>
      <w:r w:rsidRPr="0061012D">
        <w:t>4.6.2.3 Expresní profilování ANXA11 mRNA v BAL buňkách</w:t>
      </w:r>
    </w:p>
    <w:p w:rsidR="006239F9" w:rsidRPr="00CB5822" w:rsidRDefault="006239F9" w:rsidP="006239F9">
      <w:pPr>
        <w:rPr>
          <w:rFonts w:ascii="Cambria" w:eastAsia="Times New Roman" w:hAnsi="Cambria" w:cs="Times New Roman"/>
          <w:szCs w:val="24"/>
        </w:rPr>
      </w:pPr>
      <w:r w:rsidRPr="00CB5822">
        <w:rPr>
          <w:rFonts w:ascii="Cambria" w:eastAsia="Times New Roman" w:hAnsi="Cambria" w:cs="Times New Roman"/>
          <w:szCs w:val="24"/>
        </w:rPr>
        <w:t xml:space="preserve">mRNA exprese ANXA11 byla studována u skupiny pacientů se sarkoidózou (n=55) </w:t>
      </w:r>
      <w:r w:rsidR="0084193D">
        <w:rPr>
          <w:rFonts w:ascii="Cambria" w:eastAsia="Times New Roman" w:hAnsi="Cambria" w:cs="Times New Roman"/>
          <w:szCs w:val="24"/>
        </w:rPr>
        <w:br/>
      </w:r>
      <w:r w:rsidRPr="00CB5822">
        <w:rPr>
          <w:rFonts w:ascii="Cambria" w:eastAsia="Times New Roman" w:hAnsi="Cambria" w:cs="Times New Roman"/>
          <w:szCs w:val="24"/>
        </w:rPr>
        <w:t xml:space="preserve">a kontrolních </w:t>
      </w:r>
      <w:r w:rsidR="0062377B" w:rsidRPr="00CB5822">
        <w:rPr>
          <w:rFonts w:ascii="Cambria" w:eastAsia="Times New Roman" w:hAnsi="Cambria" w:cs="Times New Roman"/>
          <w:szCs w:val="24"/>
        </w:rPr>
        <w:t>jedinců</w:t>
      </w:r>
      <w:r w:rsidRPr="00CB5822">
        <w:rPr>
          <w:rFonts w:ascii="Cambria" w:eastAsia="Times New Roman" w:hAnsi="Cambria" w:cs="Times New Roman"/>
          <w:szCs w:val="24"/>
        </w:rPr>
        <w:t xml:space="preserve"> (n=14</w:t>
      </w:r>
      <w:r w:rsidR="00A5473B" w:rsidRPr="00CB5822">
        <w:rPr>
          <w:rFonts w:ascii="Cambria" w:eastAsia="Times New Roman" w:hAnsi="Cambria" w:cs="Times New Roman"/>
          <w:szCs w:val="24"/>
        </w:rPr>
        <w:t>)</w:t>
      </w:r>
      <w:r w:rsidRPr="00CB5822">
        <w:rPr>
          <w:rFonts w:ascii="Cambria" w:eastAsia="Times New Roman" w:hAnsi="Cambria" w:cs="Times New Roman"/>
          <w:szCs w:val="24"/>
        </w:rPr>
        <w:t xml:space="preserve">. </w:t>
      </w:r>
      <w:r w:rsidR="00A5473B" w:rsidRPr="00CB5822">
        <w:rPr>
          <w:rFonts w:ascii="Cambria" w:eastAsia="Times New Roman" w:hAnsi="Cambria" w:cs="Times New Roman"/>
          <w:szCs w:val="24"/>
        </w:rPr>
        <w:t>Skupina pacientů byla složena z 21 mužů/34 žen</w:t>
      </w:r>
      <w:r w:rsidR="0062377B" w:rsidRPr="00CB5822">
        <w:rPr>
          <w:rFonts w:ascii="Cambria" w:eastAsia="Times New Roman" w:hAnsi="Cambria" w:cs="Times New Roman"/>
          <w:szCs w:val="24"/>
        </w:rPr>
        <w:t>;</w:t>
      </w:r>
      <w:r w:rsidR="00A5473B" w:rsidRPr="00CB5822">
        <w:rPr>
          <w:rFonts w:ascii="Cambria" w:eastAsia="Times New Roman" w:hAnsi="Cambria" w:cs="Times New Roman"/>
          <w:szCs w:val="24"/>
        </w:rPr>
        <w:t xml:space="preserve"> </w:t>
      </w:r>
      <w:r w:rsidR="0024459A" w:rsidRPr="00CB5822">
        <w:rPr>
          <w:rFonts w:ascii="Cambria" w:eastAsia="Times New Roman" w:hAnsi="Cambria" w:cs="Times New Roman"/>
          <w:szCs w:val="24"/>
        </w:rPr>
        <w:t xml:space="preserve">skupina byla dále rozdělena dle RTG stádia: </w:t>
      </w:r>
      <w:r w:rsidR="0062377B" w:rsidRPr="00CB5822">
        <w:rPr>
          <w:rFonts w:ascii="Cambria" w:eastAsia="Times New Roman" w:hAnsi="Cambria" w:cs="Times New Roman"/>
          <w:szCs w:val="24"/>
        </w:rPr>
        <w:t xml:space="preserve">stádium I (n=18), stádium II (n=28), stádia </w:t>
      </w:r>
      <w:r w:rsidR="00A5473B" w:rsidRPr="00CB5822">
        <w:rPr>
          <w:rFonts w:ascii="Cambria" w:eastAsia="Times New Roman" w:hAnsi="Cambria" w:cs="Times New Roman"/>
          <w:szCs w:val="24"/>
        </w:rPr>
        <w:t>III-IV (n=9). Kontrolní skupina se skládala z</w:t>
      </w:r>
      <w:r w:rsidR="0062377B" w:rsidRPr="00CB5822">
        <w:rPr>
          <w:rFonts w:ascii="Cambria" w:eastAsia="Times New Roman" w:hAnsi="Cambria" w:cs="Times New Roman"/>
          <w:szCs w:val="24"/>
        </w:rPr>
        <w:t> </w:t>
      </w:r>
      <w:r w:rsidR="00A5473B" w:rsidRPr="00CB5822">
        <w:rPr>
          <w:rFonts w:ascii="Cambria" w:eastAsia="Times New Roman" w:hAnsi="Cambria" w:cs="Times New Roman"/>
          <w:szCs w:val="24"/>
        </w:rPr>
        <w:t>8</w:t>
      </w:r>
      <w:r w:rsidR="0062377B" w:rsidRPr="00CB5822">
        <w:rPr>
          <w:rFonts w:ascii="Cambria" w:eastAsia="Times New Roman" w:hAnsi="Cambria" w:cs="Times New Roman"/>
          <w:szCs w:val="24"/>
        </w:rPr>
        <w:t> </w:t>
      </w:r>
      <w:r w:rsidR="00A5473B" w:rsidRPr="00CB5822">
        <w:rPr>
          <w:rFonts w:ascii="Cambria" w:eastAsia="Times New Roman" w:hAnsi="Cambria" w:cs="Times New Roman"/>
          <w:szCs w:val="24"/>
        </w:rPr>
        <w:t>mužů/6 žen podstupující BAL odběr jako součást klinického vyšetřování</w:t>
      </w:r>
      <w:r w:rsidR="00AA01EC" w:rsidRPr="00CB5822">
        <w:rPr>
          <w:rFonts w:ascii="Cambria" w:eastAsia="Times New Roman" w:hAnsi="Cambria" w:cs="Times New Roman"/>
          <w:szCs w:val="24"/>
        </w:rPr>
        <w:t>, u nichž nebylo prokázano</w:t>
      </w:r>
      <w:r w:rsidR="0062377B" w:rsidRPr="00CB5822">
        <w:rPr>
          <w:rFonts w:ascii="Cambria" w:eastAsia="Times New Roman" w:hAnsi="Cambria" w:cs="Times New Roman"/>
          <w:szCs w:val="24"/>
        </w:rPr>
        <w:t xml:space="preserve"> žádné zánětlivé plicní onemocnění</w:t>
      </w:r>
      <w:r w:rsidR="00A5473B" w:rsidRPr="00CB5822">
        <w:rPr>
          <w:rFonts w:ascii="Cambria" w:eastAsia="Times New Roman" w:hAnsi="Cambria" w:cs="Times New Roman"/>
          <w:szCs w:val="24"/>
        </w:rPr>
        <w:t xml:space="preserve">. Všechny kontroly měly normální hodnoty BAL tekutiny cytologie, imunologie, mikrobiologie a poměr CD4+/CD8+. Žádný jedinec nepodstoupil léčbu kortikosteroidy před BAL. </w:t>
      </w:r>
      <w:r w:rsidRPr="00CB5822">
        <w:rPr>
          <w:rFonts w:ascii="Cambria" w:eastAsia="Times New Roman" w:hAnsi="Cambria" w:cs="Times New Roman"/>
          <w:szCs w:val="24"/>
        </w:rPr>
        <w:t xml:space="preserve">Pacienti </w:t>
      </w:r>
      <w:r w:rsidR="0024459A" w:rsidRPr="00CB5822">
        <w:rPr>
          <w:rFonts w:ascii="Cambria" w:eastAsia="Times New Roman" w:hAnsi="Cambria" w:cs="Times New Roman"/>
          <w:szCs w:val="24"/>
        </w:rPr>
        <w:t xml:space="preserve">i kontrolní jedinci </w:t>
      </w:r>
      <w:r w:rsidR="00CB5822" w:rsidRPr="00CB5822">
        <w:rPr>
          <w:rFonts w:ascii="Cambria" w:eastAsia="Times New Roman" w:hAnsi="Cambria" w:cs="Times New Roman"/>
          <w:szCs w:val="24"/>
        </w:rPr>
        <w:t>byli ještě dále rozděleni</w:t>
      </w:r>
      <w:r w:rsidRPr="00CB5822">
        <w:rPr>
          <w:rFonts w:ascii="Cambria" w:eastAsia="Times New Roman" w:hAnsi="Cambria" w:cs="Times New Roman"/>
          <w:szCs w:val="24"/>
        </w:rPr>
        <w:t xml:space="preserve"> </w:t>
      </w:r>
      <w:r w:rsidR="00767D60">
        <w:rPr>
          <w:rFonts w:ascii="Cambria" w:eastAsia="Times New Roman" w:hAnsi="Cambria" w:cs="Times New Roman"/>
          <w:szCs w:val="24"/>
        </w:rPr>
        <w:br/>
      </w:r>
      <w:r w:rsidRPr="00CB5822">
        <w:rPr>
          <w:rFonts w:ascii="Cambria" w:eastAsia="Times New Roman" w:hAnsi="Cambria" w:cs="Times New Roman"/>
          <w:szCs w:val="24"/>
        </w:rPr>
        <w:t>na podskupiny dle genotypu ANXA11 rs1049550</w:t>
      </w:r>
      <w:r w:rsidR="0024459A" w:rsidRPr="00CB5822">
        <w:rPr>
          <w:rFonts w:ascii="Cambria" w:eastAsia="Times New Roman" w:hAnsi="Cambria" w:cs="Times New Roman"/>
          <w:szCs w:val="24"/>
        </w:rPr>
        <w:t>:</w:t>
      </w:r>
      <w:r w:rsidR="0062377B" w:rsidRPr="00CB5822">
        <w:rPr>
          <w:rFonts w:ascii="Cambria" w:eastAsia="Times New Roman" w:hAnsi="Cambria" w:cs="Times New Roman"/>
          <w:szCs w:val="24"/>
        </w:rPr>
        <w:t xml:space="preserve"> </w:t>
      </w:r>
      <w:r w:rsidR="00CB5822" w:rsidRPr="00CB5822">
        <w:rPr>
          <w:rFonts w:ascii="Cambria" w:eastAsia="Times New Roman" w:hAnsi="Cambria" w:cs="Times New Roman"/>
          <w:szCs w:val="24"/>
        </w:rPr>
        <w:t>nenosič</w:t>
      </w:r>
      <w:r w:rsidR="00087EA5">
        <w:rPr>
          <w:rFonts w:ascii="Cambria" w:eastAsia="Times New Roman" w:hAnsi="Cambria" w:cs="Times New Roman"/>
          <w:szCs w:val="24"/>
        </w:rPr>
        <w:t>i</w:t>
      </w:r>
      <w:r w:rsidRPr="00CB5822">
        <w:rPr>
          <w:rFonts w:ascii="Cambria" w:eastAsia="Times New Roman" w:hAnsi="Cambria" w:cs="Times New Roman"/>
          <w:szCs w:val="24"/>
        </w:rPr>
        <w:t xml:space="preserve"> alely T (homozygoti CC) </w:t>
      </w:r>
      <w:r w:rsidR="0084193D">
        <w:rPr>
          <w:rFonts w:ascii="Cambria" w:eastAsia="Times New Roman" w:hAnsi="Cambria" w:cs="Times New Roman"/>
          <w:szCs w:val="24"/>
        </w:rPr>
        <w:br/>
      </w:r>
      <w:r w:rsidRPr="00CB5822">
        <w:rPr>
          <w:rFonts w:ascii="Cambria" w:eastAsia="Times New Roman" w:hAnsi="Cambria" w:cs="Times New Roman"/>
          <w:szCs w:val="24"/>
        </w:rPr>
        <w:t>a nosič</w:t>
      </w:r>
      <w:r w:rsidR="00087EA5">
        <w:rPr>
          <w:rFonts w:ascii="Cambria" w:eastAsia="Times New Roman" w:hAnsi="Cambria" w:cs="Times New Roman"/>
          <w:szCs w:val="24"/>
        </w:rPr>
        <w:t>i</w:t>
      </w:r>
      <w:r w:rsidRPr="00CB5822">
        <w:rPr>
          <w:rFonts w:ascii="Cambria" w:eastAsia="Times New Roman" w:hAnsi="Cambria" w:cs="Times New Roman"/>
          <w:szCs w:val="24"/>
        </w:rPr>
        <w:t xml:space="preserve"> alely T (heterozygoti CT, homozygoti TT). </w:t>
      </w:r>
    </w:p>
    <w:p w:rsidR="00A5473B" w:rsidRPr="00CB5822" w:rsidRDefault="006239F9" w:rsidP="00A5473B">
      <w:pPr>
        <w:pStyle w:val="Odstavecseseznamem"/>
        <w:spacing w:after="240"/>
        <w:ind w:left="0" w:firstLine="708"/>
        <w:rPr>
          <w:rFonts w:ascii="Cambria" w:eastAsia="Times New Roman" w:hAnsi="Cambria" w:cs="Times New Roman"/>
          <w:szCs w:val="24"/>
        </w:rPr>
      </w:pPr>
      <w:r w:rsidRPr="00CB5822">
        <w:lastRenderedPageBreak/>
        <w:t xml:space="preserve">Postup zpracování BAL buněk, následná izolace RNA, podmínky reverzní transkripce i kvantitativní PCR v reálném čase </w:t>
      </w:r>
      <w:r w:rsidR="00A5473B" w:rsidRPr="00CB5822">
        <w:t xml:space="preserve">byly popsány v kapitole 4.1.2.2. </w:t>
      </w:r>
      <w:r w:rsidR="00A5473B" w:rsidRPr="00CB5822">
        <w:rPr>
          <w:rFonts w:ascii="Cambria" w:eastAsia="Times New Roman" w:hAnsi="Cambria" w:cs="Times New Roman"/>
          <w:szCs w:val="24"/>
        </w:rPr>
        <w:t>Primery (5´-ttgaacttggactcgtctgttc-3´, 5´-actcgcccagagagatgc-3´</w:t>
      </w:r>
      <w:r w:rsidR="00CB5822" w:rsidRPr="00CB5822">
        <w:rPr>
          <w:rFonts w:ascii="Cambria" w:eastAsia="Times New Roman" w:hAnsi="Cambria" w:cs="Times New Roman"/>
          <w:szCs w:val="24"/>
        </w:rPr>
        <w:t>)</w:t>
      </w:r>
      <w:r w:rsidR="00A5473B" w:rsidRPr="00CB5822">
        <w:rPr>
          <w:rFonts w:ascii="Cambria" w:eastAsia="Times New Roman" w:hAnsi="Cambria" w:cs="Times New Roman"/>
          <w:szCs w:val="24"/>
        </w:rPr>
        <w:t xml:space="preserve"> a sonda (UPL sond</w:t>
      </w:r>
      <w:r w:rsidR="00CB5822" w:rsidRPr="00CB5822">
        <w:rPr>
          <w:rFonts w:ascii="Cambria" w:eastAsia="Times New Roman" w:hAnsi="Cambria" w:cs="Times New Roman"/>
          <w:szCs w:val="24"/>
        </w:rPr>
        <w:t>a</w:t>
      </w:r>
      <w:r w:rsidR="00A5473B" w:rsidRPr="00CB5822">
        <w:rPr>
          <w:rFonts w:ascii="Cambria" w:eastAsia="Times New Roman" w:hAnsi="Cambria" w:cs="Times New Roman"/>
          <w:szCs w:val="24"/>
        </w:rPr>
        <w:t xml:space="preserve"> # 17, Roche Applied Science, Indianapolis, IN, USA) byly navrženy pomocí Probe Finder Assay Design Center </w:t>
      </w:r>
      <w:r w:rsidR="00CB5822" w:rsidRPr="00CB5822">
        <w:rPr>
          <w:rFonts w:ascii="Cambria" w:eastAsia="Times New Roman" w:hAnsi="Cambria" w:cs="Times New Roman"/>
          <w:szCs w:val="24"/>
        </w:rPr>
        <w:t>(</w:t>
      </w:r>
      <w:r w:rsidR="00CB5822" w:rsidRPr="00087EA5">
        <w:rPr>
          <w:rFonts w:ascii="Cambria" w:eastAsia="Times New Roman" w:hAnsi="Cambria" w:cs="Times New Roman"/>
          <w:szCs w:val="24"/>
        </w:rPr>
        <w:t>http://www.universalprobelibrary.com</w:t>
      </w:r>
      <w:r w:rsidR="00CB5822" w:rsidRPr="00CB5822">
        <w:rPr>
          <w:rFonts w:ascii="Cambria" w:eastAsia="Times New Roman" w:hAnsi="Cambria" w:cs="Times New Roman"/>
          <w:szCs w:val="24"/>
        </w:rPr>
        <w:t>)</w:t>
      </w:r>
      <w:r w:rsidR="00CB5822">
        <w:rPr>
          <w:rFonts w:ascii="Cambria" w:eastAsia="Times New Roman" w:hAnsi="Cambria" w:cs="Times New Roman"/>
          <w:szCs w:val="24"/>
        </w:rPr>
        <w:t xml:space="preserve"> </w:t>
      </w:r>
      <w:r w:rsidR="00A5473B" w:rsidRPr="00CB5822">
        <w:rPr>
          <w:rFonts w:ascii="Cambria" w:eastAsia="Times New Roman" w:hAnsi="Cambria" w:cs="Times New Roman"/>
          <w:szCs w:val="24"/>
        </w:rPr>
        <w:t>tak, aby zahrnov</w:t>
      </w:r>
      <w:r w:rsidR="00CB5822">
        <w:rPr>
          <w:rFonts w:ascii="Cambria" w:eastAsia="Times New Roman" w:hAnsi="Cambria" w:cs="Times New Roman"/>
          <w:szCs w:val="24"/>
        </w:rPr>
        <w:t>aly</w:t>
      </w:r>
      <w:r w:rsidR="00A5473B" w:rsidRPr="00CB5822">
        <w:rPr>
          <w:rFonts w:ascii="Cambria" w:eastAsia="Times New Roman" w:hAnsi="Cambria" w:cs="Times New Roman"/>
          <w:szCs w:val="24"/>
        </w:rPr>
        <w:t xml:space="preserve"> všechny tři známé ANXA11 transkripční varianty a, b, c. </w:t>
      </w:r>
    </w:p>
    <w:p w:rsidR="00D151B1" w:rsidRDefault="006239F9" w:rsidP="00AE2B64">
      <w:pPr>
        <w:pStyle w:val="Odstavecseseznamem"/>
        <w:spacing w:after="240"/>
        <w:ind w:left="0" w:firstLine="708"/>
      </w:pPr>
      <w:r w:rsidRPr="00CB5822">
        <w:t>PSMB2 gen byl použit jako referenční gen, dle naší předchozí studie (</w:t>
      </w:r>
      <w:r w:rsidRPr="00CB5822">
        <w:rPr>
          <w:rFonts w:ascii="Cambria" w:hAnsi="Cambria" w:cs="AdvP7C2E"/>
          <w:color w:val="231F20"/>
          <w:szCs w:val="24"/>
        </w:rPr>
        <w:t>Kriegova 2008</w:t>
      </w:r>
      <w:r w:rsidRPr="00CB5822">
        <w:t>). Změny relativní mRNA exprese byly srovnávány nepara</w:t>
      </w:r>
      <w:r w:rsidR="00A5473B" w:rsidRPr="00CB5822">
        <w:t>metrickým Mann-Whitney U-testem.</w:t>
      </w:r>
      <w:r w:rsidR="00A5473B">
        <w:t xml:space="preserve"> </w:t>
      </w:r>
    </w:p>
    <w:p w:rsidR="00AE2B64" w:rsidRPr="00AE2B64" w:rsidRDefault="00AE2B64" w:rsidP="00AE2B64">
      <w:pPr>
        <w:pStyle w:val="Odstavecseseznamem"/>
        <w:spacing w:after="240"/>
        <w:ind w:left="0" w:firstLine="708"/>
        <w:rPr>
          <w:rFonts w:ascii="Cambria" w:hAnsi="Cambria" w:cs="Times New Roman"/>
          <w:color w:val="080808"/>
          <w:szCs w:val="24"/>
          <w:lang w:val="en-GB"/>
        </w:rPr>
      </w:pPr>
    </w:p>
    <w:p w:rsidR="00AB52DE" w:rsidRPr="00AB52DE" w:rsidRDefault="00253FBD" w:rsidP="00DA7459">
      <w:pPr>
        <w:spacing w:after="240"/>
        <w:rPr>
          <w:rStyle w:val="Nadpis4Char"/>
        </w:rPr>
      </w:pPr>
      <w:r w:rsidRPr="00AB52DE">
        <w:rPr>
          <w:rStyle w:val="Nadpis4Char"/>
        </w:rPr>
        <w:t>4.6.2.</w:t>
      </w:r>
      <w:r w:rsidR="00AE2B64">
        <w:rPr>
          <w:rStyle w:val="Nadpis4Char"/>
        </w:rPr>
        <w:t>4</w:t>
      </w:r>
      <w:r w:rsidRPr="00AB52DE">
        <w:rPr>
          <w:rStyle w:val="Nadpis4Char"/>
        </w:rPr>
        <w:t xml:space="preserve"> </w:t>
      </w:r>
      <w:r w:rsidR="00AB52DE">
        <w:rPr>
          <w:rStyle w:val="Nadpis4Char"/>
        </w:rPr>
        <w:t>Stimulace granulomů ex vivo z mononukleárních buněk periferní krve </w:t>
      </w:r>
      <w:r w:rsidR="00AB52DE" w:rsidRPr="00AB52DE">
        <w:rPr>
          <w:rStyle w:val="Nadpis4Char"/>
        </w:rPr>
        <w:t>(PBMC)</w:t>
      </w:r>
    </w:p>
    <w:p w:rsidR="00253FBD" w:rsidRDefault="007E2EE8" w:rsidP="00DA7459">
      <w:pPr>
        <w:spacing w:after="240"/>
        <w:rPr>
          <w:rFonts w:ascii="Cambria" w:eastAsia="Times New Roman" w:hAnsi="Cambria" w:cs="Times New Roman"/>
          <w:szCs w:val="24"/>
        </w:rPr>
      </w:pPr>
      <w:r w:rsidRPr="008A25F6">
        <w:t xml:space="preserve">Pro funkční studii bylo vybráno 10 neléčených pacientů se sarkoidózou, </w:t>
      </w:r>
      <w:r w:rsidR="00D151B1">
        <w:t xml:space="preserve">z toho </w:t>
      </w:r>
      <w:r w:rsidRPr="008A25F6">
        <w:t xml:space="preserve">6 jedinců s genotypem CC a 4 jedinci s genotypem TT </w:t>
      </w:r>
      <w:r>
        <w:rPr>
          <w:rFonts w:ascii="Cambria" w:eastAsia="Times New Roman" w:hAnsi="Cambria" w:cs="Times New Roman"/>
          <w:szCs w:val="24"/>
        </w:rPr>
        <w:t xml:space="preserve">polymorfismu </w:t>
      </w:r>
      <w:r w:rsidRPr="00253FBD">
        <w:rPr>
          <w:rFonts w:ascii="Cambria" w:eastAsia="Times New Roman" w:hAnsi="Cambria" w:cs="Times New Roman"/>
          <w:szCs w:val="24"/>
        </w:rPr>
        <w:t>ANXA11 rs1049550</w:t>
      </w:r>
      <w:r>
        <w:rPr>
          <w:rFonts w:ascii="Cambria" w:eastAsia="Times New Roman" w:hAnsi="Cambria" w:cs="Times New Roman"/>
          <w:szCs w:val="24"/>
        </w:rPr>
        <w:t xml:space="preserve">. </w:t>
      </w:r>
      <w:r w:rsidRPr="00253FBD">
        <w:rPr>
          <w:rFonts w:ascii="Cambria" w:eastAsia="Times New Roman" w:hAnsi="Cambria" w:cs="Times New Roman"/>
          <w:szCs w:val="24"/>
        </w:rPr>
        <w:t>Periferní mononukleární buňky byly izolovány centrifugací v hustotním gradientu.</w:t>
      </w:r>
      <w:r w:rsidR="006B531B">
        <w:rPr>
          <w:rFonts w:ascii="Cambria" w:eastAsia="Times New Roman" w:hAnsi="Cambria" w:cs="Times New Roman"/>
          <w:szCs w:val="24"/>
        </w:rPr>
        <w:t xml:space="preserve"> </w:t>
      </w:r>
      <w:r w:rsidR="00253FBD" w:rsidRPr="00253FBD">
        <w:rPr>
          <w:rFonts w:ascii="Cambria" w:eastAsia="Times New Roman" w:hAnsi="Cambria" w:cs="Times New Roman"/>
          <w:szCs w:val="24"/>
        </w:rPr>
        <w:t>PBMC byly kultivovány v hustotě 1x10</w:t>
      </w:r>
      <w:r w:rsidR="006B531B" w:rsidRPr="006B531B">
        <w:rPr>
          <w:rFonts w:ascii="Cambria" w:eastAsia="Times New Roman" w:hAnsi="Cambria" w:cs="Times New Roman"/>
          <w:szCs w:val="24"/>
          <w:vertAlign w:val="superscript"/>
        </w:rPr>
        <w:t>6</w:t>
      </w:r>
      <w:r w:rsidR="00253FBD" w:rsidRPr="00253FBD">
        <w:rPr>
          <w:rFonts w:ascii="Cambria" w:eastAsia="Times New Roman" w:hAnsi="Cambria" w:cs="Times New Roman"/>
          <w:szCs w:val="24"/>
        </w:rPr>
        <w:t xml:space="preserve"> buněk na jamku 24-jamkové mikrotitrační destičky, </w:t>
      </w:r>
      <w:r w:rsidR="0084193D">
        <w:rPr>
          <w:rFonts w:ascii="Cambria" w:eastAsia="Times New Roman" w:hAnsi="Cambria" w:cs="Times New Roman"/>
          <w:szCs w:val="24"/>
        </w:rPr>
        <w:br/>
      </w:r>
      <w:r w:rsidR="00253FBD" w:rsidRPr="00253FBD">
        <w:rPr>
          <w:rFonts w:ascii="Cambria" w:eastAsia="Times New Roman" w:hAnsi="Cambria" w:cs="Times New Roman"/>
          <w:szCs w:val="24"/>
        </w:rPr>
        <w:t>v médiu RPMI 1640</w:t>
      </w:r>
      <w:r w:rsidR="006B531B">
        <w:rPr>
          <w:rFonts w:ascii="Cambria" w:eastAsia="Times New Roman" w:hAnsi="Cambria" w:cs="Times New Roman"/>
          <w:szCs w:val="24"/>
        </w:rPr>
        <w:t xml:space="preserve"> (ThermoFisher Scientific, Waltham, MA USA)</w:t>
      </w:r>
      <w:r w:rsidR="00253FBD" w:rsidRPr="00253FBD">
        <w:rPr>
          <w:rFonts w:ascii="Cambria" w:eastAsia="Times New Roman" w:hAnsi="Cambria" w:cs="Times New Roman"/>
          <w:szCs w:val="24"/>
        </w:rPr>
        <w:t xml:space="preserve"> s 10% FCS </w:t>
      </w:r>
      <w:r w:rsidR="005C0542">
        <w:rPr>
          <w:rFonts w:ascii="Cambria" w:eastAsia="Times New Roman" w:hAnsi="Cambria" w:cs="Times New Roman"/>
          <w:szCs w:val="24"/>
        </w:rPr>
        <w:t xml:space="preserve">(Sigma Aldrich, </w:t>
      </w:r>
      <w:r w:rsidR="005C0542" w:rsidRPr="005C0542">
        <w:rPr>
          <w:rFonts w:ascii="Cambria" w:hAnsi="Cambria" w:cs="Arial"/>
          <w:color w:val="000000"/>
          <w:szCs w:val="24"/>
          <w:shd w:val="clear" w:color="auto" w:fill="FFFFFF"/>
        </w:rPr>
        <w:t>St. Louis, MO)</w:t>
      </w:r>
      <w:r w:rsidR="005C0542">
        <w:rPr>
          <w:rFonts w:ascii="Cambria" w:hAnsi="Cambria" w:cs="Arial"/>
          <w:color w:val="000000"/>
          <w:szCs w:val="24"/>
          <w:shd w:val="clear" w:color="auto" w:fill="FFFFFF"/>
        </w:rPr>
        <w:t xml:space="preserve"> </w:t>
      </w:r>
      <w:r w:rsidR="005C0542">
        <w:rPr>
          <w:rFonts w:ascii="Cambria" w:eastAsia="Times New Roman" w:hAnsi="Cambria" w:cs="Times New Roman"/>
          <w:szCs w:val="24"/>
        </w:rPr>
        <w:t>přes noc. V den 2 byla</w:t>
      </w:r>
      <w:r w:rsidR="00253FBD" w:rsidRPr="00253FBD">
        <w:rPr>
          <w:rFonts w:ascii="Cambria" w:eastAsia="Times New Roman" w:hAnsi="Cambria" w:cs="Times New Roman"/>
          <w:szCs w:val="24"/>
        </w:rPr>
        <w:t xml:space="preserve"> přidáním </w:t>
      </w:r>
      <w:r w:rsidR="005C0542">
        <w:rPr>
          <w:rFonts w:ascii="Cambria" w:eastAsia="Times New Roman" w:hAnsi="Cambria" w:cs="Times New Roman"/>
          <w:szCs w:val="24"/>
        </w:rPr>
        <w:t>C</w:t>
      </w:r>
      <w:r w:rsidR="00253FBD" w:rsidRPr="00253FBD">
        <w:rPr>
          <w:rFonts w:ascii="Cambria" w:eastAsia="Times New Roman" w:hAnsi="Cambria" w:cs="Times New Roman"/>
          <w:szCs w:val="24"/>
        </w:rPr>
        <w:t>on</w:t>
      </w:r>
      <w:r w:rsidR="005C0542">
        <w:rPr>
          <w:rFonts w:ascii="Cambria" w:eastAsia="Times New Roman" w:hAnsi="Cambria" w:cs="Times New Roman"/>
          <w:szCs w:val="24"/>
        </w:rPr>
        <w:t>c</w:t>
      </w:r>
      <w:r w:rsidR="00253FBD" w:rsidRPr="00253FBD">
        <w:rPr>
          <w:rFonts w:ascii="Cambria" w:eastAsia="Times New Roman" w:hAnsi="Cambria" w:cs="Times New Roman"/>
          <w:szCs w:val="24"/>
        </w:rPr>
        <w:t>a</w:t>
      </w:r>
      <w:r w:rsidR="005E0BA3">
        <w:rPr>
          <w:rFonts w:ascii="Cambria" w:eastAsia="Times New Roman" w:hAnsi="Cambria" w:cs="Times New Roman"/>
          <w:szCs w:val="24"/>
        </w:rPr>
        <w:t>na</w:t>
      </w:r>
      <w:r w:rsidR="00253FBD" w:rsidRPr="00253FBD">
        <w:rPr>
          <w:rFonts w:ascii="Cambria" w:eastAsia="Times New Roman" w:hAnsi="Cambria" w:cs="Times New Roman"/>
          <w:szCs w:val="24"/>
        </w:rPr>
        <w:t xml:space="preserve">valinu </w:t>
      </w:r>
      <w:r w:rsidR="005C0542">
        <w:rPr>
          <w:rFonts w:ascii="Cambria" w:eastAsia="Times New Roman" w:hAnsi="Cambria" w:cs="Times New Roman"/>
          <w:szCs w:val="24"/>
        </w:rPr>
        <w:t xml:space="preserve">A (Sigma Aldrich, </w:t>
      </w:r>
      <w:r w:rsidR="005C0542" w:rsidRPr="005C0542">
        <w:rPr>
          <w:rFonts w:ascii="Cambria" w:hAnsi="Cambria" w:cs="Arial"/>
          <w:color w:val="000000"/>
          <w:szCs w:val="24"/>
          <w:shd w:val="clear" w:color="auto" w:fill="FFFFFF"/>
        </w:rPr>
        <w:t>St. Louis, MO)</w:t>
      </w:r>
      <w:r w:rsidR="005C0542">
        <w:rPr>
          <w:rFonts w:ascii="Cambria" w:eastAsia="Times New Roman" w:hAnsi="Cambria" w:cs="Times New Roman"/>
          <w:szCs w:val="24"/>
        </w:rPr>
        <w:t xml:space="preserve"> na konečnou koncentraci 16 µg/ml indukována tvorba více</w:t>
      </w:r>
      <w:r w:rsidR="00253FBD" w:rsidRPr="00253FBD">
        <w:rPr>
          <w:rFonts w:ascii="Cambria" w:eastAsia="Times New Roman" w:hAnsi="Cambria" w:cs="Times New Roman"/>
          <w:szCs w:val="24"/>
        </w:rPr>
        <w:t xml:space="preserve">jaderných obrovských buněk (MGC). Po kultivaci v přítomnosti </w:t>
      </w:r>
      <w:r w:rsidR="005C0542">
        <w:rPr>
          <w:rFonts w:ascii="Cambria" w:eastAsia="Times New Roman" w:hAnsi="Cambria" w:cs="Times New Roman"/>
          <w:szCs w:val="24"/>
        </w:rPr>
        <w:t>C</w:t>
      </w:r>
      <w:r w:rsidR="005C0542" w:rsidRPr="00253FBD">
        <w:rPr>
          <w:rFonts w:ascii="Cambria" w:eastAsia="Times New Roman" w:hAnsi="Cambria" w:cs="Times New Roman"/>
          <w:szCs w:val="24"/>
        </w:rPr>
        <w:t>on</w:t>
      </w:r>
      <w:r w:rsidR="005C0542">
        <w:rPr>
          <w:rFonts w:ascii="Cambria" w:eastAsia="Times New Roman" w:hAnsi="Cambria" w:cs="Times New Roman"/>
          <w:szCs w:val="24"/>
        </w:rPr>
        <w:t>c</w:t>
      </w:r>
      <w:r w:rsidR="005C0542" w:rsidRPr="00253FBD">
        <w:rPr>
          <w:rFonts w:ascii="Cambria" w:eastAsia="Times New Roman" w:hAnsi="Cambria" w:cs="Times New Roman"/>
          <w:szCs w:val="24"/>
        </w:rPr>
        <w:t>a</w:t>
      </w:r>
      <w:r w:rsidR="005C0542">
        <w:rPr>
          <w:rFonts w:ascii="Cambria" w:eastAsia="Times New Roman" w:hAnsi="Cambria" w:cs="Times New Roman"/>
          <w:szCs w:val="24"/>
        </w:rPr>
        <w:t>na</w:t>
      </w:r>
      <w:r w:rsidR="005C0542" w:rsidRPr="00253FBD">
        <w:rPr>
          <w:rFonts w:ascii="Cambria" w:eastAsia="Times New Roman" w:hAnsi="Cambria" w:cs="Times New Roman"/>
          <w:szCs w:val="24"/>
        </w:rPr>
        <w:t>valinu</w:t>
      </w:r>
      <w:r w:rsidR="00253FBD" w:rsidRPr="00253FBD">
        <w:rPr>
          <w:rFonts w:ascii="Cambria" w:eastAsia="Times New Roman" w:hAnsi="Cambria" w:cs="Times New Roman"/>
          <w:szCs w:val="24"/>
        </w:rPr>
        <w:t xml:space="preserve"> A po 3 dnech byly přidány ultrazvukem </w:t>
      </w:r>
      <w:r w:rsidR="005C0542">
        <w:rPr>
          <w:rFonts w:ascii="Cambria" w:eastAsia="Times New Roman" w:hAnsi="Cambria" w:cs="Times New Roman"/>
          <w:szCs w:val="24"/>
        </w:rPr>
        <w:t>ošetřené</w:t>
      </w:r>
      <w:r w:rsidR="00253FBD" w:rsidRPr="00253FBD">
        <w:rPr>
          <w:rFonts w:ascii="Cambria" w:eastAsia="Times New Roman" w:hAnsi="Cambria" w:cs="Times New Roman"/>
          <w:szCs w:val="24"/>
        </w:rPr>
        <w:t xml:space="preserve"> uhlíkové nanotrubice </w:t>
      </w:r>
      <w:r w:rsidR="005C0542">
        <w:rPr>
          <w:rFonts w:ascii="Cambria" w:eastAsia="Times New Roman" w:hAnsi="Cambria" w:cs="Times New Roman"/>
          <w:szCs w:val="24"/>
        </w:rPr>
        <w:t>a inkubace pokračovala</w:t>
      </w:r>
      <w:r w:rsidR="00253FBD" w:rsidRPr="00253FBD">
        <w:rPr>
          <w:rFonts w:ascii="Cambria" w:eastAsia="Times New Roman" w:hAnsi="Cambria" w:cs="Times New Roman"/>
          <w:szCs w:val="24"/>
        </w:rPr>
        <w:t xml:space="preserve"> další 3 dny. 9. den byly buňky obarveny May-Grünwald-Giemsa</w:t>
      </w:r>
      <w:r w:rsidR="005C0542">
        <w:rPr>
          <w:rFonts w:ascii="Cambria" w:eastAsia="Times New Roman" w:hAnsi="Cambria" w:cs="Times New Roman"/>
          <w:szCs w:val="24"/>
        </w:rPr>
        <w:t xml:space="preserve"> barvivem</w:t>
      </w:r>
      <w:r w:rsidR="00253FBD" w:rsidRPr="00253FBD">
        <w:rPr>
          <w:rFonts w:ascii="Cambria" w:eastAsia="Times New Roman" w:hAnsi="Cambria" w:cs="Times New Roman"/>
          <w:szCs w:val="24"/>
        </w:rPr>
        <w:t>.</w:t>
      </w:r>
    </w:p>
    <w:p w:rsidR="00051FC1" w:rsidRPr="008A25F6" w:rsidRDefault="00051FC1" w:rsidP="00253FBD"/>
    <w:p w:rsidR="00051FC1" w:rsidRPr="00CB5822" w:rsidRDefault="00051FC1" w:rsidP="00051FC1">
      <w:pPr>
        <w:pStyle w:val="Nadpis3"/>
        <w:spacing w:after="240"/>
        <w:ind w:left="709" w:hanging="709"/>
      </w:pPr>
      <w:bookmarkStart w:id="41" w:name="_Toc479687400"/>
      <w:r w:rsidRPr="00CB5822">
        <w:lastRenderedPageBreak/>
        <w:t>4.6.3   Výsledky</w:t>
      </w:r>
      <w:bookmarkEnd w:id="41"/>
    </w:p>
    <w:p w:rsidR="00AE2B64" w:rsidRPr="00CB5822" w:rsidRDefault="00AE2B64" w:rsidP="00725742">
      <w:r w:rsidRPr="00CB5822">
        <w:rPr>
          <w:rFonts w:eastAsia="Times New Roman" w:cs="Times New Roman"/>
          <w:szCs w:val="24"/>
        </w:rPr>
        <w:t xml:space="preserve">V první </w:t>
      </w:r>
      <w:r w:rsidR="0062377B" w:rsidRPr="00CB5822">
        <w:rPr>
          <w:rFonts w:eastAsia="Times New Roman" w:cs="Times New Roman"/>
          <w:szCs w:val="24"/>
        </w:rPr>
        <w:t>části</w:t>
      </w:r>
      <w:r w:rsidRPr="00CB5822">
        <w:rPr>
          <w:rFonts w:eastAsia="Times New Roman" w:cs="Times New Roman"/>
          <w:szCs w:val="24"/>
        </w:rPr>
        <w:t xml:space="preserve"> studie jsme </w:t>
      </w:r>
      <w:r w:rsidRPr="00CB5822">
        <w:t>se věnovali analýze genových profilů ANXA11</w:t>
      </w:r>
      <w:r w:rsidR="0062377B" w:rsidRPr="00CB5822">
        <w:t xml:space="preserve"> u pacientů </w:t>
      </w:r>
      <w:r w:rsidR="0084193D">
        <w:br/>
      </w:r>
      <w:r w:rsidR="0062377B" w:rsidRPr="00CB5822">
        <w:t>se sarkoidózou a jejich podskupin dle genotypu rs1049550</w:t>
      </w:r>
      <w:r w:rsidRPr="00CB5822">
        <w:t>. Při srovnání skupiny pacientů se sarkoidózou a kontrolních jedinců jsme nen</w:t>
      </w:r>
      <w:r w:rsidR="00725742" w:rsidRPr="00CB5822">
        <w:t>a</w:t>
      </w:r>
      <w:r w:rsidRPr="00CB5822">
        <w:t xml:space="preserve">lezli rozdíly v genové expresi ANXA11 mRNA </w:t>
      </w:r>
      <w:r w:rsidR="00CB5822" w:rsidRPr="00CB5822">
        <w:t>(</w:t>
      </w:r>
      <w:r w:rsidR="00CB5822" w:rsidRPr="00CB5822">
        <w:rPr>
          <w:i/>
        </w:rPr>
        <w:t>p</w:t>
      </w:r>
      <w:r w:rsidR="00CB5822" w:rsidRPr="00CB5822">
        <w:t xml:space="preserve">&gt;0,05) </w:t>
      </w:r>
      <w:r w:rsidRPr="00CB5822">
        <w:rPr>
          <w:b/>
        </w:rPr>
        <w:t>(Obrázek 3</w:t>
      </w:r>
      <w:r w:rsidR="0085504C" w:rsidRPr="00CB5822">
        <w:rPr>
          <w:b/>
        </w:rPr>
        <w:t>5</w:t>
      </w:r>
      <w:r w:rsidR="00750AF0" w:rsidRPr="00CB5822">
        <w:rPr>
          <w:b/>
        </w:rPr>
        <w:t>A</w:t>
      </w:r>
      <w:r w:rsidRPr="00CB5822">
        <w:rPr>
          <w:b/>
        </w:rPr>
        <w:t>).</w:t>
      </w:r>
      <w:r w:rsidRPr="00CB5822">
        <w:t xml:space="preserve"> </w:t>
      </w:r>
      <w:r w:rsidR="00725742" w:rsidRPr="00CB5822">
        <w:t>T</w:t>
      </w:r>
      <w:r w:rsidRPr="00CB5822">
        <w:t>a</w:t>
      </w:r>
      <w:r w:rsidR="00725742" w:rsidRPr="00CB5822">
        <w:t>ké při porovnání skupin pacientů</w:t>
      </w:r>
      <w:r w:rsidR="00EC049F" w:rsidRPr="00CB5822">
        <w:t xml:space="preserve"> a kontrol rozdělených</w:t>
      </w:r>
      <w:r w:rsidR="00725742" w:rsidRPr="00CB5822">
        <w:t xml:space="preserve"> dle nosičství T alely jsme nenalezli rozdíly mezi hladinami mRNA transkriptů pro ANXA11 </w:t>
      </w:r>
      <w:r w:rsidR="00CB5822" w:rsidRPr="00CB5822">
        <w:t>(</w:t>
      </w:r>
      <w:r w:rsidR="00CB5822" w:rsidRPr="00CB5822">
        <w:rPr>
          <w:i/>
        </w:rPr>
        <w:t>p</w:t>
      </w:r>
      <w:r w:rsidR="00CB5822" w:rsidRPr="00CB5822">
        <w:t xml:space="preserve">&gt;0,05) </w:t>
      </w:r>
      <w:r w:rsidR="00725742" w:rsidRPr="00CB5822">
        <w:rPr>
          <w:b/>
        </w:rPr>
        <w:t>(Obrázek 3</w:t>
      </w:r>
      <w:r w:rsidR="0085504C" w:rsidRPr="00CB5822">
        <w:rPr>
          <w:b/>
        </w:rPr>
        <w:t>5</w:t>
      </w:r>
      <w:r w:rsidR="00750AF0" w:rsidRPr="00CB5822">
        <w:rPr>
          <w:b/>
        </w:rPr>
        <w:t>B</w:t>
      </w:r>
      <w:r w:rsidR="00725742" w:rsidRPr="00CB5822">
        <w:rPr>
          <w:b/>
        </w:rPr>
        <w:t>).</w:t>
      </w:r>
      <w:r w:rsidRPr="00CB5822">
        <w:t xml:space="preserve"> Proto jsme se v další části práce věnovali možnému funkčnímu dopadu tohoto polymorfismu na tvorbu granulomů.</w:t>
      </w:r>
    </w:p>
    <w:p w:rsidR="00AE2B64" w:rsidRPr="00CB5822" w:rsidRDefault="00AE2B64" w:rsidP="00AE2B64">
      <w:pPr>
        <w:spacing w:line="240" w:lineRule="auto"/>
        <w:jc w:val="left"/>
        <w:rPr>
          <w:rFonts w:eastAsia="Times New Roman" w:cs="Times New Roman"/>
          <w:szCs w:val="24"/>
        </w:rPr>
      </w:pPr>
      <w:r w:rsidRPr="00CB5822">
        <w:rPr>
          <w:rFonts w:eastAsia="Times New Roman" w:cs="Times New Roman"/>
          <w:szCs w:val="24"/>
        </w:rPr>
        <w:t xml:space="preserve"> </w:t>
      </w:r>
    </w:p>
    <w:p w:rsidR="00AE2B64" w:rsidRDefault="00AE2B64" w:rsidP="00AE2B64"/>
    <w:p w:rsidR="00AE2B64" w:rsidRDefault="00750AF0" w:rsidP="00750AF0">
      <w:pPr>
        <w:jc w:val="center"/>
      </w:pPr>
      <w:r>
        <w:rPr>
          <w:noProof/>
        </w:rPr>
        <w:drawing>
          <wp:inline distT="0" distB="0" distL="0" distR="0">
            <wp:extent cx="3857625" cy="4619625"/>
            <wp:effectExtent l="0" t="0" r="9525" b="9525"/>
            <wp:docPr id="314" name="Obrázek 314" descr="O:\LMI_5P\Osobní složky\Gina\PGS\Disertacka\mRNA ANX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MI_5P\Osobní složky\Gina\PGS\Disertacka\mRNA ANXA1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57625" cy="4619625"/>
                    </a:xfrm>
                    <a:prstGeom prst="rect">
                      <a:avLst/>
                    </a:prstGeom>
                    <a:noFill/>
                    <a:ln>
                      <a:noFill/>
                    </a:ln>
                  </pic:spPr>
                </pic:pic>
              </a:graphicData>
            </a:graphic>
          </wp:inline>
        </w:drawing>
      </w:r>
    </w:p>
    <w:p w:rsidR="00725742" w:rsidRPr="00F34EEF" w:rsidRDefault="00725742" w:rsidP="00725742">
      <w:pPr>
        <w:spacing w:line="276" w:lineRule="auto"/>
        <w:rPr>
          <w:rFonts w:ascii="Cambria" w:eastAsia="Calibri" w:hAnsi="Cambria" w:cs="Times New Roman"/>
          <w:sz w:val="22"/>
        </w:rPr>
      </w:pPr>
      <w:r w:rsidRPr="00F34EEF">
        <w:rPr>
          <w:b/>
          <w:sz w:val="22"/>
        </w:rPr>
        <w:t>Obrázek 3</w:t>
      </w:r>
      <w:r w:rsidR="0085504C">
        <w:rPr>
          <w:b/>
          <w:sz w:val="22"/>
        </w:rPr>
        <w:t>5</w:t>
      </w:r>
      <w:r w:rsidRPr="00F34EEF">
        <w:rPr>
          <w:b/>
          <w:sz w:val="22"/>
        </w:rPr>
        <w:t xml:space="preserve">. </w:t>
      </w:r>
      <w:r w:rsidRPr="00F34EEF">
        <w:rPr>
          <w:rFonts w:ascii="Cambria" w:eastAsia="Calibri" w:hAnsi="Cambria" w:cs="Times New Roman"/>
          <w:sz w:val="22"/>
        </w:rPr>
        <w:t>Srovnání relativní mRNA exprese genu ANXA11 v </w:t>
      </w:r>
      <w:r w:rsidR="0062377B" w:rsidRPr="00F34EEF">
        <w:rPr>
          <w:rFonts w:ascii="Cambria" w:eastAsia="Calibri" w:hAnsi="Cambria" w:cs="Times New Roman"/>
          <w:sz w:val="22"/>
        </w:rPr>
        <w:t xml:space="preserve">BAL </w:t>
      </w:r>
      <w:r w:rsidRPr="00F34EEF">
        <w:rPr>
          <w:rFonts w:ascii="Cambria" w:eastAsia="Calibri" w:hAnsi="Cambria" w:cs="Times New Roman"/>
          <w:sz w:val="22"/>
        </w:rPr>
        <w:t xml:space="preserve">buňkách pacientů </w:t>
      </w:r>
      <w:r w:rsidR="0084193D">
        <w:rPr>
          <w:rFonts w:ascii="Cambria" w:eastAsia="Calibri" w:hAnsi="Cambria" w:cs="Times New Roman"/>
          <w:sz w:val="22"/>
        </w:rPr>
        <w:br/>
      </w:r>
      <w:r w:rsidRPr="00F34EEF">
        <w:rPr>
          <w:rFonts w:ascii="Cambria" w:eastAsia="Calibri" w:hAnsi="Cambria" w:cs="Times New Roman"/>
          <w:sz w:val="22"/>
        </w:rPr>
        <w:t>se sarkoidózou (S</w:t>
      </w:r>
      <w:r w:rsidR="00EC049F" w:rsidRPr="00F34EEF">
        <w:rPr>
          <w:rFonts w:ascii="Cambria" w:eastAsia="Calibri" w:hAnsi="Cambria" w:cs="Times New Roman"/>
          <w:sz w:val="22"/>
        </w:rPr>
        <w:t>) a kontrolních jedinců (C</w:t>
      </w:r>
      <w:r w:rsidRPr="00F34EEF">
        <w:rPr>
          <w:rFonts w:ascii="Cambria" w:eastAsia="Calibri" w:hAnsi="Cambria" w:cs="Times New Roman"/>
          <w:sz w:val="22"/>
        </w:rPr>
        <w:t xml:space="preserve">) </w:t>
      </w:r>
      <w:r w:rsidR="00750AF0" w:rsidRPr="00F34EEF">
        <w:rPr>
          <w:rFonts w:ascii="Cambria" w:eastAsia="Calibri" w:hAnsi="Cambria" w:cs="Times New Roman"/>
          <w:b/>
          <w:sz w:val="22"/>
        </w:rPr>
        <w:t>(A)</w:t>
      </w:r>
      <w:r w:rsidR="00750AF0" w:rsidRPr="00F34EEF">
        <w:rPr>
          <w:rFonts w:ascii="Cambria" w:eastAsia="Calibri" w:hAnsi="Cambria" w:cs="Times New Roman"/>
          <w:sz w:val="22"/>
        </w:rPr>
        <w:t xml:space="preserve"> </w:t>
      </w:r>
      <w:r w:rsidR="00EC049F" w:rsidRPr="00F34EEF">
        <w:rPr>
          <w:rFonts w:ascii="Cambria" w:eastAsia="Calibri" w:hAnsi="Cambria" w:cs="Times New Roman"/>
          <w:sz w:val="22"/>
        </w:rPr>
        <w:t xml:space="preserve">a </w:t>
      </w:r>
      <w:r w:rsidR="00750AF0" w:rsidRPr="00F34EEF">
        <w:rPr>
          <w:rFonts w:ascii="Cambria" w:eastAsia="Calibri" w:hAnsi="Cambria" w:cs="Times New Roman"/>
          <w:sz w:val="22"/>
        </w:rPr>
        <w:t xml:space="preserve">pacientů i kontrol rozdělených dle nosičství T alely </w:t>
      </w:r>
      <w:r w:rsidR="00750AF0" w:rsidRPr="00F34EEF">
        <w:rPr>
          <w:rFonts w:ascii="Cambria" w:eastAsia="Calibri" w:hAnsi="Cambria" w:cs="Times New Roman"/>
          <w:b/>
          <w:sz w:val="22"/>
        </w:rPr>
        <w:t>(B)</w:t>
      </w:r>
      <w:r w:rsidR="00750AF0" w:rsidRPr="00F34EEF">
        <w:rPr>
          <w:rFonts w:ascii="Cambria" w:eastAsia="Calibri" w:hAnsi="Cambria" w:cs="Times New Roman"/>
          <w:sz w:val="22"/>
        </w:rPr>
        <w:t>.</w:t>
      </w:r>
      <w:r w:rsidRPr="00F34EEF">
        <w:rPr>
          <w:rFonts w:ascii="Cambria" w:eastAsia="Calibri" w:hAnsi="Cambria" w:cs="Times New Roman"/>
          <w:sz w:val="22"/>
        </w:rPr>
        <w:t xml:space="preserve"> Data jsou prezentována jako fold change relativní exprese, hranice boxů představují hodnoty SD. </w:t>
      </w:r>
    </w:p>
    <w:p w:rsidR="00AE2B64" w:rsidRPr="00725742" w:rsidRDefault="00AE2B64" w:rsidP="00AE2B64">
      <w:pPr>
        <w:rPr>
          <w:b/>
        </w:rPr>
      </w:pPr>
    </w:p>
    <w:p w:rsidR="00083F50" w:rsidRDefault="00F74903" w:rsidP="00083F50">
      <w:pPr>
        <w:rPr>
          <w:szCs w:val="24"/>
        </w:rPr>
      </w:pPr>
      <w:r w:rsidRPr="00F74903">
        <w:rPr>
          <w:szCs w:val="24"/>
        </w:rPr>
        <w:t xml:space="preserve">Velikost a charakter vytvořených granulomů byl porovnán mezi podskupinami pacientů s genotypem CC (n=6) a TT (n=4) polymorfismu rs1049550. U pacientů s genotypem CC jsme pozorovali vyšší počet větších </w:t>
      </w:r>
      <w:r w:rsidR="00083F50">
        <w:rPr>
          <w:szCs w:val="24"/>
        </w:rPr>
        <w:t>mnohojaderných obrovských buněk, které se formoval</w:t>
      </w:r>
      <w:r w:rsidR="00767D60">
        <w:rPr>
          <w:szCs w:val="24"/>
        </w:rPr>
        <w:t>y</w:t>
      </w:r>
      <w:r w:rsidR="00083F50">
        <w:rPr>
          <w:szCs w:val="24"/>
        </w:rPr>
        <w:t xml:space="preserve"> z mononukleárních buněk periferní krve po stimulaci Concanavalinem A </w:t>
      </w:r>
      <w:r w:rsidR="0084193D">
        <w:rPr>
          <w:szCs w:val="24"/>
        </w:rPr>
        <w:br/>
      </w:r>
      <w:r w:rsidRPr="00F74903">
        <w:rPr>
          <w:szCs w:val="24"/>
        </w:rPr>
        <w:t>ve srovnání s TT pacienty</w:t>
      </w:r>
      <w:r w:rsidR="00083F50">
        <w:rPr>
          <w:szCs w:val="24"/>
        </w:rPr>
        <w:t xml:space="preserve"> (</w:t>
      </w:r>
      <w:r w:rsidR="00083F50" w:rsidRPr="00D151B1">
        <w:rPr>
          <w:b/>
          <w:szCs w:val="24"/>
        </w:rPr>
        <w:t xml:space="preserve">Obrázek </w:t>
      </w:r>
      <w:r w:rsidR="002A3E46" w:rsidRPr="00D151B1">
        <w:rPr>
          <w:b/>
          <w:szCs w:val="24"/>
        </w:rPr>
        <w:t>3</w:t>
      </w:r>
      <w:r w:rsidR="0085504C">
        <w:rPr>
          <w:b/>
          <w:szCs w:val="24"/>
        </w:rPr>
        <w:t>6</w:t>
      </w:r>
      <w:r w:rsidR="00083F50">
        <w:rPr>
          <w:szCs w:val="24"/>
        </w:rPr>
        <w:t>)</w:t>
      </w:r>
      <w:r w:rsidRPr="00F74903">
        <w:rPr>
          <w:szCs w:val="24"/>
        </w:rPr>
        <w:t xml:space="preserve">. </w:t>
      </w:r>
    </w:p>
    <w:p w:rsidR="00F34EEF" w:rsidRDefault="00F34EEF" w:rsidP="00083F50">
      <w:pPr>
        <w:rPr>
          <w:szCs w:val="24"/>
        </w:rPr>
      </w:pPr>
    </w:p>
    <w:p w:rsidR="00F34EEF" w:rsidRDefault="00F34EEF" w:rsidP="00083F50">
      <w:pPr>
        <w:rPr>
          <w:szCs w:val="24"/>
        </w:rPr>
      </w:pPr>
    </w:p>
    <w:p w:rsidR="00083F50" w:rsidRDefault="00CE1EA3" w:rsidP="00CE1EA3">
      <w:pPr>
        <w:ind w:left="851"/>
        <w:rPr>
          <w:szCs w:val="24"/>
        </w:rPr>
      </w:pPr>
      <w:r>
        <w:rPr>
          <w:noProof/>
        </w:rPr>
        <w:drawing>
          <wp:inline distT="0" distB="0" distL="0" distR="0">
            <wp:extent cx="4382038" cy="2021205"/>
            <wp:effectExtent l="0" t="0" r="0" b="0"/>
            <wp:docPr id="1035" name="Obrázek 1035" descr="C:\Users\fillerova\AppData\Local\Microsoft\Windows\INetCache\Content.Word\CCvs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llerova\AppData\Local\Microsoft\Windows\INetCache\Content.Word\CCvsTT.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85288" cy="2022704"/>
                    </a:xfrm>
                    <a:prstGeom prst="rect">
                      <a:avLst/>
                    </a:prstGeom>
                    <a:noFill/>
                    <a:ln>
                      <a:noFill/>
                    </a:ln>
                  </pic:spPr>
                </pic:pic>
              </a:graphicData>
            </a:graphic>
          </wp:inline>
        </w:drawing>
      </w:r>
    </w:p>
    <w:p w:rsidR="00083F50" w:rsidRPr="00D7764B" w:rsidRDefault="00CE1EA3" w:rsidP="00CE1EA3">
      <w:pPr>
        <w:spacing w:line="276" w:lineRule="auto"/>
        <w:rPr>
          <w:sz w:val="22"/>
        </w:rPr>
      </w:pPr>
      <w:r w:rsidRPr="00D7764B">
        <w:rPr>
          <w:b/>
          <w:sz w:val="22"/>
        </w:rPr>
        <w:t xml:space="preserve">Obrázek </w:t>
      </w:r>
      <w:r w:rsidR="002A3E46" w:rsidRPr="00D7764B">
        <w:rPr>
          <w:b/>
          <w:sz w:val="22"/>
        </w:rPr>
        <w:t>3</w:t>
      </w:r>
      <w:r w:rsidR="0085504C">
        <w:rPr>
          <w:b/>
          <w:sz w:val="22"/>
        </w:rPr>
        <w:t>6</w:t>
      </w:r>
      <w:r w:rsidRPr="00D7764B">
        <w:rPr>
          <w:b/>
          <w:sz w:val="22"/>
        </w:rPr>
        <w:t>.</w:t>
      </w:r>
      <w:r w:rsidRPr="00D7764B">
        <w:rPr>
          <w:sz w:val="22"/>
        </w:rPr>
        <w:t xml:space="preserve"> Tvorba mnohojaderných obrovských buněk z PBMC </w:t>
      </w:r>
      <w:r w:rsidR="008E2C9C" w:rsidRPr="00D7764B">
        <w:rPr>
          <w:sz w:val="22"/>
        </w:rPr>
        <w:t xml:space="preserve">in vitro </w:t>
      </w:r>
      <w:r w:rsidRPr="00D7764B">
        <w:rPr>
          <w:sz w:val="22"/>
        </w:rPr>
        <w:t xml:space="preserve">po stimulaci Concanavalinem A po dvou dnech. Rozdílná velikost i počet buněk u </w:t>
      </w:r>
      <w:r w:rsidR="008E2C9C" w:rsidRPr="00D7764B">
        <w:rPr>
          <w:sz w:val="22"/>
        </w:rPr>
        <w:t>pacientů se sarkoidózou</w:t>
      </w:r>
      <w:r w:rsidR="00D151B1" w:rsidRPr="00D7764B">
        <w:rPr>
          <w:sz w:val="22"/>
        </w:rPr>
        <w:t xml:space="preserve"> </w:t>
      </w:r>
      <w:r w:rsidR="0084193D">
        <w:rPr>
          <w:sz w:val="22"/>
        </w:rPr>
        <w:br/>
      </w:r>
      <w:r w:rsidR="00D151B1" w:rsidRPr="00D7764B">
        <w:rPr>
          <w:sz w:val="22"/>
        </w:rPr>
        <w:t>u genotypu CC vs TT rs1049550</w:t>
      </w:r>
      <w:r w:rsidRPr="00D7764B">
        <w:rPr>
          <w:sz w:val="22"/>
        </w:rPr>
        <w:t>.</w:t>
      </w:r>
      <w:r w:rsidR="008E2C9C" w:rsidRPr="00D7764B">
        <w:rPr>
          <w:sz w:val="22"/>
        </w:rPr>
        <w:t xml:space="preserve"> Zvětšení 200x.</w:t>
      </w:r>
    </w:p>
    <w:p w:rsidR="008E2C9C" w:rsidRPr="00D151B1" w:rsidRDefault="008E2C9C" w:rsidP="00CE1EA3">
      <w:pPr>
        <w:spacing w:line="276" w:lineRule="auto"/>
        <w:rPr>
          <w:szCs w:val="24"/>
        </w:rPr>
      </w:pPr>
    </w:p>
    <w:p w:rsidR="008E2C9C" w:rsidRDefault="008E2C9C" w:rsidP="00CE1EA3">
      <w:pPr>
        <w:spacing w:line="276" w:lineRule="auto"/>
        <w:rPr>
          <w:sz w:val="20"/>
          <w:szCs w:val="20"/>
        </w:rPr>
      </w:pPr>
    </w:p>
    <w:p w:rsidR="00F34EEF" w:rsidRDefault="00F34EEF" w:rsidP="00CE1EA3">
      <w:pPr>
        <w:spacing w:line="276" w:lineRule="auto"/>
        <w:rPr>
          <w:sz w:val="20"/>
          <w:szCs w:val="20"/>
        </w:rPr>
      </w:pPr>
    </w:p>
    <w:p w:rsidR="00F34EEF" w:rsidRDefault="00F34EEF" w:rsidP="00CE1EA3">
      <w:pPr>
        <w:spacing w:line="276" w:lineRule="auto"/>
        <w:rPr>
          <w:sz w:val="20"/>
          <w:szCs w:val="20"/>
        </w:rPr>
      </w:pPr>
    </w:p>
    <w:p w:rsidR="00F34EEF" w:rsidRPr="00CE1EA3" w:rsidRDefault="00F34EEF" w:rsidP="00CE1EA3">
      <w:pPr>
        <w:spacing w:line="276" w:lineRule="auto"/>
        <w:rPr>
          <w:sz w:val="20"/>
          <w:szCs w:val="20"/>
        </w:rPr>
      </w:pPr>
    </w:p>
    <w:p w:rsidR="00F74903" w:rsidRPr="00D151B1" w:rsidRDefault="00F74903" w:rsidP="00F74903">
      <w:pPr>
        <w:ind w:firstLine="708"/>
        <w:rPr>
          <w:szCs w:val="24"/>
        </w:rPr>
      </w:pPr>
      <w:r w:rsidRPr="00F74903">
        <w:rPr>
          <w:szCs w:val="24"/>
        </w:rPr>
        <w:t>Po přidání nanočástic</w:t>
      </w:r>
      <w:r w:rsidR="008E2C9C">
        <w:rPr>
          <w:szCs w:val="24"/>
        </w:rPr>
        <w:t>, u kterých bylo již dříve prokázá</w:t>
      </w:r>
      <w:r w:rsidR="002A3E46">
        <w:rPr>
          <w:szCs w:val="24"/>
        </w:rPr>
        <w:t xml:space="preserve">no, že jejich působení </w:t>
      </w:r>
      <w:r w:rsidR="0084193D">
        <w:rPr>
          <w:szCs w:val="24"/>
        </w:rPr>
        <w:br/>
      </w:r>
      <w:r w:rsidR="002A3E46">
        <w:rPr>
          <w:szCs w:val="24"/>
        </w:rPr>
        <w:t>při časté</w:t>
      </w:r>
      <w:r w:rsidR="008E2C9C">
        <w:rPr>
          <w:szCs w:val="24"/>
        </w:rPr>
        <w:t xml:space="preserve">m vdechování v plicích umocňuje vznik granulomů a dokonce i zvyšuje riziko karcinomu, </w:t>
      </w:r>
      <w:r w:rsidR="008E2C9C" w:rsidRPr="00D151B1">
        <w:rPr>
          <w:szCs w:val="24"/>
        </w:rPr>
        <w:t>podobně jako u azbestových vláken,</w:t>
      </w:r>
      <w:r w:rsidRPr="00D151B1">
        <w:rPr>
          <w:szCs w:val="24"/>
        </w:rPr>
        <w:t xml:space="preserve"> vytvářeli CC homozygoti větší granulomy hustě prostoupené lymfocyty</w:t>
      </w:r>
      <w:r w:rsidR="008E2C9C" w:rsidRPr="00D151B1">
        <w:rPr>
          <w:szCs w:val="24"/>
        </w:rPr>
        <w:t xml:space="preserve"> (</w:t>
      </w:r>
      <w:r w:rsidR="008E2C9C" w:rsidRPr="00F34EEF">
        <w:rPr>
          <w:b/>
          <w:szCs w:val="24"/>
        </w:rPr>
        <w:t xml:space="preserve">Obrázek </w:t>
      </w:r>
      <w:r w:rsidR="00F34EEF" w:rsidRPr="00F34EEF">
        <w:rPr>
          <w:b/>
          <w:szCs w:val="24"/>
        </w:rPr>
        <w:t>3</w:t>
      </w:r>
      <w:r w:rsidR="0085504C">
        <w:rPr>
          <w:b/>
          <w:szCs w:val="24"/>
        </w:rPr>
        <w:t>7</w:t>
      </w:r>
      <w:r w:rsidR="008E2C9C" w:rsidRPr="00D151B1">
        <w:rPr>
          <w:szCs w:val="24"/>
        </w:rPr>
        <w:t>)</w:t>
      </w:r>
      <w:r w:rsidRPr="00D151B1">
        <w:rPr>
          <w:szCs w:val="24"/>
        </w:rPr>
        <w:t xml:space="preserve"> a jejich počet byl vyšší než u TT pacientů</w:t>
      </w:r>
      <w:r w:rsidR="008E2C9C" w:rsidRPr="00D151B1">
        <w:rPr>
          <w:szCs w:val="24"/>
        </w:rPr>
        <w:t xml:space="preserve"> (</w:t>
      </w:r>
      <w:r w:rsidR="008E2C9C" w:rsidRPr="00D151B1">
        <w:rPr>
          <w:b/>
          <w:szCs w:val="24"/>
        </w:rPr>
        <w:t xml:space="preserve">Obrázek </w:t>
      </w:r>
      <w:r w:rsidR="002A3E46" w:rsidRPr="00D151B1">
        <w:rPr>
          <w:b/>
          <w:szCs w:val="24"/>
        </w:rPr>
        <w:t>3</w:t>
      </w:r>
      <w:r w:rsidR="0085504C">
        <w:rPr>
          <w:b/>
          <w:szCs w:val="24"/>
        </w:rPr>
        <w:t>8</w:t>
      </w:r>
      <w:r w:rsidR="008E2C9C" w:rsidRPr="00D151B1">
        <w:rPr>
          <w:szCs w:val="24"/>
        </w:rPr>
        <w:t>)</w:t>
      </w:r>
      <w:r w:rsidRPr="00D151B1">
        <w:rPr>
          <w:szCs w:val="24"/>
        </w:rPr>
        <w:t xml:space="preserve">. </w:t>
      </w:r>
    </w:p>
    <w:p w:rsidR="00566525" w:rsidRDefault="00566525" w:rsidP="00F74903">
      <w:pPr>
        <w:ind w:firstLine="708"/>
        <w:rPr>
          <w:sz w:val="22"/>
        </w:rPr>
      </w:pPr>
    </w:p>
    <w:p w:rsidR="00CE1EA3" w:rsidRDefault="00CE1EA3" w:rsidP="00F74903">
      <w:pPr>
        <w:ind w:firstLine="708"/>
        <w:rPr>
          <w:sz w:val="22"/>
        </w:rPr>
      </w:pPr>
    </w:p>
    <w:p w:rsidR="00CE1EA3" w:rsidRDefault="00CE1EA3" w:rsidP="00F74903">
      <w:pPr>
        <w:ind w:firstLine="708"/>
        <w:rPr>
          <w:sz w:val="22"/>
        </w:rPr>
      </w:pPr>
      <w:r>
        <w:rPr>
          <w:noProof/>
        </w:rPr>
        <w:lastRenderedPageBreak/>
        <w:drawing>
          <wp:inline distT="0" distB="0" distL="0" distR="0">
            <wp:extent cx="3886200" cy="3541502"/>
            <wp:effectExtent l="19050" t="0" r="0" b="0"/>
            <wp:docPr id="1036" name="Obrázek 1036" descr="C:\Users\fillerova\AppData\Local\Microsoft\Windows\INetCache\Content.Word\CC g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llerova\AppData\Local\Microsoft\Windows\INetCache\Content.Word\CC gran.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V="1">
                      <a:off x="0" y="0"/>
                      <a:ext cx="3892411" cy="3547162"/>
                    </a:xfrm>
                    <a:prstGeom prst="rect">
                      <a:avLst/>
                    </a:prstGeom>
                    <a:noFill/>
                    <a:ln>
                      <a:noFill/>
                    </a:ln>
                  </pic:spPr>
                </pic:pic>
              </a:graphicData>
            </a:graphic>
          </wp:inline>
        </w:drawing>
      </w:r>
    </w:p>
    <w:p w:rsidR="008E2C9C" w:rsidRPr="00D7764B" w:rsidRDefault="008E2C9C" w:rsidP="008E2C9C">
      <w:pPr>
        <w:spacing w:line="276" w:lineRule="auto"/>
        <w:rPr>
          <w:sz w:val="22"/>
        </w:rPr>
      </w:pPr>
      <w:r w:rsidRPr="00D7764B">
        <w:rPr>
          <w:b/>
          <w:sz w:val="22"/>
        </w:rPr>
        <w:t xml:space="preserve">Obrázek </w:t>
      </w:r>
      <w:r w:rsidR="002A3E46" w:rsidRPr="00D7764B">
        <w:rPr>
          <w:b/>
          <w:sz w:val="22"/>
        </w:rPr>
        <w:t>3</w:t>
      </w:r>
      <w:r w:rsidR="0085504C">
        <w:rPr>
          <w:b/>
          <w:sz w:val="22"/>
        </w:rPr>
        <w:t>7</w:t>
      </w:r>
      <w:r w:rsidRPr="00D7764B">
        <w:rPr>
          <w:b/>
          <w:sz w:val="22"/>
        </w:rPr>
        <w:t>.</w:t>
      </w:r>
      <w:r w:rsidRPr="00D7764B">
        <w:rPr>
          <w:sz w:val="22"/>
        </w:rPr>
        <w:t xml:space="preserve"> Tvorba granulom</w:t>
      </w:r>
      <w:r w:rsidR="00A27928" w:rsidRPr="00D7764B">
        <w:rPr>
          <w:sz w:val="22"/>
        </w:rPr>
        <w:t>ů</w:t>
      </w:r>
      <w:r w:rsidRPr="00D7764B">
        <w:rPr>
          <w:sz w:val="22"/>
        </w:rPr>
        <w:t xml:space="preserve"> z mnohojaderných obrovských buněk </w:t>
      </w:r>
      <w:r w:rsidRPr="00D7764B">
        <w:rPr>
          <w:i/>
          <w:sz w:val="22"/>
        </w:rPr>
        <w:t>in vitro</w:t>
      </w:r>
      <w:r w:rsidRPr="00D7764B">
        <w:rPr>
          <w:sz w:val="22"/>
        </w:rPr>
        <w:t xml:space="preserve"> po stimulaci uhlíkových nanočástic po osmi dnech u pacientů se sarkoidózou</w:t>
      </w:r>
      <w:r w:rsidR="00D151B1" w:rsidRPr="00D7764B">
        <w:rPr>
          <w:sz w:val="22"/>
        </w:rPr>
        <w:t xml:space="preserve"> s genotypem CC rs1049550</w:t>
      </w:r>
      <w:r w:rsidRPr="00D7764B">
        <w:rPr>
          <w:sz w:val="22"/>
        </w:rPr>
        <w:t>.</w:t>
      </w:r>
      <w:r w:rsidR="00566525" w:rsidRPr="00D7764B">
        <w:rPr>
          <w:sz w:val="22"/>
        </w:rPr>
        <w:t xml:space="preserve"> Zvětšení 4</w:t>
      </w:r>
      <w:r w:rsidRPr="00D7764B">
        <w:rPr>
          <w:sz w:val="22"/>
        </w:rPr>
        <w:t>00x.</w:t>
      </w:r>
    </w:p>
    <w:p w:rsidR="008E2C9C" w:rsidRPr="00D151B1" w:rsidRDefault="008E2C9C" w:rsidP="00F74903">
      <w:pPr>
        <w:ind w:firstLine="708"/>
        <w:rPr>
          <w:szCs w:val="24"/>
        </w:rPr>
      </w:pPr>
    </w:p>
    <w:p w:rsidR="00CE1EA3" w:rsidRDefault="008659EB" w:rsidP="00F74903">
      <w:pPr>
        <w:ind w:firstLine="708"/>
        <w:rPr>
          <w:sz w:val="22"/>
        </w:rPr>
      </w:pPr>
      <w:r>
        <w:rPr>
          <w:noProof/>
        </w:rPr>
        <w:drawing>
          <wp:inline distT="0" distB="0" distL="0" distR="0">
            <wp:extent cx="3959093" cy="3587750"/>
            <wp:effectExtent l="19050" t="0" r="3307" b="0"/>
            <wp:docPr id="1037" name="Obrázek 1037" descr="C:\Users\fillerova\AppData\Local\Microsoft\Windows\INetCache\Content.Word\TT g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llerova\AppData\Local\Microsoft\Windows\INetCache\Content.Word\TT gra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71632" cy="3599113"/>
                    </a:xfrm>
                    <a:prstGeom prst="rect">
                      <a:avLst/>
                    </a:prstGeom>
                    <a:noFill/>
                    <a:ln>
                      <a:noFill/>
                    </a:ln>
                  </pic:spPr>
                </pic:pic>
              </a:graphicData>
            </a:graphic>
          </wp:inline>
        </w:drawing>
      </w:r>
    </w:p>
    <w:p w:rsidR="00566525" w:rsidRPr="00D7764B" w:rsidRDefault="00566525" w:rsidP="00566525">
      <w:pPr>
        <w:spacing w:line="276" w:lineRule="auto"/>
        <w:rPr>
          <w:sz w:val="22"/>
        </w:rPr>
      </w:pPr>
      <w:r w:rsidRPr="00D7764B">
        <w:rPr>
          <w:b/>
          <w:sz w:val="22"/>
        </w:rPr>
        <w:t xml:space="preserve">Obrázek </w:t>
      </w:r>
      <w:r w:rsidR="002A3E46" w:rsidRPr="00D7764B">
        <w:rPr>
          <w:b/>
          <w:sz w:val="22"/>
        </w:rPr>
        <w:t>3</w:t>
      </w:r>
      <w:r w:rsidR="0085504C">
        <w:rPr>
          <w:b/>
          <w:sz w:val="22"/>
        </w:rPr>
        <w:t>8</w:t>
      </w:r>
      <w:r w:rsidRPr="00D7764B">
        <w:rPr>
          <w:b/>
          <w:sz w:val="22"/>
        </w:rPr>
        <w:t>.</w:t>
      </w:r>
      <w:r w:rsidRPr="00D7764B">
        <w:rPr>
          <w:sz w:val="22"/>
        </w:rPr>
        <w:t xml:space="preserve"> Tvorba granulom</w:t>
      </w:r>
      <w:r w:rsidR="00A27928" w:rsidRPr="00D7764B">
        <w:rPr>
          <w:sz w:val="22"/>
        </w:rPr>
        <w:t>ů</w:t>
      </w:r>
      <w:r w:rsidRPr="00D7764B">
        <w:rPr>
          <w:sz w:val="22"/>
        </w:rPr>
        <w:t xml:space="preserve"> z mnohojaderných obrovských buněk </w:t>
      </w:r>
      <w:r w:rsidRPr="00D7764B">
        <w:rPr>
          <w:i/>
          <w:sz w:val="22"/>
        </w:rPr>
        <w:t>in vitro</w:t>
      </w:r>
      <w:r w:rsidRPr="00D7764B">
        <w:rPr>
          <w:sz w:val="22"/>
        </w:rPr>
        <w:t xml:space="preserve"> po stimulaci uhlíkových nanočástic po osmi dnech </w:t>
      </w:r>
      <w:r w:rsidR="00D151B1" w:rsidRPr="00D7764B">
        <w:rPr>
          <w:sz w:val="22"/>
        </w:rPr>
        <w:t xml:space="preserve">u </w:t>
      </w:r>
      <w:r w:rsidRPr="00D7764B">
        <w:rPr>
          <w:sz w:val="22"/>
        </w:rPr>
        <w:t>pacientů se sarkoidózou</w:t>
      </w:r>
      <w:r w:rsidR="00D151B1" w:rsidRPr="00D7764B">
        <w:rPr>
          <w:sz w:val="22"/>
        </w:rPr>
        <w:t xml:space="preserve"> s genotypem TT rs1049550</w:t>
      </w:r>
      <w:r w:rsidRPr="00D7764B">
        <w:rPr>
          <w:sz w:val="22"/>
        </w:rPr>
        <w:t>. Zvětšení 400x.</w:t>
      </w:r>
    </w:p>
    <w:p w:rsidR="008E2C9C" w:rsidRPr="008E2C9C" w:rsidRDefault="008E2C9C" w:rsidP="008E2C9C">
      <w:pPr>
        <w:ind w:firstLine="708"/>
        <w:rPr>
          <w:szCs w:val="24"/>
        </w:rPr>
      </w:pPr>
      <w:r w:rsidRPr="008E2C9C">
        <w:rPr>
          <w:szCs w:val="24"/>
        </w:rPr>
        <w:lastRenderedPageBreak/>
        <w:t xml:space="preserve">Granulomy byly také hodnoceny v biopsiích plicních tkání </w:t>
      </w:r>
      <w:r w:rsidR="00566525">
        <w:rPr>
          <w:szCs w:val="24"/>
        </w:rPr>
        <w:t xml:space="preserve">získaných v době diagnózy </w:t>
      </w:r>
      <w:r w:rsidRPr="008E2C9C">
        <w:rPr>
          <w:szCs w:val="24"/>
        </w:rPr>
        <w:t xml:space="preserve">pacientů se sarkoidózou s CC (n=10) a TT (n=8) ANXA11 genotypem. </w:t>
      </w:r>
      <w:r w:rsidR="00566525">
        <w:rPr>
          <w:szCs w:val="24"/>
        </w:rPr>
        <w:t xml:space="preserve">Velikost a charakter granulomů a také stav alveolitidy byl hodnocen zkušeným patologem </w:t>
      </w:r>
      <w:r w:rsidR="0084193D">
        <w:rPr>
          <w:szCs w:val="24"/>
        </w:rPr>
        <w:br/>
      </w:r>
      <w:r w:rsidR="00566525">
        <w:rPr>
          <w:szCs w:val="24"/>
        </w:rPr>
        <w:t xml:space="preserve">po fixaci a barvení tkání hematoxylinem a eosinem. </w:t>
      </w:r>
      <w:r w:rsidRPr="008E2C9C">
        <w:rPr>
          <w:szCs w:val="24"/>
        </w:rPr>
        <w:t>V plicních biopsiích u pacientů s</w:t>
      </w:r>
      <w:r w:rsidR="00D151B1">
        <w:rPr>
          <w:szCs w:val="24"/>
        </w:rPr>
        <w:t> </w:t>
      </w:r>
      <w:r w:rsidRPr="008E2C9C">
        <w:rPr>
          <w:szCs w:val="24"/>
        </w:rPr>
        <w:t>genotypem CC byly popsány větší, spl</w:t>
      </w:r>
      <w:r w:rsidR="002A3E46">
        <w:rPr>
          <w:szCs w:val="24"/>
        </w:rPr>
        <w:t>ývající granulomy (min-max: 0,5</w:t>
      </w:r>
      <w:r w:rsidRPr="008E2C9C">
        <w:rPr>
          <w:szCs w:val="24"/>
        </w:rPr>
        <w:t>-2,0 mm) s</w:t>
      </w:r>
      <w:r w:rsidR="00D151B1">
        <w:rPr>
          <w:szCs w:val="24"/>
        </w:rPr>
        <w:t> </w:t>
      </w:r>
      <w:r w:rsidRPr="008E2C9C">
        <w:rPr>
          <w:szCs w:val="24"/>
        </w:rPr>
        <w:t>fibrotickým lemem a v tkáni byla přítomna alveolitida v porovnání s pacienty s</w:t>
      </w:r>
      <w:r w:rsidR="00D151B1">
        <w:rPr>
          <w:szCs w:val="24"/>
        </w:rPr>
        <w:t> </w:t>
      </w:r>
      <w:r w:rsidRPr="008E2C9C">
        <w:rPr>
          <w:szCs w:val="24"/>
        </w:rPr>
        <w:t>genotypem TT s malými granulomy (0,1</w:t>
      </w:r>
      <w:r w:rsidR="002A3E46">
        <w:rPr>
          <w:szCs w:val="24"/>
        </w:rPr>
        <w:t>-</w:t>
      </w:r>
      <w:r w:rsidRPr="008E2C9C">
        <w:rPr>
          <w:szCs w:val="24"/>
        </w:rPr>
        <w:t>0,5 mm) a bez přítomnosti alveolitidy</w:t>
      </w:r>
      <w:r w:rsidR="00276083">
        <w:rPr>
          <w:szCs w:val="24"/>
        </w:rPr>
        <w:t xml:space="preserve"> (</w:t>
      </w:r>
      <w:r w:rsidR="00276083" w:rsidRPr="00D151B1">
        <w:rPr>
          <w:b/>
          <w:szCs w:val="24"/>
        </w:rPr>
        <w:t>Obrázek 3</w:t>
      </w:r>
      <w:r w:rsidR="0085504C">
        <w:rPr>
          <w:b/>
          <w:szCs w:val="24"/>
        </w:rPr>
        <w:t>9</w:t>
      </w:r>
      <w:r w:rsidR="00276083">
        <w:rPr>
          <w:szCs w:val="24"/>
        </w:rPr>
        <w:t>)</w:t>
      </w:r>
      <w:r w:rsidRPr="008E2C9C">
        <w:rPr>
          <w:szCs w:val="24"/>
        </w:rPr>
        <w:t xml:space="preserve">. </w:t>
      </w:r>
    </w:p>
    <w:p w:rsidR="008E2C9C" w:rsidRDefault="008E2C9C" w:rsidP="00F74903">
      <w:pPr>
        <w:ind w:firstLine="708"/>
        <w:rPr>
          <w:sz w:val="22"/>
        </w:rPr>
      </w:pPr>
    </w:p>
    <w:p w:rsidR="00F34EEF" w:rsidRDefault="00F34EEF" w:rsidP="00F74903">
      <w:pPr>
        <w:ind w:firstLine="708"/>
        <w:rPr>
          <w:sz w:val="22"/>
        </w:rPr>
      </w:pPr>
    </w:p>
    <w:p w:rsidR="00F34EEF" w:rsidRDefault="00F34EEF" w:rsidP="00F74903">
      <w:pPr>
        <w:ind w:firstLine="708"/>
        <w:rPr>
          <w:sz w:val="22"/>
        </w:rPr>
      </w:pPr>
    </w:p>
    <w:p w:rsidR="005C0542" w:rsidRDefault="005C0542" w:rsidP="00B450BA"/>
    <w:p w:rsidR="00B450BA" w:rsidRDefault="00566525" w:rsidP="00B450BA">
      <w:r>
        <w:rPr>
          <w:noProof/>
        </w:rPr>
        <w:drawing>
          <wp:inline distT="0" distB="0" distL="0" distR="0">
            <wp:extent cx="5805119" cy="2682480"/>
            <wp:effectExtent l="0" t="0" r="5715" b="3810"/>
            <wp:docPr id="309" name="Obrázek 309" descr="O:\LMI_5P\Osobní složky\Gina\PGS\Disertacka\Granolumy biop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MI_5P\Osobní složky\Gina\PGS\Disertacka\Granolumy biopsi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14283" cy="2686715"/>
                    </a:xfrm>
                    <a:prstGeom prst="rect">
                      <a:avLst/>
                    </a:prstGeom>
                    <a:noFill/>
                    <a:ln>
                      <a:noFill/>
                    </a:ln>
                  </pic:spPr>
                </pic:pic>
              </a:graphicData>
            </a:graphic>
          </wp:inline>
        </w:drawing>
      </w:r>
    </w:p>
    <w:p w:rsidR="00B450BA" w:rsidRPr="00D7764B" w:rsidRDefault="005550A2" w:rsidP="005550A2">
      <w:pPr>
        <w:spacing w:line="276" w:lineRule="auto"/>
        <w:rPr>
          <w:rFonts w:ascii="Cambria" w:hAnsi="Cambria"/>
          <w:sz w:val="22"/>
        </w:rPr>
      </w:pPr>
      <w:r w:rsidRPr="00D7764B">
        <w:rPr>
          <w:rFonts w:ascii="Cambria" w:hAnsi="Cambria"/>
          <w:b/>
          <w:sz w:val="22"/>
        </w:rPr>
        <w:t xml:space="preserve">Obrázek </w:t>
      </w:r>
      <w:r w:rsidR="00276083" w:rsidRPr="00D7764B">
        <w:rPr>
          <w:rFonts w:ascii="Cambria" w:hAnsi="Cambria"/>
          <w:b/>
          <w:sz w:val="22"/>
        </w:rPr>
        <w:t>3</w:t>
      </w:r>
      <w:r w:rsidR="0085504C">
        <w:rPr>
          <w:rFonts w:ascii="Cambria" w:hAnsi="Cambria"/>
          <w:b/>
          <w:sz w:val="22"/>
        </w:rPr>
        <w:t>9</w:t>
      </w:r>
      <w:r w:rsidRPr="00D7764B">
        <w:rPr>
          <w:rFonts w:ascii="Cambria" w:hAnsi="Cambria"/>
          <w:b/>
          <w:sz w:val="22"/>
        </w:rPr>
        <w:t>. Plicní biopsie</w:t>
      </w:r>
      <w:r w:rsidRPr="00D7764B">
        <w:rPr>
          <w:rFonts w:ascii="Cambria" w:hAnsi="Cambria"/>
          <w:sz w:val="22"/>
        </w:rPr>
        <w:t xml:space="preserve"> (H&amp;E barvení) pacientů se sarkoidózou </w:t>
      </w:r>
      <w:r w:rsidRPr="001325BA">
        <w:rPr>
          <w:rFonts w:ascii="Cambria" w:hAnsi="Cambria"/>
          <w:b/>
          <w:sz w:val="22"/>
        </w:rPr>
        <w:t>(A-C)</w:t>
      </w:r>
      <w:r w:rsidRPr="00D7764B">
        <w:rPr>
          <w:rFonts w:ascii="Cambria" w:hAnsi="Cambria"/>
          <w:sz w:val="22"/>
        </w:rPr>
        <w:t xml:space="preserve"> s genotypem CC </w:t>
      </w:r>
      <w:r w:rsidRPr="00D7764B">
        <w:rPr>
          <w:rFonts w:ascii="Cambria" w:hAnsi="Cambria"/>
          <w:iCs/>
          <w:sz w:val="22"/>
        </w:rPr>
        <w:t>ANXA11</w:t>
      </w:r>
      <w:r w:rsidRPr="00D7764B">
        <w:rPr>
          <w:rFonts w:ascii="Cambria" w:hAnsi="Cambria"/>
          <w:sz w:val="22"/>
        </w:rPr>
        <w:t xml:space="preserve"> rs1049550 a </w:t>
      </w:r>
      <w:r w:rsidRPr="001325BA">
        <w:rPr>
          <w:rFonts w:ascii="Cambria" w:hAnsi="Cambria"/>
          <w:b/>
          <w:sz w:val="22"/>
        </w:rPr>
        <w:t>(D-E)</w:t>
      </w:r>
      <w:r w:rsidRPr="00D7764B">
        <w:rPr>
          <w:rFonts w:ascii="Cambria" w:hAnsi="Cambria"/>
          <w:sz w:val="22"/>
        </w:rPr>
        <w:t xml:space="preserve"> s genotypem TT </w:t>
      </w:r>
      <w:r w:rsidRPr="00D7764B">
        <w:rPr>
          <w:rFonts w:ascii="Cambria" w:hAnsi="Cambria"/>
          <w:iCs/>
          <w:sz w:val="22"/>
        </w:rPr>
        <w:t>ANXA11</w:t>
      </w:r>
      <w:r w:rsidRPr="00D7764B">
        <w:rPr>
          <w:rFonts w:ascii="Cambria" w:hAnsi="Cambria"/>
          <w:sz w:val="22"/>
        </w:rPr>
        <w:t xml:space="preserve"> rs1049550. Zvětšení 40x.</w:t>
      </w:r>
    </w:p>
    <w:p w:rsidR="005550A2" w:rsidRDefault="005550A2" w:rsidP="005550A2">
      <w:pPr>
        <w:spacing w:line="276" w:lineRule="auto"/>
        <w:rPr>
          <w:rFonts w:ascii="Cambria" w:hAnsi="Cambria"/>
          <w:sz w:val="20"/>
          <w:szCs w:val="20"/>
        </w:rPr>
      </w:pPr>
    </w:p>
    <w:p w:rsidR="00A27928" w:rsidRDefault="00A27928" w:rsidP="005550A2">
      <w:pPr>
        <w:spacing w:line="276" w:lineRule="auto"/>
        <w:rPr>
          <w:rFonts w:ascii="Cambria" w:hAnsi="Cambria"/>
          <w:sz w:val="20"/>
          <w:szCs w:val="20"/>
        </w:rPr>
      </w:pPr>
    </w:p>
    <w:p w:rsidR="00A27928" w:rsidRDefault="00A27928" w:rsidP="005550A2">
      <w:pPr>
        <w:spacing w:line="276" w:lineRule="auto"/>
        <w:rPr>
          <w:rFonts w:ascii="Cambria" w:hAnsi="Cambria"/>
          <w:sz w:val="20"/>
          <w:szCs w:val="20"/>
        </w:rPr>
      </w:pPr>
    </w:p>
    <w:p w:rsidR="00F34EEF" w:rsidRDefault="00F34EEF" w:rsidP="00A27928">
      <w:pPr>
        <w:pStyle w:val="Nadpis3"/>
        <w:spacing w:after="240"/>
        <w:ind w:left="709" w:hanging="709"/>
      </w:pPr>
      <w:r>
        <w:br w:type="page"/>
      </w:r>
    </w:p>
    <w:p w:rsidR="005550A2" w:rsidRPr="00F34EEF" w:rsidRDefault="00A27928" w:rsidP="00F34EEF">
      <w:pPr>
        <w:pStyle w:val="Nadpis3"/>
        <w:spacing w:after="240"/>
        <w:ind w:left="709" w:hanging="709"/>
      </w:pPr>
      <w:bookmarkStart w:id="42" w:name="_Toc479687401"/>
      <w:r>
        <w:lastRenderedPageBreak/>
        <w:t>4.6.</w:t>
      </w:r>
      <w:r w:rsidR="009A1569">
        <w:t>4</w:t>
      </w:r>
      <w:r>
        <w:t xml:space="preserve"> </w:t>
      </w:r>
      <w:r w:rsidR="004E770A">
        <w:t xml:space="preserve">  </w:t>
      </w:r>
      <w:r>
        <w:t>Závěr</w:t>
      </w:r>
      <w:bookmarkEnd w:id="42"/>
    </w:p>
    <w:p w:rsidR="00664995" w:rsidRDefault="00697C67" w:rsidP="00D907B2">
      <w:pPr>
        <w:rPr>
          <w:rFonts w:ascii="Cambria" w:hAnsi="Cambria"/>
          <w:szCs w:val="24"/>
        </w:rPr>
      </w:pPr>
      <w:r w:rsidRPr="00D907B2">
        <w:rPr>
          <w:rFonts w:ascii="Cambria" w:hAnsi="Cambria"/>
          <w:szCs w:val="24"/>
        </w:rPr>
        <w:t>V</w:t>
      </w:r>
      <w:r w:rsidR="00D907B2" w:rsidRPr="00D907B2">
        <w:rPr>
          <w:rFonts w:ascii="Cambria" w:hAnsi="Cambria"/>
          <w:szCs w:val="24"/>
        </w:rPr>
        <w:t> </w:t>
      </w:r>
      <w:r w:rsidR="00A27928" w:rsidRPr="00D907B2">
        <w:rPr>
          <w:rFonts w:ascii="Cambria" w:hAnsi="Cambria"/>
          <w:szCs w:val="24"/>
        </w:rPr>
        <w:t>této</w:t>
      </w:r>
      <w:r w:rsidR="00D907B2" w:rsidRPr="00D907B2">
        <w:rPr>
          <w:rFonts w:ascii="Cambria" w:hAnsi="Cambria"/>
          <w:szCs w:val="24"/>
        </w:rPr>
        <w:t xml:space="preserve"> </w:t>
      </w:r>
      <w:r w:rsidR="00A27928" w:rsidRPr="00D907B2">
        <w:rPr>
          <w:rFonts w:ascii="Cambria" w:hAnsi="Cambria"/>
          <w:szCs w:val="24"/>
        </w:rPr>
        <w:t>studii</w:t>
      </w:r>
      <w:r w:rsidRPr="00D907B2">
        <w:rPr>
          <w:rFonts w:ascii="Cambria" w:hAnsi="Cambria"/>
          <w:szCs w:val="24"/>
        </w:rPr>
        <w:t xml:space="preserve"> jsme se zaměřili na prokázání možného vlivu rs1049550 </w:t>
      </w:r>
      <w:r w:rsidR="00A27928" w:rsidRPr="00D907B2">
        <w:rPr>
          <w:rFonts w:ascii="Cambria" w:hAnsi="Cambria"/>
          <w:szCs w:val="24"/>
        </w:rPr>
        <w:t xml:space="preserve">polymorfismu </w:t>
      </w:r>
      <w:r w:rsidR="0084193D">
        <w:rPr>
          <w:rFonts w:ascii="Cambria" w:hAnsi="Cambria"/>
          <w:szCs w:val="24"/>
        </w:rPr>
        <w:br/>
      </w:r>
      <w:r w:rsidRPr="00D907B2">
        <w:rPr>
          <w:rFonts w:ascii="Cambria" w:hAnsi="Cambria"/>
          <w:szCs w:val="24"/>
        </w:rPr>
        <w:t xml:space="preserve">na </w:t>
      </w:r>
      <w:r w:rsidR="00D151B1">
        <w:rPr>
          <w:rFonts w:ascii="Cambria" w:hAnsi="Cambria"/>
          <w:szCs w:val="24"/>
        </w:rPr>
        <w:t xml:space="preserve">expresi genu ANXA11 a dále na </w:t>
      </w:r>
      <w:r w:rsidRPr="00D907B2">
        <w:rPr>
          <w:rFonts w:ascii="Cambria" w:hAnsi="Cambria"/>
          <w:szCs w:val="24"/>
        </w:rPr>
        <w:t xml:space="preserve">tvorbu granulomů </w:t>
      </w:r>
      <w:r w:rsidRPr="00D907B2">
        <w:rPr>
          <w:rFonts w:ascii="Cambria" w:hAnsi="Cambria"/>
          <w:i/>
          <w:szCs w:val="24"/>
        </w:rPr>
        <w:t>ex vivo</w:t>
      </w:r>
      <w:r w:rsidRPr="00D907B2">
        <w:rPr>
          <w:rFonts w:ascii="Cambria" w:hAnsi="Cambria"/>
          <w:szCs w:val="24"/>
        </w:rPr>
        <w:t xml:space="preserve">. </w:t>
      </w:r>
    </w:p>
    <w:p w:rsidR="001325BA" w:rsidRDefault="001325BA" w:rsidP="00F34EEF">
      <w:pPr>
        <w:ind w:firstLine="708"/>
        <w:rPr>
          <w:rFonts w:ascii="Cambria" w:hAnsi="Cambria"/>
          <w:szCs w:val="24"/>
        </w:rPr>
      </w:pPr>
      <w:r>
        <w:t xml:space="preserve">Neprokázali jsme rozdíly v ANXA11 mRNA expresi v BAL buňkách mezi pacienty se sarkoidózou a kontrolami, ani podskupinami </w:t>
      </w:r>
      <w:r w:rsidRPr="001325BA">
        <w:t>rozdělených dle nosičství T alely.</w:t>
      </w:r>
    </w:p>
    <w:p w:rsidR="00697C67" w:rsidRPr="00D907B2" w:rsidRDefault="00697C67" w:rsidP="00F34EEF">
      <w:pPr>
        <w:ind w:firstLine="708"/>
        <w:rPr>
          <w:rFonts w:ascii="Cambria" w:hAnsi="Cambria"/>
          <w:szCs w:val="24"/>
        </w:rPr>
      </w:pPr>
      <w:r w:rsidRPr="00D907B2">
        <w:rPr>
          <w:rFonts w:ascii="Cambria" w:hAnsi="Cambria"/>
          <w:szCs w:val="24"/>
        </w:rPr>
        <w:t xml:space="preserve">U pacientů se sarkoidózou jsme izolovali periferní mononukleární buňky (PBMC) a stimulovali u nich tvorbu granulomů pomocí Concanavalinu A a uhlíkových nanočástic. Velikost a charakter vytvořených granulomů byl porovnán mezi podskupinami pacientů s genotypem CC a TT polymorfismu rs1049550. U pacientů s genotypem CC jsme pozorovali vyšší počet větších mnohojaderných obrovských buněk ve srovnání s TT pacienty. Po přidání nanočástic vytvářeli CC homozygoti větší granulomy hustě prostoupené lymfocyty a jejich počet byl vyšší než u TT pacientů. </w:t>
      </w:r>
    </w:p>
    <w:p w:rsidR="00852C6F" w:rsidRDefault="00697C67" w:rsidP="00D907B2">
      <w:pPr>
        <w:ind w:firstLine="708"/>
        <w:rPr>
          <w:rFonts w:ascii="Cambria" w:hAnsi="Cambria"/>
          <w:szCs w:val="24"/>
        </w:rPr>
      </w:pPr>
      <w:r w:rsidRPr="00D907B2">
        <w:rPr>
          <w:rFonts w:ascii="Cambria" w:hAnsi="Cambria"/>
          <w:szCs w:val="24"/>
        </w:rPr>
        <w:t xml:space="preserve">Granulomy byly také hodnoceny v biopsiích plicních tkání pacientů </w:t>
      </w:r>
      <w:r w:rsidR="0084193D">
        <w:rPr>
          <w:rFonts w:ascii="Cambria" w:hAnsi="Cambria"/>
          <w:szCs w:val="24"/>
        </w:rPr>
        <w:br/>
      </w:r>
      <w:r w:rsidRPr="00D907B2">
        <w:rPr>
          <w:rFonts w:ascii="Cambria" w:hAnsi="Cambria"/>
          <w:szCs w:val="24"/>
        </w:rPr>
        <w:t xml:space="preserve">se sarkoidózou s CC a TT ANXA11 genotypem. </w:t>
      </w:r>
      <w:r w:rsidRPr="00852C6F">
        <w:rPr>
          <w:rFonts w:ascii="Cambria" w:hAnsi="Cambria"/>
          <w:szCs w:val="24"/>
        </w:rPr>
        <w:t xml:space="preserve">Mezi nejvýznamnější výsledky této části studie jednoznačně patří nález rozdílů mezi velikostí a charakterem granulomů mezi CC a TT pacienty. Naše studie </w:t>
      </w:r>
      <w:r w:rsidR="00D907B2" w:rsidRPr="00852C6F">
        <w:rPr>
          <w:rFonts w:ascii="Cambria" w:hAnsi="Cambria"/>
          <w:szCs w:val="24"/>
        </w:rPr>
        <w:t>tímto</w:t>
      </w:r>
      <w:r w:rsidRPr="00852C6F">
        <w:rPr>
          <w:rFonts w:ascii="Cambria" w:hAnsi="Cambria"/>
          <w:szCs w:val="24"/>
        </w:rPr>
        <w:t xml:space="preserve"> potvrdila funkční vliv polymorfismu rs1049550 v genu ANXA11 na tvorbu granulomů u sarkoidózy. Přesný mechanismus vlivu rs1049550 </w:t>
      </w:r>
      <w:r w:rsidR="0084193D">
        <w:rPr>
          <w:rFonts w:ascii="Cambria" w:hAnsi="Cambria"/>
          <w:szCs w:val="24"/>
        </w:rPr>
        <w:br/>
      </w:r>
      <w:r w:rsidRPr="00852C6F">
        <w:rPr>
          <w:rFonts w:ascii="Cambria" w:hAnsi="Cambria"/>
          <w:szCs w:val="24"/>
        </w:rPr>
        <w:t>na tvorbu granulomů bude určitě předmětem dalšího studia.</w:t>
      </w:r>
    </w:p>
    <w:p w:rsidR="00FE7A77" w:rsidRDefault="00FE7A77" w:rsidP="00A87754">
      <w:pPr>
        <w:pStyle w:val="Nadpis1"/>
        <w:numPr>
          <w:ilvl w:val="0"/>
          <w:numId w:val="3"/>
        </w:numPr>
        <w:spacing w:line="480" w:lineRule="auto"/>
        <w:ind w:left="709" w:hanging="709"/>
      </w:pPr>
      <w:r>
        <w:br w:type="page"/>
      </w:r>
    </w:p>
    <w:p w:rsidR="00DD28BC" w:rsidRDefault="00852C6F" w:rsidP="00FE7A77">
      <w:pPr>
        <w:pStyle w:val="Nadpis1"/>
        <w:numPr>
          <w:ilvl w:val="0"/>
          <w:numId w:val="15"/>
        </w:numPr>
        <w:spacing w:line="480" w:lineRule="auto"/>
        <w:ind w:hanging="720"/>
      </w:pPr>
      <w:bookmarkStart w:id="43" w:name="_Toc479687402"/>
      <w:r>
        <w:lastRenderedPageBreak/>
        <w:t>Diskuze</w:t>
      </w:r>
      <w:bookmarkEnd w:id="43"/>
    </w:p>
    <w:p w:rsidR="00A87754" w:rsidRDefault="00A87754" w:rsidP="00A87754">
      <w:pPr>
        <w:pStyle w:val="Nadpis2"/>
        <w:spacing w:after="240"/>
        <w:ind w:left="709" w:hanging="709"/>
      </w:pPr>
      <w:bookmarkStart w:id="44" w:name="_Toc479687403"/>
      <w:r>
        <w:t>5.1   Volba vhodného referenčního genu pro měření genové exprese v BAL buňkách</w:t>
      </w:r>
      <w:bookmarkEnd w:id="44"/>
    </w:p>
    <w:p w:rsidR="00D55EA2" w:rsidRDefault="00664995" w:rsidP="00A87754">
      <w:r>
        <w:t>Přesto</w:t>
      </w:r>
      <w:r w:rsidR="00331B5C">
        <w:t xml:space="preserve">že je </w:t>
      </w:r>
      <w:r w:rsidR="00CB68B2">
        <w:t xml:space="preserve">qRT-PCR </w:t>
      </w:r>
      <w:r w:rsidR="00331B5C">
        <w:t xml:space="preserve">již </w:t>
      </w:r>
      <w:r w:rsidR="00CB68B2">
        <w:t>zaveden</w:t>
      </w:r>
      <w:r w:rsidR="00331B5C">
        <w:t>ou</w:t>
      </w:r>
      <w:r w:rsidR="00CB68B2">
        <w:t xml:space="preserve"> metod</w:t>
      </w:r>
      <w:r w:rsidR="00331B5C">
        <w:t>ou</w:t>
      </w:r>
      <w:r w:rsidR="00CB68B2">
        <w:t xml:space="preserve"> </w:t>
      </w:r>
      <w:r>
        <w:t>vhodnou</w:t>
      </w:r>
      <w:r w:rsidR="00331B5C">
        <w:t xml:space="preserve"> pro </w:t>
      </w:r>
      <w:r w:rsidR="00CB68B2">
        <w:t>kvantifikaci</w:t>
      </w:r>
      <w:r w:rsidR="00331B5C">
        <w:t xml:space="preserve"> </w:t>
      </w:r>
      <w:r w:rsidR="00CB68B2">
        <w:t xml:space="preserve">mRNA exprese </w:t>
      </w:r>
      <w:r w:rsidR="007D50B1">
        <w:br/>
      </w:r>
      <w:r w:rsidR="00CB68B2">
        <w:t xml:space="preserve">v BAL vzorcích, </w:t>
      </w:r>
      <w:r w:rsidR="00331B5C">
        <w:t xml:space="preserve">je normalizace mezi jednotlivými vzorky </w:t>
      </w:r>
      <w:r w:rsidR="00CB68B2">
        <w:t>hlavní</w:t>
      </w:r>
      <w:r w:rsidR="00331B5C">
        <w:t>m</w:t>
      </w:r>
      <w:r w:rsidR="00CB68B2">
        <w:t xml:space="preserve"> </w:t>
      </w:r>
      <w:r w:rsidR="00331B5C">
        <w:t xml:space="preserve">úskalím </w:t>
      </w:r>
      <w:r w:rsidR="00AD2F6C">
        <w:t>této metodiky (Dheda 2004, Bustin 2004)</w:t>
      </w:r>
      <w:r w:rsidR="00CB68B2">
        <w:t xml:space="preserve">. </w:t>
      </w:r>
      <w:r w:rsidR="00331B5C">
        <w:t>I přes teoretickou možnost zmírnění variability měření použitím normalizace objemu vzorku či koncentrace RNA, nejsou tyto způsoby dostačující, zejména kvůli odlišnosti buněčného složení BAL vzorku i rozdílné kvalit</w:t>
      </w:r>
      <w:r w:rsidR="00750179">
        <w:t>ě</w:t>
      </w:r>
      <w:r w:rsidR="00331B5C">
        <w:t xml:space="preserve"> RNA</w:t>
      </w:r>
      <w:r w:rsidR="00750179">
        <w:t xml:space="preserve"> </w:t>
      </w:r>
      <w:r w:rsidR="00AD2F6C">
        <w:t>(Freeman 1999).</w:t>
      </w:r>
      <w:r w:rsidR="00750179">
        <w:t xml:space="preserve"> V současné době nejvhodnější a nejjednodušší způsob normalizace klinických měření qRT-PCR představuje použití referenčního genu </w:t>
      </w:r>
      <w:r w:rsidR="00AD2F6C">
        <w:t xml:space="preserve">(Dheda 2004, </w:t>
      </w:r>
      <w:r w:rsidR="00AD2F6C" w:rsidRPr="005B6BA6">
        <w:rPr>
          <w:rFonts w:ascii="Cambria" w:hAnsi="Cambria"/>
          <w:color w:val="000000"/>
          <w:szCs w:val="24"/>
        </w:rPr>
        <w:t>Trapnell</w:t>
      </w:r>
      <w:r w:rsidR="00AD2F6C">
        <w:rPr>
          <w:rFonts w:ascii="Cambria" w:hAnsi="Cambria"/>
          <w:color w:val="000000"/>
          <w:szCs w:val="24"/>
        </w:rPr>
        <w:t xml:space="preserve"> 1993, Pfaffl 2001, Suzuki 2000, Karge 1998)</w:t>
      </w:r>
      <w:r w:rsidR="00CB68B2">
        <w:t xml:space="preserve">. </w:t>
      </w:r>
      <w:r>
        <w:t>V</w:t>
      </w:r>
      <w:r w:rsidR="00750179">
        <w:t xml:space="preserve"> naší práci </w:t>
      </w:r>
      <w:r w:rsidR="00767D60">
        <w:t xml:space="preserve">jsme </w:t>
      </w:r>
      <w:r w:rsidR="00CB68B2">
        <w:t>potv</w:t>
      </w:r>
      <w:r w:rsidR="00750179">
        <w:t>dili</w:t>
      </w:r>
      <w:r w:rsidR="00CB68B2">
        <w:t>, že kombinace</w:t>
      </w:r>
      <w:r w:rsidR="00750179">
        <w:t xml:space="preserve"> </w:t>
      </w:r>
      <w:r w:rsidR="00CB68B2">
        <w:t xml:space="preserve">podobné velikosti vzorku, podobné koncentrace RNA </w:t>
      </w:r>
      <w:r w:rsidR="00750179">
        <w:t xml:space="preserve">při </w:t>
      </w:r>
      <w:r w:rsidR="00CB68B2">
        <w:t xml:space="preserve">reverzní transkripce a </w:t>
      </w:r>
      <w:r w:rsidR="00750179">
        <w:t xml:space="preserve">zejména </w:t>
      </w:r>
      <w:r w:rsidR="00CB68B2">
        <w:t>používání validovaných referenčních genů</w:t>
      </w:r>
      <w:r w:rsidR="00750179">
        <w:t xml:space="preserve"> </w:t>
      </w:r>
      <w:r w:rsidR="00CB68B2">
        <w:t>představuje správn</w:t>
      </w:r>
      <w:r w:rsidR="00750179">
        <w:t>ou</w:t>
      </w:r>
      <w:r w:rsidR="00CB68B2">
        <w:t xml:space="preserve"> normaliza</w:t>
      </w:r>
      <w:r w:rsidR="00750179">
        <w:t>ční</w:t>
      </w:r>
      <w:r w:rsidR="00CB68B2">
        <w:t xml:space="preserve"> strategii pro vzorky BAL.</w:t>
      </w:r>
    </w:p>
    <w:p w:rsidR="00D55EA2" w:rsidRDefault="00CB68B2" w:rsidP="00D55EA2">
      <w:pPr>
        <w:ind w:firstLine="708"/>
      </w:pPr>
      <w:r>
        <w:t>I když je známo, že normalizace s</w:t>
      </w:r>
      <w:r w:rsidR="00750179">
        <w:t> </w:t>
      </w:r>
      <w:r>
        <w:t>nevhodn</w:t>
      </w:r>
      <w:r w:rsidR="00750179">
        <w:t>ě zvoleným r</w:t>
      </w:r>
      <w:r>
        <w:t>eferenční</w:t>
      </w:r>
      <w:r w:rsidR="00750179">
        <w:t>m</w:t>
      </w:r>
      <w:r>
        <w:t xml:space="preserve"> gen</w:t>
      </w:r>
      <w:r w:rsidR="00750179">
        <w:t>em</w:t>
      </w:r>
      <w:r>
        <w:t xml:space="preserve"> může vést k nesprávné interpretaci </w:t>
      </w:r>
      <w:r w:rsidR="00750179">
        <w:t xml:space="preserve">výsledků genové exprese </w:t>
      </w:r>
      <w:r>
        <w:t>cílov</w:t>
      </w:r>
      <w:r w:rsidR="00750179">
        <w:t xml:space="preserve">ých </w:t>
      </w:r>
      <w:r>
        <w:t>gen</w:t>
      </w:r>
      <w:r w:rsidR="00750179">
        <w:t>ů</w:t>
      </w:r>
      <w:r>
        <w:t xml:space="preserve"> </w:t>
      </w:r>
      <w:r w:rsidR="00AD2F6C">
        <w:t>(Glare 2002, Silver 2006)</w:t>
      </w:r>
      <w:r>
        <w:t xml:space="preserve">, většina </w:t>
      </w:r>
      <w:r w:rsidR="00750179">
        <w:t xml:space="preserve">skupin </w:t>
      </w:r>
      <w:r>
        <w:t xml:space="preserve">zpravidla používá geny GAPDH a ACTB jako </w:t>
      </w:r>
      <w:r w:rsidR="00750179">
        <w:t>vhodné referenční geny při</w:t>
      </w:r>
      <w:r>
        <w:t xml:space="preserve"> qRT-PCR </w:t>
      </w:r>
      <w:r w:rsidR="00750179">
        <w:t xml:space="preserve">studiích plicních vzorků </w:t>
      </w:r>
      <w:r w:rsidR="00AD2F6C">
        <w:t>(Bloor 2001, Muhlebach 2004, Zhao 2006, Ye 2005, Choi 2006)</w:t>
      </w:r>
      <w:r>
        <w:t>. Důvodem může být skutečnost, že</w:t>
      </w:r>
      <w:r w:rsidR="001C0ED4">
        <w:t xml:space="preserve"> tyto referenční geny byly zavedeny a jejich stabilita prověřena pře</w:t>
      </w:r>
      <w:r w:rsidR="00664995">
        <w:t>devším na buněčných kulturách a</w:t>
      </w:r>
      <w:r w:rsidR="007D50B1">
        <w:t xml:space="preserve"> </w:t>
      </w:r>
      <w:r w:rsidR="003F2456">
        <w:t>tkáních (</w:t>
      </w:r>
      <w:r w:rsidR="00AD2F6C">
        <w:t xml:space="preserve">Bustin 2005, Pfaffl 2004, Vandesompele </w:t>
      </w:r>
      <w:r w:rsidR="003F2456">
        <w:t>2002, Andersen 2004</w:t>
      </w:r>
      <w:r w:rsidR="001C0ED4">
        <w:t>,</w:t>
      </w:r>
      <w:r w:rsidR="003F2456">
        <w:t xml:space="preserve"> de Kok 2005)</w:t>
      </w:r>
      <w:r w:rsidR="001C0ED4">
        <w:t xml:space="preserve"> a odtud byly převzaty </w:t>
      </w:r>
      <w:r w:rsidR="007D50B1">
        <w:br/>
      </w:r>
      <w:r w:rsidR="001C0ED4">
        <w:t>i pro studium klinických vzorků. Také dosud nebyly provedeny studie, které by určily vhodný referenční gen aplikovatelný na studium BAL vzorků.</w:t>
      </w:r>
    </w:p>
    <w:p w:rsidR="00334DB1" w:rsidRDefault="00CB68B2" w:rsidP="00D55EA2">
      <w:pPr>
        <w:ind w:firstLine="708"/>
      </w:pPr>
      <w:r>
        <w:lastRenderedPageBreak/>
        <w:t>V naší studii jsme aplikovali čtyři různé</w:t>
      </w:r>
      <w:r w:rsidR="001C0ED4">
        <w:t xml:space="preserve"> </w:t>
      </w:r>
      <w:r>
        <w:t xml:space="preserve">matematické a statistické modely </w:t>
      </w:r>
      <w:r w:rsidR="0084193D">
        <w:br/>
      </w:r>
      <w:r>
        <w:t>pro výběr stabilně</w:t>
      </w:r>
      <w:r w:rsidR="001C0ED4">
        <w:t xml:space="preserve"> </w:t>
      </w:r>
      <w:r>
        <w:t>exprimovan</w:t>
      </w:r>
      <w:r w:rsidR="001C0ED4">
        <w:t>ých</w:t>
      </w:r>
      <w:r>
        <w:t xml:space="preserve"> </w:t>
      </w:r>
      <w:r w:rsidR="001C0ED4">
        <w:t>referenčních genů</w:t>
      </w:r>
      <w:r>
        <w:t xml:space="preserve"> v BAL vzorcích. </w:t>
      </w:r>
      <w:r w:rsidR="00334DB1">
        <w:t xml:space="preserve">Stejně </w:t>
      </w:r>
      <w:r w:rsidR="00D55EA2">
        <w:t xml:space="preserve">jako v předchozích </w:t>
      </w:r>
      <w:r w:rsidR="003F2456">
        <w:t>studiích (Ishii 2006, Glare 2002)</w:t>
      </w:r>
      <w:r w:rsidR="00334DB1">
        <w:t xml:space="preserve"> jsme pozorovali, že „tradiční“ referenční geny, jako ACTB a GAPDH </w:t>
      </w:r>
      <w:r w:rsidR="00664995">
        <w:t>ne</w:t>
      </w:r>
      <w:r w:rsidR="00334DB1">
        <w:t xml:space="preserve">jsou vhodné pro normalizaci genové exprese v BAL buňkách. Dokonce i v případě genu GNB2L1, který byl doporučen jako vhodný referenční gen pro studium </w:t>
      </w:r>
      <w:r w:rsidR="003F2456">
        <w:t>BAL makrofágů pacientů s CHOPN (Ishii 2006)</w:t>
      </w:r>
      <w:r w:rsidR="00334DB1">
        <w:t xml:space="preserve">, jsme pozorovali, že jeho exprese v BAL buňkách je ovlivněna plicní patologií, léčbou </w:t>
      </w:r>
      <w:r w:rsidR="0084193D">
        <w:br/>
      </w:r>
      <w:r w:rsidR="00334DB1">
        <w:t xml:space="preserve">a zastoupením eosinofilů a neutrofilů v BAL. </w:t>
      </w:r>
    </w:p>
    <w:p w:rsidR="00F1473E" w:rsidRDefault="00334DB1" w:rsidP="00F1473E">
      <w:pPr>
        <w:ind w:firstLine="708"/>
      </w:pPr>
      <w:r>
        <w:t xml:space="preserve">V naší studii jsme se zaměřili na vyšetření vlivu mnoha proměnných (např. pohlaví, kouření, věk, BAL buněčné složení, plicní patologie a léčba) na stabilitu exprese zkoumaných genů. </w:t>
      </w:r>
      <w:r w:rsidR="00986494">
        <w:t xml:space="preserve">Získali </w:t>
      </w:r>
      <w:r>
        <w:t>jsme</w:t>
      </w:r>
      <w:r w:rsidR="00FF3AF4">
        <w:t xml:space="preserve"> </w:t>
      </w:r>
      <w:r>
        <w:t>žebříč</w:t>
      </w:r>
      <w:r w:rsidR="00FF3AF4">
        <w:t>ek</w:t>
      </w:r>
      <w:r>
        <w:t xml:space="preserve"> vhodných referenčních genů</w:t>
      </w:r>
      <w:r w:rsidR="00FF3AF4">
        <w:t xml:space="preserve"> </w:t>
      </w:r>
      <w:r>
        <w:t xml:space="preserve">pro různé podskupiny, </w:t>
      </w:r>
      <w:r w:rsidR="00986494">
        <w:t xml:space="preserve">ovšem </w:t>
      </w:r>
      <w:r>
        <w:t>pouze PSMB2 a</w:t>
      </w:r>
      <w:r w:rsidR="00FF3AF4">
        <w:t xml:space="preserve"> </w:t>
      </w:r>
      <w:r>
        <w:t xml:space="preserve">RPL32 </w:t>
      </w:r>
      <w:r w:rsidR="00FF3AF4">
        <w:t>geny byly odhaleny jako nej</w:t>
      </w:r>
      <w:r>
        <w:t>stabilně</w:t>
      </w:r>
      <w:r w:rsidR="00FF3AF4">
        <w:t>ji</w:t>
      </w:r>
      <w:r>
        <w:t xml:space="preserve"> exprimovan</w:t>
      </w:r>
      <w:r w:rsidR="00FF3AF4">
        <w:t>é</w:t>
      </w:r>
      <w:r>
        <w:t xml:space="preserve"> gen</w:t>
      </w:r>
      <w:r w:rsidR="00FF3AF4">
        <w:t>y</w:t>
      </w:r>
      <w:r>
        <w:t xml:space="preserve"> v</w:t>
      </w:r>
      <w:r w:rsidR="00FF3AF4">
        <w:t> </w:t>
      </w:r>
      <w:r>
        <w:t>BAL</w:t>
      </w:r>
      <w:r w:rsidR="00FF3AF4">
        <w:t xml:space="preserve"> v</w:t>
      </w:r>
      <w:r>
        <w:t>zor</w:t>
      </w:r>
      <w:r w:rsidR="00FF3AF4">
        <w:t xml:space="preserve">cích, osm zbývající genů bylo </w:t>
      </w:r>
      <w:r>
        <w:t>vyloučen</w:t>
      </w:r>
      <w:r w:rsidR="00FF3AF4">
        <w:t>o</w:t>
      </w:r>
      <w:r>
        <w:t xml:space="preserve"> z</w:t>
      </w:r>
      <w:r w:rsidR="00FF3AF4">
        <w:t xml:space="preserve"> d</w:t>
      </w:r>
      <w:r>
        <w:t>alší analýzy</w:t>
      </w:r>
      <w:r w:rsidR="00FF3AF4">
        <w:t xml:space="preserve">. </w:t>
      </w:r>
      <w:r w:rsidR="00986494">
        <w:t xml:space="preserve">Pro zvýšení </w:t>
      </w:r>
      <w:r w:rsidR="00D55EA2">
        <w:t>průkaznosti tvrzení</w:t>
      </w:r>
      <w:r w:rsidR="00FF3AF4">
        <w:t xml:space="preserve"> o stabilní povaze PSMB2 a RPL32 genů, byla jejich stabilita exprese dále ověřována na druhé, nezávislé BAL kohortě pacientů </w:t>
      </w:r>
      <w:r w:rsidR="0084193D">
        <w:br/>
      </w:r>
      <w:r w:rsidR="00FF3AF4">
        <w:t xml:space="preserve">se sarkoidózou a kontrolních </w:t>
      </w:r>
      <w:r w:rsidR="00704222">
        <w:t>jedinců</w:t>
      </w:r>
      <w:r w:rsidR="00FF3AF4">
        <w:t>. Jsme si vědomi toho, že jsme se zabývali převážně vzorky bronchoalveolárních buněk z intersticiálních plicních onemocnění a velikosti vzorků jiných onemocnění byly omezené.</w:t>
      </w:r>
    </w:p>
    <w:p w:rsidR="00F1473E" w:rsidRDefault="00331B5C" w:rsidP="00F1473E">
      <w:pPr>
        <w:ind w:firstLine="709"/>
      </w:pPr>
      <w:r>
        <w:t>PSMB2</w:t>
      </w:r>
      <w:r w:rsidR="00D55EA2">
        <w:t xml:space="preserve"> gen</w:t>
      </w:r>
      <w:r>
        <w:t xml:space="preserve"> patří do skupin</w:t>
      </w:r>
      <w:r w:rsidR="00D55EA2">
        <w:t xml:space="preserve">y genů kódujících </w:t>
      </w:r>
      <w:r>
        <w:t>20S proteazomá</w:t>
      </w:r>
      <w:r w:rsidR="00D55EA2">
        <w:t xml:space="preserve">lní základní podjednotky, RPL32 </w:t>
      </w:r>
      <w:r>
        <w:t>je gen kódující součást</w:t>
      </w:r>
      <w:r w:rsidR="00D55EA2">
        <w:t xml:space="preserve"> ribozomální 60S </w:t>
      </w:r>
      <w:r>
        <w:t>podjednotky. Různ</w:t>
      </w:r>
      <w:r w:rsidR="00D55EA2">
        <w:t>é ribozomální proteiny byly již dříve testovány</w:t>
      </w:r>
      <w:r>
        <w:t xml:space="preserve"> qRT-PCR: RPL13A pro slinivk</w:t>
      </w:r>
      <w:r w:rsidR="00D55EA2">
        <w:t xml:space="preserve">u </w:t>
      </w:r>
      <w:r w:rsidR="0084193D">
        <w:br/>
      </w:r>
      <w:r w:rsidR="00D55EA2">
        <w:t xml:space="preserve">a </w:t>
      </w:r>
      <w:r w:rsidR="003F2456">
        <w:t>prostatické tkáně (Jesnowski 2002)</w:t>
      </w:r>
      <w:r>
        <w:t>, LRP</w:t>
      </w:r>
      <w:r w:rsidR="003F2456">
        <w:t>10 pro tukové tkáně (Gabrielsson 2005), RPL32 u BAL neutrofilů (Zhang 2005)</w:t>
      </w:r>
      <w:r w:rsidR="00D55EA2">
        <w:t xml:space="preserve"> a makrofágů </w:t>
      </w:r>
      <w:r>
        <w:t>pacientů s CHOPN, kde byl</w:t>
      </w:r>
      <w:r w:rsidR="005F3B5F">
        <w:t>a jejich exprese</w:t>
      </w:r>
      <w:r>
        <w:t xml:space="preserve"> stabilní bez ohledu na </w:t>
      </w:r>
      <w:r w:rsidR="005F3B5F">
        <w:t>závažnost onemocnění (</w:t>
      </w:r>
      <w:r w:rsidR="003F2456">
        <w:t>Ishii 2006).</w:t>
      </w:r>
      <w:r>
        <w:t xml:space="preserve"> PSMB2</w:t>
      </w:r>
      <w:r w:rsidR="005F3B5F">
        <w:t xml:space="preserve"> gen vykazoval pouze 29</w:t>
      </w:r>
      <w:r w:rsidR="005A3960">
        <w:t xml:space="preserve"> </w:t>
      </w:r>
      <w:r w:rsidR="005F3B5F">
        <w:t>% kolísání e</w:t>
      </w:r>
      <w:r>
        <w:t xml:space="preserve">xprese u 19 lidských tkání </w:t>
      </w:r>
      <w:r w:rsidR="005F3B5F">
        <w:t xml:space="preserve">testovaných pomocí </w:t>
      </w:r>
      <w:r w:rsidR="005F3B5F">
        <w:lastRenderedPageBreak/>
        <w:t xml:space="preserve">microarray techniky </w:t>
      </w:r>
      <w:r w:rsidR="003F2456">
        <w:t>(</w:t>
      </w:r>
      <w:r w:rsidR="003F2456" w:rsidRPr="004C7F8B">
        <w:rPr>
          <w:rFonts w:ascii="Cambria" w:hAnsi="Cambria"/>
          <w:color w:val="000000"/>
          <w:szCs w:val="24"/>
        </w:rPr>
        <w:t>Hsiao</w:t>
      </w:r>
      <w:r w:rsidR="003F2456">
        <w:rPr>
          <w:rFonts w:ascii="Cambria" w:hAnsi="Cambria"/>
          <w:color w:val="000000"/>
          <w:szCs w:val="24"/>
        </w:rPr>
        <w:t xml:space="preserve"> 2001)</w:t>
      </w:r>
      <w:r w:rsidR="005F3B5F">
        <w:t xml:space="preserve">, čímž se poprvé </w:t>
      </w:r>
      <w:r>
        <w:t>uká</w:t>
      </w:r>
      <w:r w:rsidR="005F3B5F">
        <w:t xml:space="preserve">zala jeho vhodnost použití </w:t>
      </w:r>
      <w:r>
        <w:t>jako referenční gen pro qRT-PCR také v</w:t>
      </w:r>
      <w:r w:rsidR="005F3B5F">
        <w:t> neseparovaných BAL buňkách</w:t>
      </w:r>
      <w:r>
        <w:t>.</w:t>
      </w:r>
    </w:p>
    <w:p w:rsidR="0041467C" w:rsidRDefault="005F3B5F" w:rsidP="0041467C">
      <w:pPr>
        <w:ind w:firstLine="708"/>
      </w:pPr>
      <w:r>
        <w:t xml:space="preserve">Vyvstává také otázka potřeby více než jednoho referenčního genu </w:t>
      </w:r>
      <w:r w:rsidR="007D50B1">
        <w:br/>
      </w:r>
      <w:r w:rsidR="007943B8">
        <w:t>pro no</w:t>
      </w:r>
      <w:r>
        <w:t>rmalizaci za účelem zlepšení přesnosti výsled</w:t>
      </w:r>
      <w:r w:rsidR="003F2456">
        <w:t>ků, což mnohé studie potvrdily (</w:t>
      </w:r>
      <w:r w:rsidR="003F2456" w:rsidRPr="0018301A">
        <w:rPr>
          <w:rFonts w:ascii="Cambria" w:hAnsi="Cambria"/>
          <w:color w:val="000000"/>
          <w:szCs w:val="24"/>
        </w:rPr>
        <w:t>Vandesompele</w:t>
      </w:r>
      <w:r w:rsidR="003F2456">
        <w:t xml:space="preserve"> 2002, </w:t>
      </w:r>
      <w:r w:rsidR="003F2456" w:rsidRPr="0018301A">
        <w:rPr>
          <w:rFonts w:ascii="Cambria" w:hAnsi="Cambria"/>
          <w:color w:val="000000"/>
          <w:szCs w:val="24"/>
        </w:rPr>
        <w:t>Andersen</w:t>
      </w:r>
      <w:r w:rsidR="003F2456">
        <w:t xml:space="preserve"> 2004, </w:t>
      </w:r>
      <w:r w:rsidR="003F2456" w:rsidRPr="0018301A">
        <w:rPr>
          <w:rFonts w:ascii="Cambria" w:hAnsi="Cambria"/>
          <w:color w:val="000000"/>
          <w:szCs w:val="24"/>
        </w:rPr>
        <w:t>Abruzzo</w:t>
      </w:r>
      <w:r w:rsidR="003F2456">
        <w:t xml:space="preserve"> 2005, </w:t>
      </w:r>
      <w:r w:rsidR="003F2456" w:rsidRPr="0018301A">
        <w:rPr>
          <w:rFonts w:ascii="Cambria" w:hAnsi="Cambria"/>
          <w:color w:val="000000"/>
          <w:szCs w:val="24"/>
        </w:rPr>
        <w:t>Coulson</w:t>
      </w:r>
      <w:r w:rsidR="003F2456">
        <w:t xml:space="preserve"> 2008, </w:t>
      </w:r>
      <w:r w:rsidR="003F2456" w:rsidRPr="0018301A">
        <w:rPr>
          <w:rFonts w:ascii="Cambria" w:hAnsi="Cambria"/>
          <w:color w:val="000000"/>
          <w:szCs w:val="24"/>
        </w:rPr>
        <w:t xml:space="preserve">Pombo-Suarez </w:t>
      </w:r>
      <w:r w:rsidR="003F2456">
        <w:rPr>
          <w:rFonts w:ascii="Cambria" w:hAnsi="Cambria"/>
          <w:color w:val="000000"/>
          <w:szCs w:val="24"/>
        </w:rPr>
        <w:t>2008)</w:t>
      </w:r>
      <w:r>
        <w:t xml:space="preserve">. </w:t>
      </w:r>
      <w:r w:rsidR="00F1473E">
        <w:t>J</w:t>
      </w:r>
      <w:r>
        <w:t xml:space="preserve">iné práce naopak ukazují, že použití jednoho referenčního genu je </w:t>
      </w:r>
      <w:r w:rsidR="00F1473E">
        <w:t xml:space="preserve">dostačující </w:t>
      </w:r>
      <w:r w:rsidR="007D50B1">
        <w:br/>
      </w:r>
      <w:r w:rsidR="004C5D83">
        <w:t>pro většinu aplikací (</w:t>
      </w:r>
      <w:r w:rsidR="003F2456">
        <w:t xml:space="preserve">de Kok 2005, </w:t>
      </w:r>
      <w:r w:rsidR="003F2456" w:rsidRPr="0018301A">
        <w:rPr>
          <w:rFonts w:ascii="Cambria" w:hAnsi="Cambria"/>
          <w:color w:val="000000"/>
          <w:szCs w:val="24"/>
        </w:rPr>
        <w:t>Lyng</w:t>
      </w:r>
      <w:r w:rsidR="003F2456">
        <w:t xml:space="preserve"> 2008, </w:t>
      </w:r>
      <w:r w:rsidR="003F2456" w:rsidRPr="0018301A">
        <w:rPr>
          <w:rFonts w:ascii="Cambria" w:hAnsi="Cambria"/>
          <w:color w:val="000000"/>
          <w:szCs w:val="24"/>
        </w:rPr>
        <w:t>Dydensborg</w:t>
      </w:r>
      <w:r w:rsidR="003F2456">
        <w:t xml:space="preserve"> 2006, </w:t>
      </w:r>
      <w:r w:rsidR="006F7D66">
        <w:t>Ohl 2006)</w:t>
      </w:r>
      <w:r w:rsidR="00F1473E">
        <w:t xml:space="preserve">. </w:t>
      </w:r>
      <w:r w:rsidR="005A3960">
        <w:t>Také naše analýzy ukázaly, že kombinace dvou nejstabilnějších genů (PSMB2 a RPL32) nepřineslo zlepšení přesnosti během normalizace ve srovnání se samotnými PSMB2 nebo RPL32 geny.</w:t>
      </w:r>
    </w:p>
    <w:p w:rsidR="00986494" w:rsidRDefault="005A3960" w:rsidP="0041467C">
      <w:pPr>
        <w:ind w:firstLine="708"/>
      </w:pPr>
      <w:r>
        <w:t>Abychom prokázali</w:t>
      </w:r>
      <w:r w:rsidR="00331B5C">
        <w:t>, že normalizace s</w:t>
      </w:r>
      <w:r>
        <w:t> použitím nevhodného referenčního g</w:t>
      </w:r>
      <w:r w:rsidR="00331B5C">
        <w:t>en</w:t>
      </w:r>
      <w:r>
        <w:t>u</w:t>
      </w:r>
      <w:r w:rsidR="00331B5C">
        <w:t xml:space="preserve"> </w:t>
      </w:r>
      <w:r w:rsidR="007D50B1">
        <w:br/>
      </w:r>
      <w:r w:rsidR="00331B5C">
        <w:t>s proměn</w:t>
      </w:r>
      <w:r w:rsidR="00004A06">
        <w:t>nou expresí</w:t>
      </w:r>
      <w:r>
        <w:t xml:space="preserve"> může opravdu vést k</w:t>
      </w:r>
      <w:r w:rsidR="009625B4">
        <w:t> </w:t>
      </w:r>
      <w:r w:rsidR="00331B5C">
        <w:t>nesprávné</w:t>
      </w:r>
      <w:r w:rsidR="009625B4">
        <w:t xml:space="preserve"> interpretaci </w:t>
      </w:r>
      <w:r>
        <w:t xml:space="preserve">výsledků </w:t>
      </w:r>
      <w:r w:rsidR="00331B5C">
        <w:t>ge</w:t>
      </w:r>
      <w:r>
        <w:t xml:space="preserve">nové exprese cílových </w:t>
      </w:r>
      <w:r w:rsidR="00004A06">
        <w:t>molekul, p</w:t>
      </w:r>
      <w:r w:rsidR="00331B5C">
        <w:t>oužili jsme nově definovaných referenční</w:t>
      </w:r>
      <w:r w:rsidR="00004A06">
        <w:t xml:space="preserve">ch genů </w:t>
      </w:r>
      <w:r w:rsidR="007D50B1">
        <w:br/>
      </w:r>
      <w:r w:rsidR="00004A06">
        <w:t xml:space="preserve">pro </w:t>
      </w:r>
      <w:r w:rsidR="00331B5C">
        <w:t>vyšetřování hla</w:t>
      </w:r>
      <w:r w:rsidR="00004A06">
        <w:t xml:space="preserve">din mRNA </w:t>
      </w:r>
      <w:r w:rsidR="00986494">
        <w:t>cyto</w:t>
      </w:r>
      <w:r w:rsidR="009625B4">
        <w:t>k</w:t>
      </w:r>
      <w:r w:rsidR="00986494">
        <w:t>inu IFNG</w:t>
      </w:r>
      <w:r w:rsidR="00331B5C">
        <w:t xml:space="preserve">, </w:t>
      </w:r>
      <w:r w:rsidR="00004A06">
        <w:t>jehož mRNA a protein byl nalezen zvýšený u</w:t>
      </w:r>
      <w:r w:rsidR="004C5D83">
        <w:t xml:space="preserve"> Th1 polarizované sarkoidózy (</w:t>
      </w:r>
      <w:r w:rsidR="006F7D66" w:rsidRPr="0018301A">
        <w:rPr>
          <w:rFonts w:ascii="Cambria" w:hAnsi="Cambria"/>
          <w:color w:val="000000"/>
          <w:szCs w:val="24"/>
        </w:rPr>
        <w:t>Robinson</w:t>
      </w:r>
      <w:r w:rsidR="006F7D66">
        <w:t xml:space="preserve"> 1985, </w:t>
      </w:r>
      <w:r w:rsidR="006F7D66" w:rsidRPr="0018301A">
        <w:rPr>
          <w:rFonts w:ascii="Cambria" w:hAnsi="Cambria"/>
          <w:color w:val="000000"/>
          <w:szCs w:val="24"/>
        </w:rPr>
        <w:t>Shigehara</w:t>
      </w:r>
      <w:r w:rsidR="006F7D66">
        <w:t xml:space="preserve"> 2000)</w:t>
      </w:r>
      <w:r w:rsidR="00986494">
        <w:t>.</w:t>
      </w:r>
      <w:r w:rsidR="00331B5C">
        <w:t xml:space="preserve"> </w:t>
      </w:r>
      <w:r w:rsidR="0041467C">
        <w:t>U našich pacientů bylo zvýšení mRNA exprese I</w:t>
      </w:r>
      <w:r w:rsidR="007048E9">
        <w:t>FNG</w:t>
      </w:r>
      <w:r w:rsidR="0041467C">
        <w:t xml:space="preserve"> </w:t>
      </w:r>
      <w:r w:rsidR="00331B5C">
        <w:t xml:space="preserve">v BAL buňkách </w:t>
      </w:r>
      <w:r w:rsidR="0041467C">
        <w:t xml:space="preserve">pozorováno pouze v případě normalizace s použitím </w:t>
      </w:r>
      <w:r w:rsidR="00F20768">
        <w:t>refe</w:t>
      </w:r>
      <w:r w:rsidR="0041467C">
        <w:t>renčních genů PSMB2</w:t>
      </w:r>
      <w:r w:rsidR="00331B5C">
        <w:t>/RPL32</w:t>
      </w:r>
      <w:r w:rsidR="0041467C">
        <w:t>. Pokud byly k normalizaci použity nejčastěji používané referenční geny</w:t>
      </w:r>
      <w:r w:rsidR="00331B5C">
        <w:t xml:space="preserve"> </w:t>
      </w:r>
      <w:r w:rsidR="00C85138">
        <w:t>ACTB/GAPDH, mRNA up</w:t>
      </w:r>
      <w:r w:rsidR="007D50B1">
        <w:t>-</w:t>
      </w:r>
      <w:r w:rsidR="00C85138">
        <w:t>regulace IFN</w:t>
      </w:r>
      <w:r w:rsidR="0041467C">
        <w:t xml:space="preserve">G genu nebyla pozorována. </w:t>
      </w:r>
    </w:p>
    <w:p w:rsidR="00A87754" w:rsidRDefault="0067371A" w:rsidP="004E770A">
      <w:pPr>
        <w:ind w:firstLine="708"/>
      </w:pPr>
      <w:r>
        <w:t xml:space="preserve">Naše výsledky poskytují </w:t>
      </w:r>
      <w:r w:rsidR="00331B5C">
        <w:t xml:space="preserve">důležité a </w:t>
      </w:r>
      <w:r>
        <w:t xml:space="preserve">jasné poselství v oblasti studia genové exprese, protože pouze s použitím </w:t>
      </w:r>
      <w:r w:rsidR="00331B5C">
        <w:t>validovaných (tj. stabilně exprimov</w:t>
      </w:r>
      <w:r>
        <w:t>aných</w:t>
      </w:r>
      <w:r w:rsidR="00331B5C">
        <w:t xml:space="preserve">) </w:t>
      </w:r>
      <w:r>
        <w:t>r</w:t>
      </w:r>
      <w:r w:rsidR="00331B5C">
        <w:t>eferenční</w:t>
      </w:r>
      <w:r>
        <w:t>ch genů</w:t>
      </w:r>
      <w:r w:rsidR="00331B5C">
        <w:t xml:space="preserve"> pro normalizaci </w:t>
      </w:r>
      <w:r w:rsidR="00A87754">
        <w:t xml:space="preserve">je možné </w:t>
      </w:r>
      <w:r w:rsidR="00331B5C">
        <w:t>detekov</w:t>
      </w:r>
      <w:r w:rsidR="00A87754">
        <w:t xml:space="preserve">at </w:t>
      </w:r>
      <w:r w:rsidR="00331B5C">
        <w:t>změny v genové expres</w:t>
      </w:r>
      <w:r w:rsidR="00A87754">
        <w:t xml:space="preserve">i cílových molekul v BAL vzorcích a zajistit, že jsou tyto výsledky </w:t>
      </w:r>
      <w:r w:rsidR="00331B5C">
        <w:t>validní</w:t>
      </w:r>
      <w:r w:rsidR="00A87754">
        <w:t>,</w:t>
      </w:r>
      <w:r w:rsidR="00331B5C">
        <w:t xml:space="preserve"> a proto </w:t>
      </w:r>
      <w:r w:rsidR="00A87754">
        <w:t>klinicky významné. Naproti tomu volba nevhodného referenčního genu pro danou tkáň či populaci buněk</w:t>
      </w:r>
      <w:r w:rsidR="00331B5C">
        <w:t xml:space="preserve"> </w:t>
      </w:r>
      <w:r w:rsidR="00A87754">
        <w:t xml:space="preserve">vede k nesprávné interpretaci výsledků měření mRNA </w:t>
      </w:r>
      <w:r w:rsidR="00331B5C">
        <w:t>exprese cílového genu ve vzorcích plic.</w:t>
      </w:r>
    </w:p>
    <w:p w:rsidR="006D4147" w:rsidRDefault="00A87754" w:rsidP="004E770A">
      <w:pPr>
        <w:pStyle w:val="Nadpis2"/>
        <w:spacing w:after="240"/>
        <w:ind w:left="709" w:hanging="709"/>
      </w:pPr>
      <w:bookmarkStart w:id="45" w:name="_Toc479687404"/>
      <w:r>
        <w:lastRenderedPageBreak/>
        <w:t>5.</w:t>
      </w:r>
      <w:r w:rsidR="00BE0291">
        <w:t>2</w:t>
      </w:r>
      <w:r>
        <w:t xml:space="preserve">   </w:t>
      </w:r>
      <w:r w:rsidR="006D4147" w:rsidRPr="00A269DD">
        <w:t xml:space="preserve">Studium exprese klíčového Th1 transkripčního faktoru T-bet </w:t>
      </w:r>
      <w:r w:rsidR="004C5D83">
        <w:br/>
      </w:r>
      <w:r w:rsidR="006D4147" w:rsidRPr="00A269DD">
        <w:t>a jeho regulačního vlivu na geny asociované se sarkoidózou</w:t>
      </w:r>
      <w:bookmarkEnd w:id="45"/>
    </w:p>
    <w:p w:rsidR="00D13474" w:rsidRDefault="00A87754" w:rsidP="006D4147">
      <w:r>
        <w:t xml:space="preserve">S ohledem na rozhodující roli </w:t>
      </w:r>
      <w:r w:rsidR="00D13474">
        <w:t xml:space="preserve">transkripčního faktoru </w:t>
      </w:r>
      <w:r>
        <w:t>T-bet v Th1 difere</w:t>
      </w:r>
      <w:r w:rsidR="00D13474">
        <w:t xml:space="preserve">nciaci </w:t>
      </w:r>
      <w:r w:rsidR="006F7D66">
        <w:t>(Szabo 2000)</w:t>
      </w:r>
      <w:r w:rsidR="00D13474">
        <w:t xml:space="preserve"> a </w:t>
      </w:r>
      <w:r>
        <w:t xml:space="preserve">jeho </w:t>
      </w:r>
      <w:r w:rsidR="00D13474">
        <w:t>vliv</w:t>
      </w:r>
      <w:r>
        <w:t xml:space="preserve"> na CXCR3 a I</w:t>
      </w:r>
      <w:r w:rsidR="007048E9">
        <w:t>FNG</w:t>
      </w:r>
      <w:r w:rsidR="006F7D66">
        <w:t xml:space="preserve"> up-regulaci (</w:t>
      </w:r>
      <w:r w:rsidR="006F7D66" w:rsidRPr="00256B3F">
        <w:rPr>
          <w:rFonts w:ascii="Cambria" w:hAnsi="Cambria" w:cs="AdvP7C2E"/>
          <w:color w:val="231F20"/>
          <w:szCs w:val="24"/>
        </w:rPr>
        <w:t xml:space="preserve">Beima </w:t>
      </w:r>
      <w:r w:rsidR="006F7D66">
        <w:rPr>
          <w:rFonts w:ascii="Cambria" w:hAnsi="Cambria" w:cs="AdvP7C2E"/>
          <w:color w:val="231F20"/>
          <w:szCs w:val="24"/>
        </w:rPr>
        <w:t xml:space="preserve">2006, </w:t>
      </w:r>
      <w:r w:rsidR="006F7D66" w:rsidRPr="00256B3F">
        <w:rPr>
          <w:rFonts w:ascii="Cambria" w:hAnsi="Cambria" w:cs="AdvP7C2E"/>
          <w:color w:val="231F20"/>
          <w:szCs w:val="24"/>
        </w:rPr>
        <w:t>Lewis</w:t>
      </w:r>
      <w:r w:rsidR="006F7D66">
        <w:t xml:space="preserve"> 2007, Matsuda 2007)</w:t>
      </w:r>
      <w:r>
        <w:t xml:space="preserve">, </w:t>
      </w:r>
      <w:r w:rsidR="00D13474">
        <w:t xml:space="preserve">jsme </w:t>
      </w:r>
      <w:r>
        <w:t>předpokládal</w:t>
      </w:r>
      <w:r w:rsidR="00D13474">
        <w:t>i</w:t>
      </w:r>
      <w:r>
        <w:t xml:space="preserve">, že T-bet se </w:t>
      </w:r>
      <w:r w:rsidR="009625B4">
        <w:t>může podílet</w:t>
      </w:r>
      <w:r>
        <w:t xml:space="preserve"> na patogenezi</w:t>
      </w:r>
      <w:r w:rsidR="00D13474">
        <w:t xml:space="preserve"> </w:t>
      </w:r>
      <w:r>
        <w:t xml:space="preserve">Th1 </w:t>
      </w:r>
      <w:r w:rsidR="00D13474">
        <w:t>asociovaného</w:t>
      </w:r>
      <w:r>
        <w:t xml:space="preserve"> zánětu </w:t>
      </w:r>
      <w:r w:rsidR="00D13474">
        <w:t xml:space="preserve">u sarkoidózy. V souladu s touto </w:t>
      </w:r>
      <w:r>
        <w:t>hypotéz</w:t>
      </w:r>
      <w:r w:rsidR="00D13474">
        <w:t>ou n</w:t>
      </w:r>
      <w:r>
        <w:t xml:space="preserve">aše data ukázala, že </w:t>
      </w:r>
      <w:r w:rsidR="00D13474">
        <w:t xml:space="preserve">mRNA </w:t>
      </w:r>
      <w:r>
        <w:t xml:space="preserve">exprese T-bet </w:t>
      </w:r>
      <w:r w:rsidR="00D13474">
        <w:t xml:space="preserve">byla </w:t>
      </w:r>
      <w:r>
        <w:t>zvýšen</w:t>
      </w:r>
      <w:r w:rsidR="00D13474">
        <w:t>a</w:t>
      </w:r>
      <w:r>
        <w:t xml:space="preserve"> u pacientů se sarkoidózou ve srovnání s</w:t>
      </w:r>
      <w:r w:rsidR="00D13474">
        <w:t> </w:t>
      </w:r>
      <w:r>
        <w:t>kontrol</w:t>
      </w:r>
      <w:r w:rsidR="00D13474">
        <w:t>ní skupinou</w:t>
      </w:r>
      <w:r>
        <w:t xml:space="preserve">. Zvýšené hladiny T-bet byly také </w:t>
      </w:r>
      <w:r w:rsidR="00D13474">
        <w:t xml:space="preserve">prokázány u </w:t>
      </w:r>
      <w:r>
        <w:t>jiných onemocnění Th1</w:t>
      </w:r>
      <w:r w:rsidR="00D13474">
        <w:t xml:space="preserve"> typu</w:t>
      </w:r>
      <w:r w:rsidR="006F7D66">
        <w:t>, jako je Crohnova nemoc (Matsuoka 2004)</w:t>
      </w:r>
      <w:r>
        <w:t xml:space="preserve"> a celiak</w:t>
      </w:r>
      <w:r w:rsidR="00BE0291">
        <w:t xml:space="preserve">ie </w:t>
      </w:r>
      <w:r w:rsidR="006F7D66">
        <w:t>(Jӧhrens 2005, Frisullo 2008)</w:t>
      </w:r>
      <w:r w:rsidR="00BE0291">
        <w:t xml:space="preserve">. </w:t>
      </w:r>
    </w:p>
    <w:p w:rsidR="00D13474" w:rsidRDefault="00D13474" w:rsidP="009D2247">
      <w:pPr>
        <w:ind w:firstLine="708"/>
      </w:pPr>
      <w:r>
        <w:t xml:space="preserve">Na základě </w:t>
      </w:r>
      <w:r w:rsidR="00BE0291">
        <w:t xml:space="preserve">výsledků studií </w:t>
      </w:r>
      <w:r>
        <w:t>T-bet-deficientních myší</w:t>
      </w:r>
      <w:r w:rsidR="00BE0291">
        <w:t xml:space="preserve">, které ukázaly, že T-bet je </w:t>
      </w:r>
      <w:r w:rsidR="009625B4">
        <w:t>klíčovým transkripčním faktorem</w:t>
      </w:r>
      <w:r w:rsidR="00BE0291">
        <w:t xml:space="preserve"> pro indukci transkrip</w:t>
      </w:r>
      <w:r w:rsidR="007048E9">
        <w:t>ce CXCR3 a IFNG</w:t>
      </w:r>
      <w:r w:rsidR="00BE0291">
        <w:t xml:space="preserve"> </w:t>
      </w:r>
      <w:r w:rsidR="007048E9">
        <w:t>u</w:t>
      </w:r>
      <w:r w:rsidR="006F7D66">
        <w:t xml:space="preserve"> Th1 buněk (Beima 2006, Lewis 2007, Matsuda 2007)</w:t>
      </w:r>
      <w:r w:rsidR="00BE0291">
        <w:t xml:space="preserve">, </w:t>
      </w:r>
      <w:r>
        <w:t xml:space="preserve">jsme </w:t>
      </w:r>
      <w:r w:rsidR="00BE0291">
        <w:t>studovali</w:t>
      </w:r>
      <w:r w:rsidR="007048E9">
        <w:t>,</w:t>
      </w:r>
      <w:r w:rsidR="00BE0291">
        <w:t xml:space="preserve"> zda</w:t>
      </w:r>
      <w:r>
        <w:t xml:space="preserve"> T-bet může také modulovat </w:t>
      </w:r>
      <w:r w:rsidR="007048E9">
        <w:t xml:space="preserve">expresi </w:t>
      </w:r>
      <w:r>
        <w:t>CXCR3 a I</w:t>
      </w:r>
      <w:r w:rsidR="007048E9">
        <w:t xml:space="preserve">FNG </w:t>
      </w:r>
      <w:r>
        <w:t xml:space="preserve">genu </w:t>
      </w:r>
      <w:r w:rsidR="007048E9">
        <w:t>u</w:t>
      </w:r>
      <w:r>
        <w:t xml:space="preserve"> sarkoidózy. </w:t>
      </w:r>
      <w:r w:rsidR="007048E9">
        <w:t xml:space="preserve">Studium </w:t>
      </w:r>
      <w:r w:rsidR="009625B4">
        <w:t xml:space="preserve">regulace </w:t>
      </w:r>
      <w:r w:rsidR="007048E9">
        <w:t>exprese</w:t>
      </w:r>
      <w:r>
        <w:t xml:space="preserve"> CXCR3</w:t>
      </w:r>
      <w:r w:rsidR="007048E9">
        <w:t xml:space="preserve"> </w:t>
      </w:r>
      <w:r w:rsidR="007D50B1">
        <w:br/>
      </w:r>
      <w:r w:rsidR="007048E9">
        <w:t xml:space="preserve">u sarkoidózy je zajímavé, protože tento chemokinový receptor hraje klíčovou roli </w:t>
      </w:r>
      <w:r w:rsidR="007D50B1">
        <w:br/>
      </w:r>
      <w:r w:rsidR="007048E9">
        <w:t>při hromadění T-buněk v plicí</w:t>
      </w:r>
      <w:r w:rsidR="006F7D66">
        <w:t>ch a následné tvorbě granulomů (Agostini 2005)</w:t>
      </w:r>
      <w:r w:rsidR="007048E9">
        <w:t xml:space="preserve">. Během studie </w:t>
      </w:r>
      <w:r>
        <w:t>jsme pozorova</w:t>
      </w:r>
      <w:r w:rsidR="007048E9">
        <w:t xml:space="preserve">li silnou korelaci mezi T-bet a </w:t>
      </w:r>
      <w:r>
        <w:t>CXCR3 a IFN</w:t>
      </w:r>
      <w:r w:rsidR="007048E9">
        <w:t>G</w:t>
      </w:r>
      <w:r>
        <w:t xml:space="preserve"> expres</w:t>
      </w:r>
      <w:r w:rsidR="007048E9">
        <w:t>í</w:t>
      </w:r>
      <w:r>
        <w:t xml:space="preserve"> v BAL buňk</w:t>
      </w:r>
      <w:r w:rsidR="007048E9">
        <w:t>ách pacientů se sarkoidózou</w:t>
      </w:r>
      <w:r>
        <w:t>. Naše korelační analýza</w:t>
      </w:r>
      <w:r w:rsidR="007048E9">
        <w:t xml:space="preserve"> tedy podporuje koncept </w:t>
      </w:r>
      <w:r>
        <w:t>T-bet modulace CXCR3 a IFN</w:t>
      </w:r>
      <w:r w:rsidR="007048E9">
        <w:t>G genové exprese v </w:t>
      </w:r>
      <w:r>
        <w:t>plic</w:t>
      </w:r>
      <w:r w:rsidR="007048E9">
        <w:t>ích pacientů</w:t>
      </w:r>
      <w:r>
        <w:t xml:space="preserve">. Dále jsou zapotřebí </w:t>
      </w:r>
      <w:r w:rsidR="009625B4">
        <w:t xml:space="preserve">další </w:t>
      </w:r>
      <w:r>
        <w:t xml:space="preserve">funkční studie, které </w:t>
      </w:r>
      <w:r w:rsidR="007048E9">
        <w:t xml:space="preserve">by potvdily </w:t>
      </w:r>
      <w:r>
        <w:t>přímou kontrol</w:t>
      </w:r>
      <w:r w:rsidR="007048E9">
        <w:t>u</w:t>
      </w:r>
      <w:r>
        <w:t xml:space="preserve"> CXCR3 a IFN</w:t>
      </w:r>
      <w:r w:rsidR="007048E9">
        <w:t>G</w:t>
      </w:r>
      <w:r>
        <w:t xml:space="preserve"> exprese </w:t>
      </w:r>
      <w:r w:rsidR="007048E9">
        <w:t xml:space="preserve">pomocí </w:t>
      </w:r>
      <w:r>
        <w:t>T-bet</w:t>
      </w:r>
      <w:r w:rsidR="007048E9">
        <w:t xml:space="preserve"> </w:t>
      </w:r>
      <w:r w:rsidR="007D50B1">
        <w:br/>
      </w:r>
      <w:r w:rsidR="007048E9">
        <w:t xml:space="preserve">u </w:t>
      </w:r>
      <w:r>
        <w:t>sarkoid</w:t>
      </w:r>
      <w:r w:rsidR="007048E9">
        <w:t>ózy.</w:t>
      </w:r>
    </w:p>
    <w:p w:rsidR="00D13474" w:rsidRDefault="00D13474" w:rsidP="00580F2E">
      <w:pPr>
        <w:ind w:firstLine="708"/>
      </w:pPr>
      <w:r>
        <w:t>Na rozdí</w:t>
      </w:r>
      <w:r w:rsidR="009D2247">
        <w:t xml:space="preserve">l od přímého vlivu T-bet </w:t>
      </w:r>
      <w:r>
        <w:t xml:space="preserve">na </w:t>
      </w:r>
      <w:r w:rsidR="009D2247">
        <w:t xml:space="preserve">expresi </w:t>
      </w:r>
      <w:r>
        <w:t>CXCR3 a IFN</w:t>
      </w:r>
      <w:r w:rsidR="009D2247">
        <w:t>G</w:t>
      </w:r>
      <w:r>
        <w:t xml:space="preserve"> </w:t>
      </w:r>
      <w:r w:rsidR="009D2247">
        <w:t xml:space="preserve">bez ohledu na buněčný typ, </w:t>
      </w:r>
      <w:r>
        <w:t>regulace jiných genů</w:t>
      </w:r>
      <w:r w:rsidR="009D2247">
        <w:t xml:space="preserve"> pomocí T-bet</w:t>
      </w:r>
      <w:r>
        <w:t xml:space="preserve"> může být </w:t>
      </w:r>
      <w:r w:rsidR="009D2247">
        <w:t xml:space="preserve">ovlivněna mnoha dalšími faktory </w:t>
      </w:r>
      <w:r w:rsidR="006F7D66">
        <w:t>(Beima 2006)</w:t>
      </w:r>
      <w:r>
        <w:t xml:space="preserve">. </w:t>
      </w:r>
      <w:r w:rsidR="009D2247">
        <w:t>Studovali jsme proto také vztah T-</w:t>
      </w:r>
      <w:r w:rsidR="009D2247" w:rsidRPr="004C5D83">
        <w:t>bet s</w:t>
      </w:r>
      <w:r w:rsidR="006A5B12" w:rsidRPr="004C5D83">
        <w:t> dalšími kandidátními</w:t>
      </w:r>
      <w:r w:rsidR="009D2247" w:rsidRPr="004C5D83">
        <w:t xml:space="preserve"> cytokiny</w:t>
      </w:r>
      <w:r w:rsidR="009D2247">
        <w:t xml:space="preserve"> a jejich receptory, kte</w:t>
      </w:r>
      <w:r w:rsidR="00986494">
        <w:t>ré</w:t>
      </w:r>
      <w:r w:rsidR="009D2247">
        <w:t xml:space="preserve"> se podílí na patogenezi onemocnění. Z</w:t>
      </w:r>
      <w:r>
        <w:t xml:space="preserve">e </w:t>
      </w:r>
      <w:r w:rsidR="009D2247">
        <w:t>studovaných</w:t>
      </w:r>
      <w:r>
        <w:t xml:space="preserve"> chemokin</w:t>
      </w:r>
      <w:r w:rsidR="009D2247">
        <w:t xml:space="preserve">ových </w:t>
      </w:r>
      <w:r>
        <w:t>receptor</w:t>
      </w:r>
      <w:r w:rsidR="009D2247">
        <w:t xml:space="preserve">ů </w:t>
      </w:r>
      <w:r>
        <w:t>jsme pozorovali silnou korelaci mezi T-bet a</w:t>
      </w:r>
      <w:r w:rsidR="009D2247">
        <w:t xml:space="preserve"> expresí </w:t>
      </w:r>
      <w:r>
        <w:t>CXCR6</w:t>
      </w:r>
      <w:r w:rsidR="009D2247">
        <w:t xml:space="preserve"> </w:t>
      </w:r>
      <w:r w:rsidR="009D2247">
        <w:lastRenderedPageBreak/>
        <w:t>genu</w:t>
      </w:r>
      <w:r>
        <w:t>, receptor</w:t>
      </w:r>
      <w:r w:rsidR="009D2247">
        <w:t>u</w:t>
      </w:r>
      <w:r>
        <w:t xml:space="preserve"> ko-exprimov</w:t>
      </w:r>
      <w:r w:rsidR="009D2247">
        <w:t>aného</w:t>
      </w:r>
      <w:r>
        <w:t xml:space="preserve"> </w:t>
      </w:r>
      <w:r w:rsidR="009D2247">
        <w:t xml:space="preserve">spolu s </w:t>
      </w:r>
      <w:r>
        <w:t xml:space="preserve">CXCR3 </w:t>
      </w:r>
      <w:r w:rsidR="009D2247">
        <w:t xml:space="preserve">na </w:t>
      </w:r>
      <w:r>
        <w:t>T-bu</w:t>
      </w:r>
      <w:r w:rsidR="009D2247">
        <w:t>ňkách</w:t>
      </w:r>
      <w:r>
        <w:t xml:space="preserve"> </w:t>
      </w:r>
      <w:r w:rsidR="009D2247">
        <w:t>u</w:t>
      </w:r>
      <w:r>
        <w:t xml:space="preserve"> sarkoidózy</w:t>
      </w:r>
      <w:r w:rsidR="009D2247">
        <w:t xml:space="preserve"> </w:t>
      </w:r>
      <w:r w:rsidR="00591744">
        <w:t xml:space="preserve">(Agostini 2005). </w:t>
      </w:r>
      <w:r w:rsidRPr="00591744">
        <w:t>Kromě</w:t>
      </w:r>
      <w:r>
        <w:t xml:space="preserve"> toho byla pozorována silná korelace</w:t>
      </w:r>
      <w:r w:rsidR="009D2247">
        <w:t xml:space="preserve"> </w:t>
      </w:r>
      <w:r>
        <w:t>mezi T-bet a CCL5 a CXCL10 chemokin</w:t>
      </w:r>
      <w:r w:rsidR="009D2247">
        <w:t>y</w:t>
      </w:r>
      <w:r>
        <w:t>, které</w:t>
      </w:r>
      <w:r w:rsidR="009D2247">
        <w:t xml:space="preserve"> </w:t>
      </w:r>
      <w:r>
        <w:t xml:space="preserve">hrají důležitou roli při </w:t>
      </w:r>
      <w:r w:rsidR="009625B4">
        <w:t>alveolitidě</w:t>
      </w:r>
      <w:r w:rsidR="00591744">
        <w:t xml:space="preserve"> u sarkoidózy (Agostini 2005, Nishioka 2007, Arakelyan 2009, </w:t>
      </w:r>
      <w:r w:rsidR="00591744" w:rsidRPr="00256B3F">
        <w:rPr>
          <w:rFonts w:ascii="Cambria" w:hAnsi="Cambria" w:cs="AdvP7C2E"/>
          <w:color w:val="231F20"/>
          <w:szCs w:val="24"/>
        </w:rPr>
        <w:t>Agostini</w:t>
      </w:r>
      <w:r w:rsidR="00591744">
        <w:t xml:space="preserve"> 1998, Petrek 1997)</w:t>
      </w:r>
      <w:r>
        <w:t xml:space="preserve">. </w:t>
      </w:r>
      <w:r w:rsidR="007D50B1">
        <w:t>Dále</w:t>
      </w:r>
      <w:r>
        <w:t xml:space="preserve"> jsme pozorovali silnou</w:t>
      </w:r>
      <w:r w:rsidR="009D2247">
        <w:t xml:space="preserve"> </w:t>
      </w:r>
      <w:r w:rsidR="009625B4">
        <w:t>korelaci</w:t>
      </w:r>
      <w:r w:rsidR="009D2247">
        <w:t xml:space="preserve"> mezi T-bet a IL-2R/</w:t>
      </w:r>
      <w:r>
        <w:t>IL-15Rb (CD122) na našem</w:t>
      </w:r>
      <w:r w:rsidR="009D2247">
        <w:t xml:space="preserve"> studovaném souboru.</w:t>
      </w:r>
      <w:r>
        <w:t xml:space="preserve"> Toto </w:t>
      </w:r>
      <w:r w:rsidR="009D2247">
        <w:t>zjištění</w:t>
      </w:r>
      <w:r>
        <w:t xml:space="preserve"> již bylo </w:t>
      </w:r>
      <w:r w:rsidR="009D2247">
        <w:t xml:space="preserve">pozorováno </w:t>
      </w:r>
      <w:r w:rsidR="00580F2E">
        <w:t>u</w:t>
      </w:r>
      <w:r>
        <w:t xml:space="preserve"> </w:t>
      </w:r>
      <w:r w:rsidR="009D2247">
        <w:t xml:space="preserve">zvířecích </w:t>
      </w:r>
      <w:r w:rsidR="009625B4">
        <w:t xml:space="preserve">modelů a </w:t>
      </w:r>
      <w:r>
        <w:t xml:space="preserve">buněčných kultur </w:t>
      </w:r>
      <w:r w:rsidR="00591744">
        <w:t xml:space="preserve">(Beima 2006, Matsuda 2007). </w:t>
      </w:r>
      <w:r w:rsidR="009625B4">
        <w:t xml:space="preserve">Tento nález je zajímavý, neboť </w:t>
      </w:r>
      <w:r w:rsidR="004573AC">
        <w:t>receptory</w:t>
      </w:r>
      <w:r w:rsidR="00580F2E">
        <w:t xml:space="preserve"> </w:t>
      </w:r>
      <w:r>
        <w:t>IL-2R a IL-15R</w:t>
      </w:r>
      <w:r w:rsidR="00580F2E">
        <w:t xml:space="preserve"> </w:t>
      </w:r>
      <w:r w:rsidR="004573AC">
        <w:t>ovlivňují proliferaci</w:t>
      </w:r>
      <w:r w:rsidR="00580F2E">
        <w:t xml:space="preserve"> </w:t>
      </w:r>
      <w:r>
        <w:t>T-bu</w:t>
      </w:r>
      <w:r w:rsidR="00580F2E">
        <w:t>něk u sarkoidózy</w:t>
      </w:r>
      <w:r w:rsidR="00297A49">
        <w:t xml:space="preserve"> (</w:t>
      </w:r>
      <w:r w:rsidR="00591744">
        <w:t xml:space="preserve">Katchar 2003, </w:t>
      </w:r>
      <w:r w:rsidR="00297A49" w:rsidRPr="00297A49">
        <w:t>Agostini</w:t>
      </w:r>
      <w:r w:rsidR="00297A49">
        <w:t xml:space="preserve"> 1996)</w:t>
      </w:r>
      <w:r>
        <w:t>.</w:t>
      </w:r>
    </w:p>
    <w:p w:rsidR="00D13474" w:rsidRDefault="00580F2E" w:rsidP="00C76E82">
      <w:pPr>
        <w:ind w:firstLine="708"/>
      </w:pPr>
      <w:r>
        <w:t>Zajímalo nás také</w:t>
      </w:r>
      <w:r w:rsidR="00785048">
        <w:t>,</w:t>
      </w:r>
      <w:r>
        <w:t xml:space="preserve"> jaký typ(y) buněk exprimují</w:t>
      </w:r>
      <w:r w:rsidR="00D13474">
        <w:t xml:space="preserve"> T-bet</w:t>
      </w:r>
      <w:r>
        <w:t>, protože chemokiny a jejich</w:t>
      </w:r>
      <w:r w:rsidR="00D13474">
        <w:t xml:space="preserve"> receptory, </w:t>
      </w:r>
      <w:r w:rsidR="009F6880">
        <w:t>u</w:t>
      </w:r>
      <w:r w:rsidR="00D13474">
        <w:t xml:space="preserve"> nichž byl</w:t>
      </w:r>
      <w:r w:rsidR="009F6880">
        <w:t>a</w:t>
      </w:r>
      <w:r w:rsidR="00D13474">
        <w:t xml:space="preserve"> prokázán</w:t>
      </w:r>
      <w:r w:rsidR="009F6880">
        <w:t xml:space="preserve">a </w:t>
      </w:r>
      <w:r w:rsidR="00D13474">
        <w:t>modul</w:t>
      </w:r>
      <w:r w:rsidR="009F6880">
        <w:t>ace</w:t>
      </w:r>
      <w:r w:rsidR="00D13474">
        <w:t xml:space="preserve"> T-bet, byly</w:t>
      </w:r>
      <w:r w:rsidR="009F6880">
        <w:t xml:space="preserve"> </w:t>
      </w:r>
      <w:r w:rsidR="00D13474">
        <w:t>detekovány buď v alveolárních lymfocyt</w:t>
      </w:r>
      <w:r w:rsidR="009F6880">
        <w:t xml:space="preserve">ech (IL-2R, CXCR3 a </w:t>
      </w:r>
      <w:r w:rsidR="00297A49">
        <w:t>CXCR6) (</w:t>
      </w:r>
      <w:r w:rsidR="00591744">
        <w:t>Agostini 2005</w:t>
      </w:r>
      <w:r w:rsidR="00D13474">
        <w:t xml:space="preserve">, </w:t>
      </w:r>
      <w:r w:rsidR="00591744">
        <w:t>Katchar 2003</w:t>
      </w:r>
      <w:r w:rsidR="00D13474">
        <w:t xml:space="preserve">, </w:t>
      </w:r>
      <w:r w:rsidR="00297A49" w:rsidRPr="00297A49">
        <w:t xml:space="preserve">Agostini </w:t>
      </w:r>
      <w:r w:rsidR="00297A49">
        <w:t>1996)</w:t>
      </w:r>
      <w:r w:rsidR="009F6880">
        <w:t xml:space="preserve"> </w:t>
      </w:r>
      <w:r w:rsidR="00D13474">
        <w:t>nebo v m</w:t>
      </w:r>
      <w:r w:rsidR="00297A49">
        <w:t>akrofázích (CCL5 a CXCL10) (</w:t>
      </w:r>
      <w:r w:rsidR="00297A49" w:rsidRPr="00256B3F">
        <w:rPr>
          <w:rFonts w:ascii="Cambria" w:hAnsi="Cambria" w:cs="AdvP7C2E"/>
          <w:color w:val="231F20"/>
          <w:szCs w:val="24"/>
        </w:rPr>
        <w:t>Agostini</w:t>
      </w:r>
      <w:r w:rsidR="00297A49">
        <w:t xml:space="preserve"> 1998, Petrek 1997)</w:t>
      </w:r>
      <w:r w:rsidR="009F6880">
        <w:t>.</w:t>
      </w:r>
      <w:r w:rsidR="00D13474">
        <w:t xml:space="preserve"> V našich experimentech</w:t>
      </w:r>
      <w:r w:rsidR="009F6880">
        <w:t xml:space="preserve"> byl</w:t>
      </w:r>
      <w:r w:rsidR="00D13474">
        <w:t xml:space="preserve"> T-bet </w:t>
      </w:r>
      <w:r w:rsidR="009F6880">
        <w:t xml:space="preserve">lokalizován </w:t>
      </w:r>
      <w:r w:rsidR="00BE741D">
        <w:t>v</w:t>
      </w:r>
      <w:r w:rsidR="009F6880">
        <w:t xml:space="preserve"> alveolárních makrofázích</w:t>
      </w:r>
      <w:r w:rsidR="00D13474">
        <w:t xml:space="preserve"> a lymfocyt</w:t>
      </w:r>
      <w:r w:rsidR="009F6880">
        <w:t>ech</w:t>
      </w:r>
      <w:r w:rsidR="00D13474">
        <w:t xml:space="preserve"> </w:t>
      </w:r>
      <w:r w:rsidR="009F6880">
        <w:t>a v plic</w:t>
      </w:r>
      <w:r w:rsidR="00986494">
        <w:t>n</w:t>
      </w:r>
      <w:r w:rsidR="009F6880">
        <w:t xml:space="preserve">ích </w:t>
      </w:r>
      <w:r w:rsidR="00D13474">
        <w:t>biopsi</w:t>
      </w:r>
      <w:r w:rsidR="009F6880">
        <w:t>ích také</w:t>
      </w:r>
      <w:r w:rsidR="00D13474">
        <w:t xml:space="preserve"> na makrofá</w:t>
      </w:r>
      <w:r w:rsidR="009F6880">
        <w:t>zích</w:t>
      </w:r>
      <w:r w:rsidR="00D13474">
        <w:t>, mnohojadern</w:t>
      </w:r>
      <w:r w:rsidR="009F6880">
        <w:t>ých</w:t>
      </w:r>
      <w:r w:rsidR="00D13474">
        <w:t xml:space="preserve"> obrovsk</w:t>
      </w:r>
      <w:r w:rsidR="009F6880">
        <w:t>ých</w:t>
      </w:r>
      <w:r w:rsidR="00D13474">
        <w:t xml:space="preserve"> buňk</w:t>
      </w:r>
      <w:r w:rsidR="009F6880">
        <w:t xml:space="preserve">ách, u epiteloidních </w:t>
      </w:r>
      <w:r w:rsidR="00BE741D">
        <w:t>buněk</w:t>
      </w:r>
      <w:r w:rsidR="00D13474">
        <w:t xml:space="preserve"> </w:t>
      </w:r>
      <w:r w:rsidR="004C5D83">
        <w:br/>
      </w:r>
      <w:r w:rsidR="009F6880">
        <w:t xml:space="preserve">a lymfocytů </w:t>
      </w:r>
      <w:r w:rsidR="00BE741D">
        <w:t>infiltrujících granulomy</w:t>
      </w:r>
      <w:r w:rsidR="009F6880">
        <w:t xml:space="preserve">. T-bet </w:t>
      </w:r>
      <w:r w:rsidR="00D13474">
        <w:t xml:space="preserve">exprese byla </w:t>
      </w:r>
      <w:r w:rsidR="009F6880">
        <w:t xml:space="preserve">již dříve zjištěna v různých typech buněk, jako například </w:t>
      </w:r>
      <w:r w:rsidR="00BE741D">
        <w:t>NK</w:t>
      </w:r>
      <w:r w:rsidR="00D13474">
        <w:t>, dendritických a T a B-bu</w:t>
      </w:r>
      <w:r w:rsidR="009F6880">
        <w:t xml:space="preserve">ňkách </w:t>
      </w:r>
      <w:r w:rsidR="00297A49">
        <w:t>(Beima 2006)</w:t>
      </w:r>
      <w:r w:rsidR="009F6880">
        <w:t xml:space="preserve">; naše studie také </w:t>
      </w:r>
      <w:r w:rsidR="00D13474">
        <w:t>popisuje</w:t>
      </w:r>
      <w:r w:rsidR="009F6880">
        <w:t xml:space="preserve"> </w:t>
      </w:r>
      <w:r w:rsidR="00C76E82">
        <w:t>T-bet expresi</w:t>
      </w:r>
      <w:r w:rsidR="00D13474">
        <w:t xml:space="preserve"> v plicních makrofá</w:t>
      </w:r>
      <w:r w:rsidR="00C76E82">
        <w:t>zích</w:t>
      </w:r>
      <w:r w:rsidR="00D13474">
        <w:t>.</w:t>
      </w:r>
    </w:p>
    <w:p w:rsidR="00D13474" w:rsidRDefault="00D13474" w:rsidP="009438C0">
      <w:pPr>
        <w:ind w:firstLine="708"/>
      </w:pPr>
      <w:r>
        <w:t xml:space="preserve">Tato studie má svá omezení. </w:t>
      </w:r>
      <w:r w:rsidR="00C76E82">
        <w:t>H</w:t>
      </w:r>
      <w:r>
        <w:t xml:space="preserve">odnotili </w:t>
      </w:r>
      <w:r w:rsidR="00986494">
        <w:t xml:space="preserve">jsme </w:t>
      </w:r>
      <w:r>
        <w:t>pouze čtyři pacient</w:t>
      </w:r>
      <w:r w:rsidR="00C76E82">
        <w:t xml:space="preserve">y již </w:t>
      </w:r>
      <w:r w:rsidR="004C5D83">
        <w:br/>
      </w:r>
      <w:r w:rsidR="00C76E82">
        <w:t>ve</w:t>
      </w:r>
      <w:r>
        <w:t xml:space="preserve"> fibroti</w:t>
      </w:r>
      <w:r w:rsidR="00C76E82">
        <w:t>zující</w:t>
      </w:r>
      <w:r>
        <w:t xml:space="preserve"> fázi sarkoidózy z důvodu omeze</w:t>
      </w:r>
      <w:r w:rsidR="00C76E82">
        <w:t xml:space="preserve">né dostupnosti </w:t>
      </w:r>
      <w:r>
        <w:t>pacientů s tímto fenotyp</w:t>
      </w:r>
      <w:r w:rsidR="00C76E82">
        <w:t>em</w:t>
      </w:r>
      <w:r>
        <w:t xml:space="preserve">. </w:t>
      </w:r>
      <w:r w:rsidR="00C76E82">
        <w:t xml:space="preserve">Také jsme </w:t>
      </w:r>
      <w:r>
        <w:t xml:space="preserve">použili </w:t>
      </w:r>
      <w:r w:rsidR="00C76E82">
        <w:t xml:space="preserve">pouze </w:t>
      </w:r>
      <w:r>
        <w:t xml:space="preserve">měření </w:t>
      </w:r>
      <w:r w:rsidR="00C76E82">
        <w:t>genové exprese ke studiu</w:t>
      </w:r>
      <w:r>
        <w:t xml:space="preserve"> </w:t>
      </w:r>
      <w:r w:rsidR="00C76E82">
        <w:t>možného vztahu T-bet a chemokinů</w:t>
      </w:r>
      <w:r>
        <w:t>/</w:t>
      </w:r>
      <w:r w:rsidR="00986494">
        <w:t>r</w:t>
      </w:r>
      <w:r>
        <w:t>eceptor</w:t>
      </w:r>
      <w:r w:rsidR="00C76E82">
        <w:t>ů</w:t>
      </w:r>
      <w:r>
        <w:t xml:space="preserve"> </w:t>
      </w:r>
      <w:r w:rsidR="00BE741D">
        <w:t>u sarkoidózy a</w:t>
      </w:r>
      <w:r w:rsidR="00C76E82">
        <w:t xml:space="preserve"> neprokázali jsme </w:t>
      </w:r>
      <w:r w:rsidR="00BE741D">
        <w:t xml:space="preserve">přímý </w:t>
      </w:r>
      <w:r w:rsidR="00C76E82">
        <w:t xml:space="preserve">mechanismus interakce mezi T-bet a příbuznými geny pomocí funkční studie. </w:t>
      </w:r>
      <w:r>
        <w:t>Za</w:t>
      </w:r>
      <w:r w:rsidR="00C76E82">
        <w:t xml:space="preserve"> </w:t>
      </w:r>
      <w:r>
        <w:t>třetí, tato studie se zaměřila pouze na T</w:t>
      </w:r>
      <w:r w:rsidR="00C76E82">
        <w:t>-</w:t>
      </w:r>
      <w:r>
        <w:t>bet</w:t>
      </w:r>
      <w:r w:rsidR="00C76E82">
        <w:t xml:space="preserve"> </w:t>
      </w:r>
      <w:r>
        <w:t>mRNA expresní profil</w:t>
      </w:r>
      <w:r w:rsidR="00C76E82">
        <w:t>ování</w:t>
      </w:r>
      <w:r>
        <w:t xml:space="preserve"> v BAL buňkách a nikoli v plicích </w:t>
      </w:r>
      <w:r w:rsidR="004C5D83">
        <w:br/>
      </w:r>
      <w:r>
        <w:t>a</w:t>
      </w:r>
      <w:r w:rsidR="00C76E82">
        <w:t xml:space="preserve"> </w:t>
      </w:r>
      <w:r>
        <w:t>uzlin</w:t>
      </w:r>
      <w:r w:rsidR="00C76E82">
        <w:t>ách</w:t>
      </w:r>
      <w:r>
        <w:t xml:space="preserve"> tkání </w:t>
      </w:r>
      <w:r w:rsidR="00C76E82">
        <w:t xml:space="preserve">a buněk periferní krve. Nicméně </w:t>
      </w:r>
      <w:r>
        <w:t>na základě našich imunohistochemických experimentů je zřejmé,</w:t>
      </w:r>
      <w:r w:rsidR="00C76E82">
        <w:t xml:space="preserve"> </w:t>
      </w:r>
      <w:r>
        <w:t xml:space="preserve">že T-bet je také exprimován v buňkách </w:t>
      </w:r>
      <w:r w:rsidR="00C76E82">
        <w:lastRenderedPageBreak/>
        <w:t xml:space="preserve">tvořících granulom u </w:t>
      </w:r>
      <w:r>
        <w:t>sarkoidóz</w:t>
      </w:r>
      <w:r w:rsidR="00C76E82">
        <w:t>y</w:t>
      </w:r>
      <w:r>
        <w:t xml:space="preserve"> </w:t>
      </w:r>
      <w:r w:rsidR="00C76E82">
        <w:t xml:space="preserve">a </w:t>
      </w:r>
      <w:r>
        <w:t>infiltrující plicní tkáně, a to by měl</w:t>
      </w:r>
      <w:r w:rsidR="009438C0">
        <w:t>o</w:t>
      </w:r>
      <w:r>
        <w:t xml:space="preserve"> být </w:t>
      </w:r>
      <w:r w:rsidR="009438C0">
        <w:t xml:space="preserve">předmětem </w:t>
      </w:r>
      <w:r>
        <w:t>zkoumán</w:t>
      </w:r>
      <w:r w:rsidR="009438C0">
        <w:t>í v dalších studiích.</w:t>
      </w:r>
    </w:p>
    <w:p w:rsidR="00331B5C" w:rsidRDefault="00331B5C" w:rsidP="00CB68B2">
      <w:pPr>
        <w:jc w:val="left"/>
      </w:pPr>
    </w:p>
    <w:p w:rsidR="003576E4" w:rsidRDefault="003576E4" w:rsidP="003576E4">
      <w:pPr>
        <w:pStyle w:val="Nadpis2"/>
        <w:spacing w:after="240"/>
      </w:pPr>
      <w:bookmarkStart w:id="46" w:name="_Toc479687405"/>
      <w:r>
        <w:t>5</w:t>
      </w:r>
      <w:r w:rsidR="009438C0">
        <w:t xml:space="preserve">.3   </w:t>
      </w:r>
      <w:r w:rsidRPr="00A269DD">
        <w:t>Role Th17 imunitní odpovědi u progrese sarkoidózy</w:t>
      </w:r>
      <w:bookmarkEnd w:id="46"/>
    </w:p>
    <w:p w:rsidR="00447D77" w:rsidRDefault="009438C0" w:rsidP="00447D77">
      <w:r>
        <w:t>Sarkoidóza byla považován</w:t>
      </w:r>
      <w:r w:rsidR="002A43B7">
        <w:t>a</w:t>
      </w:r>
      <w:r>
        <w:t xml:space="preserve"> za t</w:t>
      </w:r>
      <w:r w:rsidR="00297A49">
        <w:t>ypické Th1 imunitní onemocnění (</w:t>
      </w:r>
      <w:r w:rsidR="00297A49" w:rsidRPr="00297A49">
        <w:t xml:space="preserve">Zissel </w:t>
      </w:r>
      <w:r w:rsidR="00297A49">
        <w:t xml:space="preserve">2007, </w:t>
      </w:r>
      <w:r w:rsidR="00297A49" w:rsidRPr="00C9753C">
        <w:rPr>
          <w:rFonts w:ascii="Times New Roman" w:hAnsi="Times New Roman" w:cs="Times New Roman"/>
          <w:szCs w:val="24"/>
          <w:lang w:val="fr-FR"/>
        </w:rPr>
        <w:t>Miyara</w:t>
      </w:r>
      <w:r w:rsidR="00297A49">
        <w:t xml:space="preserve"> 2006),</w:t>
      </w:r>
      <w:r>
        <w:t xml:space="preserve"> ale poslední výzkumy ukázaly, že také Th17 imunitní odpově</w:t>
      </w:r>
      <w:r w:rsidR="00297A49">
        <w:t>ď hraje roli v její patogenezi (Facco 2011</w:t>
      </w:r>
      <w:r>
        <w:t>,</w:t>
      </w:r>
      <w:r w:rsidR="00297A49">
        <w:t xml:space="preserve"> </w:t>
      </w:r>
      <w:r w:rsidR="00297A49" w:rsidRPr="00445797">
        <w:t>Judson</w:t>
      </w:r>
      <w:r w:rsidR="00297A49">
        <w:t xml:space="preserve"> 2012). </w:t>
      </w:r>
      <w:r w:rsidR="006A5B12" w:rsidRPr="004C5D83">
        <w:t>Výrazné</w:t>
      </w:r>
      <w:r w:rsidRPr="004C5D83">
        <w:t xml:space="preserve"> zvýšení počtu</w:t>
      </w:r>
      <w:r>
        <w:t xml:space="preserve"> Th17 buněk bylo</w:t>
      </w:r>
      <w:r w:rsidR="008626B2">
        <w:t xml:space="preserve"> detekováno</w:t>
      </w:r>
      <w:r>
        <w:t xml:space="preserve"> </w:t>
      </w:r>
      <w:r w:rsidRPr="004C5D83">
        <w:t xml:space="preserve">zejména </w:t>
      </w:r>
      <w:r w:rsidR="008626B2" w:rsidRPr="004C5D83">
        <w:t>v</w:t>
      </w:r>
      <w:r w:rsidR="006A5B12" w:rsidRPr="004C5D83">
        <w:t> bronchoalveolární laváži</w:t>
      </w:r>
      <w:r w:rsidRPr="004C5D83">
        <w:t xml:space="preserve"> a</w:t>
      </w:r>
      <w:r>
        <w:t xml:space="preserve"> tkán</w:t>
      </w:r>
      <w:r w:rsidR="008626B2">
        <w:t>ích</w:t>
      </w:r>
      <w:r>
        <w:t xml:space="preserve"> p</w:t>
      </w:r>
      <w:r w:rsidR="00297A49">
        <w:t>acientů s progresivní chorobou (Facco 201</w:t>
      </w:r>
      <w:r w:rsidR="004C5D83">
        <w:t>1</w:t>
      </w:r>
      <w:r w:rsidR="00297A49">
        <w:t>)</w:t>
      </w:r>
      <w:r>
        <w:t xml:space="preserve">. Proto </w:t>
      </w:r>
      <w:r w:rsidR="008626B2">
        <w:t xml:space="preserve">jsme </w:t>
      </w:r>
      <w:r>
        <w:t>předpokládal</w:t>
      </w:r>
      <w:r w:rsidR="008626B2">
        <w:t>i</w:t>
      </w:r>
      <w:r>
        <w:t xml:space="preserve">, že </w:t>
      </w:r>
      <w:r w:rsidR="008626B2">
        <w:t>ke zvýšení exprese Th17 buněk</w:t>
      </w:r>
      <w:r>
        <w:t xml:space="preserve"> může </w:t>
      </w:r>
      <w:r w:rsidR="008626B2">
        <w:t>docházet</w:t>
      </w:r>
      <w:r>
        <w:t xml:space="preserve"> v důsledku dysregulace molekul podílejících se na aktivaci a udržování Th17 buněk </w:t>
      </w:r>
      <w:r w:rsidR="008626B2">
        <w:t>u jednotlivých fenotypů sarkoidózy</w:t>
      </w:r>
      <w:r>
        <w:t xml:space="preserve">. </w:t>
      </w:r>
      <w:r w:rsidR="008626B2">
        <w:t>Sledovali jsme proto</w:t>
      </w:r>
      <w:r>
        <w:t xml:space="preserve"> </w:t>
      </w:r>
      <w:r w:rsidR="008626B2">
        <w:t xml:space="preserve">expresní </w:t>
      </w:r>
      <w:r>
        <w:t>profil</w:t>
      </w:r>
      <w:r w:rsidR="008626B2">
        <w:t>y</w:t>
      </w:r>
      <w:r>
        <w:t xml:space="preserve"> molekul zapojených do zahájení, diferenciac</w:t>
      </w:r>
      <w:r w:rsidR="008626B2">
        <w:t>e</w:t>
      </w:r>
      <w:r>
        <w:t xml:space="preserve"> a udržování Th17 buněk </w:t>
      </w:r>
      <w:r w:rsidR="008626B2">
        <w:t>u</w:t>
      </w:r>
      <w:r>
        <w:t xml:space="preserve"> našich pacientů se sarkoidózou. Ve srovnání s</w:t>
      </w:r>
      <w:r w:rsidR="008626B2">
        <w:t> </w:t>
      </w:r>
      <w:r>
        <w:t>kontrolami</w:t>
      </w:r>
      <w:r w:rsidR="008626B2">
        <w:t xml:space="preserve"> byla pozorována </w:t>
      </w:r>
      <w:r>
        <w:t>up-regulace TGF</w:t>
      </w:r>
      <w:r w:rsidR="008626B2">
        <w:t>B</w:t>
      </w:r>
      <w:r>
        <w:t>, IL-6 a IL-21</w:t>
      </w:r>
      <w:r w:rsidR="008626B2">
        <w:t xml:space="preserve"> </w:t>
      </w:r>
      <w:r>
        <w:t>cytokinů zapojených v počátečních kro</w:t>
      </w:r>
      <w:r w:rsidR="00297A49">
        <w:t>cích Th17 diferenciace (</w:t>
      </w:r>
      <w:r w:rsidR="00297A49" w:rsidRPr="00445797">
        <w:t>Dong 2008</w:t>
      </w:r>
      <w:r w:rsidR="008626B2">
        <w:t>,</w:t>
      </w:r>
      <w:r w:rsidR="00297A49">
        <w:t xml:space="preserve"> </w:t>
      </w:r>
      <w:r w:rsidR="00297A49" w:rsidRPr="00445797">
        <w:t>Chen</w:t>
      </w:r>
      <w:r w:rsidR="00297A49">
        <w:t xml:space="preserve"> 2008)</w:t>
      </w:r>
      <w:r w:rsidR="008626B2">
        <w:t xml:space="preserve"> </w:t>
      </w:r>
      <w:r w:rsidR="007D50B1">
        <w:br/>
      </w:r>
      <w:r>
        <w:t xml:space="preserve">v </w:t>
      </w:r>
      <w:r w:rsidR="00BE741D">
        <w:t>BAL</w:t>
      </w:r>
      <w:r>
        <w:t xml:space="preserve"> bu</w:t>
      </w:r>
      <w:r w:rsidR="008626B2">
        <w:t>ňkách</w:t>
      </w:r>
      <w:r>
        <w:t xml:space="preserve"> získaných od pa</w:t>
      </w:r>
      <w:r w:rsidR="008626B2">
        <w:t>cientů se sarkoidózou</w:t>
      </w:r>
      <w:r>
        <w:t xml:space="preserve"> bez ohledu na klinické fenotyp</w:t>
      </w:r>
      <w:r w:rsidR="008626B2">
        <w:t>y</w:t>
      </w:r>
      <w:r>
        <w:t xml:space="preserve">. Podobně </w:t>
      </w:r>
      <w:r w:rsidR="002A43B7">
        <w:t xml:space="preserve">byla zvýšena </w:t>
      </w:r>
      <w:r>
        <w:t>exprese cytokinu stabilizující</w:t>
      </w:r>
      <w:r w:rsidR="002A43B7">
        <w:t>ho</w:t>
      </w:r>
      <w:r>
        <w:t xml:space="preserve"> Th17 </w:t>
      </w:r>
      <w:r w:rsidR="002A43B7">
        <w:t>linii</w:t>
      </w:r>
      <w:r w:rsidR="00447D77">
        <w:t xml:space="preserve"> IL-</w:t>
      </w:r>
      <w:r w:rsidR="00297A49">
        <w:t xml:space="preserve">23 (Ivanov 2007, </w:t>
      </w:r>
      <w:r w:rsidR="00297A49" w:rsidRPr="00C9753C">
        <w:rPr>
          <w:lang w:val="pt-BR"/>
        </w:rPr>
        <w:t>Mucida</w:t>
      </w:r>
      <w:r w:rsidR="00297A49">
        <w:rPr>
          <w:lang w:val="pt-BR"/>
        </w:rPr>
        <w:t xml:space="preserve"> 2009)</w:t>
      </w:r>
      <w:r>
        <w:t xml:space="preserve">, </w:t>
      </w:r>
      <w:r w:rsidR="00447D77">
        <w:t xml:space="preserve">transkripčního faktoru RORC asociovaného s </w:t>
      </w:r>
      <w:r>
        <w:t xml:space="preserve">Th17 </w:t>
      </w:r>
      <w:r w:rsidR="00447D77">
        <w:t>dráhou</w:t>
      </w:r>
      <w:r w:rsidR="00167D57">
        <w:t xml:space="preserve"> (Ivanov 2006)</w:t>
      </w:r>
      <w:r>
        <w:t xml:space="preserve"> a </w:t>
      </w:r>
      <w:r w:rsidR="003576E4">
        <w:t xml:space="preserve">inhibitoru Th17 </w:t>
      </w:r>
      <w:r>
        <w:t>dráhy T-bet</w:t>
      </w:r>
      <w:r w:rsidR="00167D57">
        <w:t xml:space="preserve"> (</w:t>
      </w:r>
      <w:r w:rsidR="00167D57" w:rsidRPr="00445797">
        <w:t>Korn</w:t>
      </w:r>
      <w:r w:rsidR="00167D57">
        <w:t xml:space="preserve"> 2007, </w:t>
      </w:r>
      <w:r w:rsidR="00167D57" w:rsidRPr="004E42FF">
        <w:t>Batten</w:t>
      </w:r>
      <w:r w:rsidR="00167D57">
        <w:t xml:space="preserve"> 2006, Ivanov 2007)</w:t>
      </w:r>
      <w:r>
        <w:t xml:space="preserve"> </w:t>
      </w:r>
      <w:r w:rsidR="00447D77">
        <w:t>u</w:t>
      </w:r>
      <w:r>
        <w:t xml:space="preserve"> sarkoidózy </w:t>
      </w:r>
      <w:r w:rsidR="000F0AD6">
        <w:br/>
      </w:r>
      <w:r>
        <w:t xml:space="preserve">a nelišila </w:t>
      </w:r>
      <w:r w:rsidR="003576E4">
        <w:t xml:space="preserve">se </w:t>
      </w:r>
      <w:r>
        <w:t xml:space="preserve">mezi </w:t>
      </w:r>
      <w:r w:rsidR="00447D77">
        <w:t xml:space="preserve">pacienty s různými </w:t>
      </w:r>
      <w:r>
        <w:t xml:space="preserve">klinickými fenotypy. </w:t>
      </w:r>
    </w:p>
    <w:p w:rsidR="009438C0" w:rsidRDefault="009438C0" w:rsidP="00447D77">
      <w:pPr>
        <w:ind w:firstLine="708"/>
      </w:pPr>
      <w:r>
        <w:t>Důležit</w:t>
      </w:r>
      <w:r w:rsidR="003576E4">
        <w:t>ým</w:t>
      </w:r>
      <w:r>
        <w:t xml:space="preserve"> </w:t>
      </w:r>
      <w:r w:rsidR="00447D77">
        <w:t>zjištění</w:t>
      </w:r>
      <w:r w:rsidR="003576E4">
        <w:t>m</w:t>
      </w:r>
      <w:r w:rsidR="00447D77">
        <w:t xml:space="preserve"> bylo</w:t>
      </w:r>
      <w:r>
        <w:t xml:space="preserve">, že zvýšená exprese STAT3, transkripčního faktoru </w:t>
      </w:r>
      <w:r w:rsidR="00447D77">
        <w:t>důležitého</w:t>
      </w:r>
      <w:r>
        <w:t xml:space="preserve"> pro </w:t>
      </w:r>
      <w:r w:rsidR="00BE741D">
        <w:t>differenciaci a proliferaci</w:t>
      </w:r>
      <w:r w:rsidR="00167D57">
        <w:t xml:space="preserve"> Th17 buněk (</w:t>
      </w:r>
      <w:r w:rsidR="00167D57" w:rsidRPr="00445797">
        <w:t>Yang 2007)</w:t>
      </w:r>
      <w:r>
        <w:t xml:space="preserve">, byla zjištěna </w:t>
      </w:r>
      <w:r w:rsidR="007D50B1">
        <w:br/>
      </w:r>
      <w:r>
        <w:t>u pacientů s progresivní form</w:t>
      </w:r>
      <w:r w:rsidR="00447D77">
        <w:t xml:space="preserve">ou sarkoidózy ve srovnání s těmi, kteří dosáhli </w:t>
      </w:r>
      <w:r>
        <w:t xml:space="preserve">remise </w:t>
      </w:r>
      <w:r w:rsidR="007D50B1">
        <w:br/>
      </w:r>
      <w:r>
        <w:t xml:space="preserve">po </w:t>
      </w:r>
      <w:r w:rsidR="00447D77">
        <w:t>dvou letech sledování. Navíc zjištění</w:t>
      </w:r>
      <w:r>
        <w:t xml:space="preserve"> </w:t>
      </w:r>
      <w:r w:rsidR="00447D77">
        <w:t>snížené</w:t>
      </w:r>
      <w:r>
        <w:t xml:space="preserve"> expres</w:t>
      </w:r>
      <w:r w:rsidR="00447D77">
        <w:t>e</w:t>
      </w:r>
      <w:r>
        <w:t xml:space="preserve"> IL-27, což je imunor</w:t>
      </w:r>
      <w:r w:rsidR="00167D57">
        <w:t>egulátor Th1 imunitní odpovědi (</w:t>
      </w:r>
      <w:r w:rsidR="00167D57" w:rsidRPr="00A265DC">
        <w:rPr>
          <w:rFonts w:ascii="Times New Roman" w:hAnsi="Times New Roman" w:cs="Times New Roman"/>
          <w:szCs w:val="24"/>
        </w:rPr>
        <w:t>Stumhofer</w:t>
      </w:r>
      <w:r w:rsidR="00167D57">
        <w:t xml:space="preserve"> 2008) </w:t>
      </w:r>
      <w:r>
        <w:t>schop</w:t>
      </w:r>
      <w:r w:rsidR="00BE741D">
        <w:t>ný</w:t>
      </w:r>
      <w:r w:rsidR="00167D57">
        <w:t xml:space="preserve"> potlačit Th17 dráhu (</w:t>
      </w:r>
      <w:r w:rsidR="00297A49">
        <w:t xml:space="preserve">Harrington </w:t>
      </w:r>
      <w:r w:rsidR="00297A49">
        <w:lastRenderedPageBreak/>
        <w:t>2005</w:t>
      </w:r>
      <w:r w:rsidR="00167D57">
        <w:t>)</w:t>
      </w:r>
      <w:r>
        <w:t xml:space="preserve">, bylo spojeno s progresivním onemocněním </w:t>
      </w:r>
      <w:r w:rsidR="00447D77">
        <w:t xml:space="preserve">naší skupiny pacientů. Pokles exprese </w:t>
      </w:r>
      <w:r>
        <w:t xml:space="preserve">IL-27 se může podílet na zvýšení produkce </w:t>
      </w:r>
      <w:r w:rsidR="00447D77">
        <w:t xml:space="preserve">cytokinu </w:t>
      </w:r>
      <w:r>
        <w:t xml:space="preserve">IL-17, </w:t>
      </w:r>
      <w:r w:rsidR="00BE741D">
        <w:t>který patří mezi charakteristický</w:t>
      </w:r>
      <w:r>
        <w:t xml:space="preserve"> </w:t>
      </w:r>
      <w:r w:rsidR="00447D77">
        <w:t>produkt</w:t>
      </w:r>
      <w:r>
        <w:t xml:space="preserve"> Th17 buněk, jak </w:t>
      </w:r>
      <w:r w:rsidR="00447D77">
        <w:t>bylo</w:t>
      </w:r>
      <w:r>
        <w:t xml:space="preserve"> uvedeno </w:t>
      </w:r>
      <w:r w:rsidR="00447D77">
        <w:t>při studiích</w:t>
      </w:r>
      <w:r>
        <w:t xml:space="preserve"> IL-27 blokády </w:t>
      </w:r>
      <w:r w:rsidR="00EF0928">
        <w:br/>
      </w:r>
      <w:r>
        <w:t>na zvíř</w:t>
      </w:r>
      <w:r w:rsidR="00447D77">
        <w:t>ecích modelech</w:t>
      </w:r>
      <w:r>
        <w:t xml:space="preserve"> </w:t>
      </w:r>
      <w:r w:rsidR="00167D57">
        <w:t>(Kim 2011)</w:t>
      </w:r>
      <w:r>
        <w:t>.</w:t>
      </w:r>
    </w:p>
    <w:p w:rsidR="000A027C" w:rsidRDefault="009438C0" w:rsidP="000A027C">
      <w:pPr>
        <w:ind w:firstLine="708"/>
      </w:pPr>
      <w:r>
        <w:t xml:space="preserve">Jak se dalo očekávat, </w:t>
      </w:r>
      <w:r w:rsidR="003576E4">
        <w:t>při srovnání STAT3/</w:t>
      </w:r>
      <w:r w:rsidR="00E6751E">
        <w:t>T-bet a STAT3/</w:t>
      </w:r>
      <w:r>
        <w:t xml:space="preserve">IL-27 </w:t>
      </w:r>
      <w:r w:rsidR="00E6751E">
        <w:t>genové exprese v rámci podskupin pacientů dle vývoje onemocnění po dvou letech, aktivátor STAT3 byl významně zvýšen u pacientů s progredující sarkoidózou.</w:t>
      </w:r>
      <w:r>
        <w:t xml:space="preserve"> Klíčovou roli STAT3 </w:t>
      </w:r>
      <w:r w:rsidR="007D50B1">
        <w:br/>
      </w:r>
      <w:r>
        <w:t xml:space="preserve">v </w:t>
      </w:r>
      <w:r w:rsidR="00E6751E">
        <w:t xml:space="preserve">patogenezi </w:t>
      </w:r>
      <w:r>
        <w:t xml:space="preserve">sarkoidózy </w:t>
      </w:r>
      <w:r w:rsidR="00E6751E">
        <w:t xml:space="preserve">také </w:t>
      </w:r>
      <w:r>
        <w:t>podporov</w:t>
      </w:r>
      <w:r w:rsidR="00E6751E">
        <w:t xml:space="preserve">alo </w:t>
      </w:r>
      <w:r>
        <w:t>pozorování STAT3 up-regulac</w:t>
      </w:r>
      <w:r w:rsidR="00E6751E">
        <w:t>e</w:t>
      </w:r>
      <w:r>
        <w:t xml:space="preserve"> v kožních lézí</w:t>
      </w:r>
      <w:r w:rsidR="00E6751E">
        <w:t>ch</w:t>
      </w:r>
      <w:r>
        <w:t xml:space="preserve"> a krvi u pacientů s kožní sarkoidózou </w:t>
      </w:r>
      <w:r w:rsidR="00167D57">
        <w:t>(</w:t>
      </w:r>
      <w:r w:rsidR="00167D57" w:rsidRPr="00445797">
        <w:t>Judson 2012).</w:t>
      </w:r>
      <w:r w:rsidR="00167D57">
        <w:t xml:space="preserve"> </w:t>
      </w:r>
      <w:r>
        <w:t>STAT3 transkripční faktor byl identifikován jako klíčo</w:t>
      </w:r>
      <w:r w:rsidR="00167D57">
        <w:t>vý regulátor Th17 diferenciace (</w:t>
      </w:r>
      <w:r w:rsidR="00167D57" w:rsidRPr="00445797">
        <w:t>Yang</w:t>
      </w:r>
      <w:r w:rsidR="00167D57">
        <w:t xml:space="preserve"> 2007, </w:t>
      </w:r>
      <w:r w:rsidR="00167D57" w:rsidRPr="00445797">
        <w:rPr>
          <w:rFonts w:ascii="Times New Roman" w:hAnsi="Times New Roman" w:cs="Times New Roman"/>
          <w:color w:val="000000"/>
          <w:szCs w:val="24"/>
        </w:rPr>
        <w:t>Ma</w:t>
      </w:r>
      <w:r w:rsidR="00167D57">
        <w:t xml:space="preserve"> 2011, </w:t>
      </w:r>
      <w:r w:rsidR="00167D57" w:rsidRPr="00445797">
        <w:t>Hwang</w:t>
      </w:r>
      <w:r w:rsidR="00167D57">
        <w:t xml:space="preserve"> 2010, </w:t>
      </w:r>
      <w:r w:rsidR="00167D57" w:rsidRPr="00FA4A39">
        <w:t>Durant</w:t>
      </w:r>
      <w:r w:rsidR="00167D57">
        <w:t xml:space="preserve"> 2010, </w:t>
      </w:r>
      <w:r w:rsidR="00167D57" w:rsidRPr="00FA4A39">
        <w:t>Chaudhry</w:t>
      </w:r>
      <w:r w:rsidR="00167D57">
        <w:t xml:space="preserve"> 2009)</w:t>
      </w:r>
      <w:r w:rsidR="00E6751E">
        <w:t>. Kromě toho existují důkazy o p</w:t>
      </w:r>
      <w:r>
        <w:t>ožadav</w:t>
      </w:r>
      <w:r w:rsidR="00E6751E">
        <w:t>ku</w:t>
      </w:r>
      <w:r>
        <w:t xml:space="preserve"> STAT3 pro </w:t>
      </w:r>
      <w:r w:rsidR="00B71FA1">
        <w:t>směrování</w:t>
      </w:r>
      <w:r>
        <w:t xml:space="preserve"> </w:t>
      </w:r>
      <w:r w:rsidR="00B71FA1">
        <w:t xml:space="preserve">imunitní </w:t>
      </w:r>
      <w:r>
        <w:t xml:space="preserve">odpovědí Th17 buněk </w:t>
      </w:r>
      <w:r w:rsidRPr="00BE741D">
        <w:rPr>
          <w:i/>
        </w:rPr>
        <w:t>in vivo</w:t>
      </w:r>
      <w:r>
        <w:t xml:space="preserve"> </w:t>
      </w:r>
      <w:r w:rsidR="00167D57">
        <w:t>(</w:t>
      </w:r>
      <w:r w:rsidR="00167D57" w:rsidRPr="00FA4A39">
        <w:t xml:space="preserve">Harris </w:t>
      </w:r>
      <w:r w:rsidR="00167D57">
        <w:t>2007, Yu 2012)</w:t>
      </w:r>
      <w:r>
        <w:t xml:space="preserve">. </w:t>
      </w:r>
      <w:r w:rsidR="007D50B1">
        <w:br/>
      </w:r>
      <w:r w:rsidR="00E6751E">
        <w:t>U</w:t>
      </w:r>
      <w:r>
        <w:t xml:space="preserve"> </w:t>
      </w:r>
      <w:r w:rsidR="007D50B1">
        <w:t>člověka byla</w:t>
      </w:r>
      <w:r>
        <w:t xml:space="preserve"> </w:t>
      </w:r>
      <w:r w:rsidR="00E6751E">
        <w:t>asociace</w:t>
      </w:r>
      <w:r>
        <w:t xml:space="preserve"> STAT3 s Th17 imunitní odpověd</w:t>
      </w:r>
      <w:r w:rsidR="00E6751E">
        <w:t xml:space="preserve">í </w:t>
      </w:r>
      <w:r>
        <w:t xml:space="preserve">byla již popsána </w:t>
      </w:r>
      <w:r w:rsidR="007D50B1">
        <w:br/>
      </w:r>
      <w:r w:rsidR="00E6751E">
        <w:t>u</w:t>
      </w:r>
      <w:r>
        <w:t xml:space="preserve"> </w:t>
      </w:r>
      <w:r w:rsidR="00167D57">
        <w:t>systémového lupu erythematodes (</w:t>
      </w:r>
      <w:r w:rsidR="00167D57" w:rsidRPr="00B7121E">
        <w:t>Prado</w:t>
      </w:r>
      <w:r w:rsidR="00167D57">
        <w:t xml:space="preserve"> 2011)</w:t>
      </w:r>
      <w:r>
        <w:t xml:space="preserve"> a u pacientů s hyper-IgE syndrom</w:t>
      </w:r>
      <w:r w:rsidR="00E6751E">
        <w:t>em</w:t>
      </w:r>
      <w:r>
        <w:t xml:space="preserve"> postrádajících Th17 buněk, u kterých byly zjištěny mu</w:t>
      </w:r>
      <w:r w:rsidR="00167D57">
        <w:t>tace v STAT3 (</w:t>
      </w:r>
      <w:r w:rsidR="00167D57" w:rsidRPr="00C9753C">
        <w:t>Renner</w:t>
      </w:r>
      <w:r w:rsidR="00167D57">
        <w:t xml:space="preserve"> 2008, Hanna 2011)</w:t>
      </w:r>
      <w:r w:rsidR="00E6751E">
        <w:t xml:space="preserve">. A konečně byl STAT3 </w:t>
      </w:r>
      <w:r>
        <w:t>identifikován jako klíčov</w:t>
      </w:r>
      <w:r w:rsidR="00E6751E">
        <w:t>ý</w:t>
      </w:r>
      <w:r>
        <w:t xml:space="preserve"> hráč </w:t>
      </w:r>
      <w:r w:rsidR="00E6751E">
        <w:t>u</w:t>
      </w:r>
      <w:r>
        <w:t xml:space="preserve"> tkáňové fibrózy </w:t>
      </w:r>
      <w:r w:rsidR="000F0AD6">
        <w:br/>
      </w:r>
      <w:r w:rsidR="00E6751E">
        <w:t>při studiu kultivovaných fibroblastů</w:t>
      </w:r>
      <w:r>
        <w:t xml:space="preserve"> a různých zvířecích model</w:t>
      </w:r>
      <w:r w:rsidR="00E6751E">
        <w:t>ů</w:t>
      </w:r>
      <w:r>
        <w:t xml:space="preserve"> </w:t>
      </w:r>
      <w:r w:rsidR="00167D57">
        <w:t>(</w:t>
      </w:r>
      <w:r w:rsidR="00167D57" w:rsidRPr="00445797">
        <w:rPr>
          <w:rFonts w:ascii="Times New Roman" w:hAnsi="Times New Roman" w:cs="Times New Roman"/>
          <w:color w:val="000000"/>
          <w:szCs w:val="24"/>
        </w:rPr>
        <w:t>Ma</w:t>
      </w:r>
      <w:r w:rsidR="00167D57">
        <w:t xml:space="preserve"> 2011). </w:t>
      </w:r>
      <w:r>
        <w:t xml:space="preserve">Domníváme se, že up-regulace STAT3 může být důležitým hnacím faktorem v progresi sarkoidózy </w:t>
      </w:r>
      <w:r w:rsidR="000F0AD6">
        <w:br/>
      </w:r>
      <w:r>
        <w:t>a zaslouží si další výzkum.</w:t>
      </w:r>
    </w:p>
    <w:p w:rsidR="00505B3C" w:rsidRDefault="000A027C" w:rsidP="000A027C">
      <w:pPr>
        <w:ind w:firstLine="708"/>
      </w:pPr>
      <w:r>
        <w:t>Zajímalo nás také</w:t>
      </w:r>
      <w:r w:rsidR="009438C0">
        <w:t xml:space="preserve">, zda </w:t>
      </w:r>
      <w:r>
        <w:t xml:space="preserve">se </w:t>
      </w:r>
      <w:r w:rsidR="009438C0">
        <w:t>dysregulace genové exprese STAT3 měřen</w:t>
      </w:r>
      <w:r>
        <w:t>á</w:t>
      </w:r>
      <w:r w:rsidR="009438C0">
        <w:t xml:space="preserve"> na úrovni mRNA projeví </w:t>
      </w:r>
      <w:r>
        <w:t xml:space="preserve">i </w:t>
      </w:r>
      <w:r w:rsidR="009438C0">
        <w:t>na úrovni proteinu. Ve skutečnosti jsme byli schopni detekovat vyšší procento STAT3 pozitivních buněk v plicních biopsií</w:t>
      </w:r>
      <w:r w:rsidR="003576E4">
        <w:t>ch</w:t>
      </w:r>
      <w:r w:rsidR="009438C0">
        <w:t xml:space="preserve"> a intenzivnější barvení STAT3 </w:t>
      </w:r>
      <w:r w:rsidR="007D50B1">
        <w:br/>
      </w:r>
      <w:r w:rsidR="009438C0">
        <w:t xml:space="preserve">v BAL </w:t>
      </w:r>
      <w:r>
        <w:t>buňkách</w:t>
      </w:r>
      <w:r w:rsidR="009438C0">
        <w:t xml:space="preserve"> získaných </w:t>
      </w:r>
      <w:r>
        <w:t>od</w:t>
      </w:r>
      <w:r w:rsidR="009438C0">
        <w:t xml:space="preserve"> pacientů </w:t>
      </w:r>
      <w:r>
        <w:t xml:space="preserve">s progresivní sarkoidózou </w:t>
      </w:r>
      <w:r w:rsidR="009438C0">
        <w:t xml:space="preserve">než u těch, kde byla pozorována remise </w:t>
      </w:r>
      <w:r>
        <w:t>po</w:t>
      </w:r>
      <w:r w:rsidR="009438C0">
        <w:t xml:space="preserve"> 2 let</w:t>
      </w:r>
      <w:r>
        <w:t>ech</w:t>
      </w:r>
      <w:r w:rsidR="009438C0">
        <w:t xml:space="preserve"> sledování. </w:t>
      </w:r>
      <w:r>
        <w:t>Uvažovali jsme také, že i IL-17 cytokin bude up-regulována u pacientů s progresivní nemocí. Ovšem n</w:t>
      </w:r>
      <w:r w:rsidR="009438C0">
        <w:t xml:space="preserve">a úrovni mRNA, jsme nezjistili žádný </w:t>
      </w:r>
      <w:r>
        <w:t>rozdíl</w:t>
      </w:r>
      <w:r w:rsidR="009438C0">
        <w:t xml:space="preserve"> v</w:t>
      </w:r>
      <w:r>
        <w:t xml:space="preserve"> expresi</w:t>
      </w:r>
      <w:r w:rsidR="009438C0">
        <w:t xml:space="preserve"> IL-17 cytokin</w:t>
      </w:r>
      <w:r>
        <w:t>u</w:t>
      </w:r>
      <w:r w:rsidR="009438C0">
        <w:t xml:space="preserve"> mezi </w:t>
      </w:r>
      <w:r w:rsidR="00D34D5C">
        <w:t xml:space="preserve">podskupinami pacientů s progresí a remisí </w:t>
      </w:r>
      <w:r w:rsidR="000F0AD6">
        <w:br/>
      </w:r>
      <w:r w:rsidR="009438C0">
        <w:lastRenderedPageBreak/>
        <w:t xml:space="preserve">a také mezi </w:t>
      </w:r>
      <w:r>
        <w:t>pacienty ve srovnání s kontrolní skupinou. Podobné pozorování byl</w:t>
      </w:r>
      <w:r w:rsidR="00D34D5C">
        <w:t>o</w:t>
      </w:r>
      <w:r>
        <w:t xml:space="preserve"> za</w:t>
      </w:r>
      <w:r w:rsidR="00167D57">
        <w:t>znamenáno i u kožní sarkoidózy (Judson 2012)</w:t>
      </w:r>
      <w:r>
        <w:t>. Nicméně vysoké IL-17 proteinové hladiny byly detekovány v tkáňových histiocyt</w:t>
      </w:r>
      <w:r w:rsidR="00505B3C">
        <w:t>ech</w:t>
      </w:r>
      <w:r>
        <w:t>, lymfocytech a plazmatických buňkách v plicních biopsií</w:t>
      </w:r>
      <w:r w:rsidR="00505B3C">
        <w:t>ch</w:t>
      </w:r>
      <w:r>
        <w:t xml:space="preserve"> a v alveolárních makrofázích BAL buněk u progredující sarkoidózy</w:t>
      </w:r>
      <w:r w:rsidR="00505B3C">
        <w:t xml:space="preserve">. A podobně jsme zjistili </w:t>
      </w:r>
      <w:r>
        <w:t xml:space="preserve">vyšší koncentrace IL-17 proteinu </w:t>
      </w:r>
      <w:r w:rsidR="00505B3C">
        <w:t>i v</w:t>
      </w:r>
      <w:r>
        <w:t xml:space="preserve"> </w:t>
      </w:r>
      <w:r w:rsidR="00505B3C">
        <w:t xml:space="preserve">BAL </w:t>
      </w:r>
      <w:r>
        <w:t xml:space="preserve">tekutině </w:t>
      </w:r>
      <w:r w:rsidR="007D50B1">
        <w:t>progredujících pacientů</w:t>
      </w:r>
      <w:r>
        <w:t xml:space="preserve"> ve srovnání s</w:t>
      </w:r>
      <w:r w:rsidR="00D34D5C">
        <w:t> těmi, u kterých došlo k remisi</w:t>
      </w:r>
      <w:r w:rsidR="00505B3C">
        <w:t xml:space="preserve">. </w:t>
      </w:r>
      <w:r>
        <w:t>Naše výsledky podporují teorii důsledků Th17 buněk v událostech, které ved</w:t>
      </w:r>
      <w:r w:rsidR="00505B3C">
        <w:t>ou</w:t>
      </w:r>
      <w:r>
        <w:t xml:space="preserve"> k progresi onemocnění. </w:t>
      </w:r>
    </w:p>
    <w:p w:rsidR="000A027C" w:rsidRDefault="000A027C" w:rsidP="000A027C">
      <w:pPr>
        <w:ind w:firstLine="708"/>
      </w:pPr>
      <w:r>
        <w:t>Kromě případného příspěvku Th17 buněk na progresivní</w:t>
      </w:r>
      <w:r w:rsidR="00505B3C">
        <w:t xml:space="preserve"> formu </w:t>
      </w:r>
      <w:r>
        <w:t xml:space="preserve">sarkoidózy, </w:t>
      </w:r>
      <w:r w:rsidR="00505B3C">
        <w:t xml:space="preserve">byly Th17 </w:t>
      </w:r>
      <w:r>
        <w:t xml:space="preserve">buňky </w:t>
      </w:r>
      <w:r w:rsidR="00505B3C">
        <w:t xml:space="preserve">také </w:t>
      </w:r>
      <w:r>
        <w:t xml:space="preserve">nalezeny </w:t>
      </w:r>
      <w:r w:rsidR="00505B3C">
        <w:t xml:space="preserve">ve </w:t>
      </w:r>
      <w:r>
        <w:t>spojen</w:t>
      </w:r>
      <w:r w:rsidR="00505B3C">
        <w:t>í</w:t>
      </w:r>
      <w:r>
        <w:t xml:space="preserve"> s fibrotick</w:t>
      </w:r>
      <w:r w:rsidR="00505B3C">
        <w:t>ou</w:t>
      </w:r>
      <w:r>
        <w:t xml:space="preserve"> fázi onem</w:t>
      </w:r>
      <w:r w:rsidR="00CD36CA">
        <w:t>ocnění (</w:t>
      </w:r>
      <w:r w:rsidR="00297A49">
        <w:t>Facco 2011</w:t>
      </w:r>
      <w:r w:rsidR="00CD36CA">
        <w:t>)</w:t>
      </w:r>
      <w:r>
        <w:t>. Tento závěr je podporován pozorováním na zvířecích modelech, kde IL-17 a Th17 byly zapojeny do bleomyc</w:t>
      </w:r>
      <w:r w:rsidR="00CD36CA">
        <w:t>inem indukované plicní fibrózy (Wilson 2010)</w:t>
      </w:r>
      <w:r>
        <w:t>, hypersenzitivní</w:t>
      </w:r>
      <w:r w:rsidR="00CD36CA">
        <w:t xml:space="preserve"> pneumonitidy a plicní fibrózy (Simonian 2009)</w:t>
      </w:r>
      <w:r>
        <w:t>. V poslední době</w:t>
      </w:r>
      <w:r w:rsidR="00B16220">
        <w:t xml:space="preserve"> </w:t>
      </w:r>
      <w:r w:rsidR="00D34D5C">
        <w:t>byl</w:t>
      </w:r>
      <w:r w:rsidR="00B16220">
        <w:t xml:space="preserve"> také IL-17 </w:t>
      </w:r>
      <w:r w:rsidR="00D34D5C">
        <w:t>prokázán</w:t>
      </w:r>
      <w:r w:rsidR="00B16220">
        <w:t xml:space="preserve"> u</w:t>
      </w:r>
      <w:r>
        <w:t xml:space="preserve"> lidské plicní fibrózy spojen</w:t>
      </w:r>
      <w:r w:rsidR="00B16220">
        <w:t xml:space="preserve">é s hypersenzitivní pneumonitidou </w:t>
      </w:r>
      <w:r w:rsidR="00CD36CA">
        <w:t>(</w:t>
      </w:r>
      <w:r w:rsidR="00CD36CA" w:rsidRPr="00FA4A39">
        <w:t>Abdelsamed</w:t>
      </w:r>
      <w:r w:rsidR="00CD36CA">
        <w:t xml:space="preserve"> 2011). </w:t>
      </w:r>
      <w:r w:rsidR="007D50B1">
        <w:br/>
      </w:r>
      <w:r w:rsidR="00B16220">
        <w:t>V této souvislosti</w:t>
      </w:r>
      <w:r>
        <w:t xml:space="preserve"> jsme </w:t>
      </w:r>
      <w:r w:rsidR="00B16220">
        <w:t xml:space="preserve">u našich pacientů ověřovali </w:t>
      </w:r>
      <w:r>
        <w:t>hypotézu, že dysregula</w:t>
      </w:r>
      <w:r w:rsidR="00B16220">
        <w:t>ce STAT3</w:t>
      </w:r>
      <w:r>
        <w:t>/</w:t>
      </w:r>
      <w:r w:rsidR="00B16220">
        <w:t>IL-27 u</w:t>
      </w:r>
      <w:r>
        <w:t xml:space="preserve"> progresivní</w:t>
      </w:r>
      <w:r w:rsidR="00B16220">
        <w:t xml:space="preserve">ho onemocnění </w:t>
      </w:r>
      <w:r>
        <w:t xml:space="preserve">může přispět k </w:t>
      </w:r>
      <w:r w:rsidR="00D34D5C">
        <w:t>modulaci</w:t>
      </w:r>
      <w:r>
        <w:t xml:space="preserve"> </w:t>
      </w:r>
      <w:r w:rsidR="00B16220">
        <w:t xml:space="preserve">Th17 </w:t>
      </w:r>
      <w:r>
        <w:t xml:space="preserve">odpovědi, a proto by měl být </w:t>
      </w:r>
      <w:r w:rsidR="00B16220">
        <w:t>předmětem dalšího zkoumání</w:t>
      </w:r>
      <w:r>
        <w:t>.</w:t>
      </w:r>
    </w:p>
    <w:p w:rsidR="00B16220" w:rsidRDefault="00B16220" w:rsidP="000A027C">
      <w:pPr>
        <w:ind w:firstLine="708"/>
      </w:pPr>
    </w:p>
    <w:p w:rsidR="003576E4" w:rsidRDefault="003576E4" w:rsidP="004E770A">
      <w:pPr>
        <w:pStyle w:val="Nadpis2"/>
        <w:spacing w:after="240"/>
        <w:ind w:left="567" w:hanging="567"/>
      </w:pPr>
      <w:bookmarkStart w:id="47" w:name="_Toc479687406"/>
      <w:r>
        <w:t xml:space="preserve">5.4 </w:t>
      </w:r>
      <w:r w:rsidRPr="00A269DD">
        <w:t xml:space="preserve">Příspěvek transkripční a post-transkripční regulace </w:t>
      </w:r>
      <w:r w:rsidR="000F0AD6">
        <w:br/>
      </w:r>
      <w:r w:rsidRPr="00A269DD">
        <w:t xml:space="preserve">na </w:t>
      </w:r>
      <w:r w:rsidR="000F0AD6" w:rsidRPr="000F0AD6">
        <w:t>cytokin/</w:t>
      </w:r>
      <w:r w:rsidRPr="000F0AD6">
        <w:t>chemokinovou síť</w:t>
      </w:r>
      <w:r w:rsidRPr="00A269DD">
        <w:t xml:space="preserve"> u plicní sarkoidózy</w:t>
      </w:r>
      <w:bookmarkEnd w:id="47"/>
    </w:p>
    <w:p w:rsidR="00091D68" w:rsidRDefault="00556CCF" w:rsidP="003576E4">
      <w:r>
        <w:t xml:space="preserve">Naše analýza </w:t>
      </w:r>
      <w:r w:rsidR="00091D68">
        <w:t xml:space="preserve">poprvé zkoumala profil genové exprese prozánětlivých miRNA v BAL buňkách získaných od pacientů se sarkoidózou ve srovnání s kontrolními </w:t>
      </w:r>
      <w:r w:rsidR="00D34D5C">
        <w:t>jedinci</w:t>
      </w:r>
      <w:r w:rsidR="00091D68">
        <w:t xml:space="preserve"> a také </w:t>
      </w:r>
      <w:r w:rsidR="000F0AD6">
        <w:br/>
      </w:r>
      <w:r w:rsidR="00091D68">
        <w:t xml:space="preserve">u </w:t>
      </w:r>
      <w:r w:rsidR="00D34D5C">
        <w:t xml:space="preserve">podskupin </w:t>
      </w:r>
      <w:r w:rsidR="00091D68">
        <w:t>pacientů s</w:t>
      </w:r>
      <w:r w:rsidR="00D34D5C">
        <w:t> remisí a progresí během 2 let sledování</w:t>
      </w:r>
      <w:r w:rsidR="00091D68">
        <w:t>.</w:t>
      </w:r>
    </w:p>
    <w:p w:rsidR="00801013" w:rsidRDefault="00556CCF" w:rsidP="00801013">
      <w:pPr>
        <w:ind w:firstLine="708"/>
      </w:pPr>
      <w:r>
        <w:t xml:space="preserve">V </w:t>
      </w:r>
      <w:r w:rsidR="00091D68">
        <w:t xml:space="preserve">patogenezi </w:t>
      </w:r>
      <w:r>
        <w:t>sarkoidózy</w:t>
      </w:r>
      <w:r w:rsidR="00091D68">
        <w:t xml:space="preserve"> je rozhodující role připisována </w:t>
      </w:r>
      <w:r>
        <w:t>zánětlivý</w:t>
      </w:r>
      <w:r w:rsidR="00091D68">
        <w:t>m</w:t>
      </w:r>
      <w:r>
        <w:t xml:space="preserve"> cytokinů</w:t>
      </w:r>
      <w:r w:rsidR="00091D68">
        <w:t xml:space="preserve">m </w:t>
      </w:r>
      <w:r w:rsidR="000F0AD6">
        <w:br/>
      </w:r>
      <w:r w:rsidR="00091D68">
        <w:t xml:space="preserve">a </w:t>
      </w:r>
      <w:r>
        <w:t>chemokinů</w:t>
      </w:r>
      <w:r w:rsidR="00091D68">
        <w:t xml:space="preserve">m, kteří řídí </w:t>
      </w:r>
      <w:r w:rsidR="00D34D5C">
        <w:t>migraci</w:t>
      </w:r>
      <w:r w:rsidR="00091D68">
        <w:t xml:space="preserve"> </w:t>
      </w:r>
      <w:r>
        <w:t>leuk</w:t>
      </w:r>
      <w:r w:rsidR="00091D68">
        <w:t xml:space="preserve">ocytů do míst zánětu a kontrolují </w:t>
      </w:r>
      <w:r w:rsidR="00D34D5C">
        <w:t>aktivaci</w:t>
      </w:r>
      <w:r>
        <w:t xml:space="preserve"> leukocytů </w:t>
      </w:r>
      <w:r w:rsidR="00D34D5C">
        <w:t xml:space="preserve">a makrofágů </w:t>
      </w:r>
      <w:r>
        <w:t xml:space="preserve">a produkci cytokinů, </w:t>
      </w:r>
      <w:r w:rsidR="00091D68">
        <w:t xml:space="preserve">ale také angiogenezi </w:t>
      </w:r>
      <w:r>
        <w:t xml:space="preserve">a </w:t>
      </w:r>
      <w:r w:rsidR="00091D68">
        <w:t>polarizac</w:t>
      </w:r>
      <w:r w:rsidR="003576E4">
        <w:t>i</w:t>
      </w:r>
      <w:r w:rsidR="00091D68">
        <w:t xml:space="preserve"> </w:t>
      </w:r>
      <w:r>
        <w:t xml:space="preserve">Th buněk </w:t>
      </w:r>
      <w:r w:rsidR="00CD36CA">
        <w:lastRenderedPageBreak/>
        <w:t>(</w:t>
      </w:r>
      <w:r w:rsidR="00CD36CA" w:rsidRPr="00445797">
        <w:rPr>
          <w:rFonts w:ascii="Cambria" w:hAnsi="Cambria"/>
          <w:color w:val="000000"/>
        </w:rPr>
        <w:t>Agostini 2000</w:t>
      </w:r>
      <w:r>
        <w:t xml:space="preserve">, </w:t>
      </w:r>
      <w:r w:rsidR="00A21B10">
        <w:t>Facco 2007, Facco 2015)</w:t>
      </w:r>
      <w:r w:rsidR="00091D68">
        <w:t xml:space="preserve">. S ohledem na zásadní úlohu </w:t>
      </w:r>
      <w:r>
        <w:t>cytokinů, chemokinů a jejich receptorů v</w:t>
      </w:r>
      <w:r w:rsidR="00091D68">
        <w:t> </w:t>
      </w:r>
      <w:r>
        <w:t>patogenez</w:t>
      </w:r>
      <w:r w:rsidR="00091D68">
        <w:t xml:space="preserve">i </w:t>
      </w:r>
      <w:r>
        <w:t>sarkoidóz</w:t>
      </w:r>
      <w:r w:rsidR="003576E4">
        <w:t>y</w:t>
      </w:r>
      <w:r w:rsidR="00D34D5C">
        <w:t xml:space="preserve"> vyvstává zásadní otázka,</w:t>
      </w:r>
      <w:r w:rsidR="004A6CE6">
        <w:t xml:space="preserve"> jak je síť cytokinů</w:t>
      </w:r>
      <w:r w:rsidR="004A6CE6" w:rsidRPr="000F0AD6">
        <w:t xml:space="preserve">, chemokinů, </w:t>
      </w:r>
      <w:r w:rsidR="00091D68" w:rsidRPr="000F0AD6">
        <w:t>c</w:t>
      </w:r>
      <w:r w:rsidRPr="000F0AD6">
        <w:t>hemokinov</w:t>
      </w:r>
      <w:r w:rsidR="00091D68" w:rsidRPr="000F0AD6">
        <w:t>ých</w:t>
      </w:r>
      <w:r w:rsidRPr="000F0AD6">
        <w:t xml:space="preserve"> receptor</w:t>
      </w:r>
      <w:r w:rsidR="00091D68" w:rsidRPr="000F0AD6">
        <w:t xml:space="preserve">ů </w:t>
      </w:r>
      <w:r w:rsidRPr="000F0AD6">
        <w:t>regulován</w:t>
      </w:r>
      <w:r w:rsidR="00091D68" w:rsidRPr="000F0AD6">
        <w:t>a</w:t>
      </w:r>
      <w:r w:rsidRPr="000F0AD6">
        <w:t xml:space="preserve">. </w:t>
      </w:r>
      <w:r w:rsidR="00801013" w:rsidRPr="000F0AD6">
        <w:t>Předpokládali</w:t>
      </w:r>
      <w:r w:rsidR="00801013" w:rsidRPr="00091D68">
        <w:t xml:space="preserve"> </w:t>
      </w:r>
      <w:r w:rsidR="00801013">
        <w:t>jsme, že regul</w:t>
      </w:r>
      <w:r w:rsidR="00801013" w:rsidRPr="000F0AD6">
        <w:t xml:space="preserve">ace </w:t>
      </w:r>
      <w:r w:rsidR="000F0AD6" w:rsidRPr="000F0AD6">
        <w:t>cytokin/</w:t>
      </w:r>
      <w:r w:rsidR="001D13CF" w:rsidRPr="000F0AD6">
        <w:t xml:space="preserve">chemokinové sítě </w:t>
      </w:r>
      <w:r w:rsidR="00801013" w:rsidRPr="000F0AD6">
        <w:t>v</w:t>
      </w:r>
      <w:r w:rsidR="00801013">
        <w:t xml:space="preserve"> BAL buňkách zahrnuje rovněž výrazné zapojení více regulačních systémů, včetně miRNA a klíčového Th1 transkripční</w:t>
      </w:r>
      <w:r w:rsidR="001D13CF">
        <w:t>ho</w:t>
      </w:r>
      <w:r w:rsidR="00801013">
        <w:t xml:space="preserve"> faktoru T-bet. </w:t>
      </w:r>
    </w:p>
    <w:p w:rsidR="00C23E6B" w:rsidRDefault="002362DE" w:rsidP="00A21B10">
      <w:pPr>
        <w:ind w:firstLine="708"/>
      </w:pPr>
      <w:r>
        <w:t xml:space="preserve">Proto </w:t>
      </w:r>
      <w:r w:rsidRPr="000F0AD6">
        <w:t xml:space="preserve">jsme </w:t>
      </w:r>
      <w:r w:rsidR="004A6CE6" w:rsidRPr="000F0AD6">
        <w:t>nejprve</w:t>
      </w:r>
      <w:r w:rsidRPr="000F0AD6">
        <w:t xml:space="preserve"> zkoumali</w:t>
      </w:r>
      <w:r>
        <w:t xml:space="preserve"> </w:t>
      </w:r>
      <w:r w:rsidR="00C23E6B">
        <w:t xml:space="preserve">expresní </w:t>
      </w:r>
      <w:r>
        <w:t>profily</w:t>
      </w:r>
      <w:r w:rsidR="00C23E6B">
        <w:t xml:space="preserve"> m</w:t>
      </w:r>
      <w:r>
        <w:t xml:space="preserve">iRNA spojených se zánětem v BAL </w:t>
      </w:r>
      <w:r w:rsidR="00C23E6B">
        <w:t>buňk</w:t>
      </w:r>
      <w:r>
        <w:t>ách</w:t>
      </w:r>
      <w:r w:rsidR="00C23E6B">
        <w:t xml:space="preserve"> a odhalil</w:t>
      </w:r>
      <w:r>
        <w:t>i</w:t>
      </w:r>
      <w:r w:rsidR="00C23E6B">
        <w:t xml:space="preserve"> down-regulov</w:t>
      </w:r>
      <w:r>
        <w:t xml:space="preserve">ané miR-202 a miR-204 </w:t>
      </w:r>
      <w:r w:rsidR="00C23E6B">
        <w:t>a up-regulov</w:t>
      </w:r>
      <w:r>
        <w:t xml:space="preserve">ané </w:t>
      </w:r>
      <w:r w:rsidR="003576E4">
        <w:t>miR</w:t>
      </w:r>
      <w:r>
        <w:t xml:space="preserve">-146a, miR-150 a miR-222 exprese u </w:t>
      </w:r>
      <w:r w:rsidR="00C23E6B">
        <w:t xml:space="preserve">sarkoidózy ve srovnání s kontrolami. </w:t>
      </w:r>
      <w:r>
        <w:t>Při porovnávání progredující a remitující</w:t>
      </w:r>
      <w:r w:rsidR="00C23E6B">
        <w:t xml:space="preserve"> sarkoidózy</w:t>
      </w:r>
      <w:r>
        <w:t xml:space="preserve"> byly detekovány vyšší počty </w:t>
      </w:r>
      <w:r w:rsidR="00C23E6B">
        <w:t xml:space="preserve">miR-155 a </w:t>
      </w:r>
      <w:r>
        <w:t>let</w:t>
      </w:r>
      <w:r w:rsidR="00C23E6B">
        <w:t>-7c transkript</w:t>
      </w:r>
      <w:r>
        <w:t>ů</w:t>
      </w:r>
      <w:r w:rsidR="00C23E6B">
        <w:t xml:space="preserve"> </w:t>
      </w:r>
      <w:r>
        <w:t xml:space="preserve">u progredující </w:t>
      </w:r>
      <w:r w:rsidR="00C23E6B">
        <w:t>sarkoidóz</w:t>
      </w:r>
      <w:r>
        <w:t>y</w:t>
      </w:r>
      <w:r w:rsidR="00C23E6B">
        <w:t xml:space="preserve">. Všechny </w:t>
      </w:r>
      <w:r w:rsidR="000F0AD6">
        <w:t xml:space="preserve">detekované miRNA spojené </w:t>
      </w:r>
      <w:r w:rsidR="000F0AD6">
        <w:br/>
      </w:r>
      <w:r>
        <w:t xml:space="preserve">se sarkoidózou </w:t>
      </w:r>
      <w:r w:rsidR="00C23E6B">
        <w:t xml:space="preserve">byly </w:t>
      </w:r>
      <w:r>
        <w:t>již dříve spojovány s regulací zánětlivé odpovědi</w:t>
      </w:r>
      <w:r w:rsidR="00C23E6B">
        <w:t>. Zánětliv</w:t>
      </w:r>
      <w:r>
        <w:t>é</w:t>
      </w:r>
      <w:r w:rsidR="00C23E6B">
        <w:t xml:space="preserve"> m</w:t>
      </w:r>
      <w:r>
        <w:t xml:space="preserve">iR-155 a miR-146a byly nalezeny v souvislosti </w:t>
      </w:r>
      <w:r w:rsidR="00C23E6B">
        <w:t xml:space="preserve">se zvýšenou </w:t>
      </w:r>
      <w:r>
        <w:t xml:space="preserve">expresí </w:t>
      </w:r>
      <w:r w:rsidR="00C23E6B">
        <w:t>NF-k</w:t>
      </w:r>
      <w:r w:rsidR="00A21B10">
        <w:t>B (Cheng 2013, Devier 2015)</w:t>
      </w:r>
      <w:r>
        <w:t>, miR-150 se podílí na</w:t>
      </w:r>
      <w:r w:rsidR="00C23E6B">
        <w:t xml:space="preserve"> plicní</w:t>
      </w:r>
      <w:r>
        <w:t>m</w:t>
      </w:r>
      <w:r w:rsidR="00A21B10">
        <w:t xml:space="preserve"> zánětu (Rajput 2012)</w:t>
      </w:r>
      <w:r w:rsidR="00C23E6B">
        <w:t xml:space="preserve">, miR-202 </w:t>
      </w:r>
      <w:r>
        <w:t xml:space="preserve">byla nalezena </w:t>
      </w:r>
      <w:r w:rsidR="007D50B1">
        <w:br/>
      </w:r>
      <w:r>
        <w:t xml:space="preserve">u pacientů s revmatoidní </w:t>
      </w:r>
      <w:r w:rsidR="00C23E6B">
        <w:t>artritid</w:t>
      </w:r>
      <w:r w:rsidR="00A21B10">
        <w:t>ou (Murata 2013)</w:t>
      </w:r>
      <w:r w:rsidR="00BC420B">
        <w:t xml:space="preserve">, </w:t>
      </w:r>
      <w:r>
        <w:t xml:space="preserve">miR-204 u produkce zánětlivých </w:t>
      </w:r>
      <w:r w:rsidR="00C23E6B">
        <w:t>mediátor</w:t>
      </w:r>
      <w:r>
        <w:t>ů</w:t>
      </w:r>
      <w:r w:rsidR="00C23E6B">
        <w:t xml:space="preserve"> a apoptóz</w:t>
      </w:r>
      <w:r>
        <w:t>y</w:t>
      </w:r>
      <w:r w:rsidR="00A21B10">
        <w:t xml:space="preserve"> (Li 2011)</w:t>
      </w:r>
      <w:r w:rsidR="00BC420B">
        <w:t xml:space="preserve"> a let-7c byla</w:t>
      </w:r>
      <w:r w:rsidR="00C23E6B">
        <w:t xml:space="preserve"> </w:t>
      </w:r>
      <w:r w:rsidR="00BC420B">
        <w:t xml:space="preserve">nalezena u </w:t>
      </w:r>
      <w:r w:rsidR="00C23E6B">
        <w:t>alergick</w:t>
      </w:r>
      <w:r w:rsidR="00BC420B">
        <w:t>ého</w:t>
      </w:r>
      <w:r w:rsidR="00C23E6B">
        <w:t xml:space="preserve"> zánět</w:t>
      </w:r>
      <w:r w:rsidR="00BC420B">
        <w:t>u</w:t>
      </w:r>
      <w:r w:rsidR="00C23E6B">
        <w:t xml:space="preserve"> dýchac</w:t>
      </w:r>
      <w:r w:rsidR="00A21B10">
        <w:t>ích cest (Kumar 2011)</w:t>
      </w:r>
      <w:r w:rsidR="00BC420B">
        <w:t>. Kromě toho byla také miR-</w:t>
      </w:r>
      <w:r w:rsidR="00C23E6B">
        <w:t xml:space="preserve">204 </w:t>
      </w:r>
      <w:r w:rsidR="00BC420B">
        <w:t xml:space="preserve">nalezena u granulomu </w:t>
      </w:r>
      <w:r w:rsidR="00C23E6B">
        <w:t>plicní tkán</w:t>
      </w:r>
      <w:r w:rsidR="00CD36CA">
        <w:t>ě (</w:t>
      </w:r>
      <w:r w:rsidR="00CD36CA" w:rsidRPr="00445797">
        <w:rPr>
          <w:rFonts w:ascii="Cambria" w:hAnsi="Cambria"/>
          <w:color w:val="000000"/>
        </w:rPr>
        <w:t>Crouser 2012)</w:t>
      </w:r>
      <w:r w:rsidR="00BC420B">
        <w:t xml:space="preserve">. Je zajímavé, že při porovnání </w:t>
      </w:r>
      <w:r w:rsidR="00C23E6B">
        <w:t xml:space="preserve">miRNA </w:t>
      </w:r>
      <w:r w:rsidR="00BC420B">
        <w:t xml:space="preserve">profilu </w:t>
      </w:r>
      <w:r w:rsidR="00C23E6B">
        <w:t xml:space="preserve">v </w:t>
      </w:r>
      <w:r w:rsidR="00BC420B">
        <w:t xml:space="preserve">BAL buňkách </w:t>
      </w:r>
      <w:r w:rsidR="007D50B1">
        <w:br/>
      </w:r>
      <w:r w:rsidR="00BC420B">
        <w:t xml:space="preserve">u sarkoidózy </w:t>
      </w:r>
      <w:r w:rsidR="00801013">
        <w:t xml:space="preserve">jsme získali </w:t>
      </w:r>
      <w:r w:rsidR="00022A8E">
        <w:t xml:space="preserve">v této studii </w:t>
      </w:r>
      <w:r w:rsidR="00801013">
        <w:t>jiný profil deregulovaných miRNA</w:t>
      </w:r>
      <w:r w:rsidR="007943B8">
        <w:t>,</w:t>
      </w:r>
      <w:r w:rsidR="00801013">
        <w:t xml:space="preserve"> než bylo zjištěno v plicní tkáni </w:t>
      </w:r>
      <w:r w:rsidR="00CD36CA">
        <w:t>(</w:t>
      </w:r>
      <w:r w:rsidR="00CD36CA" w:rsidRPr="00445797">
        <w:rPr>
          <w:rFonts w:ascii="Cambria" w:hAnsi="Cambria"/>
          <w:color w:val="000000"/>
        </w:rPr>
        <w:t>Crouser 2012)</w:t>
      </w:r>
      <w:r w:rsidR="00CD36CA">
        <w:t xml:space="preserve">, </w:t>
      </w:r>
      <w:r w:rsidR="00801013">
        <w:t>což podporuje skutečnost, že miRNA expresní profily se liší v závislosti na zkoumané tkáni.</w:t>
      </w:r>
    </w:p>
    <w:p w:rsidR="00935859" w:rsidRDefault="009C2C31" w:rsidP="00C007EA">
      <w:pPr>
        <w:ind w:firstLine="708"/>
      </w:pPr>
      <w:r>
        <w:t xml:space="preserve">V předchozí kapitole jsme diskutovali </w:t>
      </w:r>
      <w:r w:rsidR="00801013">
        <w:t>rozhodující úlohu Th1 transkripční</w:t>
      </w:r>
      <w:r>
        <w:t>ho</w:t>
      </w:r>
      <w:r w:rsidR="00801013">
        <w:t xml:space="preserve"> faktor</w:t>
      </w:r>
      <w:r>
        <w:t xml:space="preserve">u T-bet, který </w:t>
      </w:r>
      <w:r w:rsidR="00801013">
        <w:t>se ukázal jako klíčový regulátor IFN</w:t>
      </w:r>
      <w:r>
        <w:t xml:space="preserve">G a chemokinového </w:t>
      </w:r>
      <w:r w:rsidR="00801013">
        <w:t>receptor</w:t>
      </w:r>
      <w:r>
        <w:t>u</w:t>
      </w:r>
      <w:r w:rsidR="00801013">
        <w:t xml:space="preserve"> CXCR3 a další</w:t>
      </w:r>
      <w:r>
        <w:t>ch</w:t>
      </w:r>
      <w:r w:rsidR="00801013">
        <w:t xml:space="preserve"> imunitní</w:t>
      </w:r>
      <w:r>
        <w:t>ch</w:t>
      </w:r>
      <w:r w:rsidR="00801013">
        <w:t xml:space="preserve"> gen</w:t>
      </w:r>
      <w:r>
        <w:t>ů</w:t>
      </w:r>
      <w:r w:rsidR="00801013">
        <w:t xml:space="preserve"> </w:t>
      </w:r>
      <w:r>
        <w:t xml:space="preserve">u sarkoidózy </w:t>
      </w:r>
      <w:r w:rsidR="00CD36CA">
        <w:t>(</w:t>
      </w:r>
      <w:r w:rsidR="00CD36CA" w:rsidRPr="00445797">
        <w:rPr>
          <w:rFonts w:ascii="Cambria" w:hAnsi="Cambria"/>
          <w:color w:val="000000"/>
        </w:rPr>
        <w:t>Kriegova 2011)</w:t>
      </w:r>
      <w:r>
        <w:t xml:space="preserve">. V této studii jsme hledali </w:t>
      </w:r>
      <w:r w:rsidR="00801013">
        <w:t>důkazy o</w:t>
      </w:r>
      <w:r>
        <w:t xml:space="preserve"> případné účasti transkripčních </w:t>
      </w:r>
      <w:r w:rsidR="00801013">
        <w:t>a posttranskripční</w:t>
      </w:r>
      <w:r>
        <w:t xml:space="preserve">ch regulací pomocí miRNA a T-bet </w:t>
      </w:r>
      <w:r w:rsidR="00801013">
        <w:t xml:space="preserve">při kontrole zánětu </w:t>
      </w:r>
      <w:r w:rsidR="00E7125B">
        <w:t>u</w:t>
      </w:r>
      <w:r>
        <w:t> </w:t>
      </w:r>
      <w:r w:rsidR="00801013">
        <w:t>sarkoid</w:t>
      </w:r>
      <w:r>
        <w:t>ózy v</w:t>
      </w:r>
      <w:r w:rsidR="00801013">
        <w:t xml:space="preserve"> BAL buňkách.</w:t>
      </w:r>
      <w:r>
        <w:t xml:space="preserve"> Naše </w:t>
      </w:r>
      <w:r w:rsidR="00801013">
        <w:t xml:space="preserve">korelační analýza </w:t>
      </w:r>
      <w:r w:rsidR="00935859">
        <w:lastRenderedPageBreak/>
        <w:t>potvrdila</w:t>
      </w:r>
      <w:r w:rsidR="00801013">
        <w:t xml:space="preserve"> vztah T-bet a </w:t>
      </w:r>
      <w:r w:rsidR="00935859">
        <w:t>IFNG, ale také klíčových cytokinových receptorů asociovaných se sarkoidózou IL</w:t>
      </w:r>
      <w:r w:rsidR="00E7125B">
        <w:t>-</w:t>
      </w:r>
      <w:r w:rsidR="00935859">
        <w:t>2RB, IL</w:t>
      </w:r>
      <w:r w:rsidR="00E7125B">
        <w:t>-</w:t>
      </w:r>
      <w:r w:rsidR="00935859">
        <w:t>15RA,</w:t>
      </w:r>
      <w:r w:rsidR="00C007EA">
        <w:t xml:space="preserve"> </w:t>
      </w:r>
      <w:r w:rsidR="00935859">
        <w:t xml:space="preserve">CXCR3 a CXCR6 bez ohledu na průběh nemoci. </w:t>
      </w:r>
    </w:p>
    <w:p w:rsidR="00C007EA" w:rsidRDefault="00801013" w:rsidP="00C007EA">
      <w:pPr>
        <w:ind w:firstLine="708"/>
      </w:pPr>
      <w:r>
        <w:t>Důležit</w:t>
      </w:r>
      <w:r w:rsidR="00935859">
        <w:t xml:space="preserve">ým zjištěním bylo, že vztahy mezi T-bet a zejména </w:t>
      </w:r>
      <w:r>
        <w:t>miRNA týkající</w:t>
      </w:r>
      <w:r w:rsidR="00935859">
        <w:t>ch</w:t>
      </w:r>
      <w:r>
        <w:t xml:space="preserve"> se chemokinový</w:t>
      </w:r>
      <w:r w:rsidR="00935859">
        <w:t>ch sítí se</w:t>
      </w:r>
      <w:r>
        <w:t xml:space="preserve"> změnil</w:t>
      </w:r>
      <w:r w:rsidR="00935859">
        <w:t xml:space="preserve">y </w:t>
      </w:r>
      <w:r>
        <w:t>mezi podskupin</w:t>
      </w:r>
      <w:r w:rsidR="00C007EA">
        <w:t>ami</w:t>
      </w:r>
      <w:r>
        <w:t xml:space="preserve"> pacientů</w:t>
      </w:r>
      <w:r w:rsidRPr="000F0AD6">
        <w:t xml:space="preserve">, </w:t>
      </w:r>
      <w:r w:rsidR="00827D5B" w:rsidRPr="000F0AD6">
        <w:t xml:space="preserve">u kterých došlo k remisi </w:t>
      </w:r>
      <w:r w:rsidR="000F0AD6">
        <w:br/>
      </w:r>
      <w:r w:rsidR="00827D5B" w:rsidRPr="000F0AD6">
        <w:t>ve srovnání s progresí</w:t>
      </w:r>
      <w:r w:rsidRPr="000F0AD6">
        <w:t xml:space="preserve"> nemoci</w:t>
      </w:r>
      <w:r w:rsidR="00935859" w:rsidRPr="000F0AD6">
        <w:t xml:space="preserve"> po dvou letech sledování. Ve shodě s předchozími studiemi naše analýza nominovala </w:t>
      </w:r>
      <w:r w:rsidR="00186B91" w:rsidRPr="000F0AD6">
        <w:t xml:space="preserve">jako klíčové kandidátní chemokiny spojené </w:t>
      </w:r>
      <w:r w:rsidR="000F0AD6">
        <w:br/>
      </w:r>
      <w:r w:rsidR="00186B91" w:rsidRPr="000F0AD6">
        <w:t>s prognózou plicní sarkoidózy dva</w:t>
      </w:r>
      <w:r w:rsidR="00935859" w:rsidRPr="000F0AD6">
        <w:t xml:space="preserve"> chemoatraktanty CCL2 a CCL5 mono</w:t>
      </w:r>
      <w:r w:rsidR="00186B91" w:rsidRPr="000F0AD6">
        <w:t>cytů</w:t>
      </w:r>
      <w:r w:rsidR="00935859" w:rsidRPr="000F0AD6">
        <w:t xml:space="preserve"> a</w:t>
      </w:r>
      <w:r w:rsidR="00A21B10" w:rsidRPr="000F0AD6">
        <w:t xml:space="preserve"> žírných b</w:t>
      </w:r>
      <w:r w:rsidR="00A21B10">
        <w:t>uněk (Palchevskiy 2011)</w:t>
      </w:r>
      <w:r w:rsidR="00186B91">
        <w:t xml:space="preserve"> a</w:t>
      </w:r>
      <w:r w:rsidR="00935859">
        <w:t xml:space="preserve"> CCL19, chemokin účastnící </w:t>
      </w:r>
      <w:r w:rsidR="00A21B10">
        <w:t>se přitahování T-lymfocytů (Gibejova 2003)</w:t>
      </w:r>
      <w:r w:rsidR="00935859">
        <w:t>. A podobně CXCR4 a CXCR7 a jejich ligand CXCL12, hrající roli v regulaci leukocytů</w:t>
      </w:r>
      <w:r w:rsidR="00E7125B">
        <w:t xml:space="preserve"> a jejich </w:t>
      </w:r>
      <w:r w:rsidR="00935859">
        <w:t>mobilizac</w:t>
      </w:r>
      <w:r w:rsidR="00E7125B">
        <w:t>i</w:t>
      </w:r>
      <w:r w:rsidR="00A21B10">
        <w:t xml:space="preserve"> (Chen 2015</w:t>
      </w:r>
      <w:r w:rsidR="00935859">
        <w:t xml:space="preserve">, </w:t>
      </w:r>
      <w:r w:rsidR="00A21B10">
        <w:t>Watanabe 2007)</w:t>
      </w:r>
      <w:r w:rsidR="00935859">
        <w:t xml:space="preserve"> si zaslouží další výzkum.</w:t>
      </w:r>
      <w:r w:rsidR="00C007EA">
        <w:t xml:space="preserve"> </w:t>
      </w:r>
      <w:r>
        <w:t>Vzhledem k</w:t>
      </w:r>
      <w:r w:rsidR="00C007EA">
        <w:t>e složitosti pochopení sítě miRNA-mRNA transkripce, přínosu jednotlivých členů sítě a pochopení regulačních mechanismů</w:t>
      </w:r>
      <w:r w:rsidR="00E7125B">
        <w:t>,</w:t>
      </w:r>
      <w:r w:rsidR="00C007EA">
        <w:t xml:space="preserve"> </w:t>
      </w:r>
      <w:r w:rsidR="001109A5">
        <w:t xml:space="preserve">je nutné provést </w:t>
      </w:r>
      <w:r w:rsidR="00C007EA">
        <w:t>další studie</w:t>
      </w:r>
      <w:r w:rsidR="00E7125B">
        <w:t>,</w:t>
      </w:r>
      <w:r w:rsidR="00C007EA" w:rsidRPr="00C007EA">
        <w:t xml:space="preserve"> </w:t>
      </w:r>
      <w:r w:rsidR="00C007EA">
        <w:t>které mohou odhalit funkční dopad interakce mezi studovanými molekulami.</w:t>
      </w:r>
    </w:p>
    <w:p w:rsidR="00801013" w:rsidRDefault="00801013" w:rsidP="006D6FFF">
      <w:pPr>
        <w:ind w:firstLine="708"/>
      </w:pPr>
      <w:r>
        <w:t xml:space="preserve">Naše studie má několik omezení. Jsme si vědomi toho, že náš soubor </w:t>
      </w:r>
      <w:r w:rsidR="00C007EA">
        <w:t xml:space="preserve">studovaných prozánětlivých </w:t>
      </w:r>
      <w:r>
        <w:t xml:space="preserve">miRNA a </w:t>
      </w:r>
      <w:r w:rsidR="001109A5">
        <w:t xml:space="preserve">studovaných </w:t>
      </w:r>
      <w:r w:rsidR="006D6FFF">
        <w:t>cytokin</w:t>
      </w:r>
      <w:r w:rsidR="001109A5">
        <w:t xml:space="preserve">ů, </w:t>
      </w:r>
      <w:r w:rsidR="006D6FFF">
        <w:t>chemokin</w:t>
      </w:r>
      <w:r w:rsidR="001109A5">
        <w:t>ů a jejich</w:t>
      </w:r>
      <w:r w:rsidR="006D6FFF">
        <w:t xml:space="preserve"> </w:t>
      </w:r>
      <w:r>
        <w:t>receptor</w:t>
      </w:r>
      <w:r w:rsidR="006D6FFF">
        <w:t xml:space="preserve">ů vybraných na </w:t>
      </w:r>
      <w:r>
        <w:t>základě jejich zap</w:t>
      </w:r>
      <w:r w:rsidR="006D6FFF">
        <w:t xml:space="preserve">ojení do patogeneze sarkoidózy, nepokrývá celý potenciál sítě </w:t>
      </w:r>
      <w:r>
        <w:t>molekul, které přispívají k</w:t>
      </w:r>
      <w:r w:rsidR="001109A5">
        <w:t> patogenezi tohoto</w:t>
      </w:r>
      <w:r>
        <w:t xml:space="preserve"> onemocnění. </w:t>
      </w:r>
      <w:r w:rsidR="006D6FFF">
        <w:t xml:space="preserve">Dále jsme </w:t>
      </w:r>
      <w:r>
        <w:t>neprovedl</w:t>
      </w:r>
      <w:r w:rsidR="006D6FFF">
        <w:t>i</w:t>
      </w:r>
      <w:r>
        <w:t xml:space="preserve"> funk</w:t>
      </w:r>
      <w:r w:rsidR="006D6FFF">
        <w:t xml:space="preserve">ční studie potřebné k potvrzení </w:t>
      </w:r>
      <w:r>
        <w:t>biologick</w:t>
      </w:r>
      <w:r w:rsidR="006D6FFF">
        <w:t>ého</w:t>
      </w:r>
      <w:r>
        <w:t xml:space="preserve"> význam</w:t>
      </w:r>
      <w:r w:rsidR="006D6FFF">
        <w:t>u získaných vztahů mezi T</w:t>
      </w:r>
      <w:r w:rsidR="001109A5">
        <w:t>-</w:t>
      </w:r>
      <w:r w:rsidR="006D6FFF">
        <w:t xml:space="preserve">bet, </w:t>
      </w:r>
      <w:r>
        <w:t xml:space="preserve">miRNA a </w:t>
      </w:r>
      <w:r w:rsidR="001109A5">
        <w:t xml:space="preserve">členy </w:t>
      </w:r>
      <w:r>
        <w:t>chemokin</w:t>
      </w:r>
      <w:r w:rsidR="006D6FFF">
        <w:t xml:space="preserve">ové sítě. Domníváme se však, </w:t>
      </w:r>
      <w:r>
        <w:t>že naše studie můž</w:t>
      </w:r>
      <w:r w:rsidR="00A21B10">
        <w:t>e přispět k</w:t>
      </w:r>
      <w:r w:rsidR="006D6FFF">
        <w:t xml:space="preserve"> </w:t>
      </w:r>
      <w:r w:rsidR="001109A5">
        <w:t>nominaci</w:t>
      </w:r>
      <w:r w:rsidR="006D6FFF">
        <w:t xml:space="preserve"> zajímavých v</w:t>
      </w:r>
      <w:r>
        <w:t>ztah</w:t>
      </w:r>
      <w:r w:rsidR="006D6FFF">
        <w:t>ů</w:t>
      </w:r>
      <w:r>
        <w:t xml:space="preserve"> pro budoucí</w:t>
      </w:r>
      <w:r w:rsidR="006D6FFF">
        <w:t xml:space="preserve"> studium regulačních mechanismů podílejících se</w:t>
      </w:r>
      <w:r>
        <w:t xml:space="preserve"> </w:t>
      </w:r>
      <w:r w:rsidR="00841320">
        <w:br/>
      </w:r>
      <w:r>
        <w:t>na pat</w:t>
      </w:r>
      <w:r w:rsidR="006D6FFF">
        <w:t xml:space="preserve">ogenezi plicní sarkoidózy a </w:t>
      </w:r>
      <w:r>
        <w:t>její</w:t>
      </w:r>
      <w:r w:rsidR="006D6FFF">
        <w:t>ch</w:t>
      </w:r>
      <w:r>
        <w:t xml:space="preserve"> fenotyp</w:t>
      </w:r>
      <w:r w:rsidR="006D6FFF">
        <w:t>ů</w:t>
      </w:r>
      <w:r>
        <w:t>.</w:t>
      </w:r>
    </w:p>
    <w:p w:rsidR="006D6FFF" w:rsidRPr="00556CCF" w:rsidRDefault="006D6FFF" w:rsidP="006D6FFF">
      <w:pPr>
        <w:ind w:firstLine="708"/>
      </w:pPr>
    </w:p>
    <w:p w:rsidR="00E7125B" w:rsidRPr="000F0AD6" w:rsidRDefault="004E770A" w:rsidP="00E7125B">
      <w:pPr>
        <w:pStyle w:val="Nadpis2"/>
        <w:spacing w:after="240"/>
        <w:ind w:left="709" w:hanging="709"/>
      </w:pPr>
      <w:bookmarkStart w:id="48" w:name="_Toc479687407"/>
      <w:r>
        <w:lastRenderedPageBreak/>
        <w:t xml:space="preserve">5.5   </w:t>
      </w:r>
      <w:r w:rsidR="00E7125B" w:rsidRPr="00A269DD">
        <w:t xml:space="preserve">Studium funkčního dopadu polymorfismu ANXA11 </w:t>
      </w:r>
      <w:r w:rsidR="00E7125B" w:rsidRPr="000F0AD6">
        <w:t xml:space="preserve">rs1049550 </w:t>
      </w:r>
      <w:r w:rsidRPr="000F0AD6">
        <w:t xml:space="preserve">     </w:t>
      </w:r>
      <w:r w:rsidR="00E7125B" w:rsidRPr="000F0AD6">
        <w:t>u sarkoidózy</w:t>
      </w:r>
      <w:bookmarkEnd w:id="48"/>
    </w:p>
    <w:p w:rsidR="001109A5" w:rsidRDefault="007943B8" w:rsidP="00E7125B">
      <w:r>
        <w:t>Četné genetické studie zjistily</w:t>
      </w:r>
      <w:r w:rsidR="00AE5E38" w:rsidRPr="000F0AD6">
        <w:t>, že ANXA11 rs1049550 polymorfismus je asociov</w:t>
      </w:r>
      <w:r w:rsidR="00AE5E38">
        <w:t xml:space="preserve">án </w:t>
      </w:r>
      <w:r w:rsidR="00841320">
        <w:br/>
      </w:r>
      <w:r w:rsidR="00AE5E38">
        <w:t xml:space="preserve">se sarkoidózou. </w:t>
      </w:r>
      <w:r w:rsidR="0041331C">
        <w:t xml:space="preserve">Dokonce nosiči </w:t>
      </w:r>
      <w:r w:rsidR="00AE5E38">
        <w:t>T alely jsou chráněn</w:t>
      </w:r>
      <w:r w:rsidR="0041331C">
        <w:t>i</w:t>
      </w:r>
      <w:r w:rsidR="00AE5E38">
        <w:t xml:space="preserve"> před infiltrací plicního parenchymu</w:t>
      </w:r>
      <w:r w:rsidR="0041331C">
        <w:t xml:space="preserve"> </w:t>
      </w:r>
      <w:r w:rsidR="00DC11EB">
        <w:t xml:space="preserve">(Mrázek </w:t>
      </w:r>
      <w:r w:rsidR="0041331C">
        <w:t>2011,</w:t>
      </w:r>
      <w:r w:rsidR="0041331C" w:rsidRPr="0041331C">
        <w:t xml:space="preserve"> </w:t>
      </w:r>
      <w:r w:rsidR="00DC11EB">
        <w:t xml:space="preserve">Feng </w:t>
      </w:r>
      <w:r w:rsidR="0041331C">
        <w:t>2014)</w:t>
      </w:r>
      <w:r w:rsidR="00AE5E38">
        <w:t xml:space="preserve">. V této studii jsme se zaměřili na </w:t>
      </w:r>
      <w:r w:rsidR="0041331C">
        <w:t xml:space="preserve">objasnění </w:t>
      </w:r>
      <w:r w:rsidR="00AE5E38">
        <w:t>mechanismu, kterým rs1049550 ovlivňuje náchylnost k sarkoidóz</w:t>
      </w:r>
      <w:r w:rsidR="0041331C">
        <w:t>e</w:t>
      </w:r>
      <w:r w:rsidR="00AE5E38">
        <w:t xml:space="preserve">. </w:t>
      </w:r>
    </w:p>
    <w:p w:rsidR="0041655F" w:rsidRDefault="00375E6C" w:rsidP="0041655F">
      <w:pPr>
        <w:ind w:firstLine="708"/>
      </w:pPr>
      <w:r>
        <w:t xml:space="preserve">V našich experimentech </w:t>
      </w:r>
      <w:r w:rsidR="00F34EEF">
        <w:t>jsme se nejprve zaměřili</w:t>
      </w:r>
      <w:r>
        <w:t xml:space="preserve"> na </w:t>
      </w:r>
      <w:r w:rsidR="00F34EEF">
        <w:t>studium</w:t>
      </w:r>
      <w:r w:rsidR="00AE2B64">
        <w:t xml:space="preserve"> </w:t>
      </w:r>
      <w:r>
        <w:t>ANXA11</w:t>
      </w:r>
      <w:r w:rsidR="00AE2B64">
        <w:t xml:space="preserve"> </w:t>
      </w:r>
      <w:r>
        <w:t>mRNA</w:t>
      </w:r>
      <w:r w:rsidR="00AE2B64">
        <w:t xml:space="preserve"> </w:t>
      </w:r>
      <w:r>
        <w:t>exprese v BAL buňkách</w:t>
      </w:r>
      <w:r w:rsidR="00F34EEF">
        <w:t xml:space="preserve"> mezi pacienty se sarkoidózou a kontrolami  a nepozorovali </w:t>
      </w:r>
      <w:r>
        <w:t>jsme žádný rozdíl</w:t>
      </w:r>
      <w:r w:rsidR="00F34EEF">
        <w:t xml:space="preserve">, </w:t>
      </w:r>
      <w:r>
        <w:t xml:space="preserve">což </w:t>
      </w:r>
      <w:r w:rsidR="00F34EEF">
        <w:t>bylo v souladu s předchozími</w:t>
      </w:r>
      <w:r>
        <w:t xml:space="preserve"> údaj</w:t>
      </w:r>
      <w:r w:rsidR="00F34EEF">
        <w:t>i</w:t>
      </w:r>
      <w:r>
        <w:t xml:space="preserve"> uvedený</w:t>
      </w:r>
      <w:r w:rsidR="00F34EEF">
        <w:t>mi</w:t>
      </w:r>
      <w:r>
        <w:t xml:space="preserve"> ve</w:t>
      </w:r>
      <w:r w:rsidR="00AE2B64">
        <w:t xml:space="preserve"> </w:t>
      </w:r>
      <w:r w:rsidR="00F34EEF">
        <w:t>s</w:t>
      </w:r>
      <w:r>
        <w:t>tudi</w:t>
      </w:r>
      <w:r w:rsidR="00F34EEF">
        <w:t>i</w:t>
      </w:r>
      <w:r>
        <w:t xml:space="preserve"> GWAS</w:t>
      </w:r>
      <w:r w:rsidR="00AE2B64">
        <w:t xml:space="preserve"> (Hofmann 2008)</w:t>
      </w:r>
      <w:r>
        <w:t>.</w:t>
      </w:r>
    </w:p>
    <w:p w:rsidR="0041331C" w:rsidRDefault="00375E6C" w:rsidP="0041655F">
      <w:pPr>
        <w:ind w:firstLine="708"/>
      </w:pPr>
      <w:r>
        <w:t>Dále</w:t>
      </w:r>
      <w:r w:rsidR="00AE2B64">
        <w:t xml:space="preserve"> </w:t>
      </w:r>
      <w:r>
        <w:t>ANXA11</w:t>
      </w:r>
      <w:r w:rsidR="00AE2B64">
        <w:t xml:space="preserve"> </w:t>
      </w:r>
      <w:r>
        <w:t>mRNA exprese v</w:t>
      </w:r>
      <w:r w:rsidR="00AE2B64">
        <w:t xml:space="preserve"> </w:t>
      </w:r>
      <w:r>
        <w:t>BAL buňk</w:t>
      </w:r>
      <w:r w:rsidR="00F34EEF">
        <w:t>ách nebyla v</w:t>
      </w:r>
      <w:r>
        <w:t xml:space="preserve">ýznamně ovlivněna </w:t>
      </w:r>
      <w:r w:rsidR="00F34EEF">
        <w:t>nosičstvím</w:t>
      </w:r>
      <w:r w:rsidR="00841320">
        <w:t xml:space="preserve"> rs1049550*</w:t>
      </w:r>
      <w:r>
        <w:t>T alel</w:t>
      </w:r>
      <w:r w:rsidR="0041655F">
        <w:t>y</w:t>
      </w:r>
      <w:r>
        <w:t xml:space="preserve"> u našich </w:t>
      </w:r>
      <w:r w:rsidR="0041655F">
        <w:t>pacientů se sarkoidózou</w:t>
      </w:r>
      <w:r>
        <w:t xml:space="preserve"> ani </w:t>
      </w:r>
      <w:r w:rsidR="0041655F">
        <w:t>u</w:t>
      </w:r>
      <w:r w:rsidR="00AE2B64">
        <w:t xml:space="preserve"> </w:t>
      </w:r>
      <w:r>
        <w:t>kontrolních subjektů. S ohledem na možný mechanismus,</w:t>
      </w:r>
      <w:r w:rsidR="00AE2B64">
        <w:t xml:space="preserve"> </w:t>
      </w:r>
      <w:r>
        <w:t>který</w:t>
      </w:r>
      <w:r w:rsidR="0041655F">
        <w:t>m</w:t>
      </w:r>
      <w:r>
        <w:t xml:space="preserve"> rs1049550 SNP ovlivňuje náchylnost k</w:t>
      </w:r>
      <w:r w:rsidR="0041655F">
        <w:t xml:space="preserve"> sarkoidóze </w:t>
      </w:r>
      <w:r w:rsidR="0041655F" w:rsidRPr="0020691B">
        <w:t>nebo její</w:t>
      </w:r>
      <w:r w:rsidRPr="0020691B">
        <w:t xml:space="preserve"> </w:t>
      </w:r>
      <w:r w:rsidR="00BB1060" w:rsidRPr="0020691B">
        <w:t>fenotyp</w:t>
      </w:r>
      <w:r w:rsidRPr="0020691B">
        <w:t>, můžeme tedy předpokládat</w:t>
      </w:r>
      <w:r w:rsidR="0041655F" w:rsidRPr="0020691B">
        <w:t>,</w:t>
      </w:r>
      <w:r w:rsidR="00AE2B64" w:rsidRPr="0020691B">
        <w:t xml:space="preserve"> </w:t>
      </w:r>
      <w:r w:rsidRPr="0020691B">
        <w:t>že tato varianta kódování mění funkční vlastnost</w:t>
      </w:r>
      <w:r w:rsidR="0041655F" w:rsidRPr="0020691B">
        <w:t>i</w:t>
      </w:r>
      <w:r w:rsidR="00AE2B64" w:rsidRPr="0020691B">
        <w:t xml:space="preserve"> </w:t>
      </w:r>
      <w:r w:rsidRPr="0020691B">
        <w:t>ANXA11</w:t>
      </w:r>
      <w:r>
        <w:t xml:space="preserve"> proteinu, spíše než </w:t>
      </w:r>
      <w:r w:rsidR="0041655F">
        <w:t xml:space="preserve">že by ovlivňovala jeho kvantitativní </w:t>
      </w:r>
      <w:r>
        <w:t xml:space="preserve">výraz. </w:t>
      </w:r>
      <w:r w:rsidR="0041331C">
        <w:t>Domníváme se</w:t>
      </w:r>
      <w:r w:rsidR="00AE5E38">
        <w:t xml:space="preserve">, že hlavní vliv </w:t>
      </w:r>
      <w:r w:rsidR="0041331C">
        <w:t xml:space="preserve">tohoto polymorfismu na průběh onemocnění může spočívat ve vlivu na </w:t>
      </w:r>
      <w:r w:rsidR="00AE5E38">
        <w:t>tvorbu granulomů</w:t>
      </w:r>
      <w:r w:rsidR="0041331C">
        <w:t>.</w:t>
      </w:r>
      <w:r w:rsidR="0041331C" w:rsidRPr="0041331C">
        <w:t xml:space="preserve"> </w:t>
      </w:r>
    </w:p>
    <w:p w:rsidR="00995A70" w:rsidRDefault="008E702A" w:rsidP="00E7125B">
      <w:pPr>
        <w:ind w:firstLine="708"/>
      </w:pPr>
      <w:r>
        <w:t xml:space="preserve">Hlavním limitujícím faktorem objasnění nového pohledu na patogenezi sarkoidózy je nedostatek studií na zvířecích modelech. V současné době bylo prokázáno, že uhlíkové nanočástice ve tvaru trubiček </w:t>
      </w:r>
      <w:r w:rsidR="00995A70">
        <w:t>definovaných</w:t>
      </w:r>
      <w:r>
        <w:t xml:space="preserve"> velikost</w:t>
      </w:r>
      <w:r w:rsidR="00995A70">
        <w:t>í</w:t>
      </w:r>
      <w:r>
        <w:t xml:space="preserve"> </w:t>
      </w:r>
      <w:r w:rsidR="00995A70">
        <w:t>indukují spuštění</w:t>
      </w:r>
      <w:r>
        <w:t xml:space="preserve"> granulomatózní reakce</w:t>
      </w:r>
      <w:r w:rsidR="00AA7488">
        <w:t xml:space="preserve"> (</w:t>
      </w:r>
      <w:hyperlink r:id="rId65" w:history="1">
        <w:r w:rsidR="00AA7488" w:rsidRPr="00AA7488">
          <w:rPr>
            <w:rStyle w:val="Hypertextovodkaz"/>
            <w:rFonts w:ascii="Cambria" w:hAnsi="Cambria" w:cs="Arial"/>
            <w:color w:val="auto"/>
            <w:szCs w:val="24"/>
            <w:u w:val="none"/>
            <w:shd w:val="clear" w:color="auto" w:fill="FFFFFF"/>
          </w:rPr>
          <w:t>Barna</w:t>
        </w:r>
      </w:hyperlink>
      <w:r w:rsidR="00AA7488" w:rsidRPr="00AA7488">
        <w:rPr>
          <w:rFonts w:ascii="Cambria" w:hAnsi="Cambria"/>
          <w:szCs w:val="24"/>
        </w:rPr>
        <w:t xml:space="preserve"> </w:t>
      </w:r>
      <w:r w:rsidR="002262CA">
        <w:rPr>
          <w:rFonts w:ascii="Cambria" w:hAnsi="Cambria"/>
          <w:szCs w:val="24"/>
        </w:rPr>
        <w:t>2016</w:t>
      </w:r>
      <w:r w:rsidR="00AA7488" w:rsidRPr="002262CA">
        <w:rPr>
          <w:rFonts w:ascii="Cambria" w:hAnsi="Cambria"/>
          <w:szCs w:val="24"/>
        </w:rPr>
        <w:t>)</w:t>
      </w:r>
      <w:r w:rsidRPr="002262CA">
        <w:t>.</w:t>
      </w:r>
      <w:r>
        <w:t xml:space="preserve"> Proto se </w:t>
      </w:r>
      <w:r w:rsidR="00EA4B3A">
        <w:t>začal používat</w:t>
      </w:r>
      <w:r>
        <w:t xml:space="preserve"> tento model pro </w:t>
      </w:r>
      <w:r w:rsidRPr="00EA4B3A">
        <w:rPr>
          <w:i/>
        </w:rPr>
        <w:t>ex vivo</w:t>
      </w:r>
      <w:r>
        <w:t xml:space="preserve"> stimul</w:t>
      </w:r>
      <w:r w:rsidR="00995A70">
        <w:t>ace</w:t>
      </w:r>
      <w:r>
        <w:t xml:space="preserve"> tvorb</w:t>
      </w:r>
      <w:r w:rsidR="00995A70">
        <w:t>y</w:t>
      </w:r>
      <w:r>
        <w:t xml:space="preserve"> granulomů. </w:t>
      </w:r>
      <w:r w:rsidR="00995A70">
        <w:t xml:space="preserve">To také potvrdily nedávné myší modely, </w:t>
      </w:r>
      <w:r w:rsidR="00EA4B3A">
        <w:t xml:space="preserve">u </w:t>
      </w:r>
      <w:r w:rsidR="00995A70">
        <w:t xml:space="preserve">které </w:t>
      </w:r>
      <w:r w:rsidR="00EA4B3A">
        <w:t xml:space="preserve">se </w:t>
      </w:r>
      <w:r w:rsidR="00995A70">
        <w:t xml:space="preserve">s použitím vícevrstvých uhlíkových nanotrubiček </w:t>
      </w:r>
      <w:r w:rsidR="00EA4B3A">
        <w:t xml:space="preserve">podařilo </w:t>
      </w:r>
      <w:r w:rsidR="00995A70">
        <w:t>indukova</w:t>
      </w:r>
      <w:r w:rsidR="00EA4B3A">
        <w:t>t</w:t>
      </w:r>
      <w:r w:rsidR="00995A70">
        <w:t xml:space="preserve"> chronické granulomatózní onemocnění, které se podobalo svou patologií vzniku lidské sarkoidóze. Vzhledem k</w:t>
      </w:r>
      <w:r w:rsidR="00E7125B">
        <w:t> </w:t>
      </w:r>
      <w:r w:rsidR="00995A70">
        <w:t>tomu</w:t>
      </w:r>
      <w:r w:rsidR="00E7125B">
        <w:t>,</w:t>
      </w:r>
      <w:r w:rsidR="00E476BA">
        <w:t xml:space="preserve"> že </w:t>
      </w:r>
      <w:r w:rsidR="00995A70">
        <w:t xml:space="preserve">použití uhlíkových nanotrubic u spotřebních výrobků stále roste, </w:t>
      </w:r>
      <w:r w:rsidR="00995A70">
        <w:lastRenderedPageBreak/>
        <w:t>počet jedinců trpících granul</w:t>
      </w:r>
      <w:r w:rsidR="00031EF4">
        <w:t>omatózním onemocněním</w:t>
      </w:r>
      <w:r w:rsidR="00995A70">
        <w:t xml:space="preserve"> </w:t>
      </w:r>
      <w:r w:rsidR="00031EF4">
        <w:t xml:space="preserve">se </w:t>
      </w:r>
      <w:r w:rsidR="00EA4B3A">
        <w:t xml:space="preserve">bude pravděpodobně </w:t>
      </w:r>
      <w:r w:rsidR="00995A70">
        <w:t>zvyš</w:t>
      </w:r>
      <w:r w:rsidR="00EA4B3A">
        <w:t>ovat.</w:t>
      </w:r>
      <w:r w:rsidR="00031EF4">
        <w:t xml:space="preserve"> </w:t>
      </w:r>
      <w:r w:rsidR="00EA4B3A">
        <w:t>Kromě toho</w:t>
      </w:r>
      <w:r w:rsidR="00031EF4">
        <w:t xml:space="preserve"> </w:t>
      </w:r>
      <w:r w:rsidR="00EA4B3A">
        <w:t>se ukazuje</w:t>
      </w:r>
      <w:r w:rsidR="00995A70">
        <w:t>, že expozice uhlíkov</w:t>
      </w:r>
      <w:r w:rsidR="00031EF4">
        <w:t>ých</w:t>
      </w:r>
      <w:r w:rsidR="00995A70">
        <w:t xml:space="preserve"> </w:t>
      </w:r>
      <w:r w:rsidR="00031EF4">
        <w:t>nanočástic by mohlo představovat</w:t>
      </w:r>
      <w:r w:rsidR="00995A70">
        <w:t xml:space="preserve"> karcinogenní riziko podobné </w:t>
      </w:r>
      <w:r w:rsidR="00031EF4">
        <w:t xml:space="preserve">účinkům </w:t>
      </w:r>
      <w:r w:rsidR="00995A70">
        <w:t>azbestových vláken</w:t>
      </w:r>
      <w:r w:rsidR="00E40434">
        <w:t xml:space="preserve"> </w:t>
      </w:r>
      <w:r w:rsidR="00E40434" w:rsidRPr="002262CA">
        <w:t>(</w:t>
      </w:r>
      <w:hyperlink r:id="rId66" w:history="1">
        <w:r w:rsidR="00E40434" w:rsidRPr="002262CA">
          <w:rPr>
            <w:rStyle w:val="Hypertextovodkaz"/>
            <w:rFonts w:ascii="Cambria" w:hAnsi="Cambria" w:cs="Arial"/>
            <w:color w:val="auto"/>
            <w:szCs w:val="24"/>
            <w:u w:val="none"/>
            <w:shd w:val="clear" w:color="auto" w:fill="FFFFFF"/>
          </w:rPr>
          <w:t xml:space="preserve">Varga </w:t>
        </w:r>
        <w:r w:rsidR="002262CA" w:rsidRPr="002262CA">
          <w:rPr>
            <w:rStyle w:val="Hypertextovodkaz"/>
            <w:rFonts w:ascii="Cambria" w:hAnsi="Cambria" w:cs="Arial"/>
            <w:color w:val="auto"/>
            <w:szCs w:val="24"/>
            <w:u w:val="none"/>
            <w:shd w:val="clear" w:color="auto" w:fill="FFFFFF"/>
          </w:rPr>
          <w:t>2010)</w:t>
        </w:r>
      </w:hyperlink>
      <w:r w:rsidR="00E40434" w:rsidRPr="00E40434">
        <w:rPr>
          <w:rFonts w:ascii="Cambria" w:hAnsi="Cambria"/>
          <w:szCs w:val="24"/>
        </w:rPr>
        <w:t>.</w:t>
      </w:r>
      <w:r w:rsidR="00E40434">
        <w:rPr>
          <w:rFonts w:ascii="Cambria" w:hAnsi="Cambria"/>
          <w:b/>
          <w:szCs w:val="24"/>
        </w:rPr>
        <w:t xml:space="preserve"> </w:t>
      </w:r>
      <w:r w:rsidR="00995A70">
        <w:t xml:space="preserve">Nicméně k dnešnímu dni potenciální markery </w:t>
      </w:r>
      <w:r w:rsidR="00031EF4">
        <w:t>působení expozice nanočásticemi</w:t>
      </w:r>
      <w:r w:rsidR="00995A70">
        <w:t xml:space="preserve"> dosud nejsou </w:t>
      </w:r>
      <w:r w:rsidR="00031EF4">
        <w:t xml:space="preserve">u člověka </w:t>
      </w:r>
      <w:r w:rsidR="00995A70">
        <w:t>prozkoumány.</w:t>
      </w:r>
    </w:p>
    <w:p w:rsidR="0041655F" w:rsidRDefault="0041655F" w:rsidP="00E7125B">
      <w:pPr>
        <w:ind w:firstLine="708"/>
      </w:pPr>
      <w:r>
        <w:t xml:space="preserve">Naše studie podporuje možnost funkčního dopadu ANXA11 rs1049550 na tvorbu granulomů u sarkoidózy. Pacienti s ANXA11*T alelou vytvářeli in vitro menší granulomy ze stimulovaných PBMC, stejně jako bylo </w:t>
      </w:r>
      <w:r w:rsidR="004A6CE6" w:rsidRPr="00E93CF8">
        <w:t>potvrzeno</w:t>
      </w:r>
      <w:r w:rsidRPr="00E93CF8">
        <w:t xml:space="preserve"> v</w:t>
      </w:r>
      <w:r>
        <w:t xml:space="preserve"> plicních biopsiích těchto pacientů ve srovnání s pacienty s ANXA11*C alelou. Přesný mechani</w:t>
      </w:r>
      <w:r w:rsidR="00841320">
        <w:t>smus ochranné úlohy rs1049550*</w:t>
      </w:r>
      <w:r>
        <w:t xml:space="preserve">T alely na tvorbu granulomů by měl být rozhodně předmětem zkoumání </w:t>
      </w:r>
      <w:r w:rsidR="00841320">
        <w:br/>
      </w:r>
      <w:r>
        <w:t>v dalších funkčních studiích.</w:t>
      </w:r>
    </w:p>
    <w:p w:rsidR="004B7D61" w:rsidRDefault="004B7D61" w:rsidP="004B7D61">
      <w:pPr>
        <w:ind w:firstLine="708"/>
      </w:pPr>
      <w:r>
        <w:br w:type="page"/>
      </w:r>
    </w:p>
    <w:p w:rsidR="00DC5C66" w:rsidRDefault="00DC5C66" w:rsidP="00FE7A77">
      <w:pPr>
        <w:pStyle w:val="Nadpis1"/>
        <w:numPr>
          <w:ilvl w:val="0"/>
          <w:numId w:val="15"/>
        </w:numPr>
        <w:spacing w:line="480" w:lineRule="auto"/>
        <w:ind w:left="709" w:hanging="720"/>
      </w:pPr>
      <w:bookmarkStart w:id="49" w:name="_Toc479687408"/>
      <w:r>
        <w:lastRenderedPageBreak/>
        <w:t>Závěr</w:t>
      </w:r>
      <w:bookmarkEnd w:id="49"/>
    </w:p>
    <w:p w:rsidR="00E22E72" w:rsidRPr="00BD5B9B" w:rsidRDefault="00EA4B3A" w:rsidP="00BD5B9B">
      <w:pPr>
        <w:rPr>
          <w:szCs w:val="24"/>
        </w:rPr>
      </w:pPr>
      <w:r>
        <w:rPr>
          <w:szCs w:val="24"/>
        </w:rPr>
        <w:t>Předkládaná práce je</w:t>
      </w:r>
      <w:r w:rsidR="00E22E72" w:rsidRPr="002024D3">
        <w:rPr>
          <w:szCs w:val="24"/>
        </w:rPr>
        <w:t xml:space="preserve"> zacílena na studium mediátorů zánětlivých a fibrotizujících procesů u pacientů s nejčastějšími difúzními plicními nemocemi, zejména sarkoidóz</w:t>
      </w:r>
      <w:r w:rsidR="002024D3" w:rsidRPr="002024D3">
        <w:rPr>
          <w:szCs w:val="24"/>
        </w:rPr>
        <w:t>ou</w:t>
      </w:r>
      <w:r w:rsidR="00E22E72" w:rsidRPr="002024D3">
        <w:rPr>
          <w:szCs w:val="24"/>
        </w:rPr>
        <w:t xml:space="preserve"> </w:t>
      </w:r>
      <w:r w:rsidR="0020691B">
        <w:rPr>
          <w:szCs w:val="24"/>
        </w:rPr>
        <w:br/>
      </w:r>
      <w:r w:rsidR="00E22E72" w:rsidRPr="002024D3">
        <w:rPr>
          <w:szCs w:val="24"/>
        </w:rPr>
        <w:t>a plicní fibróz</w:t>
      </w:r>
      <w:r w:rsidR="002024D3" w:rsidRPr="002024D3">
        <w:rPr>
          <w:szCs w:val="24"/>
        </w:rPr>
        <w:t>ou, a to zejména s využitím real time PCR technik.</w:t>
      </w:r>
      <w:r w:rsidR="002024D3">
        <w:rPr>
          <w:szCs w:val="24"/>
        </w:rPr>
        <w:t xml:space="preserve"> </w:t>
      </w:r>
      <w:r>
        <w:t>V první části</w:t>
      </w:r>
      <w:r w:rsidR="00E22E72">
        <w:t xml:space="preserve"> této práce jsme se</w:t>
      </w:r>
      <w:r w:rsidR="002024D3">
        <w:t xml:space="preserve"> proto</w:t>
      </w:r>
      <w:r w:rsidR="00E22E72">
        <w:t xml:space="preserve"> zaměřili na hledání vhodného normalizačního nástroje pro qRT-PCR studie zaměřené především na stanovení genové exprese cílových genů v buňkách bronchoalveolární laváže. </w:t>
      </w:r>
      <w:r>
        <w:t>S využitím dvou kohort pacientů a spektra kandidátních genů jsme i</w:t>
      </w:r>
      <w:r w:rsidR="00E22E72">
        <w:t>dentifik</w:t>
      </w:r>
      <w:r>
        <w:t xml:space="preserve">ovali </w:t>
      </w:r>
      <w:r w:rsidR="00E22E72">
        <w:t>stabilní</w:t>
      </w:r>
      <w:r>
        <w:t>, referenční</w:t>
      </w:r>
      <w:r w:rsidR="00E22E72">
        <w:t xml:space="preserve"> gen</w:t>
      </w:r>
      <w:r>
        <w:t>y</w:t>
      </w:r>
      <w:r w:rsidR="00BD5B9B" w:rsidRPr="00BD5B9B">
        <w:rPr>
          <w:rFonts w:eastAsia="Calibri" w:cs="Times New Roman"/>
          <w:szCs w:val="24"/>
        </w:rPr>
        <w:t xml:space="preserve"> </w:t>
      </w:r>
      <w:r w:rsidR="00BD5B9B" w:rsidRPr="00E7125B">
        <w:rPr>
          <w:rFonts w:eastAsia="Calibri" w:cs="Times New Roman"/>
          <w:szCs w:val="24"/>
        </w:rPr>
        <w:t>PSMB2 a RPL32 </w:t>
      </w:r>
      <w:r w:rsidR="00E22E72">
        <w:t xml:space="preserve">, </w:t>
      </w:r>
      <w:r w:rsidR="00BD5B9B">
        <w:t>jejichž exprese není</w:t>
      </w:r>
      <w:r w:rsidR="00E22E72">
        <w:t xml:space="preserve"> ovlivněn</w:t>
      </w:r>
      <w:r w:rsidR="00BD5B9B">
        <w:t>a</w:t>
      </w:r>
      <w:r w:rsidR="00E22E72">
        <w:t xml:space="preserve"> vnějšími proměnnými jako je kouření, pohlaví, věk, plicní patologie, léčba </w:t>
      </w:r>
      <w:r w:rsidR="0020691B">
        <w:br/>
      </w:r>
      <w:r w:rsidR="00E22E72">
        <w:t>a BAL buněčné složení, a proto představují vhodné normalizační geny pro qRT-PCR studie</w:t>
      </w:r>
      <w:r>
        <w:t xml:space="preserve"> v BAL buňkách</w:t>
      </w:r>
      <w:r w:rsidR="00E22E72">
        <w:t xml:space="preserve">. </w:t>
      </w:r>
      <w:r w:rsidR="00E22E72" w:rsidRPr="002C466A">
        <w:rPr>
          <w:rFonts w:eastAsia="Calibri" w:cs="Times New Roman"/>
          <w:szCs w:val="24"/>
        </w:rPr>
        <w:t xml:space="preserve">Na příkladu cytokinu </w:t>
      </w:r>
      <w:r w:rsidR="00E22E72" w:rsidRPr="00E22E72">
        <w:rPr>
          <w:rFonts w:eastAsia="Calibri" w:cs="Times New Roman"/>
          <w:szCs w:val="24"/>
        </w:rPr>
        <w:t>IFNG</w:t>
      </w:r>
      <w:r w:rsidR="00E22E72" w:rsidRPr="002C466A">
        <w:rPr>
          <w:rFonts w:eastAsia="Calibri" w:cs="Times New Roman"/>
          <w:szCs w:val="24"/>
        </w:rPr>
        <w:t xml:space="preserve">, jehož mRNA exprese je zvýšena </w:t>
      </w:r>
      <w:r w:rsidR="00841320">
        <w:rPr>
          <w:rFonts w:eastAsia="Calibri" w:cs="Times New Roman"/>
          <w:szCs w:val="24"/>
        </w:rPr>
        <w:br/>
      </w:r>
      <w:r w:rsidR="00E22E72" w:rsidRPr="002C466A">
        <w:rPr>
          <w:rFonts w:eastAsia="Calibri" w:cs="Times New Roman"/>
          <w:szCs w:val="24"/>
        </w:rPr>
        <w:t>u sarkoidózy, jsme ilustrovali klinickou relevanci volby správného referenčního genu.</w:t>
      </w:r>
    </w:p>
    <w:p w:rsidR="0009118F" w:rsidRPr="002024D3" w:rsidRDefault="0009118F" w:rsidP="002024D3">
      <w:pPr>
        <w:pStyle w:val="yiv800725079msonormal"/>
        <w:spacing w:before="0" w:beforeAutospacing="0" w:after="0" w:afterAutospacing="0" w:line="480" w:lineRule="auto"/>
        <w:ind w:firstLine="708"/>
        <w:rPr>
          <w:rFonts w:ascii="Cambria" w:hAnsi="Cambria"/>
        </w:rPr>
      </w:pPr>
      <w:r w:rsidRPr="002024D3">
        <w:rPr>
          <w:rFonts w:ascii="Cambria" w:hAnsi="Cambria"/>
        </w:rPr>
        <w:t xml:space="preserve">Prioritním výsledkem </w:t>
      </w:r>
      <w:r w:rsidR="00BD5B9B">
        <w:rPr>
          <w:rFonts w:ascii="Cambria" w:hAnsi="Cambria"/>
        </w:rPr>
        <w:t>další</w:t>
      </w:r>
      <w:r w:rsidR="002024D3">
        <w:rPr>
          <w:rFonts w:ascii="Cambria" w:hAnsi="Cambria"/>
        </w:rPr>
        <w:t xml:space="preserve"> části</w:t>
      </w:r>
      <w:r w:rsidRPr="002024D3">
        <w:rPr>
          <w:rFonts w:ascii="Cambria" w:hAnsi="Cambria"/>
        </w:rPr>
        <w:t xml:space="preserve"> výzkumu bylo nejen prokázání zvýšené exprese transkripčního faktoru T-bet u sarkoidózy, ale také korelace T-bet exprese s expresí cytokinů IFN</w:t>
      </w:r>
      <w:r w:rsidR="00E7125B">
        <w:rPr>
          <w:rFonts w:ascii="Cambria" w:hAnsi="Cambria"/>
        </w:rPr>
        <w:t>G</w:t>
      </w:r>
      <w:r w:rsidRPr="002024D3">
        <w:rPr>
          <w:rFonts w:ascii="Cambria" w:hAnsi="Cambria"/>
        </w:rPr>
        <w:t xml:space="preserve"> a CXCR3 v BAL buňkách získaných u pacientů se sarkoidózou. Množství </w:t>
      </w:r>
      <w:r w:rsidR="00841320">
        <w:rPr>
          <w:rFonts w:ascii="Cambria" w:hAnsi="Cambria"/>
        </w:rPr>
        <w:br/>
      </w:r>
      <w:r w:rsidRPr="002024D3">
        <w:rPr>
          <w:rFonts w:ascii="Cambria" w:hAnsi="Cambria"/>
        </w:rPr>
        <w:t>T-bet transkriptů korelovalo také s mRNA expresí dalších chemokinů CCL5, CXCL9, CXCL10 a receptorů IL-2R/15R beta a CXCR6, které se na patogenezi onemocnění také podílí. Korelační analýza neprokázala asociaci mezi T-bet a expresí genů CCL2, CXCL11, CCR2 a CCR5. Pomocí imunohistochemie jsme detekovali T-bet protein v alveolárních makrofázích a lymfocytech, dále v tkáňových obrovských mnohojaderných buňkách, makrofázích a lymfocytech. Naše práce potvrdila klíčovou roli T-bet v regulaci plicního zánětu u sarkoidózy.</w:t>
      </w:r>
    </w:p>
    <w:p w:rsidR="00387F36" w:rsidRPr="002024D3" w:rsidRDefault="00387F36" w:rsidP="00841320">
      <w:pPr>
        <w:ind w:firstLine="708"/>
        <w:rPr>
          <w:szCs w:val="24"/>
        </w:rPr>
      </w:pPr>
      <w:r w:rsidRPr="002024D3">
        <w:rPr>
          <w:szCs w:val="24"/>
        </w:rPr>
        <w:t xml:space="preserve">Dále jsme studovali regulační mechanizmy </w:t>
      </w:r>
      <w:r w:rsidRPr="0020691B">
        <w:rPr>
          <w:szCs w:val="24"/>
        </w:rPr>
        <w:t>cytokin/chemokinové sítě</w:t>
      </w:r>
      <w:r w:rsidRPr="002024D3">
        <w:rPr>
          <w:szCs w:val="24"/>
        </w:rPr>
        <w:t xml:space="preserve"> </w:t>
      </w:r>
      <w:r w:rsidR="00841320">
        <w:rPr>
          <w:szCs w:val="24"/>
        </w:rPr>
        <w:br/>
      </w:r>
      <w:r w:rsidRPr="002024D3">
        <w:rPr>
          <w:szCs w:val="24"/>
        </w:rPr>
        <w:t xml:space="preserve">na transkripční a post-transkripční úrovni. Prioritní byl popis klíčové role transkripčního faktoru T-bet v regulaci cytokin/chemokinové sítě a dalších složek Th1 </w:t>
      </w:r>
      <w:r w:rsidRPr="002024D3">
        <w:rPr>
          <w:szCs w:val="24"/>
        </w:rPr>
        <w:lastRenderedPageBreak/>
        <w:t>imunitní odpovědi u sarkoidózy</w:t>
      </w:r>
      <w:r w:rsidR="002024D3">
        <w:rPr>
          <w:szCs w:val="24"/>
        </w:rPr>
        <w:t>.</w:t>
      </w:r>
      <w:r w:rsidRPr="002024D3">
        <w:rPr>
          <w:szCs w:val="24"/>
        </w:rPr>
        <w:t xml:space="preserve"> Kromě příspěvku T-bet jsme potvrdili účast miRNA </w:t>
      </w:r>
      <w:r w:rsidR="00841320">
        <w:rPr>
          <w:szCs w:val="24"/>
        </w:rPr>
        <w:br/>
      </w:r>
      <w:r w:rsidRPr="002024D3">
        <w:rPr>
          <w:szCs w:val="24"/>
        </w:rPr>
        <w:t xml:space="preserve">na </w:t>
      </w:r>
      <w:r w:rsidRPr="0020691B">
        <w:rPr>
          <w:szCs w:val="24"/>
        </w:rPr>
        <w:t>regulaci cytokin/chemokinové sítě a</w:t>
      </w:r>
      <w:r w:rsidRPr="002024D3">
        <w:rPr>
          <w:szCs w:val="24"/>
        </w:rPr>
        <w:t xml:space="preserve"> popsali miRNA </w:t>
      </w:r>
      <w:r w:rsidRPr="00E93CF8">
        <w:rPr>
          <w:szCs w:val="24"/>
        </w:rPr>
        <w:t xml:space="preserve">profil </w:t>
      </w:r>
      <w:r w:rsidR="0055226E" w:rsidRPr="00E93CF8">
        <w:rPr>
          <w:szCs w:val="24"/>
        </w:rPr>
        <w:t xml:space="preserve">u buněk </w:t>
      </w:r>
      <w:r w:rsidRPr="00E93CF8">
        <w:rPr>
          <w:szCs w:val="24"/>
        </w:rPr>
        <w:t>bronchoalveolární</w:t>
      </w:r>
      <w:r w:rsidRPr="002024D3">
        <w:rPr>
          <w:szCs w:val="24"/>
        </w:rPr>
        <w:t xml:space="preserve"> laváže u sarkoidózy a jejích fenotypů lišících se vývojem onemocnění po 2 letech (progrese vs. regrese), který zatím ve světovém písemnictví nebyl popsán.</w:t>
      </w:r>
    </w:p>
    <w:p w:rsidR="00387F36" w:rsidRPr="002024D3" w:rsidRDefault="00387F36" w:rsidP="002024D3">
      <w:pPr>
        <w:ind w:firstLine="708"/>
        <w:rPr>
          <w:szCs w:val="24"/>
        </w:rPr>
      </w:pPr>
      <w:r w:rsidRPr="002024D3">
        <w:rPr>
          <w:szCs w:val="24"/>
        </w:rPr>
        <w:t xml:space="preserve">Dalším </w:t>
      </w:r>
      <w:r w:rsidR="002024D3" w:rsidRPr="002024D3">
        <w:rPr>
          <w:szCs w:val="24"/>
        </w:rPr>
        <w:t xml:space="preserve">našim </w:t>
      </w:r>
      <w:r w:rsidRPr="002024D3">
        <w:rPr>
          <w:szCs w:val="24"/>
        </w:rPr>
        <w:t xml:space="preserve">klíčovým nálezem byl rozdíl v expresních profilech molekul Th17 dráhy mezi skupinami pacientů se sarkoidózou, u kterých došlo po 2 letech k progresi </w:t>
      </w:r>
      <w:r w:rsidR="0020691B">
        <w:rPr>
          <w:szCs w:val="24"/>
        </w:rPr>
        <w:br/>
      </w:r>
      <w:r w:rsidRPr="002024D3">
        <w:rPr>
          <w:szCs w:val="24"/>
        </w:rPr>
        <w:t xml:space="preserve">a remisi onemocnění. Podařilo se nám prokázat zvýšené hladiny IL-17, klíčového cytokinu Th17 skupiny, a STAT3, esenciálního aktivátoru Th17 buněk, u pacientů </w:t>
      </w:r>
      <w:r w:rsidR="0020691B">
        <w:rPr>
          <w:szCs w:val="24"/>
        </w:rPr>
        <w:br/>
      </w:r>
      <w:r w:rsidRPr="002024D3">
        <w:rPr>
          <w:szCs w:val="24"/>
        </w:rPr>
        <w:t>s progresí sarkoidózy v bronchoalveolárních buňkách, tekutině i plicní tkáni. Zvířecí modely fibrózy potvrdily klíčovou roli STAT3 v indukci fibrotizujících změn v plicích. Detailní znalost procesů, které předchází ireverzibilnímu poškození plic a fibrotizaci, může v budoucnosti významně přispět k návrhu preventivních a terapeutických přístupů zabraňující</w:t>
      </w:r>
      <w:r w:rsidR="0009118F" w:rsidRPr="002024D3">
        <w:rPr>
          <w:szCs w:val="24"/>
        </w:rPr>
        <w:t>ch</w:t>
      </w:r>
      <w:r w:rsidRPr="002024D3">
        <w:rPr>
          <w:szCs w:val="24"/>
        </w:rPr>
        <w:t xml:space="preserve"> těmto procesům.</w:t>
      </w:r>
    </w:p>
    <w:p w:rsidR="00387F36" w:rsidRPr="002024D3" w:rsidRDefault="002024D3" w:rsidP="002024D3">
      <w:pPr>
        <w:ind w:firstLine="708"/>
        <w:rPr>
          <w:szCs w:val="24"/>
        </w:rPr>
      </w:pPr>
      <w:r>
        <w:rPr>
          <w:szCs w:val="24"/>
        </w:rPr>
        <w:t>V</w:t>
      </w:r>
      <w:r w:rsidR="00387F36" w:rsidRPr="002024D3">
        <w:rPr>
          <w:szCs w:val="24"/>
        </w:rPr>
        <w:t xml:space="preserve"> </w:t>
      </w:r>
      <w:r w:rsidRPr="002024D3">
        <w:rPr>
          <w:szCs w:val="24"/>
        </w:rPr>
        <w:t>další</w:t>
      </w:r>
      <w:r w:rsidR="00387F36" w:rsidRPr="002024D3">
        <w:rPr>
          <w:szCs w:val="24"/>
        </w:rPr>
        <w:t xml:space="preserve"> části projektu jsme hledali nové </w:t>
      </w:r>
      <w:r w:rsidR="00BD5B9B">
        <w:rPr>
          <w:szCs w:val="24"/>
        </w:rPr>
        <w:t xml:space="preserve">sérové </w:t>
      </w:r>
      <w:r w:rsidR="00387F36" w:rsidRPr="002024D3">
        <w:rPr>
          <w:szCs w:val="24"/>
        </w:rPr>
        <w:t xml:space="preserve">biomarkery pomocí inovativní </w:t>
      </w:r>
      <w:r w:rsidR="0020691B">
        <w:rPr>
          <w:szCs w:val="24"/>
        </w:rPr>
        <w:br/>
      </w:r>
      <w:r w:rsidR="00387F36" w:rsidRPr="002024D3">
        <w:rPr>
          <w:szCs w:val="24"/>
        </w:rPr>
        <w:t xml:space="preserve">a citlivé metody Proximity Extension ImmunoAssay. Popsali jsme proteinové profily typické pro IPF a sarkoidózu a její klinické fenotypy dle vývoje onemocnění (remise </w:t>
      </w:r>
      <w:r w:rsidR="0020691B">
        <w:rPr>
          <w:szCs w:val="24"/>
        </w:rPr>
        <w:br/>
      </w:r>
      <w:r w:rsidR="00387F36" w:rsidRPr="002024D3">
        <w:rPr>
          <w:szCs w:val="24"/>
        </w:rPr>
        <w:t xml:space="preserve">a progrese) v séru i bronchoalveolární tekutině a navrhli panel kandidátních biomarkerů využitelný </w:t>
      </w:r>
      <w:r w:rsidR="00387F36" w:rsidRPr="002024D3">
        <w:rPr>
          <w:noProof/>
          <w:szCs w:val="24"/>
        </w:rPr>
        <w:t xml:space="preserve">k posouzení rizika progrese, </w:t>
      </w:r>
      <w:r w:rsidR="00387F36" w:rsidRPr="002024D3">
        <w:rPr>
          <w:szCs w:val="24"/>
        </w:rPr>
        <w:t xml:space="preserve">personalizaci léčebného postupu </w:t>
      </w:r>
      <w:r w:rsidR="0020691B">
        <w:rPr>
          <w:szCs w:val="24"/>
        </w:rPr>
        <w:br/>
      </w:r>
      <w:r w:rsidR="00387F36" w:rsidRPr="002024D3">
        <w:rPr>
          <w:szCs w:val="24"/>
        </w:rPr>
        <w:t>a sledování léčebné odpovědi u těchto pacientů.</w:t>
      </w:r>
      <w:r w:rsidR="00387F36" w:rsidRPr="002024D3">
        <w:rPr>
          <w:b/>
          <w:i/>
          <w:szCs w:val="24"/>
        </w:rPr>
        <w:t xml:space="preserve"> </w:t>
      </w:r>
      <w:r w:rsidR="00387F36" w:rsidRPr="002024D3">
        <w:rPr>
          <w:szCs w:val="24"/>
        </w:rPr>
        <w:t>Řada identifikovaných cytokinů, solubilních receptorů a dalších imunitních molekul nebyla dosud u těchto nemocí popsána</w:t>
      </w:r>
      <w:r w:rsidR="00387F36" w:rsidRPr="002024D3">
        <w:rPr>
          <w:kern w:val="1"/>
          <w:szCs w:val="24"/>
        </w:rPr>
        <w:t xml:space="preserve"> </w:t>
      </w:r>
      <w:r w:rsidR="00387F36" w:rsidRPr="002024D3">
        <w:rPr>
          <w:szCs w:val="24"/>
        </w:rPr>
        <w:t xml:space="preserve">a přispěje k objasnění patogenetických mechanizmů fibrotizace a progrese onemocnění. Zvláštní </w:t>
      </w:r>
      <w:r w:rsidR="00387F36" w:rsidRPr="002024D3">
        <w:rPr>
          <w:bCs/>
          <w:szCs w:val="24"/>
        </w:rPr>
        <w:t>výhodou námi použité citlivé PEA spatřujeme v tom, že umožňuje simultánní detekci více proteinů a zmíněné testování se může provádět vyšetřením periferní krve.</w:t>
      </w:r>
    </w:p>
    <w:p w:rsidR="00387F36" w:rsidRPr="0055226E" w:rsidRDefault="002024D3" w:rsidP="0055226E">
      <w:pPr>
        <w:ind w:firstLine="708"/>
        <w:rPr>
          <w:bCs/>
          <w:szCs w:val="24"/>
        </w:rPr>
      </w:pPr>
      <w:r>
        <w:rPr>
          <w:szCs w:val="24"/>
        </w:rPr>
        <w:t>V</w:t>
      </w:r>
      <w:r w:rsidR="00387F36" w:rsidRPr="002024D3">
        <w:rPr>
          <w:szCs w:val="24"/>
        </w:rPr>
        <w:t xml:space="preserve"> </w:t>
      </w:r>
      <w:r>
        <w:rPr>
          <w:szCs w:val="24"/>
        </w:rPr>
        <w:t>poslední</w:t>
      </w:r>
      <w:r w:rsidR="00387F36" w:rsidRPr="002024D3">
        <w:rPr>
          <w:szCs w:val="24"/>
        </w:rPr>
        <w:t xml:space="preserve"> části projektu jsme se zaměřili na studium </w:t>
      </w:r>
      <w:r w:rsidR="009418C9">
        <w:rPr>
          <w:szCs w:val="24"/>
        </w:rPr>
        <w:t xml:space="preserve">polymorfismu </w:t>
      </w:r>
      <w:r w:rsidR="009418C9" w:rsidRPr="002024D3">
        <w:rPr>
          <w:bCs/>
          <w:iCs/>
          <w:szCs w:val="24"/>
        </w:rPr>
        <w:t xml:space="preserve">ANXA11 </w:t>
      </w:r>
      <w:r w:rsidR="009418C9" w:rsidRPr="002024D3">
        <w:rPr>
          <w:bCs/>
          <w:szCs w:val="24"/>
        </w:rPr>
        <w:t>rs1049550</w:t>
      </w:r>
      <w:r w:rsidR="00387F36" w:rsidRPr="002024D3">
        <w:rPr>
          <w:szCs w:val="24"/>
        </w:rPr>
        <w:t xml:space="preserve">. </w:t>
      </w:r>
      <w:r w:rsidR="00387F36" w:rsidRPr="002024D3">
        <w:rPr>
          <w:bCs/>
          <w:szCs w:val="24"/>
        </w:rPr>
        <w:t xml:space="preserve">Nejvýznamnějším nálezem </w:t>
      </w:r>
      <w:r w:rsidR="009418C9">
        <w:rPr>
          <w:bCs/>
          <w:szCs w:val="24"/>
        </w:rPr>
        <w:t>byla</w:t>
      </w:r>
      <w:r w:rsidR="00387F36" w:rsidRPr="002024D3">
        <w:rPr>
          <w:bCs/>
          <w:szCs w:val="24"/>
        </w:rPr>
        <w:t xml:space="preserve"> souvislost klíčového funkčního </w:t>
      </w:r>
      <w:r w:rsidR="00387F36" w:rsidRPr="002024D3">
        <w:rPr>
          <w:bCs/>
          <w:szCs w:val="24"/>
        </w:rPr>
        <w:lastRenderedPageBreak/>
        <w:t xml:space="preserve">polymorfismu </w:t>
      </w:r>
      <w:r w:rsidR="00387F36" w:rsidRPr="002024D3">
        <w:rPr>
          <w:bCs/>
          <w:iCs/>
          <w:szCs w:val="24"/>
        </w:rPr>
        <w:t>ANXA11</w:t>
      </w:r>
      <w:r w:rsidR="00387F36" w:rsidRPr="002024D3">
        <w:rPr>
          <w:bCs/>
          <w:szCs w:val="24"/>
        </w:rPr>
        <w:t xml:space="preserve"> rs1049550 se sarkoidózou v české populaci a skutečnost, že </w:t>
      </w:r>
      <w:r w:rsidR="00387F36" w:rsidRPr="002024D3">
        <w:rPr>
          <w:bCs/>
          <w:iCs/>
          <w:szCs w:val="24"/>
        </w:rPr>
        <w:t xml:space="preserve">ANXA11 </w:t>
      </w:r>
      <w:r w:rsidR="00387F36" w:rsidRPr="002024D3">
        <w:rPr>
          <w:bCs/>
          <w:szCs w:val="24"/>
        </w:rPr>
        <w:t xml:space="preserve">rs1049550*T alela může onemocnění směrovat k prognosticky příznivějším formám (bez postižení plicního parenchymu). Polymorfismus </w:t>
      </w:r>
      <w:r w:rsidR="00387F36" w:rsidRPr="002024D3">
        <w:rPr>
          <w:bCs/>
          <w:iCs/>
          <w:szCs w:val="24"/>
        </w:rPr>
        <w:t xml:space="preserve">ANXA11 </w:t>
      </w:r>
      <w:r w:rsidR="00387F36" w:rsidRPr="002024D3">
        <w:rPr>
          <w:bCs/>
          <w:szCs w:val="24"/>
        </w:rPr>
        <w:t xml:space="preserve">rs1049550 se jeví jako vhodný diagnostický marker pro stratifikaci pacientů se sarkoidózou dle vývoje </w:t>
      </w:r>
      <w:r w:rsidR="00387F36" w:rsidRPr="009A1569">
        <w:rPr>
          <w:bCs/>
          <w:szCs w:val="24"/>
        </w:rPr>
        <w:t>onemocnění.</w:t>
      </w:r>
      <w:r w:rsidR="00387F36" w:rsidRPr="009A1569">
        <w:rPr>
          <w:b/>
          <w:bCs/>
          <w:i/>
          <w:szCs w:val="24"/>
        </w:rPr>
        <w:t xml:space="preserve"> </w:t>
      </w:r>
      <w:r w:rsidR="00BD5B9B" w:rsidRPr="009A1569">
        <w:rPr>
          <w:bCs/>
          <w:szCs w:val="24"/>
        </w:rPr>
        <w:t>Neprokázali jsme rozdíly v genové expresi</w:t>
      </w:r>
      <w:r w:rsidR="00C26ECA" w:rsidRPr="009A1569">
        <w:rPr>
          <w:bCs/>
          <w:szCs w:val="24"/>
        </w:rPr>
        <w:t xml:space="preserve"> ANXA11 mRNA mezi pacienty </w:t>
      </w:r>
      <w:r w:rsidR="0020691B">
        <w:rPr>
          <w:bCs/>
          <w:szCs w:val="24"/>
        </w:rPr>
        <w:br/>
      </w:r>
      <w:r w:rsidR="00C26ECA" w:rsidRPr="009A1569">
        <w:rPr>
          <w:bCs/>
          <w:szCs w:val="24"/>
        </w:rPr>
        <w:t>se sarkoidózou a kontrolní skupinou a ani mezi pacienty a kontrolami rozdělenými dle nosičství alely T.</w:t>
      </w:r>
      <w:r w:rsidR="0055226E">
        <w:rPr>
          <w:bCs/>
          <w:szCs w:val="24"/>
        </w:rPr>
        <w:t xml:space="preserve"> </w:t>
      </w:r>
      <w:r w:rsidR="00387F36" w:rsidRPr="002024D3">
        <w:rPr>
          <w:bCs/>
          <w:szCs w:val="24"/>
        </w:rPr>
        <w:t xml:space="preserve">Funkční </w:t>
      </w:r>
      <w:r w:rsidR="00387F36" w:rsidRPr="002024D3">
        <w:rPr>
          <w:bCs/>
          <w:i/>
          <w:szCs w:val="24"/>
        </w:rPr>
        <w:t>ex vivo</w:t>
      </w:r>
      <w:r w:rsidR="00387F36" w:rsidRPr="002024D3">
        <w:rPr>
          <w:bCs/>
          <w:szCs w:val="24"/>
        </w:rPr>
        <w:t xml:space="preserve"> studie provedená v rámci tohoto projektu prokázala </w:t>
      </w:r>
      <w:r w:rsidR="00387F36" w:rsidRPr="002024D3">
        <w:rPr>
          <w:szCs w:val="24"/>
        </w:rPr>
        <w:t>rozdíly mezi velikostí a charakterem granulomů mezi CC a TT pacienty</w:t>
      </w:r>
      <w:r w:rsidR="00387F36" w:rsidRPr="002024D3">
        <w:rPr>
          <w:bCs/>
          <w:szCs w:val="24"/>
        </w:rPr>
        <w:t xml:space="preserve"> a tento nález byl potvrzen v plicních biopsiích. Naše studie nominovala </w:t>
      </w:r>
      <w:r w:rsidR="00387F36" w:rsidRPr="002024D3">
        <w:rPr>
          <w:bCs/>
          <w:iCs/>
          <w:szCs w:val="24"/>
        </w:rPr>
        <w:t>ANXA11</w:t>
      </w:r>
      <w:r w:rsidR="00387F36" w:rsidRPr="002024D3">
        <w:rPr>
          <w:bCs/>
          <w:szCs w:val="24"/>
        </w:rPr>
        <w:t xml:space="preserve"> jako nový velmi slibný terapeutický cíl pro pacienty se sarkoidózou a dalšími granulomatózami. </w:t>
      </w:r>
    </w:p>
    <w:p w:rsidR="00011BF6" w:rsidRDefault="00011BF6" w:rsidP="00337D17">
      <w:pPr>
        <w:ind w:firstLine="360"/>
        <w:rPr>
          <w:color w:val="000000" w:themeColor="text1"/>
          <w:szCs w:val="24"/>
        </w:rPr>
      </w:pPr>
      <w:r>
        <w:rPr>
          <w:szCs w:val="24"/>
        </w:rPr>
        <w:t>S</w:t>
      </w:r>
      <w:r w:rsidRPr="00247965">
        <w:rPr>
          <w:szCs w:val="24"/>
        </w:rPr>
        <w:t xml:space="preserve">polečným jmenovatelem všech </w:t>
      </w:r>
      <w:r w:rsidR="009418C9">
        <w:rPr>
          <w:szCs w:val="24"/>
        </w:rPr>
        <w:t xml:space="preserve">studovaných </w:t>
      </w:r>
      <w:r w:rsidRPr="00247965">
        <w:rPr>
          <w:szCs w:val="24"/>
        </w:rPr>
        <w:t>okruhů</w:t>
      </w:r>
      <w:r w:rsidR="009418C9">
        <w:rPr>
          <w:szCs w:val="24"/>
        </w:rPr>
        <w:t xml:space="preserve"> této práce</w:t>
      </w:r>
      <w:r>
        <w:rPr>
          <w:szCs w:val="24"/>
        </w:rPr>
        <w:t xml:space="preserve"> </w:t>
      </w:r>
      <w:r w:rsidRPr="00247965">
        <w:rPr>
          <w:szCs w:val="24"/>
        </w:rPr>
        <w:t>jsou molekulárně biologické, gen</w:t>
      </w:r>
      <w:r>
        <w:rPr>
          <w:szCs w:val="24"/>
        </w:rPr>
        <w:t>etické a proteom</w:t>
      </w:r>
      <w:r w:rsidRPr="00247965">
        <w:rPr>
          <w:szCs w:val="24"/>
        </w:rPr>
        <w:t>ické techn</w:t>
      </w:r>
      <w:r>
        <w:rPr>
          <w:szCs w:val="24"/>
        </w:rPr>
        <w:t>i</w:t>
      </w:r>
      <w:r w:rsidRPr="00247965">
        <w:rPr>
          <w:szCs w:val="24"/>
        </w:rPr>
        <w:t xml:space="preserve">ky, které představují jednoznačně novou úroveň studia imunopatologických a zánětlivých procesů. </w:t>
      </w:r>
      <w:r>
        <w:rPr>
          <w:szCs w:val="24"/>
        </w:rPr>
        <w:t>V budoucnosti očekáváme je</w:t>
      </w:r>
      <w:r w:rsidR="009418C9">
        <w:rPr>
          <w:szCs w:val="24"/>
        </w:rPr>
        <w:t>jich</w:t>
      </w:r>
      <w:r>
        <w:rPr>
          <w:szCs w:val="24"/>
        </w:rPr>
        <w:t xml:space="preserve"> širší uplatnění v biomedicíně </w:t>
      </w:r>
      <w:r w:rsidR="009418C9">
        <w:rPr>
          <w:szCs w:val="24"/>
        </w:rPr>
        <w:t>a případné zavedení do klinické praxe s možností im</w:t>
      </w:r>
      <w:r w:rsidR="00337D17">
        <w:rPr>
          <w:szCs w:val="24"/>
        </w:rPr>
        <w:t xml:space="preserve">plementace do léčebných postupů. </w:t>
      </w:r>
      <w:r>
        <w:rPr>
          <w:spacing w:val="2"/>
          <w:szCs w:val="24"/>
        </w:rPr>
        <w:t>Při využívání</w:t>
      </w:r>
      <w:r w:rsidRPr="00DF7EFA">
        <w:rPr>
          <w:spacing w:val="2"/>
          <w:szCs w:val="24"/>
        </w:rPr>
        <w:t xml:space="preserve"> moderních metod </w:t>
      </w:r>
      <w:r>
        <w:rPr>
          <w:spacing w:val="2"/>
          <w:szCs w:val="24"/>
        </w:rPr>
        <w:t>v klinické praxi</w:t>
      </w:r>
      <w:r w:rsidRPr="00DF7EFA">
        <w:rPr>
          <w:spacing w:val="2"/>
          <w:szCs w:val="24"/>
        </w:rPr>
        <w:t xml:space="preserve"> </w:t>
      </w:r>
      <w:r>
        <w:rPr>
          <w:spacing w:val="2"/>
          <w:szCs w:val="24"/>
        </w:rPr>
        <w:t xml:space="preserve">však </w:t>
      </w:r>
      <w:r w:rsidRPr="00DF7EFA">
        <w:rPr>
          <w:spacing w:val="2"/>
          <w:szCs w:val="24"/>
        </w:rPr>
        <w:t xml:space="preserve">nutno </w:t>
      </w:r>
      <w:r w:rsidR="009418C9">
        <w:rPr>
          <w:spacing w:val="2"/>
          <w:szCs w:val="24"/>
        </w:rPr>
        <w:t>zohlednit</w:t>
      </w:r>
      <w:r w:rsidRPr="00DF7EFA">
        <w:rPr>
          <w:spacing w:val="2"/>
          <w:szCs w:val="24"/>
        </w:rPr>
        <w:t xml:space="preserve">, že </w:t>
      </w:r>
      <w:r>
        <w:rPr>
          <w:spacing w:val="2"/>
          <w:szCs w:val="24"/>
        </w:rPr>
        <w:t>výsledky laboratorních analýz představují</w:t>
      </w:r>
      <w:r w:rsidRPr="00DF7EFA">
        <w:rPr>
          <w:spacing w:val="2"/>
          <w:szCs w:val="24"/>
        </w:rPr>
        <w:t xml:space="preserve"> pouze jednu část komplexního obrazu zahrnujícího další vlivy vnějšího prostředí</w:t>
      </w:r>
      <w:r w:rsidR="00337D17">
        <w:rPr>
          <w:spacing w:val="2"/>
          <w:szCs w:val="24"/>
        </w:rPr>
        <w:t xml:space="preserve"> a celkového zdravotního stavu jedince. </w:t>
      </w:r>
      <w:r>
        <w:rPr>
          <w:color w:val="000000" w:themeColor="text1"/>
          <w:szCs w:val="24"/>
        </w:rPr>
        <w:t>V</w:t>
      </w:r>
      <w:r w:rsidRPr="00247965">
        <w:rPr>
          <w:color w:val="000000" w:themeColor="text1"/>
          <w:szCs w:val="24"/>
        </w:rPr>
        <w:t xml:space="preserve">yužití </w:t>
      </w:r>
      <w:r>
        <w:rPr>
          <w:color w:val="000000" w:themeColor="text1"/>
          <w:szCs w:val="24"/>
        </w:rPr>
        <w:t xml:space="preserve">nových přístupů a metodických postupů </w:t>
      </w:r>
      <w:r w:rsidRPr="00247965">
        <w:rPr>
          <w:color w:val="000000" w:themeColor="text1"/>
          <w:szCs w:val="24"/>
        </w:rPr>
        <w:t xml:space="preserve">však nabízí pacientům </w:t>
      </w:r>
      <w:r>
        <w:rPr>
          <w:color w:val="000000" w:themeColor="text1"/>
          <w:szCs w:val="24"/>
        </w:rPr>
        <w:t xml:space="preserve">i lékařské obci </w:t>
      </w:r>
      <w:r w:rsidRPr="00247965">
        <w:rPr>
          <w:color w:val="000000" w:themeColor="text1"/>
          <w:szCs w:val="24"/>
        </w:rPr>
        <w:t>nové možnosti personalizace léčby a perspektiv</w:t>
      </w:r>
      <w:r>
        <w:rPr>
          <w:color w:val="000000" w:themeColor="text1"/>
          <w:szCs w:val="24"/>
        </w:rPr>
        <w:t>y</w:t>
      </w:r>
      <w:r w:rsidRPr="00247965">
        <w:rPr>
          <w:color w:val="000000" w:themeColor="text1"/>
          <w:szCs w:val="24"/>
        </w:rPr>
        <w:t xml:space="preserve"> imunologic</w:t>
      </w:r>
      <w:r>
        <w:rPr>
          <w:color w:val="000000" w:themeColor="text1"/>
          <w:szCs w:val="24"/>
        </w:rPr>
        <w:t>ké cílené léčby.</w:t>
      </w:r>
    </w:p>
    <w:p w:rsidR="00C26ECA" w:rsidRDefault="00C26ECA" w:rsidP="00337D17">
      <w:pPr>
        <w:ind w:firstLine="360"/>
        <w:rPr>
          <w:color w:val="000000" w:themeColor="text1"/>
          <w:szCs w:val="24"/>
        </w:rPr>
      </w:pPr>
    </w:p>
    <w:p w:rsidR="00C26ECA" w:rsidRDefault="00C26ECA" w:rsidP="00337D17">
      <w:pPr>
        <w:ind w:firstLine="360"/>
        <w:rPr>
          <w:color w:val="000000" w:themeColor="text1"/>
          <w:szCs w:val="24"/>
        </w:rPr>
      </w:pPr>
    </w:p>
    <w:p w:rsidR="00C26ECA" w:rsidRDefault="00C26ECA" w:rsidP="00337D17">
      <w:pPr>
        <w:ind w:firstLine="360"/>
        <w:rPr>
          <w:color w:val="000000" w:themeColor="text1"/>
          <w:szCs w:val="24"/>
        </w:rPr>
      </w:pPr>
    </w:p>
    <w:p w:rsidR="00C26ECA" w:rsidRDefault="00C26ECA" w:rsidP="00337D17">
      <w:pPr>
        <w:ind w:firstLine="360"/>
        <w:rPr>
          <w:color w:val="000000" w:themeColor="text1"/>
          <w:szCs w:val="24"/>
        </w:rPr>
      </w:pPr>
    </w:p>
    <w:p w:rsidR="00C26ECA" w:rsidRPr="00337D17" w:rsidRDefault="00C26ECA" w:rsidP="00337D17">
      <w:pPr>
        <w:ind w:firstLine="360"/>
        <w:rPr>
          <w:color w:val="000000" w:themeColor="text1"/>
          <w:szCs w:val="24"/>
        </w:rPr>
      </w:pPr>
    </w:p>
    <w:p w:rsidR="00DC5C66" w:rsidRDefault="00DC5C66" w:rsidP="00FE7A77">
      <w:pPr>
        <w:pStyle w:val="Nadpis1"/>
        <w:numPr>
          <w:ilvl w:val="0"/>
          <w:numId w:val="15"/>
        </w:numPr>
        <w:ind w:hanging="720"/>
      </w:pPr>
      <w:bookmarkStart w:id="50" w:name="_Toc479687409"/>
      <w:r>
        <w:lastRenderedPageBreak/>
        <w:t>Seznam použitých zkratek</w:t>
      </w:r>
      <w:bookmarkEnd w:id="50"/>
    </w:p>
    <w:p w:rsidR="00337D17" w:rsidRDefault="00337D17" w:rsidP="00337D17"/>
    <w:p w:rsidR="00C26ECA" w:rsidRPr="00907800" w:rsidRDefault="00C26ECA" w:rsidP="00C26ECA">
      <w:pPr>
        <w:rPr>
          <w:rFonts w:ascii="Cambria" w:hAnsi="Cambria"/>
          <w:szCs w:val="24"/>
        </w:rPr>
      </w:pPr>
      <w:r w:rsidRPr="00907800">
        <w:rPr>
          <w:rFonts w:ascii="Cambria" w:hAnsi="Cambria"/>
          <w:szCs w:val="24"/>
        </w:rPr>
        <w:t>ANXA - annexin</w:t>
      </w:r>
    </w:p>
    <w:p w:rsidR="00C26ECA" w:rsidRPr="00907800" w:rsidRDefault="00C26ECA" w:rsidP="00C26ECA">
      <w:pPr>
        <w:rPr>
          <w:rFonts w:ascii="Cambria" w:hAnsi="Cambria"/>
          <w:bCs/>
          <w:noProof/>
          <w:szCs w:val="24"/>
        </w:rPr>
      </w:pPr>
      <w:r w:rsidRPr="00907800">
        <w:rPr>
          <w:rFonts w:ascii="Cambria" w:hAnsi="Cambria"/>
          <w:noProof/>
          <w:szCs w:val="24"/>
        </w:rPr>
        <w:t>ATS -</w:t>
      </w:r>
      <w:r w:rsidRPr="00907800">
        <w:rPr>
          <w:rFonts w:ascii="Cambria" w:eastAsia="Times New Roman" w:hAnsi="Cambria" w:cs="Times New Roman"/>
          <w:kern w:val="36"/>
          <w:szCs w:val="24"/>
        </w:rPr>
        <w:t xml:space="preserve"> </w:t>
      </w:r>
      <w:r w:rsidRPr="00907800">
        <w:rPr>
          <w:rFonts w:ascii="Cambria" w:hAnsi="Cambria"/>
          <w:bCs/>
          <w:noProof/>
          <w:szCs w:val="24"/>
        </w:rPr>
        <w:t>American thoracic society</w:t>
      </w:r>
    </w:p>
    <w:p w:rsidR="00C26ECA" w:rsidRDefault="00C26ECA" w:rsidP="00C26ECA">
      <w:pPr>
        <w:rPr>
          <w:rFonts w:ascii="Cambria" w:hAnsi="Cambria"/>
          <w:color w:val="000000"/>
          <w:szCs w:val="24"/>
        </w:rPr>
      </w:pPr>
      <w:r w:rsidRPr="00907800">
        <w:rPr>
          <w:rFonts w:ascii="Cambria" w:hAnsi="Cambria"/>
          <w:color w:val="000000"/>
          <w:szCs w:val="24"/>
        </w:rPr>
        <w:t>BAL – bronchoalveolární laváž</w:t>
      </w:r>
    </w:p>
    <w:p w:rsidR="00841320" w:rsidRPr="00907800" w:rsidRDefault="00841320" w:rsidP="00C26ECA">
      <w:pPr>
        <w:rPr>
          <w:rFonts w:ascii="Cambria" w:hAnsi="Cambria"/>
          <w:color w:val="000000"/>
          <w:szCs w:val="24"/>
        </w:rPr>
      </w:pPr>
      <w:r>
        <w:rPr>
          <w:rFonts w:ascii="Cambria" w:hAnsi="Cambria"/>
          <w:color w:val="000000"/>
          <w:szCs w:val="24"/>
        </w:rPr>
        <w:t>BSA – bovine serum albumin</w:t>
      </w:r>
    </w:p>
    <w:p w:rsidR="00C26ECA" w:rsidRPr="00907800" w:rsidRDefault="00C26ECA" w:rsidP="00C26ECA">
      <w:pPr>
        <w:rPr>
          <w:rFonts w:ascii="Cambria" w:hAnsi="Cambria"/>
          <w:szCs w:val="24"/>
        </w:rPr>
      </w:pPr>
      <w:r w:rsidRPr="00907800">
        <w:rPr>
          <w:rFonts w:ascii="Cambria" w:hAnsi="Cambria"/>
          <w:szCs w:val="24"/>
        </w:rPr>
        <w:t>C - kontrola</w:t>
      </w:r>
    </w:p>
    <w:p w:rsidR="00C26ECA" w:rsidRPr="00907800" w:rsidRDefault="00C26ECA" w:rsidP="00C26ECA">
      <w:pPr>
        <w:rPr>
          <w:rFonts w:ascii="Cambria" w:hAnsi="Cambria"/>
          <w:color w:val="000000"/>
          <w:szCs w:val="24"/>
        </w:rPr>
      </w:pPr>
      <w:r w:rsidRPr="00907800">
        <w:rPr>
          <w:rFonts w:ascii="Cambria" w:hAnsi="Cambria"/>
          <w:color w:val="000000"/>
          <w:szCs w:val="24"/>
        </w:rPr>
        <w:t xml:space="preserve">CD4 - </w:t>
      </w:r>
      <w:r w:rsidRPr="00907800">
        <w:rPr>
          <w:rStyle w:val="st"/>
          <w:rFonts w:ascii="Cambria" w:hAnsi="Cambria"/>
          <w:szCs w:val="24"/>
        </w:rPr>
        <w:t>cluster of differentiation</w:t>
      </w:r>
      <w:r w:rsidRPr="00907800">
        <w:rPr>
          <w:rFonts w:ascii="Cambria" w:hAnsi="Cambria"/>
          <w:color w:val="000000"/>
          <w:szCs w:val="24"/>
        </w:rPr>
        <w:t xml:space="preserve"> </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cDNA – komplementární deoxyribonukleová kyselina</w:t>
      </w:r>
    </w:p>
    <w:p w:rsidR="00C26ECA" w:rsidRPr="00907800" w:rsidRDefault="00C26ECA" w:rsidP="00C26ECA">
      <w:pPr>
        <w:rPr>
          <w:rFonts w:ascii="Cambria" w:hAnsi="Cambria"/>
          <w:color w:val="000000"/>
          <w:szCs w:val="24"/>
        </w:rPr>
      </w:pPr>
      <w:r w:rsidRPr="00907800">
        <w:rPr>
          <w:rFonts w:ascii="Cambria" w:hAnsi="Cambria"/>
          <w:bCs/>
          <w:szCs w:val="24"/>
        </w:rPr>
        <w:t xml:space="preserve">CI – confidence </w:t>
      </w:r>
      <w:r>
        <w:rPr>
          <w:rFonts w:ascii="Cambria" w:hAnsi="Cambria"/>
          <w:bCs/>
          <w:szCs w:val="24"/>
        </w:rPr>
        <w:t>interval</w:t>
      </w:r>
      <w:r w:rsidRPr="00907800">
        <w:rPr>
          <w:rFonts w:ascii="Cambria" w:hAnsi="Cambria"/>
          <w:bCs/>
          <w:szCs w:val="24"/>
        </w:rPr>
        <w:t xml:space="preserve"> (interval spolehlivosti)</w:t>
      </w:r>
    </w:p>
    <w:p w:rsidR="00C26ECA" w:rsidRPr="00907800" w:rsidRDefault="00C26ECA" w:rsidP="00C26ECA">
      <w:pPr>
        <w:rPr>
          <w:rStyle w:val="st"/>
          <w:rFonts w:ascii="Cambria" w:hAnsi="Cambria"/>
          <w:szCs w:val="24"/>
        </w:rPr>
      </w:pPr>
      <w:r w:rsidRPr="00907800">
        <w:rPr>
          <w:rStyle w:val="st"/>
          <w:rFonts w:ascii="Cambria" w:hAnsi="Cambria"/>
          <w:szCs w:val="24"/>
        </w:rPr>
        <w:t xml:space="preserve">Ct – cycle of treshhold </w:t>
      </w:r>
    </w:p>
    <w:p w:rsidR="00C26ECA" w:rsidRPr="00907800" w:rsidRDefault="00C26ECA" w:rsidP="00C26ECA">
      <w:pPr>
        <w:rPr>
          <w:rFonts w:ascii="Cambria" w:hAnsi="Cambria"/>
          <w:szCs w:val="24"/>
        </w:rPr>
      </w:pPr>
      <w:r w:rsidRPr="00907800">
        <w:rPr>
          <w:rFonts w:ascii="Cambria" w:hAnsi="Cambria"/>
          <w:szCs w:val="24"/>
        </w:rPr>
        <w:t xml:space="preserve">DPO - difusní plicní onemocnění </w:t>
      </w:r>
    </w:p>
    <w:p w:rsidR="00C26ECA" w:rsidRPr="00907800" w:rsidRDefault="00C26ECA" w:rsidP="00C26ECA">
      <w:pPr>
        <w:rPr>
          <w:rFonts w:ascii="Cambria" w:hAnsi="Cambria"/>
          <w:szCs w:val="24"/>
        </w:rPr>
      </w:pPr>
      <w:r w:rsidRPr="00907800">
        <w:rPr>
          <w:rFonts w:ascii="Cambria" w:hAnsi="Cambria"/>
          <w:szCs w:val="24"/>
        </w:rPr>
        <w:t>EAA - exogenní alergická alveolitida</w:t>
      </w:r>
    </w:p>
    <w:p w:rsidR="00C26ECA" w:rsidRPr="00907800" w:rsidRDefault="00C26ECA" w:rsidP="00C26ECA">
      <w:pPr>
        <w:rPr>
          <w:rStyle w:val="st"/>
          <w:rFonts w:ascii="Cambria" w:hAnsi="Cambria"/>
          <w:szCs w:val="24"/>
        </w:rPr>
      </w:pPr>
      <w:r w:rsidRPr="00907800">
        <w:rPr>
          <w:rFonts w:ascii="Cambria" w:hAnsi="Cambria"/>
          <w:szCs w:val="24"/>
        </w:rPr>
        <w:t xml:space="preserve">ELISA - </w:t>
      </w:r>
      <w:r w:rsidRPr="00907800">
        <w:rPr>
          <w:rStyle w:val="st"/>
          <w:rFonts w:ascii="Cambria" w:hAnsi="Cambria"/>
          <w:szCs w:val="24"/>
        </w:rPr>
        <w:t>enzyme-linked immuno sorbent assay</w:t>
      </w:r>
    </w:p>
    <w:p w:rsidR="00C26ECA" w:rsidRPr="00907800" w:rsidRDefault="00C26ECA" w:rsidP="00C26ECA">
      <w:pPr>
        <w:rPr>
          <w:rFonts w:ascii="Cambria" w:hAnsi="Cambria"/>
          <w:noProof/>
          <w:szCs w:val="24"/>
        </w:rPr>
      </w:pPr>
      <w:r w:rsidRPr="00907800">
        <w:rPr>
          <w:rFonts w:ascii="Cambria" w:hAnsi="Cambria"/>
          <w:noProof/>
          <w:szCs w:val="24"/>
        </w:rPr>
        <w:t>EP – expresní profil</w:t>
      </w:r>
    </w:p>
    <w:p w:rsidR="00C26ECA" w:rsidRDefault="00C26ECA" w:rsidP="00C26ECA">
      <w:pPr>
        <w:rPr>
          <w:rFonts w:ascii="Cambria" w:hAnsi="Cambria"/>
          <w:bCs/>
          <w:noProof/>
          <w:szCs w:val="24"/>
        </w:rPr>
      </w:pPr>
      <w:r w:rsidRPr="00907800">
        <w:rPr>
          <w:rFonts w:ascii="Cambria" w:hAnsi="Cambria"/>
          <w:noProof/>
          <w:szCs w:val="24"/>
        </w:rPr>
        <w:t xml:space="preserve">ERS - </w:t>
      </w:r>
      <w:r w:rsidRPr="00907800">
        <w:rPr>
          <w:rFonts w:ascii="Cambria" w:hAnsi="Cambria"/>
          <w:bCs/>
          <w:noProof/>
          <w:szCs w:val="24"/>
        </w:rPr>
        <w:t>European respiratory society</w:t>
      </w:r>
    </w:p>
    <w:p w:rsidR="006A399C" w:rsidRPr="006A399C" w:rsidRDefault="006A399C" w:rsidP="006A399C">
      <w:pPr>
        <w:pStyle w:val="Nadpis3"/>
        <w:shd w:val="clear" w:color="auto" w:fill="FFFFFF"/>
        <w:spacing w:before="0"/>
        <w:rPr>
          <w:rFonts w:ascii="Cambria" w:hAnsi="Cambria" w:cs="Arial"/>
          <w:b w:val="0"/>
          <w:bCs w:val="0"/>
          <w:szCs w:val="24"/>
        </w:rPr>
      </w:pPr>
      <w:r w:rsidRPr="006A399C">
        <w:rPr>
          <w:rFonts w:ascii="Cambria" w:hAnsi="Cambria"/>
          <w:b w:val="0"/>
          <w:bCs w:val="0"/>
          <w:noProof/>
          <w:szCs w:val="24"/>
        </w:rPr>
        <w:t xml:space="preserve">GWAS </w:t>
      </w:r>
      <w:r>
        <w:rPr>
          <w:rFonts w:ascii="Cambria" w:hAnsi="Cambria"/>
          <w:bCs w:val="0"/>
          <w:noProof/>
          <w:szCs w:val="24"/>
        </w:rPr>
        <w:t xml:space="preserve">- </w:t>
      </w:r>
      <w:hyperlink r:id="rId67" w:history="1">
        <w:r w:rsidRPr="006A399C">
          <w:rPr>
            <w:rStyle w:val="Hypertextovodkaz"/>
            <w:rFonts w:ascii="Cambria" w:hAnsi="Cambria" w:cs="Arial"/>
            <w:b w:val="0"/>
            <w:bCs w:val="0"/>
            <w:color w:val="auto"/>
            <w:szCs w:val="24"/>
            <w:u w:val="none"/>
          </w:rPr>
          <w:t>Genome-wide association study</w:t>
        </w:r>
      </w:hyperlink>
    </w:p>
    <w:p w:rsidR="00C26ECA" w:rsidRPr="00907800" w:rsidRDefault="00C26ECA" w:rsidP="00C26ECA">
      <w:pPr>
        <w:rPr>
          <w:rFonts w:ascii="Cambria" w:hAnsi="Cambria"/>
          <w:szCs w:val="24"/>
        </w:rPr>
      </w:pPr>
      <w:r w:rsidRPr="00907800">
        <w:rPr>
          <w:rFonts w:ascii="Cambria" w:hAnsi="Cambria"/>
          <w:szCs w:val="24"/>
        </w:rPr>
        <w:t xml:space="preserve">HLA – </w:t>
      </w:r>
      <w:r w:rsidRPr="00907800">
        <w:rPr>
          <w:rFonts w:ascii="Cambria" w:hAnsi="Cambria"/>
          <w:bCs/>
          <w:szCs w:val="24"/>
        </w:rPr>
        <w:t>h</w:t>
      </w:r>
      <w:r w:rsidRPr="00907800">
        <w:rPr>
          <w:rFonts w:ascii="Cambria" w:hAnsi="Cambria"/>
          <w:szCs w:val="24"/>
        </w:rPr>
        <w:t xml:space="preserve">uman </w:t>
      </w:r>
      <w:r w:rsidRPr="00907800">
        <w:rPr>
          <w:rFonts w:ascii="Cambria" w:hAnsi="Cambria"/>
          <w:bCs/>
          <w:szCs w:val="24"/>
        </w:rPr>
        <w:t>l</w:t>
      </w:r>
      <w:r w:rsidRPr="00907800">
        <w:rPr>
          <w:rFonts w:ascii="Cambria" w:hAnsi="Cambria"/>
          <w:szCs w:val="24"/>
        </w:rPr>
        <w:t xml:space="preserve">eucocyte </w:t>
      </w:r>
      <w:r w:rsidRPr="00907800">
        <w:rPr>
          <w:rFonts w:ascii="Cambria" w:hAnsi="Cambria"/>
          <w:bCs/>
          <w:szCs w:val="24"/>
        </w:rPr>
        <w:t>a</w:t>
      </w:r>
      <w:r w:rsidRPr="00907800">
        <w:rPr>
          <w:rFonts w:ascii="Cambria" w:hAnsi="Cambria"/>
          <w:szCs w:val="24"/>
        </w:rPr>
        <w:t>ntigen</w:t>
      </w:r>
    </w:p>
    <w:p w:rsidR="00C26ECA" w:rsidRPr="00907800" w:rsidRDefault="00C26ECA" w:rsidP="00C26ECA">
      <w:pPr>
        <w:rPr>
          <w:rFonts w:ascii="Cambria" w:hAnsi="Cambria"/>
          <w:bCs/>
          <w:szCs w:val="24"/>
        </w:rPr>
      </w:pPr>
      <w:r w:rsidRPr="00907800">
        <w:rPr>
          <w:rFonts w:ascii="Cambria" w:hAnsi="Cambria"/>
          <w:szCs w:val="24"/>
        </w:rPr>
        <w:t xml:space="preserve">HRCT - </w:t>
      </w:r>
      <w:r w:rsidRPr="00907800">
        <w:rPr>
          <w:rFonts w:ascii="Cambria" w:hAnsi="Cambria"/>
          <w:bCs/>
          <w:szCs w:val="24"/>
        </w:rPr>
        <w:t>high-resolution computed tomography</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IFNG – interferon gamma</w:t>
      </w:r>
    </w:p>
    <w:p w:rsidR="00C26ECA" w:rsidRPr="00907800" w:rsidRDefault="00C26ECA" w:rsidP="00C26ECA">
      <w:pPr>
        <w:rPr>
          <w:rFonts w:ascii="Cambria" w:hAnsi="Cambria"/>
          <w:color w:val="000000"/>
          <w:szCs w:val="24"/>
        </w:rPr>
      </w:pPr>
      <w:r w:rsidRPr="00907800">
        <w:rPr>
          <w:rFonts w:ascii="Cambria" w:hAnsi="Cambria"/>
          <w:color w:val="000000"/>
          <w:szCs w:val="24"/>
        </w:rPr>
        <w:t>Ig – imunoglobulin</w:t>
      </w:r>
    </w:p>
    <w:p w:rsidR="00C26ECA" w:rsidRPr="00907800" w:rsidRDefault="00C26ECA" w:rsidP="00C26ECA">
      <w:pPr>
        <w:rPr>
          <w:rFonts w:ascii="Cambria" w:hAnsi="Cambria" w:cs="AdvP7C2E"/>
          <w:color w:val="231F20"/>
          <w:szCs w:val="24"/>
        </w:rPr>
      </w:pPr>
      <w:r w:rsidRPr="00907800">
        <w:rPr>
          <w:rFonts w:ascii="Cambria" w:hAnsi="Cambria" w:cs="AdvP7C2E"/>
          <w:color w:val="231F20"/>
          <w:szCs w:val="24"/>
        </w:rPr>
        <w:t>IL - interleukin</w:t>
      </w:r>
    </w:p>
    <w:p w:rsidR="00C26ECA" w:rsidRPr="00907800" w:rsidRDefault="00C26ECA" w:rsidP="00C26ECA">
      <w:pPr>
        <w:rPr>
          <w:rFonts w:ascii="Cambria" w:hAnsi="Cambria"/>
          <w:noProof/>
          <w:szCs w:val="24"/>
        </w:rPr>
      </w:pPr>
      <w:r w:rsidRPr="00907800">
        <w:rPr>
          <w:rFonts w:ascii="Cambria" w:hAnsi="Cambria"/>
          <w:szCs w:val="24"/>
        </w:rPr>
        <w:t xml:space="preserve">IPF - </w:t>
      </w:r>
      <w:r w:rsidRPr="00907800">
        <w:rPr>
          <w:rFonts w:ascii="Cambria" w:hAnsi="Cambria"/>
          <w:noProof/>
          <w:szCs w:val="24"/>
        </w:rPr>
        <w:t>idiopatická plicní fibróza</w:t>
      </w:r>
    </w:p>
    <w:p w:rsidR="00C26ECA" w:rsidRPr="00907800" w:rsidRDefault="00C26ECA" w:rsidP="00C26ECA">
      <w:pPr>
        <w:rPr>
          <w:rFonts w:ascii="Cambria" w:hAnsi="Cambria"/>
          <w:szCs w:val="24"/>
        </w:rPr>
      </w:pPr>
      <w:r w:rsidRPr="00907800">
        <w:rPr>
          <w:rFonts w:ascii="Cambria" w:hAnsi="Cambria"/>
          <w:szCs w:val="24"/>
        </w:rPr>
        <w:t>IPP - intersticiální plicní procesy</w:t>
      </w:r>
    </w:p>
    <w:p w:rsidR="00C26ECA" w:rsidRPr="00907800" w:rsidRDefault="00C26ECA" w:rsidP="00C26ECA">
      <w:pPr>
        <w:rPr>
          <w:rFonts w:ascii="Cambria" w:hAnsi="Cambria"/>
          <w:szCs w:val="24"/>
        </w:rPr>
      </w:pPr>
      <w:r w:rsidRPr="00907800">
        <w:rPr>
          <w:rFonts w:ascii="Cambria" w:hAnsi="Cambria"/>
          <w:szCs w:val="24"/>
        </w:rPr>
        <w:t>KFA - kryptogenní fibrotizující alveolitida</w:t>
      </w:r>
    </w:p>
    <w:p w:rsidR="00C26ECA" w:rsidRDefault="00C26ECA" w:rsidP="00C26ECA">
      <w:pPr>
        <w:rPr>
          <w:rFonts w:ascii="Cambria" w:eastAsia="Calibri" w:hAnsi="Cambria" w:cs="Times New Roman"/>
          <w:szCs w:val="24"/>
        </w:rPr>
      </w:pPr>
      <w:r w:rsidRPr="00907800">
        <w:rPr>
          <w:rFonts w:ascii="Cambria" w:eastAsia="Calibri" w:hAnsi="Cambria" w:cs="Times New Roman"/>
          <w:szCs w:val="24"/>
        </w:rPr>
        <w:t>LNA – locked nucleic acid</w:t>
      </w:r>
    </w:p>
    <w:p w:rsidR="00C26ECA" w:rsidRPr="00C26ECA" w:rsidRDefault="00C26ECA" w:rsidP="00C26ECA">
      <w:pPr>
        <w:rPr>
          <w:rFonts w:ascii="Cambria" w:eastAsia="Calibri" w:hAnsi="Cambria" w:cs="Times New Roman"/>
          <w:szCs w:val="24"/>
        </w:rPr>
      </w:pPr>
      <w:r w:rsidRPr="00907800">
        <w:rPr>
          <w:rFonts w:ascii="Cambria" w:hAnsi="Cambria"/>
          <w:szCs w:val="24"/>
        </w:rPr>
        <w:lastRenderedPageBreak/>
        <w:t>LS – Löfgrenův syndrom</w:t>
      </w:r>
    </w:p>
    <w:p w:rsidR="00C26ECA" w:rsidRPr="00907800" w:rsidRDefault="00C26ECA" w:rsidP="00C26ECA">
      <w:pPr>
        <w:rPr>
          <w:rFonts w:ascii="Cambria" w:hAnsi="Cambria"/>
          <w:bCs/>
          <w:szCs w:val="24"/>
        </w:rPr>
      </w:pPr>
      <w:r w:rsidRPr="00907800">
        <w:rPr>
          <w:rFonts w:ascii="Cambria" w:hAnsi="Cambria"/>
          <w:bCs/>
          <w:szCs w:val="24"/>
        </w:rPr>
        <w:t>miRNA – mikro RNA</w:t>
      </w:r>
    </w:p>
    <w:p w:rsidR="00C26ECA" w:rsidRPr="00907800" w:rsidRDefault="00C26ECA" w:rsidP="00C26ECA">
      <w:pPr>
        <w:rPr>
          <w:rFonts w:ascii="Cambria" w:hAnsi="Cambria"/>
          <w:color w:val="000000"/>
          <w:szCs w:val="24"/>
        </w:rPr>
      </w:pPr>
      <w:r w:rsidRPr="00907800">
        <w:rPr>
          <w:rFonts w:ascii="Cambria" w:hAnsi="Cambria"/>
          <w:color w:val="000000"/>
          <w:szCs w:val="24"/>
        </w:rPr>
        <w:t xml:space="preserve">mRNA – mediátorová </w:t>
      </w:r>
      <w:r w:rsidRPr="00907800">
        <w:rPr>
          <w:rFonts w:ascii="Cambria" w:hAnsi="Cambria"/>
          <w:noProof/>
          <w:szCs w:val="24"/>
        </w:rPr>
        <w:t>ribonukleová kyselina</w:t>
      </w:r>
    </w:p>
    <w:p w:rsidR="00841320" w:rsidRPr="00841320" w:rsidRDefault="00841320" w:rsidP="00841320">
      <w:pPr>
        <w:pStyle w:val="Nadpis3"/>
        <w:shd w:val="clear" w:color="auto" w:fill="FFFFFF"/>
        <w:spacing w:before="0"/>
        <w:rPr>
          <w:rFonts w:ascii="Arial" w:hAnsi="Arial" w:cs="Arial"/>
          <w:b w:val="0"/>
          <w:bCs w:val="0"/>
          <w:color w:val="222222"/>
          <w:sz w:val="20"/>
          <w:szCs w:val="20"/>
        </w:rPr>
      </w:pPr>
      <w:r w:rsidRPr="00841320">
        <w:rPr>
          <w:rFonts w:ascii="Cambria" w:eastAsia="Calibri" w:hAnsi="Cambria" w:cs="Times New Roman"/>
          <w:b w:val="0"/>
          <w:szCs w:val="24"/>
        </w:rPr>
        <w:t xml:space="preserve">PBMC - </w:t>
      </w:r>
      <w:hyperlink r:id="rId68" w:history="1">
        <w:r>
          <w:rPr>
            <w:rStyle w:val="Hypertextovodkaz"/>
            <w:rFonts w:ascii="Cambria" w:hAnsi="Cambria" w:cs="Arial"/>
            <w:b w:val="0"/>
            <w:bCs w:val="0"/>
            <w:color w:val="auto"/>
            <w:szCs w:val="24"/>
            <w:u w:val="none"/>
          </w:rPr>
          <w:t>p</w:t>
        </w:r>
        <w:r w:rsidRPr="00841320">
          <w:rPr>
            <w:rStyle w:val="Hypertextovodkaz"/>
            <w:rFonts w:ascii="Cambria" w:hAnsi="Cambria" w:cs="Arial"/>
            <w:b w:val="0"/>
            <w:bCs w:val="0"/>
            <w:color w:val="auto"/>
            <w:szCs w:val="24"/>
            <w:u w:val="none"/>
          </w:rPr>
          <w:t>eripheral blood mononuclear cell</w:t>
        </w:r>
      </w:hyperlink>
      <w:r>
        <w:rPr>
          <w:rFonts w:ascii="Cambria" w:hAnsi="Cambria" w:cs="Arial"/>
          <w:b w:val="0"/>
          <w:bCs w:val="0"/>
          <w:szCs w:val="24"/>
        </w:rPr>
        <w:t xml:space="preserve"> </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 xml:space="preserve">PBS – </w:t>
      </w:r>
      <w:r w:rsidRPr="00907800">
        <w:rPr>
          <w:rStyle w:val="st"/>
          <w:rFonts w:ascii="Cambria" w:hAnsi="Cambria"/>
          <w:szCs w:val="24"/>
        </w:rPr>
        <w:t>phosphate buffered saline (</w:t>
      </w:r>
      <w:r w:rsidRPr="00907800">
        <w:rPr>
          <w:rFonts w:ascii="Cambria" w:eastAsia="Calibri" w:hAnsi="Cambria" w:cs="Times New Roman"/>
          <w:szCs w:val="24"/>
        </w:rPr>
        <w:t>fosfátový pufr)</w:t>
      </w:r>
    </w:p>
    <w:p w:rsidR="00C26ECA" w:rsidRPr="00907800" w:rsidRDefault="00C26ECA" w:rsidP="00C26ECA">
      <w:pPr>
        <w:rPr>
          <w:rFonts w:ascii="Cambria" w:hAnsi="Cambria"/>
          <w:szCs w:val="24"/>
        </w:rPr>
      </w:pPr>
      <w:r w:rsidRPr="00907800">
        <w:rPr>
          <w:rFonts w:ascii="Cambria" w:hAnsi="Cambria"/>
          <w:szCs w:val="24"/>
        </w:rPr>
        <w:t>PCA - principal component analyses</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PCR – polymerase chain reaction</w:t>
      </w:r>
    </w:p>
    <w:p w:rsidR="00C26ECA" w:rsidRPr="00907800" w:rsidRDefault="00C26ECA" w:rsidP="00C26ECA">
      <w:pPr>
        <w:rPr>
          <w:rFonts w:ascii="Cambria" w:hAnsi="Cambria"/>
          <w:szCs w:val="24"/>
        </w:rPr>
      </w:pPr>
      <w:r w:rsidRPr="00907800">
        <w:rPr>
          <w:rFonts w:ascii="Cambria" w:hAnsi="Cambria"/>
          <w:bCs/>
          <w:szCs w:val="24"/>
        </w:rPr>
        <w:t xml:space="preserve">PEA - </w:t>
      </w:r>
      <w:r w:rsidRPr="00907800">
        <w:rPr>
          <w:rFonts w:ascii="Cambria" w:hAnsi="Cambria"/>
          <w:szCs w:val="24"/>
        </w:rPr>
        <w:t>Proximity Extension Assay</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 xml:space="preserve">qRT-PCR – quantitative </w:t>
      </w:r>
      <w:r w:rsidRPr="00907800">
        <w:rPr>
          <w:rStyle w:val="st"/>
          <w:rFonts w:ascii="Cambria" w:hAnsi="Cambria"/>
          <w:szCs w:val="24"/>
        </w:rPr>
        <w:t>reverse transcription-polymerase chain reaction</w:t>
      </w:r>
    </w:p>
    <w:p w:rsidR="00C26ECA" w:rsidRPr="00907800" w:rsidRDefault="00C26ECA" w:rsidP="00C26ECA">
      <w:pPr>
        <w:rPr>
          <w:rStyle w:val="st"/>
          <w:rFonts w:ascii="Cambria" w:hAnsi="Cambria"/>
          <w:szCs w:val="24"/>
        </w:rPr>
      </w:pPr>
      <w:r w:rsidRPr="00907800">
        <w:rPr>
          <w:rStyle w:val="st"/>
          <w:rFonts w:ascii="Cambria" w:hAnsi="Cambria"/>
          <w:szCs w:val="24"/>
        </w:rPr>
        <w:t xml:space="preserve">RISC - </w:t>
      </w:r>
      <w:r w:rsidRPr="00907800">
        <w:rPr>
          <w:rFonts w:ascii="Cambria" w:eastAsia="Calibri" w:hAnsi="Cambria" w:cs="Times New Roman"/>
          <w:szCs w:val="24"/>
        </w:rPr>
        <w:t>RNA-induced silencing komplexu</w:t>
      </w:r>
    </w:p>
    <w:p w:rsidR="00C26ECA" w:rsidRPr="00907800" w:rsidRDefault="00C26ECA" w:rsidP="00C26ECA">
      <w:pPr>
        <w:rPr>
          <w:rFonts w:ascii="Cambria" w:hAnsi="Cambria"/>
          <w:noProof/>
          <w:szCs w:val="24"/>
        </w:rPr>
      </w:pPr>
      <w:r w:rsidRPr="00907800">
        <w:rPr>
          <w:rFonts w:ascii="Cambria" w:hAnsi="Cambria"/>
          <w:noProof/>
          <w:szCs w:val="24"/>
        </w:rPr>
        <w:t>RNA – ribonukleová kyselina</w:t>
      </w:r>
    </w:p>
    <w:p w:rsidR="00C26ECA" w:rsidRPr="00907800" w:rsidRDefault="00C26ECA" w:rsidP="00C26ECA">
      <w:pPr>
        <w:rPr>
          <w:rFonts w:ascii="Cambria" w:hAnsi="Cambria"/>
          <w:color w:val="000000"/>
          <w:szCs w:val="24"/>
        </w:rPr>
      </w:pPr>
      <w:r w:rsidRPr="00907800">
        <w:rPr>
          <w:rFonts w:ascii="Cambria" w:hAnsi="Cambria"/>
          <w:color w:val="000000"/>
          <w:szCs w:val="24"/>
        </w:rPr>
        <w:t xml:space="preserve">RORC - </w:t>
      </w:r>
      <w:r w:rsidRPr="00907800">
        <w:rPr>
          <w:rStyle w:val="st"/>
          <w:rFonts w:ascii="Cambria" w:hAnsi="Cambria"/>
          <w:szCs w:val="24"/>
        </w:rPr>
        <w:t>RAR related orphan receptor C</w:t>
      </w:r>
    </w:p>
    <w:p w:rsidR="00C26ECA" w:rsidRPr="00907800" w:rsidRDefault="00C26ECA" w:rsidP="00C26ECA">
      <w:pPr>
        <w:rPr>
          <w:rFonts w:ascii="Cambria" w:hAnsi="Cambria"/>
          <w:szCs w:val="24"/>
        </w:rPr>
      </w:pPr>
      <w:r w:rsidRPr="00907800">
        <w:rPr>
          <w:rFonts w:ascii="Cambria" w:hAnsi="Cambria"/>
          <w:szCs w:val="24"/>
        </w:rPr>
        <w:t>rs- hodnota Spearmanova korelačního koeficientu</w:t>
      </w:r>
    </w:p>
    <w:p w:rsidR="00C26ECA" w:rsidRDefault="00C26ECA" w:rsidP="00C26ECA">
      <w:pPr>
        <w:rPr>
          <w:rFonts w:ascii="Cambria" w:hAnsi="Cambria"/>
          <w:bCs/>
          <w:szCs w:val="24"/>
        </w:rPr>
      </w:pPr>
      <w:r w:rsidRPr="00907800">
        <w:rPr>
          <w:rFonts w:ascii="Cambria" w:hAnsi="Cambria"/>
          <w:bCs/>
          <w:szCs w:val="24"/>
        </w:rPr>
        <w:t>RT – reverzní transkripce</w:t>
      </w:r>
    </w:p>
    <w:p w:rsidR="00841320" w:rsidRPr="00907800" w:rsidRDefault="00841320" w:rsidP="00C26ECA">
      <w:pPr>
        <w:rPr>
          <w:rFonts w:ascii="Cambria" w:hAnsi="Cambria"/>
          <w:bCs/>
          <w:szCs w:val="24"/>
        </w:rPr>
      </w:pPr>
      <w:r>
        <w:rPr>
          <w:rFonts w:ascii="Cambria" w:hAnsi="Cambria"/>
          <w:bCs/>
          <w:szCs w:val="24"/>
        </w:rPr>
        <w:t>RTG – rentgenové vyšetření</w:t>
      </w:r>
    </w:p>
    <w:p w:rsidR="00C26ECA" w:rsidRPr="00907800" w:rsidRDefault="00C26ECA" w:rsidP="00C26ECA">
      <w:pPr>
        <w:rPr>
          <w:rFonts w:ascii="Cambria" w:hAnsi="Cambria"/>
          <w:szCs w:val="24"/>
        </w:rPr>
      </w:pPr>
      <w:r w:rsidRPr="00907800">
        <w:rPr>
          <w:rFonts w:ascii="Cambria" w:hAnsi="Cambria"/>
          <w:szCs w:val="24"/>
        </w:rPr>
        <w:t>S – sarkoidóza</w:t>
      </w:r>
    </w:p>
    <w:p w:rsidR="00C26ECA" w:rsidRPr="00907800" w:rsidRDefault="00C26ECA" w:rsidP="00C26ECA">
      <w:pPr>
        <w:rPr>
          <w:rFonts w:ascii="Cambria" w:eastAsia="Calibri" w:hAnsi="Cambria" w:cs="Times New Roman"/>
          <w:szCs w:val="24"/>
        </w:rPr>
      </w:pPr>
      <w:r w:rsidRPr="00907800">
        <w:rPr>
          <w:rFonts w:ascii="Cambria" w:eastAsia="Calibri" w:hAnsi="Cambria" w:cs="Times New Roman"/>
          <w:szCs w:val="24"/>
        </w:rPr>
        <w:t>SD – standard deviation (směrodatná odchylka)</w:t>
      </w:r>
    </w:p>
    <w:p w:rsidR="00C26ECA" w:rsidRDefault="00C26ECA" w:rsidP="00C26ECA">
      <w:pPr>
        <w:rPr>
          <w:rFonts w:ascii="Cambria" w:eastAsia="Calibri" w:hAnsi="Cambria" w:cs="Times New Roman"/>
          <w:szCs w:val="24"/>
        </w:rPr>
      </w:pPr>
      <w:r w:rsidRPr="00907800">
        <w:rPr>
          <w:rFonts w:ascii="Cambria" w:eastAsia="Calibri" w:hAnsi="Cambria" w:cs="Times New Roman"/>
          <w:szCs w:val="24"/>
        </w:rPr>
        <w:t xml:space="preserve">SPSS - </w:t>
      </w:r>
      <w:r w:rsidRPr="00907800">
        <w:rPr>
          <w:rStyle w:val="st"/>
          <w:rFonts w:ascii="Cambria" w:hAnsi="Cambria"/>
          <w:szCs w:val="24"/>
        </w:rPr>
        <w:t>statistical package for the social sciences</w:t>
      </w:r>
    </w:p>
    <w:p w:rsidR="00C26ECA" w:rsidRPr="00C26ECA" w:rsidRDefault="00C26ECA" w:rsidP="00C26ECA">
      <w:pPr>
        <w:rPr>
          <w:rFonts w:ascii="Cambria" w:eastAsia="Calibri" w:hAnsi="Cambria" w:cs="Times New Roman"/>
          <w:szCs w:val="24"/>
        </w:rPr>
      </w:pPr>
      <w:r w:rsidRPr="00907800">
        <w:rPr>
          <w:rFonts w:ascii="Cambria" w:hAnsi="Cambria"/>
          <w:color w:val="000000"/>
          <w:szCs w:val="24"/>
        </w:rPr>
        <w:t>Th – T helper (pomocný)</w:t>
      </w:r>
    </w:p>
    <w:p w:rsidR="00C26ECA" w:rsidRPr="00907800" w:rsidRDefault="00C26ECA" w:rsidP="00C26ECA">
      <w:pPr>
        <w:rPr>
          <w:rFonts w:ascii="Cambria" w:hAnsi="Cambria"/>
          <w:szCs w:val="24"/>
        </w:rPr>
      </w:pPr>
      <w:r w:rsidRPr="00907800">
        <w:rPr>
          <w:rFonts w:ascii="Cambria" w:hAnsi="Cambria"/>
          <w:szCs w:val="24"/>
        </w:rPr>
        <w:t>TNF – tumor necrosis factor</w:t>
      </w:r>
    </w:p>
    <w:p w:rsidR="00C26ECA" w:rsidRPr="00907800" w:rsidRDefault="00C26ECA" w:rsidP="00C26ECA">
      <w:pPr>
        <w:rPr>
          <w:rFonts w:ascii="Cambria" w:hAnsi="Cambria"/>
          <w:szCs w:val="24"/>
        </w:rPr>
      </w:pPr>
      <w:r w:rsidRPr="00907800">
        <w:rPr>
          <w:rFonts w:ascii="Cambria" w:hAnsi="Cambria"/>
          <w:szCs w:val="24"/>
        </w:rPr>
        <w:t xml:space="preserve">UIP – </w:t>
      </w:r>
      <w:r w:rsidRPr="0020691B">
        <w:rPr>
          <w:rFonts w:ascii="Cambria" w:hAnsi="Cambria"/>
          <w:szCs w:val="24"/>
        </w:rPr>
        <w:t>intersticiální pneumonie</w:t>
      </w:r>
    </w:p>
    <w:p w:rsidR="00C26ECA" w:rsidRPr="00907800" w:rsidRDefault="00C26ECA" w:rsidP="00C26ECA">
      <w:pPr>
        <w:rPr>
          <w:rFonts w:ascii="Cambria" w:hAnsi="Cambria"/>
          <w:szCs w:val="24"/>
        </w:rPr>
      </w:pPr>
      <w:r w:rsidRPr="00907800">
        <w:rPr>
          <w:rFonts w:ascii="Cambria" w:hAnsi="Cambria"/>
          <w:szCs w:val="24"/>
        </w:rPr>
        <w:t>w – intenzita korelací</w:t>
      </w:r>
    </w:p>
    <w:p w:rsidR="00EB1396" w:rsidRPr="0020691B" w:rsidRDefault="00C26ECA" w:rsidP="0020691B">
      <w:pPr>
        <w:rPr>
          <w:rFonts w:ascii="Cambria" w:hAnsi="Cambria"/>
          <w:bCs/>
          <w:noProof/>
          <w:szCs w:val="24"/>
        </w:rPr>
      </w:pPr>
      <w:r w:rsidRPr="00907800">
        <w:rPr>
          <w:rFonts w:ascii="Cambria" w:hAnsi="Cambria"/>
          <w:noProof/>
          <w:szCs w:val="24"/>
        </w:rPr>
        <w:t xml:space="preserve">WASOG - </w:t>
      </w:r>
      <w:r w:rsidRPr="00907800">
        <w:rPr>
          <w:rFonts w:ascii="Cambria" w:hAnsi="Cambria"/>
          <w:bCs/>
          <w:noProof/>
          <w:szCs w:val="24"/>
        </w:rPr>
        <w:t>World association of sarcoidosis and other granulomatous disorders</w:t>
      </w:r>
      <w:r w:rsidR="00EB1396">
        <w:rPr>
          <w:highlight w:val="lightGray"/>
        </w:rPr>
        <w:br w:type="page"/>
      </w:r>
    </w:p>
    <w:p w:rsidR="00DC5C66" w:rsidRDefault="00DC5C66" w:rsidP="00FE7A77">
      <w:pPr>
        <w:pStyle w:val="Nadpis1"/>
        <w:numPr>
          <w:ilvl w:val="0"/>
          <w:numId w:val="15"/>
        </w:numPr>
        <w:spacing w:line="480" w:lineRule="auto"/>
        <w:ind w:hanging="720"/>
      </w:pPr>
      <w:bookmarkStart w:id="51" w:name="_Toc479687410"/>
      <w:r>
        <w:lastRenderedPageBreak/>
        <w:t>Literatura</w:t>
      </w:r>
      <w:bookmarkEnd w:id="51"/>
    </w:p>
    <w:p w:rsidR="008260FE" w:rsidRPr="008260FE" w:rsidRDefault="008260FE" w:rsidP="00EB1396">
      <w:pPr>
        <w:numPr>
          <w:ilvl w:val="0"/>
          <w:numId w:val="8"/>
        </w:numPr>
        <w:spacing w:line="276" w:lineRule="auto"/>
        <w:ind w:left="567" w:hanging="567"/>
        <w:rPr>
          <w:rFonts w:ascii="Cambria" w:hAnsi="Cambria"/>
          <w:szCs w:val="24"/>
        </w:rPr>
      </w:pPr>
      <w:r w:rsidRPr="008260FE">
        <w:rPr>
          <w:rFonts w:ascii="Cambria" w:hAnsi="Cambria"/>
          <w:szCs w:val="24"/>
        </w:rPr>
        <w:t>Abdelsamed HA, Desai M, Nance SC, Fitzpatrick EA. T-bet controls severity of hypersensitivity pneumonitis. J Inflamm (Lond). 2011;8:15.</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Abruzzo LV, Lee KY, Fuller A, Silverman A, Keating MJ, Medeiros LJ, Coombes KR. </w:t>
      </w:r>
      <w:r w:rsidRPr="008260FE">
        <w:rPr>
          <w:rFonts w:ascii="Cambria" w:hAnsi="Cambria"/>
          <w:bCs/>
          <w:szCs w:val="24"/>
        </w:rPr>
        <w:t>Validation of oligonucleotide microarray data</w:t>
      </w:r>
      <w:r w:rsidRPr="008260FE">
        <w:rPr>
          <w:rFonts w:ascii="Cambria" w:hAnsi="Cambria"/>
          <w:szCs w:val="24"/>
        </w:rPr>
        <w:t xml:space="preserve"> </w:t>
      </w:r>
      <w:r w:rsidRPr="008260FE">
        <w:rPr>
          <w:rFonts w:ascii="Cambria" w:hAnsi="Cambria"/>
          <w:bCs/>
          <w:szCs w:val="24"/>
        </w:rPr>
        <w:t>using microfluidic low-density arrays: a new statistical</w:t>
      </w:r>
      <w:r w:rsidRPr="008260FE">
        <w:rPr>
          <w:rFonts w:ascii="Cambria" w:hAnsi="Cambria"/>
          <w:szCs w:val="24"/>
        </w:rPr>
        <w:t xml:space="preserve"> </w:t>
      </w:r>
      <w:r w:rsidRPr="008260FE">
        <w:rPr>
          <w:rFonts w:ascii="Cambria" w:hAnsi="Cambria"/>
          <w:bCs/>
          <w:szCs w:val="24"/>
        </w:rPr>
        <w:t xml:space="preserve">method to normalize real-time RT-PCR data. </w:t>
      </w:r>
      <w:r w:rsidRPr="008260FE">
        <w:rPr>
          <w:rFonts w:ascii="Cambria" w:hAnsi="Cambria"/>
          <w:iCs/>
          <w:szCs w:val="24"/>
        </w:rPr>
        <w:t>Biotechniques.</w:t>
      </w:r>
      <w:r w:rsidRPr="008260FE">
        <w:rPr>
          <w:rFonts w:ascii="Cambria" w:hAnsi="Cambria"/>
          <w:szCs w:val="24"/>
        </w:rPr>
        <w:t xml:space="preserve"> 2005;</w:t>
      </w:r>
      <w:r w:rsidRPr="008260FE">
        <w:rPr>
          <w:rFonts w:ascii="Cambria" w:hAnsi="Cambria"/>
          <w:bCs/>
          <w:szCs w:val="24"/>
        </w:rPr>
        <w:t>38:</w:t>
      </w:r>
      <w:r w:rsidRPr="008260FE">
        <w:rPr>
          <w:rFonts w:ascii="Cambria" w:hAnsi="Cambria"/>
          <w:szCs w:val="24"/>
        </w:rPr>
        <w:t>785-92.</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rPr>
        <w:t xml:space="preserve">Adrianto I, Lin CP, Hale JJ, Levin AM, Datta I, Parker R, Adler A, Kelly JA, Kaufman KM, Lessard CJ, Moser KL, Kimberly RP, Harley JB, Iannuzzi MC, Rybicki BA, Montgomery CG. </w:t>
      </w:r>
      <w:r w:rsidRPr="008260FE">
        <w:rPr>
          <w:rFonts w:ascii="Cambria" w:hAnsi="Cambria"/>
          <w:szCs w:val="24"/>
          <w:lang w:val="en-GB"/>
        </w:rPr>
        <w:t>Genome-wide association study of African and European Americans implicates multiple shared and ethnic specific Loci in sarcoidosis susceptibility. PLoS One. 2012;7:e43907.</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Agostini C, Adami F, Semenzato G. New pathogenetic insights into the sarcoid granuloma. Curr Opin Rheumatol. 2000 Jan;12(1):71-6.</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Agostini C, Cabrelle A, Calabrese F, </w:t>
      </w:r>
      <w:r w:rsidRPr="008260FE">
        <w:rPr>
          <w:rFonts w:ascii="Cambria" w:hAnsi="Cambria"/>
          <w:szCs w:val="24"/>
        </w:rPr>
        <w:t>Bortoli M, Scquizzato E, Carraro S, Miorin M, Beghè B, Trentin L, Zambello R, Facco M, Semenzato G.</w:t>
      </w:r>
      <w:r w:rsidRPr="008260FE">
        <w:rPr>
          <w:rFonts w:ascii="Cambria" w:hAnsi="Cambria" w:cs="AdvP7C34"/>
          <w:szCs w:val="24"/>
        </w:rPr>
        <w:t xml:space="preserve"> </w:t>
      </w:r>
      <w:r w:rsidRPr="008260FE">
        <w:rPr>
          <w:rFonts w:ascii="Cambria" w:hAnsi="Cambria" w:cs="AdvP7C2E"/>
          <w:szCs w:val="24"/>
        </w:rPr>
        <w:t xml:space="preserve">Role for CXCR6 and its ligand CXCL16 in the pathogenesis of T-cell alveolitis in sarcoidosis. </w:t>
      </w:r>
      <w:r w:rsidRPr="008260FE">
        <w:rPr>
          <w:rFonts w:ascii="Cambria" w:hAnsi="Cambria" w:cs="AdvP7C34"/>
          <w:szCs w:val="24"/>
        </w:rPr>
        <w:t xml:space="preserve">Am J Respir Crit Care Med. </w:t>
      </w:r>
      <w:r w:rsidRPr="008260FE">
        <w:rPr>
          <w:rFonts w:ascii="Cambria" w:hAnsi="Cambria" w:cs="AdvP7C2E"/>
          <w:szCs w:val="24"/>
        </w:rPr>
        <w:t>2005;172:1290–1298.</w:t>
      </w:r>
    </w:p>
    <w:p w:rsidR="008260FE" w:rsidRPr="008260FE" w:rsidRDefault="004F0F8C" w:rsidP="00307047">
      <w:pPr>
        <w:numPr>
          <w:ilvl w:val="0"/>
          <w:numId w:val="8"/>
        </w:numPr>
        <w:spacing w:line="276" w:lineRule="auto"/>
        <w:ind w:left="567" w:hanging="567"/>
        <w:rPr>
          <w:rFonts w:ascii="Cambria" w:hAnsi="Cambria"/>
          <w:szCs w:val="24"/>
        </w:rPr>
      </w:pPr>
      <w:hyperlink r:id="rId69" w:history="1">
        <w:r w:rsidR="008260FE" w:rsidRPr="008260FE">
          <w:rPr>
            <w:rStyle w:val="Hypertextovodkaz"/>
            <w:rFonts w:ascii="Cambria" w:hAnsi="Cambria"/>
            <w:color w:val="auto"/>
            <w:szCs w:val="24"/>
            <w:u w:val="none"/>
          </w:rPr>
          <w:t>Agostini C</w:t>
        </w:r>
      </w:hyperlink>
      <w:r w:rsidR="008260FE" w:rsidRPr="008260FE">
        <w:rPr>
          <w:rFonts w:ascii="Cambria" w:hAnsi="Cambria"/>
          <w:szCs w:val="24"/>
        </w:rPr>
        <w:t xml:space="preserve">, </w:t>
      </w:r>
      <w:hyperlink r:id="rId70" w:history="1">
        <w:r w:rsidR="008260FE" w:rsidRPr="008260FE">
          <w:rPr>
            <w:rStyle w:val="Hypertextovodkaz"/>
            <w:rFonts w:ascii="Cambria" w:hAnsi="Cambria"/>
            <w:color w:val="auto"/>
            <w:szCs w:val="24"/>
            <w:u w:val="none"/>
          </w:rPr>
          <w:t>Cassatella M</w:t>
        </w:r>
      </w:hyperlink>
      <w:r w:rsidR="008260FE" w:rsidRPr="008260FE">
        <w:rPr>
          <w:rFonts w:ascii="Cambria" w:hAnsi="Cambria"/>
          <w:szCs w:val="24"/>
        </w:rPr>
        <w:t xml:space="preserve">, </w:t>
      </w:r>
      <w:hyperlink r:id="rId71" w:history="1">
        <w:r w:rsidR="008260FE" w:rsidRPr="008260FE">
          <w:rPr>
            <w:rStyle w:val="Hypertextovodkaz"/>
            <w:rFonts w:ascii="Cambria" w:hAnsi="Cambria"/>
            <w:color w:val="auto"/>
            <w:szCs w:val="24"/>
            <w:u w:val="none"/>
          </w:rPr>
          <w:t>Zambello R</w:t>
        </w:r>
      </w:hyperlink>
      <w:r w:rsidR="008260FE" w:rsidRPr="008260FE">
        <w:rPr>
          <w:rFonts w:ascii="Cambria" w:hAnsi="Cambria"/>
          <w:szCs w:val="24"/>
        </w:rPr>
        <w:t xml:space="preserve">, </w:t>
      </w:r>
      <w:hyperlink r:id="rId72" w:history="1">
        <w:r w:rsidR="008260FE" w:rsidRPr="008260FE">
          <w:rPr>
            <w:rStyle w:val="Hypertextovodkaz"/>
            <w:rFonts w:ascii="Cambria" w:hAnsi="Cambria"/>
            <w:color w:val="auto"/>
            <w:szCs w:val="24"/>
            <w:u w:val="none"/>
          </w:rPr>
          <w:t>Trentin L</w:t>
        </w:r>
      </w:hyperlink>
      <w:r w:rsidR="008260FE" w:rsidRPr="008260FE">
        <w:rPr>
          <w:rFonts w:ascii="Cambria" w:hAnsi="Cambria"/>
          <w:szCs w:val="24"/>
        </w:rPr>
        <w:t xml:space="preserve">, </w:t>
      </w:r>
      <w:hyperlink r:id="rId73" w:history="1">
        <w:r w:rsidR="008260FE" w:rsidRPr="008260FE">
          <w:rPr>
            <w:rStyle w:val="Hypertextovodkaz"/>
            <w:rFonts w:ascii="Cambria" w:hAnsi="Cambria"/>
            <w:color w:val="auto"/>
            <w:szCs w:val="24"/>
            <w:u w:val="none"/>
          </w:rPr>
          <w:t>Gasperini S</w:t>
        </w:r>
      </w:hyperlink>
      <w:r w:rsidR="008260FE" w:rsidRPr="008260FE">
        <w:rPr>
          <w:rFonts w:ascii="Cambria" w:hAnsi="Cambria"/>
          <w:szCs w:val="24"/>
        </w:rPr>
        <w:t xml:space="preserve">, </w:t>
      </w:r>
      <w:hyperlink r:id="rId74" w:history="1">
        <w:r w:rsidR="008260FE" w:rsidRPr="008260FE">
          <w:rPr>
            <w:rStyle w:val="Hypertextovodkaz"/>
            <w:rFonts w:ascii="Cambria" w:hAnsi="Cambria"/>
            <w:color w:val="auto"/>
            <w:szCs w:val="24"/>
            <w:u w:val="none"/>
          </w:rPr>
          <w:t>Perin A</w:t>
        </w:r>
      </w:hyperlink>
      <w:r w:rsidR="008260FE" w:rsidRPr="008260FE">
        <w:rPr>
          <w:rFonts w:ascii="Cambria" w:hAnsi="Cambria"/>
          <w:szCs w:val="24"/>
        </w:rPr>
        <w:t xml:space="preserve">, </w:t>
      </w:r>
      <w:hyperlink r:id="rId75" w:history="1">
        <w:r w:rsidR="008260FE" w:rsidRPr="008260FE">
          <w:rPr>
            <w:rStyle w:val="Hypertextovodkaz"/>
            <w:rFonts w:ascii="Cambria" w:hAnsi="Cambria"/>
            <w:color w:val="auto"/>
            <w:szCs w:val="24"/>
            <w:u w:val="none"/>
          </w:rPr>
          <w:t>Piazza F</w:t>
        </w:r>
      </w:hyperlink>
      <w:r w:rsidR="008260FE" w:rsidRPr="008260FE">
        <w:rPr>
          <w:rFonts w:ascii="Cambria" w:hAnsi="Cambria"/>
          <w:szCs w:val="24"/>
        </w:rPr>
        <w:t xml:space="preserve">, </w:t>
      </w:r>
      <w:hyperlink r:id="rId76" w:history="1">
        <w:r w:rsidR="008260FE" w:rsidRPr="008260FE">
          <w:rPr>
            <w:rStyle w:val="Hypertextovodkaz"/>
            <w:rFonts w:ascii="Cambria" w:hAnsi="Cambria"/>
            <w:color w:val="auto"/>
            <w:szCs w:val="24"/>
            <w:u w:val="none"/>
          </w:rPr>
          <w:t>Siviero M</w:t>
        </w:r>
      </w:hyperlink>
      <w:r w:rsidR="008260FE" w:rsidRPr="008260FE">
        <w:rPr>
          <w:rFonts w:ascii="Cambria" w:hAnsi="Cambria"/>
          <w:szCs w:val="24"/>
        </w:rPr>
        <w:t xml:space="preserve">, </w:t>
      </w:r>
      <w:hyperlink r:id="rId77" w:history="1">
        <w:r w:rsidR="008260FE" w:rsidRPr="008260FE">
          <w:rPr>
            <w:rStyle w:val="Hypertextovodkaz"/>
            <w:rFonts w:ascii="Cambria" w:hAnsi="Cambria"/>
            <w:color w:val="auto"/>
            <w:szCs w:val="24"/>
            <w:u w:val="none"/>
          </w:rPr>
          <w:t>Facco M</w:t>
        </w:r>
      </w:hyperlink>
      <w:r w:rsidR="008260FE" w:rsidRPr="008260FE">
        <w:rPr>
          <w:rFonts w:ascii="Cambria" w:hAnsi="Cambria"/>
          <w:szCs w:val="24"/>
        </w:rPr>
        <w:t xml:space="preserve">, </w:t>
      </w:r>
      <w:hyperlink r:id="rId78" w:history="1">
        <w:r w:rsidR="008260FE" w:rsidRPr="008260FE">
          <w:rPr>
            <w:rStyle w:val="Hypertextovodkaz"/>
            <w:rFonts w:ascii="Cambria" w:hAnsi="Cambria"/>
            <w:color w:val="auto"/>
            <w:szCs w:val="24"/>
            <w:u w:val="none"/>
          </w:rPr>
          <w:t>Dziejman M</w:t>
        </w:r>
      </w:hyperlink>
      <w:r w:rsidR="008260FE" w:rsidRPr="008260FE">
        <w:rPr>
          <w:rFonts w:ascii="Cambria" w:hAnsi="Cambria"/>
          <w:szCs w:val="24"/>
        </w:rPr>
        <w:t xml:space="preserve">, </w:t>
      </w:r>
      <w:hyperlink r:id="rId79" w:history="1">
        <w:r w:rsidR="008260FE" w:rsidRPr="008260FE">
          <w:rPr>
            <w:rStyle w:val="Hypertextovodkaz"/>
            <w:rFonts w:ascii="Cambria" w:hAnsi="Cambria"/>
            <w:color w:val="auto"/>
            <w:szCs w:val="24"/>
            <w:u w:val="none"/>
          </w:rPr>
          <w:t>Chilosi M</w:t>
        </w:r>
      </w:hyperlink>
      <w:r w:rsidR="008260FE" w:rsidRPr="008260FE">
        <w:rPr>
          <w:rFonts w:ascii="Cambria" w:hAnsi="Cambria"/>
          <w:szCs w:val="24"/>
        </w:rPr>
        <w:t xml:space="preserve">, </w:t>
      </w:r>
      <w:hyperlink r:id="rId80" w:history="1">
        <w:r w:rsidR="008260FE" w:rsidRPr="008260FE">
          <w:rPr>
            <w:rStyle w:val="Hypertextovodkaz"/>
            <w:rFonts w:ascii="Cambria" w:hAnsi="Cambria"/>
            <w:color w:val="auto"/>
            <w:szCs w:val="24"/>
            <w:u w:val="none"/>
          </w:rPr>
          <w:t>Qin S</w:t>
        </w:r>
      </w:hyperlink>
      <w:r w:rsidR="008260FE" w:rsidRPr="008260FE">
        <w:rPr>
          <w:rFonts w:ascii="Cambria" w:hAnsi="Cambria"/>
          <w:szCs w:val="24"/>
        </w:rPr>
        <w:t xml:space="preserve">, </w:t>
      </w:r>
      <w:hyperlink r:id="rId81" w:history="1">
        <w:r w:rsidR="008260FE" w:rsidRPr="008260FE">
          <w:rPr>
            <w:rStyle w:val="Hypertextovodkaz"/>
            <w:rFonts w:ascii="Cambria" w:hAnsi="Cambria"/>
            <w:color w:val="auto"/>
            <w:szCs w:val="24"/>
            <w:u w:val="none"/>
          </w:rPr>
          <w:t>Luster AD</w:t>
        </w:r>
      </w:hyperlink>
      <w:r w:rsidR="008260FE" w:rsidRPr="008260FE">
        <w:rPr>
          <w:rFonts w:ascii="Cambria" w:hAnsi="Cambria"/>
          <w:szCs w:val="24"/>
        </w:rPr>
        <w:t xml:space="preserve">, </w:t>
      </w:r>
      <w:hyperlink r:id="rId82" w:history="1">
        <w:r w:rsidR="008260FE" w:rsidRPr="008260FE">
          <w:rPr>
            <w:rStyle w:val="Hypertextovodkaz"/>
            <w:rFonts w:ascii="Cambria" w:hAnsi="Cambria"/>
            <w:color w:val="auto"/>
            <w:szCs w:val="24"/>
            <w:u w:val="none"/>
          </w:rPr>
          <w:t>Semenzato G</w:t>
        </w:r>
      </w:hyperlink>
      <w:r w:rsidR="008260FE" w:rsidRPr="008260FE">
        <w:rPr>
          <w:rFonts w:ascii="Cambria" w:hAnsi="Cambria"/>
          <w:szCs w:val="24"/>
        </w:rPr>
        <w:t>.</w:t>
      </w:r>
      <w:r w:rsidR="008260FE" w:rsidRPr="008260FE">
        <w:rPr>
          <w:rStyle w:val="highlight"/>
          <w:rFonts w:ascii="Cambria" w:hAnsi="Cambria"/>
          <w:szCs w:val="24"/>
        </w:rPr>
        <w:t xml:space="preserve"> Involvement</w:t>
      </w:r>
      <w:r w:rsidR="008260FE" w:rsidRPr="008260FE">
        <w:rPr>
          <w:rFonts w:ascii="Cambria" w:hAnsi="Cambria"/>
          <w:szCs w:val="24"/>
        </w:rPr>
        <w:t xml:space="preserve"> of the </w:t>
      </w:r>
      <w:r w:rsidR="008260FE" w:rsidRPr="008260FE">
        <w:rPr>
          <w:rStyle w:val="highlight"/>
          <w:rFonts w:ascii="Cambria" w:hAnsi="Cambria"/>
          <w:szCs w:val="24"/>
        </w:rPr>
        <w:t>IP</w:t>
      </w:r>
      <w:r w:rsidR="008260FE" w:rsidRPr="008260FE">
        <w:rPr>
          <w:rFonts w:ascii="Cambria" w:hAnsi="Cambria"/>
          <w:szCs w:val="24"/>
        </w:rPr>
        <w:t>-</w:t>
      </w:r>
      <w:r w:rsidR="008260FE" w:rsidRPr="008260FE">
        <w:rPr>
          <w:rStyle w:val="highlight"/>
          <w:rFonts w:ascii="Cambria" w:hAnsi="Cambria"/>
          <w:szCs w:val="24"/>
        </w:rPr>
        <w:t>10</w:t>
      </w:r>
      <w:r w:rsidR="008260FE" w:rsidRPr="008260FE">
        <w:rPr>
          <w:rFonts w:ascii="Cambria" w:hAnsi="Cambria"/>
          <w:szCs w:val="24"/>
        </w:rPr>
        <w:t xml:space="preserve"> </w:t>
      </w:r>
      <w:r w:rsidR="008260FE" w:rsidRPr="008260FE">
        <w:rPr>
          <w:rStyle w:val="highlight"/>
          <w:rFonts w:ascii="Cambria" w:hAnsi="Cambria"/>
          <w:szCs w:val="24"/>
        </w:rPr>
        <w:t>chemokine</w:t>
      </w:r>
      <w:r w:rsidR="008260FE" w:rsidRPr="008260FE">
        <w:rPr>
          <w:rFonts w:ascii="Cambria" w:hAnsi="Cambria"/>
          <w:szCs w:val="24"/>
        </w:rPr>
        <w:t xml:space="preserve"> in </w:t>
      </w:r>
      <w:r w:rsidR="008260FE" w:rsidRPr="008260FE">
        <w:rPr>
          <w:rStyle w:val="highlight"/>
          <w:rFonts w:ascii="Cambria" w:hAnsi="Cambria"/>
          <w:szCs w:val="24"/>
        </w:rPr>
        <w:t>sarcoid</w:t>
      </w:r>
      <w:r w:rsidR="008260FE" w:rsidRPr="008260FE">
        <w:rPr>
          <w:rFonts w:ascii="Cambria" w:hAnsi="Cambria"/>
          <w:szCs w:val="24"/>
        </w:rPr>
        <w:t xml:space="preserve"> </w:t>
      </w:r>
      <w:r w:rsidR="008260FE" w:rsidRPr="008260FE">
        <w:rPr>
          <w:rStyle w:val="highlight"/>
          <w:rFonts w:ascii="Cambria" w:hAnsi="Cambria"/>
          <w:szCs w:val="24"/>
        </w:rPr>
        <w:t>granulomatous</w:t>
      </w:r>
      <w:r w:rsidR="008260FE" w:rsidRPr="008260FE">
        <w:rPr>
          <w:rFonts w:ascii="Cambria" w:hAnsi="Cambria"/>
          <w:szCs w:val="24"/>
        </w:rPr>
        <w:t xml:space="preserve"> </w:t>
      </w:r>
      <w:r w:rsidR="008260FE" w:rsidRPr="008260FE">
        <w:rPr>
          <w:rStyle w:val="highlight"/>
          <w:rFonts w:ascii="Cambria" w:hAnsi="Cambria"/>
          <w:szCs w:val="24"/>
        </w:rPr>
        <w:t>reactions</w:t>
      </w:r>
      <w:r w:rsidR="008260FE" w:rsidRPr="008260FE">
        <w:rPr>
          <w:rFonts w:ascii="Cambria" w:hAnsi="Cambria"/>
          <w:szCs w:val="24"/>
        </w:rPr>
        <w:t xml:space="preserve">. </w:t>
      </w:r>
      <w:hyperlink r:id="rId83" w:tooltip="Journal of immunology (Baltimore, Md. : 1950)." w:history="1">
        <w:r w:rsidR="008260FE" w:rsidRPr="008260FE">
          <w:rPr>
            <w:rStyle w:val="Hypertextovodkaz"/>
            <w:rFonts w:ascii="Cambria" w:hAnsi="Cambria"/>
            <w:color w:val="auto"/>
            <w:szCs w:val="24"/>
            <w:u w:val="none"/>
          </w:rPr>
          <w:t>J Immunol.</w:t>
        </w:r>
      </w:hyperlink>
      <w:r w:rsidR="008260FE" w:rsidRPr="008260FE">
        <w:rPr>
          <w:rFonts w:ascii="Cambria" w:hAnsi="Cambria"/>
          <w:szCs w:val="24"/>
        </w:rPr>
        <w:t xml:space="preserve"> 1998 Dec 1;161(11):6413-20.</w:t>
      </w:r>
    </w:p>
    <w:p w:rsidR="008260FE" w:rsidRPr="008260FE" w:rsidRDefault="004F0F8C" w:rsidP="00307047">
      <w:pPr>
        <w:numPr>
          <w:ilvl w:val="0"/>
          <w:numId w:val="8"/>
        </w:numPr>
        <w:spacing w:line="276" w:lineRule="auto"/>
        <w:ind w:left="567" w:hanging="567"/>
        <w:rPr>
          <w:rFonts w:ascii="Cambria" w:hAnsi="Cambria"/>
          <w:szCs w:val="24"/>
        </w:rPr>
      </w:pPr>
      <w:hyperlink r:id="rId84" w:history="1">
        <w:r w:rsidR="008260FE" w:rsidRPr="008260FE">
          <w:rPr>
            <w:rStyle w:val="Hypertextovodkaz"/>
            <w:rFonts w:ascii="Cambria" w:hAnsi="Cambria"/>
            <w:color w:val="auto"/>
            <w:szCs w:val="24"/>
            <w:u w:val="none"/>
          </w:rPr>
          <w:t>Agostini C</w:t>
        </w:r>
      </w:hyperlink>
      <w:r w:rsidR="008260FE" w:rsidRPr="008260FE">
        <w:rPr>
          <w:rFonts w:ascii="Cambria" w:hAnsi="Cambria"/>
          <w:szCs w:val="24"/>
        </w:rPr>
        <w:t xml:space="preserve">, </w:t>
      </w:r>
      <w:hyperlink r:id="rId85" w:history="1">
        <w:r w:rsidR="008260FE" w:rsidRPr="008260FE">
          <w:rPr>
            <w:rStyle w:val="Hypertextovodkaz"/>
            <w:rFonts w:ascii="Cambria" w:hAnsi="Cambria"/>
            <w:color w:val="auto"/>
            <w:szCs w:val="24"/>
            <w:u w:val="none"/>
          </w:rPr>
          <w:t>Trentin L</w:t>
        </w:r>
      </w:hyperlink>
      <w:r w:rsidR="008260FE" w:rsidRPr="008260FE">
        <w:rPr>
          <w:rFonts w:ascii="Cambria" w:hAnsi="Cambria"/>
          <w:szCs w:val="24"/>
        </w:rPr>
        <w:t xml:space="preserve">, </w:t>
      </w:r>
      <w:hyperlink r:id="rId86" w:history="1">
        <w:r w:rsidR="008260FE" w:rsidRPr="008260FE">
          <w:rPr>
            <w:rStyle w:val="Hypertextovodkaz"/>
            <w:rFonts w:ascii="Cambria" w:hAnsi="Cambria"/>
            <w:color w:val="auto"/>
            <w:szCs w:val="24"/>
            <w:u w:val="none"/>
          </w:rPr>
          <w:t>Facco M</w:t>
        </w:r>
      </w:hyperlink>
      <w:r w:rsidR="008260FE" w:rsidRPr="008260FE">
        <w:rPr>
          <w:rFonts w:ascii="Cambria" w:hAnsi="Cambria"/>
          <w:szCs w:val="24"/>
        </w:rPr>
        <w:t xml:space="preserve">, </w:t>
      </w:r>
      <w:hyperlink r:id="rId87" w:history="1">
        <w:r w:rsidR="008260FE" w:rsidRPr="008260FE">
          <w:rPr>
            <w:rStyle w:val="Hypertextovodkaz"/>
            <w:rFonts w:ascii="Cambria" w:hAnsi="Cambria"/>
            <w:color w:val="auto"/>
            <w:szCs w:val="24"/>
            <w:u w:val="none"/>
          </w:rPr>
          <w:t>Sancetta R</w:t>
        </w:r>
      </w:hyperlink>
      <w:r w:rsidR="008260FE" w:rsidRPr="008260FE">
        <w:rPr>
          <w:rFonts w:ascii="Cambria" w:hAnsi="Cambria"/>
          <w:szCs w:val="24"/>
        </w:rPr>
        <w:t xml:space="preserve">, </w:t>
      </w:r>
      <w:hyperlink r:id="rId88" w:history="1">
        <w:r w:rsidR="008260FE" w:rsidRPr="008260FE">
          <w:rPr>
            <w:rStyle w:val="Hypertextovodkaz"/>
            <w:rFonts w:ascii="Cambria" w:hAnsi="Cambria"/>
            <w:color w:val="auto"/>
            <w:szCs w:val="24"/>
            <w:u w:val="none"/>
          </w:rPr>
          <w:t>Cerutti A</w:t>
        </w:r>
      </w:hyperlink>
      <w:r w:rsidR="008260FE" w:rsidRPr="008260FE">
        <w:rPr>
          <w:rFonts w:ascii="Cambria" w:hAnsi="Cambria"/>
          <w:szCs w:val="24"/>
        </w:rPr>
        <w:t xml:space="preserve">, </w:t>
      </w:r>
      <w:hyperlink r:id="rId89" w:history="1">
        <w:r w:rsidR="008260FE" w:rsidRPr="008260FE">
          <w:rPr>
            <w:rStyle w:val="Hypertextovodkaz"/>
            <w:rFonts w:ascii="Cambria" w:hAnsi="Cambria"/>
            <w:color w:val="auto"/>
            <w:szCs w:val="24"/>
            <w:u w:val="none"/>
          </w:rPr>
          <w:t>Tassinari C</w:t>
        </w:r>
      </w:hyperlink>
      <w:r w:rsidR="008260FE" w:rsidRPr="008260FE">
        <w:rPr>
          <w:rFonts w:ascii="Cambria" w:hAnsi="Cambria"/>
          <w:szCs w:val="24"/>
        </w:rPr>
        <w:t xml:space="preserve">, </w:t>
      </w:r>
      <w:hyperlink r:id="rId90" w:history="1">
        <w:r w:rsidR="008260FE" w:rsidRPr="008260FE">
          <w:rPr>
            <w:rStyle w:val="Hypertextovodkaz"/>
            <w:rFonts w:ascii="Cambria" w:hAnsi="Cambria"/>
            <w:color w:val="auto"/>
            <w:szCs w:val="24"/>
            <w:u w:val="none"/>
          </w:rPr>
          <w:t>Cimarosto L</w:t>
        </w:r>
      </w:hyperlink>
      <w:r w:rsidR="008260FE" w:rsidRPr="008260FE">
        <w:rPr>
          <w:rFonts w:ascii="Cambria" w:hAnsi="Cambria"/>
          <w:szCs w:val="24"/>
        </w:rPr>
        <w:t xml:space="preserve">, </w:t>
      </w:r>
      <w:hyperlink r:id="rId91" w:history="1">
        <w:r w:rsidR="008260FE" w:rsidRPr="008260FE">
          <w:rPr>
            <w:rStyle w:val="Hypertextovodkaz"/>
            <w:rFonts w:ascii="Cambria" w:hAnsi="Cambria"/>
            <w:color w:val="auto"/>
            <w:szCs w:val="24"/>
            <w:u w:val="none"/>
          </w:rPr>
          <w:t>Adami F</w:t>
        </w:r>
      </w:hyperlink>
      <w:r w:rsidR="008260FE" w:rsidRPr="008260FE">
        <w:rPr>
          <w:rFonts w:ascii="Cambria" w:hAnsi="Cambria"/>
          <w:szCs w:val="24"/>
        </w:rPr>
        <w:t xml:space="preserve">, </w:t>
      </w:r>
      <w:hyperlink r:id="rId92" w:history="1">
        <w:r w:rsidR="008260FE" w:rsidRPr="008260FE">
          <w:rPr>
            <w:rStyle w:val="Hypertextovodkaz"/>
            <w:rFonts w:ascii="Cambria" w:hAnsi="Cambria"/>
            <w:color w:val="auto"/>
            <w:szCs w:val="24"/>
            <w:u w:val="none"/>
          </w:rPr>
          <w:t>Cipriani A</w:t>
        </w:r>
      </w:hyperlink>
      <w:r w:rsidR="008260FE" w:rsidRPr="008260FE">
        <w:rPr>
          <w:rFonts w:ascii="Cambria" w:hAnsi="Cambria"/>
          <w:szCs w:val="24"/>
        </w:rPr>
        <w:t xml:space="preserve">, </w:t>
      </w:r>
      <w:hyperlink r:id="rId93" w:history="1">
        <w:r w:rsidR="008260FE" w:rsidRPr="008260FE">
          <w:rPr>
            <w:rStyle w:val="Hypertextovodkaz"/>
            <w:rFonts w:ascii="Cambria" w:hAnsi="Cambria"/>
            <w:color w:val="auto"/>
            <w:szCs w:val="24"/>
            <w:u w:val="none"/>
          </w:rPr>
          <w:t>Zambello R</w:t>
        </w:r>
      </w:hyperlink>
      <w:r w:rsidR="008260FE" w:rsidRPr="008260FE">
        <w:rPr>
          <w:rFonts w:ascii="Cambria" w:hAnsi="Cambria"/>
          <w:szCs w:val="24"/>
        </w:rPr>
        <w:t xml:space="preserve">, </w:t>
      </w:r>
      <w:hyperlink r:id="rId94" w:history="1">
        <w:r w:rsidR="008260FE" w:rsidRPr="008260FE">
          <w:rPr>
            <w:rStyle w:val="Hypertextovodkaz"/>
            <w:rFonts w:ascii="Cambria" w:hAnsi="Cambria"/>
            <w:color w:val="auto"/>
            <w:szCs w:val="24"/>
            <w:u w:val="none"/>
          </w:rPr>
          <w:t>Semenzato G</w:t>
        </w:r>
      </w:hyperlink>
      <w:r w:rsidR="008260FE" w:rsidRPr="008260FE">
        <w:rPr>
          <w:rFonts w:ascii="Cambria" w:hAnsi="Cambria"/>
          <w:szCs w:val="24"/>
        </w:rPr>
        <w:t>.</w:t>
      </w:r>
      <w:r w:rsidR="008260FE" w:rsidRPr="008260FE">
        <w:rPr>
          <w:rStyle w:val="highlight"/>
          <w:rFonts w:ascii="Cambria" w:hAnsi="Cambria"/>
          <w:szCs w:val="24"/>
        </w:rPr>
        <w:t xml:space="preserve"> Role</w:t>
      </w:r>
      <w:r w:rsidR="008260FE" w:rsidRPr="008260FE">
        <w:rPr>
          <w:rFonts w:ascii="Cambria" w:hAnsi="Cambria"/>
          <w:szCs w:val="24"/>
        </w:rPr>
        <w:t xml:space="preserve"> of </w:t>
      </w:r>
      <w:r w:rsidR="008260FE" w:rsidRPr="008260FE">
        <w:rPr>
          <w:rStyle w:val="highlight"/>
          <w:rFonts w:ascii="Cambria" w:hAnsi="Cambria"/>
          <w:szCs w:val="24"/>
        </w:rPr>
        <w:t>IL-15</w:t>
      </w:r>
      <w:r w:rsidR="008260FE" w:rsidRPr="008260FE">
        <w:rPr>
          <w:rFonts w:ascii="Cambria" w:hAnsi="Cambria"/>
          <w:szCs w:val="24"/>
        </w:rPr>
        <w:t xml:space="preserve">, </w:t>
      </w:r>
      <w:r w:rsidR="008260FE" w:rsidRPr="008260FE">
        <w:rPr>
          <w:rStyle w:val="highlight"/>
          <w:rFonts w:ascii="Cambria" w:hAnsi="Cambria"/>
          <w:szCs w:val="24"/>
        </w:rPr>
        <w:t>IL-2</w:t>
      </w:r>
      <w:r w:rsidR="008260FE" w:rsidRPr="008260FE">
        <w:rPr>
          <w:rFonts w:ascii="Cambria" w:hAnsi="Cambria"/>
          <w:szCs w:val="24"/>
        </w:rPr>
        <w:t xml:space="preserve">, and their </w:t>
      </w:r>
      <w:r w:rsidR="008260FE" w:rsidRPr="008260FE">
        <w:rPr>
          <w:rStyle w:val="highlight"/>
          <w:rFonts w:ascii="Cambria" w:hAnsi="Cambria"/>
          <w:szCs w:val="24"/>
        </w:rPr>
        <w:t>receptors</w:t>
      </w:r>
      <w:r w:rsidR="008260FE" w:rsidRPr="008260FE">
        <w:rPr>
          <w:rFonts w:ascii="Cambria" w:hAnsi="Cambria"/>
          <w:szCs w:val="24"/>
        </w:rPr>
        <w:t xml:space="preserve"> in the </w:t>
      </w:r>
      <w:r w:rsidR="008260FE" w:rsidRPr="008260FE">
        <w:rPr>
          <w:rStyle w:val="highlight"/>
          <w:rFonts w:ascii="Cambria" w:hAnsi="Cambria"/>
          <w:szCs w:val="24"/>
        </w:rPr>
        <w:t>development</w:t>
      </w:r>
      <w:r w:rsidR="008260FE" w:rsidRPr="008260FE">
        <w:rPr>
          <w:rFonts w:ascii="Cambria" w:hAnsi="Cambria"/>
          <w:szCs w:val="24"/>
        </w:rPr>
        <w:t xml:space="preserve"> of </w:t>
      </w:r>
      <w:r w:rsidR="008260FE" w:rsidRPr="008260FE">
        <w:rPr>
          <w:rStyle w:val="highlight"/>
          <w:rFonts w:ascii="Cambria" w:hAnsi="Cambria"/>
          <w:szCs w:val="24"/>
        </w:rPr>
        <w:t>T</w:t>
      </w:r>
      <w:r w:rsidR="008260FE" w:rsidRPr="008260FE">
        <w:rPr>
          <w:rFonts w:ascii="Cambria" w:hAnsi="Cambria"/>
          <w:szCs w:val="24"/>
        </w:rPr>
        <w:t xml:space="preserve"> </w:t>
      </w:r>
      <w:r w:rsidR="008260FE" w:rsidRPr="008260FE">
        <w:rPr>
          <w:rStyle w:val="highlight"/>
          <w:rFonts w:ascii="Cambria" w:hAnsi="Cambria"/>
          <w:szCs w:val="24"/>
        </w:rPr>
        <w:t>cell</w:t>
      </w:r>
      <w:r w:rsidR="008260FE" w:rsidRPr="008260FE">
        <w:rPr>
          <w:rFonts w:ascii="Cambria" w:hAnsi="Cambria"/>
          <w:szCs w:val="24"/>
        </w:rPr>
        <w:t xml:space="preserve"> </w:t>
      </w:r>
      <w:r w:rsidR="008260FE" w:rsidRPr="008260FE">
        <w:rPr>
          <w:rStyle w:val="highlight"/>
          <w:rFonts w:ascii="Cambria" w:hAnsi="Cambria"/>
          <w:szCs w:val="24"/>
        </w:rPr>
        <w:t>alveolitis</w:t>
      </w:r>
      <w:r w:rsidR="008260FE" w:rsidRPr="008260FE">
        <w:rPr>
          <w:rFonts w:ascii="Cambria" w:hAnsi="Cambria"/>
          <w:szCs w:val="24"/>
        </w:rPr>
        <w:t xml:space="preserve"> in </w:t>
      </w:r>
      <w:r w:rsidR="008260FE" w:rsidRPr="008260FE">
        <w:rPr>
          <w:rStyle w:val="highlight"/>
          <w:rFonts w:ascii="Cambria" w:hAnsi="Cambria"/>
          <w:szCs w:val="24"/>
        </w:rPr>
        <w:t>pulmonary</w:t>
      </w:r>
      <w:r w:rsidR="008260FE" w:rsidRPr="008260FE">
        <w:rPr>
          <w:rFonts w:ascii="Cambria" w:hAnsi="Cambria"/>
          <w:szCs w:val="24"/>
        </w:rPr>
        <w:t xml:space="preserve"> </w:t>
      </w:r>
      <w:r w:rsidR="008260FE" w:rsidRPr="008260FE">
        <w:rPr>
          <w:rStyle w:val="highlight"/>
          <w:rFonts w:ascii="Cambria" w:hAnsi="Cambria"/>
          <w:szCs w:val="24"/>
        </w:rPr>
        <w:t>sarcoidosis</w:t>
      </w:r>
      <w:r w:rsidR="008260FE" w:rsidRPr="008260FE">
        <w:rPr>
          <w:rFonts w:ascii="Cambria" w:hAnsi="Cambria"/>
          <w:szCs w:val="24"/>
        </w:rPr>
        <w:t xml:space="preserve">. </w:t>
      </w:r>
      <w:hyperlink r:id="rId95" w:tooltip="Journal of immunology (Baltimore, Md. : 1950)." w:history="1">
        <w:r w:rsidR="008260FE" w:rsidRPr="008260FE">
          <w:rPr>
            <w:rStyle w:val="Hypertextovodkaz"/>
            <w:rFonts w:ascii="Cambria" w:hAnsi="Cambria"/>
            <w:color w:val="auto"/>
            <w:szCs w:val="24"/>
            <w:u w:val="none"/>
          </w:rPr>
          <w:t>J Immunol.</w:t>
        </w:r>
      </w:hyperlink>
      <w:r w:rsidR="008260FE" w:rsidRPr="008260FE">
        <w:rPr>
          <w:rFonts w:ascii="Cambria" w:hAnsi="Cambria"/>
          <w:szCs w:val="24"/>
        </w:rPr>
        <w:t xml:space="preserve"> 1996 Jul 15;157(2):910-8.</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American Thoracic Society, European Respiratory Society and World Association of Sarcoidosis and Other Granulomatous Disorders. Joint Statement on sarcoidosis. Am J Respir Crit Care Med. 1999;160:736-755.</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American Thoracic Society. Idiopathic pulmonary fibrosis: diagnosis and treatment. International consensus statement. American Thoracic Society (ATS) and the European Respiratory Society (ERS). Am J Respir Crit Care Med. 2000;161:646-64.</w:t>
      </w:r>
    </w:p>
    <w:p w:rsidR="008260FE" w:rsidRPr="008260FE" w:rsidRDefault="008260FE" w:rsidP="00307047">
      <w:pPr>
        <w:numPr>
          <w:ilvl w:val="0"/>
          <w:numId w:val="8"/>
        </w:numPr>
        <w:autoSpaceDE w:val="0"/>
        <w:autoSpaceDN w:val="0"/>
        <w:adjustRightInd w:val="0"/>
        <w:spacing w:after="120" w:line="276" w:lineRule="auto"/>
        <w:ind w:left="567" w:hanging="567"/>
        <w:contextualSpacing/>
        <w:rPr>
          <w:rFonts w:ascii="Cambria" w:hAnsi="Cambria"/>
          <w:szCs w:val="24"/>
          <w:lang w:val="en-GB"/>
        </w:rPr>
      </w:pPr>
      <w:r w:rsidRPr="008260FE">
        <w:rPr>
          <w:rFonts w:ascii="Cambria" w:hAnsi="Cambria"/>
          <w:szCs w:val="24"/>
          <w:lang w:val="en-GB"/>
        </w:rPr>
        <w:t>American Thoracic Society/European Respiratory Society International Multidisciplinary Consensus Classification of the Idiopathic Interstitial Pneumonias. This joint statement of the American Thoracic Society (ATS), and the European Respiratory Society (ERS) was adopted by the ATS board of directors, June 2001 and by the ERS Executive Committee. Am J Respir Crit Care Med. 2002;165(2):277-304.</w:t>
      </w:r>
    </w:p>
    <w:p w:rsidR="008260FE" w:rsidRPr="008260FE" w:rsidRDefault="008260FE" w:rsidP="00307047">
      <w:pPr>
        <w:numPr>
          <w:ilvl w:val="0"/>
          <w:numId w:val="8"/>
        </w:numPr>
        <w:spacing w:after="160" w:line="276" w:lineRule="auto"/>
        <w:ind w:left="567" w:hanging="567"/>
        <w:rPr>
          <w:rFonts w:ascii="Cambria" w:hAnsi="Cambria"/>
          <w:szCs w:val="24"/>
        </w:rPr>
      </w:pPr>
      <w:r w:rsidRPr="008260FE">
        <w:rPr>
          <w:rFonts w:ascii="Cambria" w:hAnsi="Cambria"/>
          <w:szCs w:val="24"/>
        </w:rPr>
        <w:t xml:space="preserve">Andersen CL, Jensen JL, Orntoft TF. </w:t>
      </w:r>
      <w:r w:rsidRPr="008260FE">
        <w:rPr>
          <w:rFonts w:ascii="Cambria" w:hAnsi="Cambria"/>
          <w:bCs/>
          <w:szCs w:val="24"/>
        </w:rPr>
        <w:t xml:space="preserve">Normalization of real-time quantitative reverse transcription-PCR data: a model-based variance estimation approach to identify genes suited for normalization, applied to bladder and colon cancer data sets. </w:t>
      </w:r>
      <w:r w:rsidRPr="008260FE">
        <w:rPr>
          <w:rFonts w:ascii="Cambria" w:hAnsi="Cambria"/>
          <w:iCs/>
          <w:szCs w:val="24"/>
        </w:rPr>
        <w:t xml:space="preserve">Cancer Res. </w:t>
      </w:r>
      <w:r w:rsidRPr="008260FE">
        <w:rPr>
          <w:rFonts w:ascii="Cambria" w:hAnsi="Cambria"/>
          <w:szCs w:val="24"/>
        </w:rPr>
        <w:t>2004;</w:t>
      </w:r>
      <w:r w:rsidRPr="008260FE">
        <w:rPr>
          <w:rFonts w:ascii="Cambria" w:hAnsi="Cambria"/>
          <w:bCs/>
          <w:szCs w:val="24"/>
        </w:rPr>
        <w:t>64:</w:t>
      </w:r>
      <w:r w:rsidRPr="008260FE">
        <w:rPr>
          <w:rFonts w:ascii="Cambria" w:hAnsi="Cambria"/>
          <w:szCs w:val="24"/>
        </w:rPr>
        <w:t>5245-50.</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lastRenderedPageBreak/>
        <w:t xml:space="preserve">Arakelyan A, Kriegova E, Kubistova Z, </w:t>
      </w:r>
      <w:hyperlink r:id="rId96" w:history="1">
        <w:r w:rsidRPr="008260FE">
          <w:rPr>
            <w:rStyle w:val="Hypertextovodkaz"/>
            <w:rFonts w:ascii="Cambria" w:hAnsi="Cambria"/>
            <w:color w:val="auto"/>
            <w:szCs w:val="24"/>
            <w:u w:val="none"/>
          </w:rPr>
          <w:t>Mrazek F</w:t>
        </w:r>
      </w:hyperlink>
      <w:r w:rsidRPr="008260FE">
        <w:rPr>
          <w:rFonts w:ascii="Cambria" w:hAnsi="Cambria"/>
          <w:szCs w:val="24"/>
        </w:rPr>
        <w:t xml:space="preserve">, </w:t>
      </w:r>
      <w:hyperlink r:id="rId97" w:history="1">
        <w:r w:rsidRPr="008260FE">
          <w:rPr>
            <w:rStyle w:val="Hypertextovodkaz"/>
            <w:rFonts w:ascii="Cambria" w:hAnsi="Cambria"/>
            <w:color w:val="auto"/>
            <w:szCs w:val="24"/>
            <w:u w:val="none"/>
          </w:rPr>
          <w:t>Kverka M</w:t>
        </w:r>
      </w:hyperlink>
      <w:r w:rsidRPr="008260FE">
        <w:rPr>
          <w:rFonts w:ascii="Cambria" w:hAnsi="Cambria"/>
          <w:szCs w:val="24"/>
        </w:rPr>
        <w:t xml:space="preserve">, </w:t>
      </w:r>
      <w:hyperlink r:id="rId98" w:history="1">
        <w:r w:rsidRPr="008260FE">
          <w:rPr>
            <w:rStyle w:val="Hypertextovodkaz"/>
            <w:rFonts w:ascii="Cambria" w:hAnsi="Cambria"/>
            <w:color w:val="auto"/>
            <w:szCs w:val="24"/>
            <w:u w:val="none"/>
          </w:rPr>
          <w:t>du Bois RM</w:t>
        </w:r>
      </w:hyperlink>
      <w:r w:rsidRPr="008260FE">
        <w:rPr>
          <w:rFonts w:ascii="Cambria" w:hAnsi="Cambria"/>
          <w:szCs w:val="24"/>
        </w:rPr>
        <w:t xml:space="preserve">, </w:t>
      </w:r>
      <w:hyperlink r:id="rId99" w:history="1">
        <w:r w:rsidRPr="008260FE">
          <w:rPr>
            <w:rStyle w:val="Hypertextovodkaz"/>
            <w:rFonts w:ascii="Cambria" w:hAnsi="Cambria"/>
            <w:color w:val="auto"/>
            <w:szCs w:val="24"/>
            <w:u w:val="none"/>
          </w:rPr>
          <w:t>Kolek V</w:t>
        </w:r>
      </w:hyperlink>
      <w:r w:rsidRPr="008260FE">
        <w:rPr>
          <w:rFonts w:ascii="Cambria" w:hAnsi="Cambria"/>
          <w:szCs w:val="24"/>
        </w:rPr>
        <w:t xml:space="preserve">, </w:t>
      </w:r>
      <w:hyperlink r:id="rId100" w:history="1">
        <w:r w:rsidRPr="008260FE">
          <w:rPr>
            <w:rStyle w:val="Hypertextovodkaz"/>
            <w:rFonts w:ascii="Cambria" w:hAnsi="Cambria"/>
            <w:color w:val="auto"/>
            <w:szCs w:val="24"/>
            <w:u w:val="none"/>
          </w:rPr>
          <w:t>Petrek M</w:t>
        </w:r>
      </w:hyperlink>
      <w:r w:rsidRPr="008260FE">
        <w:rPr>
          <w:rFonts w:ascii="Cambria" w:hAnsi="Cambria"/>
          <w:szCs w:val="24"/>
        </w:rPr>
        <w:t xml:space="preserve">. </w:t>
      </w:r>
      <w:r w:rsidRPr="008260FE">
        <w:rPr>
          <w:rFonts w:ascii="Cambria" w:hAnsi="Cambria" w:cs="AdvP7C2E"/>
          <w:szCs w:val="24"/>
        </w:rPr>
        <w:t xml:space="preserve">Protein levels of CC chemokine ligand (CCL)15, CCL16 and macrophage stimulating protein in patients with sarcoidosis. </w:t>
      </w:r>
      <w:r w:rsidRPr="008260FE">
        <w:rPr>
          <w:rFonts w:ascii="Cambria" w:hAnsi="Cambria" w:cs="AdvP7C34"/>
          <w:szCs w:val="24"/>
        </w:rPr>
        <w:t xml:space="preserve">Clin Exp Immunol. </w:t>
      </w:r>
      <w:r w:rsidRPr="008260FE">
        <w:rPr>
          <w:rFonts w:ascii="Cambria" w:hAnsi="Cambria" w:cs="AdvP7C2E"/>
          <w:szCs w:val="24"/>
        </w:rPr>
        <w:t>2009;155:457–465.</w:t>
      </w:r>
    </w:p>
    <w:p w:rsidR="008260FE" w:rsidRPr="008260FE" w:rsidRDefault="008260FE" w:rsidP="00307047">
      <w:pPr>
        <w:numPr>
          <w:ilvl w:val="0"/>
          <w:numId w:val="8"/>
        </w:numPr>
        <w:spacing w:line="276" w:lineRule="auto"/>
        <w:ind w:left="567" w:hanging="567"/>
        <w:contextualSpacing/>
        <w:rPr>
          <w:rFonts w:ascii="Cambria" w:hAnsi="Cambria"/>
          <w:szCs w:val="24"/>
          <w:lang w:val="en-GB"/>
        </w:rPr>
      </w:pPr>
      <w:r w:rsidRPr="008260FE">
        <w:rPr>
          <w:rFonts w:ascii="Cambria" w:hAnsi="Cambria"/>
          <w:szCs w:val="24"/>
          <w:lang w:val="en-GB"/>
        </w:rPr>
        <w:t xml:space="preserve">Assarsson E, Lundberg M, Holmquist G, Björkesten J, Thorsen SB, Ekman D. Homogenous 96-plex PEA immunoassay exhibiting high sensitivity, specificity, and excellent scalability. PLoS One. 2014;9(4):e95192. </w:t>
      </w:r>
    </w:p>
    <w:p w:rsidR="008260FE" w:rsidRPr="008260FE" w:rsidRDefault="008260FE" w:rsidP="00307047">
      <w:pPr>
        <w:pStyle w:val="details"/>
        <w:numPr>
          <w:ilvl w:val="0"/>
          <w:numId w:val="8"/>
        </w:numPr>
        <w:spacing w:line="276" w:lineRule="auto"/>
        <w:ind w:left="567" w:hanging="567"/>
        <w:rPr>
          <w:rFonts w:ascii="Cambria" w:hAnsi="Cambria"/>
          <w:lang w:val="en-GB"/>
        </w:rPr>
      </w:pPr>
      <w:r w:rsidRPr="008260FE">
        <w:rPr>
          <w:rFonts w:ascii="Cambria" w:hAnsi="Cambria"/>
          <w:lang w:val="en-GB"/>
        </w:rPr>
        <w:t xml:space="preserve">Babu S, Bhat SQ, Kumar NP, Jayantasri S, Rukmani S, Kumaran P, Gopi PG, Kolappan C, Kumaraswami V, Nutman TB. </w:t>
      </w:r>
      <w:hyperlink r:id="rId101" w:history="1">
        <w:r w:rsidRPr="008260FE">
          <w:rPr>
            <w:rStyle w:val="Hypertextovodkaz"/>
            <w:rFonts w:ascii="Cambria" w:hAnsi="Cambria"/>
            <w:color w:val="auto"/>
            <w:u w:val="none"/>
            <w:lang w:val="en-GB"/>
          </w:rPr>
          <w:t>Human type 1 and 17 responses in latent tuberculosis are modulated by coincident filarial infection through cytotoxic T lymphocyte antigen-4 and programmed death-1.</w:t>
        </w:r>
      </w:hyperlink>
      <w:r w:rsidRPr="008260FE">
        <w:rPr>
          <w:rFonts w:ascii="Cambria" w:hAnsi="Cambria"/>
          <w:lang w:val="en-GB"/>
        </w:rPr>
        <w:t xml:space="preserve"> </w:t>
      </w:r>
      <w:r w:rsidRPr="008260FE">
        <w:rPr>
          <w:rFonts w:ascii="Cambria" w:hAnsi="Cambria"/>
          <w:iCs/>
          <w:lang w:val="en-GB"/>
        </w:rPr>
        <w:t>J Infect Dis.</w:t>
      </w:r>
      <w:r w:rsidRPr="008260FE">
        <w:rPr>
          <w:rFonts w:ascii="Cambria" w:hAnsi="Cambria"/>
          <w:lang w:val="en-GB"/>
        </w:rPr>
        <w:t xml:space="preserve"> 2009;200:288-98.</w:t>
      </w:r>
    </w:p>
    <w:p w:rsidR="008260FE" w:rsidRPr="008260FE" w:rsidRDefault="008260FE" w:rsidP="00307047">
      <w:pPr>
        <w:numPr>
          <w:ilvl w:val="0"/>
          <w:numId w:val="8"/>
        </w:numPr>
        <w:spacing w:line="276" w:lineRule="auto"/>
        <w:ind w:left="567" w:hanging="567"/>
        <w:rPr>
          <w:rFonts w:ascii="Cambria" w:hAnsi="Cambria"/>
          <w:szCs w:val="24"/>
          <w:lang w:val="en-US"/>
        </w:rPr>
      </w:pPr>
      <w:r w:rsidRPr="008260FE">
        <w:rPr>
          <w:rFonts w:ascii="Cambria" w:hAnsi="Cambria"/>
          <w:szCs w:val="24"/>
          <w:lang w:val="en-US"/>
        </w:rPr>
        <w:t xml:space="preserve">Barna BP, McPeek M, Malur A, Fessler MB, Wingard CJ, Dobbs L, Verbanac KM, Bowling M, Judson MA, Thomassen MJ. Elevated miRNA-33 in Sarcoidosis and a Carbon Nanotube Model of Chronic Granulomatous Disease. Am J Respir Cell Mol Biol. 2016 </w:t>
      </w:r>
      <w:r w:rsidRPr="008260FE">
        <w:rPr>
          <w:rFonts w:ascii="Cambria" w:hAnsi="Cambria"/>
          <w:szCs w:val="24"/>
        </w:rPr>
        <w:t>Jun;54(6):865-71</w:t>
      </w:r>
      <w:r w:rsidRPr="008260FE">
        <w:rPr>
          <w:rFonts w:ascii="Cambria" w:hAnsi="Cambria"/>
          <w:szCs w:val="24"/>
          <w:lang w:val="en-US"/>
        </w:rPr>
        <w:t xml:space="preserve">Dec 7.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Batten M, Li J, Yi S, Kljavin NM, Danilenko DM, Lucas S, Lee J, de Sauvage FJ, Ghilardi N. Interleukin 27 limits autoimmune encephalomyelitis by suppressing the development of interleukin 17-producing T cells. Nat Immunol. 2006;7:929-36.</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Baugham RP, Lower EE, du Bois RM. Sarcoidosis. Lancet. 2003;361:1111-18.</w:t>
      </w:r>
    </w:p>
    <w:p w:rsidR="008260FE" w:rsidRDefault="008260FE" w:rsidP="00307047">
      <w:pPr>
        <w:pStyle w:val="details"/>
        <w:numPr>
          <w:ilvl w:val="0"/>
          <w:numId w:val="8"/>
        </w:numPr>
        <w:spacing w:before="0" w:beforeAutospacing="0" w:after="0" w:afterAutospacing="0" w:line="276" w:lineRule="auto"/>
        <w:ind w:left="567" w:hanging="567"/>
        <w:rPr>
          <w:rFonts w:ascii="Cambria" w:hAnsi="Cambria"/>
          <w:lang w:val="en-GB"/>
        </w:rPr>
      </w:pPr>
      <w:r w:rsidRPr="008260FE">
        <w:rPr>
          <w:rFonts w:ascii="Cambria" w:hAnsi="Cambria"/>
          <w:lang w:val="de-DE"/>
        </w:rPr>
        <w:t xml:space="preserve">Baughman RP, Culver DA, Judson MA. </w:t>
      </w:r>
      <w:hyperlink r:id="rId102" w:history="1">
        <w:r w:rsidRPr="008260FE">
          <w:rPr>
            <w:rStyle w:val="Hypertextovodkaz"/>
            <w:rFonts w:ascii="Cambria" w:hAnsi="Cambria"/>
            <w:color w:val="auto"/>
            <w:u w:val="none"/>
            <w:lang w:val="en-GB"/>
          </w:rPr>
          <w:t>A concise review of pulmonary sarcoidosis.</w:t>
        </w:r>
      </w:hyperlink>
      <w:r w:rsidRPr="008260FE">
        <w:rPr>
          <w:rFonts w:ascii="Cambria" w:hAnsi="Cambria"/>
          <w:lang w:val="en-GB"/>
        </w:rPr>
        <w:t xml:space="preserve"> </w:t>
      </w:r>
      <w:r w:rsidRPr="008260FE">
        <w:rPr>
          <w:rStyle w:val="jrnl"/>
          <w:rFonts w:ascii="Cambria" w:hAnsi="Cambria"/>
          <w:iCs/>
          <w:lang w:val="en-GB"/>
        </w:rPr>
        <w:t>Am J Respir Crit Care Med.</w:t>
      </w:r>
      <w:r w:rsidRPr="008260FE">
        <w:rPr>
          <w:rFonts w:ascii="Cambria" w:hAnsi="Cambria"/>
          <w:lang w:val="en-GB"/>
        </w:rPr>
        <w:t xml:space="preserve"> 2011;183:573-81.</w:t>
      </w:r>
    </w:p>
    <w:p w:rsidR="009412BD" w:rsidRPr="009412BD" w:rsidRDefault="004F0F8C" w:rsidP="009412BD">
      <w:pPr>
        <w:pStyle w:val="Odstavecseseznamem"/>
        <w:numPr>
          <w:ilvl w:val="0"/>
          <w:numId w:val="8"/>
        </w:numPr>
        <w:spacing w:line="276" w:lineRule="auto"/>
        <w:ind w:left="567" w:hanging="567"/>
        <w:rPr>
          <w:rFonts w:ascii="Cambria" w:hAnsi="Cambria"/>
          <w:b/>
          <w:szCs w:val="24"/>
        </w:rPr>
      </w:pPr>
      <w:hyperlink r:id="rId103" w:history="1">
        <w:r w:rsidR="009412BD" w:rsidRPr="009412BD">
          <w:rPr>
            <w:rStyle w:val="Hypertextovodkaz"/>
            <w:rFonts w:ascii="Cambria" w:hAnsi="Cambria"/>
            <w:color w:val="auto"/>
            <w:szCs w:val="24"/>
            <w:u w:val="none"/>
          </w:rPr>
          <w:t>Baughman RP</w:t>
        </w:r>
      </w:hyperlink>
      <w:r w:rsidR="009412BD" w:rsidRPr="009412BD">
        <w:rPr>
          <w:rFonts w:ascii="Cambria" w:hAnsi="Cambria"/>
          <w:szCs w:val="24"/>
        </w:rPr>
        <w:t xml:space="preserve">, </w:t>
      </w:r>
      <w:hyperlink r:id="rId104" w:history="1">
        <w:r w:rsidR="009412BD" w:rsidRPr="009412BD">
          <w:rPr>
            <w:rStyle w:val="Hypertextovodkaz"/>
            <w:rFonts w:ascii="Cambria" w:hAnsi="Cambria"/>
            <w:color w:val="auto"/>
            <w:szCs w:val="24"/>
            <w:u w:val="none"/>
          </w:rPr>
          <w:t>Lower EE</w:t>
        </w:r>
      </w:hyperlink>
      <w:r w:rsidR="009412BD" w:rsidRPr="009412BD">
        <w:rPr>
          <w:rFonts w:ascii="Cambria" w:hAnsi="Cambria"/>
          <w:szCs w:val="24"/>
        </w:rPr>
        <w:t xml:space="preserve">, </w:t>
      </w:r>
      <w:hyperlink r:id="rId105" w:history="1">
        <w:r w:rsidR="009412BD" w:rsidRPr="009412BD">
          <w:rPr>
            <w:rStyle w:val="Hypertextovodkaz"/>
            <w:rFonts w:ascii="Cambria" w:hAnsi="Cambria"/>
            <w:color w:val="auto"/>
            <w:szCs w:val="24"/>
            <w:u w:val="none"/>
          </w:rPr>
          <w:t>du Bois RM</w:t>
        </w:r>
      </w:hyperlink>
      <w:r w:rsidR="009412BD" w:rsidRPr="009412BD">
        <w:rPr>
          <w:rFonts w:ascii="Cambria" w:hAnsi="Cambria"/>
          <w:szCs w:val="24"/>
        </w:rPr>
        <w:t xml:space="preserve">. Sarcoidosis. </w:t>
      </w:r>
      <w:hyperlink r:id="rId106" w:tooltip="Lancet (London, England)." w:history="1">
        <w:r w:rsidR="009412BD" w:rsidRPr="009412BD">
          <w:rPr>
            <w:rStyle w:val="Hypertextovodkaz"/>
            <w:rFonts w:ascii="Cambria" w:hAnsi="Cambria"/>
            <w:color w:val="auto"/>
            <w:szCs w:val="24"/>
            <w:u w:val="none"/>
          </w:rPr>
          <w:t>Lancet.</w:t>
        </w:r>
      </w:hyperlink>
      <w:r w:rsidR="009412BD" w:rsidRPr="009412BD">
        <w:rPr>
          <w:rFonts w:ascii="Cambria" w:hAnsi="Cambria"/>
          <w:szCs w:val="24"/>
        </w:rPr>
        <w:t xml:space="preserve"> 2003 Mar 29;361(9363):1111-8.</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Beima KM, Miazgowicz MM, Lewis MD, </w:t>
      </w:r>
      <w:hyperlink r:id="rId107" w:history="1">
        <w:r w:rsidRPr="008260FE">
          <w:rPr>
            <w:rStyle w:val="Hypertextovodkaz"/>
            <w:rFonts w:ascii="Cambria" w:hAnsi="Cambria"/>
            <w:color w:val="auto"/>
            <w:szCs w:val="24"/>
            <w:u w:val="none"/>
          </w:rPr>
          <w:t>Yan PS</w:t>
        </w:r>
      </w:hyperlink>
      <w:r w:rsidRPr="008260FE">
        <w:rPr>
          <w:rFonts w:ascii="Cambria" w:hAnsi="Cambria"/>
          <w:szCs w:val="24"/>
        </w:rPr>
        <w:t xml:space="preserve">, </w:t>
      </w:r>
      <w:hyperlink r:id="rId108" w:history="1">
        <w:r w:rsidRPr="008260FE">
          <w:rPr>
            <w:rStyle w:val="Hypertextovodkaz"/>
            <w:rFonts w:ascii="Cambria" w:hAnsi="Cambria"/>
            <w:color w:val="auto"/>
            <w:szCs w:val="24"/>
            <w:u w:val="none"/>
          </w:rPr>
          <w:t>Huang TH</w:t>
        </w:r>
      </w:hyperlink>
      <w:r w:rsidRPr="008260FE">
        <w:rPr>
          <w:rFonts w:ascii="Cambria" w:hAnsi="Cambria"/>
          <w:szCs w:val="24"/>
        </w:rPr>
        <w:t xml:space="preserve">, </w:t>
      </w:r>
      <w:hyperlink r:id="rId109" w:history="1">
        <w:r w:rsidRPr="008260FE">
          <w:rPr>
            <w:rStyle w:val="Hypertextovodkaz"/>
            <w:rFonts w:ascii="Cambria" w:hAnsi="Cambria"/>
            <w:color w:val="auto"/>
            <w:szCs w:val="24"/>
            <w:u w:val="none"/>
          </w:rPr>
          <w:t>Weinmann AS</w:t>
        </w:r>
      </w:hyperlink>
      <w:r w:rsidRPr="008260FE">
        <w:rPr>
          <w:rFonts w:ascii="Cambria" w:hAnsi="Cambria"/>
          <w:szCs w:val="24"/>
        </w:rPr>
        <w:t xml:space="preserve">. </w:t>
      </w:r>
      <w:r w:rsidRPr="008260FE">
        <w:rPr>
          <w:rFonts w:ascii="Cambria" w:hAnsi="Cambria" w:cs="AdvP7C2E"/>
          <w:szCs w:val="24"/>
        </w:rPr>
        <w:t xml:space="preserve">T-bet binding to newly identified target gene promoters is cell-type independent, but results in variable context-dependent functional effects. </w:t>
      </w:r>
      <w:r w:rsidRPr="008260FE">
        <w:rPr>
          <w:rFonts w:ascii="Cambria" w:hAnsi="Cambria" w:cs="AdvP7C34"/>
          <w:szCs w:val="24"/>
        </w:rPr>
        <w:t>J Biol</w:t>
      </w:r>
      <w:r w:rsidRPr="008260FE">
        <w:rPr>
          <w:rFonts w:ascii="Cambria" w:hAnsi="Cambria" w:cs="AdvP7C2E"/>
          <w:szCs w:val="24"/>
        </w:rPr>
        <w:t xml:space="preserve"> </w:t>
      </w:r>
      <w:r w:rsidRPr="008260FE">
        <w:rPr>
          <w:rFonts w:ascii="Cambria" w:hAnsi="Cambria" w:cs="AdvP7C34"/>
          <w:szCs w:val="24"/>
        </w:rPr>
        <w:t xml:space="preserve">Chem. </w:t>
      </w:r>
      <w:r w:rsidRPr="008260FE">
        <w:rPr>
          <w:rFonts w:ascii="Cambria" w:hAnsi="Cambria" w:cs="AdvP7C2E"/>
          <w:szCs w:val="24"/>
        </w:rPr>
        <w:t>2006;281:11992–12000.</w:t>
      </w:r>
    </w:p>
    <w:p w:rsidR="008260FE" w:rsidRPr="008260FE" w:rsidRDefault="008260FE" w:rsidP="00307047">
      <w:pPr>
        <w:numPr>
          <w:ilvl w:val="0"/>
          <w:numId w:val="8"/>
        </w:numPr>
        <w:autoSpaceDE w:val="0"/>
        <w:autoSpaceDN w:val="0"/>
        <w:adjustRightInd w:val="0"/>
        <w:spacing w:after="120" w:line="276" w:lineRule="auto"/>
        <w:ind w:left="567" w:hanging="567"/>
        <w:contextualSpacing/>
        <w:rPr>
          <w:rFonts w:ascii="Cambria" w:hAnsi="Cambria"/>
          <w:szCs w:val="24"/>
          <w:lang w:val="en-GB"/>
        </w:rPr>
      </w:pPr>
      <w:r w:rsidRPr="008260FE">
        <w:rPr>
          <w:rFonts w:ascii="Cambria" w:hAnsi="Cambria"/>
          <w:szCs w:val="24"/>
          <w:lang w:val="en-GB"/>
        </w:rPr>
        <w:t>Bindoli S, Dagan A, Torres-Ruiz JJ, Perricone C, Bizjak M, Doria A, Shoenfeld Y. Sarcoidosis and Autoimmunity: From Genetic Background to Environmental Factors. Isr Med Assoc J. 2016;18(3-4):197-202.</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bCs/>
          <w:szCs w:val="24"/>
        </w:rPr>
        <w:t>Bloor CA, Knight RA, Kedia RK, Spiteri MA, Allen JT. Differential mRNA expression of insulin-like growth factor-1 splice variants in patients with idiopathic pulmonary fibrosis and pulmonary sarcoidosis. Am J Respir Crit Care Med. 2001;164:265-72.</w:t>
      </w:r>
    </w:p>
    <w:p w:rsidR="008260FE" w:rsidRPr="008260FE" w:rsidRDefault="008260FE" w:rsidP="00307047">
      <w:pPr>
        <w:numPr>
          <w:ilvl w:val="0"/>
          <w:numId w:val="8"/>
        </w:numPr>
        <w:spacing w:line="276" w:lineRule="auto"/>
        <w:ind w:left="567" w:hanging="567"/>
        <w:rPr>
          <w:rStyle w:val="fontstyle11"/>
          <w:rFonts w:ascii="Cambria" w:hAnsi="Cambria"/>
          <w:color w:val="auto"/>
          <w:sz w:val="24"/>
          <w:szCs w:val="24"/>
        </w:rPr>
      </w:pPr>
      <w:r w:rsidRPr="008260FE">
        <w:rPr>
          <w:rStyle w:val="fontstyle11"/>
          <w:rFonts w:ascii="Cambria" w:hAnsi="Cambria"/>
          <w:color w:val="auto"/>
          <w:sz w:val="24"/>
          <w:szCs w:val="24"/>
        </w:rPr>
        <w:t xml:space="preserve">Bustin SA, Benes V, Nolan T, Pfaffl MW. </w:t>
      </w:r>
      <w:r w:rsidRPr="008260FE">
        <w:rPr>
          <w:rStyle w:val="fontstyle01"/>
          <w:rFonts w:ascii="Cambria" w:hAnsi="Cambria"/>
          <w:bCs/>
          <w:color w:val="auto"/>
          <w:sz w:val="24"/>
          <w:szCs w:val="24"/>
        </w:rPr>
        <w:t>Quantitative real-time</w:t>
      </w:r>
      <w:r w:rsidRPr="008260FE">
        <w:rPr>
          <w:rFonts w:ascii="Cambria" w:hAnsi="Cambria"/>
          <w:bCs/>
          <w:szCs w:val="24"/>
        </w:rPr>
        <w:t xml:space="preserve"> </w:t>
      </w:r>
      <w:r w:rsidRPr="008260FE">
        <w:rPr>
          <w:rStyle w:val="fontstyle01"/>
          <w:rFonts w:ascii="Cambria" w:hAnsi="Cambria"/>
          <w:bCs/>
          <w:color w:val="auto"/>
          <w:sz w:val="24"/>
          <w:szCs w:val="24"/>
        </w:rPr>
        <w:t xml:space="preserve">RT-PCR-a perspective. </w:t>
      </w:r>
      <w:r w:rsidRPr="008260FE">
        <w:rPr>
          <w:rStyle w:val="fontstyle31"/>
          <w:rFonts w:ascii="Cambria" w:hAnsi="Cambria"/>
          <w:i w:val="0"/>
          <w:iCs/>
          <w:color w:val="auto"/>
          <w:sz w:val="24"/>
          <w:szCs w:val="24"/>
        </w:rPr>
        <w:t>J Mol Endocrinol.</w:t>
      </w:r>
      <w:r w:rsidRPr="008260FE">
        <w:rPr>
          <w:rStyle w:val="fontstyle31"/>
          <w:rFonts w:ascii="Cambria" w:hAnsi="Cambria"/>
          <w:iCs/>
          <w:color w:val="auto"/>
          <w:sz w:val="24"/>
          <w:szCs w:val="24"/>
        </w:rPr>
        <w:t xml:space="preserve"> </w:t>
      </w:r>
      <w:r w:rsidRPr="008260FE">
        <w:rPr>
          <w:rStyle w:val="fontstyle11"/>
          <w:rFonts w:ascii="Cambria" w:hAnsi="Cambria"/>
          <w:color w:val="auto"/>
          <w:sz w:val="24"/>
          <w:szCs w:val="24"/>
        </w:rPr>
        <w:t>2005;</w:t>
      </w:r>
      <w:r w:rsidRPr="008260FE">
        <w:rPr>
          <w:rStyle w:val="fontstyle01"/>
          <w:rFonts w:ascii="Cambria" w:hAnsi="Cambria"/>
          <w:bCs/>
          <w:color w:val="auto"/>
          <w:sz w:val="24"/>
          <w:szCs w:val="24"/>
        </w:rPr>
        <w:t>34:</w:t>
      </w:r>
      <w:r w:rsidRPr="008260FE">
        <w:rPr>
          <w:rStyle w:val="fontstyle11"/>
          <w:rFonts w:ascii="Cambria" w:hAnsi="Cambria"/>
          <w:color w:val="auto"/>
          <w:sz w:val="24"/>
          <w:szCs w:val="24"/>
        </w:rPr>
        <w:t>597-601.</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Bustin SA, Nolan T. </w:t>
      </w:r>
      <w:r w:rsidRPr="008260FE">
        <w:rPr>
          <w:rFonts w:ascii="Cambria" w:hAnsi="Cambria"/>
          <w:bCs/>
          <w:szCs w:val="24"/>
        </w:rPr>
        <w:t xml:space="preserve">Pitfalls of quantitative real-time reversetranscription polymerase chain reaction. </w:t>
      </w:r>
      <w:r w:rsidRPr="008260FE">
        <w:rPr>
          <w:rFonts w:ascii="Cambria" w:hAnsi="Cambria"/>
          <w:iCs/>
          <w:szCs w:val="24"/>
        </w:rPr>
        <w:t>J Biomol Tech.</w:t>
      </w:r>
      <w:r w:rsidRPr="008260FE">
        <w:rPr>
          <w:rFonts w:ascii="Cambria" w:hAnsi="Cambria"/>
          <w:i/>
          <w:iCs/>
          <w:szCs w:val="24"/>
        </w:rPr>
        <w:t xml:space="preserve"> </w:t>
      </w:r>
      <w:r w:rsidRPr="008260FE">
        <w:rPr>
          <w:rFonts w:ascii="Cambria" w:hAnsi="Cambria"/>
          <w:szCs w:val="24"/>
        </w:rPr>
        <w:t>2004;</w:t>
      </w:r>
      <w:r w:rsidRPr="008260FE">
        <w:rPr>
          <w:rFonts w:ascii="Cambria" w:hAnsi="Cambria"/>
          <w:bCs/>
          <w:szCs w:val="24"/>
        </w:rPr>
        <w:t>15:</w:t>
      </w:r>
      <w:r w:rsidRPr="008260FE">
        <w:rPr>
          <w:rFonts w:ascii="Cambria" w:hAnsi="Cambria"/>
          <w:szCs w:val="24"/>
        </w:rPr>
        <w:t>155-66.</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Busuttil A, Weigt SS, Keane MP, </w:t>
      </w:r>
      <w:hyperlink r:id="rId110" w:history="1">
        <w:r w:rsidRPr="008260FE">
          <w:rPr>
            <w:rStyle w:val="Hypertextovodkaz"/>
            <w:rFonts w:ascii="Cambria" w:hAnsi="Cambria"/>
            <w:color w:val="auto"/>
            <w:szCs w:val="24"/>
            <w:u w:val="none"/>
          </w:rPr>
          <w:t>Xue YY</w:t>
        </w:r>
      </w:hyperlink>
      <w:r w:rsidRPr="008260FE">
        <w:rPr>
          <w:rFonts w:ascii="Cambria" w:hAnsi="Cambria"/>
          <w:szCs w:val="24"/>
        </w:rPr>
        <w:t xml:space="preserve">, </w:t>
      </w:r>
      <w:hyperlink r:id="rId111" w:history="1">
        <w:r w:rsidRPr="008260FE">
          <w:rPr>
            <w:rStyle w:val="Hypertextovodkaz"/>
            <w:rFonts w:ascii="Cambria" w:hAnsi="Cambria"/>
            <w:color w:val="auto"/>
            <w:szCs w:val="24"/>
            <w:u w:val="none"/>
          </w:rPr>
          <w:t>Palchevskiy V</w:t>
        </w:r>
      </w:hyperlink>
      <w:r w:rsidRPr="008260FE">
        <w:rPr>
          <w:rFonts w:ascii="Cambria" w:hAnsi="Cambria"/>
          <w:szCs w:val="24"/>
        </w:rPr>
        <w:t xml:space="preserve">, </w:t>
      </w:r>
      <w:hyperlink r:id="rId112" w:history="1">
        <w:r w:rsidRPr="008260FE">
          <w:rPr>
            <w:rStyle w:val="Hypertextovodkaz"/>
            <w:rFonts w:ascii="Cambria" w:hAnsi="Cambria"/>
            <w:color w:val="auto"/>
            <w:szCs w:val="24"/>
            <w:u w:val="none"/>
          </w:rPr>
          <w:t>Burdick MD</w:t>
        </w:r>
      </w:hyperlink>
      <w:r w:rsidRPr="008260FE">
        <w:rPr>
          <w:rFonts w:ascii="Cambria" w:hAnsi="Cambria"/>
          <w:szCs w:val="24"/>
        </w:rPr>
        <w:t xml:space="preserve">, </w:t>
      </w:r>
      <w:hyperlink r:id="rId113" w:history="1">
        <w:r w:rsidRPr="008260FE">
          <w:rPr>
            <w:rStyle w:val="Hypertextovodkaz"/>
            <w:rFonts w:ascii="Cambria" w:hAnsi="Cambria"/>
            <w:color w:val="auto"/>
            <w:szCs w:val="24"/>
            <w:u w:val="none"/>
          </w:rPr>
          <w:t>Huang C</w:t>
        </w:r>
      </w:hyperlink>
      <w:r w:rsidRPr="008260FE">
        <w:rPr>
          <w:rFonts w:ascii="Cambria" w:hAnsi="Cambria"/>
          <w:szCs w:val="24"/>
        </w:rPr>
        <w:t xml:space="preserve">, </w:t>
      </w:r>
      <w:hyperlink r:id="rId114" w:history="1">
        <w:r w:rsidRPr="008260FE">
          <w:rPr>
            <w:rStyle w:val="Hypertextovodkaz"/>
            <w:rFonts w:ascii="Cambria" w:hAnsi="Cambria"/>
            <w:color w:val="auto"/>
            <w:szCs w:val="24"/>
            <w:u w:val="none"/>
          </w:rPr>
          <w:t>Zisman DA</w:t>
        </w:r>
      </w:hyperlink>
      <w:r w:rsidRPr="008260FE">
        <w:rPr>
          <w:rFonts w:ascii="Cambria" w:hAnsi="Cambria"/>
          <w:szCs w:val="24"/>
        </w:rPr>
        <w:t xml:space="preserve">, </w:t>
      </w:r>
      <w:hyperlink r:id="rId115" w:history="1">
        <w:r w:rsidRPr="008260FE">
          <w:rPr>
            <w:rStyle w:val="Hypertextovodkaz"/>
            <w:rFonts w:ascii="Cambria" w:hAnsi="Cambria"/>
            <w:color w:val="auto"/>
            <w:szCs w:val="24"/>
            <w:u w:val="none"/>
          </w:rPr>
          <w:t>Fishbein M</w:t>
        </w:r>
      </w:hyperlink>
      <w:r w:rsidRPr="008260FE">
        <w:rPr>
          <w:rFonts w:ascii="Cambria" w:hAnsi="Cambria"/>
          <w:szCs w:val="24"/>
        </w:rPr>
        <w:t xml:space="preserve">, </w:t>
      </w:r>
      <w:hyperlink r:id="rId116" w:history="1">
        <w:r w:rsidRPr="008260FE">
          <w:rPr>
            <w:rStyle w:val="Hypertextovodkaz"/>
            <w:rFonts w:ascii="Cambria" w:hAnsi="Cambria"/>
            <w:color w:val="auto"/>
            <w:szCs w:val="24"/>
            <w:u w:val="none"/>
          </w:rPr>
          <w:t>Lynch JP 3rd</w:t>
        </w:r>
      </w:hyperlink>
      <w:r w:rsidRPr="008260FE">
        <w:rPr>
          <w:rFonts w:ascii="Cambria" w:hAnsi="Cambria"/>
          <w:szCs w:val="24"/>
        </w:rPr>
        <w:t xml:space="preserve">, </w:t>
      </w:r>
      <w:hyperlink r:id="rId117" w:history="1">
        <w:r w:rsidRPr="008260FE">
          <w:rPr>
            <w:rStyle w:val="Hypertextovodkaz"/>
            <w:rFonts w:ascii="Cambria" w:hAnsi="Cambria"/>
            <w:color w:val="auto"/>
            <w:szCs w:val="24"/>
            <w:u w:val="none"/>
          </w:rPr>
          <w:t>Strieter RM</w:t>
        </w:r>
      </w:hyperlink>
      <w:r w:rsidRPr="008260FE">
        <w:rPr>
          <w:rFonts w:ascii="Cambria" w:hAnsi="Cambria"/>
          <w:szCs w:val="24"/>
        </w:rPr>
        <w:t xml:space="preserve">, </w:t>
      </w:r>
      <w:hyperlink r:id="rId118" w:history="1">
        <w:r w:rsidRPr="008260FE">
          <w:rPr>
            <w:rStyle w:val="Hypertextovodkaz"/>
            <w:rFonts w:ascii="Cambria" w:hAnsi="Cambria"/>
            <w:color w:val="auto"/>
            <w:szCs w:val="24"/>
            <w:u w:val="none"/>
          </w:rPr>
          <w:t>Elashoff RM</w:t>
        </w:r>
      </w:hyperlink>
      <w:r w:rsidRPr="008260FE">
        <w:rPr>
          <w:rFonts w:ascii="Cambria" w:hAnsi="Cambria"/>
          <w:szCs w:val="24"/>
        </w:rPr>
        <w:t xml:space="preserve">, </w:t>
      </w:r>
      <w:hyperlink r:id="rId119" w:history="1">
        <w:r w:rsidRPr="008260FE">
          <w:rPr>
            <w:rStyle w:val="Hypertextovodkaz"/>
            <w:rFonts w:ascii="Cambria" w:hAnsi="Cambria"/>
            <w:color w:val="auto"/>
            <w:szCs w:val="24"/>
            <w:u w:val="none"/>
          </w:rPr>
          <w:t>Belperio JA</w:t>
        </w:r>
      </w:hyperlink>
      <w:r w:rsidRPr="008260FE">
        <w:rPr>
          <w:rFonts w:ascii="Cambria" w:hAnsi="Cambria"/>
          <w:szCs w:val="24"/>
        </w:rPr>
        <w:t xml:space="preserve">. </w:t>
      </w:r>
      <w:r w:rsidRPr="008260FE">
        <w:rPr>
          <w:rFonts w:ascii="Cambria" w:hAnsi="Cambria" w:cs="AdvP7C2E"/>
          <w:szCs w:val="24"/>
        </w:rPr>
        <w:t xml:space="preserve">CXCR3 ligands are augmented during the pathogenesis of pulmonary sarcoidosis. </w:t>
      </w:r>
      <w:r w:rsidRPr="008260FE">
        <w:rPr>
          <w:rFonts w:ascii="Cambria" w:hAnsi="Cambria" w:cs="AdvP7C34"/>
          <w:szCs w:val="24"/>
        </w:rPr>
        <w:t xml:space="preserve">Eur Respir J. </w:t>
      </w:r>
      <w:r w:rsidRPr="008260FE">
        <w:rPr>
          <w:rFonts w:ascii="Cambria" w:hAnsi="Cambria" w:cs="AdvP7C2E"/>
          <w:szCs w:val="24"/>
        </w:rPr>
        <w:t>2009; 34: 676–686.</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lastRenderedPageBreak/>
        <w:t xml:space="preserve">Coulson DT, Brockbank S, Quinn JG, Murphy S, Ravid R, Irvine GB, Johnston JA. </w:t>
      </w:r>
      <w:r w:rsidRPr="008260FE">
        <w:rPr>
          <w:rFonts w:ascii="Cambria" w:hAnsi="Cambria"/>
          <w:bCs/>
          <w:szCs w:val="24"/>
        </w:rPr>
        <w:t>Identification of valid reference genes for the normalization</w:t>
      </w:r>
      <w:r w:rsidRPr="008260FE">
        <w:rPr>
          <w:rFonts w:ascii="Cambria" w:hAnsi="Cambria"/>
          <w:szCs w:val="24"/>
        </w:rPr>
        <w:t xml:space="preserve"> </w:t>
      </w:r>
      <w:r w:rsidRPr="008260FE">
        <w:rPr>
          <w:rFonts w:ascii="Cambria" w:hAnsi="Cambria"/>
          <w:bCs/>
          <w:szCs w:val="24"/>
        </w:rPr>
        <w:t>of RT qPCR gene expression data in human brain</w:t>
      </w:r>
      <w:r w:rsidRPr="008260FE">
        <w:rPr>
          <w:rFonts w:ascii="Cambria" w:hAnsi="Cambria"/>
          <w:szCs w:val="24"/>
        </w:rPr>
        <w:t xml:space="preserve"> </w:t>
      </w:r>
      <w:r w:rsidRPr="008260FE">
        <w:rPr>
          <w:rFonts w:ascii="Cambria" w:hAnsi="Cambria"/>
          <w:bCs/>
          <w:szCs w:val="24"/>
        </w:rPr>
        <w:t xml:space="preserve">tissue. </w:t>
      </w:r>
      <w:r w:rsidRPr="008260FE">
        <w:rPr>
          <w:rFonts w:ascii="Cambria" w:hAnsi="Cambria"/>
          <w:iCs/>
          <w:szCs w:val="24"/>
        </w:rPr>
        <w:t xml:space="preserve">BMC Mol Biol. </w:t>
      </w:r>
      <w:r w:rsidRPr="008260FE">
        <w:rPr>
          <w:rFonts w:ascii="Cambria" w:hAnsi="Cambria"/>
          <w:szCs w:val="24"/>
        </w:rPr>
        <w:t>2008;</w:t>
      </w:r>
      <w:r w:rsidRPr="008260FE">
        <w:rPr>
          <w:rFonts w:ascii="Cambria" w:hAnsi="Cambria"/>
          <w:bCs/>
          <w:szCs w:val="24"/>
        </w:rPr>
        <w:t>9:</w:t>
      </w:r>
      <w:r w:rsidRPr="008260FE">
        <w:rPr>
          <w:rFonts w:ascii="Cambria" w:hAnsi="Cambria"/>
          <w:szCs w:val="24"/>
        </w:rPr>
        <w:t>46.</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Crouser ED1, Julian MW, Crawford M, Shao G, Yu L, Planck SR, Rosenbaum JT, Patrick Nana-Sinkam S. Differential expression of microRNA and predicted targets in pulmonary sarcoidosis. Biochem Biophys Res Commun. 2012 Jan 13;417(2):886-91.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de Kok JB, Roelofs RW, Giesendorf BA, Pennings JL, Waas ET, Feuth T, Swinkels DW, Span PN. </w:t>
      </w:r>
      <w:r w:rsidRPr="008260FE">
        <w:rPr>
          <w:rFonts w:ascii="Cambria" w:hAnsi="Cambria"/>
          <w:bCs/>
          <w:szCs w:val="24"/>
        </w:rPr>
        <w:t>Normalization of gene expression</w:t>
      </w:r>
      <w:r w:rsidRPr="008260FE">
        <w:rPr>
          <w:rFonts w:ascii="Cambria" w:hAnsi="Cambria"/>
          <w:szCs w:val="24"/>
        </w:rPr>
        <w:t xml:space="preserve"> </w:t>
      </w:r>
      <w:r w:rsidRPr="008260FE">
        <w:rPr>
          <w:rFonts w:ascii="Cambria" w:hAnsi="Cambria"/>
          <w:bCs/>
          <w:szCs w:val="24"/>
        </w:rPr>
        <w:t>measurements in tumor tissues: comparison of 13 endogenous</w:t>
      </w:r>
      <w:r w:rsidRPr="008260FE">
        <w:rPr>
          <w:rFonts w:ascii="Cambria" w:hAnsi="Cambria"/>
          <w:szCs w:val="24"/>
        </w:rPr>
        <w:t xml:space="preserve"> </w:t>
      </w:r>
      <w:r w:rsidRPr="008260FE">
        <w:rPr>
          <w:rFonts w:ascii="Cambria" w:hAnsi="Cambria"/>
          <w:bCs/>
          <w:szCs w:val="24"/>
        </w:rPr>
        <w:t xml:space="preserve">control genes. </w:t>
      </w:r>
      <w:r w:rsidRPr="008260FE">
        <w:rPr>
          <w:rFonts w:ascii="Cambria" w:hAnsi="Cambria"/>
          <w:iCs/>
          <w:szCs w:val="24"/>
        </w:rPr>
        <w:t xml:space="preserve">Lab Invest. </w:t>
      </w:r>
      <w:r w:rsidRPr="008260FE">
        <w:rPr>
          <w:rFonts w:ascii="Cambria" w:hAnsi="Cambria"/>
          <w:szCs w:val="24"/>
        </w:rPr>
        <w:t>2005;</w:t>
      </w:r>
      <w:r w:rsidRPr="008260FE">
        <w:rPr>
          <w:rFonts w:ascii="Cambria" w:hAnsi="Cambria"/>
          <w:bCs/>
          <w:szCs w:val="24"/>
        </w:rPr>
        <w:t>85:</w:t>
      </w:r>
      <w:r w:rsidRPr="008260FE">
        <w:rPr>
          <w:rFonts w:ascii="Cambria" w:hAnsi="Cambria"/>
          <w:szCs w:val="24"/>
        </w:rPr>
        <w:t>154-9.</w:t>
      </w:r>
    </w:p>
    <w:p w:rsidR="008260FE" w:rsidRPr="008260FE" w:rsidRDefault="008260FE" w:rsidP="00307047">
      <w:pPr>
        <w:pStyle w:val="details"/>
        <w:numPr>
          <w:ilvl w:val="0"/>
          <w:numId w:val="8"/>
        </w:numPr>
        <w:spacing w:after="0" w:afterAutospacing="0" w:line="276" w:lineRule="auto"/>
        <w:ind w:left="567" w:hanging="567"/>
        <w:rPr>
          <w:rFonts w:ascii="Cambria" w:hAnsi="Cambria"/>
          <w:lang w:val="en-GB"/>
        </w:rPr>
      </w:pPr>
      <w:r w:rsidRPr="008260FE">
        <w:rPr>
          <w:rFonts w:ascii="Cambria" w:hAnsi="Cambria"/>
          <w:lang w:val="en-GB"/>
        </w:rPr>
        <w:t xml:space="preserve">Decraene A, Willems-Widyastuti A, Kasran A, De Boeck K, Bullens DM, Dupont LJ. </w:t>
      </w:r>
      <w:hyperlink r:id="rId120" w:history="1">
        <w:r w:rsidRPr="008260FE">
          <w:rPr>
            <w:rStyle w:val="Hypertextovodkaz"/>
            <w:rFonts w:ascii="Cambria" w:hAnsi="Cambria"/>
            <w:color w:val="auto"/>
            <w:u w:val="none"/>
            <w:lang w:val="en-GB"/>
          </w:rPr>
          <w:t>Elevated expression of both mRNA and protein levels of IL-17A in sputum of stable Cystic Fibrosis patients.</w:t>
        </w:r>
      </w:hyperlink>
      <w:r w:rsidRPr="008260FE">
        <w:rPr>
          <w:rFonts w:ascii="Cambria" w:hAnsi="Cambria"/>
          <w:lang w:val="en-GB"/>
        </w:rPr>
        <w:t xml:space="preserve"> </w:t>
      </w:r>
      <w:r w:rsidRPr="008260FE">
        <w:rPr>
          <w:rFonts w:ascii="Cambria" w:hAnsi="Cambria"/>
          <w:iCs/>
          <w:lang w:val="en-GB"/>
        </w:rPr>
        <w:t>Respir Res.</w:t>
      </w:r>
      <w:r w:rsidRPr="008260FE">
        <w:rPr>
          <w:rFonts w:ascii="Cambria" w:hAnsi="Cambria"/>
          <w:lang w:val="en-GB"/>
        </w:rPr>
        <w:t xml:space="preserve"> 2010;11:177.</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Devier DJ, Lovera JF, Lukiw WJ. Increase in NF-κB-sensitive miRNA-146a and miRNA-155 in multiple sclerosis (MS) and pro-inflammatory neurodegeneration. Front Mol Neurosci. 2015 Mar 2;8:5. </w:t>
      </w:r>
    </w:p>
    <w:p w:rsidR="008260FE" w:rsidRPr="008260FE" w:rsidRDefault="008260FE" w:rsidP="00307047">
      <w:pPr>
        <w:numPr>
          <w:ilvl w:val="0"/>
          <w:numId w:val="8"/>
        </w:numPr>
        <w:spacing w:line="276" w:lineRule="auto"/>
        <w:ind w:left="567" w:hanging="567"/>
        <w:rPr>
          <w:rStyle w:val="fontstyle11"/>
          <w:rFonts w:ascii="Cambria" w:hAnsi="Cambria"/>
          <w:color w:val="auto"/>
          <w:sz w:val="24"/>
          <w:szCs w:val="24"/>
        </w:rPr>
      </w:pPr>
      <w:r w:rsidRPr="008260FE">
        <w:rPr>
          <w:rStyle w:val="fontstyle11"/>
          <w:rFonts w:ascii="Cambria" w:hAnsi="Cambria"/>
          <w:color w:val="auto"/>
          <w:sz w:val="24"/>
          <w:szCs w:val="24"/>
        </w:rPr>
        <w:t xml:space="preserve">Dheda K, Huggett JF, Bustin SA, Johnson MA, Rook G, Zumla A. </w:t>
      </w:r>
      <w:r w:rsidRPr="008260FE">
        <w:rPr>
          <w:rStyle w:val="fontstyle01"/>
          <w:rFonts w:ascii="Cambria" w:hAnsi="Cambria"/>
          <w:bCs/>
          <w:color w:val="auto"/>
          <w:sz w:val="24"/>
          <w:szCs w:val="24"/>
        </w:rPr>
        <w:t xml:space="preserve">Validation of housekeeping genes for normalizing RNA expression in real-time PCR. </w:t>
      </w:r>
      <w:r w:rsidRPr="008260FE">
        <w:rPr>
          <w:rStyle w:val="fontstyle31"/>
          <w:rFonts w:ascii="Cambria" w:hAnsi="Cambria"/>
          <w:i w:val="0"/>
          <w:iCs/>
          <w:color w:val="auto"/>
          <w:sz w:val="24"/>
          <w:szCs w:val="24"/>
        </w:rPr>
        <w:t xml:space="preserve">Biotechniques. </w:t>
      </w:r>
      <w:r w:rsidRPr="008260FE">
        <w:rPr>
          <w:rStyle w:val="fontstyle11"/>
          <w:rFonts w:ascii="Cambria" w:hAnsi="Cambria"/>
          <w:color w:val="auto"/>
          <w:sz w:val="24"/>
          <w:szCs w:val="24"/>
        </w:rPr>
        <w:t>2004;</w:t>
      </w:r>
      <w:r w:rsidRPr="008260FE">
        <w:rPr>
          <w:rStyle w:val="fontstyle01"/>
          <w:rFonts w:ascii="Cambria" w:hAnsi="Cambria"/>
          <w:bCs/>
          <w:color w:val="auto"/>
          <w:sz w:val="24"/>
          <w:szCs w:val="24"/>
        </w:rPr>
        <w:t>37:</w:t>
      </w:r>
      <w:r w:rsidRPr="008260FE">
        <w:rPr>
          <w:rStyle w:val="fontstyle11"/>
          <w:rFonts w:ascii="Cambria" w:hAnsi="Cambria"/>
          <w:color w:val="auto"/>
          <w:sz w:val="24"/>
          <w:szCs w:val="24"/>
        </w:rPr>
        <w:t>112-4.</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445797">
        <w:rPr>
          <w:rFonts w:ascii="Cambria" w:hAnsi="Cambria"/>
          <w:szCs w:val="24"/>
        </w:rPr>
        <w:t xml:space="preserve">Donahoe M, Valentine VG, Chien N, Gibson KF, Raval JS, Saul M, Xue J, Zhang Y, Duncan SR. </w:t>
      </w:r>
      <w:r w:rsidRPr="008260FE">
        <w:rPr>
          <w:rFonts w:ascii="Cambria" w:hAnsi="Cambria"/>
          <w:szCs w:val="24"/>
          <w:lang w:val="en-GB"/>
        </w:rPr>
        <w:t>Autoantibody-Targeted Treatments for Acute Exacerbations of Idiopathic Pulmonary Fibrosis. PLoS One. 2015;10(6):e0127771.</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Dong C. Regulation and pro-inflammatory function of interleukin-17 family cytokines. Immunol Rev. 2008;226:80-6.</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shd w:val="clear" w:color="auto" w:fill="FFFFFF"/>
        </w:rPr>
        <w:t>DuBois TM, Costabel U. Diffuse lung disease: classification and diagnostic approach. In: Gibson GJ, Geddes DM, Costabel U,</w:t>
      </w:r>
      <w:r w:rsidRPr="008260FE">
        <w:rPr>
          <w:rStyle w:val="apple-converted-space"/>
          <w:rFonts w:ascii="Cambria" w:hAnsi="Cambria"/>
          <w:i/>
          <w:szCs w:val="24"/>
          <w:shd w:val="clear" w:color="auto" w:fill="FFFFFF"/>
        </w:rPr>
        <w:t> </w:t>
      </w:r>
      <w:r w:rsidRPr="008260FE">
        <w:rPr>
          <w:rStyle w:val="Zvraznn"/>
          <w:rFonts w:ascii="Cambria" w:hAnsi="Cambria"/>
          <w:b w:val="0"/>
          <w:i/>
          <w:iCs/>
          <w:szCs w:val="24"/>
          <w:shd w:val="clear" w:color="auto" w:fill="FFFFFF"/>
        </w:rPr>
        <w:t>et al</w:t>
      </w:r>
      <w:r w:rsidRPr="008260FE">
        <w:rPr>
          <w:rFonts w:ascii="Cambria" w:hAnsi="Cambria"/>
          <w:i/>
          <w:szCs w:val="24"/>
          <w:shd w:val="clear" w:color="auto" w:fill="FFFFFF"/>
        </w:rPr>
        <w:t>,</w:t>
      </w:r>
      <w:r w:rsidRPr="008260FE">
        <w:rPr>
          <w:rFonts w:ascii="Cambria" w:hAnsi="Cambria"/>
          <w:szCs w:val="24"/>
          <w:shd w:val="clear" w:color="auto" w:fill="FFFFFF"/>
        </w:rPr>
        <w:t xml:space="preserve"> eds.</w:t>
      </w:r>
      <w:r w:rsidRPr="008260FE">
        <w:rPr>
          <w:rStyle w:val="apple-converted-space"/>
          <w:rFonts w:ascii="Cambria" w:hAnsi="Cambria"/>
          <w:szCs w:val="24"/>
          <w:shd w:val="clear" w:color="auto" w:fill="FFFFFF"/>
        </w:rPr>
        <w:t> </w:t>
      </w:r>
      <w:r w:rsidRPr="008260FE">
        <w:rPr>
          <w:rStyle w:val="ref-journal"/>
          <w:rFonts w:ascii="Cambria" w:hAnsi="Cambria"/>
          <w:szCs w:val="24"/>
          <w:shd w:val="clear" w:color="auto" w:fill="FFFFFF"/>
        </w:rPr>
        <w:t>Respiratory medicine</w:t>
      </w:r>
      <w:r w:rsidRPr="008260FE">
        <w:rPr>
          <w:rFonts w:ascii="Cambria" w:hAnsi="Cambria"/>
          <w:szCs w:val="24"/>
          <w:shd w:val="clear" w:color="auto" w:fill="FFFFFF"/>
        </w:rPr>
        <w:t>. London: Elsevier Science, 2003.1545–1556.</w:t>
      </w:r>
    </w:p>
    <w:p w:rsidR="008260FE" w:rsidRPr="008260FE" w:rsidRDefault="008260FE" w:rsidP="00307047">
      <w:pPr>
        <w:numPr>
          <w:ilvl w:val="0"/>
          <w:numId w:val="8"/>
        </w:numPr>
        <w:spacing w:line="276" w:lineRule="auto"/>
        <w:ind w:left="567" w:hanging="567"/>
        <w:rPr>
          <w:rFonts w:ascii="Cambria" w:hAnsi="Cambria"/>
          <w:szCs w:val="24"/>
          <w:lang w:val="en-GB"/>
        </w:rPr>
      </w:pPr>
      <w:r w:rsidRPr="008260FE">
        <w:rPr>
          <w:rFonts w:ascii="Cambria" w:hAnsi="Cambria"/>
          <w:szCs w:val="24"/>
          <w:lang w:val="en-GB"/>
        </w:rPr>
        <w:t>Duncan R, Carpenter B, Main LC, Telfer C, Murray GI. Characterisation and protein expression profiling of annexins in colorectal cancer. Br J Cancer. 2008;98:426-433.</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Durant L, Watford WT, Ramos HL, Laurence A, Vahedi G, Wei L, Takahashi H, Sun HW, Kanno Y, Powrie F, O'Shea JJ. Diverse targets of the transcription factor STAT3 contribute to T cell pathogenicity and homeostasis. Immunity. 2010;32:605-15.</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Dydensborg AB, Herring E, Auclair J, Tremblay E, Beaulieu JF. </w:t>
      </w:r>
      <w:r w:rsidRPr="008260FE">
        <w:rPr>
          <w:rFonts w:ascii="Cambria" w:hAnsi="Cambria"/>
          <w:bCs/>
          <w:szCs w:val="24"/>
        </w:rPr>
        <w:t xml:space="preserve">Normalizing genes for quantitative RT-PCR in differentiating human intestinal epithelial cells and adenocarcinomas of the colon. </w:t>
      </w:r>
      <w:r w:rsidRPr="008260FE">
        <w:rPr>
          <w:rFonts w:ascii="Cambria" w:hAnsi="Cambria"/>
          <w:iCs/>
          <w:szCs w:val="24"/>
        </w:rPr>
        <w:t xml:space="preserve">Am J Physiol Gastrointest Liver Physiol. </w:t>
      </w:r>
      <w:r w:rsidRPr="008260FE">
        <w:rPr>
          <w:rFonts w:ascii="Cambria" w:hAnsi="Cambria"/>
          <w:szCs w:val="24"/>
        </w:rPr>
        <w:t>2006;</w:t>
      </w:r>
      <w:r w:rsidRPr="008260FE">
        <w:rPr>
          <w:rFonts w:ascii="Cambria" w:hAnsi="Cambria"/>
          <w:bCs/>
          <w:szCs w:val="24"/>
        </w:rPr>
        <w:t>290:</w:t>
      </w:r>
      <w:r w:rsidRPr="008260FE">
        <w:rPr>
          <w:rFonts w:ascii="Cambria" w:hAnsi="Cambria"/>
          <w:szCs w:val="24"/>
        </w:rPr>
        <w:t>G1067-74.</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445797">
        <w:rPr>
          <w:rFonts w:ascii="Cambria" w:hAnsi="Cambria"/>
        </w:rPr>
        <w:t xml:space="preserve">Ezzie ME, Crawford M, Cho JH, Orellana R, Zhang S, Gelinas R, Batte K, Yu L, Nuovo G, Galas D, Diaz P, Wang K, Nana-Sinkam SP. </w:t>
      </w:r>
      <w:r w:rsidRPr="008260FE">
        <w:rPr>
          <w:rFonts w:ascii="Cambria" w:hAnsi="Cambria"/>
          <w:lang w:val="en-GB"/>
        </w:rPr>
        <w:t xml:space="preserve">Gene expression networks in COPD: microRNA and mRNA regulation. Thorax. 2012 Feb;67(2):122-31.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Facco M, Baesso I, Miorin M, Bortoli M, Cabrelle A, Boscaro E, Gurrieri C, Trentin L, Zambello R, Calabrese F, Cassatella MA, Semenzato G, Agostini C. Expression and role of CCR6/CCL20 chemokine axis in pulmonary sarcoidosis. J Leukoc Biol. 2007 Oct;82(4):946-55.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lastRenderedPageBreak/>
        <w:t xml:space="preserve">Facco M, Cabrelle A, Calabrese F, Teramo A, Cinetto F, Carraro S, Martini V, Calzetti F, Tamassia N, Cassatella MA, Semenzato G, Agostini C. TL1A/DR3 axis involvement in the inflammatory cytokine network during pulmonary sarcoidosis. Clin Mol Allergy. 2015 Aug 3;13(1):16. </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Facco M, Cabrelle A, Teramo A, Olivieri V, Gnoato M, Teolato S, Ave E, Gattazzo C, Fadini GP, Calabrese F, Semenzato G, Agostini C. Sarcoidosis is a Th1/Th17 multisystem disorder. Thorax. 2011;66(2):144-50.</w:t>
      </w:r>
    </w:p>
    <w:p w:rsidR="008260FE" w:rsidRPr="008260FE" w:rsidRDefault="008260FE" w:rsidP="00307047">
      <w:pPr>
        <w:numPr>
          <w:ilvl w:val="0"/>
          <w:numId w:val="8"/>
        </w:numPr>
        <w:spacing w:line="276" w:lineRule="auto"/>
        <w:ind w:left="567" w:hanging="567"/>
        <w:rPr>
          <w:rFonts w:ascii="Cambria" w:hAnsi="Cambria"/>
          <w:szCs w:val="24"/>
          <w:lang w:val="en-GB"/>
        </w:rPr>
      </w:pPr>
      <w:r w:rsidRPr="008260FE">
        <w:rPr>
          <w:rFonts w:ascii="Cambria" w:hAnsi="Cambria"/>
          <w:szCs w:val="24"/>
          <w:lang w:val="en-GB"/>
        </w:rPr>
        <w:t>Farnaes L, Ditzel HJ. Dissecting the cellular functions of annexin XI using recombinant human annexin XI-specific autoantibodies cloned by phage display. J Biol Chem. 2003;278:33120-33126.</w:t>
      </w:r>
    </w:p>
    <w:p w:rsidR="008260FE" w:rsidRPr="008260FE" w:rsidRDefault="008260FE" w:rsidP="00307047">
      <w:pPr>
        <w:numPr>
          <w:ilvl w:val="0"/>
          <w:numId w:val="8"/>
        </w:numPr>
        <w:spacing w:line="276" w:lineRule="auto"/>
        <w:ind w:left="567" w:hanging="567"/>
        <w:rPr>
          <w:rFonts w:ascii="Cambria" w:hAnsi="Cambria"/>
          <w:szCs w:val="24"/>
          <w:lang w:val="en-GB"/>
        </w:rPr>
      </w:pPr>
      <w:r w:rsidRPr="008260FE">
        <w:rPr>
          <w:rFonts w:ascii="Cambria" w:hAnsi="Cambria"/>
          <w:szCs w:val="24"/>
          <w:lang w:val="en-GB"/>
        </w:rPr>
        <w:t>Fatimathas L, Moss SE. Characterisation of the sarcoidosis-associated variant of annexin A11. Gen Physiol Biophys. 2009; 28(Spec No Focus):F29-38.</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de-DE"/>
        </w:rPr>
        <w:t xml:space="preserve">Feghali-Bostwick CA, Wilkes DS. </w:t>
      </w:r>
      <w:r w:rsidRPr="008260FE">
        <w:rPr>
          <w:rFonts w:ascii="Cambria" w:hAnsi="Cambria"/>
          <w:szCs w:val="24"/>
          <w:lang w:val="en-GB"/>
        </w:rPr>
        <w:t>Autoimmunity in idiopathic pulmonary fibrosis: are circulating autoantibodies pathogenic or epiphenomena? Am J Respir Crit Care Med. 2011;183(6):692-3.</w:t>
      </w:r>
    </w:p>
    <w:p w:rsidR="008260FE" w:rsidRPr="008260FE" w:rsidRDefault="008260FE" w:rsidP="00307047">
      <w:pPr>
        <w:numPr>
          <w:ilvl w:val="0"/>
          <w:numId w:val="8"/>
        </w:numPr>
        <w:spacing w:line="276" w:lineRule="auto"/>
        <w:ind w:left="567" w:hanging="567"/>
        <w:rPr>
          <w:rFonts w:ascii="Cambria" w:hAnsi="Cambria"/>
          <w:szCs w:val="24"/>
          <w:lang w:val="en-GB"/>
        </w:rPr>
      </w:pPr>
      <w:r w:rsidRPr="008260FE">
        <w:rPr>
          <w:rFonts w:ascii="Cambria" w:hAnsi="Cambria"/>
          <w:szCs w:val="24"/>
          <w:lang w:val="en-GB"/>
        </w:rPr>
        <w:t>Feng X, Zang S, Yang Y, Zhao S, Li Y, Gao X, Zhang L. Annexin A11 (ANXA11) gene polymorphisms are associated with sarcoidosis in a Han Chinese population: a case-control study. BMJ Open. 2014;4(7):e004466.</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de-DE"/>
        </w:rPr>
        <w:t xml:space="preserve">Fingerlin TE, Hamzeh N, Maier LA. </w:t>
      </w:r>
      <w:r w:rsidRPr="008260FE">
        <w:rPr>
          <w:rFonts w:ascii="Cambria" w:hAnsi="Cambria"/>
          <w:szCs w:val="24"/>
          <w:lang w:val="en-GB"/>
        </w:rPr>
        <w:t>Genetics of Sarcoidosis. Clin Chest Med. 2015;36(4):569-84.</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Fischer A, Grunewald J, Spagnolo P, Nebel A, Schreiber S, Müller-Quernheim J. Genetics of sarcoidosis. Semin Respir Crit Care Med. 2014;35(3):296-306.</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Freeman WM, Walker SJ, Vrana KE. </w:t>
      </w:r>
      <w:r w:rsidRPr="008260FE">
        <w:rPr>
          <w:rFonts w:ascii="Cambria" w:hAnsi="Cambria"/>
          <w:bCs/>
          <w:szCs w:val="24"/>
        </w:rPr>
        <w:t xml:space="preserve">Quantitative RTPCR: pitfalls and potential. </w:t>
      </w:r>
      <w:r w:rsidRPr="008260FE">
        <w:rPr>
          <w:rFonts w:ascii="Cambria" w:hAnsi="Cambria"/>
          <w:iCs/>
          <w:szCs w:val="24"/>
        </w:rPr>
        <w:t xml:space="preserve">Biotechniques. </w:t>
      </w:r>
      <w:r w:rsidRPr="008260FE">
        <w:rPr>
          <w:rFonts w:ascii="Cambria" w:hAnsi="Cambria"/>
          <w:szCs w:val="24"/>
        </w:rPr>
        <w:t>1999;</w:t>
      </w:r>
      <w:r w:rsidRPr="008260FE">
        <w:rPr>
          <w:rFonts w:ascii="Cambria" w:hAnsi="Cambria"/>
          <w:bCs/>
          <w:szCs w:val="24"/>
        </w:rPr>
        <w:t>26:</w:t>
      </w:r>
      <w:r w:rsidRPr="008260FE">
        <w:rPr>
          <w:rFonts w:ascii="Cambria" w:hAnsi="Cambria"/>
          <w:szCs w:val="24"/>
        </w:rPr>
        <w:t>112-5.</w:t>
      </w:r>
    </w:p>
    <w:p w:rsidR="008260FE" w:rsidRPr="008260FE" w:rsidRDefault="004F0F8C" w:rsidP="00307047">
      <w:pPr>
        <w:numPr>
          <w:ilvl w:val="0"/>
          <w:numId w:val="8"/>
        </w:numPr>
        <w:spacing w:line="276" w:lineRule="auto"/>
        <w:ind w:left="567" w:hanging="567"/>
        <w:rPr>
          <w:rFonts w:ascii="Cambria" w:hAnsi="Cambria"/>
          <w:szCs w:val="24"/>
        </w:rPr>
      </w:pPr>
      <w:hyperlink r:id="rId121" w:history="1">
        <w:r w:rsidR="008260FE" w:rsidRPr="008260FE">
          <w:rPr>
            <w:rStyle w:val="Hypertextovodkaz"/>
            <w:rFonts w:ascii="Cambria" w:hAnsi="Cambria"/>
            <w:color w:val="auto"/>
            <w:szCs w:val="24"/>
            <w:u w:val="none"/>
          </w:rPr>
          <w:t>Frisullo G</w:t>
        </w:r>
      </w:hyperlink>
      <w:r w:rsidR="008260FE" w:rsidRPr="008260FE">
        <w:rPr>
          <w:rFonts w:ascii="Cambria" w:hAnsi="Cambria"/>
          <w:szCs w:val="24"/>
        </w:rPr>
        <w:t xml:space="preserve">, </w:t>
      </w:r>
      <w:hyperlink r:id="rId122" w:history="1">
        <w:r w:rsidR="008260FE" w:rsidRPr="008260FE">
          <w:rPr>
            <w:rStyle w:val="Hypertextovodkaz"/>
            <w:rFonts w:ascii="Cambria" w:hAnsi="Cambria"/>
            <w:color w:val="auto"/>
            <w:szCs w:val="24"/>
            <w:u w:val="none"/>
          </w:rPr>
          <w:t>Nociti V</w:t>
        </w:r>
      </w:hyperlink>
      <w:r w:rsidR="008260FE" w:rsidRPr="008260FE">
        <w:rPr>
          <w:rFonts w:ascii="Cambria" w:hAnsi="Cambria"/>
          <w:szCs w:val="24"/>
        </w:rPr>
        <w:t xml:space="preserve">, </w:t>
      </w:r>
      <w:hyperlink r:id="rId123" w:history="1">
        <w:r w:rsidR="008260FE" w:rsidRPr="008260FE">
          <w:rPr>
            <w:rStyle w:val="Hypertextovodkaz"/>
            <w:rFonts w:ascii="Cambria" w:hAnsi="Cambria"/>
            <w:color w:val="auto"/>
            <w:szCs w:val="24"/>
            <w:u w:val="none"/>
          </w:rPr>
          <w:t>Iorio R</w:t>
        </w:r>
      </w:hyperlink>
      <w:r w:rsidR="008260FE" w:rsidRPr="008260FE">
        <w:rPr>
          <w:rFonts w:ascii="Cambria" w:hAnsi="Cambria"/>
          <w:szCs w:val="24"/>
        </w:rPr>
        <w:t xml:space="preserve">, </w:t>
      </w:r>
      <w:hyperlink r:id="rId124" w:history="1">
        <w:r w:rsidR="008260FE" w:rsidRPr="008260FE">
          <w:rPr>
            <w:rStyle w:val="Hypertextovodkaz"/>
            <w:rFonts w:ascii="Cambria" w:hAnsi="Cambria"/>
            <w:color w:val="auto"/>
            <w:szCs w:val="24"/>
            <w:u w:val="none"/>
          </w:rPr>
          <w:t>Patanella AK</w:t>
        </w:r>
      </w:hyperlink>
      <w:r w:rsidR="008260FE" w:rsidRPr="008260FE">
        <w:rPr>
          <w:rFonts w:ascii="Cambria" w:hAnsi="Cambria"/>
          <w:szCs w:val="24"/>
        </w:rPr>
        <w:t xml:space="preserve">, </w:t>
      </w:r>
      <w:hyperlink r:id="rId125" w:history="1">
        <w:r w:rsidR="008260FE" w:rsidRPr="008260FE">
          <w:rPr>
            <w:rStyle w:val="Hypertextovodkaz"/>
            <w:rFonts w:ascii="Cambria" w:hAnsi="Cambria"/>
            <w:color w:val="auto"/>
            <w:szCs w:val="24"/>
            <w:u w:val="none"/>
          </w:rPr>
          <w:t>Marti A</w:t>
        </w:r>
      </w:hyperlink>
      <w:r w:rsidR="008260FE" w:rsidRPr="008260FE">
        <w:rPr>
          <w:rFonts w:ascii="Cambria" w:hAnsi="Cambria"/>
          <w:szCs w:val="24"/>
        </w:rPr>
        <w:t xml:space="preserve">, </w:t>
      </w:r>
      <w:hyperlink r:id="rId126" w:history="1">
        <w:r w:rsidR="008260FE" w:rsidRPr="008260FE">
          <w:rPr>
            <w:rStyle w:val="Hypertextovodkaz"/>
            <w:rFonts w:ascii="Cambria" w:hAnsi="Cambria"/>
            <w:color w:val="auto"/>
            <w:szCs w:val="24"/>
            <w:u w:val="none"/>
          </w:rPr>
          <w:t>Cammarota G</w:t>
        </w:r>
      </w:hyperlink>
      <w:r w:rsidR="008260FE" w:rsidRPr="008260FE">
        <w:rPr>
          <w:rFonts w:ascii="Cambria" w:hAnsi="Cambria"/>
          <w:szCs w:val="24"/>
        </w:rPr>
        <w:t xml:space="preserve">, </w:t>
      </w:r>
      <w:hyperlink r:id="rId127" w:history="1">
        <w:r w:rsidR="008260FE" w:rsidRPr="008260FE">
          <w:rPr>
            <w:rStyle w:val="Hypertextovodkaz"/>
            <w:rFonts w:ascii="Cambria" w:hAnsi="Cambria"/>
            <w:color w:val="auto"/>
            <w:szCs w:val="24"/>
            <w:u w:val="none"/>
          </w:rPr>
          <w:t>Mirabella M</w:t>
        </w:r>
      </w:hyperlink>
      <w:r w:rsidR="008260FE" w:rsidRPr="008260FE">
        <w:rPr>
          <w:rFonts w:ascii="Cambria" w:hAnsi="Cambria"/>
          <w:szCs w:val="24"/>
        </w:rPr>
        <w:t xml:space="preserve">, </w:t>
      </w:r>
      <w:hyperlink r:id="rId128" w:history="1">
        <w:r w:rsidR="008260FE" w:rsidRPr="008260FE">
          <w:rPr>
            <w:rStyle w:val="Hypertextovodkaz"/>
            <w:rFonts w:ascii="Cambria" w:hAnsi="Cambria"/>
            <w:color w:val="auto"/>
            <w:szCs w:val="24"/>
            <w:u w:val="none"/>
          </w:rPr>
          <w:t>Attilio Tonali P</w:t>
        </w:r>
      </w:hyperlink>
      <w:r w:rsidR="008260FE" w:rsidRPr="008260FE">
        <w:rPr>
          <w:rFonts w:ascii="Cambria" w:hAnsi="Cambria"/>
          <w:szCs w:val="24"/>
        </w:rPr>
        <w:t xml:space="preserve">, </w:t>
      </w:r>
      <w:hyperlink r:id="rId129" w:history="1">
        <w:r w:rsidR="008260FE" w:rsidRPr="008260FE">
          <w:rPr>
            <w:rStyle w:val="Hypertextovodkaz"/>
            <w:rFonts w:ascii="Cambria" w:hAnsi="Cambria"/>
            <w:color w:val="auto"/>
            <w:szCs w:val="24"/>
            <w:u w:val="none"/>
          </w:rPr>
          <w:t>Batocchi AP</w:t>
        </w:r>
      </w:hyperlink>
      <w:r w:rsidR="008260FE" w:rsidRPr="008260FE">
        <w:rPr>
          <w:rFonts w:ascii="Cambria" w:hAnsi="Cambria"/>
          <w:szCs w:val="24"/>
        </w:rPr>
        <w:t>.</w:t>
      </w:r>
      <w:r w:rsidR="008260FE" w:rsidRPr="008260FE">
        <w:rPr>
          <w:rStyle w:val="highlight"/>
          <w:rFonts w:ascii="Cambria" w:hAnsi="Cambria"/>
          <w:szCs w:val="24"/>
        </w:rPr>
        <w:t xml:space="preserve"> Increased</w:t>
      </w:r>
      <w:r w:rsidR="008260FE" w:rsidRPr="008260FE">
        <w:rPr>
          <w:rFonts w:ascii="Cambria" w:hAnsi="Cambria"/>
          <w:szCs w:val="24"/>
        </w:rPr>
        <w:t xml:space="preserve"> </w:t>
      </w:r>
      <w:r w:rsidR="008260FE" w:rsidRPr="008260FE">
        <w:rPr>
          <w:rStyle w:val="highlight"/>
          <w:rFonts w:ascii="Cambria" w:hAnsi="Cambria"/>
          <w:szCs w:val="24"/>
        </w:rPr>
        <w:t>expression</w:t>
      </w:r>
      <w:r w:rsidR="008260FE" w:rsidRPr="008260FE">
        <w:rPr>
          <w:rFonts w:ascii="Cambria" w:hAnsi="Cambria"/>
          <w:szCs w:val="24"/>
        </w:rPr>
        <w:t xml:space="preserve"> of </w:t>
      </w:r>
      <w:r w:rsidR="008260FE" w:rsidRPr="008260FE">
        <w:rPr>
          <w:rStyle w:val="highlight"/>
          <w:rFonts w:ascii="Cambria" w:hAnsi="Cambria"/>
          <w:szCs w:val="24"/>
        </w:rPr>
        <w:t>T-bet</w:t>
      </w:r>
      <w:r w:rsidR="008260FE" w:rsidRPr="008260FE">
        <w:rPr>
          <w:rFonts w:ascii="Cambria" w:hAnsi="Cambria"/>
          <w:szCs w:val="24"/>
        </w:rPr>
        <w:t xml:space="preserve"> in </w:t>
      </w:r>
      <w:r w:rsidR="008260FE" w:rsidRPr="008260FE">
        <w:rPr>
          <w:rStyle w:val="highlight"/>
          <w:rFonts w:ascii="Cambria" w:hAnsi="Cambria"/>
          <w:szCs w:val="24"/>
        </w:rPr>
        <w:t>circulating</w:t>
      </w:r>
      <w:r w:rsidR="008260FE" w:rsidRPr="008260FE">
        <w:rPr>
          <w:rFonts w:ascii="Cambria" w:hAnsi="Cambria"/>
          <w:szCs w:val="24"/>
        </w:rPr>
        <w:t xml:space="preserve"> </w:t>
      </w:r>
      <w:r w:rsidR="008260FE" w:rsidRPr="008260FE">
        <w:rPr>
          <w:rStyle w:val="highlight"/>
          <w:rFonts w:ascii="Cambria" w:hAnsi="Cambria"/>
          <w:szCs w:val="24"/>
        </w:rPr>
        <w:t>B</w:t>
      </w:r>
      <w:r w:rsidR="008260FE" w:rsidRPr="008260FE">
        <w:rPr>
          <w:rFonts w:ascii="Cambria" w:hAnsi="Cambria"/>
          <w:szCs w:val="24"/>
        </w:rPr>
        <w:t xml:space="preserve"> </w:t>
      </w:r>
      <w:r w:rsidR="008260FE" w:rsidRPr="008260FE">
        <w:rPr>
          <w:rStyle w:val="highlight"/>
          <w:rFonts w:ascii="Cambria" w:hAnsi="Cambria"/>
          <w:szCs w:val="24"/>
        </w:rPr>
        <w:t>cells</w:t>
      </w:r>
      <w:r w:rsidR="008260FE" w:rsidRPr="008260FE">
        <w:rPr>
          <w:rFonts w:ascii="Cambria" w:hAnsi="Cambria"/>
          <w:szCs w:val="24"/>
        </w:rPr>
        <w:t xml:space="preserve"> from a </w:t>
      </w:r>
      <w:r w:rsidR="008260FE" w:rsidRPr="008260FE">
        <w:rPr>
          <w:rStyle w:val="highlight"/>
          <w:rFonts w:ascii="Cambria" w:hAnsi="Cambria"/>
          <w:szCs w:val="24"/>
        </w:rPr>
        <w:t>patient</w:t>
      </w:r>
      <w:r w:rsidR="008260FE" w:rsidRPr="008260FE">
        <w:rPr>
          <w:rFonts w:ascii="Cambria" w:hAnsi="Cambria"/>
          <w:szCs w:val="24"/>
        </w:rPr>
        <w:t xml:space="preserve"> with </w:t>
      </w:r>
      <w:r w:rsidR="008260FE" w:rsidRPr="008260FE">
        <w:rPr>
          <w:rStyle w:val="highlight"/>
          <w:rFonts w:ascii="Cambria" w:hAnsi="Cambria"/>
          <w:szCs w:val="24"/>
        </w:rPr>
        <w:t>multiple</w:t>
      </w:r>
      <w:r w:rsidR="008260FE" w:rsidRPr="008260FE">
        <w:rPr>
          <w:rFonts w:ascii="Cambria" w:hAnsi="Cambria"/>
          <w:szCs w:val="24"/>
        </w:rPr>
        <w:t xml:space="preserve"> </w:t>
      </w:r>
      <w:r w:rsidR="008260FE" w:rsidRPr="008260FE">
        <w:rPr>
          <w:rStyle w:val="highlight"/>
          <w:rFonts w:ascii="Cambria" w:hAnsi="Cambria"/>
          <w:szCs w:val="24"/>
        </w:rPr>
        <w:t>sclerosis</w:t>
      </w:r>
      <w:r w:rsidR="008260FE" w:rsidRPr="008260FE">
        <w:rPr>
          <w:rFonts w:ascii="Cambria" w:hAnsi="Cambria"/>
          <w:szCs w:val="24"/>
        </w:rPr>
        <w:t xml:space="preserve"> and </w:t>
      </w:r>
      <w:r w:rsidR="008260FE" w:rsidRPr="008260FE">
        <w:rPr>
          <w:rStyle w:val="highlight"/>
          <w:rFonts w:ascii="Cambria" w:hAnsi="Cambria"/>
          <w:szCs w:val="24"/>
        </w:rPr>
        <w:t>celiac</w:t>
      </w:r>
      <w:r w:rsidR="008260FE" w:rsidRPr="008260FE">
        <w:rPr>
          <w:rFonts w:ascii="Cambria" w:hAnsi="Cambria"/>
          <w:szCs w:val="24"/>
        </w:rPr>
        <w:t xml:space="preserve"> </w:t>
      </w:r>
      <w:r w:rsidR="008260FE" w:rsidRPr="008260FE">
        <w:rPr>
          <w:rStyle w:val="highlight"/>
          <w:rFonts w:ascii="Cambria" w:hAnsi="Cambria"/>
          <w:szCs w:val="24"/>
        </w:rPr>
        <w:t>disease</w:t>
      </w:r>
      <w:r w:rsidR="008260FE" w:rsidRPr="008260FE">
        <w:rPr>
          <w:rFonts w:ascii="Cambria" w:hAnsi="Cambria"/>
          <w:szCs w:val="24"/>
        </w:rPr>
        <w:t xml:space="preserve">. </w:t>
      </w:r>
      <w:hyperlink r:id="rId130" w:tooltip="Human immunology." w:history="1">
        <w:r w:rsidR="008260FE" w:rsidRPr="008260FE">
          <w:rPr>
            <w:rStyle w:val="Hypertextovodkaz"/>
            <w:rFonts w:ascii="Cambria" w:hAnsi="Cambria"/>
            <w:color w:val="auto"/>
            <w:szCs w:val="24"/>
            <w:u w:val="none"/>
          </w:rPr>
          <w:t>Hum Immunol.</w:t>
        </w:r>
      </w:hyperlink>
      <w:r w:rsidR="008260FE" w:rsidRPr="008260FE">
        <w:rPr>
          <w:rFonts w:ascii="Cambria" w:hAnsi="Cambria"/>
          <w:szCs w:val="24"/>
        </w:rPr>
        <w:t xml:space="preserve"> 2008 Dec;69(12):837-9.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Gabrielsson BG, Olofsson LE, Sjögren A, Jernås M, Elander A, Lönn M, Rudemo M, Carlsson LM. </w:t>
      </w:r>
      <w:r w:rsidRPr="008260FE">
        <w:rPr>
          <w:rFonts w:ascii="Cambria" w:hAnsi="Cambria"/>
          <w:bCs/>
          <w:szCs w:val="24"/>
        </w:rPr>
        <w:t>Evaluation of reference genes for</w:t>
      </w:r>
      <w:r w:rsidRPr="008260FE">
        <w:rPr>
          <w:rFonts w:ascii="Cambria" w:hAnsi="Cambria"/>
          <w:szCs w:val="24"/>
        </w:rPr>
        <w:t xml:space="preserve"> </w:t>
      </w:r>
      <w:r w:rsidRPr="008260FE">
        <w:rPr>
          <w:rFonts w:ascii="Cambria" w:hAnsi="Cambria"/>
          <w:bCs/>
          <w:szCs w:val="24"/>
        </w:rPr>
        <w:t xml:space="preserve">studies of gene expression in human adipose tissue. </w:t>
      </w:r>
      <w:r w:rsidRPr="008260FE">
        <w:rPr>
          <w:rFonts w:ascii="Cambria" w:hAnsi="Cambria"/>
          <w:iCs/>
          <w:szCs w:val="24"/>
        </w:rPr>
        <w:t>Obes Res.</w:t>
      </w:r>
      <w:r w:rsidRPr="008260FE">
        <w:rPr>
          <w:rFonts w:ascii="Cambria" w:hAnsi="Cambria"/>
          <w:szCs w:val="24"/>
        </w:rPr>
        <w:t xml:space="preserve"> 2005;</w:t>
      </w:r>
      <w:r w:rsidRPr="008260FE">
        <w:rPr>
          <w:rFonts w:ascii="Cambria" w:hAnsi="Cambria"/>
          <w:bCs/>
          <w:szCs w:val="24"/>
        </w:rPr>
        <w:t>13:</w:t>
      </w:r>
      <w:r w:rsidRPr="008260FE">
        <w:rPr>
          <w:rFonts w:ascii="Cambria" w:hAnsi="Cambria"/>
          <w:szCs w:val="24"/>
        </w:rPr>
        <w:t>649-52.</w:t>
      </w:r>
    </w:p>
    <w:p w:rsidR="008260FE" w:rsidRPr="008260FE" w:rsidRDefault="008260FE" w:rsidP="00307047">
      <w:pPr>
        <w:numPr>
          <w:ilvl w:val="0"/>
          <w:numId w:val="8"/>
        </w:numPr>
        <w:autoSpaceDE w:val="0"/>
        <w:autoSpaceDN w:val="0"/>
        <w:adjustRightInd w:val="0"/>
        <w:spacing w:line="276" w:lineRule="auto"/>
        <w:ind w:left="567" w:right="57" w:hanging="567"/>
        <w:rPr>
          <w:rFonts w:ascii="Cambria" w:hAnsi="Cambria"/>
          <w:szCs w:val="24"/>
          <w:lang w:val="en-GB"/>
        </w:rPr>
      </w:pPr>
      <w:r w:rsidRPr="008260FE">
        <w:rPr>
          <w:rFonts w:ascii="Cambria" w:hAnsi="Cambria"/>
          <w:szCs w:val="24"/>
          <w:lang w:val="en-GB"/>
        </w:rPr>
        <w:t xml:space="preserve">Gaffen SL. Structure and signalling in the IL-17 receptor family. </w:t>
      </w:r>
      <w:r w:rsidRPr="008260FE">
        <w:rPr>
          <w:rFonts w:ascii="Cambria" w:hAnsi="Cambria"/>
          <w:iCs/>
          <w:szCs w:val="24"/>
          <w:lang w:val="en-GB"/>
        </w:rPr>
        <w:t xml:space="preserve">Nat Rev Immunol. </w:t>
      </w:r>
      <w:r w:rsidRPr="008260FE">
        <w:rPr>
          <w:rFonts w:ascii="Cambria" w:hAnsi="Cambria"/>
          <w:szCs w:val="24"/>
          <w:lang w:val="en-GB"/>
        </w:rPr>
        <w:t xml:space="preserve">2009;9:556-567. </w:t>
      </w:r>
    </w:p>
    <w:p w:rsidR="008260FE" w:rsidRDefault="004F0F8C" w:rsidP="00307047">
      <w:pPr>
        <w:numPr>
          <w:ilvl w:val="0"/>
          <w:numId w:val="8"/>
        </w:numPr>
        <w:spacing w:line="276" w:lineRule="auto"/>
        <w:ind w:left="567" w:hanging="567"/>
        <w:rPr>
          <w:rFonts w:ascii="Cambria" w:hAnsi="Cambria"/>
          <w:szCs w:val="24"/>
        </w:rPr>
      </w:pPr>
      <w:hyperlink r:id="rId131" w:history="1">
        <w:r w:rsidR="008260FE" w:rsidRPr="008260FE">
          <w:rPr>
            <w:rStyle w:val="Hypertextovodkaz"/>
            <w:rFonts w:ascii="Cambria" w:hAnsi="Cambria"/>
            <w:color w:val="auto"/>
            <w:szCs w:val="24"/>
            <w:u w:val="none"/>
          </w:rPr>
          <w:t>Garcia CK</w:t>
        </w:r>
      </w:hyperlink>
      <w:r w:rsidR="008260FE" w:rsidRPr="008260FE">
        <w:rPr>
          <w:rFonts w:ascii="Cambria" w:hAnsi="Cambria"/>
          <w:szCs w:val="24"/>
        </w:rPr>
        <w:t xml:space="preserve">. Idiopathic pulmonary fibrosis: update on genetic discoveries. </w:t>
      </w:r>
      <w:hyperlink r:id="rId132" w:tooltip="Proceedings of the American Thoracic Society." w:history="1">
        <w:r w:rsidR="008260FE" w:rsidRPr="008260FE">
          <w:rPr>
            <w:rStyle w:val="Hypertextovodkaz"/>
            <w:rFonts w:ascii="Cambria" w:hAnsi="Cambria"/>
            <w:color w:val="auto"/>
            <w:szCs w:val="24"/>
            <w:u w:val="none"/>
          </w:rPr>
          <w:t>Proc Am Thorac Soc.</w:t>
        </w:r>
      </w:hyperlink>
      <w:r w:rsidR="008260FE" w:rsidRPr="008260FE">
        <w:rPr>
          <w:rFonts w:ascii="Cambria" w:hAnsi="Cambria"/>
          <w:szCs w:val="24"/>
        </w:rPr>
        <w:t xml:space="preserve"> 2011 May;8(2):158-62. doi: 10.1513/pats.201008-056MS.</w:t>
      </w:r>
    </w:p>
    <w:p w:rsidR="00FE7A77" w:rsidRPr="00FE7A77" w:rsidRDefault="00FE7A77" w:rsidP="00FE7A77">
      <w:pPr>
        <w:pStyle w:val="Odstavecseseznamem"/>
        <w:numPr>
          <w:ilvl w:val="0"/>
          <w:numId w:val="8"/>
        </w:numPr>
        <w:spacing w:line="276" w:lineRule="auto"/>
        <w:ind w:left="567" w:hanging="567"/>
      </w:pPr>
      <w:r w:rsidRPr="00FE7A77">
        <w:rPr>
          <w:lang w:val="en-GB"/>
        </w:rPr>
        <w:t>Gerke V, Moss SE. Annexins: from structure to function. Physiol Rev. 2002;82:331-371.</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Gibejova A, Mrazek F, Subrtova D, Sekerova V, Szotkowska J, Kolek V, du Bois RM, Petrek M. Expression of macrophage inflammatory protein-3 beta/CCL19 in pulmonary sarcoidosis. Am J Respir Crit Care Med. 2003 Jun 15;167(12):1695-703.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Glare EM, Divjak M, Bailey MJ, Walters EH. </w:t>
      </w:r>
      <w:r w:rsidRPr="008260FE">
        <w:rPr>
          <w:rFonts w:ascii="Cambria" w:hAnsi="Cambria"/>
          <w:bCs/>
          <w:szCs w:val="24"/>
        </w:rPr>
        <w:t xml:space="preserve">beta-Actin and GAPDH housekeeping gene expression in asthmatic airways is variable and not suitable for normalising mRNA levels. </w:t>
      </w:r>
      <w:r w:rsidRPr="008260FE">
        <w:rPr>
          <w:rFonts w:ascii="Cambria" w:hAnsi="Cambria"/>
          <w:iCs/>
          <w:szCs w:val="24"/>
        </w:rPr>
        <w:t>Thorax.</w:t>
      </w:r>
      <w:r w:rsidRPr="008260FE">
        <w:rPr>
          <w:rFonts w:ascii="Cambria" w:hAnsi="Cambria"/>
          <w:i/>
          <w:iCs/>
          <w:szCs w:val="24"/>
        </w:rPr>
        <w:t xml:space="preserve"> </w:t>
      </w:r>
      <w:r w:rsidRPr="008260FE">
        <w:rPr>
          <w:rFonts w:ascii="Cambria" w:hAnsi="Cambria"/>
          <w:szCs w:val="24"/>
        </w:rPr>
        <w:t>2002;</w:t>
      </w:r>
      <w:r w:rsidRPr="008260FE">
        <w:rPr>
          <w:rFonts w:ascii="Cambria" w:hAnsi="Cambria"/>
          <w:bCs/>
          <w:szCs w:val="24"/>
        </w:rPr>
        <w:t>57:</w:t>
      </w:r>
      <w:r w:rsidRPr="008260FE">
        <w:rPr>
          <w:rFonts w:ascii="Cambria" w:hAnsi="Cambria"/>
          <w:szCs w:val="24"/>
        </w:rPr>
        <w:t>765-70.</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lastRenderedPageBreak/>
        <w:t xml:space="preserve">Greene CM, Gaughan KP. microRNAs in asthma: potential therapeutic targets. Curr Opin Pulm Med. 2013 Jan;19(1):66-72. </w:t>
      </w:r>
    </w:p>
    <w:p w:rsidR="008260FE" w:rsidRPr="008260FE" w:rsidRDefault="004F0F8C" w:rsidP="00307047">
      <w:pPr>
        <w:pStyle w:val="details"/>
        <w:numPr>
          <w:ilvl w:val="0"/>
          <w:numId w:val="8"/>
        </w:numPr>
        <w:spacing w:before="0" w:beforeAutospacing="0" w:after="0" w:afterAutospacing="0" w:line="276" w:lineRule="auto"/>
        <w:ind w:left="567" w:hanging="567"/>
        <w:rPr>
          <w:rFonts w:ascii="Cambria" w:hAnsi="Cambria"/>
        </w:rPr>
      </w:pPr>
      <w:hyperlink r:id="rId133" w:history="1">
        <w:r w:rsidR="008260FE" w:rsidRPr="008260FE">
          <w:rPr>
            <w:rStyle w:val="Hypertextovodkaz"/>
            <w:rFonts w:ascii="Cambria" w:hAnsi="Cambria"/>
            <w:color w:val="auto"/>
            <w:u w:val="none"/>
          </w:rPr>
          <w:t>Guo S</w:t>
        </w:r>
      </w:hyperlink>
      <w:r w:rsidR="008260FE" w:rsidRPr="008260FE">
        <w:rPr>
          <w:rFonts w:ascii="Cambria" w:hAnsi="Cambria"/>
          <w:lang w:val="en-GB"/>
        </w:rPr>
        <w:t xml:space="preserve">, </w:t>
      </w:r>
      <w:hyperlink r:id="rId134" w:history="1">
        <w:r w:rsidR="008260FE" w:rsidRPr="008260FE">
          <w:rPr>
            <w:rStyle w:val="Hypertextovodkaz"/>
            <w:rFonts w:ascii="Cambria" w:hAnsi="Cambria"/>
            <w:color w:val="auto"/>
            <w:u w:val="none"/>
          </w:rPr>
          <w:t>Cobb D</w:t>
        </w:r>
      </w:hyperlink>
      <w:r w:rsidR="008260FE" w:rsidRPr="008260FE">
        <w:rPr>
          <w:rFonts w:ascii="Cambria" w:hAnsi="Cambria"/>
        </w:rPr>
        <w:t xml:space="preserve">, </w:t>
      </w:r>
      <w:hyperlink r:id="rId135" w:history="1">
        <w:r w:rsidR="008260FE" w:rsidRPr="008260FE">
          <w:rPr>
            <w:rStyle w:val="Hypertextovodkaz"/>
            <w:rFonts w:ascii="Cambria" w:hAnsi="Cambria"/>
            <w:color w:val="auto"/>
            <w:u w:val="none"/>
          </w:rPr>
          <w:t>Smeltz RB</w:t>
        </w:r>
      </w:hyperlink>
      <w:r w:rsidR="008260FE" w:rsidRPr="008260FE">
        <w:rPr>
          <w:rFonts w:ascii="Cambria" w:hAnsi="Cambria"/>
        </w:rPr>
        <w:t xml:space="preserve">. T-bet inhibits the in vivo differentiation of parasite-specific CD4+ Th17 cells in a T cell-intrinsic manner. </w:t>
      </w:r>
      <w:hyperlink r:id="rId136" w:tooltip="Journal of immunology (Baltimore, Md. : 1950)." w:history="1">
        <w:r w:rsidR="008260FE" w:rsidRPr="008260FE">
          <w:rPr>
            <w:rStyle w:val="Hypertextovodkaz"/>
            <w:rFonts w:ascii="Cambria" w:hAnsi="Cambria"/>
            <w:iCs/>
            <w:color w:val="auto"/>
            <w:u w:val="none"/>
          </w:rPr>
          <w:t>J Immunol</w:t>
        </w:r>
      </w:hyperlink>
      <w:r w:rsidR="008260FE" w:rsidRPr="008260FE">
        <w:rPr>
          <w:rFonts w:ascii="Cambria" w:hAnsi="Cambria"/>
        </w:rPr>
        <w:t>. 2009;182:6179-86.</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Haller F, Kulle B, Schwager S, Gunawan B, von Heydebreck A, Sultmann H, Fuzesi L. </w:t>
      </w:r>
      <w:r w:rsidRPr="008260FE">
        <w:rPr>
          <w:rFonts w:ascii="Cambria" w:hAnsi="Cambria"/>
          <w:bCs/>
          <w:szCs w:val="24"/>
        </w:rPr>
        <w:t>Equivalence test in quantitative reverse transcription</w:t>
      </w:r>
      <w:r w:rsidRPr="008260FE">
        <w:rPr>
          <w:rFonts w:ascii="Cambria" w:hAnsi="Cambria"/>
          <w:szCs w:val="24"/>
        </w:rPr>
        <w:t xml:space="preserve"> </w:t>
      </w:r>
      <w:r w:rsidRPr="008260FE">
        <w:rPr>
          <w:rFonts w:ascii="Cambria" w:hAnsi="Cambria"/>
          <w:bCs/>
          <w:szCs w:val="24"/>
        </w:rPr>
        <w:t>polymerase chain reaction: confirmation of</w:t>
      </w:r>
      <w:r w:rsidRPr="008260FE">
        <w:rPr>
          <w:rFonts w:ascii="Cambria" w:hAnsi="Cambria"/>
          <w:szCs w:val="24"/>
        </w:rPr>
        <w:t xml:space="preserve"> </w:t>
      </w:r>
      <w:r w:rsidRPr="008260FE">
        <w:rPr>
          <w:rFonts w:ascii="Cambria" w:hAnsi="Cambria"/>
          <w:bCs/>
          <w:szCs w:val="24"/>
        </w:rPr>
        <w:t xml:space="preserve">reference genes suitable for normalization. </w:t>
      </w:r>
      <w:r w:rsidRPr="008260FE">
        <w:rPr>
          <w:rFonts w:ascii="Cambria" w:hAnsi="Cambria"/>
          <w:iCs/>
          <w:szCs w:val="24"/>
        </w:rPr>
        <w:t xml:space="preserve">Anal Biochem. </w:t>
      </w:r>
      <w:r w:rsidRPr="008260FE">
        <w:rPr>
          <w:rFonts w:ascii="Cambria" w:hAnsi="Cambria"/>
          <w:szCs w:val="24"/>
        </w:rPr>
        <w:t>2004,</w:t>
      </w:r>
      <w:r w:rsidRPr="008260FE">
        <w:rPr>
          <w:rFonts w:ascii="Cambria" w:hAnsi="Cambria"/>
          <w:bCs/>
          <w:szCs w:val="24"/>
        </w:rPr>
        <w:t>335:</w:t>
      </w:r>
      <w:r w:rsidRPr="008260FE">
        <w:rPr>
          <w:rFonts w:ascii="Cambria" w:hAnsi="Cambria"/>
          <w:szCs w:val="24"/>
        </w:rPr>
        <w:t>1-9.</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Hanna S, Etzioni A. New host defense mechanisms against Candida species clarify the basis of clinical phenotypes. J Allergy Clin Immunol. 2011;127:1433-7.</w:t>
      </w:r>
    </w:p>
    <w:p w:rsidR="008260FE" w:rsidRPr="008260FE" w:rsidRDefault="004F0F8C" w:rsidP="00307047">
      <w:pPr>
        <w:numPr>
          <w:ilvl w:val="0"/>
          <w:numId w:val="8"/>
        </w:numPr>
        <w:shd w:val="clear" w:color="auto" w:fill="FFFFFF"/>
        <w:spacing w:line="276" w:lineRule="auto"/>
        <w:ind w:left="567" w:hanging="567"/>
        <w:rPr>
          <w:rFonts w:ascii="Cambria" w:hAnsi="Cambria"/>
          <w:szCs w:val="24"/>
          <w:lang w:val="en-GB"/>
        </w:rPr>
      </w:pPr>
      <w:hyperlink r:id="rId137" w:history="1">
        <w:r w:rsidR="008260FE" w:rsidRPr="00445797">
          <w:rPr>
            <w:rStyle w:val="Hypertextovodkaz"/>
            <w:rFonts w:ascii="Cambria" w:hAnsi="Cambria"/>
            <w:color w:val="auto"/>
            <w:szCs w:val="24"/>
            <w:u w:val="none"/>
          </w:rPr>
          <w:t>Happel KI</w:t>
        </w:r>
      </w:hyperlink>
      <w:r w:rsidR="008260FE" w:rsidRPr="00445797">
        <w:rPr>
          <w:rFonts w:ascii="Cambria" w:hAnsi="Cambria"/>
          <w:szCs w:val="24"/>
        </w:rPr>
        <w:t xml:space="preserve">, </w:t>
      </w:r>
      <w:hyperlink r:id="rId138" w:history="1">
        <w:r w:rsidR="008260FE" w:rsidRPr="00445797">
          <w:rPr>
            <w:rStyle w:val="Hypertextovodkaz"/>
            <w:rFonts w:ascii="Cambria" w:hAnsi="Cambria"/>
            <w:color w:val="auto"/>
            <w:szCs w:val="24"/>
            <w:u w:val="none"/>
          </w:rPr>
          <w:t>Zheng M</w:t>
        </w:r>
      </w:hyperlink>
      <w:r w:rsidR="008260FE" w:rsidRPr="00445797">
        <w:rPr>
          <w:rFonts w:ascii="Cambria" w:hAnsi="Cambria"/>
          <w:szCs w:val="24"/>
        </w:rPr>
        <w:t xml:space="preserve">, </w:t>
      </w:r>
      <w:hyperlink r:id="rId139" w:history="1">
        <w:r w:rsidR="008260FE" w:rsidRPr="00445797">
          <w:rPr>
            <w:rStyle w:val="Hypertextovodkaz"/>
            <w:rFonts w:ascii="Cambria" w:hAnsi="Cambria"/>
            <w:color w:val="auto"/>
            <w:szCs w:val="24"/>
            <w:u w:val="none"/>
          </w:rPr>
          <w:t>Young E</w:t>
        </w:r>
      </w:hyperlink>
      <w:r w:rsidR="008260FE" w:rsidRPr="00445797">
        <w:rPr>
          <w:rFonts w:ascii="Cambria" w:hAnsi="Cambria"/>
          <w:szCs w:val="24"/>
        </w:rPr>
        <w:t xml:space="preserve">, </w:t>
      </w:r>
      <w:hyperlink r:id="rId140" w:history="1">
        <w:r w:rsidR="008260FE" w:rsidRPr="00445797">
          <w:rPr>
            <w:rStyle w:val="Hypertextovodkaz"/>
            <w:rFonts w:ascii="Cambria" w:hAnsi="Cambria"/>
            <w:color w:val="auto"/>
            <w:szCs w:val="24"/>
            <w:u w:val="none"/>
          </w:rPr>
          <w:t>Quinton LJ</w:t>
        </w:r>
      </w:hyperlink>
      <w:r w:rsidR="008260FE" w:rsidRPr="00445797">
        <w:rPr>
          <w:rFonts w:ascii="Cambria" w:hAnsi="Cambria"/>
          <w:szCs w:val="24"/>
        </w:rPr>
        <w:t xml:space="preserve">, </w:t>
      </w:r>
      <w:hyperlink r:id="rId141" w:history="1">
        <w:r w:rsidR="008260FE" w:rsidRPr="00445797">
          <w:rPr>
            <w:rStyle w:val="Hypertextovodkaz"/>
            <w:rFonts w:ascii="Cambria" w:hAnsi="Cambria"/>
            <w:color w:val="auto"/>
            <w:szCs w:val="24"/>
            <w:u w:val="none"/>
          </w:rPr>
          <w:t>Lockhart E</w:t>
        </w:r>
      </w:hyperlink>
      <w:r w:rsidR="008260FE" w:rsidRPr="00445797">
        <w:rPr>
          <w:rFonts w:ascii="Cambria" w:hAnsi="Cambria"/>
          <w:szCs w:val="24"/>
        </w:rPr>
        <w:t xml:space="preserve">, </w:t>
      </w:r>
      <w:hyperlink r:id="rId142" w:history="1">
        <w:r w:rsidR="008260FE" w:rsidRPr="00445797">
          <w:rPr>
            <w:rStyle w:val="Hypertextovodkaz"/>
            <w:rFonts w:ascii="Cambria" w:hAnsi="Cambria"/>
            <w:color w:val="auto"/>
            <w:szCs w:val="24"/>
            <w:u w:val="none"/>
          </w:rPr>
          <w:t>Ramsay AJ</w:t>
        </w:r>
      </w:hyperlink>
      <w:r w:rsidR="008260FE" w:rsidRPr="00445797">
        <w:rPr>
          <w:rFonts w:ascii="Cambria" w:hAnsi="Cambria"/>
          <w:szCs w:val="24"/>
        </w:rPr>
        <w:t xml:space="preserve">, </w:t>
      </w:r>
      <w:hyperlink r:id="rId143" w:history="1">
        <w:r w:rsidR="008260FE" w:rsidRPr="00445797">
          <w:rPr>
            <w:rStyle w:val="Hypertextovodkaz"/>
            <w:rFonts w:ascii="Cambria" w:hAnsi="Cambria"/>
            <w:color w:val="auto"/>
            <w:szCs w:val="24"/>
            <w:u w:val="none"/>
          </w:rPr>
          <w:t>Shellito JE</w:t>
        </w:r>
      </w:hyperlink>
      <w:r w:rsidR="008260FE" w:rsidRPr="00445797">
        <w:rPr>
          <w:rFonts w:ascii="Cambria" w:hAnsi="Cambria"/>
          <w:szCs w:val="24"/>
        </w:rPr>
        <w:t xml:space="preserve">, </w:t>
      </w:r>
      <w:hyperlink r:id="rId144" w:history="1">
        <w:r w:rsidR="008260FE" w:rsidRPr="00445797">
          <w:rPr>
            <w:rStyle w:val="Hypertextovodkaz"/>
            <w:rFonts w:ascii="Cambria" w:hAnsi="Cambria"/>
            <w:color w:val="auto"/>
            <w:szCs w:val="24"/>
            <w:u w:val="none"/>
          </w:rPr>
          <w:t>Schurr JR</w:t>
        </w:r>
      </w:hyperlink>
      <w:r w:rsidR="008260FE" w:rsidRPr="00445797">
        <w:rPr>
          <w:rFonts w:ascii="Cambria" w:hAnsi="Cambria"/>
          <w:szCs w:val="24"/>
        </w:rPr>
        <w:t xml:space="preserve">, </w:t>
      </w:r>
      <w:hyperlink r:id="rId145" w:history="1">
        <w:r w:rsidR="008260FE" w:rsidRPr="00445797">
          <w:rPr>
            <w:rStyle w:val="Hypertextovodkaz"/>
            <w:rFonts w:ascii="Cambria" w:hAnsi="Cambria"/>
            <w:color w:val="auto"/>
            <w:szCs w:val="24"/>
            <w:u w:val="none"/>
          </w:rPr>
          <w:t>Bagby GJ</w:t>
        </w:r>
      </w:hyperlink>
      <w:r w:rsidR="008260FE" w:rsidRPr="00445797">
        <w:rPr>
          <w:rFonts w:ascii="Cambria" w:hAnsi="Cambria"/>
          <w:szCs w:val="24"/>
        </w:rPr>
        <w:t xml:space="preserve">, </w:t>
      </w:r>
      <w:hyperlink r:id="rId146" w:history="1">
        <w:r w:rsidR="008260FE" w:rsidRPr="00445797">
          <w:rPr>
            <w:rStyle w:val="Hypertextovodkaz"/>
            <w:rFonts w:ascii="Cambria" w:hAnsi="Cambria"/>
            <w:color w:val="auto"/>
            <w:szCs w:val="24"/>
            <w:u w:val="none"/>
          </w:rPr>
          <w:t>Nelson S</w:t>
        </w:r>
      </w:hyperlink>
      <w:r w:rsidR="008260FE" w:rsidRPr="00445797">
        <w:rPr>
          <w:rFonts w:ascii="Cambria" w:hAnsi="Cambria"/>
          <w:szCs w:val="24"/>
        </w:rPr>
        <w:t xml:space="preserve">, </w:t>
      </w:r>
      <w:hyperlink r:id="rId147" w:history="1">
        <w:r w:rsidR="008260FE" w:rsidRPr="00445797">
          <w:rPr>
            <w:rStyle w:val="Hypertextovodkaz"/>
            <w:rFonts w:ascii="Cambria" w:hAnsi="Cambria"/>
            <w:color w:val="auto"/>
            <w:szCs w:val="24"/>
            <w:u w:val="none"/>
          </w:rPr>
          <w:t>Kolls JK</w:t>
        </w:r>
      </w:hyperlink>
      <w:r w:rsidR="008260FE" w:rsidRPr="00445797">
        <w:rPr>
          <w:rFonts w:ascii="Cambria" w:hAnsi="Cambria"/>
          <w:szCs w:val="24"/>
        </w:rPr>
        <w:t xml:space="preserve">. </w:t>
      </w:r>
      <w:r w:rsidR="008260FE" w:rsidRPr="008260FE">
        <w:rPr>
          <w:rFonts w:ascii="Cambria" w:hAnsi="Cambria"/>
          <w:szCs w:val="24"/>
          <w:lang w:val="en-GB"/>
        </w:rPr>
        <w:t xml:space="preserve">Cutting edge: </w:t>
      </w:r>
      <w:r w:rsidR="008260FE" w:rsidRPr="008260FE">
        <w:rPr>
          <w:rStyle w:val="highlight"/>
          <w:rFonts w:ascii="Cambria" w:hAnsi="Cambria"/>
          <w:szCs w:val="24"/>
          <w:lang w:val="en-GB"/>
        </w:rPr>
        <w:t>roles</w:t>
      </w:r>
      <w:r w:rsidR="008260FE" w:rsidRPr="008260FE">
        <w:rPr>
          <w:rFonts w:ascii="Cambria" w:hAnsi="Cambria"/>
          <w:szCs w:val="24"/>
          <w:lang w:val="en-GB"/>
        </w:rPr>
        <w:t xml:space="preserve"> of </w:t>
      </w:r>
      <w:r w:rsidR="008260FE" w:rsidRPr="008260FE">
        <w:rPr>
          <w:rStyle w:val="highlight"/>
          <w:rFonts w:ascii="Cambria" w:hAnsi="Cambria"/>
          <w:szCs w:val="24"/>
          <w:lang w:val="en-GB"/>
        </w:rPr>
        <w:t>Toll-like receptor 4</w:t>
      </w:r>
      <w:r w:rsidR="008260FE" w:rsidRPr="008260FE">
        <w:rPr>
          <w:rFonts w:ascii="Cambria" w:hAnsi="Cambria"/>
          <w:szCs w:val="24"/>
          <w:lang w:val="en-GB"/>
        </w:rPr>
        <w:t xml:space="preserve"> and </w:t>
      </w:r>
      <w:r w:rsidR="008260FE" w:rsidRPr="008260FE">
        <w:rPr>
          <w:rStyle w:val="highlight"/>
          <w:rFonts w:ascii="Cambria" w:hAnsi="Cambria"/>
          <w:szCs w:val="24"/>
          <w:lang w:val="en-GB"/>
        </w:rPr>
        <w:t>IL-23</w:t>
      </w:r>
      <w:r w:rsidR="008260FE" w:rsidRPr="008260FE">
        <w:rPr>
          <w:rFonts w:ascii="Cambria" w:hAnsi="Cambria"/>
          <w:szCs w:val="24"/>
          <w:lang w:val="en-GB"/>
        </w:rPr>
        <w:t xml:space="preserve"> in </w:t>
      </w:r>
      <w:r w:rsidR="008260FE" w:rsidRPr="008260FE">
        <w:rPr>
          <w:rStyle w:val="highlight"/>
          <w:rFonts w:ascii="Cambria" w:hAnsi="Cambria"/>
          <w:szCs w:val="24"/>
          <w:lang w:val="en-GB"/>
        </w:rPr>
        <w:t>IL-17</w:t>
      </w:r>
      <w:r w:rsidR="008260FE" w:rsidRPr="008260FE">
        <w:rPr>
          <w:rFonts w:ascii="Cambria" w:hAnsi="Cambria"/>
          <w:szCs w:val="24"/>
          <w:lang w:val="en-GB"/>
        </w:rPr>
        <w:t xml:space="preserve"> </w:t>
      </w:r>
      <w:r w:rsidR="008260FE" w:rsidRPr="008260FE">
        <w:rPr>
          <w:rStyle w:val="highlight"/>
          <w:rFonts w:ascii="Cambria" w:hAnsi="Cambria"/>
          <w:szCs w:val="24"/>
          <w:lang w:val="en-GB"/>
        </w:rPr>
        <w:t>expression</w:t>
      </w:r>
      <w:r w:rsidR="008260FE" w:rsidRPr="008260FE">
        <w:rPr>
          <w:rFonts w:ascii="Cambria" w:hAnsi="Cambria"/>
          <w:szCs w:val="24"/>
          <w:lang w:val="en-GB"/>
        </w:rPr>
        <w:t xml:space="preserve"> in </w:t>
      </w:r>
      <w:r w:rsidR="008260FE" w:rsidRPr="008260FE">
        <w:rPr>
          <w:rStyle w:val="highlight"/>
          <w:rFonts w:ascii="Cambria" w:hAnsi="Cambria"/>
          <w:szCs w:val="24"/>
          <w:lang w:val="en-GB"/>
        </w:rPr>
        <w:t>response</w:t>
      </w:r>
      <w:r w:rsidR="008260FE" w:rsidRPr="008260FE">
        <w:rPr>
          <w:rFonts w:ascii="Cambria" w:hAnsi="Cambria"/>
          <w:szCs w:val="24"/>
          <w:lang w:val="en-GB"/>
        </w:rPr>
        <w:t xml:space="preserve"> to Klebsiella pneumoniae infection. </w:t>
      </w:r>
      <w:hyperlink r:id="rId148" w:tooltip="Journal of immunology (Baltimore, Md. : 1950)." w:history="1">
        <w:r w:rsidR="008260FE" w:rsidRPr="008260FE">
          <w:rPr>
            <w:rStyle w:val="Hypertextovodkaz"/>
            <w:rFonts w:ascii="Cambria" w:hAnsi="Cambria"/>
            <w:iCs/>
            <w:color w:val="auto"/>
            <w:szCs w:val="24"/>
            <w:u w:val="none"/>
            <w:lang w:val="en-GB"/>
          </w:rPr>
          <w:t>J Immunol</w:t>
        </w:r>
      </w:hyperlink>
      <w:r w:rsidR="008260FE" w:rsidRPr="008260FE">
        <w:rPr>
          <w:rStyle w:val="Hypertextovodkaz"/>
          <w:rFonts w:ascii="Cambria" w:hAnsi="Cambria"/>
          <w:iCs/>
          <w:color w:val="auto"/>
          <w:szCs w:val="24"/>
          <w:u w:val="none"/>
          <w:lang w:val="en-GB"/>
        </w:rPr>
        <w:t>.</w:t>
      </w:r>
      <w:r w:rsidR="008260FE" w:rsidRPr="008260FE">
        <w:rPr>
          <w:rFonts w:ascii="Cambria" w:hAnsi="Cambria"/>
          <w:szCs w:val="24"/>
          <w:lang w:val="en-GB"/>
        </w:rPr>
        <w:t xml:space="preserve"> 2003;170:4432-6.</w:t>
      </w:r>
    </w:p>
    <w:p w:rsidR="008260FE" w:rsidRPr="008260FE" w:rsidRDefault="008260FE" w:rsidP="00307047">
      <w:pPr>
        <w:pStyle w:val="title1"/>
        <w:numPr>
          <w:ilvl w:val="0"/>
          <w:numId w:val="8"/>
        </w:numPr>
        <w:shd w:val="clear" w:color="auto" w:fill="FFFFFF"/>
        <w:spacing w:line="276" w:lineRule="auto"/>
        <w:ind w:left="567" w:hanging="567"/>
        <w:jc w:val="both"/>
        <w:rPr>
          <w:rFonts w:ascii="Cambria" w:hAnsi="Cambria"/>
          <w:sz w:val="24"/>
          <w:szCs w:val="24"/>
          <w:lang w:val="en-GB"/>
        </w:rPr>
      </w:pPr>
      <w:r w:rsidRPr="008260FE">
        <w:rPr>
          <w:rFonts w:ascii="Cambria" w:hAnsi="Cambria"/>
          <w:sz w:val="24"/>
          <w:szCs w:val="24"/>
          <w:lang w:val="en-GB"/>
        </w:rPr>
        <w:t xml:space="preserve">Harrington LE, Hatton RD, Mangan PR, Turner H, Murphy TL, Murphy KM, Weaver CT. </w:t>
      </w:r>
      <w:hyperlink r:id="rId149" w:history="1">
        <w:r w:rsidRPr="008260FE">
          <w:rPr>
            <w:rFonts w:ascii="Cambria" w:hAnsi="Cambria"/>
            <w:sz w:val="24"/>
            <w:szCs w:val="24"/>
            <w:lang w:val="en-GB"/>
          </w:rPr>
          <w:t>Interleukin 17-producing CD4+ effector T cells develop via a lineage distinct from the T helper type 1 and 2 lineages.</w:t>
        </w:r>
      </w:hyperlink>
      <w:r w:rsidRPr="008260FE">
        <w:rPr>
          <w:rFonts w:ascii="Cambria" w:hAnsi="Cambria"/>
          <w:sz w:val="24"/>
          <w:szCs w:val="24"/>
          <w:lang w:val="en-GB"/>
        </w:rPr>
        <w:t xml:space="preserve"> </w:t>
      </w:r>
      <w:r w:rsidRPr="008260FE">
        <w:rPr>
          <w:rStyle w:val="jrnl"/>
          <w:rFonts w:ascii="Cambria" w:hAnsi="Cambria"/>
          <w:iCs/>
          <w:sz w:val="24"/>
          <w:szCs w:val="24"/>
          <w:lang w:val="en-GB"/>
        </w:rPr>
        <w:t>Nat Immunol.</w:t>
      </w:r>
      <w:r w:rsidRPr="008260FE">
        <w:rPr>
          <w:rFonts w:ascii="Cambria" w:hAnsi="Cambria"/>
          <w:sz w:val="24"/>
          <w:szCs w:val="24"/>
          <w:lang w:val="en-GB"/>
        </w:rPr>
        <w:t xml:space="preserve"> 2005;6:1123-32.</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Harris TJ, Grosso JF, Yen HR, Xin H, Kortylewski M, Albesiano E, Hipkiss EL, Getnet D, Goldberg MV, Maris CH, Housseau F, Yu H, Pardoll DM, Drake CG. Cutting edge: An in vivo requirement for STAT3 signaling in TH17 development and TH17-dependent autoimmunity. J Immunol. 2007;179:4313-7.</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de-DE"/>
        </w:rPr>
      </w:pPr>
      <w:r w:rsidRPr="008260FE">
        <w:rPr>
          <w:rFonts w:ascii="Cambria" w:hAnsi="Cambria"/>
          <w:szCs w:val="24"/>
          <w:lang w:val="en-GB"/>
        </w:rPr>
        <w:t xml:space="preserve">Hofmann S, Franke A, Fischer A, Jacobs G, Nothnagel M, Gaede KI, Schürmann M, Müller-Quernheim J, Krawczak M, Rosenstiel P, Schreiber S. Genome-wide association study identifies ANXA11 as a new susceptibility locus for sarcoidosis. </w:t>
      </w:r>
      <w:r w:rsidRPr="008260FE">
        <w:rPr>
          <w:rFonts w:ascii="Cambria" w:hAnsi="Cambria"/>
          <w:szCs w:val="24"/>
          <w:lang w:val="de-DE"/>
        </w:rPr>
        <w:t>Nat Genet. 2008;40:1103-6.</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Homolka J, Altmann V, Votava V. Increasing prevalence of idiopatic pulmonary fibrosis in the Czech Republic. Chest. 1999;116(Suppl. 2): 155.</w:t>
      </w:r>
    </w:p>
    <w:p w:rsidR="008260FE" w:rsidRPr="008260FE" w:rsidRDefault="008260FE" w:rsidP="00307047">
      <w:pPr>
        <w:pStyle w:val="details1"/>
        <w:numPr>
          <w:ilvl w:val="0"/>
          <w:numId w:val="8"/>
        </w:numPr>
        <w:shd w:val="clear" w:color="auto" w:fill="FFFFFF"/>
        <w:spacing w:before="0" w:beforeAutospacing="0" w:after="0" w:afterAutospacing="0" w:line="276" w:lineRule="auto"/>
        <w:ind w:left="567" w:hanging="567"/>
        <w:rPr>
          <w:rFonts w:ascii="Cambria" w:hAnsi="Cambria"/>
          <w:lang w:val="en-GB"/>
        </w:rPr>
      </w:pPr>
      <w:r w:rsidRPr="008260FE">
        <w:rPr>
          <w:rFonts w:ascii="Cambria" w:hAnsi="Cambria"/>
          <w:lang w:val="en-GB"/>
        </w:rPr>
        <w:t>Horvath S. Weighted Network Analysis: Applications in Genomics and Systems Biology. Springer Science &amp; BusinessMedia, 2011.</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Hsiao LL, Dangond F, Yoshida T, Hong R, Jensen RV, Misra J, Dillon W, Lee KF, Clark KE, Haverty P, Weng Z, Mutter GL, Frosch MP, Macdonald ME, Milford EL, Crum CP, Bueno R, Pratt RE, Mahadevappa M, Warrington JA, Stephanopoulos G, Stephanopoulos</w:t>
      </w:r>
      <w:r w:rsidRPr="008260FE">
        <w:rPr>
          <w:rFonts w:ascii="Cambria" w:hAnsi="Cambria"/>
          <w:szCs w:val="24"/>
        </w:rPr>
        <w:br/>
        <w:t xml:space="preserve">G, Gullans SR. </w:t>
      </w:r>
      <w:r w:rsidRPr="008260FE">
        <w:rPr>
          <w:rFonts w:ascii="Cambria" w:hAnsi="Cambria"/>
          <w:bCs/>
          <w:szCs w:val="24"/>
        </w:rPr>
        <w:t xml:space="preserve">A compendium of gene expression in normal human tissues. </w:t>
      </w:r>
      <w:r w:rsidRPr="008260FE">
        <w:rPr>
          <w:rFonts w:ascii="Cambria" w:hAnsi="Cambria"/>
          <w:iCs/>
          <w:szCs w:val="24"/>
        </w:rPr>
        <w:t xml:space="preserve">Physiol Genomics. </w:t>
      </w:r>
      <w:r w:rsidRPr="008260FE">
        <w:rPr>
          <w:rFonts w:ascii="Cambria" w:hAnsi="Cambria"/>
          <w:szCs w:val="24"/>
        </w:rPr>
        <w:t>2001;</w:t>
      </w:r>
      <w:r w:rsidRPr="008260FE">
        <w:rPr>
          <w:rFonts w:ascii="Cambria" w:hAnsi="Cambria"/>
          <w:bCs/>
          <w:szCs w:val="24"/>
        </w:rPr>
        <w:t>7:</w:t>
      </w:r>
      <w:r w:rsidRPr="008260FE">
        <w:rPr>
          <w:rFonts w:ascii="Cambria" w:hAnsi="Cambria"/>
          <w:szCs w:val="24"/>
        </w:rPr>
        <w:t xml:space="preserve">97-104. </w:t>
      </w:r>
    </w:p>
    <w:p w:rsidR="008260FE" w:rsidRPr="008260FE" w:rsidRDefault="008260FE" w:rsidP="00307047">
      <w:pPr>
        <w:numPr>
          <w:ilvl w:val="0"/>
          <w:numId w:val="8"/>
        </w:numPr>
        <w:spacing w:line="276" w:lineRule="auto"/>
        <w:ind w:left="567" w:hanging="567"/>
        <w:rPr>
          <w:rStyle w:val="fontstyle11"/>
          <w:rFonts w:ascii="Cambria" w:hAnsi="Cambria"/>
          <w:color w:val="auto"/>
          <w:sz w:val="24"/>
          <w:szCs w:val="24"/>
        </w:rPr>
      </w:pPr>
      <w:r w:rsidRPr="008260FE">
        <w:rPr>
          <w:rStyle w:val="fontstyle11"/>
          <w:rFonts w:ascii="Cambria" w:hAnsi="Cambria"/>
          <w:color w:val="auto"/>
          <w:sz w:val="24"/>
          <w:szCs w:val="24"/>
        </w:rPr>
        <w:t xml:space="preserve">Huggett J, Dheda K, Bustin S, Zumla A. </w:t>
      </w:r>
      <w:r w:rsidRPr="008260FE">
        <w:rPr>
          <w:rStyle w:val="fontstyle01"/>
          <w:rFonts w:ascii="Cambria" w:hAnsi="Cambria"/>
          <w:bCs/>
          <w:color w:val="auto"/>
          <w:sz w:val="24"/>
          <w:szCs w:val="24"/>
        </w:rPr>
        <w:t xml:space="preserve">Real-time RT-PCR normalization; strategies and considerations. </w:t>
      </w:r>
      <w:r w:rsidRPr="008260FE">
        <w:rPr>
          <w:rStyle w:val="fontstyle31"/>
          <w:rFonts w:ascii="Cambria" w:hAnsi="Cambria"/>
          <w:i w:val="0"/>
          <w:iCs/>
          <w:color w:val="auto"/>
          <w:sz w:val="24"/>
          <w:szCs w:val="24"/>
        </w:rPr>
        <w:t>Genes Immun</w:t>
      </w:r>
      <w:r w:rsidRPr="008260FE">
        <w:rPr>
          <w:rStyle w:val="fontstyle11"/>
          <w:rFonts w:ascii="Cambria" w:hAnsi="Cambria"/>
          <w:color w:val="auto"/>
          <w:sz w:val="24"/>
          <w:szCs w:val="24"/>
        </w:rPr>
        <w:t>. 2005;</w:t>
      </w:r>
      <w:r w:rsidRPr="008260FE">
        <w:rPr>
          <w:rStyle w:val="fontstyle01"/>
          <w:rFonts w:ascii="Cambria" w:hAnsi="Cambria"/>
          <w:bCs/>
          <w:color w:val="auto"/>
          <w:sz w:val="24"/>
          <w:szCs w:val="24"/>
        </w:rPr>
        <w:t>6:</w:t>
      </w:r>
      <w:r w:rsidRPr="008260FE">
        <w:rPr>
          <w:rStyle w:val="fontstyle11"/>
          <w:rFonts w:ascii="Cambria" w:hAnsi="Cambria"/>
          <w:color w:val="auto"/>
          <w:sz w:val="24"/>
          <w:szCs w:val="24"/>
        </w:rPr>
        <w:t>279-84.</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Hwang ES. Transcriptional regulation of T helper 17 cell differentiation. Yonsei Med J. 2010;51:484-91.</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Chaudhry A, Rudra D, Treuting P, Samstein RM, Liang Y, Kas A, Rudensky AY. CD4+ regulatory T cells control TH17 responses in a Stat3-dependent manner. Science. 2009;326:986-91.</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445797">
        <w:rPr>
          <w:rFonts w:ascii="Cambria" w:hAnsi="Cambria"/>
        </w:rPr>
        <w:lastRenderedPageBreak/>
        <w:t xml:space="preserve">Chen C, Ridzon DA, Broomer AJ, Zhou Z, Lee DH, Nguyen JT, Barbisin M, Xu NL, Mahuvakar VR, Andersen MR, Lao KQ, Livak KJ, Guegler KJ. </w:t>
      </w:r>
      <w:r w:rsidRPr="008260FE">
        <w:rPr>
          <w:rFonts w:ascii="Cambria" w:hAnsi="Cambria"/>
          <w:lang w:val="en-GB"/>
        </w:rPr>
        <w:t>Real-time quantification of microRNAs by stem-loop RT-PCR. Nucleic Acids Res. 2005 Nov 27;33(20):e179.</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Chen H, Xu X, Teng J, Cheng S, Bunjhoo H, Cao Y, Liu J, Xie J, Wang C, Xu Y, Xiong W. CXCR4 inhibitor attenuates allergen-induced lung inflammation by down-regulating MMP-9 and ERK1/2. Int J Clin Exp Pathol. 2015 Jun 1;8(6):6700-7.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Chen Z, O'Shea JJ. Th17 cells: a new fate for differentiating helper T cells. Immunol Res. 2008;41:87-102.</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Cheng HS, Sivachandran N, Lau A, Boudreau E, Zhao JL, Baltimore D, Delgado-Olguin P, Cybulsky MI, Fish JE. MicroRNA-146 represses endothelial activation by inhibiting pro-inflammatory pathways. EMBO Mol Med. 2013 Jul;5(7):1017-34.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Choi ES, Pierce EM, Jakubzick C, Carpenter KJ, Kunkel SL, Evanoff H, Martinez FJ, Flaherty KR, Moore BB, Toews GB, Colby TV, Kazerooni EA, Gross BH, Travis WD, Hogaboam CM. </w:t>
      </w:r>
      <w:r w:rsidRPr="008260FE">
        <w:rPr>
          <w:rFonts w:ascii="Cambria" w:hAnsi="Cambria"/>
          <w:bCs/>
          <w:szCs w:val="24"/>
        </w:rPr>
        <w:t xml:space="preserve">Focal interstitial CC chemokine receptor 7 (CCR7) expression in idiopathic interstitial pneumonia. </w:t>
      </w:r>
      <w:r w:rsidRPr="008260FE">
        <w:rPr>
          <w:rFonts w:ascii="Cambria" w:hAnsi="Cambria"/>
          <w:iCs/>
          <w:szCs w:val="24"/>
        </w:rPr>
        <w:t xml:space="preserve">J Clin Pathol. </w:t>
      </w:r>
      <w:r w:rsidRPr="008260FE">
        <w:rPr>
          <w:rFonts w:ascii="Cambria" w:hAnsi="Cambria"/>
          <w:szCs w:val="24"/>
        </w:rPr>
        <w:t>2006;</w:t>
      </w:r>
      <w:r w:rsidRPr="008260FE">
        <w:rPr>
          <w:rFonts w:ascii="Cambria" w:hAnsi="Cambria"/>
          <w:bCs/>
          <w:szCs w:val="24"/>
        </w:rPr>
        <w:t>59:</w:t>
      </w:r>
      <w:r w:rsidRPr="008260FE">
        <w:rPr>
          <w:rFonts w:ascii="Cambria" w:hAnsi="Cambria"/>
          <w:szCs w:val="24"/>
        </w:rPr>
        <w:t>28-39.</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Christophi GP, Caza T, Curtiss C, Gumber D, Massa PT, Landas SK. Gene expression profiles in granuloma tissue reveal novel diagnostic markers in sarcoidosis. Exp Mol Pathol. 2014 Jun;96(3):393-9.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Ishii T, Wallace AM, Zhang X, Gosselink J, Abboud RT, English JC, Pare PD, Sandford AJ. </w:t>
      </w:r>
      <w:r w:rsidRPr="008260FE">
        <w:rPr>
          <w:rFonts w:ascii="Cambria" w:hAnsi="Cambria"/>
          <w:bCs/>
          <w:szCs w:val="24"/>
        </w:rPr>
        <w:t xml:space="preserve">Stability of housekeeping genes in alveolar macrophages from COPD patients. </w:t>
      </w:r>
      <w:r w:rsidRPr="008260FE">
        <w:rPr>
          <w:rFonts w:ascii="Cambria" w:hAnsi="Cambria"/>
          <w:iCs/>
          <w:szCs w:val="24"/>
        </w:rPr>
        <w:t xml:space="preserve">Eur Respir J. </w:t>
      </w:r>
      <w:r w:rsidRPr="008260FE">
        <w:rPr>
          <w:rFonts w:ascii="Cambria" w:hAnsi="Cambria"/>
          <w:szCs w:val="24"/>
        </w:rPr>
        <w:t>2006;</w:t>
      </w:r>
      <w:r w:rsidRPr="008260FE">
        <w:rPr>
          <w:rFonts w:ascii="Cambria" w:hAnsi="Cambria"/>
          <w:bCs/>
          <w:szCs w:val="24"/>
        </w:rPr>
        <w:t>27:</w:t>
      </w:r>
      <w:r w:rsidRPr="008260FE">
        <w:rPr>
          <w:rFonts w:ascii="Cambria" w:hAnsi="Cambria"/>
          <w:szCs w:val="24"/>
        </w:rPr>
        <w:t>300-6.</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Ivanov II, McKenzie BS, Zhou L, Tadokoro CE, Lepelley A, Lafaille JJ, Cua DJ, Littman DR. The orphan nuclear receptor RORgammat directs the differentiation program of proinflammatory IL-17+ T helper cells. Cell. 2006;126:1121-33.</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Ivanov II, Zhou L, Littman DR. Transcriptional regulation of Th17 cell differentiation. Semin Immunol. 2007;19:409-17.</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Jazwa A, Kasper L, Bak M, Sobczak M, Szade K, Jozkowicz A, Sladek K, Dulak J. Differential inflammatory microRNA and cytokine expression in pulmonary sarcoidosis. Arch Immunol Ther Exp (Warsz). 2015 Apr;63(2):139-46. </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Jesnowski R, Backhaus C, Ringel J, Löhr M. </w:t>
      </w:r>
      <w:r w:rsidRPr="008260FE">
        <w:rPr>
          <w:rFonts w:ascii="Cambria" w:hAnsi="Cambria"/>
          <w:bCs/>
          <w:szCs w:val="24"/>
        </w:rPr>
        <w:t xml:space="preserve">Ribosomal highly basic 23-kDa protein as a reliable standard for gene expression analysis. </w:t>
      </w:r>
      <w:r w:rsidRPr="008260FE">
        <w:rPr>
          <w:rFonts w:ascii="Cambria" w:hAnsi="Cambria"/>
          <w:iCs/>
          <w:szCs w:val="24"/>
        </w:rPr>
        <w:t xml:space="preserve">Pancreatology. </w:t>
      </w:r>
      <w:r w:rsidRPr="008260FE">
        <w:rPr>
          <w:rFonts w:ascii="Cambria" w:hAnsi="Cambria"/>
          <w:szCs w:val="24"/>
        </w:rPr>
        <w:t>2002;</w:t>
      </w:r>
      <w:r w:rsidRPr="008260FE">
        <w:rPr>
          <w:rFonts w:ascii="Cambria" w:hAnsi="Cambria"/>
          <w:bCs/>
          <w:szCs w:val="24"/>
        </w:rPr>
        <w:t>2:</w:t>
      </w:r>
      <w:r w:rsidRPr="008260FE">
        <w:rPr>
          <w:rFonts w:ascii="Cambria" w:hAnsi="Cambria"/>
          <w:szCs w:val="24"/>
        </w:rPr>
        <w:t>421-4.</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Jöhrens K, Anagnostopoulos I, Stein H. T-bet expression patterns in coeliac disease, cryptic and overt enteropathy-type T-cell lymphoma. </w:t>
      </w:r>
      <w:r w:rsidRPr="008260FE">
        <w:rPr>
          <w:rFonts w:ascii="Cambria" w:hAnsi="Cambria" w:cs="AdvP7C34"/>
          <w:szCs w:val="24"/>
        </w:rPr>
        <w:t xml:space="preserve">Histopathology. </w:t>
      </w:r>
      <w:r w:rsidRPr="008260FE">
        <w:rPr>
          <w:rFonts w:ascii="Cambria" w:hAnsi="Cambria" w:cs="AdvP7C2E"/>
          <w:szCs w:val="24"/>
        </w:rPr>
        <w:t>2005;47:368–374.</w:t>
      </w:r>
    </w:p>
    <w:p w:rsidR="008260FE" w:rsidRPr="008260FE" w:rsidRDefault="008260FE" w:rsidP="00307047">
      <w:pPr>
        <w:pStyle w:val="details"/>
        <w:numPr>
          <w:ilvl w:val="0"/>
          <w:numId w:val="8"/>
        </w:numPr>
        <w:spacing w:line="276" w:lineRule="auto"/>
        <w:ind w:left="567" w:hanging="567"/>
        <w:rPr>
          <w:rFonts w:ascii="Cambria" w:hAnsi="Cambria"/>
          <w:lang w:val="en-GB"/>
        </w:rPr>
      </w:pPr>
      <w:r w:rsidRPr="008260FE">
        <w:rPr>
          <w:rFonts w:ascii="Cambria" w:hAnsi="Cambria"/>
          <w:lang w:val="en-GB"/>
        </w:rPr>
        <w:t xml:space="preserve">Joshi AD, Fong DJ, Oak SR, Trujillo G, Flaherty KR, Martinez FJ, Hogaboam CM. </w:t>
      </w:r>
      <w:hyperlink r:id="rId150" w:history="1">
        <w:r w:rsidRPr="008260FE">
          <w:rPr>
            <w:rStyle w:val="Hypertextovodkaz"/>
            <w:rFonts w:ascii="Cambria" w:hAnsi="Cambria"/>
            <w:color w:val="auto"/>
            <w:u w:val="none"/>
            <w:lang w:val="en-GB"/>
          </w:rPr>
          <w:t>Interleukin-17-mediated immunopathogenesis in experimental hypersensitivity pneumonitis.</w:t>
        </w:r>
      </w:hyperlink>
      <w:r w:rsidRPr="008260FE">
        <w:rPr>
          <w:rFonts w:ascii="Cambria" w:hAnsi="Cambria"/>
          <w:lang w:val="en-GB"/>
        </w:rPr>
        <w:t xml:space="preserve"> </w:t>
      </w:r>
      <w:r w:rsidRPr="008260FE">
        <w:rPr>
          <w:rFonts w:ascii="Cambria" w:hAnsi="Cambria"/>
          <w:iCs/>
          <w:lang w:val="en-GB"/>
        </w:rPr>
        <w:t>Am J Respir Crit Care Med.</w:t>
      </w:r>
      <w:r w:rsidRPr="008260FE">
        <w:rPr>
          <w:rFonts w:ascii="Cambria" w:hAnsi="Cambria"/>
          <w:lang w:val="en-GB"/>
        </w:rPr>
        <w:t xml:space="preserve"> 2009;179:705-16.</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Judson MA, Marchell RM, Mascelli M, Piantone A, Barnathan ES, Petty KJ, Chen D, Fan H, Grund H, Ma K, Baribaud F, Brodmerkel C. Molecular profiling and gene expression analysis in cutaneous sarcoidosis: The role of interleukin-12, interleukin-23, and the T-helper 17 pathway. </w:t>
      </w:r>
      <w:hyperlink r:id="rId151" w:tooltip="Journal of the American Academy of Dermatology." w:history="1">
        <w:r w:rsidRPr="008260FE">
          <w:rPr>
            <w:rStyle w:val="Hypertextovodkaz"/>
            <w:rFonts w:ascii="Cambria" w:hAnsi="Cambria"/>
            <w:color w:val="auto"/>
            <w:szCs w:val="24"/>
            <w:u w:val="none"/>
          </w:rPr>
          <w:t>J Am Acad Dermatol.</w:t>
        </w:r>
      </w:hyperlink>
      <w:r w:rsidRPr="008260FE">
        <w:rPr>
          <w:rFonts w:ascii="Cambria" w:hAnsi="Cambria"/>
          <w:szCs w:val="24"/>
        </w:rPr>
        <w:t xml:space="preserve"> 2012 Jun;66(6):901-10,910.e1-2. </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lastRenderedPageBreak/>
        <w:t xml:space="preserve">Karge WH, Schaefer EJ, Ordovas JM. </w:t>
      </w:r>
      <w:r w:rsidRPr="008260FE">
        <w:rPr>
          <w:rFonts w:ascii="Cambria" w:hAnsi="Cambria"/>
          <w:bCs/>
          <w:szCs w:val="24"/>
        </w:rPr>
        <w:t xml:space="preserve">Quantification of mRNA by polymerase chain reaction (PCR) using an internal standard and a nonradioactive detection method. </w:t>
      </w:r>
      <w:r w:rsidRPr="008260FE">
        <w:rPr>
          <w:rFonts w:ascii="Cambria" w:hAnsi="Cambria"/>
          <w:iCs/>
          <w:szCs w:val="24"/>
        </w:rPr>
        <w:t xml:space="preserve">Methods Mol Biol. </w:t>
      </w:r>
      <w:r w:rsidRPr="008260FE">
        <w:rPr>
          <w:rFonts w:ascii="Cambria" w:hAnsi="Cambria"/>
          <w:szCs w:val="24"/>
        </w:rPr>
        <w:t>1998;</w:t>
      </w:r>
      <w:r w:rsidRPr="008260FE">
        <w:rPr>
          <w:rFonts w:ascii="Cambria" w:hAnsi="Cambria"/>
          <w:bCs/>
          <w:szCs w:val="24"/>
        </w:rPr>
        <w:t>110:</w:t>
      </w:r>
      <w:r w:rsidRPr="008260FE">
        <w:rPr>
          <w:rFonts w:ascii="Cambria" w:hAnsi="Cambria"/>
          <w:szCs w:val="24"/>
        </w:rPr>
        <w:t>43-61.</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Katchar K, Eklund A, Grunewald J. Expression of Th1 markers by lung accumulated T cells in pulmonary sarcoidosis. </w:t>
      </w:r>
      <w:r w:rsidRPr="008260FE">
        <w:rPr>
          <w:rFonts w:ascii="Cambria" w:hAnsi="Cambria" w:cs="AdvP7C34"/>
          <w:szCs w:val="24"/>
        </w:rPr>
        <w:t>J Intern Med.</w:t>
      </w:r>
      <w:r w:rsidRPr="008260FE">
        <w:rPr>
          <w:rFonts w:ascii="Cambria" w:hAnsi="Cambria" w:cs="AdvP7C2E"/>
          <w:szCs w:val="24"/>
        </w:rPr>
        <w:t xml:space="preserve"> 2003;254:564–571.</w:t>
      </w:r>
    </w:p>
    <w:p w:rsidR="008260FE" w:rsidRPr="008260FE" w:rsidRDefault="008260FE" w:rsidP="00307047">
      <w:pPr>
        <w:pStyle w:val="details"/>
        <w:numPr>
          <w:ilvl w:val="0"/>
          <w:numId w:val="8"/>
        </w:numPr>
        <w:shd w:val="clear" w:color="auto" w:fill="FFFFFF"/>
        <w:spacing w:before="0" w:beforeAutospacing="0" w:after="0" w:afterAutospacing="0" w:line="276" w:lineRule="auto"/>
        <w:ind w:left="567" w:hanging="567"/>
        <w:rPr>
          <w:rFonts w:ascii="Cambria" w:hAnsi="Cambria" w:cs="Arial"/>
        </w:rPr>
      </w:pPr>
      <w:r w:rsidRPr="008260FE">
        <w:rPr>
          <w:rFonts w:ascii="Cambria" w:hAnsi="Cambria" w:cs="Arial"/>
          <w:bCs/>
        </w:rPr>
        <w:t>Khalil</w:t>
      </w:r>
      <w:r w:rsidRPr="008260FE">
        <w:rPr>
          <w:rStyle w:val="apple-converted-space"/>
          <w:rFonts w:ascii="Cambria" w:hAnsi="Cambria" w:cs="Arial"/>
        </w:rPr>
        <w:t> </w:t>
      </w:r>
      <w:r w:rsidRPr="008260FE">
        <w:rPr>
          <w:rFonts w:ascii="Cambria" w:hAnsi="Cambria" w:cs="Arial"/>
        </w:rPr>
        <w:t xml:space="preserve">N, O'Connor R. </w:t>
      </w:r>
      <w:hyperlink r:id="rId152" w:history="1">
        <w:r w:rsidRPr="008260FE">
          <w:rPr>
            <w:rStyle w:val="Hypertextovodkaz"/>
            <w:rFonts w:ascii="Cambria" w:hAnsi="Cambria" w:cs="Arial"/>
            <w:color w:val="auto"/>
            <w:u w:val="none"/>
          </w:rPr>
          <w:t>Idiopathic pulmonary fibrosis: current understanding of the pathogenesis and the status of treatment.</w:t>
        </w:r>
      </w:hyperlink>
      <w:r w:rsidRPr="008260FE">
        <w:rPr>
          <w:rStyle w:val="jrnl"/>
          <w:rFonts w:ascii="Cambria" w:hAnsi="Cambria" w:cs="Arial"/>
        </w:rPr>
        <w:t xml:space="preserve"> CMAJ</w:t>
      </w:r>
      <w:r w:rsidRPr="008260FE">
        <w:rPr>
          <w:rFonts w:ascii="Cambria" w:hAnsi="Cambria" w:cs="Arial"/>
        </w:rPr>
        <w:t>.</w:t>
      </w:r>
      <w:r w:rsidRPr="008260FE">
        <w:rPr>
          <w:rStyle w:val="apple-converted-space"/>
          <w:rFonts w:ascii="Cambria" w:hAnsi="Cambria" w:cs="Arial"/>
        </w:rPr>
        <w:t> </w:t>
      </w:r>
      <w:r w:rsidRPr="008260FE">
        <w:rPr>
          <w:rFonts w:ascii="Cambria" w:hAnsi="Cambria" w:cs="Arial"/>
          <w:bCs/>
        </w:rPr>
        <w:t>2004</w:t>
      </w:r>
      <w:r w:rsidRPr="008260FE">
        <w:rPr>
          <w:rStyle w:val="apple-converted-space"/>
          <w:rFonts w:ascii="Cambria" w:hAnsi="Cambria" w:cs="Arial"/>
        </w:rPr>
        <w:t> </w:t>
      </w:r>
      <w:r w:rsidRPr="008260FE">
        <w:rPr>
          <w:rFonts w:ascii="Cambria" w:hAnsi="Cambria" w:cs="Arial"/>
        </w:rPr>
        <w:t>Jul 20;171(2):153-60.</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Kim HS, Go H, Akira S, Chung DH. TLR2-mediated production of IL-27 and chemokines by respiratory epithelial cells promotes bleomycin-induced pulmonary fibrosis in mice. J Immunol. 2011;187:4007-17. </w:t>
      </w:r>
    </w:p>
    <w:p w:rsidR="008260FE" w:rsidRPr="008260FE" w:rsidRDefault="008260FE" w:rsidP="00307047">
      <w:pPr>
        <w:pStyle w:val="details"/>
        <w:numPr>
          <w:ilvl w:val="0"/>
          <w:numId w:val="8"/>
        </w:numPr>
        <w:spacing w:after="0" w:afterAutospacing="0" w:line="276" w:lineRule="auto"/>
        <w:ind w:left="567" w:hanging="567"/>
        <w:rPr>
          <w:rFonts w:ascii="Cambria" w:hAnsi="Cambria"/>
          <w:lang w:val="en-GB"/>
        </w:rPr>
      </w:pPr>
      <w:r w:rsidRPr="00445797">
        <w:rPr>
          <w:rFonts w:ascii="Cambria" w:hAnsi="Cambria"/>
        </w:rPr>
        <w:t xml:space="preserve">Kleinschek MA, Boniface K, Sadekova S, Grein J, Murphy EE, Turner SP, Raskin L, Desai B, Faubion WA, de Waal Malefyt R, Pierce RH, McClanahan T, Kastelein RA. </w:t>
      </w:r>
      <w:hyperlink r:id="rId153" w:history="1">
        <w:r w:rsidRPr="008260FE">
          <w:rPr>
            <w:rStyle w:val="Hypertextovodkaz"/>
            <w:rFonts w:ascii="Cambria" w:hAnsi="Cambria"/>
            <w:color w:val="auto"/>
            <w:u w:val="none"/>
            <w:lang w:val="en-GB"/>
          </w:rPr>
          <w:t>Circulating and gut-resident human Th17 cells express CD161 and promote intestinal inflammation.</w:t>
        </w:r>
      </w:hyperlink>
      <w:r w:rsidRPr="008260FE">
        <w:rPr>
          <w:rFonts w:ascii="Cambria" w:hAnsi="Cambria"/>
          <w:lang w:val="en-GB"/>
        </w:rPr>
        <w:t xml:space="preserve"> </w:t>
      </w:r>
      <w:r w:rsidRPr="008260FE">
        <w:rPr>
          <w:rFonts w:ascii="Cambria" w:hAnsi="Cambria"/>
          <w:iCs/>
          <w:lang w:val="en-GB"/>
        </w:rPr>
        <w:t>J Exp Med.</w:t>
      </w:r>
      <w:r w:rsidRPr="008260FE">
        <w:rPr>
          <w:rFonts w:ascii="Cambria" w:hAnsi="Cambria"/>
          <w:lang w:val="en-GB"/>
        </w:rPr>
        <w:t xml:space="preserve"> 2009;206:525-34.</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Ko FW, Lun SW, Wong CK, </w:t>
      </w:r>
      <w:hyperlink r:id="rId154" w:history="1">
        <w:r w:rsidRPr="008260FE">
          <w:rPr>
            <w:rStyle w:val="Hypertextovodkaz"/>
            <w:rFonts w:ascii="Cambria" w:hAnsi="Cambria"/>
            <w:color w:val="auto"/>
            <w:szCs w:val="24"/>
            <w:u w:val="none"/>
          </w:rPr>
          <w:t>Szeto CC</w:t>
        </w:r>
      </w:hyperlink>
      <w:r w:rsidRPr="008260FE">
        <w:rPr>
          <w:rFonts w:ascii="Cambria" w:hAnsi="Cambria"/>
          <w:szCs w:val="24"/>
        </w:rPr>
        <w:t xml:space="preserve">, </w:t>
      </w:r>
      <w:hyperlink r:id="rId155" w:history="1">
        <w:r w:rsidRPr="008260FE">
          <w:rPr>
            <w:rStyle w:val="Hypertextovodkaz"/>
            <w:rFonts w:ascii="Cambria" w:hAnsi="Cambria"/>
            <w:color w:val="auto"/>
            <w:szCs w:val="24"/>
            <w:u w:val="none"/>
          </w:rPr>
          <w:t>Lam CW</w:t>
        </w:r>
      </w:hyperlink>
      <w:r w:rsidRPr="008260FE">
        <w:rPr>
          <w:rFonts w:ascii="Cambria" w:hAnsi="Cambria"/>
          <w:szCs w:val="24"/>
        </w:rPr>
        <w:t xml:space="preserve">, </w:t>
      </w:r>
      <w:hyperlink r:id="rId156" w:history="1">
        <w:r w:rsidRPr="008260FE">
          <w:rPr>
            <w:rStyle w:val="Hypertextovodkaz"/>
            <w:rFonts w:ascii="Cambria" w:hAnsi="Cambria"/>
            <w:color w:val="auto"/>
            <w:szCs w:val="24"/>
            <w:u w:val="none"/>
          </w:rPr>
          <w:t>Leung TF</w:t>
        </w:r>
      </w:hyperlink>
      <w:r w:rsidRPr="008260FE">
        <w:rPr>
          <w:rFonts w:ascii="Cambria" w:hAnsi="Cambria"/>
          <w:szCs w:val="24"/>
        </w:rPr>
        <w:t xml:space="preserve">, </w:t>
      </w:r>
      <w:hyperlink r:id="rId157" w:history="1">
        <w:r w:rsidRPr="008260FE">
          <w:rPr>
            <w:rStyle w:val="Hypertextovodkaz"/>
            <w:rFonts w:ascii="Cambria" w:hAnsi="Cambria"/>
            <w:color w:val="auto"/>
            <w:szCs w:val="24"/>
            <w:u w:val="none"/>
          </w:rPr>
          <w:t>Hui DS</w:t>
        </w:r>
      </w:hyperlink>
      <w:r w:rsidRPr="008260FE">
        <w:rPr>
          <w:rFonts w:ascii="Cambria" w:hAnsi="Cambria"/>
          <w:szCs w:val="24"/>
        </w:rPr>
        <w:t xml:space="preserve">. </w:t>
      </w:r>
      <w:r w:rsidRPr="008260FE">
        <w:rPr>
          <w:rFonts w:ascii="Cambria" w:hAnsi="Cambria" w:cs="AdvP7C2E"/>
          <w:szCs w:val="24"/>
        </w:rPr>
        <w:t xml:space="preserve">Decreased T-bet expression and changes in chemokine levels in adults with asthma. </w:t>
      </w:r>
      <w:r w:rsidRPr="008260FE">
        <w:rPr>
          <w:rFonts w:ascii="Cambria" w:hAnsi="Cambria" w:cs="AdvP7C34"/>
          <w:szCs w:val="24"/>
        </w:rPr>
        <w:t>Clin Exp</w:t>
      </w:r>
      <w:r w:rsidRPr="008260FE">
        <w:rPr>
          <w:rFonts w:ascii="Cambria" w:hAnsi="Cambria" w:cs="AdvP7C2E"/>
          <w:szCs w:val="24"/>
        </w:rPr>
        <w:t xml:space="preserve"> </w:t>
      </w:r>
      <w:r w:rsidRPr="008260FE">
        <w:rPr>
          <w:rFonts w:ascii="Cambria" w:hAnsi="Cambria" w:cs="AdvP7C34"/>
          <w:szCs w:val="24"/>
        </w:rPr>
        <w:t xml:space="preserve">Immunol. </w:t>
      </w:r>
      <w:r w:rsidRPr="008260FE">
        <w:rPr>
          <w:rFonts w:ascii="Cambria" w:hAnsi="Cambria" w:cs="AdvP7C2E"/>
          <w:szCs w:val="24"/>
        </w:rPr>
        <w:t>2007;147:526–532.</w:t>
      </w:r>
    </w:p>
    <w:p w:rsidR="008260FE" w:rsidRPr="008260FE" w:rsidRDefault="008260FE" w:rsidP="00307047">
      <w:pPr>
        <w:pStyle w:val="details1"/>
        <w:numPr>
          <w:ilvl w:val="0"/>
          <w:numId w:val="8"/>
        </w:numPr>
        <w:shd w:val="clear" w:color="auto" w:fill="FFFFFF"/>
        <w:spacing w:after="0" w:line="276" w:lineRule="auto"/>
        <w:ind w:left="567" w:hanging="567"/>
        <w:rPr>
          <w:rFonts w:ascii="Cambria" w:hAnsi="Cambria"/>
          <w:lang w:val="en-GB"/>
        </w:rPr>
      </w:pPr>
      <w:r w:rsidRPr="008260FE">
        <w:rPr>
          <w:rFonts w:ascii="Cambria" w:hAnsi="Cambria"/>
          <w:lang w:val="en-GB"/>
        </w:rPr>
        <w:t>Kohonen T. Self-Organizing Maps. Springer. Berlin, Germany. 2nd edition, 1997.</w:t>
      </w:r>
    </w:p>
    <w:p w:rsidR="008260FE" w:rsidRPr="008260FE" w:rsidRDefault="008260FE" w:rsidP="00307047">
      <w:pPr>
        <w:numPr>
          <w:ilvl w:val="0"/>
          <w:numId w:val="8"/>
        </w:numPr>
        <w:autoSpaceDE w:val="0"/>
        <w:autoSpaceDN w:val="0"/>
        <w:adjustRightInd w:val="0"/>
        <w:spacing w:after="120" w:line="276" w:lineRule="auto"/>
        <w:ind w:left="567" w:hanging="567"/>
        <w:contextualSpacing/>
        <w:rPr>
          <w:rFonts w:ascii="Cambria" w:hAnsi="Cambria"/>
          <w:szCs w:val="24"/>
          <w:lang w:val="en-GB"/>
        </w:rPr>
      </w:pPr>
      <w:r w:rsidRPr="008260FE">
        <w:rPr>
          <w:rFonts w:ascii="Cambria" w:hAnsi="Cambria"/>
          <w:szCs w:val="24"/>
          <w:lang w:val="en-GB"/>
        </w:rPr>
        <w:t>Kolek V a spolupracovníci: Sarkoidóza - známé a neznámé. Praha: Grada, 1998.</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Kolek V. Epidemiology of cryptogenic fibrosing alveolitis in Moravia and Silesia in the 1981–1990. L’internista. 1995;3:105–108.</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8260FE">
        <w:rPr>
          <w:rFonts w:ascii="Cambria" w:hAnsi="Cambria"/>
          <w:szCs w:val="24"/>
          <w:lang w:val="en-GB"/>
        </w:rPr>
        <w:t>Kolek V. Sarkoidóza a jiné plicní granulomatózy. s.253-262 In Kolek V, Kašák V, Vašáková M a kolektiv. Pneumologie. 1. vyd. Praha: Maxdorf, 2011.</w:t>
      </w:r>
    </w:p>
    <w:p w:rsidR="008260FE" w:rsidRPr="008260FE" w:rsidRDefault="008260FE" w:rsidP="00307047">
      <w:pPr>
        <w:pStyle w:val="details"/>
        <w:numPr>
          <w:ilvl w:val="0"/>
          <w:numId w:val="8"/>
        </w:numPr>
        <w:spacing w:after="0" w:afterAutospacing="0" w:line="276" w:lineRule="auto"/>
        <w:ind w:left="567" w:hanging="567"/>
        <w:rPr>
          <w:rStyle w:val="ti2"/>
          <w:rFonts w:ascii="Cambria" w:hAnsi="Cambria"/>
          <w:sz w:val="24"/>
          <w:szCs w:val="24"/>
          <w:lang w:val="en-GB"/>
        </w:rPr>
      </w:pPr>
      <w:r w:rsidRPr="008260FE">
        <w:rPr>
          <w:rFonts w:ascii="Cambria" w:hAnsi="Cambria"/>
          <w:lang w:val="de-DE"/>
        </w:rPr>
        <w:t xml:space="preserve">Korn T, Oukka M, Kuchroo V, Bettelli E. </w:t>
      </w:r>
      <w:hyperlink r:id="rId158" w:history="1">
        <w:r w:rsidRPr="008260FE">
          <w:rPr>
            <w:rStyle w:val="Hypertextovodkaz"/>
            <w:rFonts w:ascii="Cambria" w:hAnsi="Cambria"/>
            <w:color w:val="auto"/>
            <w:u w:val="none"/>
            <w:lang w:val="en-GB"/>
          </w:rPr>
          <w:t>Th17 cells: effector T cells with inflammatory properties.</w:t>
        </w:r>
      </w:hyperlink>
      <w:r w:rsidRPr="008260FE">
        <w:rPr>
          <w:rStyle w:val="jrnl"/>
          <w:rFonts w:ascii="Cambria" w:hAnsi="Cambria"/>
          <w:lang w:val="en-GB"/>
        </w:rPr>
        <w:t xml:space="preserve"> </w:t>
      </w:r>
      <w:r w:rsidRPr="008260FE">
        <w:rPr>
          <w:rStyle w:val="jrnl"/>
          <w:rFonts w:ascii="Cambria" w:hAnsi="Cambria"/>
          <w:iCs/>
          <w:lang w:val="en-GB"/>
        </w:rPr>
        <w:t>Semin Immunol.</w:t>
      </w:r>
      <w:r w:rsidRPr="008260FE">
        <w:rPr>
          <w:rFonts w:ascii="Cambria" w:hAnsi="Cambria"/>
          <w:lang w:val="en-GB"/>
        </w:rPr>
        <w:t xml:space="preserve"> 2007;19:362-71.</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Kriegova E, Arakelyan A, Fillerova R, </w:t>
      </w:r>
      <w:hyperlink r:id="rId159" w:history="1">
        <w:r w:rsidRPr="008260FE">
          <w:rPr>
            <w:rStyle w:val="Hypertextovodkaz"/>
            <w:rFonts w:ascii="Cambria" w:hAnsi="Cambria"/>
            <w:color w:val="auto"/>
            <w:szCs w:val="24"/>
            <w:u w:val="none"/>
          </w:rPr>
          <w:t>Zatloukal J</w:t>
        </w:r>
      </w:hyperlink>
      <w:r w:rsidRPr="008260FE">
        <w:rPr>
          <w:rFonts w:ascii="Cambria" w:hAnsi="Cambria"/>
          <w:szCs w:val="24"/>
        </w:rPr>
        <w:t xml:space="preserve">, </w:t>
      </w:r>
      <w:hyperlink r:id="rId160" w:history="1">
        <w:r w:rsidRPr="008260FE">
          <w:rPr>
            <w:rStyle w:val="Hypertextovodkaz"/>
            <w:rFonts w:ascii="Cambria" w:hAnsi="Cambria"/>
            <w:color w:val="auto"/>
            <w:szCs w:val="24"/>
            <w:u w:val="none"/>
          </w:rPr>
          <w:t>Mrazek F</w:t>
        </w:r>
      </w:hyperlink>
      <w:r w:rsidRPr="008260FE">
        <w:rPr>
          <w:rFonts w:ascii="Cambria" w:hAnsi="Cambria"/>
          <w:szCs w:val="24"/>
        </w:rPr>
        <w:t xml:space="preserve">, </w:t>
      </w:r>
      <w:hyperlink r:id="rId161" w:history="1">
        <w:r w:rsidRPr="008260FE">
          <w:rPr>
            <w:rStyle w:val="Hypertextovodkaz"/>
            <w:rFonts w:ascii="Cambria" w:hAnsi="Cambria"/>
            <w:color w:val="auto"/>
            <w:szCs w:val="24"/>
            <w:u w:val="none"/>
          </w:rPr>
          <w:t>Navratilova Z</w:t>
        </w:r>
      </w:hyperlink>
      <w:r w:rsidRPr="008260FE">
        <w:rPr>
          <w:rFonts w:ascii="Cambria" w:hAnsi="Cambria"/>
          <w:szCs w:val="24"/>
        </w:rPr>
        <w:t xml:space="preserve">, </w:t>
      </w:r>
      <w:hyperlink r:id="rId162" w:history="1">
        <w:r w:rsidRPr="008260FE">
          <w:rPr>
            <w:rStyle w:val="Hypertextovodkaz"/>
            <w:rFonts w:ascii="Cambria" w:hAnsi="Cambria"/>
            <w:color w:val="auto"/>
            <w:szCs w:val="24"/>
            <w:u w:val="none"/>
          </w:rPr>
          <w:t>Kolek V</w:t>
        </w:r>
      </w:hyperlink>
      <w:r w:rsidRPr="008260FE">
        <w:rPr>
          <w:rFonts w:ascii="Cambria" w:hAnsi="Cambria"/>
          <w:szCs w:val="24"/>
        </w:rPr>
        <w:t xml:space="preserve">, </w:t>
      </w:r>
      <w:hyperlink r:id="rId163" w:history="1">
        <w:r w:rsidRPr="008260FE">
          <w:rPr>
            <w:rStyle w:val="Hypertextovodkaz"/>
            <w:rFonts w:ascii="Cambria" w:hAnsi="Cambria"/>
            <w:color w:val="auto"/>
            <w:szCs w:val="24"/>
            <w:u w:val="none"/>
          </w:rPr>
          <w:t>du Bois RM</w:t>
        </w:r>
      </w:hyperlink>
      <w:r w:rsidRPr="008260FE">
        <w:rPr>
          <w:rFonts w:ascii="Cambria" w:hAnsi="Cambria"/>
          <w:szCs w:val="24"/>
        </w:rPr>
        <w:t xml:space="preserve">, </w:t>
      </w:r>
      <w:hyperlink r:id="rId164" w:history="1">
        <w:r w:rsidRPr="008260FE">
          <w:rPr>
            <w:rStyle w:val="Hypertextovodkaz"/>
            <w:rFonts w:ascii="Cambria" w:hAnsi="Cambria"/>
            <w:color w:val="auto"/>
            <w:szCs w:val="24"/>
            <w:u w:val="none"/>
          </w:rPr>
          <w:t>Petrek M</w:t>
        </w:r>
      </w:hyperlink>
      <w:r w:rsidRPr="008260FE">
        <w:rPr>
          <w:rFonts w:ascii="Cambria" w:hAnsi="Cambria"/>
          <w:szCs w:val="24"/>
        </w:rPr>
        <w:t xml:space="preserve">. </w:t>
      </w:r>
      <w:r w:rsidRPr="008260FE">
        <w:rPr>
          <w:rFonts w:ascii="Cambria" w:hAnsi="Cambria" w:cs="AdvP7C2E"/>
          <w:szCs w:val="24"/>
        </w:rPr>
        <w:t xml:space="preserve">PSMB2 and RPL32 are suitable denominators to normalize gene expression profiles in bronchoalveolar cells. </w:t>
      </w:r>
      <w:r w:rsidRPr="008260FE">
        <w:rPr>
          <w:rFonts w:ascii="Cambria" w:hAnsi="Cambria" w:cs="AdvP7C34"/>
          <w:szCs w:val="24"/>
        </w:rPr>
        <w:t xml:space="preserve">BMC Mol Biol. </w:t>
      </w:r>
      <w:r w:rsidRPr="008260FE">
        <w:rPr>
          <w:rFonts w:ascii="Cambria" w:hAnsi="Cambria" w:cs="AdvP7C2E"/>
          <w:szCs w:val="24"/>
        </w:rPr>
        <w:t>2008;9:69.</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Kriegova E, Fillerova R, Tomankova T, Hutyrova B, Mrazek F, Tichy T, Kolek V, du Bois RM, Petrek M. T-helper cell type-1 transcription factor T-bet is upregulated in pulmonary sarcoidosis. Eur Respir J. 2011 Nov;38(5):1136-44. </w:t>
      </w:r>
    </w:p>
    <w:p w:rsidR="008260FE" w:rsidRPr="008260FE" w:rsidRDefault="004F0F8C" w:rsidP="00307047">
      <w:pPr>
        <w:numPr>
          <w:ilvl w:val="0"/>
          <w:numId w:val="8"/>
        </w:numPr>
        <w:spacing w:line="276" w:lineRule="auto"/>
        <w:ind w:left="567" w:hanging="567"/>
        <w:rPr>
          <w:rFonts w:ascii="Cambria" w:hAnsi="Cambria"/>
          <w:szCs w:val="24"/>
        </w:rPr>
      </w:pPr>
      <w:hyperlink r:id="rId165" w:history="1">
        <w:r w:rsidR="008260FE" w:rsidRPr="008260FE">
          <w:rPr>
            <w:rStyle w:val="Hypertextovodkaz"/>
            <w:rFonts w:ascii="Cambria" w:hAnsi="Cambria"/>
            <w:color w:val="auto"/>
            <w:szCs w:val="24"/>
            <w:u w:val="none"/>
          </w:rPr>
          <w:t>Kropski JA</w:t>
        </w:r>
      </w:hyperlink>
      <w:r w:rsidR="008260FE" w:rsidRPr="008260FE">
        <w:rPr>
          <w:rFonts w:ascii="Cambria" w:hAnsi="Cambria"/>
          <w:szCs w:val="24"/>
        </w:rPr>
        <w:t xml:space="preserve">, </w:t>
      </w:r>
      <w:hyperlink r:id="rId166" w:history="1">
        <w:r w:rsidR="008260FE" w:rsidRPr="008260FE">
          <w:rPr>
            <w:rStyle w:val="Hypertextovodkaz"/>
            <w:rFonts w:ascii="Cambria" w:hAnsi="Cambria"/>
            <w:color w:val="auto"/>
            <w:szCs w:val="24"/>
            <w:u w:val="none"/>
          </w:rPr>
          <w:t>Lawson WE</w:t>
        </w:r>
      </w:hyperlink>
      <w:r w:rsidR="008260FE" w:rsidRPr="008260FE">
        <w:rPr>
          <w:rFonts w:ascii="Cambria" w:hAnsi="Cambria"/>
          <w:szCs w:val="24"/>
        </w:rPr>
        <w:t xml:space="preserve">, </w:t>
      </w:r>
      <w:hyperlink r:id="rId167" w:history="1">
        <w:r w:rsidR="008260FE" w:rsidRPr="008260FE">
          <w:rPr>
            <w:rStyle w:val="Hypertextovodkaz"/>
            <w:rFonts w:ascii="Cambria" w:hAnsi="Cambria"/>
            <w:color w:val="auto"/>
            <w:szCs w:val="24"/>
            <w:u w:val="none"/>
          </w:rPr>
          <w:t>Young LR</w:t>
        </w:r>
      </w:hyperlink>
      <w:r w:rsidR="008260FE" w:rsidRPr="008260FE">
        <w:rPr>
          <w:rFonts w:ascii="Cambria" w:hAnsi="Cambria"/>
          <w:szCs w:val="24"/>
        </w:rPr>
        <w:t xml:space="preserve">, </w:t>
      </w:r>
      <w:hyperlink r:id="rId168" w:history="1">
        <w:r w:rsidR="008260FE" w:rsidRPr="008260FE">
          <w:rPr>
            <w:rStyle w:val="Hypertextovodkaz"/>
            <w:rFonts w:ascii="Cambria" w:hAnsi="Cambria"/>
            <w:color w:val="auto"/>
            <w:szCs w:val="24"/>
            <w:u w:val="none"/>
          </w:rPr>
          <w:t>Blackwell TS</w:t>
        </w:r>
      </w:hyperlink>
      <w:r w:rsidR="008260FE" w:rsidRPr="008260FE">
        <w:rPr>
          <w:rFonts w:ascii="Cambria" w:hAnsi="Cambria"/>
          <w:szCs w:val="24"/>
        </w:rPr>
        <w:t xml:space="preserve">. Genetic studies provide clues on the pathogenesis of idiopathic pulmonary fibrosis. </w:t>
      </w:r>
      <w:hyperlink r:id="rId169" w:tooltip="Disease models &amp; mechanisms." w:history="1">
        <w:r w:rsidR="008260FE" w:rsidRPr="008260FE">
          <w:rPr>
            <w:rStyle w:val="Hypertextovodkaz"/>
            <w:rFonts w:ascii="Cambria" w:hAnsi="Cambria"/>
            <w:color w:val="auto"/>
            <w:szCs w:val="24"/>
            <w:u w:val="none"/>
          </w:rPr>
          <w:t>Dis Model Mech.</w:t>
        </w:r>
      </w:hyperlink>
      <w:r w:rsidR="008260FE" w:rsidRPr="008260FE">
        <w:rPr>
          <w:rFonts w:ascii="Cambria" w:hAnsi="Cambria"/>
          <w:szCs w:val="24"/>
        </w:rPr>
        <w:t xml:space="preserve"> 2013 Jan;6(1):9-17. </w:t>
      </w:r>
    </w:p>
    <w:p w:rsidR="008260FE" w:rsidRPr="008260FE" w:rsidRDefault="008260FE" w:rsidP="00307047">
      <w:pPr>
        <w:pStyle w:val="details"/>
        <w:numPr>
          <w:ilvl w:val="0"/>
          <w:numId w:val="8"/>
        </w:numPr>
        <w:spacing w:after="0" w:afterAutospacing="0" w:line="276" w:lineRule="auto"/>
        <w:ind w:left="567" w:hanging="567"/>
        <w:rPr>
          <w:rFonts w:ascii="Cambria" w:hAnsi="Cambria"/>
          <w:lang w:val="en-GB"/>
        </w:rPr>
      </w:pPr>
      <w:r w:rsidRPr="008260FE">
        <w:rPr>
          <w:rFonts w:ascii="Cambria" w:hAnsi="Cambria"/>
          <w:lang w:val="en-GB"/>
        </w:rPr>
        <w:t xml:space="preserve">Kryczek I, Bruce AT, Gudjonsson JE, Johnston A, Aphale A, Vatan L, Szeliga W, Wang Y, Liu Y, Welling TH, Elder JT, Zou W. </w:t>
      </w:r>
      <w:hyperlink r:id="rId170" w:history="1">
        <w:r w:rsidRPr="008260FE">
          <w:rPr>
            <w:rStyle w:val="Hypertextovodkaz"/>
            <w:rFonts w:ascii="Cambria" w:hAnsi="Cambria"/>
            <w:color w:val="auto"/>
            <w:u w:val="none"/>
            <w:lang w:val="en-GB"/>
          </w:rPr>
          <w:t>Induction of IL-17+ T cell trafficking and development by IFN-gamma: mechanism and pathological relevance in psoriasis.</w:t>
        </w:r>
      </w:hyperlink>
      <w:r w:rsidRPr="008260FE">
        <w:rPr>
          <w:rFonts w:ascii="Cambria" w:hAnsi="Cambria"/>
          <w:lang w:val="en-GB"/>
        </w:rPr>
        <w:t xml:space="preserve"> </w:t>
      </w:r>
      <w:r w:rsidRPr="008260FE">
        <w:rPr>
          <w:rFonts w:ascii="Cambria" w:hAnsi="Cambria"/>
          <w:iCs/>
          <w:lang w:val="en-GB"/>
        </w:rPr>
        <w:t xml:space="preserve">J Immunol. </w:t>
      </w:r>
      <w:r w:rsidRPr="008260FE">
        <w:rPr>
          <w:rFonts w:ascii="Cambria" w:hAnsi="Cambria"/>
          <w:lang w:val="en-GB"/>
        </w:rPr>
        <w:t>2008;181:4733-41.</w:t>
      </w:r>
    </w:p>
    <w:p w:rsidR="008260FE" w:rsidRPr="00660713" w:rsidRDefault="008260FE" w:rsidP="00307047">
      <w:pPr>
        <w:pStyle w:val="details1"/>
        <w:numPr>
          <w:ilvl w:val="0"/>
          <w:numId w:val="8"/>
        </w:numPr>
        <w:shd w:val="clear" w:color="auto" w:fill="FFFFFF"/>
        <w:spacing w:after="0" w:line="276" w:lineRule="auto"/>
        <w:ind w:left="567" w:hanging="567"/>
        <w:rPr>
          <w:rFonts w:ascii="Cambria" w:hAnsi="Cambria"/>
          <w:color w:val="000000"/>
          <w:lang w:val="en-GB"/>
        </w:rPr>
      </w:pPr>
      <w:r w:rsidRPr="00660713">
        <w:rPr>
          <w:rFonts w:ascii="Cambria" w:hAnsi="Cambria"/>
          <w:color w:val="000000"/>
          <w:lang w:val="en-GB"/>
        </w:rPr>
        <w:t xml:space="preserve">Krzywinski M, Schein J, Birol I, Connors J, Gascoyne R, Horsman D, Jones SJ, Marra MA. Circos: an information aesthetic for comparative genomics. Genome Res. 2009 Sep;19(9):1639-45. </w:t>
      </w:r>
    </w:p>
    <w:p w:rsidR="008260FE" w:rsidRPr="00660713" w:rsidRDefault="008260FE" w:rsidP="00307047">
      <w:pPr>
        <w:numPr>
          <w:ilvl w:val="0"/>
          <w:numId w:val="8"/>
        </w:numPr>
        <w:spacing w:after="160" w:line="276" w:lineRule="auto"/>
        <w:ind w:left="567" w:hanging="567"/>
        <w:rPr>
          <w:rFonts w:ascii="Cambria" w:hAnsi="Cambria"/>
          <w:szCs w:val="24"/>
        </w:rPr>
      </w:pPr>
      <w:r w:rsidRPr="00660713">
        <w:rPr>
          <w:rFonts w:ascii="Cambria" w:hAnsi="Cambria"/>
          <w:szCs w:val="24"/>
        </w:rPr>
        <w:t xml:space="preserve">Kumar M, Ahmad T, Sharma A, Mabalirajan U, Kulshreshtha A, Agrawal A, Ghosh B. Let-7 microRNA-mediated regulation of IL-13 and allergic airway inflammation. J Allergy Clin Immunol. 2011 Nov;128(5):1077-85.e1-10. </w:t>
      </w:r>
    </w:p>
    <w:p w:rsidR="008260FE" w:rsidRPr="00660713" w:rsidRDefault="008260FE" w:rsidP="00307047">
      <w:pPr>
        <w:numPr>
          <w:ilvl w:val="0"/>
          <w:numId w:val="8"/>
        </w:numPr>
        <w:autoSpaceDE w:val="0"/>
        <w:autoSpaceDN w:val="0"/>
        <w:adjustRightInd w:val="0"/>
        <w:spacing w:after="120" w:line="276" w:lineRule="auto"/>
        <w:ind w:left="567" w:hanging="567"/>
        <w:contextualSpacing/>
        <w:rPr>
          <w:rFonts w:ascii="Cambria" w:hAnsi="Cambria"/>
          <w:szCs w:val="24"/>
          <w:lang w:val="en-GB"/>
        </w:rPr>
      </w:pPr>
      <w:r w:rsidRPr="00660713">
        <w:rPr>
          <w:rFonts w:ascii="Cambria" w:hAnsi="Cambria"/>
          <w:szCs w:val="24"/>
          <w:lang w:val="en-GB"/>
        </w:rPr>
        <w:lastRenderedPageBreak/>
        <w:t>Levin AM, Iannuzzi MC, Montgomery CG, Trudeau S, Datta I, McKeigue P, Fischer A, Nebel A, Rybicki BA. Association of ANXA11 genetic variation with sarcoidosis in African Americans and European Americans. Genes Immun. 2013;14(1):13-8.</w:t>
      </w:r>
    </w:p>
    <w:p w:rsidR="008260FE" w:rsidRPr="0042291B" w:rsidRDefault="008260FE" w:rsidP="00307047">
      <w:pPr>
        <w:pStyle w:val="details1"/>
        <w:numPr>
          <w:ilvl w:val="0"/>
          <w:numId w:val="8"/>
        </w:numPr>
        <w:shd w:val="clear" w:color="auto" w:fill="FFFFFF"/>
        <w:spacing w:after="0" w:line="276" w:lineRule="auto"/>
        <w:ind w:left="567" w:hanging="567"/>
        <w:rPr>
          <w:rFonts w:ascii="Cambria" w:hAnsi="Cambria"/>
          <w:color w:val="000000"/>
          <w:lang w:val="en-GB"/>
        </w:rPr>
      </w:pPr>
      <w:r w:rsidRPr="00445797">
        <w:rPr>
          <w:rFonts w:ascii="Cambria" w:hAnsi="Cambria"/>
          <w:color w:val="000000"/>
          <w:lang w:val="de-DE"/>
        </w:rPr>
        <w:t xml:space="preserve">Lewis MD, Miller SA, Miazgowicz MM, Beima KM, Weinmann AS. </w:t>
      </w:r>
      <w:r w:rsidRPr="00660713">
        <w:rPr>
          <w:rFonts w:ascii="Cambria" w:hAnsi="Cambria"/>
          <w:color w:val="000000"/>
          <w:lang w:val="en-GB"/>
        </w:rPr>
        <w:t xml:space="preserve">T-bet's ability to regulate individual target genes requires the conserved T-box domain to recruit histone methyltransferase activity and a separate family member-specific transactivation domain. Mol Cell Biol. 2007 Dec;27(24):8510-21. </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 xml:space="preserve">Li G, Luna C, Qiu J, Epstein DL, Gonzalez P. Role of miR-204 in the regulation of apoptosis, endoplasmic reticulum stress response, and inflammation in human trabecular meshwork cells. Invest Ophthalmol Vis Sci. 2011 May 6;52(6):2999-3007. </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rPr>
      </w:pPr>
      <w:r w:rsidRPr="00660713">
        <w:rPr>
          <w:rFonts w:ascii="Cambria" w:hAnsi="Cambria"/>
          <w:szCs w:val="24"/>
        </w:rPr>
        <w:t>Loštáková V, Kolek V, Vašáková M. Sarkoidóza - doporučený postup diagnostiky, terapie a sledování vývoje onemocnění</w:t>
      </w:r>
      <w:r w:rsidRPr="00660713">
        <w:rPr>
          <w:rFonts w:ascii="Cambria" w:hAnsi="Cambria"/>
          <w:szCs w:val="24"/>
        </w:rPr>
        <w:noBreakHyphen/>
        <w:t xml:space="preserve"> str. č1, Standardy ČPFS</w:t>
      </w:r>
      <w:r w:rsidRPr="00660713">
        <w:rPr>
          <w:rFonts w:ascii="Cambria" w:hAnsi="Cambria"/>
          <w:szCs w:val="24"/>
        </w:rPr>
        <w:noBreakHyphen/>
        <w:t xml:space="preserve"> Sekce pro intersticiální plicní procesy. Praha 2013.</w:t>
      </w:r>
    </w:p>
    <w:p w:rsidR="008260FE" w:rsidRPr="008260FE" w:rsidRDefault="004F0F8C" w:rsidP="00307047">
      <w:pPr>
        <w:numPr>
          <w:ilvl w:val="0"/>
          <w:numId w:val="8"/>
        </w:numPr>
        <w:spacing w:line="276" w:lineRule="auto"/>
        <w:ind w:left="567" w:hanging="567"/>
        <w:rPr>
          <w:rFonts w:ascii="Cambria" w:hAnsi="Cambria"/>
          <w:szCs w:val="24"/>
        </w:rPr>
      </w:pPr>
      <w:hyperlink r:id="rId171" w:history="1">
        <w:r w:rsidR="008260FE" w:rsidRPr="008260FE">
          <w:rPr>
            <w:rStyle w:val="Hypertextovodkaz"/>
            <w:rFonts w:ascii="Cambria" w:hAnsi="Cambria"/>
            <w:color w:val="auto"/>
            <w:szCs w:val="24"/>
            <w:u w:val="none"/>
          </w:rPr>
          <w:t>Lozano-Wilhelmi M</w:t>
        </w:r>
      </w:hyperlink>
      <w:r w:rsidR="008260FE" w:rsidRPr="008260FE">
        <w:rPr>
          <w:rFonts w:ascii="Cambria" w:hAnsi="Cambria"/>
          <w:szCs w:val="24"/>
        </w:rPr>
        <w:t xml:space="preserve">. Genetics affect IPF treatment response to N-acetylcysteine. </w:t>
      </w:r>
      <w:hyperlink r:id="rId172" w:tooltip="The Lancet. Respiratory medicine." w:history="1">
        <w:r w:rsidR="008260FE" w:rsidRPr="008260FE">
          <w:rPr>
            <w:rStyle w:val="Hypertextovodkaz"/>
            <w:rFonts w:ascii="Cambria" w:hAnsi="Cambria"/>
            <w:color w:val="auto"/>
            <w:szCs w:val="24"/>
            <w:u w:val="none"/>
          </w:rPr>
          <w:t>Lancet Respir Med.</w:t>
        </w:r>
      </w:hyperlink>
      <w:r w:rsidR="008260FE" w:rsidRPr="008260FE">
        <w:rPr>
          <w:rFonts w:ascii="Cambria" w:hAnsi="Cambria"/>
          <w:szCs w:val="24"/>
        </w:rPr>
        <w:t xml:space="preserve"> 2015 Oct;3(10):752. </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Lu TP, Lee CY, Tsai MH, Chiu YC, Hsiao CK, Lai LC, Chuang EY. miRSystem: an integrated system for characterizing enriched functions and pathways of microRNA targets. PLoS One. 2012;7(8):e42390. </w:t>
      </w:r>
    </w:p>
    <w:p w:rsidR="008260FE" w:rsidRPr="00FE7A77"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Lyng MB, Laenkholm AV, Pallisgaard N, Ditzel HJ. </w:t>
      </w:r>
      <w:r w:rsidRPr="008260FE">
        <w:rPr>
          <w:rFonts w:ascii="Cambria" w:hAnsi="Cambria"/>
          <w:bCs/>
          <w:szCs w:val="24"/>
        </w:rPr>
        <w:t xml:space="preserve">Identification of genes for normalization of real-time RT-PCR data in breast carcinomas. </w:t>
      </w:r>
      <w:r w:rsidRPr="008260FE">
        <w:rPr>
          <w:rFonts w:ascii="Cambria" w:hAnsi="Cambria"/>
          <w:iCs/>
          <w:szCs w:val="24"/>
        </w:rPr>
        <w:t xml:space="preserve">BMC Cancer. </w:t>
      </w:r>
      <w:r w:rsidRPr="008260FE">
        <w:rPr>
          <w:rFonts w:ascii="Cambria" w:hAnsi="Cambria"/>
          <w:szCs w:val="24"/>
        </w:rPr>
        <w:t>2008;</w:t>
      </w:r>
      <w:r w:rsidRPr="008260FE">
        <w:rPr>
          <w:rFonts w:ascii="Cambria" w:hAnsi="Cambria"/>
          <w:bCs/>
          <w:szCs w:val="24"/>
        </w:rPr>
        <w:t>8:</w:t>
      </w:r>
      <w:r w:rsidRPr="008260FE">
        <w:rPr>
          <w:rFonts w:ascii="Cambria" w:hAnsi="Cambria"/>
          <w:szCs w:val="24"/>
        </w:rPr>
        <w:t>20.</w:t>
      </w:r>
    </w:p>
    <w:p w:rsidR="00FE7A77" w:rsidRPr="00FE7A77" w:rsidRDefault="004F0F8C" w:rsidP="00FE7A77">
      <w:pPr>
        <w:pStyle w:val="Odstavecseseznamem"/>
        <w:numPr>
          <w:ilvl w:val="0"/>
          <w:numId w:val="8"/>
        </w:numPr>
        <w:spacing w:line="276" w:lineRule="auto"/>
        <w:ind w:left="567" w:hanging="567"/>
        <w:rPr>
          <w:rFonts w:ascii="Cambria" w:hAnsi="Cambria"/>
          <w:szCs w:val="24"/>
        </w:rPr>
      </w:pPr>
      <w:hyperlink r:id="rId173" w:history="1">
        <w:r w:rsidR="00FE7A77" w:rsidRPr="00FE7A77">
          <w:rPr>
            <w:rStyle w:val="Hypertextovodkaz"/>
            <w:rFonts w:ascii="Cambria" w:hAnsi="Cambria"/>
            <w:color w:val="auto"/>
            <w:szCs w:val="24"/>
            <w:u w:val="none"/>
          </w:rPr>
          <w:t>Lynch JP 3rd</w:t>
        </w:r>
      </w:hyperlink>
      <w:r w:rsidR="00FE7A77" w:rsidRPr="00FE7A77">
        <w:rPr>
          <w:rFonts w:ascii="Cambria" w:hAnsi="Cambria"/>
          <w:szCs w:val="24"/>
        </w:rPr>
        <w:t xml:space="preserve">, </w:t>
      </w:r>
      <w:hyperlink r:id="rId174" w:history="1">
        <w:r w:rsidR="00FE7A77" w:rsidRPr="00FE7A77">
          <w:rPr>
            <w:rStyle w:val="Hypertextovodkaz"/>
            <w:rFonts w:ascii="Cambria" w:hAnsi="Cambria"/>
            <w:color w:val="auto"/>
            <w:szCs w:val="24"/>
            <w:u w:val="none"/>
          </w:rPr>
          <w:t>Ma YL</w:t>
        </w:r>
      </w:hyperlink>
      <w:r w:rsidR="00FE7A77" w:rsidRPr="00FE7A77">
        <w:rPr>
          <w:rFonts w:ascii="Cambria" w:hAnsi="Cambria"/>
          <w:szCs w:val="24"/>
        </w:rPr>
        <w:t xml:space="preserve">, </w:t>
      </w:r>
      <w:hyperlink r:id="rId175" w:history="1">
        <w:r w:rsidR="00FE7A77" w:rsidRPr="00FE7A77">
          <w:rPr>
            <w:rStyle w:val="Hypertextovodkaz"/>
            <w:rFonts w:ascii="Cambria" w:hAnsi="Cambria"/>
            <w:color w:val="auto"/>
            <w:szCs w:val="24"/>
            <w:u w:val="none"/>
          </w:rPr>
          <w:t>Koss MN</w:t>
        </w:r>
      </w:hyperlink>
      <w:r w:rsidR="00FE7A77" w:rsidRPr="00FE7A77">
        <w:rPr>
          <w:rFonts w:ascii="Cambria" w:hAnsi="Cambria"/>
          <w:szCs w:val="24"/>
        </w:rPr>
        <w:t xml:space="preserve">, </w:t>
      </w:r>
      <w:hyperlink r:id="rId176" w:history="1">
        <w:r w:rsidR="00FE7A77" w:rsidRPr="00FE7A77">
          <w:rPr>
            <w:rStyle w:val="Hypertextovodkaz"/>
            <w:rFonts w:ascii="Cambria" w:hAnsi="Cambria"/>
            <w:color w:val="auto"/>
            <w:szCs w:val="24"/>
            <w:u w:val="none"/>
          </w:rPr>
          <w:t>White ES</w:t>
        </w:r>
      </w:hyperlink>
      <w:r w:rsidR="00FE7A77" w:rsidRPr="00FE7A77">
        <w:rPr>
          <w:rFonts w:ascii="Cambria" w:hAnsi="Cambria"/>
          <w:szCs w:val="24"/>
        </w:rPr>
        <w:t xml:space="preserve">. Pulmonary sarcoidosis. </w:t>
      </w:r>
      <w:hyperlink r:id="rId177" w:tooltip="Seminars in respiratory and critical care medicine." w:history="1">
        <w:r w:rsidR="00FE7A77" w:rsidRPr="00FE7A77">
          <w:rPr>
            <w:rStyle w:val="Hypertextovodkaz"/>
            <w:rFonts w:ascii="Cambria" w:hAnsi="Cambria"/>
            <w:color w:val="auto"/>
            <w:szCs w:val="24"/>
            <w:u w:val="none"/>
          </w:rPr>
          <w:t>Semin Respir Crit Care Med.</w:t>
        </w:r>
      </w:hyperlink>
      <w:r w:rsidR="00FE7A77" w:rsidRPr="00FE7A77">
        <w:rPr>
          <w:rFonts w:ascii="Cambria" w:hAnsi="Cambria"/>
          <w:szCs w:val="24"/>
        </w:rPr>
        <w:t xml:space="preserve"> 2007 Feb;28(1):53-74.</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Ma L, Zhuang S. The Role of STAT 3 in Tissue Fibrosis. Curr Chem Biol. 2011;5:44-51. </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445797">
        <w:rPr>
          <w:rFonts w:ascii="Cambria" w:hAnsi="Cambria"/>
          <w:lang w:val="de-DE"/>
        </w:rPr>
        <w:t xml:space="preserve">Maertzdorf J, Weiner J 3rd, Mollenkopf HJ; TBornotTB Network, Bauer T, Prasse A, Müller-Quernheim J, Kaufmann SH. </w:t>
      </w:r>
      <w:r w:rsidRPr="008260FE">
        <w:rPr>
          <w:rFonts w:ascii="Cambria" w:hAnsi="Cambria"/>
          <w:lang w:val="en-GB"/>
        </w:rPr>
        <w:t xml:space="preserve">Common patterns and disease-related signatures in tuberculosis and sarcoidosis. Proc Natl Acad Sci U S A. 2012 May 15;109(20):7853-8. </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Matsuda JL, George TC, Hagman J, </w:t>
      </w:r>
      <w:hyperlink r:id="rId178" w:history="1">
        <w:r w:rsidRPr="008260FE">
          <w:rPr>
            <w:rStyle w:val="Hypertextovodkaz"/>
            <w:rFonts w:ascii="Cambria" w:hAnsi="Cambria" w:cs="AdvP7C34"/>
            <w:color w:val="auto"/>
            <w:szCs w:val="24"/>
            <w:u w:val="none"/>
          </w:rPr>
          <w:t>Gapin L</w:t>
        </w:r>
      </w:hyperlink>
      <w:r w:rsidRPr="008260FE">
        <w:rPr>
          <w:rFonts w:ascii="Cambria" w:hAnsi="Cambria" w:cs="AdvP7C34"/>
          <w:szCs w:val="24"/>
        </w:rPr>
        <w:t xml:space="preserve">. </w:t>
      </w:r>
      <w:r w:rsidRPr="008260FE">
        <w:rPr>
          <w:rFonts w:ascii="Cambria" w:hAnsi="Cambria" w:cs="AdvP7C2E"/>
          <w:szCs w:val="24"/>
        </w:rPr>
        <w:t xml:space="preserve">Temporal dissection of T-bet functions. </w:t>
      </w:r>
      <w:r w:rsidRPr="008260FE">
        <w:rPr>
          <w:rFonts w:ascii="Cambria" w:hAnsi="Cambria" w:cs="AdvP7C34"/>
          <w:szCs w:val="24"/>
        </w:rPr>
        <w:t xml:space="preserve">J Immunol. </w:t>
      </w:r>
      <w:r w:rsidRPr="008260FE">
        <w:rPr>
          <w:rFonts w:ascii="Cambria" w:hAnsi="Cambria" w:cs="AdvP7C2E"/>
          <w:szCs w:val="24"/>
        </w:rPr>
        <w:t>2007;178:3457–3465.</w:t>
      </w:r>
    </w:p>
    <w:p w:rsidR="008260FE" w:rsidRPr="008260FE" w:rsidRDefault="004F0F8C" w:rsidP="00307047">
      <w:pPr>
        <w:numPr>
          <w:ilvl w:val="0"/>
          <w:numId w:val="8"/>
        </w:numPr>
        <w:spacing w:line="276" w:lineRule="auto"/>
        <w:ind w:left="567" w:hanging="567"/>
        <w:rPr>
          <w:rFonts w:ascii="Cambria" w:hAnsi="Cambria"/>
          <w:szCs w:val="24"/>
        </w:rPr>
      </w:pPr>
      <w:hyperlink r:id="rId179" w:history="1">
        <w:r w:rsidR="008260FE" w:rsidRPr="008260FE">
          <w:rPr>
            <w:rStyle w:val="Hypertextovodkaz"/>
            <w:rFonts w:ascii="Cambria" w:hAnsi="Cambria"/>
            <w:color w:val="auto"/>
            <w:szCs w:val="24"/>
            <w:u w:val="none"/>
          </w:rPr>
          <w:t>Matsuoka K</w:t>
        </w:r>
      </w:hyperlink>
      <w:r w:rsidR="008260FE" w:rsidRPr="008260FE">
        <w:rPr>
          <w:rFonts w:ascii="Cambria" w:hAnsi="Cambria"/>
          <w:szCs w:val="24"/>
        </w:rPr>
        <w:t xml:space="preserve">, </w:t>
      </w:r>
      <w:hyperlink r:id="rId180" w:history="1">
        <w:r w:rsidR="008260FE" w:rsidRPr="008260FE">
          <w:rPr>
            <w:rStyle w:val="Hypertextovodkaz"/>
            <w:rFonts w:ascii="Cambria" w:hAnsi="Cambria"/>
            <w:color w:val="auto"/>
            <w:szCs w:val="24"/>
            <w:u w:val="none"/>
          </w:rPr>
          <w:t>Inoue N</w:t>
        </w:r>
      </w:hyperlink>
      <w:r w:rsidR="008260FE" w:rsidRPr="008260FE">
        <w:rPr>
          <w:rFonts w:ascii="Cambria" w:hAnsi="Cambria"/>
          <w:szCs w:val="24"/>
        </w:rPr>
        <w:t xml:space="preserve">, </w:t>
      </w:r>
      <w:hyperlink r:id="rId181" w:history="1">
        <w:r w:rsidR="008260FE" w:rsidRPr="008260FE">
          <w:rPr>
            <w:rStyle w:val="Hypertextovodkaz"/>
            <w:rFonts w:ascii="Cambria" w:hAnsi="Cambria"/>
            <w:color w:val="auto"/>
            <w:szCs w:val="24"/>
            <w:u w:val="none"/>
          </w:rPr>
          <w:t>Sato T</w:t>
        </w:r>
      </w:hyperlink>
      <w:r w:rsidR="008260FE" w:rsidRPr="008260FE">
        <w:rPr>
          <w:rFonts w:ascii="Cambria" w:hAnsi="Cambria"/>
          <w:szCs w:val="24"/>
        </w:rPr>
        <w:t xml:space="preserve">, </w:t>
      </w:r>
      <w:hyperlink r:id="rId182" w:history="1">
        <w:r w:rsidR="008260FE" w:rsidRPr="008260FE">
          <w:rPr>
            <w:rStyle w:val="Hypertextovodkaz"/>
            <w:rFonts w:ascii="Cambria" w:hAnsi="Cambria"/>
            <w:color w:val="auto"/>
            <w:szCs w:val="24"/>
            <w:u w:val="none"/>
          </w:rPr>
          <w:t>Okamoto S</w:t>
        </w:r>
      </w:hyperlink>
      <w:r w:rsidR="008260FE" w:rsidRPr="008260FE">
        <w:rPr>
          <w:rFonts w:ascii="Cambria" w:hAnsi="Cambria"/>
          <w:szCs w:val="24"/>
        </w:rPr>
        <w:t xml:space="preserve">, </w:t>
      </w:r>
      <w:hyperlink r:id="rId183" w:history="1">
        <w:r w:rsidR="008260FE" w:rsidRPr="008260FE">
          <w:rPr>
            <w:rStyle w:val="Hypertextovodkaz"/>
            <w:rFonts w:ascii="Cambria" w:hAnsi="Cambria"/>
            <w:color w:val="auto"/>
            <w:szCs w:val="24"/>
            <w:u w:val="none"/>
          </w:rPr>
          <w:t>Hisamatsu T</w:t>
        </w:r>
      </w:hyperlink>
      <w:r w:rsidR="008260FE" w:rsidRPr="008260FE">
        <w:rPr>
          <w:rFonts w:ascii="Cambria" w:hAnsi="Cambria"/>
          <w:szCs w:val="24"/>
        </w:rPr>
        <w:t xml:space="preserve">, </w:t>
      </w:r>
      <w:hyperlink r:id="rId184" w:history="1">
        <w:r w:rsidR="008260FE" w:rsidRPr="008260FE">
          <w:rPr>
            <w:rStyle w:val="Hypertextovodkaz"/>
            <w:rFonts w:ascii="Cambria" w:hAnsi="Cambria"/>
            <w:color w:val="auto"/>
            <w:szCs w:val="24"/>
            <w:u w:val="none"/>
          </w:rPr>
          <w:t>Kishi Y</w:t>
        </w:r>
      </w:hyperlink>
      <w:r w:rsidR="008260FE" w:rsidRPr="008260FE">
        <w:rPr>
          <w:rFonts w:ascii="Cambria" w:hAnsi="Cambria"/>
          <w:szCs w:val="24"/>
        </w:rPr>
        <w:t xml:space="preserve">, </w:t>
      </w:r>
      <w:hyperlink r:id="rId185" w:history="1">
        <w:r w:rsidR="008260FE" w:rsidRPr="008260FE">
          <w:rPr>
            <w:rStyle w:val="Hypertextovodkaz"/>
            <w:rFonts w:ascii="Cambria" w:hAnsi="Cambria"/>
            <w:color w:val="auto"/>
            <w:szCs w:val="24"/>
            <w:u w:val="none"/>
          </w:rPr>
          <w:t>Sakuraba A</w:t>
        </w:r>
      </w:hyperlink>
      <w:r w:rsidR="008260FE" w:rsidRPr="008260FE">
        <w:rPr>
          <w:rFonts w:ascii="Cambria" w:hAnsi="Cambria"/>
          <w:szCs w:val="24"/>
        </w:rPr>
        <w:t xml:space="preserve">, </w:t>
      </w:r>
      <w:hyperlink r:id="rId186" w:history="1">
        <w:r w:rsidR="008260FE" w:rsidRPr="008260FE">
          <w:rPr>
            <w:rStyle w:val="Hypertextovodkaz"/>
            <w:rFonts w:ascii="Cambria" w:hAnsi="Cambria"/>
            <w:color w:val="auto"/>
            <w:szCs w:val="24"/>
            <w:u w:val="none"/>
          </w:rPr>
          <w:t>Hitotsumatsu O</w:t>
        </w:r>
      </w:hyperlink>
      <w:r w:rsidR="008260FE" w:rsidRPr="008260FE">
        <w:rPr>
          <w:rFonts w:ascii="Cambria" w:hAnsi="Cambria"/>
          <w:szCs w:val="24"/>
        </w:rPr>
        <w:t xml:space="preserve">, </w:t>
      </w:r>
      <w:hyperlink r:id="rId187" w:history="1">
        <w:r w:rsidR="008260FE" w:rsidRPr="008260FE">
          <w:rPr>
            <w:rStyle w:val="Hypertextovodkaz"/>
            <w:rFonts w:ascii="Cambria" w:hAnsi="Cambria"/>
            <w:color w:val="auto"/>
            <w:szCs w:val="24"/>
            <w:u w:val="none"/>
          </w:rPr>
          <w:t>Ogata H</w:t>
        </w:r>
      </w:hyperlink>
      <w:r w:rsidR="008260FE" w:rsidRPr="008260FE">
        <w:rPr>
          <w:rFonts w:ascii="Cambria" w:hAnsi="Cambria"/>
          <w:szCs w:val="24"/>
        </w:rPr>
        <w:t xml:space="preserve">, </w:t>
      </w:r>
      <w:hyperlink r:id="rId188" w:history="1">
        <w:r w:rsidR="008260FE" w:rsidRPr="008260FE">
          <w:rPr>
            <w:rStyle w:val="Hypertextovodkaz"/>
            <w:rFonts w:ascii="Cambria" w:hAnsi="Cambria"/>
            <w:color w:val="auto"/>
            <w:szCs w:val="24"/>
            <w:u w:val="none"/>
          </w:rPr>
          <w:t>Koganei K</w:t>
        </w:r>
      </w:hyperlink>
      <w:r w:rsidR="008260FE" w:rsidRPr="008260FE">
        <w:rPr>
          <w:rFonts w:ascii="Cambria" w:hAnsi="Cambria"/>
          <w:szCs w:val="24"/>
        </w:rPr>
        <w:t xml:space="preserve">, </w:t>
      </w:r>
      <w:hyperlink r:id="rId189" w:history="1">
        <w:r w:rsidR="008260FE" w:rsidRPr="008260FE">
          <w:rPr>
            <w:rStyle w:val="Hypertextovodkaz"/>
            <w:rFonts w:ascii="Cambria" w:hAnsi="Cambria"/>
            <w:color w:val="auto"/>
            <w:szCs w:val="24"/>
            <w:u w:val="none"/>
          </w:rPr>
          <w:t>Fukushima T</w:t>
        </w:r>
      </w:hyperlink>
      <w:r w:rsidR="008260FE" w:rsidRPr="008260FE">
        <w:rPr>
          <w:rFonts w:ascii="Cambria" w:hAnsi="Cambria"/>
          <w:szCs w:val="24"/>
        </w:rPr>
        <w:t xml:space="preserve">, </w:t>
      </w:r>
      <w:hyperlink r:id="rId190" w:history="1">
        <w:r w:rsidR="008260FE" w:rsidRPr="008260FE">
          <w:rPr>
            <w:rStyle w:val="Hypertextovodkaz"/>
            <w:rFonts w:ascii="Cambria" w:hAnsi="Cambria"/>
            <w:color w:val="auto"/>
            <w:szCs w:val="24"/>
            <w:u w:val="none"/>
          </w:rPr>
          <w:t>Kanai T</w:t>
        </w:r>
      </w:hyperlink>
      <w:r w:rsidR="008260FE" w:rsidRPr="008260FE">
        <w:rPr>
          <w:rFonts w:ascii="Cambria" w:hAnsi="Cambria"/>
          <w:szCs w:val="24"/>
        </w:rPr>
        <w:t xml:space="preserve">, </w:t>
      </w:r>
      <w:hyperlink r:id="rId191" w:history="1">
        <w:r w:rsidR="008260FE" w:rsidRPr="008260FE">
          <w:rPr>
            <w:rStyle w:val="Hypertextovodkaz"/>
            <w:rFonts w:ascii="Cambria" w:hAnsi="Cambria"/>
            <w:color w:val="auto"/>
            <w:szCs w:val="24"/>
            <w:u w:val="none"/>
          </w:rPr>
          <w:t>Watanabe M</w:t>
        </w:r>
      </w:hyperlink>
      <w:r w:rsidR="008260FE" w:rsidRPr="008260FE">
        <w:rPr>
          <w:rFonts w:ascii="Cambria" w:hAnsi="Cambria"/>
          <w:szCs w:val="24"/>
        </w:rPr>
        <w:t xml:space="preserve">, </w:t>
      </w:r>
      <w:hyperlink r:id="rId192" w:history="1">
        <w:r w:rsidR="008260FE" w:rsidRPr="008260FE">
          <w:rPr>
            <w:rStyle w:val="Hypertextovodkaz"/>
            <w:rFonts w:ascii="Cambria" w:hAnsi="Cambria"/>
            <w:color w:val="auto"/>
            <w:szCs w:val="24"/>
            <w:u w:val="none"/>
          </w:rPr>
          <w:t>Ishii H</w:t>
        </w:r>
      </w:hyperlink>
      <w:r w:rsidR="008260FE" w:rsidRPr="008260FE">
        <w:rPr>
          <w:rFonts w:ascii="Cambria" w:hAnsi="Cambria"/>
          <w:szCs w:val="24"/>
        </w:rPr>
        <w:t xml:space="preserve">, </w:t>
      </w:r>
      <w:hyperlink r:id="rId193" w:history="1">
        <w:r w:rsidR="008260FE" w:rsidRPr="008260FE">
          <w:rPr>
            <w:rStyle w:val="Hypertextovodkaz"/>
            <w:rFonts w:ascii="Cambria" w:hAnsi="Cambria"/>
            <w:color w:val="auto"/>
            <w:szCs w:val="24"/>
            <w:u w:val="none"/>
          </w:rPr>
          <w:t>Hibi T</w:t>
        </w:r>
      </w:hyperlink>
      <w:r w:rsidR="008260FE" w:rsidRPr="008260FE">
        <w:rPr>
          <w:rFonts w:ascii="Cambria" w:hAnsi="Cambria"/>
          <w:szCs w:val="24"/>
        </w:rPr>
        <w:t xml:space="preserve">. T-bet upregulation and subsequent interleukin 12 stimulation are essential for induction of Th1 mediated immunopathology in Crohn's disease. </w:t>
      </w:r>
      <w:hyperlink r:id="rId194" w:tooltip="Gut." w:history="1">
        <w:r w:rsidR="008260FE" w:rsidRPr="008260FE">
          <w:rPr>
            <w:rStyle w:val="Hypertextovodkaz"/>
            <w:rFonts w:ascii="Cambria" w:hAnsi="Cambria"/>
            <w:color w:val="auto"/>
            <w:szCs w:val="24"/>
            <w:u w:val="none"/>
          </w:rPr>
          <w:t>Gut.</w:t>
        </w:r>
      </w:hyperlink>
      <w:r w:rsidR="008260FE" w:rsidRPr="008260FE">
        <w:rPr>
          <w:rFonts w:ascii="Cambria" w:hAnsi="Cambria"/>
          <w:szCs w:val="24"/>
        </w:rPr>
        <w:t xml:space="preserve"> 2004 Sep;53(9):1303-8.</w:t>
      </w:r>
    </w:p>
    <w:p w:rsidR="008260FE" w:rsidRPr="008260FE" w:rsidRDefault="008260FE" w:rsidP="00307047">
      <w:pPr>
        <w:pStyle w:val="Nzev1"/>
        <w:numPr>
          <w:ilvl w:val="0"/>
          <w:numId w:val="8"/>
        </w:numPr>
        <w:shd w:val="clear" w:color="auto" w:fill="FFFFFF"/>
        <w:spacing w:before="0" w:beforeAutospacing="0" w:after="0" w:afterAutospacing="0" w:line="276" w:lineRule="auto"/>
        <w:ind w:left="567" w:hanging="567"/>
        <w:rPr>
          <w:rFonts w:ascii="Cambria" w:hAnsi="Cambria" w:cs="Arial"/>
        </w:rPr>
      </w:pPr>
      <w:r w:rsidRPr="008260FE">
        <w:rPr>
          <w:rFonts w:ascii="Cambria" w:hAnsi="Cambria" w:cs="Arial"/>
          <w:bCs/>
        </w:rPr>
        <w:t>McGrath</w:t>
      </w:r>
      <w:r w:rsidRPr="008260FE">
        <w:rPr>
          <w:rStyle w:val="apple-converted-space"/>
          <w:rFonts w:ascii="Cambria" w:hAnsi="Cambria" w:cs="Arial"/>
        </w:rPr>
        <w:t> </w:t>
      </w:r>
      <w:r w:rsidRPr="008260FE">
        <w:rPr>
          <w:rFonts w:ascii="Cambria" w:hAnsi="Cambria" w:cs="Arial"/>
        </w:rPr>
        <w:t xml:space="preserve">DS, Goh N, Foley PJ, du Bois RM. </w:t>
      </w:r>
      <w:hyperlink r:id="rId195" w:history="1">
        <w:r w:rsidRPr="008260FE">
          <w:rPr>
            <w:rStyle w:val="Hypertextovodkaz"/>
            <w:rFonts w:ascii="Cambria" w:hAnsi="Cambria" w:cs="Arial"/>
            <w:bCs/>
            <w:color w:val="auto"/>
            <w:u w:val="none"/>
          </w:rPr>
          <w:t>Sarcoidosis</w:t>
        </w:r>
        <w:r w:rsidRPr="008260FE">
          <w:rPr>
            <w:rStyle w:val="Hypertextovodkaz"/>
            <w:rFonts w:ascii="Cambria" w:hAnsi="Cambria" w:cs="Arial"/>
            <w:color w:val="auto"/>
            <w:u w:val="none"/>
          </w:rPr>
          <w:t>: genes and microbes--soil or seed?</w:t>
        </w:r>
      </w:hyperlink>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Meyer KC. </w:t>
      </w:r>
      <w:r w:rsidRPr="00660713">
        <w:rPr>
          <w:rFonts w:ascii="Cambria" w:hAnsi="Cambria"/>
          <w:bCs/>
          <w:color w:val="000000"/>
          <w:szCs w:val="24"/>
        </w:rPr>
        <w:t xml:space="preserve">The role of bronchoalveolar lavage in interstitial lung disease. </w:t>
      </w:r>
      <w:r w:rsidRPr="00660713">
        <w:rPr>
          <w:rFonts w:ascii="Cambria" w:hAnsi="Cambria"/>
          <w:iCs/>
          <w:color w:val="000000"/>
          <w:szCs w:val="24"/>
        </w:rPr>
        <w:t xml:space="preserve">Clin Chest Med. </w:t>
      </w:r>
      <w:r w:rsidRPr="00660713">
        <w:rPr>
          <w:rFonts w:ascii="Cambria" w:hAnsi="Cambria"/>
          <w:color w:val="000000"/>
          <w:szCs w:val="24"/>
        </w:rPr>
        <w:t>2004;</w:t>
      </w:r>
      <w:r w:rsidRPr="00660713">
        <w:rPr>
          <w:rFonts w:ascii="Cambria" w:hAnsi="Cambria"/>
          <w:bCs/>
          <w:color w:val="000000"/>
          <w:szCs w:val="24"/>
        </w:rPr>
        <w:t>25:</w:t>
      </w:r>
      <w:r w:rsidRPr="00660713">
        <w:rPr>
          <w:rFonts w:ascii="Cambria" w:hAnsi="Cambria"/>
          <w:color w:val="000000"/>
          <w:szCs w:val="24"/>
        </w:rPr>
        <w:t>637-49.</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Miyara M, Amoura Z, Parizot C, Badoual C, Dorgham K, Trad S, Kambouchner M, Valeyre D, Chapelon-Abric C, Debré P, Piette JC, Gorochov G. The immune paradox of sarcoidosis and regulatory T cells. J Exp Med. 2006;203:359-70.</w:t>
      </w:r>
    </w:p>
    <w:p w:rsidR="008260FE" w:rsidRPr="00660713"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lastRenderedPageBreak/>
        <w:t>Mrazek F, Holla LI, Hutyrova B, Znojil V, Vasku A, Kolek V, Welsh KI, Vacha J, du Bois RM, Petrek M. Association of tumour necrosis factor-alpha, lymphotoxin-alpha and HLA-DRB1 gene polymorphisms with Löfgren's syndrome in Czech patients with sarcoidosis. Tissue Antigens. 2005;65:163-71.</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Mrazek F, Stahelova A, Kriegova E, Fillerova R, Zurkova M, Kolek V, Petrek M. Functional variant ANXA11 R230C: true marker of protection and candidate disease modifier in sarcoidosis. Genes Immun. 2011;12:490-4.</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Mucida D, Salek-Ardakani S. Regulation of TH17 cells in the mucosal surfaces. J Allergy Clin Immunol. 2009;123:997-1003.</w:t>
      </w:r>
    </w:p>
    <w:p w:rsidR="008260FE" w:rsidRPr="00660713" w:rsidRDefault="008260FE" w:rsidP="00307047">
      <w:pPr>
        <w:numPr>
          <w:ilvl w:val="0"/>
          <w:numId w:val="8"/>
        </w:numPr>
        <w:spacing w:line="276" w:lineRule="auto"/>
        <w:ind w:left="567" w:hanging="567"/>
        <w:rPr>
          <w:rFonts w:ascii="Cambria" w:hAnsi="Cambria"/>
          <w:bCs/>
          <w:color w:val="000000"/>
          <w:szCs w:val="24"/>
        </w:rPr>
      </w:pPr>
      <w:r w:rsidRPr="00660713">
        <w:rPr>
          <w:rFonts w:ascii="Cambria" w:hAnsi="Cambria"/>
          <w:bCs/>
          <w:color w:val="000000"/>
          <w:szCs w:val="24"/>
        </w:rPr>
        <w:t>Muhlebach MS, Reed W, Noah TL. Quantitative cytokine gene expression in CF airway. Pediatr Pulmonol. 2004;37:393-9.</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 xml:space="preserve">Murata K, Furu M, Yoshitomi H, Ishikawa M, Shibuya H, Hashimoto M, Imura Y, Fujii T, Ito H, Mimori T, Matsuda S. Comprehensive microRNA analysis identifies miR-24 and miR-125a-5p as plasma biomarkers for rheumatoid arthritis. PLoS One. 2013 Jul 18;8(7):e69118. </w:t>
      </w:r>
    </w:p>
    <w:p w:rsidR="008260FE" w:rsidRPr="008260FE" w:rsidRDefault="004F0F8C" w:rsidP="00307047">
      <w:pPr>
        <w:numPr>
          <w:ilvl w:val="0"/>
          <w:numId w:val="8"/>
        </w:numPr>
        <w:spacing w:line="276" w:lineRule="auto"/>
        <w:ind w:left="567" w:hanging="567"/>
        <w:rPr>
          <w:rFonts w:ascii="Cambria" w:hAnsi="Cambria"/>
          <w:szCs w:val="24"/>
        </w:rPr>
      </w:pPr>
      <w:hyperlink r:id="rId196" w:history="1">
        <w:r w:rsidR="008260FE" w:rsidRPr="008260FE">
          <w:rPr>
            <w:rStyle w:val="Hypertextovodkaz"/>
            <w:rFonts w:ascii="Cambria" w:hAnsi="Cambria"/>
            <w:color w:val="auto"/>
            <w:szCs w:val="24"/>
            <w:u w:val="none"/>
          </w:rPr>
          <w:t>Mushiroda T</w:t>
        </w:r>
      </w:hyperlink>
      <w:r w:rsidR="008260FE" w:rsidRPr="008260FE">
        <w:rPr>
          <w:rFonts w:ascii="Cambria" w:hAnsi="Cambria"/>
          <w:szCs w:val="24"/>
        </w:rPr>
        <w:t xml:space="preserve">, </w:t>
      </w:r>
      <w:hyperlink r:id="rId197" w:history="1">
        <w:r w:rsidR="008260FE" w:rsidRPr="008260FE">
          <w:rPr>
            <w:rStyle w:val="Hypertextovodkaz"/>
            <w:rFonts w:ascii="Cambria" w:hAnsi="Cambria"/>
            <w:color w:val="auto"/>
            <w:szCs w:val="24"/>
            <w:u w:val="none"/>
          </w:rPr>
          <w:t>Wattanapokayakit S</w:t>
        </w:r>
      </w:hyperlink>
      <w:r w:rsidR="008260FE" w:rsidRPr="008260FE">
        <w:rPr>
          <w:rFonts w:ascii="Cambria" w:hAnsi="Cambria"/>
          <w:szCs w:val="24"/>
        </w:rPr>
        <w:t xml:space="preserve">, </w:t>
      </w:r>
      <w:hyperlink r:id="rId198" w:history="1">
        <w:r w:rsidR="008260FE" w:rsidRPr="008260FE">
          <w:rPr>
            <w:rStyle w:val="Hypertextovodkaz"/>
            <w:rFonts w:ascii="Cambria" w:hAnsi="Cambria"/>
            <w:color w:val="auto"/>
            <w:szCs w:val="24"/>
            <w:u w:val="none"/>
          </w:rPr>
          <w:t>Takahashi A</w:t>
        </w:r>
      </w:hyperlink>
      <w:r w:rsidR="008260FE" w:rsidRPr="008260FE">
        <w:rPr>
          <w:rFonts w:ascii="Cambria" w:hAnsi="Cambria"/>
          <w:szCs w:val="24"/>
        </w:rPr>
        <w:t xml:space="preserve">, </w:t>
      </w:r>
      <w:hyperlink r:id="rId199" w:history="1">
        <w:r w:rsidR="008260FE" w:rsidRPr="008260FE">
          <w:rPr>
            <w:rStyle w:val="Hypertextovodkaz"/>
            <w:rFonts w:ascii="Cambria" w:hAnsi="Cambria"/>
            <w:color w:val="auto"/>
            <w:szCs w:val="24"/>
            <w:u w:val="none"/>
          </w:rPr>
          <w:t>Nukiwa T</w:t>
        </w:r>
      </w:hyperlink>
      <w:r w:rsidR="008260FE" w:rsidRPr="008260FE">
        <w:rPr>
          <w:rFonts w:ascii="Cambria" w:hAnsi="Cambria"/>
          <w:szCs w:val="24"/>
        </w:rPr>
        <w:t xml:space="preserve">, </w:t>
      </w:r>
      <w:hyperlink r:id="rId200" w:history="1">
        <w:r w:rsidR="008260FE" w:rsidRPr="008260FE">
          <w:rPr>
            <w:rStyle w:val="Hypertextovodkaz"/>
            <w:rFonts w:ascii="Cambria" w:hAnsi="Cambria"/>
            <w:color w:val="auto"/>
            <w:szCs w:val="24"/>
            <w:u w:val="none"/>
          </w:rPr>
          <w:t>Kudoh S</w:t>
        </w:r>
      </w:hyperlink>
      <w:r w:rsidR="008260FE" w:rsidRPr="008260FE">
        <w:rPr>
          <w:rFonts w:ascii="Cambria" w:hAnsi="Cambria"/>
          <w:szCs w:val="24"/>
        </w:rPr>
        <w:t xml:space="preserve">, </w:t>
      </w:r>
      <w:hyperlink r:id="rId201" w:history="1">
        <w:r w:rsidR="008260FE" w:rsidRPr="008260FE">
          <w:rPr>
            <w:rStyle w:val="Hypertextovodkaz"/>
            <w:rFonts w:ascii="Cambria" w:hAnsi="Cambria"/>
            <w:color w:val="auto"/>
            <w:szCs w:val="24"/>
            <w:u w:val="none"/>
          </w:rPr>
          <w:t>Ogura T</w:t>
        </w:r>
      </w:hyperlink>
      <w:r w:rsidR="008260FE" w:rsidRPr="008260FE">
        <w:rPr>
          <w:rFonts w:ascii="Cambria" w:hAnsi="Cambria"/>
          <w:szCs w:val="24"/>
        </w:rPr>
        <w:t xml:space="preserve">, </w:t>
      </w:r>
      <w:hyperlink r:id="rId202" w:history="1">
        <w:r w:rsidR="008260FE" w:rsidRPr="008260FE">
          <w:rPr>
            <w:rStyle w:val="Hypertextovodkaz"/>
            <w:rFonts w:ascii="Cambria" w:hAnsi="Cambria"/>
            <w:color w:val="auto"/>
            <w:szCs w:val="24"/>
            <w:u w:val="none"/>
          </w:rPr>
          <w:t>Taniguchi H</w:t>
        </w:r>
      </w:hyperlink>
      <w:r w:rsidR="008260FE" w:rsidRPr="008260FE">
        <w:rPr>
          <w:rFonts w:ascii="Cambria" w:hAnsi="Cambria"/>
          <w:szCs w:val="24"/>
        </w:rPr>
        <w:t xml:space="preserve">, </w:t>
      </w:r>
      <w:hyperlink r:id="rId203" w:history="1">
        <w:r w:rsidR="008260FE" w:rsidRPr="008260FE">
          <w:rPr>
            <w:rStyle w:val="Hypertextovodkaz"/>
            <w:rFonts w:ascii="Cambria" w:hAnsi="Cambria"/>
            <w:color w:val="auto"/>
            <w:szCs w:val="24"/>
            <w:u w:val="none"/>
          </w:rPr>
          <w:t>Kubo M</w:t>
        </w:r>
      </w:hyperlink>
      <w:r w:rsidR="008260FE" w:rsidRPr="008260FE">
        <w:rPr>
          <w:rFonts w:ascii="Cambria" w:hAnsi="Cambria"/>
          <w:szCs w:val="24"/>
        </w:rPr>
        <w:t xml:space="preserve">, </w:t>
      </w:r>
      <w:hyperlink r:id="rId204" w:history="1">
        <w:r w:rsidR="008260FE" w:rsidRPr="008260FE">
          <w:rPr>
            <w:rStyle w:val="Hypertextovodkaz"/>
            <w:rFonts w:ascii="Cambria" w:hAnsi="Cambria"/>
            <w:color w:val="auto"/>
            <w:szCs w:val="24"/>
            <w:u w:val="none"/>
          </w:rPr>
          <w:t>Kamatani N</w:t>
        </w:r>
      </w:hyperlink>
      <w:r w:rsidR="008260FE" w:rsidRPr="008260FE">
        <w:rPr>
          <w:rFonts w:ascii="Cambria" w:hAnsi="Cambria"/>
          <w:szCs w:val="24"/>
        </w:rPr>
        <w:t xml:space="preserve">, </w:t>
      </w:r>
      <w:hyperlink r:id="rId205" w:history="1">
        <w:r w:rsidR="008260FE" w:rsidRPr="008260FE">
          <w:rPr>
            <w:rStyle w:val="Hypertextovodkaz"/>
            <w:rFonts w:ascii="Cambria" w:hAnsi="Cambria"/>
            <w:color w:val="auto"/>
            <w:szCs w:val="24"/>
            <w:u w:val="none"/>
          </w:rPr>
          <w:t>Nakamura Y</w:t>
        </w:r>
      </w:hyperlink>
      <w:r w:rsidR="008260FE" w:rsidRPr="008260FE">
        <w:rPr>
          <w:rFonts w:ascii="Cambria" w:hAnsi="Cambria"/>
          <w:szCs w:val="24"/>
        </w:rPr>
        <w:t xml:space="preserve">; </w:t>
      </w:r>
      <w:hyperlink r:id="rId206" w:history="1">
        <w:r w:rsidR="008260FE" w:rsidRPr="008260FE">
          <w:rPr>
            <w:rStyle w:val="Hypertextovodkaz"/>
            <w:rFonts w:ascii="Cambria" w:hAnsi="Cambria"/>
            <w:color w:val="auto"/>
            <w:szCs w:val="24"/>
            <w:u w:val="none"/>
          </w:rPr>
          <w:t>Pirfenidone Clinical Study Group</w:t>
        </w:r>
      </w:hyperlink>
      <w:r w:rsidR="008260FE" w:rsidRPr="008260FE">
        <w:rPr>
          <w:rFonts w:ascii="Cambria" w:hAnsi="Cambria"/>
          <w:szCs w:val="24"/>
        </w:rPr>
        <w:t xml:space="preserve">. A genome-wide association study identifies an association of a common variant in TERT with susceptibility to idiopathic pulmonary fibrosis. </w:t>
      </w:r>
      <w:hyperlink r:id="rId207" w:tooltip="Journal of medical genetics." w:history="1">
        <w:r w:rsidR="008260FE" w:rsidRPr="008260FE">
          <w:rPr>
            <w:rStyle w:val="Hypertextovodkaz"/>
            <w:rFonts w:ascii="Cambria" w:hAnsi="Cambria"/>
            <w:color w:val="auto"/>
            <w:szCs w:val="24"/>
            <w:u w:val="none"/>
          </w:rPr>
          <w:t>J Med Genet.</w:t>
        </w:r>
      </w:hyperlink>
      <w:r w:rsidR="008260FE" w:rsidRPr="008260FE">
        <w:rPr>
          <w:rFonts w:ascii="Cambria" w:hAnsi="Cambria"/>
          <w:szCs w:val="24"/>
        </w:rPr>
        <w:t xml:space="preserve"> 2008 Oct;45(10):654-6. </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en-GB"/>
        </w:rPr>
        <w:t xml:space="preserve">Nazarov PV, Reinsbach SE, Muller A, Nicot N, Philippidou D, Vallar L, Kreis S. Interplay of microRNAs, transcription factors and target genes: linking dynamic expression changes to function. Nucleic Acids Res. 2013 Mar 1;41(5):2817-31. </w:t>
      </w:r>
    </w:p>
    <w:p w:rsidR="008260FE" w:rsidRPr="008260FE" w:rsidRDefault="008260FE" w:rsidP="00307047">
      <w:pPr>
        <w:pStyle w:val="details1"/>
        <w:numPr>
          <w:ilvl w:val="0"/>
          <w:numId w:val="8"/>
        </w:numPr>
        <w:shd w:val="clear" w:color="auto" w:fill="FFFFFF"/>
        <w:spacing w:after="0" w:afterAutospacing="0" w:line="276" w:lineRule="auto"/>
        <w:ind w:left="567" w:hanging="567"/>
        <w:rPr>
          <w:rFonts w:ascii="Cambria" w:hAnsi="Cambria"/>
          <w:lang w:val="en-GB"/>
        </w:rPr>
      </w:pPr>
      <w:r w:rsidRPr="008260FE">
        <w:rPr>
          <w:rFonts w:ascii="Cambria" w:hAnsi="Cambria"/>
          <w:lang w:val="de-DE"/>
        </w:rPr>
        <w:t xml:space="preserve">Nembrini C, Marsland BJ, Kopf M. </w:t>
      </w:r>
      <w:hyperlink r:id="rId208" w:history="1">
        <w:r w:rsidRPr="008260FE">
          <w:rPr>
            <w:rFonts w:ascii="Cambria" w:hAnsi="Cambria"/>
            <w:lang w:val="en-GB"/>
          </w:rPr>
          <w:t>IL-17-producing T cells in lung immunity and inflammation.</w:t>
        </w:r>
      </w:hyperlink>
      <w:r w:rsidRPr="008260FE">
        <w:rPr>
          <w:rFonts w:ascii="Cambria" w:hAnsi="Cambria"/>
          <w:lang w:val="en-GB"/>
        </w:rPr>
        <w:t xml:space="preserve"> </w:t>
      </w:r>
      <w:r w:rsidRPr="008260FE">
        <w:rPr>
          <w:rStyle w:val="jrnl"/>
          <w:rFonts w:ascii="Cambria" w:hAnsi="Cambria"/>
          <w:iCs/>
          <w:lang w:val="en-GB"/>
        </w:rPr>
        <w:t>J Allergy Clin Immunol.</w:t>
      </w:r>
      <w:r w:rsidRPr="008260FE">
        <w:rPr>
          <w:rFonts w:ascii="Cambria" w:hAnsi="Cambria"/>
          <w:lang w:val="en-GB"/>
        </w:rPr>
        <w:t xml:space="preserve"> 2009;123:986-94.</w:t>
      </w:r>
    </w:p>
    <w:p w:rsidR="008260FE" w:rsidRPr="008260FE" w:rsidRDefault="008260FE" w:rsidP="00307047">
      <w:pPr>
        <w:pStyle w:val="details"/>
        <w:numPr>
          <w:ilvl w:val="0"/>
          <w:numId w:val="8"/>
        </w:numPr>
        <w:spacing w:after="0" w:afterAutospacing="0" w:line="276" w:lineRule="auto"/>
        <w:ind w:left="567" w:hanging="567"/>
        <w:rPr>
          <w:rFonts w:ascii="Cambria" w:hAnsi="Cambria"/>
        </w:rPr>
      </w:pPr>
      <w:r w:rsidRPr="008260FE">
        <w:rPr>
          <w:rFonts w:ascii="Cambria" w:hAnsi="Cambria"/>
        </w:rPr>
        <w:t xml:space="preserve">Nishioka Y, Manabe K, Kishi J, Wang W, Inayama M, Azuma M, Sone S. </w:t>
      </w:r>
      <w:hyperlink r:id="rId209" w:history="1">
        <w:r w:rsidRPr="008260FE">
          <w:rPr>
            <w:rStyle w:val="Hypertextovodkaz"/>
            <w:rFonts w:ascii="Cambria" w:hAnsi="Cambria"/>
            <w:bCs/>
            <w:color w:val="auto"/>
            <w:u w:val="none"/>
          </w:rPr>
          <w:t>CXCL9</w:t>
        </w:r>
        <w:r w:rsidRPr="008260FE">
          <w:rPr>
            <w:rStyle w:val="Hypertextovodkaz"/>
            <w:rFonts w:ascii="Cambria" w:hAnsi="Cambria"/>
            <w:color w:val="auto"/>
            <w:u w:val="none"/>
          </w:rPr>
          <w:t xml:space="preserve"> and </w:t>
        </w:r>
        <w:r w:rsidRPr="008260FE">
          <w:rPr>
            <w:rStyle w:val="Hypertextovodkaz"/>
            <w:rFonts w:ascii="Cambria" w:hAnsi="Cambria"/>
            <w:bCs/>
            <w:color w:val="auto"/>
            <w:u w:val="none"/>
          </w:rPr>
          <w:t>11</w:t>
        </w:r>
        <w:r w:rsidRPr="008260FE">
          <w:rPr>
            <w:rStyle w:val="Hypertextovodkaz"/>
            <w:rFonts w:ascii="Cambria" w:hAnsi="Cambria"/>
            <w:color w:val="auto"/>
            <w:u w:val="none"/>
          </w:rPr>
          <w:t xml:space="preserve"> in </w:t>
        </w:r>
        <w:r w:rsidRPr="008260FE">
          <w:rPr>
            <w:rStyle w:val="Hypertextovodkaz"/>
            <w:rFonts w:ascii="Cambria" w:hAnsi="Cambria"/>
            <w:bCs/>
            <w:color w:val="auto"/>
            <w:u w:val="none"/>
          </w:rPr>
          <w:t>patients</w:t>
        </w:r>
        <w:r w:rsidRPr="008260FE">
          <w:rPr>
            <w:rStyle w:val="Hypertextovodkaz"/>
            <w:rFonts w:ascii="Cambria" w:hAnsi="Cambria"/>
            <w:color w:val="auto"/>
            <w:u w:val="none"/>
          </w:rPr>
          <w:t xml:space="preserve"> with </w:t>
        </w:r>
        <w:r w:rsidRPr="008260FE">
          <w:rPr>
            <w:rStyle w:val="Hypertextovodkaz"/>
            <w:rFonts w:ascii="Cambria" w:hAnsi="Cambria"/>
            <w:bCs/>
            <w:color w:val="auto"/>
            <w:u w:val="none"/>
          </w:rPr>
          <w:t>pulmonary sarcoidosis</w:t>
        </w:r>
        <w:r w:rsidRPr="008260FE">
          <w:rPr>
            <w:rStyle w:val="Hypertextovodkaz"/>
            <w:rFonts w:ascii="Cambria" w:hAnsi="Cambria"/>
            <w:color w:val="auto"/>
            <w:u w:val="none"/>
          </w:rPr>
          <w:t xml:space="preserve">: a </w:t>
        </w:r>
        <w:r w:rsidRPr="008260FE">
          <w:rPr>
            <w:rStyle w:val="Hypertextovodkaz"/>
            <w:rFonts w:ascii="Cambria" w:hAnsi="Cambria"/>
            <w:bCs/>
            <w:color w:val="auto"/>
            <w:u w:val="none"/>
          </w:rPr>
          <w:t>role</w:t>
        </w:r>
        <w:r w:rsidRPr="008260FE">
          <w:rPr>
            <w:rStyle w:val="Hypertextovodkaz"/>
            <w:rFonts w:ascii="Cambria" w:hAnsi="Cambria"/>
            <w:color w:val="auto"/>
            <w:u w:val="none"/>
          </w:rPr>
          <w:t xml:space="preserve"> of </w:t>
        </w:r>
        <w:r w:rsidRPr="008260FE">
          <w:rPr>
            <w:rStyle w:val="Hypertextovodkaz"/>
            <w:rFonts w:ascii="Cambria" w:hAnsi="Cambria"/>
            <w:bCs/>
            <w:color w:val="auto"/>
            <w:u w:val="none"/>
          </w:rPr>
          <w:t>alveolar macrophages</w:t>
        </w:r>
        <w:r w:rsidRPr="008260FE">
          <w:rPr>
            <w:rStyle w:val="Hypertextovodkaz"/>
            <w:rFonts w:ascii="Cambria" w:hAnsi="Cambria"/>
            <w:color w:val="auto"/>
            <w:u w:val="none"/>
          </w:rPr>
          <w:t>.</w:t>
        </w:r>
      </w:hyperlink>
      <w:r w:rsidRPr="008260FE">
        <w:rPr>
          <w:rStyle w:val="jrnl"/>
          <w:rFonts w:ascii="Cambria" w:hAnsi="Cambria"/>
        </w:rPr>
        <w:t xml:space="preserve"> Clin Exp Immunol</w:t>
      </w:r>
      <w:r w:rsidRPr="008260FE">
        <w:rPr>
          <w:rFonts w:ascii="Cambria" w:hAnsi="Cambria"/>
        </w:rPr>
        <w:t xml:space="preserve">. 2007 Aug;149(2):317-26. </w:t>
      </w:r>
    </w:p>
    <w:p w:rsidR="008260FE" w:rsidRPr="008260FE" w:rsidRDefault="008260FE" w:rsidP="00307047">
      <w:pPr>
        <w:pStyle w:val="desc"/>
        <w:numPr>
          <w:ilvl w:val="0"/>
          <w:numId w:val="8"/>
        </w:numPr>
        <w:shd w:val="clear" w:color="auto" w:fill="FFFFFF"/>
        <w:spacing w:before="0" w:beforeAutospacing="0" w:after="0" w:afterAutospacing="0" w:line="276" w:lineRule="auto"/>
        <w:ind w:left="567" w:hanging="567"/>
        <w:jc w:val="both"/>
        <w:rPr>
          <w:rFonts w:ascii="Cambria" w:hAnsi="Cambria" w:cs="Arial"/>
        </w:rPr>
      </w:pPr>
      <w:r w:rsidRPr="008260FE">
        <w:rPr>
          <w:rFonts w:ascii="Cambria" w:hAnsi="Cambria" w:cs="Arial"/>
          <w:bCs/>
        </w:rPr>
        <w:t>Noble</w:t>
      </w:r>
      <w:r w:rsidRPr="008260FE">
        <w:rPr>
          <w:rStyle w:val="apple-converted-space"/>
          <w:rFonts w:ascii="Cambria" w:hAnsi="Cambria" w:cs="Arial"/>
        </w:rPr>
        <w:t> </w:t>
      </w:r>
      <w:r w:rsidRPr="008260FE">
        <w:rPr>
          <w:rFonts w:ascii="Cambria" w:hAnsi="Cambria" w:cs="Arial"/>
        </w:rPr>
        <w:t xml:space="preserve">PW. </w:t>
      </w:r>
      <w:hyperlink r:id="rId210" w:history="1">
        <w:r w:rsidRPr="008260FE">
          <w:rPr>
            <w:rStyle w:val="Hypertextovodkaz"/>
            <w:rFonts w:ascii="Cambria" w:hAnsi="Cambria" w:cs="Arial"/>
            <w:color w:val="auto"/>
            <w:u w:val="none"/>
          </w:rPr>
          <w:t>Idiopathic pulmonary fibrosis. New insights into classification and pathogenesis usher in a new era therapeutic approaches.</w:t>
        </w:r>
      </w:hyperlink>
      <w:r w:rsidRPr="008260FE">
        <w:rPr>
          <w:rStyle w:val="jrnl"/>
          <w:rFonts w:ascii="Cambria" w:hAnsi="Cambria" w:cs="Arial"/>
        </w:rPr>
        <w:t xml:space="preserve"> Am J Respir Cell Mol Biol</w:t>
      </w:r>
      <w:r w:rsidRPr="008260FE">
        <w:rPr>
          <w:rFonts w:ascii="Cambria" w:hAnsi="Cambria" w:cs="Arial"/>
        </w:rPr>
        <w:t>.</w:t>
      </w:r>
      <w:r w:rsidRPr="008260FE">
        <w:rPr>
          <w:rStyle w:val="apple-converted-space"/>
          <w:rFonts w:ascii="Cambria" w:hAnsi="Cambria" w:cs="Arial"/>
        </w:rPr>
        <w:t> </w:t>
      </w:r>
      <w:r w:rsidRPr="008260FE">
        <w:rPr>
          <w:rFonts w:ascii="Cambria" w:hAnsi="Cambria" w:cs="Arial"/>
          <w:bCs/>
        </w:rPr>
        <w:t>2003</w:t>
      </w:r>
      <w:r w:rsidRPr="008260FE">
        <w:rPr>
          <w:rStyle w:val="apple-converted-space"/>
          <w:rFonts w:ascii="Cambria" w:hAnsi="Cambria" w:cs="Arial"/>
        </w:rPr>
        <w:t> </w:t>
      </w:r>
      <w:r w:rsidRPr="008260FE">
        <w:rPr>
          <w:rFonts w:ascii="Cambria" w:hAnsi="Cambria" w:cs="Arial"/>
        </w:rPr>
        <w:t xml:space="preserve">Sep;29(3 Suppl):S27-31. </w:t>
      </w:r>
    </w:p>
    <w:p w:rsidR="008260FE" w:rsidRPr="008260FE" w:rsidRDefault="008260FE" w:rsidP="00307047">
      <w:pPr>
        <w:numPr>
          <w:ilvl w:val="0"/>
          <w:numId w:val="8"/>
        </w:numPr>
        <w:autoSpaceDE w:val="0"/>
        <w:autoSpaceDN w:val="0"/>
        <w:adjustRightInd w:val="0"/>
        <w:spacing w:after="120" w:line="240" w:lineRule="auto"/>
        <w:ind w:left="567" w:hanging="567"/>
        <w:contextualSpacing/>
        <w:rPr>
          <w:rFonts w:ascii="Cambria" w:hAnsi="Cambria"/>
          <w:szCs w:val="24"/>
          <w:lang w:val="en-GB"/>
        </w:rPr>
      </w:pPr>
      <w:r w:rsidRPr="008260FE">
        <w:rPr>
          <w:rFonts w:ascii="Cambria" w:hAnsi="Cambria"/>
          <w:szCs w:val="24"/>
          <w:lang w:val="en-GB"/>
        </w:rPr>
        <w:t>Nunes H, Soler P, Valeyre D. Pulmonary sarcoidosis. Allergy. 2005;60:565-582.</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Ohl F, Jung M, Radonic A, Sachs M, Loening SA, Jung K. </w:t>
      </w:r>
      <w:r w:rsidRPr="008260FE">
        <w:rPr>
          <w:rFonts w:ascii="Cambria" w:hAnsi="Cambria"/>
          <w:bCs/>
          <w:szCs w:val="24"/>
        </w:rPr>
        <w:t xml:space="preserve">Identification and validation of suitable endogenous reference genes for gene expression studies of human bladder cancer. </w:t>
      </w:r>
      <w:r w:rsidRPr="008260FE">
        <w:rPr>
          <w:rFonts w:ascii="Cambria" w:hAnsi="Cambria"/>
          <w:iCs/>
          <w:szCs w:val="24"/>
        </w:rPr>
        <w:t>J Urol.</w:t>
      </w:r>
      <w:r w:rsidRPr="008260FE">
        <w:rPr>
          <w:rFonts w:ascii="Cambria" w:hAnsi="Cambria"/>
          <w:bCs/>
          <w:szCs w:val="24"/>
        </w:rPr>
        <w:t xml:space="preserve"> </w:t>
      </w:r>
      <w:r w:rsidRPr="008260FE">
        <w:rPr>
          <w:rFonts w:ascii="Cambria" w:hAnsi="Cambria"/>
          <w:szCs w:val="24"/>
        </w:rPr>
        <w:t>2006;</w:t>
      </w:r>
      <w:r w:rsidRPr="008260FE">
        <w:rPr>
          <w:rFonts w:ascii="Cambria" w:hAnsi="Cambria"/>
          <w:bCs/>
          <w:szCs w:val="24"/>
        </w:rPr>
        <w:t>175:</w:t>
      </w:r>
      <w:r w:rsidRPr="008260FE">
        <w:rPr>
          <w:rFonts w:ascii="Cambria" w:hAnsi="Cambria"/>
          <w:szCs w:val="24"/>
        </w:rPr>
        <w:t>1915-20.</w:t>
      </w:r>
    </w:p>
    <w:p w:rsidR="008260FE" w:rsidRPr="008260FE" w:rsidRDefault="008260FE" w:rsidP="00307047">
      <w:pPr>
        <w:pStyle w:val="details"/>
        <w:numPr>
          <w:ilvl w:val="0"/>
          <w:numId w:val="8"/>
        </w:numPr>
        <w:spacing w:after="0" w:afterAutospacing="0" w:line="276" w:lineRule="auto"/>
        <w:ind w:left="567" w:hanging="567"/>
        <w:rPr>
          <w:rFonts w:ascii="Cambria" w:hAnsi="Cambria"/>
          <w:lang w:val="en-GB"/>
        </w:rPr>
      </w:pPr>
      <w:r w:rsidRPr="008260FE">
        <w:rPr>
          <w:rFonts w:ascii="Cambria" w:hAnsi="Cambria"/>
          <w:lang w:val="en-GB"/>
        </w:rPr>
        <w:t xml:space="preserve">Park SJ, Lee YC. </w:t>
      </w:r>
      <w:hyperlink r:id="rId211" w:history="1">
        <w:r w:rsidRPr="008260FE">
          <w:rPr>
            <w:rStyle w:val="Hypertextovodkaz"/>
            <w:rFonts w:ascii="Cambria" w:hAnsi="Cambria"/>
            <w:color w:val="auto"/>
            <w:u w:val="none"/>
            <w:lang w:val="en-GB"/>
          </w:rPr>
          <w:t>Interleukin-17 regulation: an attractive therapeutic approach for asthma.</w:t>
        </w:r>
      </w:hyperlink>
      <w:r w:rsidRPr="008260FE">
        <w:rPr>
          <w:rFonts w:ascii="Cambria" w:hAnsi="Cambria"/>
          <w:lang w:val="en-GB"/>
        </w:rPr>
        <w:t xml:space="preserve"> </w:t>
      </w:r>
      <w:r w:rsidRPr="008260FE">
        <w:rPr>
          <w:rFonts w:ascii="Cambria" w:hAnsi="Cambria"/>
          <w:iCs/>
          <w:lang w:val="en-GB"/>
        </w:rPr>
        <w:t>Respir Res.</w:t>
      </w:r>
      <w:r w:rsidRPr="008260FE">
        <w:rPr>
          <w:rFonts w:ascii="Cambria" w:hAnsi="Cambria"/>
          <w:lang w:val="en-GB"/>
        </w:rPr>
        <w:t xml:space="preserve"> 2010;11:78.</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Petrek M, Kolek V, Szotkowska J, </w:t>
      </w:r>
      <w:hyperlink r:id="rId212" w:history="1">
        <w:r w:rsidRPr="008260FE">
          <w:rPr>
            <w:rStyle w:val="Hypertextovodkaz"/>
            <w:rFonts w:ascii="Cambria" w:hAnsi="Cambria"/>
            <w:color w:val="auto"/>
            <w:szCs w:val="24"/>
            <w:u w:val="none"/>
          </w:rPr>
          <w:t>du Bois RM</w:t>
        </w:r>
      </w:hyperlink>
      <w:r w:rsidRPr="008260FE">
        <w:rPr>
          <w:rFonts w:ascii="Cambria" w:hAnsi="Cambria" w:cs="AdvP7C34"/>
          <w:szCs w:val="24"/>
        </w:rPr>
        <w:t xml:space="preserve">. </w:t>
      </w:r>
      <w:r w:rsidRPr="008260FE">
        <w:rPr>
          <w:rFonts w:ascii="Cambria" w:hAnsi="Cambria" w:cs="AdvP7C2E"/>
          <w:szCs w:val="24"/>
        </w:rPr>
        <w:t xml:space="preserve">CC and C chemokine expression in pulmonary sarcoidosis. </w:t>
      </w:r>
      <w:r w:rsidRPr="008260FE">
        <w:rPr>
          <w:rFonts w:ascii="Cambria" w:hAnsi="Cambria" w:cs="AdvP7C34"/>
          <w:szCs w:val="24"/>
        </w:rPr>
        <w:t xml:space="preserve">Eur Respir J. </w:t>
      </w:r>
      <w:r w:rsidRPr="008260FE">
        <w:rPr>
          <w:rFonts w:ascii="Cambria" w:hAnsi="Cambria" w:cs="AdvP7C2E"/>
          <w:szCs w:val="24"/>
        </w:rPr>
        <w:t>2002;20:1206–1212.</w:t>
      </w:r>
    </w:p>
    <w:p w:rsidR="008260FE" w:rsidRPr="008260FE"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Petrek M, Kolek V. </w:t>
      </w:r>
      <w:r w:rsidRPr="008260FE">
        <w:rPr>
          <w:rFonts w:ascii="Cambria" w:hAnsi="Cambria"/>
          <w:bCs/>
          <w:szCs w:val="24"/>
        </w:rPr>
        <w:t xml:space="preserve">T-lymphocyte subpopulations in bronchoalveolar lavage in pulmonary sarcoidosis and other interstitial pulmonary diseases. </w:t>
      </w:r>
      <w:r w:rsidRPr="008260FE">
        <w:rPr>
          <w:rFonts w:ascii="Cambria" w:hAnsi="Cambria"/>
          <w:iCs/>
          <w:szCs w:val="24"/>
        </w:rPr>
        <w:t xml:space="preserve">Cas Lek Cesk. </w:t>
      </w:r>
      <w:r w:rsidRPr="008260FE">
        <w:rPr>
          <w:rFonts w:ascii="Cambria" w:hAnsi="Cambria"/>
          <w:szCs w:val="24"/>
        </w:rPr>
        <w:t>1993;</w:t>
      </w:r>
      <w:r w:rsidRPr="008260FE">
        <w:rPr>
          <w:rFonts w:ascii="Cambria" w:hAnsi="Cambria"/>
          <w:bCs/>
          <w:szCs w:val="24"/>
        </w:rPr>
        <w:t>132(12):</w:t>
      </w:r>
      <w:r w:rsidRPr="008260FE">
        <w:rPr>
          <w:rFonts w:ascii="Cambria" w:hAnsi="Cambria"/>
          <w:szCs w:val="24"/>
        </w:rPr>
        <w:t xml:space="preserve">365-368. </w:t>
      </w:r>
    </w:p>
    <w:p w:rsidR="008260FE" w:rsidRPr="008260FE" w:rsidRDefault="008260FE" w:rsidP="00307047">
      <w:pPr>
        <w:pStyle w:val="details"/>
        <w:numPr>
          <w:ilvl w:val="0"/>
          <w:numId w:val="8"/>
        </w:numPr>
        <w:spacing w:after="0" w:afterAutospacing="0" w:line="276" w:lineRule="auto"/>
        <w:ind w:left="567" w:hanging="567"/>
        <w:rPr>
          <w:rFonts w:ascii="Cambria" w:hAnsi="Cambria"/>
        </w:rPr>
      </w:pPr>
      <w:r w:rsidRPr="008260FE">
        <w:rPr>
          <w:rFonts w:ascii="Cambria" w:hAnsi="Cambria"/>
        </w:rPr>
        <w:lastRenderedPageBreak/>
        <w:t xml:space="preserve">Petrek M, Pantelidis P, Southcott AM, Lympany P, Safranek P, Black CM, Kolek V, Weigl E, du Bois RM. </w:t>
      </w:r>
      <w:hyperlink r:id="rId213" w:history="1">
        <w:r w:rsidRPr="008260FE">
          <w:rPr>
            <w:rStyle w:val="Hypertextovodkaz"/>
            <w:rFonts w:ascii="Cambria" w:hAnsi="Cambria"/>
            <w:color w:val="auto"/>
            <w:u w:val="none"/>
          </w:rPr>
          <w:t xml:space="preserve">The </w:t>
        </w:r>
        <w:r w:rsidRPr="008260FE">
          <w:rPr>
            <w:rStyle w:val="Hypertextovodkaz"/>
            <w:rFonts w:ascii="Cambria" w:hAnsi="Cambria"/>
            <w:bCs/>
            <w:color w:val="auto"/>
            <w:u w:val="none"/>
          </w:rPr>
          <w:t>source</w:t>
        </w:r>
        <w:r w:rsidRPr="008260FE">
          <w:rPr>
            <w:rStyle w:val="Hypertextovodkaz"/>
            <w:rFonts w:ascii="Cambria" w:hAnsi="Cambria"/>
            <w:color w:val="auto"/>
            <w:u w:val="none"/>
          </w:rPr>
          <w:t xml:space="preserve"> and </w:t>
        </w:r>
        <w:r w:rsidRPr="008260FE">
          <w:rPr>
            <w:rStyle w:val="Hypertextovodkaz"/>
            <w:rFonts w:ascii="Cambria" w:hAnsi="Cambria"/>
            <w:bCs/>
            <w:color w:val="auto"/>
            <w:u w:val="none"/>
          </w:rPr>
          <w:t>role</w:t>
        </w:r>
        <w:r w:rsidRPr="008260FE">
          <w:rPr>
            <w:rStyle w:val="Hypertextovodkaz"/>
            <w:rFonts w:ascii="Cambria" w:hAnsi="Cambria"/>
            <w:color w:val="auto"/>
            <w:u w:val="none"/>
          </w:rPr>
          <w:t xml:space="preserve"> of </w:t>
        </w:r>
        <w:r w:rsidRPr="008260FE">
          <w:rPr>
            <w:rStyle w:val="Hypertextovodkaz"/>
            <w:rFonts w:ascii="Cambria" w:hAnsi="Cambria"/>
            <w:bCs/>
            <w:color w:val="auto"/>
            <w:u w:val="none"/>
          </w:rPr>
          <w:t>RANTES</w:t>
        </w:r>
        <w:r w:rsidRPr="008260FE">
          <w:rPr>
            <w:rStyle w:val="Hypertextovodkaz"/>
            <w:rFonts w:ascii="Cambria" w:hAnsi="Cambria"/>
            <w:color w:val="auto"/>
            <w:u w:val="none"/>
          </w:rPr>
          <w:t xml:space="preserve"> in </w:t>
        </w:r>
        <w:r w:rsidRPr="008260FE">
          <w:rPr>
            <w:rStyle w:val="Hypertextovodkaz"/>
            <w:rFonts w:ascii="Cambria" w:hAnsi="Cambria"/>
            <w:bCs/>
            <w:color w:val="auto"/>
            <w:u w:val="none"/>
          </w:rPr>
          <w:t>interstitial lung disease</w:t>
        </w:r>
        <w:r w:rsidRPr="008260FE">
          <w:rPr>
            <w:rStyle w:val="Hypertextovodkaz"/>
            <w:rFonts w:ascii="Cambria" w:hAnsi="Cambria"/>
            <w:color w:val="auto"/>
            <w:u w:val="none"/>
          </w:rPr>
          <w:t>.</w:t>
        </w:r>
      </w:hyperlink>
      <w:r w:rsidRPr="008260FE">
        <w:rPr>
          <w:rStyle w:val="jrnl"/>
          <w:rFonts w:ascii="Cambria" w:hAnsi="Cambria"/>
        </w:rPr>
        <w:t xml:space="preserve"> Eur Respir J</w:t>
      </w:r>
      <w:r w:rsidRPr="008260FE">
        <w:rPr>
          <w:rFonts w:ascii="Cambria" w:hAnsi="Cambria"/>
        </w:rPr>
        <w:t>. 1997 Jun;10(6):1207-16.</w:t>
      </w:r>
    </w:p>
    <w:p w:rsidR="008260FE" w:rsidRPr="008260FE" w:rsidRDefault="008260FE" w:rsidP="00307047">
      <w:pPr>
        <w:numPr>
          <w:ilvl w:val="0"/>
          <w:numId w:val="8"/>
        </w:numPr>
        <w:spacing w:line="276" w:lineRule="auto"/>
        <w:ind w:left="567" w:hanging="567"/>
        <w:rPr>
          <w:rFonts w:ascii="Cambria" w:hAnsi="Cambria"/>
          <w:szCs w:val="24"/>
          <w:lang w:val="en-GB"/>
        </w:rPr>
      </w:pPr>
      <w:r w:rsidRPr="00445797">
        <w:rPr>
          <w:rFonts w:ascii="Cambria" w:hAnsi="Cambria"/>
          <w:szCs w:val="24"/>
          <w:lang w:val="en-US"/>
        </w:rPr>
        <w:t xml:space="preserve">Petzmann S, Maercker C, Markert E, Kern I, Osolnik K, Pohl W. </w:t>
      </w:r>
      <w:r w:rsidRPr="008260FE">
        <w:rPr>
          <w:rFonts w:ascii="Cambria" w:hAnsi="Cambria"/>
          <w:szCs w:val="24"/>
          <w:lang w:val="en-GB"/>
        </w:rPr>
        <w:t>Enhanced proliferation and decreased apoptosis in lung lavage cells of sarcoidosis patients. Sarcoidosis Vasc Diffuse Lung Dis. 2006;23:190-200.</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Pfaffl MW, Tichopad A, Prgomet C, Neuvians TP. </w:t>
      </w:r>
      <w:r w:rsidRPr="008260FE">
        <w:rPr>
          <w:rFonts w:ascii="Cambria" w:hAnsi="Cambria"/>
          <w:bCs/>
          <w:szCs w:val="24"/>
        </w:rPr>
        <w:t xml:space="preserve">Determination of stable housekeeping genes, differentially regulated target genes and sample integrity: BestKeeper – Excel-based tool using pair-wise correlations. </w:t>
      </w:r>
      <w:r w:rsidRPr="008260FE">
        <w:rPr>
          <w:rFonts w:ascii="Cambria" w:hAnsi="Cambria"/>
          <w:iCs/>
          <w:szCs w:val="24"/>
        </w:rPr>
        <w:t xml:space="preserve">Biotechnol Lett. </w:t>
      </w:r>
      <w:r w:rsidRPr="008260FE">
        <w:rPr>
          <w:rFonts w:ascii="Cambria" w:hAnsi="Cambria"/>
          <w:szCs w:val="24"/>
        </w:rPr>
        <w:t>2004;</w:t>
      </w:r>
      <w:r w:rsidRPr="008260FE">
        <w:rPr>
          <w:rFonts w:ascii="Cambria" w:hAnsi="Cambria"/>
          <w:bCs/>
          <w:szCs w:val="24"/>
        </w:rPr>
        <w:t>26:</w:t>
      </w:r>
      <w:r w:rsidRPr="008260FE">
        <w:rPr>
          <w:rFonts w:ascii="Cambria" w:hAnsi="Cambria"/>
          <w:szCs w:val="24"/>
        </w:rPr>
        <w:t>509-15.</w:t>
      </w:r>
    </w:p>
    <w:p w:rsidR="008260FE" w:rsidRPr="008260FE" w:rsidRDefault="008260FE" w:rsidP="00307047">
      <w:pPr>
        <w:numPr>
          <w:ilvl w:val="0"/>
          <w:numId w:val="8"/>
        </w:numPr>
        <w:spacing w:line="276" w:lineRule="auto"/>
        <w:ind w:left="567" w:hanging="567"/>
        <w:rPr>
          <w:rFonts w:ascii="Cambria" w:hAnsi="Cambria"/>
          <w:bCs/>
          <w:szCs w:val="24"/>
        </w:rPr>
      </w:pPr>
      <w:r w:rsidRPr="008260FE">
        <w:rPr>
          <w:rFonts w:ascii="Cambria" w:hAnsi="Cambria"/>
          <w:szCs w:val="24"/>
        </w:rPr>
        <w:t xml:space="preserve">Pfaffl MW. </w:t>
      </w:r>
      <w:r w:rsidRPr="008260FE">
        <w:rPr>
          <w:rFonts w:ascii="Cambria" w:hAnsi="Cambria"/>
          <w:bCs/>
          <w:szCs w:val="24"/>
        </w:rPr>
        <w:t xml:space="preserve">A new mathematical model for relative quantification in real-time RT-PCR. </w:t>
      </w:r>
      <w:r w:rsidRPr="008260FE">
        <w:rPr>
          <w:rFonts w:ascii="Cambria" w:hAnsi="Cambria"/>
          <w:iCs/>
          <w:szCs w:val="24"/>
        </w:rPr>
        <w:t xml:space="preserve">Nucleic Acids Res. </w:t>
      </w:r>
      <w:r w:rsidRPr="008260FE">
        <w:rPr>
          <w:rFonts w:ascii="Cambria" w:hAnsi="Cambria"/>
          <w:szCs w:val="24"/>
        </w:rPr>
        <w:t>2001;</w:t>
      </w:r>
      <w:r w:rsidRPr="008260FE">
        <w:rPr>
          <w:rFonts w:ascii="Cambria" w:hAnsi="Cambria"/>
          <w:bCs/>
          <w:szCs w:val="24"/>
        </w:rPr>
        <w:t>29:</w:t>
      </w:r>
      <w:r w:rsidRPr="008260FE">
        <w:rPr>
          <w:rFonts w:ascii="Cambria" w:hAnsi="Cambria"/>
          <w:szCs w:val="24"/>
        </w:rPr>
        <w:t>e45.</w:t>
      </w:r>
    </w:p>
    <w:p w:rsidR="008260FE" w:rsidRPr="0042291B" w:rsidRDefault="008260FE" w:rsidP="00307047">
      <w:pPr>
        <w:numPr>
          <w:ilvl w:val="0"/>
          <w:numId w:val="8"/>
        </w:numPr>
        <w:autoSpaceDE w:val="0"/>
        <w:autoSpaceDN w:val="0"/>
        <w:adjustRightInd w:val="0"/>
        <w:spacing w:line="276" w:lineRule="auto"/>
        <w:ind w:left="567" w:hanging="567"/>
        <w:rPr>
          <w:rFonts w:ascii="Cambria" w:hAnsi="Cambria" w:cs="AdvP7C2E"/>
          <w:color w:val="231F20"/>
          <w:szCs w:val="24"/>
        </w:rPr>
      </w:pPr>
      <w:r w:rsidRPr="008260FE">
        <w:rPr>
          <w:rFonts w:ascii="Cambria" w:hAnsi="Cambria" w:cs="AdvP7C2E"/>
          <w:szCs w:val="24"/>
        </w:rPr>
        <w:t xml:space="preserve">Phoon RK, Kitching AR, Odobasic D, </w:t>
      </w:r>
      <w:hyperlink r:id="rId214" w:history="1">
        <w:r w:rsidRPr="008260FE">
          <w:rPr>
            <w:rStyle w:val="Hypertextovodkaz"/>
            <w:rFonts w:ascii="Cambria" w:hAnsi="Cambria"/>
            <w:color w:val="auto"/>
            <w:szCs w:val="24"/>
            <w:u w:val="none"/>
          </w:rPr>
          <w:t>Jones LK</w:t>
        </w:r>
      </w:hyperlink>
      <w:r w:rsidRPr="008260FE">
        <w:rPr>
          <w:rFonts w:ascii="Cambria" w:hAnsi="Cambria"/>
          <w:szCs w:val="24"/>
        </w:rPr>
        <w:t xml:space="preserve">, </w:t>
      </w:r>
      <w:hyperlink r:id="rId215" w:history="1">
        <w:r w:rsidRPr="008260FE">
          <w:rPr>
            <w:rStyle w:val="Hypertextovodkaz"/>
            <w:rFonts w:ascii="Cambria" w:hAnsi="Cambria"/>
            <w:color w:val="auto"/>
            <w:szCs w:val="24"/>
            <w:u w:val="none"/>
          </w:rPr>
          <w:t>Semple TJ</w:t>
        </w:r>
      </w:hyperlink>
      <w:r w:rsidRPr="008260FE">
        <w:rPr>
          <w:rFonts w:ascii="Cambria" w:hAnsi="Cambria"/>
          <w:szCs w:val="24"/>
        </w:rPr>
        <w:t xml:space="preserve">, </w:t>
      </w:r>
      <w:hyperlink r:id="rId216" w:history="1">
        <w:r w:rsidRPr="008260FE">
          <w:rPr>
            <w:rStyle w:val="Hypertextovodkaz"/>
            <w:rFonts w:ascii="Cambria" w:hAnsi="Cambria"/>
            <w:color w:val="auto"/>
            <w:szCs w:val="24"/>
            <w:u w:val="none"/>
          </w:rPr>
          <w:t>Holdsworth SR</w:t>
        </w:r>
      </w:hyperlink>
      <w:r w:rsidRPr="008260FE">
        <w:rPr>
          <w:rFonts w:ascii="Cambria" w:hAnsi="Cambria"/>
          <w:szCs w:val="24"/>
        </w:rPr>
        <w:t xml:space="preserve">. </w:t>
      </w:r>
      <w:r w:rsidRPr="008260FE">
        <w:rPr>
          <w:rFonts w:ascii="Cambria" w:hAnsi="Cambria" w:cs="AdvP7C2E"/>
          <w:szCs w:val="24"/>
        </w:rPr>
        <w:t xml:space="preserve">T-bet </w:t>
      </w:r>
      <w:r w:rsidRPr="00660713">
        <w:rPr>
          <w:rFonts w:ascii="Cambria" w:hAnsi="Cambria" w:cs="AdvP7C2E"/>
          <w:color w:val="231F20"/>
          <w:szCs w:val="24"/>
        </w:rPr>
        <w:t xml:space="preserve">deficiency attenuates renal injury in experimental crescentic glomerulonephritis. </w:t>
      </w:r>
      <w:r w:rsidRPr="00660713">
        <w:rPr>
          <w:rFonts w:ascii="Cambria" w:hAnsi="Cambria" w:cs="AdvP7C34"/>
          <w:color w:val="231F20"/>
          <w:szCs w:val="24"/>
        </w:rPr>
        <w:t xml:space="preserve">J Am Soc Nephrol. </w:t>
      </w:r>
      <w:r w:rsidRPr="00660713">
        <w:rPr>
          <w:rFonts w:ascii="Cambria" w:hAnsi="Cambria" w:cs="AdvP7C2E"/>
          <w:color w:val="231F20"/>
          <w:szCs w:val="24"/>
        </w:rPr>
        <w:t>2008;19:477–485.</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Pombo-Suarez M, Calaza M, Gomez-Reino JJ, Gonzalez A. </w:t>
      </w:r>
      <w:r w:rsidRPr="00660713">
        <w:rPr>
          <w:rFonts w:ascii="Cambria" w:hAnsi="Cambria"/>
          <w:bCs/>
          <w:color w:val="000000"/>
          <w:szCs w:val="24"/>
        </w:rPr>
        <w:t xml:space="preserve">Reference genes for normalization of gene expression studies in human osteoarthritic articular cartilage. </w:t>
      </w:r>
      <w:r w:rsidRPr="00660713">
        <w:rPr>
          <w:rFonts w:ascii="Cambria" w:hAnsi="Cambria"/>
          <w:iCs/>
          <w:color w:val="000000"/>
          <w:szCs w:val="24"/>
        </w:rPr>
        <w:t>BMC Mol Biol.</w:t>
      </w:r>
      <w:r w:rsidRPr="00660713">
        <w:rPr>
          <w:rFonts w:ascii="Cambria" w:hAnsi="Cambria"/>
          <w:i/>
          <w:iCs/>
          <w:color w:val="000000"/>
          <w:szCs w:val="24"/>
        </w:rPr>
        <w:t xml:space="preserve"> </w:t>
      </w:r>
      <w:r w:rsidRPr="00660713">
        <w:rPr>
          <w:rFonts w:ascii="Cambria" w:hAnsi="Cambria"/>
          <w:color w:val="000000"/>
          <w:szCs w:val="24"/>
        </w:rPr>
        <w:t>2008,</w:t>
      </w:r>
      <w:r w:rsidRPr="00660713">
        <w:rPr>
          <w:rFonts w:ascii="Cambria" w:hAnsi="Cambria"/>
          <w:bCs/>
          <w:color w:val="000000"/>
          <w:szCs w:val="24"/>
        </w:rPr>
        <w:t>9:</w:t>
      </w:r>
      <w:r w:rsidRPr="00660713">
        <w:rPr>
          <w:rFonts w:ascii="Cambria" w:hAnsi="Cambria"/>
          <w:color w:val="000000"/>
          <w:szCs w:val="24"/>
        </w:rPr>
        <w:t>17.</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Prado C, de Paz B, Gómez J, López P, Rodríguez-Carrio J, Suárez A. Glucocorticoids enhance Th17/Th1 imbalance and signal transducer and activator of transcription 3 expression in systemic lupus erythematosus patients. Rheumatology (Oxford). 2011;50:1794-801.</w:t>
      </w:r>
    </w:p>
    <w:p w:rsidR="008260FE" w:rsidRPr="008260FE"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445797">
        <w:rPr>
          <w:rFonts w:ascii="Cambria" w:hAnsi="Cambria"/>
          <w:szCs w:val="24"/>
        </w:rPr>
        <w:t xml:space="preserve">Raghu G, Collard HR, Egan JJ, Martinez FJ, Behr J, Brown KK, Colby TV, Cordier JF, Flaherty KR, Lasky JA, Lynch DA, Ryu JH, Swigris JJ, Wells AU, Ancochea J, Bouros D, Carvalho C, Costabel U, Ebina M, Hansell DM, Johkoh T, Kim DS, King TE Jr, Kondoh Y, Myers J, Müller NL, Nicholson AG, Richeldi L, Selman M, Dudden RF, Griss BS, Protzko SL, Schünemann HJ. </w:t>
      </w:r>
      <w:r w:rsidRPr="00660713">
        <w:rPr>
          <w:rFonts w:ascii="Cambria" w:hAnsi="Cambria"/>
          <w:szCs w:val="24"/>
          <w:lang w:val="en-GB"/>
        </w:rPr>
        <w:t>ATS/ERS/JRS/ALAT Committee on Idiopathic Pulmonary Fibrosis. An official ATS/ERS/JRS/ALAT statement: idiopathic pulmonary fibrosis: evidence-based guidelines for diagnosis and management. Am J Respir Crit Care Med. 2011;183:788-824.</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Rajput C, M. Tauseef M, Yazbeck P, Thennes T, Mehta D. miR-150 prevents pulmonary inflammation by regulating Interleukin-1R associated kinase-2 downstream of focal adhesion kinase. The FASEB Journal. 2012;26:10.</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color w:val="231F20"/>
          <w:szCs w:val="24"/>
        </w:rPr>
      </w:pPr>
      <w:r w:rsidRPr="00660713">
        <w:rPr>
          <w:rFonts w:ascii="Cambria" w:hAnsi="Cambria" w:cs="AdvP7C2E"/>
          <w:color w:val="231F20"/>
          <w:szCs w:val="24"/>
        </w:rPr>
        <w:t xml:space="preserve">Ramhorst R, Patel R, </w:t>
      </w:r>
      <w:r w:rsidRPr="008260FE">
        <w:rPr>
          <w:rFonts w:ascii="Cambria" w:hAnsi="Cambria" w:cs="AdvP7C2E"/>
          <w:szCs w:val="24"/>
        </w:rPr>
        <w:t xml:space="preserve">Corigliano A, </w:t>
      </w:r>
      <w:hyperlink r:id="rId217" w:history="1">
        <w:r w:rsidRPr="008260FE">
          <w:rPr>
            <w:rStyle w:val="Hypertextovodkaz"/>
            <w:rFonts w:ascii="Cambria" w:hAnsi="Cambria"/>
            <w:color w:val="auto"/>
            <w:szCs w:val="24"/>
            <w:u w:val="none"/>
          </w:rPr>
          <w:t>Etchepareborda JJ</w:t>
        </w:r>
      </w:hyperlink>
      <w:r w:rsidRPr="008260FE">
        <w:rPr>
          <w:rFonts w:ascii="Cambria" w:hAnsi="Cambria"/>
          <w:szCs w:val="24"/>
        </w:rPr>
        <w:t xml:space="preserve">, </w:t>
      </w:r>
      <w:hyperlink r:id="rId218" w:history="1">
        <w:r w:rsidRPr="008260FE">
          <w:rPr>
            <w:rStyle w:val="Hypertextovodkaz"/>
            <w:rFonts w:ascii="Cambria" w:hAnsi="Cambria"/>
            <w:color w:val="auto"/>
            <w:szCs w:val="24"/>
            <w:u w:val="none"/>
          </w:rPr>
          <w:t>Fainboim L</w:t>
        </w:r>
      </w:hyperlink>
      <w:r w:rsidRPr="008260FE">
        <w:rPr>
          <w:rFonts w:ascii="Cambria" w:hAnsi="Cambria"/>
          <w:szCs w:val="24"/>
        </w:rPr>
        <w:t xml:space="preserve">, </w:t>
      </w:r>
      <w:hyperlink r:id="rId219" w:history="1">
        <w:r w:rsidRPr="008260FE">
          <w:rPr>
            <w:rStyle w:val="Hypertextovodkaz"/>
            <w:rFonts w:ascii="Cambria" w:hAnsi="Cambria"/>
            <w:color w:val="auto"/>
            <w:szCs w:val="24"/>
            <w:u w:val="none"/>
          </w:rPr>
          <w:t>Schust D</w:t>
        </w:r>
      </w:hyperlink>
      <w:r w:rsidRPr="008260FE">
        <w:rPr>
          <w:rFonts w:ascii="Cambria" w:hAnsi="Cambria"/>
          <w:szCs w:val="24"/>
        </w:rPr>
        <w:t xml:space="preserve">. </w:t>
      </w:r>
      <w:r w:rsidRPr="00660713">
        <w:rPr>
          <w:rFonts w:ascii="Cambria" w:hAnsi="Cambria" w:cs="AdvP7C2E"/>
          <w:szCs w:val="24"/>
        </w:rPr>
        <w:t>I</w:t>
      </w:r>
      <w:r w:rsidRPr="00660713">
        <w:rPr>
          <w:rFonts w:ascii="Cambria" w:hAnsi="Cambria" w:cs="AdvP7C2E"/>
          <w:color w:val="231F20"/>
          <w:szCs w:val="24"/>
        </w:rPr>
        <w:t xml:space="preserve">nduction of maternal tolerance to fetal alloantigens by RANTES production. </w:t>
      </w:r>
      <w:r w:rsidRPr="00660713">
        <w:rPr>
          <w:rFonts w:ascii="Cambria" w:hAnsi="Cambria" w:cs="AdvP7C34"/>
          <w:color w:val="231F20"/>
          <w:szCs w:val="24"/>
        </w:rPr>
        <w:t>Am J Reprod</w:t>
      </w:r>
      <w:r w:rsidRPr="00660713">
        <w:rPr>
          <w:rFonts w:ascii="Cambria" w:hAnsi="Cambria" w:cs="AdvP7C2E"/>
          <w:color w:val="231F20"/>
          <w:szCs w:val="24"/>
        </w:rPr>
        <w:t xml:space="preserve"> </w:t>
      </w:r>
      <w:r w:rsidRPr="00660713">
        <w:rPr>
          <w:rFonts w:ascii="Cambria" w:hAnsi="Cambria" w:cs="AdvP7C34"/>
          <w:color w:val="231F20"/>
          <w:szCs w:val="24"/>
        </w:rPr>
        <w:t xml:space="preserve">Immunol. </w:t>
      </w:r>
      <w:r w:rsidRPr="00660713">
        <w:rPr>
          <w:rFonts w:ascii="Cambria" w:hAnsi="Cambria" w:cs="AdvP7C2E"/>
          <w:color w:val="231F20"/>
          <w:szCs w:val="24"/>
        </w:rPr>
        <w:t>2006;56:302–311.</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Rangarajan S, Locy ML, Luckhardt TR, Thannickal VJ. Targeted Therapy for Idiopathic Pulmonary Fibrosis: Where To Now? Drugs. 2016;76(3):291-300.</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Renner ED, Rylaarsdam S, Anover-Sombke S, Rack AL, Reichenbach J, Carey JC, Zhu Q, Jansson AF, Barboza J, Schimke LF, Leppert MF, Getz MM, Seger RA, Hill HR, Belohradsky BH, Torgerson TR, Ochs HD. Novel signal transducer and activator of transcription 3 (STAT3) mutations, reduced T(H)17 cell numbers, and variably defective STAT3 phosphorylation in hyper-IgE syndrome. J Allergy Clin Immunol. 2008;122:181-7.</w:t>
      </w:r>
    </w:p>
    <w:p w:rsidR="008260FE" w:rsidRPr="00660713" w:rsidRDefault="008260FE" w:rsidP="00307047">
      <w:pPr>
        <w:numPr>
          <w:ilvl w:val="0"/>
          <w:numId w:val="8"/>
        </w:numPr>
        <w:spacing w:line="276" w:lineRule="auto"/>
        <w:ind w:left="567" w:hanging="567"/>
        <w:rPr>
          <w:rFonts w:ascii="Cambria" w:hAnsi="Cambria"/>
          <w:bCs/>
          <w:color w:val="000000"/>
          <w:szCs w:val="24"/>
        </w:rPr>
      </w:pPr>
      <w:r w:rsidRPr="00660713">
        <w:rPr>
          <w:rFonts w:ascii="Cambria" w:hAnsi="Cambria"/>
          <w:color w:val="000000"/>
          <w:szCs w:val="24"/>
        </w:rPr>
        <w:lastRenderedPageBreak/>
        <w:t xml:space="preserve">Robinson BW, McLemore TL, Crystal RG. </w:t>
      </w:r>
      <w:r w:rsidRPr="00660713">
        <w:rPr>
          <w:rFonts w:ascii="Cambria" w:hAnsi="Cambria"/>
          <w:bCs/>
          <w:color w:val="000000"/>
          <w:szCs w:val="24"/>
        </w:rPr>
        <w:t xml:space="preserve">Gamma interferon is spontaneously released by alveolar macrophages and lung T lymphocytes in patients with pulmonary sarcoidosis. </w:t>
      </w:r>
      <w:r w:rsidRPr="00660713">
        <w:rPr>
          <w:rFonts w:ascii="Cambria" w:hAnsi="Cambria"/>
          <w:iCs/>
          <w:color w:val="000000"/>
          <w:szCs w:val="24"/>
        </w:rPr>
        <w:t>J Clin</w:t>
      </w:r>
      <w:r w:rsidRPr="00660713">
        <w:rPr>
          <w:rFonts w:ascii="Cambria" w:hAnsi="Cambria"/>
          <w:bCs/>
          <w:color w:val="000000"/>
          <w:szCs w:val="24"/>
        </w:rPr>
        <w:t xml:space="preserve"> </w:t>
      </w:r>
      <w:r w:rsidRPr="00660713">
        <w:rPr>
          <w:rFonts w:ascii="Cambria" w:hAnsi="Cambria"/>
          <w:iCs/>
          <w:color w:val="000000"/>
          <w:szCs w:val="24"/>
        </w:rPr>
        <w:t xml:space="preserve">Invest. </w:t>
      </w:r>
      <w:r w:rsidRPr="00660713">
        <w:rPr>
          <w:rFonts w:ascii="Cambria" w:hAnsi="Cambria"/>
          <w:color w:val="000000"/>
          <w:szCs w:val="24"/>
        </w:rPr>
        <w:t>1985;</w:t>
      </w:r>
      <w:r w:rsidRPr="00660713">
        <w:rPr>
          <w:rFonts w:ascii="Cambria" w:hAnsi="Cambria"/>
          <w:bCs/>
          <w:color w:val="000000"/>
          <w:szCs w:val="24"/>
        </w:rPr>
        <w:t>75:</w:t>
      </w:r>
      <w:r w:rsidRPr="00660713">
        <w:rPr>
          <w:rFonts w:ascii="Cambria" w:hAnsi="Cambria"/>
          <w:color w:val="000000"/>
          <w:szCs w:val="24"/>
        </w:rPr>
        <w:t>1488-95.</w:t>
      </w:r>
    </w:p>
    <w:p w:rsidR="008260FE" w:rsidRPr="0042291B" w:rsidRDefault="008260FE" w:rsidP="00307047">
      <w:pPr>
        <w:pStyle w:val="Bezmezer"/>
        <w:numPr>
          <w:ilvl w:val="0"/>
          <w:numId w:val="8"/>
        </w:numPr>
        <w:spacing w:line="276" w:lineRule="auto"/>
        <w:ind w:left="567" w:hanging="567"/>
        <w:rPr>
          <w:rFonts w:ascii="Cambria" w:hAnsi="Cambria"/>
          <w:sz w:val="24"/>
          <w:szCs w:val="24"/>
        </w:rPr>
      </w:pPr>
      <w:r w:rsidRPr="00660713">
        <w:rPr>
          <w:rFonts w:ascii="Cambria" w:hAnsi="Cambria"/>
          <w:i/>
          <w:sz w:val="24"/>
          <w:szCs w:val="24"/>
        </w:rPr>
        <w:t>Rodrigues SC, Rocha NA, Lima MS, Arakaki JS, Coletta EN, Ferreira RG, Gonzaga LR, Pereira CA. Factor analysis of sarcoidosis phenotypes at two referral centers in Brazil. Sarcoidosis Vasc Diffuse Lung Dis. 2011;28:34-43.</w:t>
      </w:r>
    </w:p>
    <w:p w:rsidR="008260FE" w:rsidRPr="00660713" w:rsidRDefault="008260FE" w:rsidP="00307047">
      <w:pPr>
        <w:pStyle w:val="details"/>
        <w:numPr>
          <w:ilvl w:val="0"/>
          <w:numId w:val="8"/>
        </w:numPr>
        <w:shd w:val="clear" w:color="auto" w:fill="FFFFFF"/>
        <w:spacing w:before="0" w:beforeAutospacing="0" w:after="0" w:afterAutospacing="0" w:line="276" w:lineRule="auto"/>
        <w:ind w:left="567" w:hanging="567"/>
        <w:rPr>
          <w:rFonts w:ascii="Cambria" w:hAnsi="Cambria" w:cs="Arial"/>
        </w:rPr>
      </w:pPr>
      <w:r w:rsidRPr="00660713">
        <w:rPr>
          <w:rFonts w:ascii="Cambria" w:hAnsi="Cambria" w:cs="Arial"/>
          <w:bCs/>
        </w:rPr>
        <w:t>Rutherford</w:t>
      </w:r>
      <w:r w:rsidRPr="00660713">
        <w:rPr>
          <w:rStyle w:val="apple-converted-space"/>
          <w:rFonts w:ascii="Cambria" w:hAnsi="Cambria" w:cs="Arial"/>
        </w:rPr>
        <w:t> </w:t>
      </w:r>
      <w:r w:rsidRPr="00660713">
        <w:rPr>
          <w:rFonts w:ascii="Cambria" w:hAnsi="Cambria" w:cs="Arial"/>
        </w:rPr>
        <w:t xml:space="preserve">RM, Staedtler F, Kehren J, Chibout SD, Joos L, Tamm M, Gilmartin JJ, Brutsche </w:t>
      </w:r>
      <w:r w:rsidRPr="008260FE">
        <w:rPr>
          <w:rFonts w:ascii="Cambria" w:hAnsi="Cambria" w:cs="Arial"/>
        </w:rPr>
        <w:t xml:space="preserve">MH. </w:t>
      </w:r>
      <w:hyperlink r:id="rId220" w:history="1">
        <w:r w:rsidRPr="008260FE">
          <w:rPr>
            <w:rStyle w:val="Hypertextovodkaz"/>
            <w:rFonts w:ascii="Cambria" w:hAnsi="Cambria" w:cs="Arial"/>
            <w:color w:val="auto"/>
            <w:u w:val="none"/>
          </w:rPr>
          <w:t>Functional genomics and prognosis in sarcoidosis--the critical role of antigen presentation.</w:t>
        </w:r>
      </w:hyperlink>
      <w:r w:rsidRPr="008260FE">
        <w:rPr>
          <w:rStyle w:val="jrnl"/>
          <w:rFonts w:ascii="Cambria" w:hAnsi="Cambria" w:cs="Arial"/>
        </w:rPr>
        <w:t xml:space="preserve"> Sarcoidosis </w:t>
      </w:r>
      <w:r w:rsidRPr="00660713">
        <w:rPr>
          <w:rStyle w:val="jrnl"/>
          <w:rFonts w:ascii="Cambria" w:hAnsi="Cambria" w:cs="Arial"/>
        </w:rPr>
        <w:t>Vasc Diffuse Lung Dis</w:t>
      </w:r>
      <w:r w:rsidRPr="00660713">
        <w:rPr>
          <w:rFonts w:ascii="Cambria" w:hAnsi="Cambria" w:cs="Arial"/>
        </w:rPr>
        <w:t>.</w:t>
      </w:r>
      <w:r w:rsidRPr="00660713">
        <w:rPr>
          <w:rStyle w:val="apple-converted-space"/>
          <w:rFonts w:ascii="Cambria" w:hAnsi="Cambria" w:cs="Arial"/>
        </w:rPr>
        <w:t> </w:t>
      </w:r>
      <w:r w:rsidRPr="00660713">
        <w:rPr>
          <w:rFonts w:ascii="Cambria" w:hAnsi="Cambria" w:cs="Arial"/>
          <w:bCs/>
        </w:rPr>
        <w:t>2004</w:t>
      </w:r>
      <w:r w:rsidRPr="00660713">
        <w:rPr>
          <w:rStyle w:val="apple-converted-space"/>
          <w:rFonts w:ascii="Cambria" w:hAnsi="Cambria" w:cs="Arial"/>
        </w:rPr>
        <w:t> </w:t>
      </w:r>
      <w:r w:rsidRPr="00660713">
        <w:rPr>
          <w:rFonts w:ascii="Cambria" w:hAnsi="Cambria" w:cs="Arial"/>
        </w:rPr>
        <w:t>Mar;21(1):10-8.</w:t>
      </w:r>
    </w:p>
    <w:p w:rsidR="008260FE" w:rsidRPr="00660713"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445797">
        <w:rPr>
          <w:rFonts w:ascii="Cambria" w:hAnsi="Cambria"/>
          <w:szCs w:val="24"/>
        </w:rPr>
        <w:t xml:space="preserve">Rybicki BA, Walewski JL, Maliarik MJ, Kian H, Iannuzzi MC. </w:t>
      </w:r>
      <w:r w:rsidRPr="00660713">
        <w:rPr>
          <w:rFonts w:ascii="Cambria" w:hAnsi="Cambria"/>
          <w:szCs w:val="24"/>
          <w:lang w:val="en-GB"/>
        </w:rPr>
        <w:t>The BTNL2 gene and sarcoidosis susceptibility in African Americans and whites. Am J Hum Genet. 2005;77:491-499.</w:t>
      </w:r>
    </w:p>
    <w:p w:rsidR="008260FE" w:rsidRPr="0042291B" w:rsidRDefault="008260FE" w:rsidP="00307047">
      <w:pPr>
        <w:pStyle w:val="details"/>
        <w:numPr>
          <w:ilvl w:val="0"/>
          <w:numId w:val="8"/>
        </w:numPr>
        <w:spacing w:after="0" w:afterAutospacing="0" w:line="276" w:lineRule="auto"/>
        <w:ind w:left="567" w:hanging="567"/>
        <w:rPr>
          <w:rFonts w:ascii="Cambria" w:hAnsi="Cambria"/>
        </w:rPr>
      </w:pPr>
      <w:r w:rsidRPr="00660713">
        <w:rPr>
          <w:rFonts w:ascii="Cambria" w:hAnsi="Cambria"/>
        </w:rPr>
        <w:t>Sano T, Smith CL, Cantor CR. Immuno-PCR: very sensitive antigen detection by means of specific antibody-DNA conjugates. Science. 1992;258:120–2.</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Sato H, Grutters JC, Pantelidis P, Mizzon AN, Ahmad T, Van Houte AJ. HLA- DQB1*0201: a marker for good prognosis in British and Dutch patients with sarcoidosis. Am J Respir Cell Mol Biol. 2002;27:406-12.</w:t>
      </w:r>
    </w:p>
    <w:p w:rsidR="008260FE" w:rsidRPr="0042291B" w:rsidRDefault="008260FE" w:rsidP="00307047">
      <w:pPr>
        <w:numPr>
          <w:ilvl w:val="0"/>
          <w:numId w:val="8"/>
        </w:numPr>
        <w:autoSpaceDE w:val="0"/>
        <w:autoSpaceDN w:val="0"/>
        <w:adjustRightInd w:val="0"/>
        <w:spacing w:line="276" w:lineRule="auto"/>
        <w:ind w:left="567" w:hanging="567"/>
        <w:rPr>
          <w:rFonts w:ascii="Cambria" w:hAnsi="Cambria" w:cs="AdvP7C2E"/>
          <w:color w:val="231F20"/>
          <w:szCs w:val="24"/>
        </w:rPr>
      </w:pPr>
      <w:r w:rsidRPr="00660713">
        <w:rPr>
          <w:rFonts w:ascii="Cambria" w:hAnsi="Cambria" w:cs="AdvP7C2E"/>
          <w:color w:val="231F20"/>
          <w:szCs w:val="24"/>
        </w:rPr>
        <w:t>Semenzato G, Bortoli M, Brunetta E.</w:t>
      </w:r>
      <w:r w:rsidRPr="00660713">
        <w:rPr>
          <w:rFonts w:ascii="Cambria" w:hAnsi="Cambria" w:cs="AdvP7C34"/>
          <w:color w:val="231F20"/>
          <w:szCs w:val="24"/>
        </w:rPr>
        <w:t xml:space="preserve"> </w:t>
      </w:r>
      <w:r w:rsidRPr="00660713">
        <w:rPr>
          <w:rFonts w:ascii="Cambria" w:hAnsi="Cambria" w:cs="AdvP7C2E"/>
          <w:color w:val="231F20"/>
          <w:szCs w:val="24"/>
        </w:rPr>
        <w:t xml:space="preserve">Immunology and pathophysiology. In: Drent M, Costabel U, eds. Sarcoidosis. </w:t>
      </w:r>
      <w:r w:rsidRPr="00660713">
        <w:rPr>
          <w:rFonts w:ascii="Cambria" w:hAnsi="Cambria" w:cs="AdvP7C34"/>
          <w:color w:val="231F20"/>
          <w:szCs w:val="24"/>
        </w:rPr>
        <w:t>Eur</w:t>
      </w:r>
      <w:r w:rsidRPr="00660713">
        <w:rPr>
          <w:rFonts w:ascii="Cambria" w:hAnsi="Cambria" w:cs="AdvP7C2E"/>
          <w:color w:val="231F20"/>
          <w:szCs w:val="24"/>
        </w:rPr>
        <w:t xml:space="preserve"> </w:t>
      </w:r>
      <w:r w:rsidRPr="00660713">
        <w:rPr>
          <w:rFonts w:ascii="Cambria" w:hAnsi="Cambria" w:cs="AdvP7C34"/>
          <w:color w:val="231F20"/>
          <w:szCs w:val="24"/>
        </w:rPr>
        <w:t xml:space="preserve">Respir Mon. </w:t>
      </w:r>
      <w:r w:rsidRPr="00660713">
        <w:rPr>
          <w:rFonts w:ascii="Cambria" w:hAnsi="Cambria" w:cs="AdvP7C2E"/>
          <w:color w:val="231F20"/>
          <w:szCs w:val="24"/>
        </w:rPr>
        <w:t>2005;32:49–63.</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Shigehara K, Shijubo N, Ohmichi M, Kon S, Shibuya Y, Takahashi R, Morita-Ichimura S, Tatsuno T, Hiraga Y, Abe S, Sato N. </w:t>
      </w:r>
      <w:r w:rsidRPr="00660713">
        <w:rPr>
          <w:rFonts w:ascii="Cambria" w:hAnsi="Cambria"/>
          <w:bCs/>
          <w:color w:val="000000"/>
          <w:szCs w:val="24"/>
        </w:rPr>
        <w:t>Enhanced</w:t>
      </w:r>
      <w:r w:rsidRPr="00660713">
        <w:rPr>
          <w:rFonts w:ascii="Cambria" w:hAnsi="Cambria"/>
          <w:color w:val="000000"/>
          <w:szCs w:val="24"/>
        </w:rPr>
        <w:t xml:space="preserve"> </w:t>
      </w:r>
      <w:r w:rsidRPr="00660713">
        <w:rPr>
          <w:rFonts w:ascii="Cambria" w:hAnsi="Cambria"/>
          <w:bCs/>
          <w:color w:val="000000"/>
          <w:szCs w:val="24"/>
        </w:rPr>
        <w:t>mRNA expression of Th1 cytokines and IL-12 in active pulmonary</w:t>
      </w:r>
      <w:r w:rsidRPr="00660713">
        <w:rPr>
          <w:rFonts w:ascii="Cambria" w:hAnsi="Cambria"/>
          <w:color w:val="000000"/>
          <w:szCs w:val="24"/>
        </w:rPr>
        <w:t xml:space="preserve"> </w:t>
      </w:r>
      <w:r w:rsidRPr="00660713">
        <w:rPr>
          <w:rFonts w:ascii="Cambria" w:hAnsi="Cambria"/>
          <w:bCs/>
          <w:color w:val="000000"/>
          <w:szCs w:val="24"/>
        </w:rPr>
        <w:t xml:space="preserve">sarcoidosis. </w:t>
      </w:r>
      <w:r w:rsidRPr="00660713">
        <w:rPr>
          <w:rFonts w:ascii="Cambria" w:hAnsi="Cambria"/>
          <w:iCs/>
          <w:color w:val="000000"/>
          <w:szCs w:val="24"/>
        </w:rPr>
        <w:t xml:space="preserve">Sarcoidosis Vasc Diffuse Lung Dis. </w:t>
      </w:r>
      <w:r w:rsidRPr="00660713">
        <w:rPr>
          <w:rFonts w:ascii="Cambria" w:hAnsi="Cambria"/>
          <w:color w:val="000000"/>
          <w:szCs w:val="24"/>
        </w:rPr>
        <w:t>2000;</w:t>
      </w:r>
      <w:r w:rsidRPr="00660713">
        <w:rPr>
          <w:rFonts w:ascii="Cambria" w:hAnsi="Cambria"/>
          <w:bCs/>
          <w:color w:val="000000"/>
          <w:szCs w:val="24"/>
        </w:rPr>
        <w:t>17:</w:t>
      </w:r>
      <w:r w:rsidRPr="00660713">
        <w:rPr>
          <w:rFonts w:ascii="Cambria" w:hAnsi="Cambria"/>
          <w:color w:val="000000"/>
          <w:szCs w:val="24"/>
        </w:rPr>
        <w:t>151-7.</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Silver N, Best S, Jiang J, Thein SL. </w:t>
      </w:r>
      <w:r w:rsidRPr="00660713">
        <w:rPr>
          <w:rFonts w:ascii="Cambria" w:hAnsi="Cambria"/>
          <w:bCs/>
          <w:color w:val="000000"/>
          <w:szCs w:val="24"/>
        </w:rPr>
        <w:t xml:space="preserve">Selection of housekeeping genes for gene expression studies in human reticulocytes using real-time PCR. </w:t>
      </w:r>
      <w:r w:rsidRPr="00660713">
        <w:rPr>
          <w:rFonts w:ascii="Cambria" w:hAnsi="Cambria"/>
          <w:iCs/>
          <w:color w:val="000000"/>
          <w:szCs w:val="24"/>
        </w:rPr>
        <w:t xml:space="preserve">BMC Mol Biol </w:t>
      </w:r>
      <w:r w:rsidRPr="00660713">
        <w:rPr>
          <w:rFonts w:ascii="Cambria" w:hAnsi="Cambria"/>
          <w:color w:val="000000"/>
          <w:szCs w:val="24"/>
        </w:rPr>
        <w:t>2006;</w:t>
      </w:r>
      <w:r w:rsidRPr="00660713">
        <w:rPr>
          <w:rFonts w:ascii="Cambria" w:hAnsi="Cambria"/>
          <w:bCs/>
          <w:color w:val="000000"/>
          <w:szCs w:val="24"/>
        </w:rPr>
        <w:t>7:</w:t>
      </w:r>
      <w:r w:rsidRPr="00660713">
        <w:rPr>
          <w:rFonts w:ascii="Cambria" w:hAnsi="Cambria"/>
          <w:color w:val="000000"/>
          <w:szCs w:val="24"/>
        </w:rPr>
        <w:t>33-41.</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Simonian PL, Roark CL, Born WK, O'Brien RL, Fontenot AP. Gammadelta T cells and Th17 cytokines in hypersensitivity pneumonitis and lung fibrosis. Transl Res. 2009;154:222-7.</w:t>
      </w:r>
    </w:p>
    <w:p w:rsidR="008260FE" w:rsidRPr="00660713"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de-DE"/>
        </w:rPr>
        <w:t xml:space="preserve">Spagnolo P, Grunewald J, du Bois RM. </w:t>
      </w:r>
      <w:r w:rsidRPr="00660713">
        <w:rPr>
          <w:rFonts w:ascii="Cambria" w:hAnsi="Cambria"/>
          <w:szCs w:val="24"/>
          <w:lang w:val="en-GB"/>
        </w:rPr>
        <w:t>Genetic determinants of pulmonary fibrosis: evolving concepts. Lancet Respir Med. 2014;2(5):416-28.</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Spagnolo P, Grunewald J. Recent advances in the genetics of sarcoidosis. J Med Genet. 2013;50:290–297.</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de-DE"/>
        </w:rPr>
      </w:pPr>
      <w:r w:rsidRPr="00660713">
        <w:rPr>
          <w:rFonts w:ascii="Cambria" w:hAnsi="Cambria"/>
          <w:szCs w:val="24"/>
          <w:lang w:val="en-GB"/>
        </w:rPr>
        <w:t xml:space="preserve">Spagnolo P, Sato H, Grunewald J, Brynedal B, Hillert J, Mañá J, Wells AU, Eklund A, Welsh KI, du Bois RM. A common haplotype of the C-C chemokine receptor 2 gene and HLA-DRB1*0301 are independent genetic risk factors for Löfgren's syndrome. </w:t>
      </w:r>
      <w:r w:rsidRPr="00660713">
        <w:rPr>
          <w:rFonts w:ascii="Cambria" w:hAnsi="Cambria"/>
          <w:szCs w:val="24"/>
          <w:lang w:val="de-DE"/>
        </w:rPr>
        <w:t>J Intern Med. 2008;264:433-41.</w:t>
      </w:r>
    </w:p>
    <w:p w:rsidR="008260FE" w:rsidRPr="00660713" w:rsidRDefault="004F0F8C" w:rsidP="00307047">
      <w:pPr>
        <w:numPr>
          <w:ilvl w:val="0"/>
          <w:numId w:val="8"/>
        </w:numPr>
        <w:shd w:val="clear" w:color="auto" w:fill="FFFFFF"/>
        <w:spacing w:line="276" w:lineRule="auto"/>
        <w:ind w:left="567" w:hanging="567"/>
        <w:rPr>
          <w:rFonts w:ascii="Cambria" w:hAnsi="Cambria"/>
          <w:szCs w:val="24"/>
          <w:lang w:val="en-GB"/>
        </w:rPr>
      </w:pPr>
      <w:hyperlink r:id="rId221" w:history="1">
        <w:r w:rsidR="008260FE" w:rsidRPr="008260FE">
          <w:rPr>
            <w:rStyle w:val="Hypertextovodkaz"/>
            <w:rFonts w:ascii="Cambria" w:hAnsi="Cambria"/>
            <w:color w:val="auto"/>
            <w:szCs w:val="24"/>
            <w:u w:val="none"/>
            <w:lang w:val="fr-FR"/>
          </w:rPr>
          <w:t>Stark MA</w:t>
        </w:r>
      </w:hyperlink>
      <w:r w:rsidR="008260FE" w:rsidRPr="008260FE">
        <w:rPr>
          <w:rFonts w:ascii="Cambria" w:hAnsi="Cambria"/>
          <w:szCs w:val="24"/>
          <w:lang w:val="fr-FR"/>
        </w:rPr>
        <w:t xml:space="preserve">, </w:t>
      </w:r>
      <w:hyperlink r:id="rId222" w:history="1">
        <w:r w:rsidR="008260FE" w:rsidRPr="008260FE">
          <w:rPr>
            <w:rStyle w:val="Hypertextovodkaz"/>
            <w:rFonts w:ascii="Cambria" w:hAnsi="Cambria"/>
            <w:color w:val="auto"/>
            <w:szCs w:val="24"/>
            <w:u w:val="none"/>
            <w:lang w:val="fr-FR"/>
          </w:rPr>
          <w:t>Huo Y</w:t>
        </w:r>
      </w:hyperlink>
      <w:r w:rsidR="008260FE" w:rsidRPr="008260FE">
        <w:rPr>
          <w:rFonts w:ascii="Cambria" w:hAnsi="Cambria"/>
          <w:szCs w:val="24"/>
          <w:lang w:val="fr-FR"/>
        </w:rPr>
        <w:t xml:space="preserve">, </w:t>
      </w:r>
      <w:hyperlink r:id="rId223" w:history="1">
        <w:r w:rsidR="008260FE" w:rsidRPr="008260FE">
          <w:rPr>
            <w:rStyle w:val="Hypertextovodkaz"/>
            <w:rFonts w:ascii="Cambria" w:hAnsi="Cambria"/>
            <w:color w:val="auto"/>
            <w:szCs w:val="24"/>
            <w:u w:val="none"/>
            <w:lang w:val="fr-FR"/>
          </w:rPr>
          <w:t>Burcin TL</w:t>
        </w:r>
      </w:hyperlink>
      <w:r w:rsidR="008260FE" w:rsidRPr="008260FE">
        <w:rPr>
          <w:rFonts w:ascii="Cambria" w:hAnsi="Cambria"/>
          <w:szCs w:val="24"/>
          <w:lang w:val="fr-FR"/>
        </w:rPr>
        <w:t xml:space="preserve">, </w:t>
      </w:r>
      <w:hyperlink r:id="rId224" w:history="1">
        <w:r w:rsidR="008260FE" w:rsidRPr="008260FE">
          <w:rPr>
            <w:rStyle w:val="Hypertextovodkaz"/>
            <w:rFonts w:ascii="Cambria" w:hAnsi="Cambria"/>
            <w:color w:val="auto"/>
            <w:szCs w:val="24"/>
            <w:u w:val="none"/>
            <w:lang w:val="fr-FR"/>
          </w:rPr>
          <w:t>Morris MA</w:t>
        </w:r>
      </w:hyperlink>
      <w:r w:rsidR="008260FE" w:rsidRPr="008260FE">
        <w:rPr>
          <w:rFonts w:ascii="Cambria" w:hAnsi="Cambria"/>
          <w:szCs w:val="24"/>
          <w:lang w:val="fr-FR"/>
        </w:rPr>
        <w:t xml:space="preserve">, </w:t>
      </w:r>
      <w:hyperlink r:id="rId225" w:history="1">
        <w:r w:rsidR="008260FE" w:rsidRPr="008260FE">
          <w:rPr>
            <w:rStyle w:val="Hypertextovodkaz"/>
            <w:rFonts w:ascii="Cambria" w:hAnsi="Cambria"/>
            <w:color w:val="auto"/>
            <w:szCs w:val="24"/>
            <w:u w:val="none"/>
            <w:lang w:val="fr-FR"/>
          </w:rPr>
          <w:t>Olson TS</w:t>
        </w:r>
      </w:hyperlink>
      <w:r w:rsidR="008260FE" w:rsidRPr="008260FE">
        <w:rPr>
          <w:rFonts w:ascii="Cambria" w:hAnsi="Cambria"/>
          <w:szCs w:val="24"/>
          <w:lang w:val="fr-FR"/>
        </w:rPr>
        <w:t xml:space="preserve">, </w:t>
      </w:r>
      <w:hyperlink r:id="rId226" w:history="1">
        <w:r w:rsidR="008260FE" w:rsidRPr="008260FE">
          <w:rPr>
            <w:rStyle w:val="Hypertextovodkaz"/>
            <w:rFonts w:ascii="Cambria" w:hAnsi="Cambria"/>
            <w:color w:val="auto"/>
            <w:szCs w:val="24"/>
            <w:u w:val="none"/>
            <w:lang w:val="fr-FR"/>
          </w:rPr>
          <w:t>Ley K</w:t>
        </w:r>
      </w:hyperlink>
      <w:r w:rsidR="008260FE" w:rsidRPr="008260FE">
        <w:rPr>
          <w:rFonts w:ascii="Cambria" w:hAnsi="Cambria"/>
          <w:szCs w:val="24"/>
          <w:lang w:val="fr-FR"/>
        </w:rPr>
        <w:t>.</w:t>
      </w:r>
      <w:r w:rsidR="008260FE" w:rsidRPr="008260FE">
        <w:rPr>
          <w:rStyle w:val="highlight"/>
          <w:rFonts w:ascii="Cambria" w:hAnsi="Cambria"/>
          <w:szCs w:val="24"/>
          <w:lang w:val="fr-FR"/>
        </w:rPr>
        <w:t xml:space="preserve"> </w:t>
      </w:r>
      <w:r w:rsidR="008260FE" w:rsidRPr="008260FE">
        <w:rPr>
          <w:rStyle w:val="highlight"/>
          <w:rFonts w:ascii="Cambria" w:hAnsi="Cambria"/>
          <w:szCs w:val="24"/>
          <w:lang w:val="en-GB"/>
        </w:rPr>
        <w:t>Phagocytosis</w:t>
      </w:r>
      <w:r w:rsidR="008260FE" w:rsidRPr="008260FE">
        <w:rPr>
          <w:rFonts w:ascii="Cambria" w:hAnsi="Cambria"/>
          <w:szCs w:val="24"/>
          <w:lang w:val="en-GB"/>
        </w:rPr>
        <w:t xml:space="preserve"> of </w:t>
      </w:r>
      <w:r w:rsidR="008260FE" w:rsidRPr="008260FE">
        <w:rPr>
          <w:rStyle w:val="highlight"/>
          <w:rFonts w:ascii="Cambria" w:hAnsi="Cambria"/>
          <w:szCs w:val="24"/>
          <w:lang w:val="en-GB"/>
        </w:rPr>
        <w:t>apoptotic</w:t>
      </w:r>
      <w:r w:rsidR="008260FE" w:rsidRPr="008260FE">
        <w:rPr>
          <w:rFonts w:ascii="Cambria" w:hAnsi="Cambria"/>
          <w:szCs w:val="24"/>
          <w:lang w:val="en-GB"/>
        </w:rPr>
        <w:t xml:space="preserve"> </w:t>
      </w:r>
      <w:r w:rsidR="008260FE" w:rsidRPr="008260FE">
        <w:rPr>
          <w:rStyle w:val="highlight"/>
          <w:rFonts w:ascii="Cambria" w:hAnsi="Cambria"/>
          <w:szCs w:val="24"/>
          <w:lang w:val="en-GB"/>
        </w:rPr>
        <w:t>neutrophils</w:t>
      </w:r>
      <w:r w:rsidR="008260FE" w:rsidRPr="008260FE">
        <w:rPr>
          <w:rFonts w:ascii="Cambria" w:hAnsi="Cambria"/>
          <w:szCs w:val="24"/>
          <w:lang w:val="en-GB"/>
        </w:rPr>
        <w:t xml:space="preserve"> </w:t>
      </w:r>
      <w:r w:rsidR="008260FE" w:rsidRPr="008260FE">
        <w:rPr>
          <w:rStyle w:val="highlight"/>
          <w:rFonts w:ascii="Cambria" w:hAnsi="Cambria"/>
          <w:szCs w:val="24"/>
          <w:lang w:val="en-GB"/>
        </w:rPr>
        <w:t>regulates</w:t>
      </w:r>
      <w:r w:rsidR="008260FE" w:rsidRPr="008260FE">
        <w:rPr>
          <w:rFonts w:ascii="Cambria" w:hAnsi="Cambria"/>
          <w:szCs w:val="24"/>
          <w:lang w:val="en-GB"/>
        </w:rPr>
        <w:t xml:space="preserve"> </w:t>
      </w:r>
      <w:r w:rsidR="008260FE" w:rsidRPr="008260FE">
        <w:rPr>
          <w:rStyle w:val="highlight"/>
          <w:rFonts w:ascii="Cambria" w:hAnsi="Cambria"/>
          <w:szCs w:val="24"/>
          <w:lang w:val="en-GB"/>
        </w:rPr>
        <w:t>granulopoiesis</w:t>
      </w:r>
      <w:r w:rsidR="008260FE" w:rsidRPr="008260FE">
        <w:rPr>
          <w:rFonts w:ascii="Cambria" w:hAnsi="Cambria"/>
          <w:szCs w:val="24"/>
          <w:lang w:val="en-GB"/>
        </w:rPr>
        <w:t xml:space="preserve"> </w:t>
      </w:r>
      <w:r w:rsidR="008260FE" w:rsidRPr="008260FE">
        <w:rPr>
          <w:rStyle w:val="highlight"/>
          <w:rFonts w:ascii="Cambria" w:hAnsi="Cambria"/>
          <w:szCs w:val="24"/>
          <w:lang w:val="en-GB"/>
        </w:rPr>
        <w:t>via</w:t>
      </w:r>
      <w:r w:rsidR="008260FE" w:rsidRPr="008260FE">
        <w:rPr>
          <w:rFonts w:ascii="Cambria" w:hAnsi="Cambria"/>
          <w:szCs w:val="24"/>
          <w:lang w:val="en-GB"/>
        </w:rPr>
        <w:t xml:space="preserve"> </w:t>
      </w:r>
      <w:r w:rsidR="008260FE" w:rsidRPr="008260FE">
        <w:rPr>
          <w:rStyle w:val="highlight"/>
          <w:rFonts w:ascii="Cambria" w:hAnsi="Cambria"/>
          <w:szCs w:val="24"/>
          <w:lang w:val="en-GB"/>
        </w:rPr>
        <w:t>IL-23</w:t>
      </w:r>
      <w:r w:rsidR="008260FE" w:rsidRPr="008260FE">
        <w:rPr>
          <w:rFonts w:ascii="Cambria" w:hAnsi="Cambria"/>
          <w:szCs w:val="24"/>
          <w:lang w:val="en-GB"/>
        </w:rPr>
        <w:t xml:space="preserve"> and </w:t>
      </w:r>
      <w:r w:rsidR="008260FE" w:rsidRPr="008260FE">
        <w:rPr>
          <w:rStyle w:val="highlight"/>
          <w:rFonts w:ascii="Cambria" w:hAnsi="Cambria"/>
          <w:szCs w:val="24"/>
          <w:lang w:val="en-GB"/>
        </w:rPr>
        <w:t>IL</w:t>
      </w:r>
      <w:r w:rsidR="008260FE" w:rsidRPr="008260FE">
        <w:rPr>
          <w:rFonts w:ascii="Cambria" w:hAnsi="Cambria"/>
          <w:szCs w:val="24"/>
          <w:lang w:val="en-GB"/>
        </w:rPr>
        <w:t xml:space="preserve">-17. </w:t>
      </w:r>
      <w:r w:rsidR="008260FE" w:rsidRPr="008260FE">
        <w:rPr>
          <w:rFonts w:ascii="Cambria" w:hAnsi="Cambria"/>
          <w:iCs/>
          <w:szCs w:val="24"/>
          <w:lang w:val="en-GB"/>
        </w:rPr>
        <w:t>I</w:t>
      </w:r>
      <w:hyperlink r:id="rId227" w:tooltip="Immunity." w:history="1">
        <w:r w:rsidR="008260FE" w:rsidRPr="008260FE">
          <w:rPr>
            <w:rStyle w:val="Hypertextovodkaz"/>
            <w:rFonts w:ascii="Cambria" w:hAnsi="Cambria"/>
            <w:iCs/>
            <w:color w:val="auto"/>
            <w:szCs w:val="24"/>
            <w:u w:val="none"/>
            <w:lang w:val="en-GB"/>
          </w:rPr>
          <w:t>mmunity</w:t>
        </w:r>
      </w:hyperlink>
      <w:r w:rsidR="008260FE" w:rsidRPr="008260FE">
        <w:rPr>
          <w:rStyle w:val="Hypertextovodkaz"/>
          <w:rFonts w:ascii="Cambria" w:hAnsi="Cambria"/>
          <w:iCs/>
          <w:color w:val="auto"/>
          <w:szCs w:val="24"/>
          <w:u w:val="none"/>
          <w:lang w:val="en-GB"/>
        </w:rPr>
        <w:t>.</w:t>
      </w:r>
      <w:r w:rsidR="008260FE" w:rsidRPr="008260FE">
        <w:rPr>
          <w:rFonts w:ascii="Cambria" w:hAnsi="Cambria"/>
          <w:szCs w:val="24"/>
          <w:lang w:val="en-GB"/>
        </w:rPr>
        <w:t xml:space="preserve"> 2005</w:t>
      </w:r>
      <w:r w:rsidR="008260FE" w:rsidRPr="00660713">
        <w:rPr>
          <w:rFonts w:ascii="Cambria" w:hAnsi="Cambria"/>
          <w:szCs w:val="24"/>
          <w:lang w:val="en-GB"/>
        </w:rPr>
        <w:t>;22:285-94.</w:t>
      </w:r>
    </w:p>
    <w:p w:rsidR="008260FE" w:rsidRPr="00660713" w:rsidRDefault="008260FE" w:rsidP="00307047">
      <w:pPr>
        <w:numPr>
          <w:ilvl w:val="0"/>
          <w:numId w:val="8"/>
        </w:numPr>
        <w:spacing w:line="276" w:lineRule="auto"/>
        <w:ind w:left="567" w:hanging="567"/>
        <w:rPr>
          <w:rFonts w:ascii="Cambria" w:hAnsi="Cambria"/>
          <w:szCs w:val="24"/>
          <w:lang w:val="en-GB"/>
        </w:rPr>
      </w:pPr>
      <w:r w:rsidRPr="00660713">
        <w:rPr>
          <w:rFonts w:ascii="Cambria" w:hAnsi="Cambria"/>
          <w:szCs w:val="24"/>
          <w:lang w:val="en-GB"/>
        </w:rPr>
        <w:t>Stridh H, Planck A, Gigliotti D, Eklund A, Grunewald J. Apoptosis resistant bronchoalveolar lavage (BAL) fluid lymphocytes in sarcoidosis. Thorax. 2002;57:897-901.</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lastRenderedPageBreak/>
        <w:t xml:space="preserve">Stumhofer JS, Hunter CA. Advances in understanding the antiinflammatory properties of IL-27. Immunol Lett. 2008;117:123–130. </w:t>
      </w:r>
    </w:p>
    <w:p w:rsidR="008260FE" w:rsidRPr="00660713" w:rsidRDefault="008260FE" w:rsidP="00307047">
      <w:pPr>
        <w:numPr>
          <w:ilvl w:val="0"/>
          <w:numId w:val="8"/>
        </w:numPr>
        <w:spacing w:line="276" w:lineRule="auto"/>
        <w:ind w:left="567" w:hanging="567"/>
        <w:rPr>
          <w:rFonts w:ascii="Cambria" w:hAnsi="Cambria"/>
          <w:bCs/>
          <w:color w:val="000000"/>
          <w:szCs w:val="24"/>
        </w:rPr>
      </w:pPr>
      <w:r w:rsidRPr="00660713">
        <w:rPr>
          <w:rFonts w:ascii="Cambria" w:hAnsi="Cambria"/>
          <w:color w:val="000000"/>
          <w:szCs w:val="24"/>
        </w:rPr>
        <w:t xml:space="preserve">Suzuki T, Higgins PJ, Crawford DR. </w:t>
      </w:r>
      <w:r w:rsidRPr="00660713">
        <w:rPr>
          <w:rFonts w:ascii="Cambria" w:hAnsi="Cambria"/>
          <w:bCs/>
          <w:color w:val="000000"/>
          <w:szCs w:val="24"/>
        </w:rPr>
        <w:t xml:space="preserve">Control selection for RNA quantitation. </w:t>
      </w:r>
      <w:r w:rsidRPr="00660713">
        <w:rPr>
          <w:rFonts w:ascii="Cambria" w:hAnsi="Cambria"/>
          <w:iCs/>
          <w:color w:val="000000"/>
          <w:szCs w:val="24"/>
        </w:rPr>
        <w:t xml:space="preserve">Biotechniques. </w:t>
      </w:r>
      <w:r w:rsidRPr="00660713">
        <w:rPr>
          <w:rFonts w:ascii="Cambria" w:hAnsi="Cambria"/>
          <w:color w:val="000000"/>
          <w:szCs w:val="24"/>
        </w:rPr>
        <w:t>2000;</w:t>
      </w:r>
      <w:r w:rsidRPr="00660713">
        <w:rPr>
          <w:rFonts w:ascii="Cambria" w:hAnsi="Cambria"/>
          <w:bCs/>
          <w:color w:val="000000"/>
          <w:szCs w:val="24"/>
        </w:rPr>
        <w:t>29:</w:t>
      </w:r>
      <w:r w:rsidRPr="00660713">
        <w:rPr>
          <w:rFonts w:ascii="Cambria" w:hAnsi="Cambria"/>
          <w:color w:val="000000"/>
          <w:szCs w:val="24"/>
        </w:rPr>
        <w:t>332-7.</w:t>
      </w:r>
    </w:p>
    <w:p w:rsidR="008260FE" w:rsidRPr="00660713" w:rsidRDefault="008260FE" w:rsidP="00307047">
      <w:pPr>
        <w:numPr>
          <w:ilvl w:val="0"/>
          <w:numId w:val="8"/>
        </w:numPr>
        <w:spacing w:line="276" w:lineRule="auto"/>
        <w:ind w:left="567" w:hanging="567"/>
        <w:rPr>
          <w:rFonts w:ascii="Cambria" w:hAnsi="Cambria"/>
          <w:bCs/>
          <w:color w:val="000000"/>
          <w:szCs w:val="24"/>
        </w:rPr>
      </w:pPr>
      <w:r w:rsidRPr="00660713">
        <w:rPr>
          <w:rFonts w:ascii="Cambria" w:hAnsi="Cambria"/>
          <w:bCs/>
          <w:color w:val="000000"/>
          <w:szCs w:val="24"/>
        </w:rPr>
        <w:t>Szabo SJ, Kim ST, Costa GL, Zhang X, Fathman CG, Glimcher LH. A novel transcription factor, T-bet, directs Th1 lineage commitment. Cell. 2000 Mar 17;100(6):655-69.</w:t>
      </w:r>
    </w:p>
    <w:p w:rsidR="008260FE" w:rsidRPr="00660713" w:rsidRDefault="008260FE" w:rsidP="00307047">
      <w:pPr>
        <w:pStyle w:val="details"/>
        <w:numPr>
          <w:ilvl w:val="0"/>
          <w:numId w:val="8"/>
        </w:numPr>
        <w:spacing w:after="0" w:afterAutospacing="0" w:line="276" w:lineRule="auto"/>
        <w:ind w:left="567" w:hanging="567"/>
        <w:rPr>
          <w:rFonts w:ascii="Cambria" w:hAnsi="Cambria"/>
          <w:lang w:val="en-GB"/>
        </w:rPr>
      </w:pPr>
      <w:r w:rsidRPr="00660713">
        <w:rPr>
          <w:rFonts w:ascii="Cambria" w:hAnsi="Cambria"/>
          <w:lang w:val="en-GB"/>
        </w:rPr>
        <w:t xml:space="preserve">Tesmer LA, Lundy SK, Sarkar S, Fox DA. </w:t>
      </w:r>
      <w:hyperlink r:id="rId228" w:history="1">
        <w:r w:rsidRPr="008260FE">
          <w:rPr>
            <w:rStyle w:val="Hypertextovodkaz"/>
            <w:rFonts w:ascii="Cambria" w:hAnsi="Cambria"/>
            <w:color w:val="auto"/>
            <w:u w:val="none"/>
            <w:lang w:val="en-GB"/>
          </w:rPr>
          <w:t>Th17 cells in human disease.</w:t>
        </w:r>
      </w:hyperlink>
      <w:r w:rsidRPr="008260FE">
        <w:rPr>
          <w:rFonts w:ascii="Cambria" w:hAnsi="Cambria"/>
          <w:lang w:val="en-GB"/>
        </w:rPr>
        <w:t xml:space="preserve"> </w:t>
      </w:r>
      <w:r w:rsidRPr="008260FE">
        <w:rPr>
          <w:rFonts w:ascii="Cambria" w:hAnsi="Cambria"/>
          <w:iCs/>
          <w:lang w:val="en-GB"/>
        </w:rPr>
        <w:t xml:space="preserve">Immunol </w:t>
      </w:r>
      <w:r w:rsidRPr="00660713">
        <w:rPr>
          <w:rFonts w:ascii="Cambria" w:hAnsi="Cambria"/>
          <w:iCs/>
          <w:lang w:val="en-GB"/>
        </w:rPr>
        <w:t xml:space="preserve">Rev. </w:t>
      </w:r>
      <w:r w:rsidRPr="00660713">
        <w:rPr>
          <w:rFonts w:ascii="Cambria" w:hAnsi="Cambria"/>
          <w:lang w:val="en-GB"/>
        </w:rPr>
        <w:t xml:space="preserve">2008;223:87-113. </w:t>
      </w:r>
    </w:p>
    <w:p w:rsidR="008260FE" w:rsidRPr="00660713" w:rsidRDefault="008260FE" w:rsidP="00307047">
      <w:pPr>
        <w:numPr>
          <w:ilvl w:val="0"/>
          <w:numId w:val="8"/>
        </w:numPr>
        <w:spacing w:line="276" w:lineRule="auto"/>
        <w:ind w:left="567" w:hanging="567"/>
        <w:rPr>
          <w:rFonts w:ascii="Cambria" w:hAnsi="Cambria"/>
          <w:szCs w:val="24"/>
          <w:lang w:val="en-GB"/>
        </w:rPr>
      </w:pPr>
      <w:r w:rsidRPr="00660713">
        <w:rPr>
          <w:rFonts w:ascii="Cambria" w:hAnsi="Cambria"/>
          <w:szCs w:val="24"/>
          <w:lang w:val="en-GB"/>
        </w:rPr>
        <w:t>Tomas A, Futter C, Moss SE. Annexin 11 is required for midbody formation and completion of the terminal phase of cytokinesis. J Cell Biol. 2004;165:813-822.</w:t>
      </w:r>
    </w:p>
    <w:p w:rsidR="008260FE" w:rsidRPr="00660713" w:rsidRDefault="008260FE" w:rsidP="00307047">
      <w:pPr>
        <w:numPr>
          <w:ilvl w:val="0"/>
          <w:numId w:val="8"/>
        </w:numPr>
        <w:spacing w:line="276" w:lineRule="auto"/>
        <w:ind w:left="567" w:hanging="567"/>
        <w:rPr>
          <w:rFonts w:ascii="Cambria" w:hAnsi="Cambria"/>
          <w:bCs/>
          <w:color w:val="000000"/>
          <w:szCs w:val="24"/>
        </w:rPr>
      </w:pPr>
      <w:r w:rsidRPr="00660713">
        <w:rPr>
          <w:rFonts w:ascii="Cambria" w:hAnsi="Cambria"/>
          <w:color w:val="000000"/>
          <w:szCs w:val="24"/>
        </w:rPr>
        <w:t xml:space="preserve">Trapnell BC. </w:t>
      </w:r>
      <w:r w:rsidRPr="00660713">
        <w:rPr>
          <w:rFonts w:ascii="Cambria" w:hAnsi="Cambria"/>
          <w:bCs/>
          <w:color w:val="000000"/>
          <w:szCs w:val="24"/>
        </w:rPr>
        <w:t xml:space="preserve">Quantitative evaluation of gene expression in freshly isolated human respiratory epithelial cells. </w:t>
      </w:r>
      <w:r w:rsidRPr="00660713">
        <w:rPr>
          <w:rFonts w:ascii="Cambria" w:hAnsi="Cambria"/>
          <w:iCs/>
          <w:color w:val="000000"/>
          <w:szCs w:val="24"/>
        </w:rPr>
        <w:t>Am J Physiol.</w:t>
      </w:r>
      <w:r w:rsidRPr="00660713">
        <w:rPr>
          <w:rFonts w:ascii="Cambria" w:hAnsi="Cambria"/>
          <w:bCs/>
          <w:color w:val="000000"/>
          <w:szCs w:val="24"/>
        </w:rPr>
        <w:t xml:space="preserve"> </w:t>
      </w:r>
      <w:r w:rsidRPr="00660713">
        <w:rPr>
          <w:rFonts w:ascii="Cambria" w:hAnsi="Cambria"/>
          <w:color w:val="000000"/>
          <w:szCs w:val="24"/>
        </w:rPr>
        <w:t>1993;</w:t>
      </w:r>
      <w:r w:rsidRPr="00660713">
        <w:rPr>
          <w:rFonts w:ascii="Cambria" w:hAnsi="Cambria"/>
          <w:bCs/>
          <w:color w:val="000000"/>
          <w:szCs w:val="24"/>
        </w:rPr>
        <w:t>264:</w:t>
      </w:r>
      <w:r w:rsidRPr="00660713">
        <w:rPr>
          <w:rFonts w:ascii="Cambria" w:hAnsi="Cambria"/>
          <w:color w:val="000000"/>
          <w:szCs w:val="24"/>
        </w:rPr>
        <w:t>L199-212.</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445797">
        <w:rPr>
          <w:rFonts w:ascii="Cambria" w:hAnsi="Cambria"/>
          <w:szCs w:val="24"/>
        </w:rPr>
        <w:t xml:space="preserve">Valentonyte R, Hampe J, Huse K, Rosenstiel P, Albrecht M, Stenzel A, Nagy M, Gaede KI, Franke A, Haesler R, Koch A, Lengauer T, Seegert D, Reiling N, Ehlers S, Schwinger E, Platzer M, Krawczak M, Müller-Quernheim J, Schürmann M, Schreiber S. Sarcoidosis is associated with a truncating splice site mutation in BTNL2. </w:t>
      </w:r>
      <w:r w:rsidRPr="00660713">
        <w:rPr>
          <w:rFonts w:ascii="Cambria" w:hAnsi="Cambria"/>
          <w:szCs w:val="24"/>
          <w:lang w:val="en-GB"/>
        </w:rPr>
        <w:t>Nat Genet. 2005;37:357-364.</w:t>
      </w:r>
    </w:p>
    <w:p w:rsidR="008260FE" w:rsidRPr="00660713" w:rsidRDefault="004F0F8C" w:rsidP="00307047">
      <w:pPr>
        <w:numPr>
          <w:ilvl w:val="0"/>
          <w:numId w:val="8"/>
        </w:numPr>
        <w:spacing w:line="276" w:lineRule="auto"/>
        <w:ind w:left="567" w:hanging="567"/>
        <w:rPr>
          <w:rFonts w:ascii="Cambria" w:hAnsi="Cambria"/>
          <w:szCs w:val="24"/>
        </w:rPr>
      </w:pPr>
      <w:hyperlink r:id="rId229" w:history="1">
        <w:r w:rsidR="008260FE" w:rsidRPr="008260FE">
          <w:rPr>
            <w:rStyle w:val="Hypertextovodkaz"/>
            <w:rFonts w:ascii="Cambria" w:hAnsi="Cambria"/>
            <w:color w:val="auto"/>
            <w:szCs w:val="24"/>
            <w:u w:val="none"/>
          </w:rPr>
          <w:t>van Moorsel CH</w:t>
        </w:r>
      </w:hyperlink>
      <w:r w:rsidR="008260FE" w:rsidRPr="008260FE">
        <w:rPr>
          <w:rFonts w:ascii="Cambria" w:hAnsi="Cambria"/>
          <w:szCs w:val="24"/>
        </w:rPr>
        <w:t xml:space="preserve">, </w:t>
      </w:r>
      <w:hyperlink r:id="rId230" w:history="1">
        <w:r w:rsidR="008260FE" w:rsidRPr="008260FE">
          <w:rPr>
            <w:rStyle w:val="Hypertextovodkaz"/>
            <w:rFonts w:ascii="Cambria" w:hAnsi="Cambria"/>
            <w:color w:val="auto"/>
            <w:szCs w:val="24"/>
            <w:u w:val="none"/>
          </w:rPr>
          <w:t>van Oosterhout MF</w:t>
        </w:r>
      </w:hyperlink>
      <w:r w:rsidR="008260FE" w:rsidRPr="008260FE">
        <w:rPr>
          <w:rFonts w:ascii="Cambria" w:hAnsi="Cambria"/>
          <w:szCs w:val="24"/>
        </w:rPr>
        <w:t xml:space="preserve">, </w:t>
      </w:r>
      <w:hyperlink r:id="rId231" w:history="1">
        <w:r w:rsidR="008260FE" w:rsidRPr="008260FE">
          <w:rPr>
            <w:rStyle w:val="Hypertextovodkaz"/>
            <w:rFonts w:ascii="Cambria" w:hAnsi="Cambria"/>
            <w:color w:val="auto"/>
            <w:szCs w:val="24"/>
            <w:u w:val="none"/>
          </w:rPr>
          <w:t>Barlo NP</w:t>
        </w:r>
      </w:hyperlink>
      <w:r w:rsidR="008260FE" w:rsidRPr="008260FE">
        <w:rPr>
          <w:rFonts w:ascii="Cambria" w:hAnsi="Cambria"/>
          <w:szCs w:val="24"/>
        </w:rPr>
        <w:t xml:space="preserve">, </w:t>
      </w:r>
      <w:hyperlink r:id="rId232" w:history="1">
        <w:r w:rsidR="008260FE" w:rsidRPr="008260FE">
          <w:rPr>
            <w:rStyle w:val="Hypertextovodkaz"/>
            <w:rFonts w:ascii="Cambria" w:hAnsi="Cambria"/>
            <w:color w:val="auto"/>
            <w:szCs w:val="24"/>
            <w:u w:val="none"/>
          </w:rPr>
          <w:t>de Jong PA</w:t>
        </w:r>
      </w:hyperlink>
      <w:r w:rsidR="008260FE" w:rsidRPr="008260FE">
        <w:rPr>
          <w:rFonts w:ascii="Cambria" w:hAnsi="Cambria"/>
          <w:szCs w:val="24"/>
        </w:rPr>
        <w:t xml:space="preserve">, </w:t>
      </w:r>
      <w:hyperlink r:id="rId233" w:history="1">
        <w:r w:rsidR="008260FE" w:rsidRPr="008260FE">
          <w:rPr>
            <w:rStyle w:val="Hypertextovodkaz"/>
            <w:rFonts w:ascii="Cambria" w:hAnsi="Cambria"/>
            <w:color w:val="auto"/>
            <w:szCs w:val="24"/>
            <w:u w:val="none"/>
          </w:rPr>
          <w:t>van der Vis JJ</w:t>
        </w:r>
      </w:hyperlink>
      <w:r w:rsidR="008260FE" w:rsidRPr="008260FE">
        <w:rPr>
          <w:rFonts w:ascii="Cambria" w:hAnsi="Cambria"/>
          <w:szCs w:val="24"/>
        </w:rPr>
        <w:t xml:space="preserve">, </w:t>
      </w:r>
      <w:hyperlink r:id="rId234" w:history="1">
        <w:r w:rsidR="008260FE" w:rsidRPr="008260FE">
          <w:rPr>
            <w:rStyle w:val="Hypertextovodkaz"/>
            <w:rFonts w:ascii="Cambria" w:hAnsi="Cambria"/>
            <w:color w:val="auto"/>
            <w:szCs w:val="24"/>
            <w:u w:val="none"/>
          </w:rPr>
          <w:t>Ruven HJ</w:t>
        </w:r>
      </w:hyperlink>
      <w:r w:rsidR="008260FE" w:rsidRPr="008260FE">
        <w:rPr>
          <w:rFonts w:ascii="Cambria" w:hAnsi="Cambria"/>
          <w:szCs w:val="24"/>
        </w:rPr>
        <w:t xml:space="preserve">, </w:t>
      </w:r>
      <w:hyperlink r:id="rId235" w:history="1">
        <w:r w:rsidR="008260FE" w:rsidRPr="008260FE">
          <w:rPr>
            <w:rStyle w:val="Hypertextovodkaz"/>
            <w:rFonts w:ascii="Cambria" w:hAnsi="Cambria"/>
            <w:color w:val="auto"/>
            <w:szCs w:val="24"/>
            <w:u w:val="none"/>
          </w:rPr>
          <w:t>van Es HW</w:t>
        </w:r>
      </w:hyperlink>
      <w:r w:rsidR="008260FE" w:rsidRPr="008260FE">
        <w:rPr>
          <w:rFonts w:ascii="Cambria" w:hAnsi="Cambria"/>
          <w:szCs w:val="24"/>
        </w:rPr>
        <w:t xml:space="preserve">, </w:t>
      </w:r>
      <w:hyperlink r:id="rId236" w:history="1">
        <w:r w:rsidR="008260FE" w:rsidRPr="008260FE">
          <w:rPr>
            <w:rStyle w:val="Hypertextovodkaz"/>
            <w:rFonts w:ascii="Cambria" w:hAnsi="Cambria"/>
            <w:color w:val="auto"/>
            <w:szCs w:val="24"/>
            <w:u w:val="none"/>
          </w:rPr>
          <w:t>van den Bosch JM</w:t>
        </w:r>
      </w:hyperlink>
      <w:r w:rsidR="008260FE" w:rsidRPr="008260FE">
        <w:rPr>
          <w:rFonts w:ascii="Cambria" w:hAnsi="Cambria"/>
          <w:szCs w:val="24"/>
        </w:rPr>
        <w:t xml:space="preserve">, </w:t>
      </w:r>
      <w:hyperlink r:id="rId237" w:history="1">
        <w:r w:rsidR="008260FE" w:rsidRPr="008260FE">
          <w:rPr>
            <w:rStyle w:val="Hypertextovodkaz"/>
            <w:rFonts w:ascii="Cambria" w:hAnsi="Cambria"/>
            <w:color w:val="auto"/>
            <w:szCs w:val="24"/>
            <w:u w:val="none"/>
          </w:rPr>
          <w:t>Grutters JC</w:t>
        </w:r>
      </w:hyperlink>
      <w:r w:rsidR="008260FE" w:rsidRPr="008260FE">
        <w:rPr>
          <w:rFonts w:ascii="Cambria" w:hAnsi="Cambria"/>
          <w:szCs w:val="24"/>
        </w:rPr>
        <w:t xml:space="preserve">. </w:t>
      </w:r>
      <w:r w:rsidR="008260FE" w:rsidRPr="00660713">
        <w:rPr>
          <w:rFonts w:ascii="Cambria" w:hAnsi="Cambria"/>
          <w:szCs w:val="24"/>
        </w:rPr>
        <w:t xml:space="preserve">Surfactant protein C mutations are the basis of a significant portion of adult familial pulmonary fibrosis in a dutch cohort. </w:t>
      </w:r>
      <w:r w:rsidR="008260FE" w:rsidRPr="008260FE">
        <w:rPr>
          <w:rFonts w:ascii="Cambria" w:hAnsi="Cambria"/>
          <w:szCs w:val="24"/>
        </w:rPr>
        <w:t>Am J Respir Crit Care Med.</w:t>
      </w:r>
      <w:r w:rsidR="008260FE" w:rsidRPr="00660713">
        <w:rPr>
          <w:rFonts w:ascii="Cambria" w:hAnsi="Cambria"/>
          <w:szCs w:val="24"/>
        </w:rPr>
        <w:t xml:space="preserve"> 2010 Dec 1;182(11):1419-25. </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Vandesompele J, De Preter K, Pattyn F, Poppe B, Van Roy N, De Paepe A, Speleman F. </w:t>
      </w:r>
      <w:r w:rsidRPr="00660713">
        <w:rPr>
          <w:rFonts w:ascii="Cambria" w:hAnsi="Cambria"/>
          <w:bCs/>
          <w:color w:val="000000"/>
          <w:szCs w:val="24"/>
        </w:rPr>
        <w:t>Accurate normalization of real-time</w:t>
      </w:r>
      <w:r w:rsidRPr="00660713">
        <w:rPr>
          <w:rFonts w:ascii="Cambria" w:hAnsi="Cambria"/>
          <w:color w:val="000000"/>
          <w:szCs w:val="24"/>
        </w:rPr>
        <w:t xml:space="preserve"> </w:t>
      </w:r>
      <w:r w:rsidRPr="00660713">
        <w:rPr>
          <w:rFonts w:ascii="Cambria" w:hAnsi="Cambria"/>
          <w:bCs/>
          <w:color w:val="000000"/>
          <w:szCs w:val="24"/>
        </w:rPr>
        <w:t>quantitative RT-PCR data by geometric averaging of multiple</w:t>
      </w:r>
      <w:r w:rsidRPr="00660713">
        <w:rPr>
          <w:rFonts w:ascii="Cambria" w:hAnsi="Cambria"/>
          <w:color w:val="000000"/>
          <w:szCs w:val="24"/>
        </w:rPr>
        <w:t xml:space="preserve"> </w:t>
      </w:r>
      <w:r w:rsidRPr="00660713">
        <w:rPr>
          <w:rFonts w:ascii="Cambria" w:hAnsi="Cambria"/>
          <w:bCs/>
          <w:color w:val="000000"/>
          <w:szCs w:val="24"/>
        </w:rPr>
        <w:t xml:space="preserve">internal control genes. </w:t>
      </w:r>
      <w:r w:rsidRPr="00660713">
        <w:rPr>
          <w:rFonts w:ascii="Cambria" w:hAnsi="Cambria"/>
          <w:iCs/>
          <w:color w:val="000000"/>
          <w:szCs w:val="24"/>
        </w:rPr>
        <w:t xml:space="preserve">Genome Biol. </w:t>
      </w:r>
      <w:r w:rsidRPr="00660713">
        <w:rPr>
          <w:rFonts w:ascii="Cambria" w:hAnsi="Cambria"/>
          <w:color w:val="000000"/>
          <w:szCs w:val="24"/>
        </w:rPr>
        <w:t>2002;</w:t>
      </w:r>
      <w:r w:rsidRPr="00660713">
        <w:rPr>
          <w:rFonts w:ascii="Cambria" w:hAnsi="Cambria"/>
          <w:bCs/>
          <w:color w:val="000000"/>
          <w:szCs w:val="24"/>
        </w:rPr>
        <w:t>3:</w:t>
      </w:r>
      <w:r w:rsidRPr="00660713">
        <w:rPr>
          <w:rFonts w:ascii="Cambria" w:hAnsi="Cambria"/>
          <w:color w:val="000000"/>
          <w:szCs w:val="24"/>
        </w:rPr>
        <w:t>RESEARCH0034.</w:t>
      </w:r>
    </w:p>
    <w:p w:rsidR="008260FE" w:rsidRPr="00660713" w:rsidRDefault="008260FE" w:rsidP="00307047">
      <w:pPr>
        <w:numPr>
          <w:ilvl w:val="0"/>
          <w:numId w:val="8"/>
        </w:numPr>
        <w:spacing w:line="276" w:lineRule="auto"/>
        <w:ind w:left="567" w:hanging="567"/>
        <w:rPr>
          <w:rFonts w:ascii="Cambria" w:hAnsi="Cambria"/>
          <w:szCs w:val="24"/>
          <w:lang w:val="en-US"/>
        </w:rPr>
      </w:pPr>
      <w:r w:rsidRPr="00660713">
        <w:rPr>
          <w:rFonts w:ascii="Cambria" w:hAnsi="Cambria"/>
          <w:szCs w:val="24"/>
          <w:lang w:val="en-US"/>
        </w:rPr>
        <w:t>Varga C, Szendi K. Carbon nanotubes induce granulomas but not mesotheliomas. In Vivo. 2010 Mar-Apr;24(2):153-6.</w:t>
      </w:r>
    </w:p>
    <w:p w:rsidR="008260FE" w:rsidRPr="00660713" w:rsidRDefault="004F0F8C" w:rsidP="00307047">
      <w:pPr>
        <w:numPr>
          <w:ilvl w:val="0"/>
          <w:numId w:val="8"/>
        </w:numPr>
        <w:spacing w:line="276" w:lineRule="auto"/>
        <w:ind w:left="567" w:hanging="567"/>
        <w:rPr>
          <w:rFonts w:ascii="Cambria" w:hAnsi="Cambria"/>
          <w:szCs w:val="24"/>
        </w:rPr>
      </w:pPr>
      <w:hyperlink r:id="rId238" w:history="1">
        <w:r w:rsidR="008260FE" w:rsidRPr="008260FE">
          <w:rPr>
            <w:rStyle w:val="Hypertextovodkaz"/>
            <w:rFonts w:ascii="Cambria" w:hAnsi="Cambria"/>
            <w:color w:val="auto"/>
            <w:szCs w:val="24"/>
            <w:u w:val="none"/>
          </w:rPr>
          <w:t>Vasakova M</w:t>
        </w:r>
      </w:hyperlink>
      <w:r w:rsidR="008260FE" w:rsidRPr="008260FE">
        <w:rPr>
          <w:rFonts w:ascii="Cambria" w:hAnsi="Cambria"/>
          <w:szCs w:val="24"/>
        </w:rPr>
        <w:t xml:space="preserve">, </w:t>
      </w:r>
      <w:hyperlink r:id="rId239" w:history="1">
        <w:r w:rsidR="008260FE" w:rsidRPr="008260FE">
          <w:rPr>
            <w:rStyle w:val="Hypertextovodkaz"/>
            <w:rFonts w:ascii="Cambria" w:hAnsi="Cambria"/>
            <w:color w:val="auto"/>
            <w:szCs w:val="24"/>
            <w:u w:val="none"/>
          </w:rPr>
          <w:t>Sterclova M</w:t>
        </w:r>
      </w:hyperlink>
      <w:r w:rsidR="008260FE" w:rsidRPr="008260FE">
        <w:rPr>
          <w:rFonts w:ascii="Cambria" w:hAnsi="Cambria"/>
          <w:szCs w:val="24"/>
        </w:rPr>
        <w:t xml:space="preserve">, </w:t>
      </w:r>
      <w:hyperlink r:id="rId240" w:history="1">
        <w:r w:rsidR="008260FE" w:rsidRPr="008260FE">
          <w:rPr>
            <w:rStyle w:val="Hypertextovodkaz"/>
            <w:rFonts w:ascii="Cambria" w:hAnsi="Cambria"/>
            <w:color w:val="auto"/>
            <w:szCs w:val="24"/>
            <w:u w:val="none"/>
          </w:rPr>
          <w:t>Kolesar L</w:t>
        </w:r>
      </w:hyperlink>
      <w:r w:rsidR="008260FE" w:rsidRPr="008260FE">
        <w:rPr>
          <w:rFonts w:ascii="Cambria" w:hAnsi="Cambria"/>
          <w:szCs w:val="24"/>
        </w:rPr>
        <w:t xml:space="preserve">, </w:t>
      </w:r>
      <w:hyperlink r:id="rId241" w:history="1">
        <w:r w:rsidR="008260FE" w:rsidRPr="008260FE">
          <w:rPr>
            <w:rStyle w:val="Hypertextovodkaz"/>
            <w:rFonts w:ascii="Cambria" w:hAnsi="Cambria"/>
            <w:color w:val="auto"/>
            <w:szCs w:val="24"/>
            <w:u w:val="none"/>
          </w:rPr>
          <w:t>Slavcev A</w:t>
        </w:r>
      </w:hyperlink>
      <w:r w:rsidR="008260FE" w:rsidRPr="008260FE">
        <w:rPr>
          <w:rFonts w:ascii="Cambria" w:hAnsi="Cambria"/>
          <w:szCs w:val="24"/>
        </w:rPr>
        <w:t xml:space="preserve">, </w:t>
      </w:r>
      <w:hyperlink r:id="rId242" w:history="1">
        <w:r w:rsidR="008260FE" w:rsidRPr="008260FE">
          <w:rPr>
            <w:rStyle w:val="Hypertextovodkaz"/>
            <w:rFonts w:ascii="Cambria" w:hAnsi="Cambria"/>
            <w:color w:val="auto"/>
            <w:szCs w:val="24"/>
            <w:u w:val="none"/>
          </w:rPr>
          <w:t>Pohunek P</w:t>
        </w:r>
      </w:hyperlink>
      <w:r w:rsidR="008260FE" w:rsidRPr="008260FE">
        <w:rPr>
          <w:rFonts w:ascii="Cambria" w:hAnsi="Cambria"/>
          <w:szCs w:val="24"/>
        </w:rPr>
        <w:t xml:space="preserve">, </w:t>
      </w:r>
      <w:hyperlink r:id="rId243" w:history="1">
        <w:r w:rsidR="008260FE" w:rsidRPr="008260FE">
          <w:rPr>
            <w:rStyle w:val="Hypertextovodkaz"/>
            <w:rFonts w:ascii="Cambria" w:hAnsi="Cambria"/>
            <w:color w:val="auto"/>
            <w:szCs w:val="24"/>
            <w:u w:val="none"/>
          </w:rPr>
          <w:t>Sulc J</w:t>
        </w:r>
      </w:hyperlink>
      <w:r w:rsidR="008260FE" w:rsidRPr="008260FE">
        <w:rPr>
          <w:rFonts w:ascii="Cambria" w:hAnsi="Cambria"/>
          <w:szCs w:val="24"/>
        </w:rPr>
        <w:t xml:space="preserve">, </w:t>
      </w:r>
      <w:hyperlink r:id="rId244" w:history="1">
        <w:r w:rsidR="008260FE" w:rsidRPr="008260FE">
          <w:rPr>
            <w:rStyle w:val="Hypertextovodkaz"/>
            <w:rFonts w:ascii="Cambria" w:hAnsi="Cambria"/>
            <w:color w:val="auto"/>
            <w:szCs w:val="24"/>
            <w:u w:val="none"/>
          </w:rPr>
          <w:t>Skibova J</w:t>
        </w:r>
      </w:hyperlink>
      <w:r w:rsidR="008260FE" w:rsidRPr="008260FE">
        <w:rPr>
          <w:rFonts w:ascii="Cambria" w:hAnsi="Cambria"/>
          <w:szCs w:val="24"/>
        </w:rPr>
        <w:t xml:space="preserve">, </w:t>
      </w:r>
      <w:hyperlink r:id="rId245" w:history="1">
        <w:r w:rsidR="008260FE" w:rsidRPr="008260FE">
          <w:rPr>
            <w:rStyle w:val="Hypertextovodkaz"/>
            <w:rFonts w:ascii="Cambria" w:hAnsi="Cambria"/>
            <w:color w:val="auto"/>
            <w:szCs w:val="24"/>
            <w:u w:val="none"/>
          </w:rPr>
          <w:t>Striz I</w:t>
        </w:r>
      </w:hyperlink>
      <w:r w:rsidR="008260FE" w:rsidRPr="008260FE">
        <w:rPr>
          <w:rFonts w:ascii="Cambria" w:hAnsi="Cambria"/>
          <w:szCs w:val="24"/>
        </w:rPr>
        <w:t xml:space="preserve">. </w:t>
      </w:r>
      <w:r w:rsidR="008260FE" w:rsidRPr="00660713">
        <w:rPr>
          <w:rFonts w:ascii="Cambria" w:hAnsi="Cambria"/>
          <w:szCs w:val="24"/>
        </w:rPr>
        <w:t xml:space="preserve">Bronchoalveolar lavage fluid cellular characteristics, functional parameters and cytokine and chemokine levels in interstitial lung diseases. </w:t>
      </w:r>
      <w:r w:rsidR="008260FE" w:rsidRPr="008260FE">
        <w:rPr>
          <w:rFonts w:ascii="Cambria" w:hAnsi="Cambria"/>
          <w:szCs w:val="24"/>
        </w:rPr>
        <w:t>Scand J Immunol.</w:t>
      </w:r>
      <w:r w:rsidR="008260FE" w:rsidRPr="00660713">
        <w:rPr>
          <w:rFonts w:ascii="Cambria" w:hAnsi="Cambria"/>
          <w:szCs w:val="24"/>
        </w:rPr>
        <w:t xml:space="preserve"> 2009 Mar;69(3):268-74. </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445797">
        <w:rPr>
          <w:rFonts w:ascii="Cambria" w:hAnsi="Cambria"/>
          <w:szCs w:val="24"/>
        </w:rPr>
        <w:t xml:space="preserve">Vašáková M. Novinky v léčbě idiopatické plicní fibrózy. </w:t>
      </w:r>
      <w:r w:rsidRPr="00660713">
        <w:rPr>
          <w:rFonts w:ascii="Cambria" w:hAnsi="Cambria"/>
          <w:szCs w:val="24"/>
          <w:lang w:val="en-GB"/>
        </w:rPr>
        <w:t>Interní Med. 2014;16(5):189–191.</w:t>
      </w:r>
    </w:p>
    <w:p w:rsidR="008260FE" w:rsidRPr="00660713"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de-DE"/>
        </w:rPr>
      </w:pPr>
      <w:r w:rsidRPr="00660713">
        <w:rPr>
          <w:rFonts w:ascii="Cambria" w:hAnsi="Cambria"/>
          <w:szCs w:val="24"/>
          <w:lang w:val="en-GB"/>
        </w:rPr>
        <w:t xml:space="preserve">Vašáková M. Obecná charakteristika intersticiálních plicních procesů. s. 235-244. </w:t>
      </w:r>
      <w:r w:rsidRPr="00660713">
        <w:rPr>
          <w:rFonts w:ascii="Cambria" w:hAnsi="Cambria"/>
          <w:szCs w:val="24"/>
          <w:lang w:val="de-DE"/>
        </w:rPr>
        <w:t>In Kolek V, Kašák V, Vašáková M a kolektiv. Pneumologie. 1. vyd. Praha: Maxdorf, 2011.</w:t>
      </w:r>
    </w:p>
    <w:p w:rsidR="008260FE" w:rsidRPr="00660713" w:rsidRDefault="008260FE" w:rsidP="00307047">
      <w:pPr>
        <w:pStyle w:val="details1"/>
        <w:numPr>
          <w:ilvl w:val="0"/>
          <w:numId w:val="8"/>
        </w:numPr>
        <w:shd w:val="clear" w:color="auto" w:fill="FFFFFF"/>
        <w:spacing w:after="0" w:afterAutospacing="0" w:line="276" w:lineRule="auto"/>
        <w:ind w:left="567" w:hanging="567"/>
        <w:rPr>
          <w:rFonts w:ascii="Cambria" w:hAnsi="Cambria"/>
          <w:color w:val="000000"/>
          <w:lang w:val="en-GB"/>
        </w:rPr>
      </w:pPr>
      <w:r w:rsidRPr="00445797">
        <w:rPr>
          <w:rFonts w:ascii="Cambria" w:hAnsi="Cambria"/>
          <w:color w:val="000000"/>
          <w:lang w:val="de-DE"/>
        </w:rPr>
        <w:t xml:space="preserve">Vlachos IS, Zagganas K, Paraskevopoulou MD, Georgakilas G, Karagkouni D, Vergoulis T, Dalamagas T, Hatzigeorgiou AG. DIANA-miRPath v3.0: deciphering microRNA function with experimental support. </w:t>
      </w:r>
      <w:r w:rsidRPr="00660713">
        <w:rPr>
          <w:rFonts w:ascii="Cambria" w:hAnsi="Cambria"/>
          <w:color w:val="000000"/>
          <w:lang w:val="en-GB"/>
        </w:rPr>
        <w:t xml:space="preserve">Nucleic Acids Res. 2015 Jul 1;43(W1):W460-6. </w:t>
      </w:r>
    </w:p>
    <w:p w:rsidR="008260FE" w:rsidRPr="0042291B" w:rsidRDefault="008260FE" w:rsidP="00307047">
      <w:pPr>
        <w:pStyle w:val="details"/>
        <w:numPr>
          <w:ilvl w:val="0"/>
          <w:numId w:val="8"/>
        </w:numPr>
        <w:shd w:val="clear" w:color="auto" w:fill="FFFFFF"/>
        <w:spacing w:before="0" w:beforeAutospacing="0" w:after="0" w:afterAutospacing="0" w:line="276" w:lineRule="auto"/>
        <w:ind w:left="567" w:hanging="567"/>
        <w:rPr>
          <w:rFonts w:ascii="Cambria" w:hAnsi="Cambria" w:cs="Arial"/>
        </w:rPr>
      </w:pPr>
      <w:r w:rsidRPr="00660713">
        <w:rPr>
          <w:rFonts w:ascii="Cambria" w:hAnsi="Cambria" w:cs="Arial"/>
          <w:bCs/>
        </w:rPr>
        <w:t>Voorter</w:t>
      </w:r>
      <w:r w:rsidRPr="00660713">
        <w:rPr>
          <w:rStyle w:val="apple-converted-space"/>
          <w:rFonts w:ascii="Cambria" w:hAnsi="Cambria" w:cs="Arial"/>
        </w:rPr>
        <w:t> </w:t>
      </w:r>
      <w:r w:rsidRPr="00660713">
        <w:rPr>
          <w:rFonts w:ascii="Cambria" w:hAnsi="Cambria" w:cs="Arial"/>
        </w:rPr>
        <w:t xml:space="preserve">CE, Drent M, Hoitsma E, Faber KG, van den Berg-Loonen EM. </w:t>
      </w:r>
      <w:r w:rsidRPr="008260FE">
        <w:rPr>
          <w:rFonts w:ascii="Cambria" w:hAnsi="Cambria" w:cs="Arial"/>
        </w:rPr>
        <w:t>Association of</w:t>
      </w:r>
      <w:r w:rsidRPr="00660713">
        <w:rPr>
          <w:rStyle w:val="apple-converted-space"/>
          <w:rFonts w:ascii="Cambria" w:hAnsi="Cambria" w:cs="Arial"/>
        </w:rPr>
        <w:t> </w:t>
      </w:r>
      <w:r w:rsidRPr="008260FE">
        <w:rPr>
          <w:rFonts w:ascii="Cambria" w:hAnsi="Cambria" w:cs="Arial"/>
          <w:bCs/>
        </w:rPr>
        <w:t>HLA</w:t>
      </w:r>
      <w:r w:rsidRPr="00660713">
        <w:rPr>
          <w:rStyle w:val="apple-converted-space"/>
          <w:rFonts w:ascii="Cambria" w:hAnsi="Cambria" w:cs="Arial"/>
        </w:rPr>
        <w:t> </w:t>
      </w:r>
      <w:r w:rsidRPr="008260FE">
        <w:rPr>
          <w:rFonts w:ascii="Cambria" w:hAnsi="Cambria" w:cs="Arial"/>
        </w:rPr>
        <w:t>DQB1 0602 in sarcoidosis patients with small fiber neuropathy.</w:t>
      </w:r>
      <w:r w:rsidRPr="00660713">
        <w:rPr>
          <w:rStyle w:val="jrnl"/>
          <w:rFonts w:ascii="Cambria" w:hAnsi="Cambria" w:cs="Arial"/>
        </w:rPr>
        <w:t xml:space="preserve"> Sarcoidosis Vasc Diffuse Lung Dis</w:t>
      </w:r>
      <w:r w:rsidRPr="00660713">
        <w:rPr>
          <w:rFonts w:ascii="Cambria" w:hAnsi="Cambria" w:cs="Arial"/>
        </w:rPr>
        <w:t>.</w:t>
      </w:r>
      <w:r w:rsidRPr="00660713">
        <w:rPr>
          <w:rStyle w:val="apple-converted-space"/>
          <w:rFonts w:ascii="Cambria" w:hAnsi="Cambria" w:cs="Arial"/>
        </w:rPr>
        <w:t> </w:t>
      </w:r>
      <w:r w:rsidRPr="00660713">
        <w:rPr>
          <w:rFonts w:ascii="Cambria" w:hAnsi="Cambria" w:cs="Arial"/>
          <w:bCs/>
        </w:rPr>
        <w:t>2005</w:t>
      </w:r>
      <w:r w:rsidRPr="00660713">
        <w:rPr>
          <w:rStyle w:val="apple-converted-space"/>
          <w:rFonts w:ascii="Cambria" w:hAnsi="Cambria" w:cs="Arial"/>
        </w:rPr>
        <w:t> </w:t>
      </w:r>
      <w:r w:rsidRPr="00660713">
        <w:rPr>
          <w:rFonts w:ascii="Cambria" w:hAnsi="Cambria" w:cs="Arial"/>
        </w:rPr>
        <w:t>Jun;22(2):129-32.</w:t>
      </w:r>
    </w:p>
    <w:p w:rsidR="008260FE" w:rsidRPr="0042291B" w:rsidRDefault="008260FE" w:rsidP="00307047">
      <w:pPr>
        <w:pStyle w:val="details"/>
        <w:numPr>
          <w:ilvl w:val="0"/>
          <w:numId w:val="8"/>
        </w:numPr>
        <w:shd w:val="clear" w:color="auto" w:fill="FFFFFF"/>
        <w:spacing w:before="0" w:beforeAutospacing="0" w:after="0" w:afterAutospacing="0" w:line="276" w:lineRule="auto"/>
        <w:ind w:left="567" w:hanging="567"/>
        <w:rPr>
          <w:rFonts w:ascii="Cambria" w:hAnsi="Cambria" w:cs="Arial"/>
        </w:rPr>
      </w:pPr>
      <w:r w:rsidRPr="00660713">
        <w:rPr>
          <w:rFonts w:ascii="Cambria" w:hAnsi="Cambria" w:cs="Arial"/>
          <w:bCs/>
        </w:rPr>
        <w:lastRenderedPageBreak/>
        <w:t>Voorter</w:t>
      </w:r>
      <w:r w:rsidRPr="00660713">
        <w:rPr>
          <w:rStyle w:val="apple-converted-space"/>
          <w:rFonts w:ascii="Cambria" w:hAnsi="Cambria" w:cs="Arial"/>
        </w:rPr>
        <w:t> </w:t>
      </w:r>
      <w:r w:rsidRPr="00660713">
        <w:rPr>
          <w:rFonts w:ascii="Cambria" w:hAnsi="Cambria" w:cs="Arial"/>
        </w:rPr>
        <w:t xml:space="preserve">CE, Drent M, van den Berg-Loonen EM. </w:t>
      </w:r>
      <w:r w:rsidRPr="008260FE">
        <w:rPr>
          <w:rFonts w:ascii="Cambria" w:hAnsi="Cambria" w:cs="Arial"/>
        </w:rPr>
        <w:t>Severe pulmonary sarcoidosis is strongly associated with the haplotype</w:t>
      </w:r>
      <w:r w:rsidRPr="00660713">
        <w:rPr>
          <w:rStyle w:val="apple-converted-space"/>
          <w:rFonts w:ascii="Cambria" w:hAnsi="Cambria" w:cs="Arial"/>
        </w:rPr>
        <w:t> </w:t>
      </w:r>
      <w:r w:rsidRPr="008260FE">
        <w:rPr>
          <w:rFonts w:ascii="Cambria" w:hAnsi="Cambria" w:cs="Arial"/>
          <w:bCs/>
        </w:rPr>
        <w:t>HLA</w:t>
      </w:r>
      <w:r w:rsidRPr="008260FE">
        <w:rPr>
          <w:rFonts w:ascii="Cambria" w:hAnsi="Cambria" w:cs="Arial"/>
        </w:rPr>
        <w:t>-DQB1*0602-DRB1*150101.</w:t>
      </w:r>
      <w:r w:rsidRPr="00660713">
        <w:rPr>
          <w:rStyle w:val="jrnl"/>
          <w:rFonts w:ascii="Cambria" w:hAnsi="Cambria" w:cs="Arial"/>
        </w:rPr>
        <w:t xml:space="preserve"> Hum Immunol</w:t>
      </w:r>
      <w:r w:rsidRPr="00660713">
        <w:rPr>
          <w:rFonts w:ascii="Cambria" w:hAnsi="Cambria" w:cs="Arial"/>
        </w:rPr>
        <w:t>.</w:t>
      </w:r>
      <w:r w:rsidRPr="00660713">
        <w:rPr>
          <w:rStyle w:val="apple-converted-space"/>
          <w:rFonts w:ascii="Cambria" w:hAnsi="Cambria" w:cs="Arial"/>
        </w:rPr>
        <w:t xml:space="preserve">  </w:t>
      </w:r>
      <w:r w:rsidRPr="00660713">
        <w:rPr>
          <w:rFonts w:ascii="Cambria" w:hAnsi="Cambria" w:cs="Arial"/>
          <w:bCs/>
        </w:rPr>
        <w:t>2005</w:t>
      </w:r>
      <w:r w:rsidRPr="00660713">
        <w:rPr>
          <w:rStyle w:val="apple-converted-space"/>
          <w:rFonts w:ascii="Cambria" w:hAnsi="Cambria" w:cs="Arial"/>
        </w:rPr>
        <w:t> </w:t>
      </w:r>
      <w:r w:rsidRPr="00660713">
        <w:rPr>
          <w:rFonts w:ascii="Cambria" w:hAnsi="Cambria" w:cs="Arial"/>
        </w:rPr>
        <w:t>Jul;66(7):826-35.</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Warrington JA, Nair A, Mahadevappa M, Tsyganskaya M. </w:t>
      </w:r>
      <w:r w:rsidRPr="00660713">
        <w:rPr>
          <w:rFonts w:ascii="Cambria" w:hAnsi="Cambria"/>
          <w:bCs/>
          <w:color w:val="000000"/>
          <w:szCs w:val="24"/>
        </w:rPr>
        <w:t xml:space="preserve">Comparison of human adult and fetal expression and identification of 535 housekeeping/maintenance genes. </w:t>
      </w:r>
      <w:r w:rsidRPr="00660713">
        <w:rPr>
          <w:rFonts w:ascii="Cambria" w:hAnsi="Cambria"/>
          <w:iCs/>
          <w:color w:val="000000"/>
          <w:szCs w:val="24"/>
        </w:rPr>
        <w:t xml:space="preserve">Physiol Genomics. </w:t>
      </w:r>
      <w:r w:rsidRPr="00660713">
        <w:rPr>
          <w:rFonts w:ascii="Cambria" w:hAnsi="Cambria"/>
          <w:color w:val="000000"/>
          <w:szCs w:val="24"/>
        </w:rPr>
        <w:t>2000;</w:t>
      </w:r>
      <w:r w:rsidRPr="00660713">
        <w:rPr>
          <w:rFonts w:ascii="Cambria" w:hAnsi="Cambria"/>
          <w:bCs/>
          <w:color w:val="000000"/>
          <w:szCs w:val="24"/>
        </w:rPr>
        <w:t>2:</w:t>
      </w:r>
      <w:r w:rsidRPr="00660713">
        <w:rPr>
          <w:rFonts w:ascii="Cambria" w:hAnsi="Cambria"/>
          <w:color w:val="000000"/>
          <w:szCs w:val="24"/>
        </w:rPr>
        <w:t>143-7.</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Watanabe M, Matsuyama W, Shirahama Y, Mitsuyama H, Oonakahara K, Noma S, Higashimoto I, Osame M, Arimura K. Dual effect of AMD3100, a CXCR4 antagonist, on bleomycin-induced lung inflammation. J Immunol. 2007 May 1;178(9):5888-98.</w:t>
      </w:r>
    </w:p>
    <w:p w:rsidR="008260FE" w:rsidRPr="0042291B" w:rsidRDefault="008260FE" w:rsidP="00307047">
      <w:pPr>
        <w:numPr>
          <w:ilvl w:val="0"/>
          <w:numId w:val="8"/>
        </w:numPr>
        <w:autoSpaceDE w:val="0"/>
        <w:autoSpaceDN w:val="0"/>
        <w:adjustRightInd w:val="0"/>
        <w:spacing w:line="276" w:lineRule="auto"/>
        <w:ind w:left="567" w:right="57" w:hanging="567"/>
        <w:rPr>
          <w:rFonts w:ascii="Cambria" w:hAnsi="Cambria"/>
          <w:szCs w:val="24"/>
          <w:lang w:val="en-GB"/>
        </w:rPr>
      </w:pPr>
      <w:r w:rsidRPr="00660713">
        <w:rPr>
          <w:rFonts w:ascii="Cambria" w:hAnsi="Cambria"/>
          <w:szCs w:val="24"/>
          <w:lang w:val="en-GB"/>
        </w:rPr>
        <w:t>Weaver CT, Harrington LE, Mangan PR, Gavrieli M, and Murphy KM. Th17: an effector CD4 T cell lineage with regulatory T cell ties.</w:t>
      </w:r>
      <w:r w:rsidRPr="00660713">
        <w:rPr>
          <w:rFonts w:ascii="Cambria" w:hAnsi="Cambria"/>
          <w:iCs/>
          <w:szCs w:val="24"/>
          <w:lang w:val="en-GB"/>
        </w:rPr>
        <w:t xml:space="preserve"> Immunity. </w:t>
      </w:r>
      <w:r w:rsidRPr="00660713">
        <w:rPr>
          <w:rFonts w:ascii="Cambria" w:hAnsi="Cambria"/>
          <w:szCs w:val="24"/>
          <w:lang w:val="en-GB"/>
        </w:rPr>
        <w:t>2006;24:677–688.</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Wellek S. </w:t>
      </w:r>
      <w:r w:rsidRPr="00660713">
        <w:rPr>
          <w:rFonts w:ascii="Cambria" w:hAnsi="Cambria"/>
          <w:bCs/>
          <w:color w:val="000000"/>
          <w:szCs w:val="24"/>
        </w:rPr>
        <w:t xml:space="preserve">Testing Statistical Hypotheses of Equivalence. </w:t>
      </w:r>
      <w:r w:rsidRPr="00660713">
        <w:rPr>
          <w:rFonts w:ascii="Cambria" w:hAnsi="Cambria"/>
          <w:color w:val="000000"/>
          <w:szCs w:val="24"/>
        </w:rPr>
        <w:t>London: Chapman and Hall/CRC Press; 2003.</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Wilson MS, Madala SK, Ramalingam TR, Gochuico BR, Rosas IO, Cheever AW, Wynn TA. Bleomycin and IL-1beta-mediated pulmonary fibrosis is IL-17A dependent. J Exp Med. 2010;207:535-52.</w:t>
      </w:r>
    </w:p>
    <w:p w:rsidR="008260FE" w:rsidRPr="008260FE" w:rsidRDefault="008260FE" w:rsidP="00307047">
      <w:pPr>
        <w:pStyle w:val="details"/>
        <w:numPr>
          <w:ilvl w:val="0"/>
          <w:numId w:val="8"/>
        </w:numPr>
        <w:spacing w:after="0" w:afterAutospacing="0" w:line="276" w:lineRule="auto"/>
        <w:ind w:left="567" w:hanging="567"/>
        <w:rPr>
          <w:rFonts w:ascii="Cambria" w:hAnsi="Cambria"/>
        </w:rPr>
      </w:pPr>
      <w:r w:rsidRPr="00660713">
        <w:rPr>
          <w:rFonts w:ascii="Cambria" w:hAnsi="Cambria"/>
        </w:rPr>
        <w:t>Yang L, Anderson DE, Baecher-Allan C, Hastings WD, Bettelli E, Oukka M, Kuchroo VK, Hafler DA</w:t>
      </w:r>
      <w:r w:rsidRPr="008260FE">
        <w:rPr>
          <w:rFonts w:ascii="Cambria" w:hAnsi="Cambria"/>
        </w:rPr>
        <w:t xml:space="preserve">. </w:t>
      </w:r>
      <w:hyperlink r:id="rId246" w:history="1">
        <w:r w:rsidRPr="008260FE">
          <w:rPr>
            <w:rStyle w:val="Hypertextovodkaz"/>
            <w:rFonts w:ascii="Cambria" w:hAnsi="Cambria"/>
            <w:color w:val="auto"/>
            <w:u w:val="none"/>
          </w:rPr>
          <w:t>IL-21 and TGF-beta are required for differentiation of human T(H)17 cells.</w:t>
        </w:r>
      </w:hyperlink>
      <w:r w:rsidRPr="008260FE">
        <w:rPr>
          <w:rStyle w:val="jrnl"/>
          <w:rFonts w:ascii="Cambria" w:hAnsi="Cambria"/>
        </w:rPr>
        <w:t xml:space="preserve"> </w:t>
      </w:r>
      <w:r w:rsidRPr="008260FE">
        <w:rPr>
          <w:rStyle w:val="jrnl"/>
          <w:rFonts w:ascii="Cambria" w:hAnsi="Cambria"/>
          <w:iCs/>
        </w:rPr>
        <w:t>Nature.</w:t>
      </w:r>
      <w:r w:rsidRPr="008260FE">
        <w:rPr>
          <w:rFonts w:ascii="Cambria" w:hAnsi="Cambria"/>
        </w:rPr>
        <w:t xml:space="preserve"> 2008;454:350-2.</w:t>
      </w:r>
    </w:p>
    <w:p w:rsidR="008260FE" w:rsidRPr="00660713" w:rsidRDefault="008260FE" w:rsidP="00307047">
      <w:pPr>
        <w:numPr>
          <w:ilvl w:val="0"/>
          <w:numId w:val="8"/>
        </w:numPr>
        <w:spacing w:line="276" w:lineRule="auto"/>
        <w:ind w:left="567" w:hanging="567"/>
        <w:rPr>
          <w:rFonts w:ascii="Cambria" w:hAnsi="Cambria"/>
          <w:szCs w:val="24"/>
        </w:rPr>
      </w:pPr>
      <w:r w:rsidRPr="008260FE">
        <w:rPr>
          <w:rFonts w:ascii="Cambria" w:hAnsi="Cambria"/>
          <w:szCs w:val="24"/>
        </w:rPr>
        <w:t xml:space="preserve">Yang XO, Panopoulos </w:t>
      </w:r>
      <w:r w:rsidRPr="00660713">
        <w:rPr>
          <w:rFonts w:ascii="Cambria" w:hAnsi="Cambria"/>
          <w:szCs w:val="24"/>
        </w:rPr>
        <w:t>AD, Nurieva R, Chang SH, Wang D, Watowich SS, Donq C. STAT3 regulates cytokine-mediated generation of inflammatory helper T cells. J Biol Chem. 2007;282:9358-63.</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Ye SQ, Simon BA, Maloney JP, Zambelli-Weiner A, Gao L, Grant A, Easley RB, McVerry BJ, Tuder RM, Standiford T, Brower RG, Barnes KC, Garcia JG. </w:t>
      </w:r>
      <w:r w:rsidRPr="00660713">
        <w:rPr>
          <w:rFonts w:ascii="Cambria" w:hAnsi="Cambria"/>
          <w:bCs/>
          <w:color w:val="000000"/>
          <w:szCs w:val="24"/>
        </w:rPr>
        <w:t xml:space="preserve">Pre-B-cell colony-enhancing factor as a potential novel biomarker in acute lung injury. </w:t>
      </w:r>
      <w:r w:rsidRPr="00660713">
        <w:rPr>
          <w:rFonts w:ascii="Cambria" w:hAnsi="Cambria"/>
          <w:iCs/>
          <w:color w:val="000000"/>
          <w:szCs w:val="24"/>
        </w:rPr>
        <w:t xml:space="preserve">Am J Respir Crit Care Med. </w:t>
      </w:r>
      <w:r w:rsidRPr="00660713">
        <w:rPr>
          <w:rFonts w:ascii="Cambria" w:hAnsi="Cambria"/>
          <w:color w:val="000000"/>
          <w:szCs w:val="24"/>
        </w:rPr>
        <w:t>2005;</w:t>
      </w:r>
      <w:r w:rsidRPr="00660713">
        <w:rPr>
          <w:rFonts w:ascii="Cambria" w:hAnsi="Cambria"/>
          <w:bCs/>
          <w:color w:val="000000"/>
          <w:szCs w:val="24"/>
        </w:rPr>
        <w:t>171:</w:t>
      </w:r>
      <w:r w:rsidRPr="00660713">
        <w:rPr>
          <w:rFonts w:ascii="Cambria" w:hAnsi="Cambria"/>
          <w:color w:val="000000"/>
          <w:szCs w:val="24"/>
        </w:rPr>
        <w:t>361-70.</w:t>
      </w:r>
    </w:p>
    <w:p w:rsidR="008260FE" w:rsidRPr="00660713" w:rsidRDefault="008260FE" w:rsidP="00307047">
      <w:pPr>
        <w:numPr>
          <w:ilvl w:val="0"/>
          <w:numId w:val="8"/>
        </w:numPr>
        <w:spacing w:line="276" w:lineRule="auto"/>
        <w:ind w:left="567" w:hanging="567"/>
        <w:rPr>
          <w:rFonts w:ascii="Cambria" w:hAnsi="Cambria"/>
          <w:szCs w:val="24"/>
        </w:rPr>
      </w:pPr>
      <w:r w:rsidRPr="00660713">
        <w:rPr>
          <w:rFonts w:ascii="Cambria" w:hAnsi="Cambria"/>
          <w:szCs w:val="24"/>
        </w:rPr>
        <w:t>Yu CR, Lee YS, Mahdi RM, Surendran N, Egwuagu CE. Therapeutic Targeting of STAT3 (Signal Transducers and Activators of Transcription 3) Pathway Inhibits Experimental Autoimmune Uveitis. PLoS One. 2012;7:29742.</w:t>
      </w:r>
    </w:p>
    <w:p w:rsidR="008260FE" w:rsidRPr="00660713" w:rsidRDefault="008260FE" w:rsidP="00307047">
      <w:pPr>
        <w:pStyle w:val="details1"/>
        <w:numPr>
          <w:ilvl w:val="0"/>
          <w:numId w:val="8"/>
        </w:numPr>
        <w:shd w:val="clear" w:color="auto" w:fill="FFFFFF"/>
        <w:spacing w:after="0" w:afterAutospacing="0" w:line="276" w:lineRule="auto"/>
        <w:ind w:left="567" w:hanging="567"/>
        <w:rPr>
          <w:rFonts w:ascii="Cambria" w:hAnsi="Cambria"/>
          <w:color w:val="000000"/>
          <w:lang w:val="en-GB"/>
        </w:rPr>
      </w:pPr>
      <w:r w:rsidRPr="00660713">
        <w:rPr>
          <w:rFonts w:ascii="Cambria" w:hAnsi="Cambria"/>
          <w:color w:val="000000"/>
          <w:lang w:val="en-GB"/>
        </w:rPr>
        <w:t>Zehnalova S, Kudelka M, Platos J, Horak Z. Local representatives in weighted networks. in Proceedings of the IEEE/ACM International Conference on Advances in Social Networks Analysis and Mining (ASONAM ’14), pp. 870–875, IEEE, Beijing, China, August 2014.e-1.</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Zhang X, Ding L, Sandford AJ. </w:t>
      </w:r>
      <w:r w:rsidRPr="00660713">
        <w:rPr>
          <w:rFonts w:ascii="Cambria" w:hAnsi="Cambria"/>
          <w:bCs/>
          <w:color w:val="000000"/>
          <w:szCs w:val="24"/>
        </w:rPr>
        <w:t xml:space="preserve">Selection of reference genes for gene expression studies in human neutrophils by real-time PCR. </w:t>
      </w:r>
      <w:r w:rsidRPr="00660713">
        <w:rPr>
          <w:rFonts w:ascii="Cambria" w:hAnsi="Cambria"/>
          <w:iCs/>
          <w:color w:val="000000"/>
          <w:szCs w:val="24"/>
        </w:rPr>
        <w:t>BMC Mol Biol.</w:t>
      </w:r>
      <w:r w:rsidRPr="00660713">
        <w:rPr>
          <w:rFonts w:ascii="Cambria" w:hAnsi="Cambria"/>
          <w:i/>
          <w:iCs/>
          <w:color w:val="000000"/>
          <w:szCs w:val="24"/>
        </w:rPr>
        <w:t xml:space="preserve"> </w:t>
      </w:r>
      <w:r w:rsidRPr="00660713">
        <w:rPr>
          <w:rFonts w:ascii="Cambria" w:hAnsi="Cambria"/>
          <w:color w:val="000000"/>
          <w:szCs w:val="24"/>
        </w:rPr>
        <w:t>2005;</w:t>
      </w:r>
      <w:r w:rsidRPr="00660713">
        <w:rPr>
          <w:rFonts w:ascii="Cambria" w:hAnsi="Cambria"/>
          <w:bCs/>
          <w:color w:val="000000"/>
          <w:szCs w:val="24"/>
        </w:rPr>
        <w:t>6:</w:t>
      </w:r>
      <w:r>
        <w:rPr>
          <w:rFonts w:ascii="Cambria" w:hAnsi="Cambria"/>
          <w:color w:val="000000"/>
          <w:szCs w:val="24"/>
        </w:rPr>
        <w:t>4-11.</w:t>
      </w:r>
    </w:p>
    <w:p w:rsidR="008260FE" w:rsidRPr="00660713" w:rsidRDefault="008260FE" w:rsidP="00307047">
      <w:pPr>
        <w:pStyle w:val="details1"/>
        <w:numPr>
          <w:ilvl w:val="0"/>
          <w:numId w:val="8"/>
        </w:numPr>
        <w:shd w:val="clear" w:color="auto" w:fill="FFFFFF"/>
        <w:spacing w:after="0" w:afterAutospacing="0" w:line="276" w:lineRule="auto"/>
        <w:ind w:left="567" w:hanging="567"/>
        <w:rPr>
          <w:rFonts w:ascii="Cambria" w:hAnsi="Cambria"/>
          <w:color w:val="000000"/>
          <w:lang w:val="en-GB"/>
        </w:rPr>
      </w:pPr>
      <w:r w:rsidRPr="00445797">
        <w:rPr>
          <w:rFonts w:ascii="Cambria" w:hAnsi="Cambria"/>
          <w:color w:val="000000"/>
        </w:rPr>
        <w:t xml:space="preserve">Zhang XM, Guo L, Chi MH, Sun HM, Chen XW. </w:t>
      </w:r>
      <w:r w:rsidRPr="00660713">
        <w:rPr>
          <w:rFonts w:ascii="Cambria" w:hAnsi="Cambria"/>
          <w:color w:val="000000"/>
          <w:lang w:val="en-GB"/>
        </w:rPr>
        <w:t>Identification of active miRNA and transcription factor regulatory pathways in human obesity-related inflammation. BMC Bioinformatics. 2015 Mar 7;16:76.</w:t>
      </w:r>
    </w:p>
    <w:p w:rsidR="008260FE" w:rsidRPr="00660713" w:rsidRDefault="008260FE" w:rsidP="00307047">
      <w:pPr>
        <w:numPr>
          <w:ilvl w:val="0"/>
          <w:numId w:val="8"/>
        </w:numPr>
        <w:spacing w:line="276" w:lineRule="auto"/>
        <w:ind w:left="567" w:hanging="567"/>
        <w:rPr>
          <w:rFonts w:ascii="Cambria" w:hAnsi="Cambria"/>
          <w:color w:val="000000"/>
          <w:szCs w:val="24"/>
        </w:rPr>
      </w:pPr>
      <w:r w:rsidRPr="00660713">
        <w:rPr>
          <w:rFonts w:ascii="Cambria" w:hAnsi="Cambria"/>
          <w:color w:val="000000"/>
          <w:szCs w:val="24"/>
        </w:rPr>
        <w:t xml:space="preserve">Zhao L, Leung JK, Yamamoto H, Goswami S, Kheradmand F, Vu TH. </w:t>
      </w:r>
      <w:r w:rsidRPr="00660713">
        <w:rPr>
          <w:rFonts w:ascii="Cambria" w:hAnsi="Cambria"/>
          <w:bCs/>
          <w:color w:val="000000"/>
          <w:szCs w:val="24"/>
        </w:rPr>
        <w:t xml:space="preserve">Identification of P311 as a potential gene regulating alveolar generation. </w:t>
      </w:r>
      <w:r w:rsidRPr="00660713">
        <w:rPr>
          <w:rFonts w:ascii="Cambria" w:hAnsi="Cambria"/>
          <w:iCs/>
          <w:color w:val="000000"/>
          <w:szCs w:val="24"/>
        </w:rPr>
        <w:t xml:space="preserve">Am J Respir Cell Mol Biol. </w:t>
      </w:r>
      <w:r w:rsidRPr="00660713">
        <w:rPr>
          <w:rFonts w:ascii="Cambria" w:hAnsi="Cambria"/>
          <w:color w:val="000000"/>
          <w:szCs w:val="24"/>
        </w:rPr>
        <w:t>2006;</w:t>
      </w:r>
      <w:r w:rsidRPr="00660713">
        <w:rPr>
          <w:rFonts w:ascii="Cambria" w:hAnsi="Cambria"/>
          <w:bCs/>
          <w:color w:val="000000"/>
          <w:szCs w:val="24"/>
        </w:rPr>
        <w:t>35:</w:t>
      </w:r>
      <w:r w:rsidRPr="00660713">
        <w:rPr>
          <w:rFonts w:ascii="Cambria" w:hAnsi="Cambria"/>
          <w:color w:val="000000"/>
          <w:szCs w:val="24"/>
        </w:rPr>
        <w:t>48-54.</w:t>
      </w:r>
    </w:p>
    <w:p w:rsidR="008260FE" w:rsidRPr="0042291B" w:rsidRDefault="008260FE" w:rsidP="00307047">
      <w:pPr>
        <w:numPr>
          <w:ilvl w:val="0"/>
          <w:numId w:val="8"/>
        </w:numPr>
        <w:autoSpaceDE w:val="0"/>
        <w:autoSpaceDN w:val="0"/>
        <w:adjustRightInd w:val="0"/>
        <w:spacing w:line="276" w:lineRule="auto"/>
        <w:ind w:left="567" w:hanging="567"/>
        <w:contextualSpacing/>
        <w:rPr>
          <w:rFonts w:ascii="Cambria" w:hAnsi="Cambria"/>
          <w:szCs w:val="24"/>
          <w:lang w:val="en-GB"/>
        </w:rPr>
      </w:pPr>
      <w:r w:rsidRPr="00660713">
        <w:rPr>
          <w:rFonts w:ascii="Cambria" w:hAnsi="Cambria"/>
          <w:szCs w:val="24"/>
          <w:lang w:val="en-GB"/>
        </w:rPr>
        <w:t>Zhou W, Wang Y. Candidate genes of idiopathic pulmonary fibrosis: current evidence and research. Appl Clin Genet. 2016;9:5-13.</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660713">
        <w:rPr>
          <w:rFonts w:ascii="Cambria" w:hAnsi="Cambria" w:cs="AdvP7C2E"/>
          <w:color w:val="231F20"/>
          <w:szCs w:val="24"/>
        </w:rPr>
        <w:lastRenderedPageBreak/>
        <w:t>Ziegenhagen MW, Rothe ME, Schlaak M</w:t>
      </w:r>
      <w:r w:rsidRPr="008260FE">
        <w:rPr>
          <w:rFonts w:ascii="Cambria" w:hAnsi="Cambria" w:cs="AdvP7C2E"/>
          <w:szCs w:val="24"/>
        </w:rPr>
        <w:t xml:space="preserve">, </w:t>
      </w:r>
      <w:hyperlink r:id="rId247" w:history="1">
        <w:r w:rsidRPr="008260FE">
          <w:rPr>
            <w:rStyle w:val="Hypertextovodkaz"/>
            <w:rFonts w:ascii="Cambria" w:hAnsi="Cambria"/>
            <w:color w:val="auto"/>
            <w:szCs w:val="24"/>
            <w:u w:val="none"/>
          </w:rPr>
          <w:t>Müller-Quernheim J</w:t>
        </w:r>
      </w:hyperlink>
      <w:r w:rsidRPr="008260FE">
        <w:rPr>
          <w:rFonts w:ascii="Cambria" w:hAnsi="Cambria"/>
          <w:szCs w:val="24"/>
        </w:rPr>
        <w:t xml:space="preserve">. </w:t>
      </w:r>
      <w:r w:rsidRPr="008260FE">
        <w:rPr>
          <w:rFonts w:ascii="Cambria" w:hAnsi="Cambria" w:cs="AdvP7C2E"/>
          <w:szCs w:val="24"/>
        </w:rPr>
        <w:t xml:space="preserve">Bronchoalveolar and serological parameters reflecting the severity of sarcoidosis. </w:t>
      </w:r>
      <w:r w:rsidRPr="008260FE">
        <w:rPr>
          <w:rFonts w:ascii="Cambria" w:hAnsi="Cambria" w:cs="AdvP7C34"/>
          <w:szCs w:val="24"/>
        </w:rPr>
        <w:t xml:space="preserve">Eur Respir J </w:t>
      </w:r>
      <w:r w:rsidRPr="008260FE">
        <w:rPr>
          <w:rFonts w:ascii="Cambria" w:hAnsi="Cambria" w:cs="AdvP7C2E"/>
          <w:szCs w:val="24"/>
        </w:rPr>
        <w:t>2003; 21: 407–413.</w:t>
      </w:r>
    </w:p>
    <w:p w:rsidR="008260FE" w:rsidRPr="008260FE" w:rsidRDefault="008260FE" w:rsidP="00307047">
      <w:pPr>
        <w:numPr>
          <w:ilvl w:val="0"/>
          <w:numId w:val="8"/>
        </w:numPr>
        <w:autoSpaceDE w:val="0"/>
        <w:autoSpaceDN w:val="0"/>
        <w:adjustRightInd w:val="0"/>
        <w:spacing w:line="276" w:lineRule="auto"/>
        <w:ind w:left="567" w:hanging="567"/>
        <w:rPr>
          <w:rFonts w:ascii="Cambria" w:hAnsi="Cambria" w:cs="AdvP7C2E"/>
          <w:szCs w:val="24"/>
        </w:rPr>
      </w:pPr>
      <w:r w:rsidRPr="008260FE">
        <w:rPr>
          <w:rFonts w:ascii="Cambria" w:hAnsi="Cambria" w:cs="AdvP7C2E"/>
          <w:szCs w:val="24"/>
        </w:rPr>
        <w:t xml:space="preserve">Zissel G, Prasse A, Müller-Quernheim J. Sarcoidosis-immunopathogenetic concepts. </w:t>
      </w:r>
      <w:r w:rsidRPr="008260FE">
        <w:rPr>
          <w:rFonts w:ascii="Cambria" w:hAnsi="Cambria" w:cs="AdvP7C34"/>
          <w:szCs w:val="24"/>
        </w:rPr>
        <w:t xml:space="preserve">Semin Respir Crit Care Med. </w:t>
      </w:r>
      <w:r w:rsidRPr="008260FE">
        <w:rPr>
          <w:rFonts w:ascii="Cambria" w:hAnsi="Cambria" w:cs="AdvP7C2E"/>
          <w:szCs w:val="24"/>
        </w:rPr>
        <w:t>2007;28:3–14.</w:t>
      </w:r>
    </w:p>
    <w:p w:rsidR="00337D17" w:rsidRPr="008260FE" w:rsidRDefault="008260FE" w:rsidP="00307047">
      <w:pPr>
        <w:pStyle w:val="Odstavecseseznamem"/>
        <w:numPr>
          <w:ilvl w:val="0"/>
          <w:numId w:val="8"/>
        </w:numPr>
        <w:spacing w:line="276" w:lineRule="auto"/>
        <w:ind w:left="567" w:hanging="567"/>
        <w:rPr>
          <w:rFonts w:ascii="Cambria" w:hAnsi="Cambria" w:cs="Arial"/>
          <w:szCs w:val="24"/>
        </w:rPr>
      </w:pPr>
      <w:r w:rsidRPr="008260FE">
        <w:rPr>
          <w:rFonts w:ascii="Cambria" w:hAnsi="Cambria" w:cs="Arial"/>
          <w:bCs/>
          <w:szCs w:val="24"/>
        </w:rPr>
        <w:t>Zurkova</w:t>
      </w:r>
      <w:r w:rsidRPr="008260FE">
        <w:rPr>
          <w:rStyle w:val="apple-converted-space"/>
          <w:rFonts w:ascii="Cambria" w:hAnsi="Cambria" w:cs="Arial"/>
          <w:szCs w:val="24"/>
        </w:rPr>
        <w:t> </w:t>
      </w:r>
      <w:r w:rsidRPr="008260FE">
        <w:rPr>
          <w:rFonts w:ascii="Cambria" w:hAnsi="Cambria" w:cs="Arial"/>
          <w:szCs w:val="24"/>
        </w:rPr>
        <w:t xml:space="preserve">M, Kolek V, Tomankova T, Kriegova E. </w:t>
      </w:r>
      <w:hyperlink r:id="rId248" w:history="1">
        <w:r w:rsidRPr="008260FE">
          <w:rPr>
            <w:rStyle w:val="Hypertextovodkaz"/>
            <w:rFonts w:ascii="Cambria" w:hAnsi="Cambria" w:cs="Arial"/>
            <w:color w:val="auto"/>
            <w:szCs w:val="24"/>
            <w:u w:val="none"/>
          </w:rPr>
          <w:t>Extrapulmonary involvement in patients with sarcoidosis and comparison of routine laboratory and clinical data to pulmonary involvement.</w:t>
        </w:r>
      </w:hyperlink>
      <w:r w:rsidRPr="008260FE">
        <w:rPr>
          <w:rStyle w:val="jrnl"/>
          <w:rFonts w:ascii="Cambria" w:hAnsi="Cambria" w:cs="Arial"/>
          <w:szCs w:val="24"/>
        </w:rPr>
        <w:t xml:space="preserve"> Biomed Pap Med Fac Univ Palacky Olomouc Czech Repub</w:t>
      </w:r>
      <w:r w:rsidRPr="008260FE">
        <w:rPr>
          <w:rFonts w:ascii="Cambria" w:hAnsi="Cambria" w:cs="Arial"/>
          <w:szCs w:val="24"/>
        </w:rPr>
        <w:t>.</w:t>
      </w:r>
      <w:r w:rsidRPr="008260FE">
        <w:rPr>
          <w:rStyle w:val="apple-converted-space"/>
          <w:rFonts w:ascii="Cambria" w:hAnsi="Cambria" w:cs="Arial"/>
          <w:szCs w:val="24"/>
        </w:rPr>
        <w:t> </w:t>
      </w:r>
      <w:r w:rsidRPr="008260FE">
        <w:rPr>
          <w:rFonts w:ascii="Cambria" w:hAnsi="Cambria" w:cs="Arial"/>
          <w:bCs/>
          <w:szCs w:val="24"/>
        </w:rPr>
        <w:t>2014</w:t>
      </w:r>
      <w:r w:rsidRPr="008260FE">
        <w:rPr>
          <w:rStyle w:val="apple-converted-space"/>
          <w:rFonts w:ascii="Cambria" w:hAnsi="Cambria" w:cs="Arial"/>
          <w:szCs w:val="24"/>
        </w:rPr>
        <w:t> </w:t>
      </w:r>
      <w:r w:rsidRPr="008260FE">
        <w:rPr>
          <w:rFonts w:ascii="Cambria" w:hAnsi="Cambria" w:cs="Arial"/>
          <w:szCs w:val="24"/>
        </w:rPr>
        <w:t>Dec;158(4):613-20.</w:t>
      </w:r>
    </w:p>
    <w:p w:rsidR="008260FE" w:rsidRDefault="008260FE" w:rsidP="008260FE">
      <w:pPr>
        <w:spacing w:line="276" w:lineRule="auto"/>
        <w:rPr>
          <w:rFonts w:ascii="Cambria" w:hAnsi="Cambria" w:cs="Arial"/>
          <w:szCs w:val="24"/>
        </w:rPr>
      </w:pPr>
    </w:p>
    <w:p w:rsidR="008260FE" w:rsidRDefault="008260FE" w:rsidP="008260FE">
      <w:pPr>
        <w:spacing w:line="276" w:lineRule="auto"/>
        <w:rPr>
          <w:rFonts w:ascii="Cambria" w:hAnsi="Cambria" w:cs="Arial"/>
          <w:szCs w:val="24"/>
        </w:rPr>
      </w:pPr>
    </w:p>
    <w:p w:rsidR="008260FE" w:rsidRDefault="008260FE" w:rsidP="008260FE">
      <w:pPr>
        <w:spacing w:line="276" w:lineRule="auto"/>
        <w:rPr>
          <w:rFonts w:ascii="Cambria" w:hAnsi="Cambria" w:cs="Arial"/>
          <w:szCs w:val="24"/>
        </w:rPr>
      </w:pPr>
    </w:p>
    <w:p w:rsidR="008260FE" w:rsidRDefault="008260FE" w:rsidP="008260FE">
      <w:pPr>
        <w:spacing w:line="276" w:lineRule="auto"/>
        <w:rPr>
          <w:rFonts w:ascii="Cambria" w:hAnsi="Cambria" w:cs="Arial"/>
          <w:szCs w:val="24"/>
        </w:rPr>
      </w:pPr>
    </w:p>
    <w:p w:rsidR="00087EA5" w:rsidRDefault="00087EA5" w:rsidP="008260FE">
      <w:pPr>
        <w:spacing w:line="276" w:lineRule="auto"/>
        <w:rPr>
          <w:rFonts w:ascii="Cambria" w:hAnsi="Cambria" w:cs="Arial"/>
          <w:szCs w:val="24"/>
        </w:rPr>
      </w:pPr>
    </w:p>
    <w:p w:rsidR="00087EA5" w:rsidRDefault="00087EA5" w:rsidP="008260FE">
      <w:pPr>
        <w:spacing w:line="276" w:lineRule="auto"/>
        <w:rPr>
          <w:rFonts w:ascii="Cambria" w:hAnsi="Cambria" w:cs="Arial"/>
          <w:szCs w:val="24"/>
        </w:rPr>
      </w:pPr>
    </w:p>
    <w:p w:rsidR="004E770A" w:rsidRDefault="004E770A">
      <w:pPr>
        <w:rPr>
          <w:rFonts w:eastAsia="Times New Roman" w:cs="Times New Roman"/>
          <w:b/>
          <w:kern w:val="28"/>
          <w:sz w:val="32"/>
          <w:szCs w:val="20"/>
        </w:rPr>
      </w:pPr>
      <w:bookmarkStart w:id="52" w:name="_Toc479687411"/>
      <w:r>
        <w:br w:type="page"/>
      </w:r>
    </w:p>
    <w:p w:rsidR="00087EA5" w:rsidRPr="006D4092" w:rsidRDefault="00087EA5" w:rsidP="002B04A8">
      <w:pPr>
        <w:pStyle w:val="Nadpis1"/>
        <w:spacing w:line="480" w:lineRule="auto"/>
        <w:ind w:left="709" w:hanging="709"/>
      </w:pPr>
      <w:r>
        <w:lastRenderedPageBreak/>
        <w:t>9</w:t>
      </w:r>
      <w:r w:rsidRPr="006D4092">
        <w:t xml:space="preserve">. </w:t>
      </w:r>
      <w:r w:rsidR="001E43A9">
        <w:t xml:space="preserve">   </w:t>
      </w:r>
      <w:r w:rsidR="004E770A">
        <w:t xml:space="preserve">  </w:t>
      </w:r>
      <w:r w:rsidRPr="006D4092">
        <w:t>Seznam publikací a abstrakt</w:t>
      </w:r>
      <w:bookmarkEnd w:id="52"/>
    </w:p>
    <w:p w:rsidR="00087EA5" w:rsidRDefault="00087EA5" w:rsidP="002B04A8">
      <w:pPr>
        <w:rPr>
          <w:rFonts w:ascii="Cambria" w:hAnsi="Cambria"/>
          <w:szCs w:val="24"/>
        </w:rPr>
      </w:pPr>
      <w:r w:rsidRPr="00117127">
        <w:rPr>
          <w:rFonts w:ascii="Cambria" w:hAnsi="Cambria"/>
          <w:szCs w:val="24"/>
        </w:rPr>
        <w:t>V této kapitole je uveden seznam publikací a souhrnů vzniklýc</w:t>
      </w:r>
      <w:r>
        <w:rPr>
          <w:rFonts w:ascii="Cambria" w:hAnsi="Cambria"/>
          <w:szCs w:val="24"/>
        </w:rPr>
        <w:t>h v průběhu doktorského studia.</w:t>
      </w:r>
    </w:p>
    <w:p w:rsidR="00B95F1D" w:rsidRPr="00117127" w:rsidRDefault="00B95F1D" w:rsidP="00B95F1D">
      <w:pPr>
        <w:spacing w:line="276" w:lineRule="auto"/>
        <w:rPr>
          <w:rFonts w:ascii="Cambria" w:hAnsi="Cambria"/>
          <w:szCs w:val="24"/>
        </w:rPr>
      </w:pPr>
    </w:p>
    <w:p w:rsidR="00087EA5" w:rsidRDefault="00087EA5" w:rsidP="001E43A9">
      <w:pPr>
        <w:pStyle w:val="Nadpis2"/>
        <w:spacing w:after="240"/>
        <w:ind w:left="709" w:hanging="709"/>
      </w:pPr>
      <w:bookmarkStart w:id="53" w:name="_Toc479687412"/>
      <w:r>
        <w:t xml:space="preserve">9.1 </w:t>
      </w:r>
      <w:r w:rsidR="001E43A9">
        <w:t xml:space="preserve">  </w:t>
      </w:r>
      <w:r w:rsidR="004E770A">
        <w:t xml:space="preserve">  </w:t>
      </w:r>
      <w:r w:rsidRPr="0095109E">
        <w:t>Publikace v časopise</w:t>
      </w:r>
      <w:r w:rsidR="00116B64">
        <w:t>ch</w:t>
      </w:r>
      <w:r w:rsidRPr="0095109E">
        <w:t xml:space="preserve"> s</w:t>
      </w:r>
      <w:r>
        <w:t> </w:t>
      </w:r>
      <w:r w:rsidRPr="0095109E">
        <w:t>IF</w:t>
      </w:r>
      <w:bookmarkEnd w:id="53"/>
    </w:p>
    <w:p w:rsidR="00087EA5" w:rsidRPr="00505097" w:rsidRDefault="00087EA5" w:rsidP="002B04A8">
      <w:pPr>
        <w:pStyle w:val="Odstavecseseznamem"/>
        <w:numPr>
          <w:ilvl w:val="0"/>
          <w:numId w:val="9"/>
        </w:numPr>
        <w:spacing w:line="276" w:lineRule="auto"/>
        <w:ind w:left="567" w:hanging="567"/>
        <w:rPr>
          <w:rFonts w:ascii="Cambria" w:eastAsia="Times New Roman" w:hAnsi="Cambria"/>
          <w:color w:val="000000"/>
          <w:szCs w:val="24"/>
        </w:rPr>
      </w:pPr>
      <w:r w:rsidRPr="002B04A8">
        <w:rPr>
          <w:rFonts w:ascii="Cambria" w:eastAsia="Times New Roman" w:hAnsi="Cambria"/>
          <w:bCs/>
          <w:szCs w:val="24"/>
        </w:rPr>
        <w:t xml:space="preserve">Schneiderova P, Pika T, Gajdos P, </w:t>
      </w:r>
      <w:r w:rsidRPr="002B04A8">
        <w:rPr>
          <w:rFonts w:ascii="Cambria" w:eastAsia="Times New Roman" w:hAnsi="Cambria"/>
          <w:b/>
          <w:bCs/>
          <w:szCs w:val="24"/>
          <w:u w:val="single"/>
        </w:rPr>
        <w:t>Fillerova R</w:t>
      </w:r>
      <w:r w:rsidRPr="002B04A8">
        <w:rPr>
          <w:rFonts w:ascii="Cambria" w:eastAsia="Times New Roman" w:hAnsi="Cambria"/>
          <w:bCs/>
          <w:szCs w:val="24"/>
        </w:rPr>
        <w:t xml:space="preserve">, Kromer P, Kudelka M, Minarik J, Papajik T, Scudla V, Kriegova E. Serum protein fingerprinting by PEA immunoassay coupled with a pattern-recognition algorithms distinguishes MGUS and multiple myeloma. Oncotarget. 2016;5. </w:t>
      </w:r>
      <w:r w:rsidRPr="00505097">
        <w:rPr>
          <w:rFonts w:ascii="Cambria" w:hAnsi="Cambria"/>
          <w:bCs/>
          <w:szCs w:val="24"/>
        </w:rPr>
        <w:t>(</w:t>
      </w:r>
      <w:r w:rsidRPr="00505097">
        <w:rPr>
          <w:rFonts w:ascii="Cambria" w:hAnsi="Cambria"/>
          <w:bCs/>
          <w:szCs w:val="24"/>
          <w:u w:val="single"/>
        </w:rPr>
        <w:t>IF2016: 5,008</w:t>
      </w:r>
      <w:r w:rsidRPr="00505097">
        <w:rPr>
          <w:rFonts w:ascii="Cambria" w:hAnsi="Cambria"/>
          <w:bCs/>
          <w:szCs w:val="24"/>
        </w:rPr>
        <w:t>)</w:t>
      </w:r>
    </w:p>
    <w:p w:rsidR="00087EA5" w:rsidRPr="002B04A8" w:rsidRDefault="00087EA5" w:rsidP="002B04A8">
      <w:pPr>
        <w:pStyle w:val="Odstavecseseznamem"/>
        <w:spacing w:after="240" w:line="276" w:lineRule="auto"/>
        <w:ind w:left="567"/>
        <w:rPr>
          <w:rFonts w:ascii="Cambria" w:eastAsia="Times New Roman" w:hAnsi="Cambria"/>
          <w:bCs/>
          <w:i/>
          <w:szCs w:val="24"/>
        </w:rPr>
      </w:pPr>
      <w:r w:rsidRPr="002B04A8">
        <w:rPr>
          <w:rFonts w:ascii="Cambria" w:eastAsia="Times New Roman" w:hAnsi="Cambria"/>
          <w:bCs/>
          <w:i/>
          <w:szCs w:val="24"/>
        </w:rPr>
        <w:t>Práce oceněna Cenou děkana LF UP 2016.</w:t>
      </w:r>
    </w:p>
    <w:p w:rsidR="00B95F1D" w:rsidRPr="002B04A8" w:rsidRDefault="00B95F1D" w:rsidP="002B04A8">
      <w:pPr>
        <w:pStyle w:val="Odstavecseseznamem"/>
        <w:spacing w:after="240" w:line="276" w:lineRule="auto"/>
        <w:ind w:left="567"/>
        <w:rPr>
          <w:rFonts w:ascii="Cambria" w:eastAsia="Times New Roman" w:hAnsi="Cambria"/>
          <w:i/>
          <w:color w:val="000000"/>
          <w:szCs w:val="24"/>
          <w:lang w:val="en-GB"/>
        </w:rPr>
      </w:pPr>
    </w:p>
    <w:p w:rsidR="00087EA5" w:rsidRPr="002B04A8" w:rsidRDefault="00087EA5" w:rsidP="002B04A8">
      <w:pPr>
        <w:pStyle w:val="Odstavecseseznamem"/>
        <w:widowControl w:val="0"/>
        <w:numPr>
          <w:ilvl w:val="0"/>
          <w:numId w:val="9"/>
        </w:numPr>
        <w:shd w:val="clear" w:color="auto" w:fill="FFFFFF"/>
        <w:tabs>
          <w:tab w:val="left" w:pos="567"/>
        </w:tabs>
        <w:spacing w:after="240" w:line="276" w:lineRule="auto"/>
        <w:ind w:left="567" w:hanging="567"/>
        <w:rPr>
          <w:rFonts w:ascii="Cambria" w:hAnsi="Cambria"/>
          <w:szCs w:val="24"/>
          <w:lang w:val="en-GB"/>
        </w:rPr>
      </w:pPr>
      <w:r w:rsidRPr="002B04A8">
        <w:rPr>
          <w:rFonts w:ascii="Cambria" w:hAnsi="Cambria"/>
          <w:szCs w:val="24"/>
        </w:rPr>
        <w:t xml:space="preserve">Jarosova M, Kriegova E, Schneiderova P, </w:t>
      </w:r>
      <w:r w:rsidRPr="002B04A8">
        <w:rPr>
          <w:rFonts w:ascii="Cambria" w:hAnsi="Cambria"/>
          <w:b/>
          <w:bCs/>
          <w:szCs w:val="24"/>
          <w:u w:val="single"/>
        </w:rPr>
        <w:t>Fillerova</w:t>
      </w:r>
      <w:r w:rsidRPr="002B04A8">
        <w:rPr>
          <w:rFonts w:ascii="Cambria" w:hAnsi="Cambria"/>
          <w:szCs w:val="24"/>
          <w:u w:val="single"/>
        </w:rPr>
        <w:t xml:space="preserve"> </w:t>
      </w:r>
      <w:r w:rsidRPr="002B04A8">
        <w:rPr>
          <w:rFonts w:ascii="Cambria" w:hAnsi="Cambria"/>
          <w:b/>
          <w:szCs w:val="24"/>
          <w:u w:val="single"/>
        </w:rPr>
        <w:t>R</w:t>
      </w:r>
      <w:r w:rsidRPr="002B04A8">
        <w:rPr>
          <w:rFonts w:ascii="Cambria" w:hAnsi="Cambria"/>
          <w:szCs w:val="24"/>
        </w:rPr>
        <w:t>, Prochazka V, Mikesova M, Flodr P, Indrak K, Papajik T. A Novel Non-Immunoglobulin (non-Ig)/BCL6 Translocation in Diffuse Large B-Cell Lymphoma Involving Chromosome 10q11.21 Loci and Review on Clinical Consequences of BCL6 Rearrangements.</w:t>
      </w:r>
      <w:r w:rsidRPr="002B04A8">
        <w:rPr>
          <w:rFonts w:ascii="Cambria" w:eastAsiaTheme="minorHAnsi" w:hAnsi="Cambria"/>
          <w:szCs w:val="24"/>
        </w:rPr>
        <w:t xml:space="preserve"> </w:t>
      </w:r>
      <w:r w:rsidRPr="002B04A8">
        <w:rPr>
          <w:rFonts w:ascii="Cambria" w:hAnsi="Cambria"/>
          <w:szCs w:val="24"/>
        </w:rPr>
        <w:t xml:space="preserve">Pathol Oncol Res. 2016 Apr;22(2):233-43. </w:t>
      </w:r>
      <w:r w:rsidRPr="002B04A8">
        <w:rPr>
          <w:rFonts w:ascii="Cambria" w:hAnsi="Cambria"/>
          <w:szCs w:val="24"/>
          <w:lang w:val="en-GB"/>
        </w:rPr>
        <w:t>(</w:t>
      </w:r>
      <w:r w:rsidRPr="002B04A8">
        <w:rPr>
          <w:rFonts w:ascii="Cambria" w:hAnsi="Cambria"/>
          <w:szCs w:val="24"/>
          <w:u w:val="single"/>
          <w:lang w:val="en-GB"/>
        </w:rPr>
        <w:t>IF2016: 1,940</w:t>
      </w:r>
      <w:r w:rsidRPr="002B04A8">
        <w:rPr>
          <w:rFonts w:ascii="Cambria" w:hAnsi="Cambria"/>
          <w:szCs w:val="24"/>
          <w:lang w:val="en-GB"/>
        </w:rPr>
        <w:t>)</w:t>
      </w:r>
    </w:p>
    <w:p w:rsidR="00087EA5" w:rsidRPr="002B04A8" w:rsidRDefault="00087EA5" w:rsidP="002B04A8">
      <w:pPr>
        <w:pStyle w:val="Odstavecseseznamem"/>
        <w:widowControl w:val="0"/>
        <w:shd w:val="clear" w:color="auto" w:fill="FFFFFF"/>
        <w:tabs>
          <w:tab w:val="left" w:pos="284"/>
        </w:tabs>
        <w:spacing w:line="276" w:lineRule="auto"/>
        <w:ind w:left="567" w:hanging="567"/>
        <w:rPr>
          <w:rFonts w:ascii="Cambria" w:hAnsi="Cambria"/>
          <w:szCs w:val="24"/>
          <w:lang w:val="en-GB"/>
        </w:rPr>
      </w:pPr>
    </w:p>
    <w:p w:rsidR="00087EA5" w:rsidRDefault="00087EA5" w:rsidP="002B04A8">
      <w:pPr>
        <w:pStyle w:val="Odstavecseseznamem"/>
        <w:widowControl w:val="0"/>
        <w:numPr>
          <w:ilvl w:val="0"/>
          <w:numId w:val="9"/>
        </w:numPr>
        <w:shd w:val="clear" w:color="auto" w:fill="FFFFFF"/>
        <w:tabs>
          <w:tab w:val="left" w:pos="567"/>
        </w:tabs>
        <w:spacing w:line="276" w:lineRule="auto"/>
        <w:ind w:left="567" w:hanging="567"/>
        <w:rPr>
          <w:rFonts w:ascii="Cambria" w:hAnsi="Cambria"/>
          <w:szCs w:val="24"/>
          <w:lang w:val="en-GB"/>
        </w:rPr>
      </w:pPr>
      <w:r w:rsidRPr="002B04A8">
        <w:rPr>
          <w:rFonts w:ascii="Cambria" w:hAnsi="Cambria"/>
          <w:b/>
          <w:szCs w:val="24"/>
          <w:lang w:val="en-GB"/>
        </w:rPr>
        <w:t>*</w:t>
      </w:r>
      <w:r w:rsidRPr="002B04A8">
        <w:rPr>
          <w:rFonts w:ascii="Cambria" w:hAnsi="Cambria"/>
          <w:szCs w:val="24"/>
        </w:rPr>
        <w:t>Dyskova</w:t>
      </w:r>
      <w:r w:rsidRPr="002B04A8">
        <w:rPr>
          <w:rFonts w:ascii="Cambria" w:hAnsi="Cambria"/>
          <w:szCs w:val="24"/>
          <w:lang w:val="en-GB"/>
        </w:rPr>
        <w:t xml:space="preserve"> T</w:t>
      </w:r>
      <w:r w:rsidR="0020691B" w:rsidRPr="0020691B">
        <w:rPr>
          <w:rFonts w:ascii="Cambria" w:hAnsi="Cambria"/>
          <w:szCs w:val="24"/>
          <w:vertAlign w:val="superscript"/>
          <w:lang w:val="en-GB"/>
        </w:rPr>
        <w:t>†</w:t>
      </w:r>
      <w:r w:rsidRPr="002B04A8">
        <w:rPr>
          <w:rFonts w:ascii="Cambria" w:hAnsi="Cambria"/>
          <w:szCs w:val="24"/>
          <w:lang w:val="en-GB"/>
        </w:rPr>
        <w:t xml:space="preserve">, </w:t>
      </w:r>
      <w:r w:rsidR="0020691B" w:rsidRPr="002B04A8">
        <w:rPr>
          <w:rFonts w:ascii="Cambria" w:hAnsi="Cambria"/>
          <w:b/>
          <w:szCs w:val="24"/>
          <w:u w:val="single"/>
          <w:lang w:val="en-GB"/>
        </w:rPr>
        <w:t>Fillerova R</w:t>
      </w:r>
      <w:r w:rsidR="0020691B" w:rsidRPr="0020691B">
        <w:rPr>
          <w:rFonts w:ascii="Cambria" w:hAnsi="Cambria"/>
          <w:szCs w:val="24"/>
          <w:vertAlign w:val="superscript"/>
          <w:lang w:val="en-GB"/>
        </w:rPr>
        <w:t>†</w:t>
      </w:r>
      <w:r w:rsidR="0020691B">
        <w:rPr>
          <w:rFonts w:ascii="Cambria" w:hAnsi="Cambria"/>
          <w:b/>
          <w:szCs w:val="24"/>
          <w:u w:val="single"/>
          <w:lang w:val="en-GB"/>
        </w:rPr>
        <w:t>,</w:t>
      </w:r>
      <w:r w:rsidR="0020691B" w:rsidRPr="002B04A8">
        <w:rPr>
          <w:rFonts w:ascii="Cambria" w:hAnsi="Cambria"/>
          <w:szCs w:val="24"/>
          <w:lang w:val="en-GB"/>
        </w:rPr>
        <w:t xml:space="preserve"> </w:t>
      </w:r>
      <w:r w:rsidRPr="002B04A8">
        <w:rPr>
          <w:rFonts w:ascii="Cambria" w:hAnsi="Cambria"/>
          <w:szCs w:val="24"/>
          <w:lang w:val="en-GB"/>
        </w:rPr>
        <w:t xml:space="preserve">Novosad T, Kudelka M, Zurkova M, Gajdos P, Kolek V, Kriegova E. </w:t>
      </w:r>
      <w:r w:rsidRPr="002B04A8">
        <w:rPr>
          <w:rFonts w:ascii="Cambria" w:hAnsi="Cambria"/>
          <w:szCs w:val="24"/>
        </w:rPr>
        <w:t xml:space="preserve">Correlation Network Analysis Reveals Relationships between MicroRNAs, Transcription Factor T-bet, and Deregulated Cytokine/Chemokine-Receptor Network in Pulmonary Sarcoidosis. </w:t>
      </w:r>
      <w:r w:rsidRPr="002B04A8">
        <w:rPr>
          <w:rStyle w:val="jrnl"/>
          <w:rFonts w:ascii="Cambria" w:hAnsi="Cambria"/>
          <w:szCs w:val="24"/>
        </w:rPr>
        <w:t>Mediators Inflamm</w:t>
      </w:r>
      <w:r w:rsidRPr="002B04A8">
        <w:rPr>
          <w:rFonts w:ascii="Cambria" w:hAnsi="Cambria"/>
          <w:szCs w:val="24"/>
        </w:rPr>
        <w:t xml:space="preserve">. 2015;2015:121378. </w:t>
      </w:r>
      <w:r w:rsidRPr="002B04A8">
        <w:rPr>
          <w:rFonts w:ascii="Cambria" w:hAnsi="Cambria"/>
          <w:szCs w:val="24"/>
          <w:lang w:val="en-GB"/>
        </w:rPr>
        <w:t>(</w:t>
      </w:r>
      <w:r w:rsidRPr="002B04A8">
        <w:rPr>
          <w:rFonts w:ascii="Cambria" w:hAnsi="Cambria"/>
          <w:szCs w:val="24"/>
          <w:u w:val="single"/>
          <w:lang w:val="en-GB"/>
        </w:rPr>
        <w:t>IF2015: 3,236</w:t>
      </w:r>
      <w:r w:rsidRPr="002B04A8">
        <w:rPr>
          <w:rFonts w:ascii="Cambria" w:hAnsi="Cambria"/>
          <w:szCs w:val="24"/>
          <w:lang w:val="en-GB"/>
        </w:rPr>
        <w:t>)</w:t>
      </w:r>
    </w:p>
    <w:p w:rsidR="001B0555" w:rsidRPr="001B0555" w:rsidRDefault="001B0555" w:rsidP="001B0555">
      <w:pPr>
        <w:widowControl w:val="0"/>
        <w:shd w:val="clear" w:color="auto" w:fill="FFFFFF"/>
        <w:tabs>
          <w:tab w:val="left" w:pos="567"/>
        </w:tabs>
        <w:spacing w:line="276" w:lineRule="auto"/>
        <w:rPr>
          <w:rFonts w:ascii="Cambria" w:hAnsi="Cambria"/>
          <w:szCs w:val="24"/>
          <w:lang w:val="en-GB"/>
        </w:rPr>
      </w:pPr>
      <w:r>
        <w:rPr>
          <w:rFonts w:ascii="Cambria" w:hAnsi="Cambria"/>
          <w:szCs w:val="24"/>
          <w:lang w:val="en-GB"/>
        </w:rPr>
        <w:tab/>
      </w:r>
      <w:r w:rsidRPr="0020691B">
        <w:rPr>
          <w:rFonts w:ascii="Cambria" w:hAnsi="Cambria"/>
          <w:szCs w:val="24"/>
          <w:vertAlign w:val="superscript"/>
          <w:lang w:val="en-GB"/>
        </w:rPr>
        <w:t>†</w:t>
      </w:r>
      <w:r>
        <w:rPr>
          <w:rFonts w:ascii="Cambria" w:hAnsi="Cambria"/>
          <w:szCs w:val="24"/>
          <w:lang w:val="en-GB"/>
        </w:rPr>
        <w:t>Autoři se podíleli stejným dílem, pořadí autorů řazeno abecedně</w:t>
      </w:r>
    </w:p>
    <w:p w:rsidR="00087EA5" w:rsidRPr="002B04A8" w:rsidRDefault="00087EA5" w:rsidP="002B04A8">
      <w:pPr>
        <w:spacing w:line="276" w:lineRule="auto"/>
        <w:rPr>
          <w:rFonts w:ascii="Cambria" w:eastAsia="Times New Roman" w:hAnsi="Cambria"/>
          <w:i/>
          <w:color w:val="000000"/>
          <w:szCs w:val="24"/>
          <w:lang w:val="en-GB"/>
        </w:rPr>
      </w:pPr>
      <w:r w:rsidRPr="002B04A8">
        <w:rPr>
          <w:rFonts w:ascii="Cambria" w:eastAsia="Times New Roman" w:hAnsi="Cambria"/>
          <w:bCs/>
          <w:szCs w:val="24"/>
        </w:rPr>
        <w:t xml:space="preserve">           </w:t>
      </w:r>
      <w:r w:rsidRPr="002B04A8">
        <w:rPr>
          <w:rFonts w:ascii="Cambria" w:eastAsia="Times New Roman" w:hAnsi="Cambria"/>
          <w:bCs/>
          <w:i/>
          <w:szCs w:val="24"/>
        </w:rPr>
        <w:t>Práce oceněna Cenou děkana LF UP 2015.</w:t>
      </w:r>
    </w:p>
    <w:p w:rsidR="00087EA5" w:rsidRPr="002B04A8" w:rsidRDefault="00087EA5" w:rsidP="002B04A8">
      <w:pPr>
        <w:pStyle w:val="Odstavecseseznamem"/>
        <w:spacing w:line="276" w:lineRule="auto"/>
        <w:ind w:left="567" w:hanging="567"/>
        <w:rPr>
          <w:rFonts w:ascii="Cambria" w:hAnsi="Cambria"/>
          <w:szCs w:val="24"/>
          <w:lang w:val="en-GB"/>
        </w:rPr>
      </w:pPr>
    </w:p>
    <w:p w:rsidR="00087EA5" w:rsidRPr="002B04A8" w:rsidRDefault="00087EA5" w:rsidP="002B04A8">
      <w:pPr>
        <w:pStyle w:val="Odstavecseseznamem"/>
        <w:numPr>
          <w:ilvl w:val="0"/>
          <w:numId w:val="9"/>
        </w:numPr>
        <w:spacing w:line="276" w:lineRule="auto"/>
        <w:ind w:left="567" w:hanging="567"/>
        <w:rPr>
          <w:rFonts w:ascii="Cambria" w:eastAsia="Times New Roman" w:hAnsi="Cambria"/>
          <w:color w:val="000000"/>
          <w:szCs w:val="24"/>
          <w:lang w:val="en-GB"/>
        </w:rPr>
      </w:pPr>
      <w:r w:rsidRPr="002B04A8">
        <w:rPr>
          <w:rFonts w:ascii="Cambria" w:hAnsi="Cambria"/>
          <w:szCs w:val="24"/>
          <w:lang w:val="en-GB"/>
        </w:rPr>
        <w:t xml:space="preserve">Tománková T, Kriegová E, </w:t>
      </w:r>
      <w:r w:rsidRPr="002B04A8">
        <w:rPr>
          <w:rFonts w:ascii="Cambria" w:hAnsi="Cambria"/>
          <w:b/>
          <w:szCs w:val="24"/>
          <w:u w:val="single"/>
          <w:lang w:val="en-GB"/>
        </w:rPr>
        <w:t>Fillerová R</w:t>
      </w:r>
      <w:r w:rsidRPr="002B04A8">
        <w:rPr>
          <w:rFonts w:ascii="Cambria" w:hAnsi="Cambria"/>
          <w:szCs w:val="24"/>
          <w:lang w:val="en-GB"/>
        </w:rPr>
        <w:t xml:space="preserve">, Lužná P, Ehrmann J, Gallo J. Low expression of TLR-1, -2, -4 and IL-2,  -2R, -10, -10R and TGF-β1 in pseudosynovial tissue collected at revision total knee arthroplasty for aseptic loosening. </w:t>
      </w:r>
      <w:r w:rsidRPr="002B04A8">
        <w:rPr>
          <w:rFonts w:ascii="Cambria" w:hAnsi="Cambria"/>
          <w:bCs/>
          <w:szCs w:val="24"/>
          <w:lang w:val="en-GB"/>
        </w:rPr>
        <w:t>Acta Chir Orthop Traumatol Cech</w:t>
      </w:r>
      <w:r w:rsidR="0020691B">
        <w:rPr>
          <w:rFonts w:ascii="Cambria" w:hAnsi="Cambria"/>
          <w:bCs/>
          <w:szCs w:val="24"/>
          <w:lang w:val="en-GB"/>
        </w:rPr>
        <w:t>.</w:t>
      </w:r>
      <w:r w:rsidRPr="002B04A8">
        <w:rPr>
          <w:rFonts w:ascii="Cambria" w:hAnsi="Cambria"/>
          <w:bCs/>
          <w:szCs w:val="24"/>
          <w:lang w:val="en-GB"/>
        </w:rPr>
        <w:t xml:space="preserve"> 2015</w:t>
      </w:r>
      <w:r w:rsidRPr="002B04A8">
        <w:rPr>
          <w:rFonts w:ascii="Cambria" w:hAnsi="Cambria"/>
          <w:color w:val="000000"/>
          <w:szCs w:val="24"/>
          <w:shd w:val="clear" w:color="auto" w:fill="FFFFFF"/>
          <w:lang w:val="en-GB"/>
        </w:rPr>
        <w:t>;</w:t>
      </w:r>
      <w:r w:rsidRPr="002B04A8">
        <w:rPr>
          <w:rFonts w:ascii="Cambria" w:hAnsi="Cambria"/>
          <w:szCs w:val="24"/>
          <w:lang w:val="en-GB"/>
        </w:rPr>
        <w:t>82(1)</w:t>
      </w:r>
      <w:r w:rsidRPr="002B04A8">
        <w:rPr>
          <w:rFonts w:ascii="Cambria" w:hAnsi="Cambria"/>
          <w:bCs/>
          <w:szCs w:val="24"/>
          <w:lang w:val="en-GB"/>
        </w:rPr>
        <w:t>:</w:t>
      </w:r>
      <w:r w:rsidRPr="002B04A8">
        <w:rPr>
          <w:rFonts w:ascii="Cambria" w:hAnsi="Cambria"/>
          <w:szCs w:val="24"/>
          <w:lang w:val="en-GB"/>
        </w:rPr>
        <w:t>67–75.</w:t>
      </w:r>
      <w:r w:rsidRPr="002B04A8">
        <w:rPr>
          <w:rFonts w:ascii="Cambria" w:hAnsi="Cambria"/>
          <w:bCs/>
          <w:szCs w:val="24"/>
          <w:lang w:val="en-GB"/>
        </w:rPr>
        <w:t xml:space="preserve"> (</w:t>
      </w:r>
      <w:r w:rsidRPr="002B04A8">
        <w:rPr>
          <w:rFonts w:ascii="Cambria" w:hAnsi="Cambria"/>
          <w:bCs/>
          <w:szCs w:val="24"/>
          <w:u w:val="single"/>
          <w:lang w:val="en-GB"/>
        </w:rPr>
        <w:t>IF2015: 0,388</w:t>
      </w:r>
      <w:r w:rsidRPr="002B04A8">
        <w:rPr>
          <w:rFonts w:ascii="Cambria" w:hAnsi="Cambria"/>
          <w:bCs/>
          <w:szCs w:val="24"/>
          <w:lang w:val="en-GB"/>
        </w:rPr>
        <w:t>)</w:t>
      </w:r>
    </w:p>
    <w:p w:rsidR="00087EA5" w:rsidRPr="002B04A8" w:rsidRDefault="00087EA5" w:rsidP="002B04A8">
      <w:pPr>
        <w:pStyle w:val="Odstavecseseznamem"/>
        <w:spacing w:line="276" w:lineRule="auto"/>
        <w:ind w:left="567" w:hanging="567"/>
        <w:rPr>
          <w:rFonts w:ascii="Cambria" w:eastAsia="Times New Roman" w:hAnsi="Cambria"/>
          <w:color w:val="000000"/>
          <w:szCs w:val="24"/>
          <w:lang w:val="en-GB"/>
        </w:rPr>
      </w:pPr>
    </w:p>
    <w:p w:rsidR="00087EA5" w:rsidRPr="002B04A8" w:rsidRDefault="00087EA5" w:rsidP="002B04A8">
      <w:pPr>
        <w:pStyle w:val="Odstavecseseznamem"/>
        <w:numPr>
          <w:ilvl w:val="0"/>
          <w:numId w:val="9"/>
        </w:numPr>
        <w:spacing w:line="276" w:lineRule="auto"/>
        <w:ind w:left="567" w:hanging="567"/>
        <w:rPr>
          <w:rFonts w:ascii="Cambria" w:eastAsia="Times New Roman" w:hAnsi="Cambria"/>
          <w:color w:val="000000"/>
          <w:szCs w:val="24"/>
          <w:lang w:val="en-GB"/>
        </w:rPr>
      </w:pPr>
      <w:r w:rsidRPr="002B04A8">
        <w:rPr>
          <w:rFonts w:ascii="Cambria" w:eastAsia="Times New Roman" w:hAnsi="Cambria"/>
          <w:color w:val="000000"/>
          <w:szCs w:val="24"/>
        </w:rPr>
        <w:t xml:space="preserve">Pizova K, Bajgar R, </w:t>
      </w:r>
      <w:r w:rsidRPr="002B04A8">
        <w:rPr>
          <w:rFonts w:ascii="Cambria" w:eastAsia="Times New Roman" w:hAnsi="Cambria"/>
          <w:b/>
          <w:bCs/>
          <w:color w:val="000000"/>
          <w:szCs w:val="24"/>
          <w:u w:val="single"/>
        </w:rPr>
        <w:t>Fillerova</w:t>
      </w:r>
      <w:r w:rsidRPr="002B04A8">
        <w:rPr>
          <w:rFonts w:ascii="Cambria" w:eastAsia="Times New Roman" w:hAnsi="Cambria"/>
          <w:color w:val="000000"/>
          <w:szCs w:val="24"/>
          <w:u w:val="single"/>
        </w:rPr>
        <w:t xml:space="preserve"> </w:t>
      </w:r>
      <w:r w:rsidRPr="002B04A8">
        <w:rPr>
          <w:rFonts w:ascii="Cambria" w:eastAsia="Times New Roman" w:hAnsi="Cambria"/>
          <w:b/>
          <w:color w:val="000000"/>
          <w:szCs w:val="24"/>
          <w:u w:val="single"/>
        </w:rPr>
        <w:t>R</w:t>
      </w:r>
      <w:r w:rsidRPr="002B04A8">
        <w:rPr>
          <w:rFonts w:ascii="Cambria" w:eastAsia="Times New Roman" w:hAnsi="Cambria"/>
          <w:color w:val="000000"/>
          <w:szCs w:val="24"/>
        </w:rPr>
        <w:t>, Kriegova E, Cenklova V, Langova K, Konecny P, Kolarova H</w:t>
      </w:r>
      <w:r w:rsidRPr="002B04A8">
        <w:rPr>
          <w:rFonts w:ascii="Cambria" w:eastAsia="Times New Roman" w:hAnsi="Cambria"/>
          <w:szCs w:val="24"/>
        </w:rPr>
        <w:t>.</w:t>
      </w:r>
      <w:r w:rsidRPr="002B04A8">
        <w:rPr>
          <w:rFonts w:ascii="Cambria" w:eastAsiaTheme="minorHAnsi" w:hAnsi="Cambria"/>
          <w:szCs w:val="24"/>
        </w:rPr>
        <w:t xml:space="preserve"> </w:t>
      </w:r>
      <w:r w:rsidRPr="002B04A8">
        <w:rPr>
          <w:rFonts w:ascii="Cambria" w:eastAsia="Times New Roman" w:hAnsi="Cambria"/>
          <w:szCs w:val="24"/>
        </w:rPr>
        <w:t>C-MYC and C-FOS expression changes and cellular aspects of the photodynamic reaction with photosensitizers TMPyP and ClAlPcS2.</w:t>
      </w:r>
      <w:r w:rsidRPr="002B04A8">
        <w:rPr>
          <w:rFonts w:ascii="Cambria" w:eastAsiaTheme="minorHAnsi" w:hAnsi="Cambria"/>
          <w:szCs w:val="24"/>
        </w:rPr>
        <w:t xml:space="preserve"> </w:t>
      </w:r>
      <w:r w:rsidRPr="002B04A8">
        <w:rPr>
          <w:rFonts w:ascii="Cambria" w:eastAsia="Times New Roman" w:hAnsi="Cambria"/>
          <w:color w:val="000000"/>
          <w:szCs w:val="24"/>
        </w:rPr>
        <w:t xml:space="preserve">J Photochem Photobiol B. 2015 Jan;142:186-96. </w:t>
      </w:r>
      <w:r w:rsidRPr="002B04A8">
        <w:rPr>
          <w:rFonts w:ascii="Cambria" w:hAnsi="Cambria"/>
          <w:bCs/>
          <w:szCs w:val="24"/>
          <w:lang w:val="en-GB"/>
        </w:rPr>
        <w:t>(</w:t>
      </w:r>
      <w:r w:rsidRPr="002B04A8">
        <w:rPr>
          <w:rFonts w:ascii="Cambria" w:hAnsi="Cambria"/>
          <w:bCs/>
          <w:szCs w:val="24"/>
          <w:u w:val="single"/>
          <w:lang w:val="en-GB"/>
        </w:rPr>
        <w:t>IF2015: 3,188</w:t>
      </w:r>
      <w:r w:rsidRPr="002B04A8">
        <w:rPr>
          <w:rFonts w:ascii="Cambria" w:hAnsi="Cambria"/>
          <w:bCs/>
          <w:szCs w:val="24"/>
          <w:lang w:val="en-GB"/>
        </w:rPr>
        <w:t>)</w:t>
      </w:r>
    </w:p>
    <w:p w:rsidR="00087EA5" w:rsidRPr="002B04A8" w:rsidRDefault="00087EA5" w:rsidP="002B04A8">
      <w:pPr>
        <w:pStyle w:val="Odstavecseseznamem"/>
        <w:ind w:left="567" w:hanging="567"/>
        <w:rPr>
          <w:rFonts w:ascii="Cambria" w:eastAsia="Times New Roman" w:hAnsi="Cambria"/>
          <w:color w:val="000000"/>
          <w:szCs w:val="24"/>
          <w:lang w:val="en-GB"/>
        </w:rPr>
      </w:pPr>
    </w:p>
    <w:p w:rsidR="00087EA5" w:rsidRPr="002B04A8" w:rsidRDefault="00087EA5" w:rsidP="002B04A8">
      <w:pPr>
        <w:pStyle w:val="Odstavecseseznamem"/>
        <w:numPr>
          <w:ilvl w:val="0"/>
          <w:numId w:val="9"/>
        </w:numPr>
        <w:spacing w:line="276" w:lineRule="auto"/>
        <w:ind w:left="567" w:hanging="567"/>
        <w:rPr>
          <w:rFonts w:ascii="Cambria" w:hAnsi="Cambria"/>
          <w:szCs w:val="24"/>
          <w:lang w:val="en-GB"/>
        </w:rPr>
      </w:pPr>
      <w:r w:rsidRPr="002B04A8">
        <w:rPr>
          <w:rFonts w:ascii="Cambria" w:hAnsi="Cambria"/>
          <w:szCs w:val="24"/>
          <w:lang w:val="en-GB"/>
        </w:rPr>
        <w:t xml:space="preserve">Tomankova T, Kriegova E, </w:t>
      </w:r>
      <w:r w:rsidRPr="002B04A8">
        <w:rPr>
          <w:rFonts w:ascii="Cambria" w:hAnsi="Cambria"/>
          <w:b/>
          <w:szCs w:val="24"/>
          <w:u w:val="single"/>
          <w:lang w:val="en-GB"/>
        </w:rPr>
        <w:t>Fillerova R</w:t>
      </w:r>
      <w:r w:rsidRPr="002B04A8">
        <w:rPr>
          <w:rFonts w:ascii="Cambria" w:hAnsi="Cambria"/>
          <w:szCs w:val="24"/>
          <w:lang w:val="en-GB"/>
        </w:rPr>
        <w:t>, Luzna P, Ehrmann J, Gallo J.</w:t>
      </w:r>
      <w:r w:rsidRPr="002B04A8">
        <w:rPr>
          <w:rFonts w:ascii="Cambria" w:hAnsi="Cambria"/>
          <w:szCs w:val="24"/>
          <w:vertAlign w:val="superscript"/>
          <w:lang w:val="en-GB"/>
        </w:rPr>
        <w:t xml:space="preserve"> </w:t>
      </w:r>
      <w:r w:rsidRPr="002B04A8">
        <w:rPr>
          <w:rFonts w:ascii="Cambria" w:hAnsi="Cambria"/>
          <w:bCs/>
          <w:szCs w:val="24"/>
          <w:lang w:val="en-GB"/>
        </w:rPr>
        <w:t xml:space="preserve">Comparison of periprosthetic tissues in knee and hip joints: differential expression of CCL3 and DC-STAMP </w:t>
      </w:r>
      <w:r w:rsidRPr="002B04A8">
        <w:rPr>
          <w:rFonts w:ascii="Cambria" w:hAnsi="Cambria"/>
          <w:bCs/>
          <w:color w:val="000000" w:themeColor="text1"/>
          <w:szCs w:val="24"/>
          <w:lang w:val="en-GB"/>
        </w:rPr>
        <w:t>in total knee and hip arthroplasty and</w:t>
      </w:r>
      <w:r w:rsidRPr="002B04A8">
        <w:rPr>
          <w:rFonts w:ascii="Cambria" w:hAnsi="Cambria"/>
          <w:bCs/>
          <w:szCs w:val="24"/>
          <w:lang w:val="en-GB"/>
        </w:rPr>
        <w:t xml:space="preserve"> similar cytokine profiles in </w:t>
      </w:r>
      <w:r w:rsidRPr="002B04A8">
        <w:rPr>
          <w:rFonts w:ascii="Cambria" w:hAnsi="Cambria"/>
          <w:bCs/>
          <w:szCs w:val="24"/>
          <w:lang w:val="en-GB"/>
        </w:rPr>
        <w:lastRenderedPageBreak/>
        <w:t>primary knee and hip osteoarthritis. Osteoarthritis and Cartilage</w:t>
      </w:r>
      <w:r w:rsidR="0020691B">
        <w:rPr>
          <w:rFonts w:ascii="Cambria" w:hAnsi="Cambria"/>
          <w:bCs/>
          <w:szCs w:val="24"/>
          <w:lang w:val="en-GB"/>
        </w:rPr>
        <w:t>.</w:t>
      </w:r>
      <w:r w:rsidRPr="002B04A8">
        <w:rPr>
          <w:rFonts w:ascii="Cambria" w:hAnsi="Cambria"/>
          <w:bCs/>
          <w:szCs w:val="24"/>
          <w:lang w:val="en-GB"/>
        </w:rPr>
        <w:t xml:space="preserve"> </w:t>
      </w:r>
      <w:r w:rsidRPr="002B04A8">
        <w:rPr>
          <w:rFonts w:ascii="Cambria" w:hAnsi="Cambria"/>
          <w:color w:val="000000"/>
          <w:szCs w:val="24"/>
          <w:shd w:val="clear" w:color="auto" w:fill="FFFFFF"/>
          <w:lang w:val="en-GB"/>
        </w:rPr>
        <w:t>2014;22(11):1851-60</w:t>
      </w:r>
      <w:r w:rsidRPr="002B04A8">
        <w:rPr>
          <w:rFonts w:ascii="Cambria" w:hAnsi="Cambria"/>
          <w:bCs/>
          <w:szCs w:val="24"/>
          <w:lang w:val="en-GB"/>
        </w:rPr>
        <w:t xml:space="preserve">. </w:t>
      </w:r>
      <w:r w:rsidRPr="002B04A8">
        <w:rPr>
          <w:rFonts w:ascii="Cambria" w:hAnsi="Cambria"/>
          <w:color w:val="000000"/>
          <w:szCs w:val="24"/>
          <w:lang w:val="en-GB"/>
        </w:rPr>
        <w:t>(</w:t>
      </w:r>
      <w:r w:rsidRPr="002B04A8">
        <w:rPr>
          <w:rFonts w:ascii="Cambria" w:hAnsi="Cambria"/>
          <w:color w:val="000000"/>
          <w:szCs w:val="24"/>
          <w:u w:val="single"/>
          <w:lang w:val="en-GB"/>
        </w:rPr>
        <w:t>IF2014: 4,165</w:t>
      </w:r>
      <w:r w:rsidRPr="002B04A8">
        <w:rPr>
          <w:rFonts w:ascii="Cambria" w:hAnsi="Cambria"/>
          <w:color w:val="000000"/>
          <w:szCs w:val="24"/>
          <w:lang w:val="en-GB"/>
        </w:rPr>
        <w:t xml:space="preserve">) </w:t>
      </w:r>
    </w:p>
    <w:p w:rsidR="00087EA5" w:rsidRPr="002B04A8" w:rsidRDefault="00087EA5" w:rsidP="002B04A8">
      <w:pPr>
        <w:spacing w:line="276" w:lineRule="auto"/>
        <w:ind w:left="567"/>
        <w:rPr>
          <w:rFonts w:ascii="Cambria" w:eastAsia="Times New Roman" w:hAnsi="Cambria"/>
          <w:i/>
          <w:color w:val="000000"/>
          <w:szCs w:val="24"/>
          <w:lang w:val="en-GB"/>
        </w:rPr>
      </w:pPr>
      <w:r w:rsidRPr="002B04A8">
        <w:rPr>
          <w:rFonts w:ascii="Cambria" w:eastAsia="Times New Roman" w:hAnsi="Cambria"/>
          <w:bCs/>
          <w:i/>
          <w:szCs w:val="24"/>
        </w:rPr>
        <w:t>Práce oceněna Cenou děkana LF UP 2014.</w:t>
      </w:r>
    </w:p>
    <w:p w:rsidR="00087EA5" w:rsidRPr="002B04A8" w:rsidRDefault="00087EA5" w:rsidP="002B04A8">
      <w:pPr>
        <w:spacing w:line="276" w:lineRule="auto"/>
        <w:ind w:left="567" w:hanging="567"/>
        <w:rPr>
          <w:rFonts w:ascii="Cambria" w:eastAsia="Times New Roman" w:hAnsi="Cambria"/>
          <w:color w:val="000000"/>
          <w:szCs w:val="24"/>
          <w:lang w:val="en-GB"/>
        </w:rPr>
      </w:pPr>
    </w:p>
    <w:p w:rsidR="00087EA5" w:rsidRPr="002B04A8" w:rsidRDefault="00087EA5" w:rsidP="002B04A8">
      <w:pPr>
        <w:pStyle w:val="Odstavecseseznamem"/>
        <w:numPr>
          <w:ilvl w:val="0"/>
          <w:numId w:val="9"/>
        </w:numPr>
        <w:tabs>
          <w:tab w:val="left" w:pos="567"/>
        </w:tabs>
        <w:spacing w:line="276" w:lineRule="auto"/>
        <w:ind w:left="567" w:hanging="567"/>
        <w:rPr>
          <w:rFonts w:ascii="Cambria" w:hAnsi="Cambria"/>
          <w:szCs w:val="24"/>
          <w:lang w:val="en-GB"/>
        </w:rPr>
      </w:pPr>
      <w:r w:rsidRPr="002B04A8">
        <w:rPr>
          <w:rFonts w:ascii="Cambria" w:hAnsi="Cambria"/>
          <w:szCs w:val="24"/>
        </w:rPr>
        <w:t xml:space="preserve">Musova Z, Kaiserova M, Kriegova E, </w:t>
      </w:r>
      <w:r w:rsidRPr="002B04A8">
        <w:rPr>
          <w:rFonts w:ascii="Cambria" w:hAnsi="Cambria"/>
          <w:b/>
          <w:bCs/>
          <w:szCs w:val="24"/>
          <w:u w:val="single"/>
        </w:rPr>
        <w:t>Fillerova</w:t>
      </w:r>
      <w:r w:rsidRPr="002B04A8">
        <w:rPr>
          <w:rFonts w:ascii="Cambria" w:hAnsi="Cambria"/>
          <w:b/>
          <w:szCs w:val="24"/>
          <w:u w:val="single"/>
        </w:rPr>
        <w:t xml:space="preserve"> R</w:t>
      </w:r>
      <w:r w:rsidRPr="002B04A8">
        <w:rPr>
          <w:rFonts w:ascii="Cambria" w:hAnsi="Cambria"/>
          <w:szCs w:val="24"/>
        </w:rPr>
        <w:t>, Vasovcak P, Santava A, Mensikova K, Zumrova A, Krepelova A, Sedlacek Z, Kanovsky P. A novel frameshift mutation in the AFG3L2 gene in a patient with spinocerebellar ataxia.</w:t>
      </w:r>
      <w:r w:rsidRPr="002B04A8">
        <w:rPr>
          <w:rStyle w:val="jrnl"/>
          <w:rFonts w:ascii="Cambria" w:hAnsi="Cambria"/>
          <w:szCs w:val="24"/>
        </w:rPr>
        <w:t xml:space="preserve"> Cerebellum</w:t>
      </w:r>
      <w:r w:rsidRPr="002B04A8">
        <w:rPr>
          <w:rFonts w:ascii="Cambria" w:hAnsi="Cambria"/>
          <w:szCs w:val="24"/>
        </w:rPr>
        <w:t xml:space="preserve">. 2014;13(3):331-7. </w:t>
      </w:r>
      <w:r w:rsidRPr="002B04A8">
        <w:rPr>
          <w:rFonts w:ascii="Cambria" w:hAnsi="Cambria"/>
          <w:szCs w:val="24"/>
          <w:lang w:val="en-GB"/>
        </w:rPr>
        <w:t xml:space="preserve">(IF2014: 2,717) </w:t>
      </w:r>
    </w:p>
    <w:p w:rsidR="00087EA5" w:rsidRPr="002B04A8" w:rsidRDefault="00087EA5" w:rsidP="002B04A8">
      <w:pPr>
        <w:pStyle w:val="Odstavecseseznamem"/>
        <w:spacing w:line="276" w:lineRule="auto"/>
        <w:ind w:left="567" w:hanging="567"/>
        <w:rPr>
          <w:rFonts w:ascii="Cambria" w:hAnsi="Cambria"/>
          <w:szCs w:val="24"/>
          <w:lang w:val="en-GB"/>
        </w:rPr>
      </w:pPr>
    </w:p>
    <w:p w:rsidR="00087EA5" w:rsidRPr="002B04A8" w:rsidRDefault="00087EA5" w:rsidP="002B04A8">
      <w:pPr>
        <w:pStyle w:val="details"/>
        <w:numPr>
          <w:ilvl w:val="0"/>
          <w:numId w:val="9"/>
        </w:numPr>
        <w:shd w:val="clear" w:color="auto" w:fill="FFFFFF"/>
        <w:spacing w:before="0" w:beforeAutospacing="0" w:after="0" w:afterAutospacing="0" w:line="276" w:lineRule="auto"/>
        <w:ind w:left="567" w:hanging="567"/>
        <w:rPr>
          <w:rFonts w:ascii="Cambria" w:hAnsi="Cambria" w:cs="Arial"/>
        </w:rPr>
      </w:pPr>
      <w:r w:rsidRPr="002B04A8">
        <w:rPr>
          <w:rFonts w:ascii="Cambria" w:hAnsi="Cambria" w:cs="Arial"/>
        </w:rPr>
        <w:t>Manukyan G, Petrek M, Kriegova E, Ghazaryan K,</w:t>
      </w:r>
      <w:r w:rsidRPr="002B04A8">
        <w:rPr>
          <w:rStyle w:val="apple-converted-space"/>
          <w:rFonts w:ascii="Cambria" w:hAnsi="Cambria" w:cs="Arial"/>
        </w:rPr>
        <w:t> </w:t>
      </w:r>
      <w:r w:rsidRPr="002B04A8">
        <w:rPr>
          <w:rFonts w:ascii="Cambria" w:hAnsi="Cambria" w:cs="Arial"/>
          <w:b/>
          <w:bCs/>
          <w:u w:val="single"/>
        </w:rPr>
        <w:t>Fillerova</w:t>
      </w:r>
      <w:r w:rsidRPr="002B04A8">
        <w:rPr>
          <w:rStyle w:val="apple-converted-space"/>
          <w:rFonts w:ascii="Cambria" w:hAnsi="Cambria" w:cs="Arial"/>
          <w:b/>
          <w:u w:val="single"/>
        </w:rPr>
        <w:t> </w:t>
      </w:r>
      <w:r w:rsidRPr="002B04A8">
        <w:rPr>
          <w:rFonts w:ascii="Cambria" w:hAnsi="Cambria" w:cs="Arial"/>
          <w:b/>
          <w:u w:val="single"/>
        </w:rPr>
        <w:t>R</w:t>
      </w:r>
      <w:r w:rsidRPr="002B04A8">
        <w:rPr>
          <w:rFonts w:ascii="Cambria" w:hAnsi="Cambria" w:cs="Arial"/>
        </w:rPr>
        <w:t>, Boyajyan A. Activated phenotype of circulating neutrophils in familial Mediterranean fever.</w:t>
      </w:r>
      <w:r w:rsidRPr="002B04A8">
        <w:rPr>
          <w:rStyle w:val="jrnl"/>
          <w:rFonts w:ascii="Cambria" w:hAnsi="Cambria" w:cs="Arial"/>
        </w:rPr>
        <w:t xml:space="preserve"> Immunobiology</w:t>
      </w:r>
      <w:r w:rsidRPr="002B04A8">
        <w:rPr>
          <w:rFonts w:ascii="Cambria" w:hAnsi="Cambria" w:cs="Arial"/>
        </w:rPr>
        <w:t xml:space="preserve">. 2013 Jun;218(6):892-8. </w:t>
      </w:r>
      <w:r w:rsidRPr="002B04A8">
        <w:rPr>
          <w:rFonts w:ascii="Cambria" w:hAnsi="Cambria"/>
          <w:lang w:val="en-GB"/>
        </w:rPr>
        <w:t>(IF2013: 3,180)</w:t>
      </w:r>
    </w:p>
    <w:p w:rsidR="00087EA5" w:rsidRPr="002B04A8" w:rsidRDefault="00087EA5" w:rsidP="002B04A8">
      <w:pPr>
        <w:pStyle w:val="Odstavecseseznamem"/>
        <w:spacing w:line="276" w:lineRule="auto"/>
        <w:ind w:left="567" w:hanging="567"/>
        <w:rPr>
          <w:rFonts w:ascii="Cambria" w:hAnsi="Cambria" w:cs="Arial"/>
          <w:szCs w:val="24"/>
        </w:rPr>
      </w:pPr>
    </w:p>
    <w:p w:rsidR="00087EA5" w:rsidRPr="002B04A8" w:rsidRDefault="00087EA5" w:rsidP="002B04A8">
      <w:pPr>
        <w:pStyle w:val="details"/>
        <w:numPr>
          <w:ilvl w:val="0"/>
          <w:numId w:val="9"/>
        </w:numPr>
        <w:shd w:val="clear" w:color="auto" w:fill="FFFFFF"/>
        <w:spacing w:before="0" w:beforeAutospacing="0" w:after="0" w:afterAutospacing="0" w:line="276" w:lineRule="auto"/>
        <w:ind w:left="567" w:hanging="567"/>
        <w:rPr>
          <w:rFonts w:ascii="Cambria" w:hAnsi="Cambria" w:cs="Arial"/>
        </w:rPr>
      </w:pPr>
      <w:r w:rsidRPr="002B04A8">
        <w:rPr>
          <w:rFonts w:ascii="Cambria" w:hAnsi="Cambria"/>
          <w:b/>
          <w:lang w:val="en-GB"/>
        </w:rPr>
        <w:t>*</w:t>
      </w:r>
      <w:r w:rsidRPr="002B04A8">
        <w:rPr>
          <w:rFonts w:ascii="Cambria" w:hAnsi="Cambria" w:cs="Arial"/>
        </w:rPr>
        <w:t>Mrazek F, Stahelova A, Kriegova E,</w:t>
      </w:r>
      <w:r w:rsidRPr="002B04A8">
        <w:rPr>
          <w:rStyle w:val="apple-converted-space"/>
          <w:rFonts w:ascii="Cambria" w:hAnsi="Cambria" w:cs="Arial"/>
        </w:rPr>
        <w:t> </w:t>
      </w:r>
      <w:r w:rsidRPr="002B04A8">
        <w:rPr>
          <w:rFonts w:ascii="Cambria" w:hAnsi="Cambria" w:cs="Arial"/>
          <w:b/>
          <w:bCs/>
          <w:u w:val="single"/>
        </w:rPr>
        <w:t>Fillerova</w:t>
      </w:r>
      <w:r w:rsidRPr="002B04A8">
        <w:rPr>
          <w:rStyle w:val="apple-converted-space"/>
          <w:rFonts w:ascii="Cambria" w:hAnsi="Cambria" w:cs="Arial"/>
          <w:b/>
          <w:u w:val="single"/>
        </w:rPr>
        <w:t> </w:t>
      </w:r>
      <w:r w:rsidRPr="002B04A8">
        <w:rPr>
          <w:rFonts w:ascii="Cambria" w:hAnsi="Cambria" w:cs="Arial"/>
          <w:b/>
          <w:u w:val="single"/>
        </w:rPr>
        <w:t>R</w:t>
      </w:r>
      <w:r w:rsidRPr="002B04A8">
        <w:rPr>
          <w:rFonts w:ascii="Cambria" w:hAnsi="Cambria" w:cs="Arial"/>
        </w:rPr>
        <w:t xml:space="preserve">, Zurkova M, Kolek V, Petrek M. </w:t>
      </w:r>
      <w:hyperlink r:id="rId249" w:history="1">
        <w:r w:rsidRPr="002B04A8">
          <w:rPr>
            <w:rStyle w:val="Hypertextovodkaz"/>
            <w:rFonts w:ascii="Cambria" w:hAnsi="Cambria" w:cs="Arial"/>
            <w:color w:val="auto"/>
            <w:u w:val="none"/>
          </w:rPr>
          <w:t>Functional variant ANXA11 R230C: true marker of protection and candidate disease modifier in sarcoidosis.</w:t>
        </w:r>
      </w:hyperlink>
      <w:r w:rsidRPr="002B04A8">
        <w:rPr>
          <w:rStyle w:val="jrnl"/>
          <w:rFonts w:ascii="Cambria" w:hAnsi="Cambria" w:cs="Arial"/>
        </w:rPr>
        <w:t xml:space="preserve"> </w:t>
      </w:r>
      <w:r w:rsidRPr="0020691B">
        <w:rPr>
          <w:rStyle w:val="jrnl"/>
          <w:rFonts w:ascii="Cambria" w:hAnsi="Cambria" w:cs="Arial"/>
        </w:rPr>
        <w:t>Genes Immun</w:t>
      </w:r>
      <w:r w:rsidRPr="0020691B">
        <w:rPr>
          <w:rFonts w:ascii="Cambria" w:hAnsi="Cambria" w:cs="Arial"/>
        </w:rPr>
        <w:t xml:space="preserve">. 2011 Sep;12(6):490-4. </w:t>
      </w:r>
      <w:r w:rsidRPr="0020691B">
        <w:rPr>
          <w:rFonts w:ascii="Cambria" w:hAnsi="Cambria"/>
          <w:lang w:val="en-GB"/>
        </w:rPr>
        <w:t>(</w:t>
      </w:r>
      <w:r w:rsidRPr="002B04A8">
        <w:rPr>
          <w:rFonts w:ascii="Cambria" w:hAnsi="Cambria"/>
          <w:lang w:val="en-GB"/>
        </w:rPr>
        <w:t>IF2011: 3,872)</w:t>
      </w:r>
    </w:p>
    <w:p w:rsidR="00087EA5" w:rsidRPr="002B04A8" w:rsidRDefault="00087EA5" w:rsidP="002B04A8">
      <w:pPr>
        <w:pStyle w:val="Odstavecseseznamem"/>
        <w:spacing w:line="276" w:lineRule="auto"/>
        <w:ind w:left="567" w:hanging="567"/>
        <w:rPr>
          <w:rFonts w:ascii="Cambria" w:hAnsi="Cambria" w:cs="Arial"/>
          <w:szCs w:val="24"/>
        </w:rPr>
      </w:pPr>
    </w:p>
    <w:p w:rsidR="00087EA5" w:rsidRPr="002B04A8" w:rsidRDefault="00087EA5" w:rsidP="002B04A8">
      <w:pPr>
        <w:pStyle w:val="Odstavecseseznamem"/>
        <w:numPr>
          <w:ilvl w:val="0"/>
          <w:numId w:val="9"/>
        </w:numPr>
        <w:tabs>
          <w:tab w:val="left" w:pos="284"/>
        </w:tabs>
        <w:spacing w:line="276" w:lineRule="auto"/>
        <w:ind w:left="567" w:hanging="567"/>
        <w:rPr>
          <w:rFonts w:ascii="Cambria" w:hAnsi="Cambria"/>
          <w:bCs/>
          <w:szCs w:val="24"/>
          <w:lang w:val="en-GB"/>
        </w:rPr>
      </w:pPr>
      <w:r w:rsidRPr="002B04A8">
        <w:rPr>
          <w:rFonts w:ascii="Cambria" w:hAnsi="Cambria"/>
          <w:b/>
          <w:szCs w:val="24"/>
          <w:lang w:val="en-GB"/>
        </w:rPr>
        <w:t>*</w:t>
      </w:r>
      <w:r w:rsidRPr="002B04A8">
        <w:rPr>
          <w:rFonts w:ascii="Cambria" w:hAnsi="Cambria"/>
          <w:szCs w:val="24"/>
          <w:lang w:val="en-GB"/>
        </w:rPr>
        <w:t xml:space="preserve">Kriegova E, </w:t>
      </w:r>
      <w:r w:rsidRPr="002B04A8">
        <w:rPr>
          <w:rFonts w:ascii="Cambria" w:hAnsi="Cambria"/>
          <w:b/>
          <w:szCs w:val="24"/>
          <w:u w:val="single"/>
          <w:lang w:val="en-GB"/>
        </w:rPr>
        <w:t>Fillerova R</w:t>
      </w:r>
      <w:r w:rsidRPr="002B04A8">
        <w:rPr>
          <w:rFonts w:ascii="Cambria" w:hAnsi="Cambria"/>
          <w:szCs w:val="24"/>
          <w:lang w:val="en-GB"/>
        </w:rPr>
        <w:t xml:space="preserve">, </w:t>
      </w:r>
      <w:r w:rsidRPr="002B04A8">
        <w:rPr>
          <w:rFonts w:ascii="Cambria" w:hAnsi="Cambria"/>
          <w:bCs/>
          <w:szCs w:val="24"/>
          <w:lang w:val="en-GB"/>
        </w:rPr>
        <w:t>Tomankova T</w:t>
      </w:r>
      <w:r w:rsidRPr="002B04A8">
        <w:rPr>
          <w:rFonts w:ascii="Cambria" w:hAnsi="Cambria"/>
          <w:szCs w:val="24"/>
          <w:lang w:val="en-GB"/>
        </w:rPr>
        <w:t>, Hutyrova B, Mrazek F, Tichy T, Kolek V, du Bois RM, Petrek M. Th1 transcription factor T-bet is upregulated in pulmonary sarcoidosis. Eur Respir J</w:t>
      </w:r>
      <w:r w:rsidR="00E93CF8">
        <w:rPr>
          <w:rFonts w:ascii="Cambria" w:hAnsi="Cambria"/>
          <w:szCs w:val="24"/>
          <w:lang w:val="en-GB"/>
        </w:rPr>
        <w:t>.</w:t>
      </w:r>
      <w:r w:rsidRPr="002B04A8">
        <w:rPr>
          <w:rFonts w:ascii="Cambria" w:hAnsi="Cambria"/>
          <w:szCs w:val="24"/>
          <w:lang w:val="en-GB"/>
        </w:rPr>
        <w:t xml:space="preserve"> 2011;38(5):1136-44. (</w:t>
      </w:r>
      <w:r w:rsidRPr="002B04A8">
        <w:rPr>
          <w:rFonts w:ascii="Cambria" w:hAnsi="Cambria"/>
          <w:szCs w:val="24"/>
          <w:u w:val="single"/>
          <w:lang w:val="en-GB"/>
        </w:rPr>
        <w:t xml:space="preserve">IF2011: </w:t>
      </w:r>
      <w:r w:rsidRPr="002B04A8">
        <w:rPr>
          <w:rStyle w:val="st1"/>
          <w:rFonts w:ascii="Cambria" w:hAnsi="Cambria"/>
          <w:color w:val="222222"/>
          <w:szCs w:val="24"/>
          <w:u w:val="single"/>
          <w:lang w:val="en-GB"/>
        </w:rPr>
        <w:t>5,895</w:t>
      </w:r>
      <w:r w:rsidRPr="002B04A8">
        <w:rPr>
          <w:rFonts w:ascii="Cambria" w:hAnsi="Cambria"/>
          <w:szCs w:val="24"/>
          <w:lang w:val="en-GB"/>
        </w:rPr>
        <w:t>)</w:t>
      </w:r>
    </w:p>
    <w:p w:rsidR="00087EA5" w:rsidRPr="002B04A8" w:rsidRDefault="00087EA5" w:rsidP="002B04A8">
      <w:pPr>
        <w:tabs>
          <w:tab w:val="left" w:pos="284"/>
        </w:tabs>
        <w:spacing w:line="276" w:lineRule="auto"/>
        <w:ind w:left="567"/>
        <w:rPr>
          <w:rFonts w:ascii="Cambria" w:hAnsi="Cambria"/>
          <w:bCs/>
          <w:szCs w:val="24"/>
          <w:lang w:val="en-GB"/>
        </w:rPr>
      </w:pPr>
      <w:r w:rsidRPr="002B04A8">
        <w:rPr>
          <w:rFonts w:ascii="Cambria" w:eastAsia="Times New Roman" w:hAnsi="Cambria"/>
          <w:bCs/>
          <w:i/>
          <w:szCs w:val="24"/>
        </w:rPr>
        <w:t>Práce oceněna Cenou děkana LF UP 2011.</w:t>
      </w:r>
    </w:p>
    <w:p w:rsidR="00087EA5" w:rsidRPr="002B04A8" w:rsidRDefault="00087EA5" w:rsidP="002B04A8">
      <w:pPr>
        <w:pStyle w:val="Odstavecseseznamem"/>
        <w:spacing w:line="276" w:lineRule="auto"/>
        <w:rPr>
          <w:rFonts w:ascii="Cambria" w:hAnsi="Cambria"/>
          <w:bCs/>
          <w:szCs w:val="24"/>
          <w:lang w:val="en-GB"/>
        </w:rPr>
      </w:pPr>
    </w:p>
    <w:p w:rsidR="00087EA5" w:rsidRPr="002B04A8" w:rsidRDefault="00087EA5" w:rsidP="002B04A8">
      <w:pPr>
        <w:pStyle w:val="details"/>
        <w:numPr>
          <w:ilvl w:val="0"/>
          <w:numId w:val="9"/>
        </w:numPr>
        <w:shd w:val="clear" w:color="auto" w:fill="FFFFFF"/>
        <w:spacing w:before="0" w:beforeAutospacing="0" w:after="0" w:afterAutospacing="0" w:line="276" w:lineRule="auto"/>
        <w:ind w:left="567" w:hanging="567"/>
        <w:rPr>
          <w:rFonts w:ascii="Cambria" w:hAnsi="Cambria" w:cs="Arial"/>
        </w:rPr>
      </w:pPr>
      <w:r w:rsidRPr="002B04A8">
        <w:rPr>
          <w:rFonts w:ascii="Cambria" w:hAnsi="Cambria"/>
          <w:b/>
          <w:lang w:val="en-GB"/>
        </w:rPr>
        <w:t>*</w:t>
      </w:r>
      <w:r w:rsidRPr="002B04A8">
        <w:rPr>
          <w:rFonts w:ascii="Cambria" w:hAnsi="Cambria" w:cs="Arial"/>
        </w:rPr>
        <w:t>Kriegova E, Arakelyan A,</w:t>
      </w:r>
      <w:r w:rsidRPr="002B04A8">
        <w:rPr>
          <w:rStyle w:val="apple-converted-space"/>
          <w:rFonts w:ascii="Cambria" w:hAnsi="Cambria" w:cs="Arial"/>
        </w:rPr>
        <w:t> </w:t>
      </w:r>
      <w:r w:rsidRPr="002B04A8">
        <w:rPr>
          <w:rFonts w:ascii="Cambria" w:hAnsi="Cambria" w:cs="Arial"/>
          <w:b/>
          <w:bCs/>
        </w:rPr>
        <w:t>Fillerova</w:t>
      </w:r>
      <w:r w:rsidRPr="002B04A8">
        <w:rPr>
          <w:rStyle w:val="apple-converted-space"/>
          <w:rFonts w:ascii="Cambria" w:hAnsi="Cambria" w:cs="Arial"/>
          <w:b/>
        </w:rPr>
        <w:t> </w:t>
      </w:r>
      <w:r w:rsidRPr="002B04A8">
        <w:rPr>
          <w:rFonts w:ascii="Cambria" w:hAnsi="Cambria" w:cs="Arial"/>
          <w:b/>
        </w:rPr>
        <w:t>R</w:t>
      </w:r>
      <w:r w:rsidRPr="002B04A8">
        <w:rPr>
          <w:rFonts w:ascii="Cambria" w:hAnsi="Cambria" w:cs="Arial"/>
        </w:rPr>
        <w:t xml:space="preserve">, Zatloukal J, Mrazek F, Navratilova Z, Kolek V, du Bois RM, Petrek M. </w:t>
      </w:r>
      <w:hyperlink r:id="rId250" w:history="1">
        <w:r w:rsidRPr="002B04A8">
          <w:rPr>
            <w:rStyle w:val="Hypertextovodkaz"/>
            <w:rFonts w:ascii="Cambria" w:hAnsi="Cambria" w:cs="Arial"/>
            <w:color w:val="auto"/>
            <w:u w:val="none"/>
          </w:rPr>
          <w:t>PSMB2 and RPL32 are suitable denominators to normalize gene expression profiles in bronchoalveolar cells.</w:t>
        </w:r>
      </w:hyperlink>
      <w:r w:rsidRPr="002B04A8">
        <w:rPr>
          <w:rStyle w:val="jrnl"/>
          <w:rFonts w:ascii="Cambria" w:hAnsi="Cambria" w:cs="Arial"/>
        </w:rPr>
        <w:t xml:space="preserve"> BMC Mol Biol</w:t>
      </w:r>
      <w:r w:rsidRPr="002B04A8">
        <w:rPr>
          <w:rFonts w:ascii="Cambria" w:hAnsi="Cambria" w:cs="Arial"/>
        </w:rPr>
        <w:t xml:space="preserve">. 2008 Jul 31;9:69. </w:t>
      </w:r>
      <w:r w:rsidRPr="002B04A8">
        <w:rPr>
          <w:rFonts w:ascii="Cambria" w:hAnsi="Cambria"/>
          <w:lang w:val="en-GB"/>
        </w:rPr>
        <w:t xml:space="preserve">(IF2008: </w:t>
      </w:r>
      <w:r w:rsidRPr="002B04A8">
        <w:rPr>
          <w:rStyle w:val="st1"/>
          <w:rFonts w:ascii="Cambria" w:hAnsi="Cambria"/>
          <w:lang w:val="en-GB"/>
        </w:rPr>
        <w:t>2,810</w:t>
      </w:r>
      <w:r w:rsidRPr="002B04A8">
        <w:rPr>
          <w:rFonts w:ascii="Cambria" w:hAnsi="Cambria"/>
          <w:lang w:val="en-GB"/>
        </w:rPr>
        <w:t>)</w:t>
      </w:r>
    </w:p>
    <w:p w:rsidR="00087EA5" w:rsidRPr="002B04A8" w:rsidRDefault="00087EA5" w:rsidP="002B04A8">
      <w:pPr>
        <w:pStyle w:val="Odstavecseseznamem"/>
        <w:spacing w:line="276" w:lineRule="auto"/>
        <w:rPr>
          <w:rFonts w:ascii="Cambria" w:hAnsi="Cambria" w:cs="Arial"/>
          <w:szCs w:val="24"/>
        </w:rPr>
      </w:pPr>
    </w:p>
    <w:p w:rsidR="00087EA5" w:rsidRPr="002B04A8" w:rsidRDefault="00087EA5" w:rsidP="002B04A8">
      <w:pPr>
        <w:pStyle w:val="details"/>
        <w:numPr>
          <w:ilvl w:val="0"/>
          <w:numId w:val="9"/>
        </w:numPr>
        <w:shd w:val="clear" w:color="auto" w:fill="FFFFFF"/>
        <w:spacing w:before="0" w:beforeAutospacing="0" w:after="0" w:afterAutospacing="0" w:line="276" w:lineRule="auto"/>
        <w:ind w:left="567" w:hanging="567"/>
        <w:rPr>
          <w:rFonts w:ascii="Cambria" w:hAnsi="Cambria" w:cs="Arial"/>
        </w:rPr>
      </w:pPr>
      <w:r w:rsidRPr="002B04A8">
        <w:rPr>
          <w:rFonts w:ascii="Cambria" w:hAnsi="Cambria" w:cs="Arial"/>
        </w:rPr>
        <w:t>Mrazek F, Kvezereli M, Garr E, Kubistova Z, Kriegova E,</w:t>
      </w:r>
      <w:r w:rsidRPr="002B04A8">
        <w:rPr>
          <w:rStyle w:val="apple-converted-space"/>
          <w:rFonts w:ascii="Cambria" w:hAnsi="Cambria" w:cs="Arial"/>
        </w:rPr>
        <w:t> </w:t>
      </w:r>
      <w:r w:rsidRPr="002B04A8">
        <w:rPr>
          <w:rFonts w:ascii="Cambria" w:hAnsi="Cambria" w:cs="Arial"/>
          <w:b/>
          <w:bCs/>
          <w:u w:val="single"/>
        </w:rPr>
        <w:t>Fillerova</w:t>
      </w:r>
      <w:r w:rsidRPr="002B04A8">
        <w:rPr>
          <w:rStyle w:val="apple-converted-space"/>
          <w:rFonts w:ascii="Cambria" w:hAnsi="Cambria" w:cs="Arial"/>
          <w:b/>
          <w:u w:val="single"/>
        </w:rPr>
        <w:t> </w:t>
      </w:r>
      <w:r w:rsidRPr="002B04A8">
        <w:rPr>
          <w:rFonts w:ascii="Cambria" w:hAnsi="Cambria" w:cs="Arial"/>
          <w:b/>
          <w:u w:val="single"/>
        </w:rPr>
        <w:t>R</w:t>
      </w:r>
      <w:r w:rsidRPr="002B04A8">
        <w:rPr>
          <w:rFonts w:ascii="Cambria" w:hAnsi="Cambria" w:cs="Arial"/>
        </w:rPr>
        <w:t>, Arakelyan A, Ruven HJ, Drabek J, van den Bosch JM, Kolek V, Welsh KI, Grutters JC, du Bois RM, Petrek M. Complement receptor 1 single nucleotide polymorphisms in Czech and Dutch patients with sarcoidosis.</w:t>
      </w:r>
      <w:r w:rsidRPr="002B04A8">
        <w:rPr>
          <w:rStyle w:val="jrnl"/>
          <w:rFonts w:ascii="Cambria" w:hAnsi="Cambria" w:cs="Arial"/>
        </w:rPr>
        <w:t xml:space="preserve"> Tissue Antigens</w:t>
      </w:r>
      <w:r w:rsidR="00E93CF8">
        <w:rPr>
          <w:rFonts w:ascii="Cambria" w:hAnsi="Cambria" w:cs="Arial"/>
        </w:rPr>
        <w:t>. 2008</w:t>
      </w:r>
      <w:r w:rsidRPr="002B04A8">
        <w:rPr>
          <w:rFonts w:ascii="Cambria" w:hAnsi="Cambria" w:cs="Arial"/>
        </w:rPr>
        <w:t xml:space="preserve">;71(1):77-80. </w:t>
      </w:r>
      <w:r w:rsidRPr="002B04A8">
        <w:rPr>
          <w:rFonts w:ascii="Cambria" w:hAnsi="Cambria"/>
          <w:lang w:val="en-GB"/>
        </w:rPr>
        <w:t>(</w:t>
      </w:r>
      <w:r w:rsidRPr="002B04A8">
        <w:rPr>
          <w:rFonts w:ascii="Cambria" w:hAnsi="Cambria"/>
          <w:u w:val="single"/>
          <w:lang w:val="en-GB"/>
        </w:rPr>
        <w:t xml:space="preserve">IF2008: </w:t>
      </w:r>
      <w:r w:rsidRPr="002B04A8">
        <w:rPr>
          <w:rStyle w:val="st1"/>
          <w:rFonts w:ascii="Cambria" w:hAnsi="Cambria"/>
          <w:color w:val="222222"/>
          <w:u w:val="single"/>
          <w:lang w:val="en-GB"/>
        </w:rPr>
        <w:t>2,076</w:t>
      </w:r>
      <w:r w:rsidRPr="002B04A8">
        <w:rPr>
          <w:rFonts w:ascii="Cambria" w:hAnsi="Cambria"/>
          <w:lang w:val="en-GB"/>
        </w:rPr>
        <w:t>)</w:t>
      </w:r>
    </w:p>
    <w:p w:rsidR="00087EA5" w:rsidRPr="002B04A8" w:rsidRDefault="00087EA5" w:rsidP="002B04A8">
      <w:pPr>
        <w:pStyle w:val="Odstavecseseznamem"/>
        <w:spacing w:line="276" w:lineRule="auto"/>
        <w:rPr>
          <w:rFonts w:ascii="Cambria" w:hAnsi="Cambria" w:cs="Arial"/>
        </w:rPr>
      </w:pPr>
    </w:p>
    <w:p w:rsidR="00087EA5" w:rsidRPr="002B04A8" w:rsidRDefault="00087EA5" w:rsidP="002B04A8">
      <w:pPr>
        <w:rPr>
          <w:rFonts w:ascii="Cambria" w:hAnsi="Cambria"/>
          <w:szCs w:val="24"/>
        </w:rPr>
      </w:pPr>
      <w:r w:rsidRPr="002B04A8">
        <w:rPr>
          <w:rFonts w:ascii="Cambria" w:hAnsi="Cambria"/>
          <w:szCs w:val="24"/>
        </w:rPr>
        <w:t xml:space="preserve">* Publikace vztahující se </w:t>
      </w:r>
      <w:r w:rsidRPr="0020691B">
        <w:rPr>
          <w:rFonts w:ascii="Cambria" w:hAnsi="Cambria"/>
          <w:szCs w:val="24"/>
        </w:rPr>
        <w:t xml:space="preserve">k </w:t>
      </w:r>
      <w:r w:rsidR="00A90754" w:rsidRPr="0020691B">
        <w:rPr>
          <w:rFonts w:ascii="Cambria" w:hAnsi="Cambria"/>
          <w:szCs w:val="24"/>
        </w:rPr>
        <w:t>disertační práci.</w:t>
      </w:r>
    </w:p>
    <w:p w:rsidR="00087EA5" w:rsidRPr="002B04A8" w:rsidRDefault="00087EA5" w:rsidP="002B04A8">
      <w:pPr>
        <w:pStyle w:val="details"/>
        <w:shd w:val="clear" w:color="auto" w:fill="FFFFFF"/>
        <w:spacing w:before="0" w:beforeAutospacing="0" w:after="0" w:afterAutospacing="0" w:line="276" w:lineRule="auto"/>
        <w:ind w:left="567"/>
        <w:rPr>
          <w:rFonts w:ascii="Cambria" w:hAnsi="Cambria" w:cs="Arial"/>
        </w:rPr>
      </w:pPr>
    </w:p>
    <w:p w:rsidR="00087EA5" w:rsidRPr="002B04A8" w:rsidRDefault="002B04A8" w:rsidP="004E770A">
      <w:pPr>
        <w:pStyle w:val="Nadpis2"/>
        <w:spacing w:after="240"/>
        <w:ind w:left="709" w:hanging="709"/>
      </w:pPr>
      <w:bookmarkStart w:id="54" w:name="_Toc479687413"/>
      <w:r w:rsidRPr="002B04A8">
        <w:t>9</w:t>
      </w:r>
      <w:r w:rsidR="00087EA5" w:rsidRPr="002B04A8">
        <w:t xml:space="preserve">.2 </w:t>
      </w:r>
      <w:r w:rsidR="001E43A9">
        <w:t xml:space="preserve">  </w:t>
      </w:r>
      <w:r w:rsidR="004E770A">
        <w:t xml:space="preserve">  </w:t>
      </w:r>
      <w:r w:rsidR="00087EA5" w:rsidRPr="002B04A8">
        <w:t>Publikace v časopise</w:t>
      </w:r>
      <w:r w:rsidR="00116B64">
        <w:t>ch</w:t>
      </w:r>
      <w:bookmarkStart w:id="55" w:name="_GoBack"/>
      <w:bookmarkEnd w:id="55"/>
      <w:r w:rsidR="00087EA5" w:rsidRPr="002B04A8">
        <w:t xml:space="preserve"> bez IF</w:t>
      </w:r>
      <w:bookmarkEnd w:id="54"/>
    </w:p>
    <w:p w:rsidR="00087EA5" w:rsidRPr="002B04A8" w:rsidRDefault="00841320" w:rsidP="002B04A8">
      <w:pPr>
        <w:pStyle w:val="Odstavecseseznamem"/>
        <w:numPr>
          <w:ilvl w:val="0"/>
          <w:numId w:val="10"/>
        </w:numPr>
        <w:spacing w:after="240" w:line="276" w:lineRule="auto"/>
        <w:ind w:left="567" w:hanging="567"/>
        <w:rPr>
          <w:rFonts w:ascii="Cambria" w:hAnsi="Cambria"/>
          <w:szCs w:val="24"/>
        </w:rPr>
      </w:pPr>
      <w:r w:rsidRPr="002B04A8">
        <w:rPr>
          <w:rFonts w:ascii="Cambria" w:hAnsi="Cambria"/>
          <w:szCs w:val="24"/>
        </w:rPr>
        <w:t>*</w:t>
      </w:r>
      <w:r w:rsidR="00087EA5" w:rsidRPr="002B04A8">
        <w:rPr>
          <w:rFonts w:ascii="Cambria" w:hAnsi="Cambria"/>
          <w:b/>
          <w:szCs w:val="24"/>
          <w:u w:val="single"/>
        </w:rPr>
        <w:t>Fillerová R</w:t>
      </w:r>
      <w:r w:rsidR="00087EA5" w:rsidRPr="002B04A8">
        <w:rPr>
          <w:rFonts w:ascii="Cambria" w:hAnsi="Cambria"/>
          <w:szCs w:val="24"/>
        </w:rPr>
        <w:t xml:space="preserve">, Dýšková T, Žurková M, Kolek V, Kriegová E. Chemokinové receptory a perspektivy jejich terapeutického využití u idiopatické plicní fibrózy na základě výsledků studií na zvířecích modelech. </w:t>
      </w:r>
      <w:r w:rsidR="00E93CF8" w:rsidRPr="0020691B">
        <w:rPr>
          <w:rFonts w:ascii="Cambria" w:hAnsi="Cambria"/>
          <w:szCs w:val="24"/>
        </w:rPr>
        <w:t xml:space="preserve">Stud Pneumol Phthiseol. </w:t>
      </w:r>
      <w:r w:rsidR="00087EA5" w:rsidRPr="0020691B">
        <w:rPr>
          <w:rFonts w:ascii="Cambria" w:hAnsi="Cambria"/>
          <w:szCs w:val="24"/>
        </w:rPr>
        <w:t xml:space="preserve"> </w:t>
      </w:r>
      <w:r w:rsidR="00E93CF8" w:rsidRPr="0020691B">
        <w:rPr>
          <w:rFonts w:ascii="Cambria" w:hAnsi="Cambria"/>
          <w:szCs w:val="24"/>
        </w:rPr>
        <w:t>2016</w:t>
      </w:r>
      <w:r w:rsidR="0020691B" w:rsidRPr="0020691B">
        <w:rPr>
          <w:rFonts w:ascii="Cambria" w:hAnsi="Cambria"/>
          <w:szCs w:val="24"/>
        </w:rPr>
        <w:t>;</w:t>
      </w:r>
      <w:r w:rsidR="00087EA5" w:rsidRPr="0020691B">
        <w:rPr>
          <w:rFonts w:ascii="Cambria" w:hAnsi="Cambria"/>
          <w:szCs w:val="24"/>
        </w:rPr>
        <w:t>76</w:t>
      </w:r>
      <w:r w:rsidR="00087EA5" w:rsidRPr="002B04A8">
        <w:rPr>
          <w:rFonts w:ascii="Cambria" w:hAnsi="Cambria"/>
          <w:szCs w:val="24"/>
        </w:rPr>
        <w:t>(4):135-141.</w:t>
      </w:r>
    </w:p>
    <w:p w:rsidR="00087EA5" w:rsidRPr="002B04A8" w:rsidRDefault="00087EA5" w:rsidP="002B04A8">
      <w:pPr>
        <w:pStyle w:val="Odstavecseseznamem"/>
        <w:spacing w:line="276" w:lineRule="auto"/>
        <w:ind w:left="567"/>
        <w:rPr>
          <w:rFonts w:ascii="Cambria" w:hAnsi="Cambria"/>
          <w:szCs w:val="24"/>
        </w:rPr>
      </w:pPr>
    </w:p>
    <w:p w:rsidR="00087EA5" w:rsidRPr="002B04A8" w:rsidRDefault="00087EA5" w:rsidP="004E770A">
      <w:pPr>
        <w:pStyle w:val="Odstavecseseznamem"/>
        <w:numPr>
          <w:ilvl w:val="0"/>
          <w:numId w:val="10"/>
        </w:numPr>
        <w:spacing w:before="240" w:line="276" w:lineRule="auto"/>
        <w:ind w:left="567" w:hanging="567"/>
        <w:rPr>
          <w:rFonts w:ascii="Cambria" w:hAnsi="Cambria"/>
          <w:szCs w:val="24"/>
        </w:rPr>
      </w:pPr>
      <w:r w:rsidRPr="002B04A8">
        <w:rPr>
          <w:rFonts w:ascii="Cambria" w:hAnsi="Cambria"/>
          <w:szCs w:val="24"/>
        </w:rPr>
        <w:t xml:space="preserve">Lošťáková V, Kolek V, Petřek M, Bartová R, Losse S, </w:t>
      </w:r>
      <w:hyperlink r:id="rId251" w:history="1">
        <w:r w:rsidRPr="002B04A8">
          <w:rPr>
            <w:rStyle w:val="Hypertextovodkaz"/>
            <w:rFonts w:ascii="Cambria" w:hAnsi="Cambria"/>
            <w:b/>
            <w:color w:val="auto"/>
            <w:szCs w:val="24"/>
          </w:rPr>
          <w:t>Fillerová R</w:t>
        </w:r>
      </w:hyperlink>
      <w:r w:rsidR="004F0F8C">
        <w:rPr>
          <w:rFonts w:ascii="Cambria" w:hAnsi="Cambria"/>
          <w:szCs w:val="24"/>
        </w:rPr>
        <w:t>.</w:t>
      </w:r>
      <w:r w:rsidRPr="002B04A8">
        <w:rPr>
          <w:rFonts w:ascii="Cambria" w:hAnsi="Cambria"/>
          <w:szCs w:val="24"/>
        </w:rPr>
        <w:t xml:space="preserve"> Klinické hodnocení a srovnání toberkulinového kožního testu (TST) s metodami IGRA (T-SPOT.</w:t>
      </w:r>
      <w:r w:rsidRPr="002B04A8">
        <w:rPr>
          <w:rFonts w:ascii="Cambria" w:hAnsi="Cambria"/>
          <w:i/>
          <w:szCs w:val="24"/>
        </w:rPr>
        <w:t>TB</w:t>
      </w:r>
      <w:r w:rsidRPr="002B04A8">
        <w:rPr>
          <w:rFonts w:ascii="Cambria" w:hAnsi="Cambria"/>
          <w:szCs w:val="24"/>
        </w:rPr>
        <w:t xml:space="preserve"> a Quantiferon-TB Gold) u pacientů s podezřením na tuberkulózní infekci. </w:t>
      </w:r>
      <w:r w:rsidR="00E93CF8" w:rsidRPr="0020691B">
        <w:rPr>
          <w:rFonts w:ascii="Cambria" w:hAnsi="Cambria"/>
          <w:szCs w:val="24"/>
        </w:rPr>
        <w:t xml:space="preserve">Stud Pneumol </w:t>
      </w:r>
      <w:r w:rsidRPr="0020691B">
        <w:rPr>
          <w:rFonts w:ascii="Cambria" w:hAnsi="Cambria"/>
          <w:szCs w:val="24"/>
        </w:rPr>
        <w:t>Phthiseol.</w:t>
      </w:r>
      <w:r w:rsidR="0020691B" w:rsidRPr="0020691B">
        <w:rPr>
          <w:rFonts w:ascii="Cambria" w:hAnsi="Cambria"/>
          <w:szCs w:val="24"/>
        </w:rPr>
        <w:t xml:space="preserve"> 20</w:t>
      </w:r>
      <w:r w:rsidR="0020691B">
        <w:rPr>
          <w:rFonts w:ascii="Cambria" w:hAnsi="Cambria"/>
          <w:szCs w:val="24"/>
        </w:rPr>
        <w:t>13;</w:t>
      </w:r>
      <w:r w:rsidR="0020691B" w:rsidRPr="0020691B">
        <w:rPr>
          <w:rFonts w:ascii="Cambria" w:hAnsi="Cambria"/>
          <w:szCs w:val="24"/>
        </w:rPr>
        <w:t>73(</w:t>
      </w:r>
      <w:r w:rsidRPr="0020691B">
        <w:rPr>
          <w:rFonts w:ascii="Cambria" w:hAnsi="Cambria"/>
          <w:szCs w:val="24"/>
        </w:rPr>
        <w:t>3</w:t>
      </w:r>
      <w:r w:rsidR="0020691B" w:rsidRPr="0020691B">
        <w:rPr>
          <w:rFonts w:ascii="Cambria" w:hAnsi="Cambria"/>
          <w:szCs w:val="24"/>
        </w:rPr>
        <w:t>)</w:t>
      </w:r>
      <w:r w:rsidRPr="0020691B">
        <w:rPr>
          <w:rFonts w:ascii="Cambria" w:hAnsi="Cambria"/>
          <w:szCs w:val="24"/>
        </w:rPr>
        <w:t>:118-123</w:t>
      </w:r>
      <w:r w:rsidRPr="002B04A8">
        <w:rPr>
          <w:rFonts w:ascii="Cambria" w:hAnsi="Cambria"/>
          <w:szCs w:val="24"/>
        </w:rPr>
        <w:t>.</w:t>
      </w:r>
    </w:p>
    <w:p w:rsidR="00087EA5" w:rsidRPr="002B04A8" w:rsidRDefault="00087EA5" w:rsidP="004E770A">
      <w:pPr>
        <w:pStyle w:val="details"/>
        <w:shd w:val="clear" w:color="auto" w:fill="FFFFFF"/>
        <w:spacing w:before="240" w:beforeAutospacing="0" w:after="0" w:afterAutospacing="0" w:line="276" w:lineRule="auto"/>
        <w:rPr>
          <w:rFonts w:ascii="Cambria" w:hAnsi="Cambria" w:cs="Arial"/>
        </w:rPr>
      </w:pPr>
    </w:p>
    <w:p w:rsidR="00087EA5" w:rsidRPr="002B04A8" w:rsidRDefault="002B04A8" w:rsidP="004E770A">
      <w:pPr>
        <w:pStyle w:val="Nadpis2"/>
        <w:spacing w:before="240" w:after="240"/>
        <w:ind w:left="709" w:hanging="709"/>
      </w:pPr>
      <w:bookmarkStart w:id="56" w:name="_Toc479687414"/>
      <w:r>
        <w:t>9</w:t>
      </w:r>
      <w:r w:rsidR="00087EA5" w:rsidRPr="002B04A8">
        <w:t xml:space="preserve">.3 </w:t>
      </w:r>
      <w:r w:rsidR="001E43A9">
        <w:t xml:space="preserve">   </w:t>
      </w:r>
      <w:r w:rsidR="004E770A">
        <w:t xml:space="preserve"> </w:t>
      </w:r>
      <w:r w:rsidR="00087EA5" w:rsidRPr="002B04A8">
        <w:t>Manuskripty v recenzním řízení/před zasláním</w:t>
      </w:r>
      <w:bookmarkEnd w:id="56"/>
    </w:p>
    <w:p w:rsidR="00087EA5" w:rsidRPr="002B04A8" w:rsidRDefault="00087EA5" w:rsidP="002B04A8">
      <w:pPr>
        <w:pStyle w:val="Odstavecseseznamem"/>
        <w:numPr>
          <w:ilvl w:val="0"/>
          <w:numId w:val="14"/>
        </w:numPr>
        <w:autoSpaceDE w:val="0"/>
        <w:autoSpaceDN w:val="0"/>
        <w:adjustRightInd w:val="0"/>
        <w:spacing w:after="240" w:line="276" w:lineRule="auto"/>
        <w:rPr>
          <w:rFonts w:ascii="Cambria" w:hAnsi="Cambria"/>
          <w:b/>
          <w:bCs/>
          <w:szCs w:val="24"/>
          <w:lang w:val="en-GB"/>
        </w:rPr>
      </w:pPr>
      <w:r w:rsidRPr="002B04A8">
        <w:rPr>
          <w:rFonts w:ascii="Cambria" w:hAnsi="Cambria"/>
          <w:b/>
          <w:szCs w:val="24"/>
          <w:u w:val="single"/>
        </w:rPr>
        <w:t>Fillerova R</w:t>
      </w:r>
      <w:r w:rsidRPr="002B04A8">
        <w:rPr>
          <w:rFonts w:ascii="Cambria" w:hAnsi="Cambria"/>
          <w:szCs w:val="24"/>
        </w:rPr>
        <w:t xml:space="preserve">, Gallo J, Radvansky M, Kraiczová V, Kudelka M, Kriegova E. </w:t>
      </w:r>
      <w:r w:rsidRPr="002B04A8">
        <w:rPr>
          <w:rFonts w:ascii="Cambria" w:hAnsi="Cambria"/>
          <w:color w:val="000000"/>
          <w:szCs w:val="24"/>
          <w:shd w:val="clear" w:color="auto" w:fill="FFFFFF"/>
        </w:rPr>
        <w:t>Excellent diagnostic characteristics for ultra-fast gene profiling of DEFA1-IL1B-LTF in the detection of prosthetic joint infections.</w:t>
      </w:r>
    </w:p>
    <w:p w:rsidR="00087EA5" w:rsidRPr="002B04A8" w:rsidRDefault="002B04A8" w:rsidP="002B04A8">
      <w:pPr>
        <w:pStyle w:val="Odstavecseseznamem"/>
        <w:tabs>
          <w:tab w:val="left" w:pos="3720"/>
        </w:tabs>
        <w:autoSpaceDE w:val="0"/>
        <w:autoSpaceDN w:val="0"/>
        <w:adjustRightInd w:val="0"/>
        <w:spacing w:line="276" w:lineRule="auto"/>
        <w:rPr>
          <w:rFonts w:ascii="Cambria" w:hAnsi="Cambria"/>
          <w:b/>
          <w:bCs/>
          <w:szCs w:val="24"/>
          <w:lang w:val="en-GB"/>
        </w:rPr>
      </w:pPr>
      <w:r>
        <w:rPr>
          <w:rFonts w:ascii="Cambria" w:hAnsi="Cambria"/>
          <w:b/>
          <w:bCs/>
          <w:szCs w:val="24"/>
          <w:lang w:val="en-GB"/>
        </w:rPr>
        <w:tab/>
      </w:r>
    </w:p>
    <w:p w:rsidR="00087EA5" w:rsidRPr="002B04A8" w:rsidRDefault="00087EA5" w:rsidP="002B04A8">
      <w:pPr>
        <w:pStyle w:val="Odstavecseseznamem"/>
        <w:numPr>
          <w:ilvl w:val="0"/>
          <w:numId w:val="14"/>
        </w:numPr>
        <w:autoSpaceDE w:val="0"/>
        <w:autoSpaceDN w:val="0"/>
        <w:adjustRightInd w:val="0"/>
        <w:spacing w:line="276" w:lineRule="auto"/>
        <w:rPr>
          <w:rFonts w:ascii="Cambria" w:hAnsi="Cambria"/>
          <w:bCs/>
          <w:szCs w:val="24"/>
          <w:lang w:val="en-GB"/>
        </w:rPr>
      </w:pPr>
      <w:r w:rsidRPr="002B04A8">
        <w:rPr>
          <w:rFonts w:ascii="Cambria" w:hAnsi="Cambria"/>
          <w:b/>
          <w:szCs w:val="24"/>
          <w:u w:val="single"/>
        </w:rPr>
        <w:t>Fillerova R</w:t>
      </w:r>
      <w:r w:rsidRPr="002B04A8">
        <w:rPr>
          <w:rFonts w:ascii="Cambria" w:hAnsi="Cambria"/>
          <w:szCs w:val="24"/>
        </w:rPr>
        <w:t xml:space="preserve">, Gregorova P, Zurkova M, Dyskova T, Lostakova V, Tichy T, Kolek V, Kriegova E. </w:t>
      </w:r>
      <w:r w:rsidRPr="002B04A8">
        <w:rPr>
          <w:rFonts w:ascii="Cambria" w:hAnsi="Cambria"/>
          <w:bCs/>
          <w:szCs w:val="24"/>
          <w:lang w:val="en-GB"/>
        </w:rPr>
        <w:t>Polymorphism ANXA11 rs1049550 affects the formation of granulomas in sarcoidosis.</w:t>
      </w:r>
    </w:p>
    <w:p w:rsidR="00087EA5" w:rsidRPr="002B04A8" w:rsidRDefault="00087EA5" w:rsidP="002B04A8">
      <w:pPr>
        <w:pStyle w:val="Odstavecseseznamem"/>
        <w:spacing w:line="276" w:lineRule="auto"/>
        <w:rPr>
          <w:rFonts w:ascii="Cambria" w:hAnsi="Cambria"/>
          <w:b/>
          <w:szCs w:val="24"/>
          <w:u w:val="single"/>
        </w:rPr>
      </w:pPr>
    </w:p>
    <w:p w:rsidR="00087EA5" w:rsidRPr="002B04A8" w:rsidRDefault="00087EA5" w:rsidP="002B04A8">
      <w:pPr>
        <w:pStyle w:val="Odstavecseseznamem"/>
        <w:numPr>
          <w:ilvl w:val="0"/>
          <w:numId w:val="14"/>
        </w:numPr>
        <w:autoSpaceDE w:val="0"/>
        <w:autoSpaceDN w:val="0"/>
        <w:adjustRightInd w:val="0"/>
        <w:spacing w:line="276" w:lineRule="auto"/>
        <w:rPr>
          <w:rFonts w:ascii="Cambria" w:hAnsi="Cambria"/>
          <w:bCs/>
          <w:szCs w:val="24"/>
          <w:lang w:val="en-GB"/>
        </w:rPr>
      </w:pPr>
      <w:r w:rsidRPr="002B04A8">
        <w:rPr>
          <w:rFonts w:ascii="Cambria" w:hAnsi="Cambria"/>
          <w:b/>
          <w:szCs w:val="24"/>
          <w:u w:val="single"/>
        </w:rPr>
        <w:t>Fillerova R</w:t>
      </w:r>
      <w:r w:rsidRPr="002B04A8">
        <w:rPr>
          <w:rFonts w:ascii="Cambria" w:hAnsi="Cambria"/>
          <w:szCs w:val="24"/>
        </w:rPr>
        <w:t xml:space="preserve">, Tomankova T, Zurkova M, Tichy T, Kolek V, Kriegova E. </w:t>
      </w:r>
      <w:r w:rsidRPr="002B04A8">
        <w:rPr>
          <w:rFonts w:ascii="Cambria" w:hAnsi="Cambria"/>
          <w:bCs/>
          <w:szCs w:val="24"/>
          <w:lang w:val="en-GB"/>
        </w:rPr>
        <w:t>Expression profiling of Th17 cell activators revealed elevation of STAT3 in progressing sarcoidosis.</w:t>
      </w:r>
    </w:p>
    <w:p w:rsidR="00087EA5" w:rsidRPr="002B04A8" w:rsidRDefault="00087EA5" w:rsidP="002B04A8">
      <w:pPr>
        <w:rPr>
          <w:rFonts w:ascii="Cambria" w:hAnsi="Cambria"/>
        </w:rPr>
      </w:pPr>
    </w:p>
    <w:p w:rsidR="00087EA5" w:rsidRPr="002B04A8" w:rsidRDefault="002B04A8" w:rsidP="001E43A9">
      <w:pPr>
        <w:pStyle w:val="Nadpis2"/>
        <w:spacing w:after="240"/>
        <w:ind w:left="709" w:hanging="709"/>
      </w:pPr>
      <w:bookmarkStart w:id="57" w:name="_Toc479687415"/>
      <w:r>
        <w:t>9</w:t>
      </w:r>
      <w:r w:rsidR="00087EA5" w:rsidRPr="002B04A8">
        <w:t xml:space="preserve">.4 </w:t>
      </w:r>
      <w:r w:rsidR="001E43A9">
        <w:t xml:space="preserve">    </w:t>
      </w:r>
      <w:r w:rsidR="00087EA5" w:rsidRPr="002B04A8">
        <w:t>Abstrakta v časopisech s IF</w:t>
      </w:r>
      <w:bookmarkEnd w:id="57"/>
    </w:p>
    <w:p w:rsidR="00087EA5" w:rsidRPr="002B04A8" w:rsidRDefault="00087EA5" w:rsidP="002B04A8">
      <w:pPr>
        <w:pStyle w:val="Odstavecseseznamem"/>
        <w:numPr>
          <w:ilvl w:val="0"/>
          <w:numId w:val="13"/>
        </w:numPr>
        <w:tabs>
          <w:tab w:val="left" w:pos="284"/>
        </w:tabs>
        <w:spacing w:after="240" w:line="276" w:lineRule="auto"/>
        <w:rPr>
          <w:rFonts w:ascii="Cambria" w:hAnsi="Cambria"/>
          <w:szCs w:val="24"/>
          <w:lang w:val="en-GB"/>
        </w:rPr>
      </w:pPr>
      <w:r w:rsidRPr="002B04A8">
        <w:rPr>
          <w:rFonts w:ascii="Cambria" w:hAnsi="Cambria"/>
          <w:b/>
          <w:szCs w:val="24"/>
          <w:u w:val="single"/>
        </w:rPr>
        <w:t>Fillerova R</w:t>
      </w:r>
      <w:r w:rsidRPr="002B04A8">
        <w:rPr>
          <w:rFonts w:ascii="Cambria" w:hAnsi="Cambria"/>
          <w:szCs w:val="24"/>
        </w:rPr>
        <w:t xml:space="preserve">, Ordeltova M, Mrazek F, Zurkova M, Kolek V, Kriegova E. Is functional variant of ANXA11 R230C associated with impaired apoptosis? European Journal of Human Genetics 2013, Vol. 21, Suppl. 2, P09/21. </w:t>
      </w:r>
    </w:p>
    <w:p w:rsidR="00087EA5" w:rsidRPr="002B04A8" w:rsidRDefault="00087EA5" w:rsidP="002B04A8">
      <w:pPr>
        <w:pStyle w:val="Odstavecseseznamem"/>
        <w:tabs>
          <w:tab w:val="left" w:pos="284"/>
        </w:tabs>
        <w:spacing w:line="276" w:lineRule="auto"/>
        <w:ind w:left="709"/>
        <w:rPr>
          <w:rFonts w:ascii="Cambria" w:hAnsi="Cambria"/>
          <w:szCs w:val="24"/>
          <w:lang w:val="en-GB"/>
        </w:rPr>
      </w:pPr>
      <w:r w:rsidRPr="002B04A8">
        <w:rPr>
          <w:rFonts w:ascii="Cambria" w:hAnsi="Cambria"/>
          <w:szCs w:val="24"/>
        </w:rPr>
        <w:t>(European Human Genetics Conference 2013, Paris, France, June 8-11, 2013)</w:t>
      </w:r>
    </w:p>
    <w:p w:rsidR="00087EA5" w:rsidRPr="002B04A8" w:rsidRDefault="00087EA5" w:rsidP="002B04A8">
      <w:pPr>
        <w:pStyle w:val="Odstavecseseznamem"/>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3"/>
        </w:numPr>
        <w:tabs>
          <w:tab w:val="left" w:pos="284"/>
        </w:tabs>
        <w:spacing w:line="276" w:lineRule="auto"/>
        <w:rPr>
          <w:rFonts w:ascii="Cambria" w:hAnsi="Cambria"/>
          <w:szCs w:val="24"/>
          <w:lang w:val="en-GB"/>
        </w:rPr>
      </w:pPr>
      <w:r w:rsidRPr="002B04A8">
        <w:rPr>
          <w:rFonts w:ascii="Cambria" w:hAnsi="Cambria"/>
          <w:szCs w:val="24"/>
          <w:lang w:val="en-GB"/>
        </w:rPr>
        <w:t xml:space="preserve">Tomankova T, </w:t>
      </w:r>
      <w:r w:rsidRPr="002B04A8">
        <w:rPr>
          <w:rFonts w:ascii="Cambria" w:hAnsi="Cambria"/>
          <w:b/>
          <w:szCs w:val="24"/>
          <w:u w:val="single"/>
          <w:lang w:val="en-GB"/>
        </w:rPr>
        <w:t>Fillerova R</w:t>
      </w:r>
      <w:r w:rsidRPr="002B04A8">
        <w:rPr>
          <w:rFonts w:ascii="Cambria" w:hAnsi="Cambria"/>
          <w:szCs w:val="24"/>
          <w:lang w:val="en-GB"/>
        </w:rPr>
        <w:t>, Zurkova M, Kolek V, Petrek M, Kriegova E. Progressing sarcoidosis is associated with the upregulated expression of interleukin (IL)-23 and its receptor IL-23R. ERS Abstract book 2012; PP158.</w:t>
      </w:r>
    </w:p>
    <w:p w:rsidR="00087EA5" w:rsidRPr="002B04A8" w:rsidRDefault="00087EA5" w:rsidP="002B04A8">
      <w:pPr>
        <w:pStyle w:val="Odstavecseseznamem"/>
        <w:tabs>
          <w:tab w:val="left" w:pos="284"/>
        </w:tabs>
        <w:spacing w:line="276" w:lineRule="auto"/>
        <w:ind w:left="709"/>
        <w:rPr>
          <w:rFonts w:ascii="Cambria" w:hAnsi="Cambria"/>
          <w:szCs w:val="24"/>
          <w:lang w:val="en-GB"/>
        </w:rPr>
      </w:pPr>
      <w:r w:rsidRPr="002B04A8">
        <w:rPr>
          <w:rFonts w:ascii="Cambria" w:hAnsi="Cambria"/>
          <w:szCs w:val="24"/>
          <w:lang w:val="en-GB"/>
        </w:rPr>
        <w:t xml:space="preserve">(10th ERS Lung Science Conference, Estoril, Portugal, March 30 – April 1, 2012) </w:t>
      </w:r>
    </w:p>
    <w:p w:rsidR="00087EA5" w:rsidRPr="002B04A8" w:rsidRDefault="00087EA5" w:rsidP="002B04A8">
      <w:pPr>
        <w:pStyle w:val="Odstavecseseznamem"/>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3"/>
        </w:numPr>
        <w:tabs>
          <w:tab w:val="left" w:pos="284"/>
        </w:tabs>
        <w:spacing w:line="276" w:lineRule="auto"/>
        <w:rPr>
          <w:rFonts w:ascii="Cambria" w:hAnsi="Cambria"/>
          <w:szCs w:val="24"/>
          <w:lang w:val="en-GB"/>
        </w:rPr>
      </w:pPr>
      <w:r w:rsidRPr="002B04A8">
        <w:rPr>
          <w:rFonts w:ascii="Cambria" w:hAnsi="Cambria"/>
          <w:b/>
          <w:szCs w:val="24"/>
          <w:u w:val="single"/>
        </w:rPr>
        <w:t>Fillerova R</w:t>
      </w:r>
      <w:r w:rsidRPr="002B04A8">
        <w:rPr>
          <w:rFonts w:ascii="Cambria" w:hAnsi="Cambria"/>
          <w:szCs w:val="24"/>
        </w:rPr>
        <w:t>, Mrazek F, Zurkova M, Kolek V, Petrek M, Kriegova E. Is functional variant of ANXA11 R230C associated with impaired apoptosis? Pilot data. European respiratory Journal</w:t>
      </w:r>
      <w:r w:rsidRPr="002B04A8">
        <w:rPr>
          <w:rFonts w:ascii="Cambria" w:hAnsi="Cambria"/>
          <w:i/>
          <w:szCs w:val="24"/>
        </w:rPr>
        <w:t xml:space="preserve"> </w:t>
      </w:r>
      <w:r w:rsidRPr="002B04A8">
        <w:rPr>
          <w:rFonts w:ascii="Cambria" w:hAnsi="Cambria"/>
          <w:caps/>
          <w:szCs w:val="24"/>
        </w:rPr>
        <w:t>2012</w:t>
      </w:r>
      <w:r w:rsidRPr="002B04A8">
        <w:rPr>
          <w:rFonts w:ascii="Cambria" w:hAnsi="Cambria"/>
          <w:szCs w:val="24"/>
        </w:rPr>
        <w:t>; Vol. 40, Suppl. 56, P777.</w:t>
      </w:r>
      <w:r w:rsidRPr="002B04A8">
        <w:rPr>
          <w:rFonts w:ascii="Cambria" w:hAnsi="Cambria"/>
          <w:i/>
          <w:szCs w:val="24"/>
        </w:rPr>
        <w:t xml:space="preserve"> </w:t>
      </w:r>
    </w:p>
    <w:p w:rsidR="00087EA5" w:rsidRPr="002B04A8" w:rsidRDefault="00087EA5" w:rsidP="002B04A8">
      <w:pPr>
        <w:pStyle w:val="Odstavecseseznamem"/>
        <w:tabs>
          <w:tab w:val="left" w:pos="284"/>
        </w:tabs>
        <w:spacing w:line="276" w:lineRule="auto"/>
        <w:ind w:left="709"/>
        <w:rPr>
          <w:rFonts w:ascii="Cambria" w:hAnsi="Cambria"/>
          <w:szCs w:val="24"/>
        </w:rPr>
      </w:pPr>
      <w:r w:rsidRPr="002B04A8">
        <w:rPr>
          <w:rFonts w:ascii="Cambria" w:hAnsi="Cambria"/>
          <w:szCs w:val="24"/>
        </w:rPr>
        <w:t>(European Respiratory Society, Annual Congress, Vienna, Austria, September 1-5, 2012)</w:t>
      </w:r>
    </w:p>
    <w:p w:rsidR="00087EA5" w:rsidRPr="002B04A8" w:rsidRDefault="00087EA5" w:rsidP="002B04A8">
      <w:pPr>
        <w:pStyle w:val="Odstavecseseznamem"/>
        <w:tabs>
          <w:tab w:val="left" w:pos="284"/>
        </w:tabs>
        <w:spacing w:line="276" w:lineRule="auto"/>
        <w:rPr>
          <w:rFonts w:ascii="Cambria" w:hAnsi="Cambria"/>
          <w:szCs w:val="24"/>
        </w:rPr>
      </w:pPr>
    </w:p>
    <w:p w:rsidR="00087EA5" w:rsidRPr="002B04A8" w:rsidRDefault="00087EA5" w:rsidP="002B04A8">
      <w:pPr>
        <w:pStyle w:val="Odstavecseseznamem"/>
        <w:numPr>
          <w:ilvl w:val="0"/>
          <w:numId w:val="13"/>
        </w:numPr>
        <w:spacing w:line="276" w:lineRule="auto"/>
        <w:rPr>
          <w:rFonts w:ascii="Cambria" w:hAnsi="Cambria"/>
          <w:i/>
          <w:szCs w:val="24"/>
        </w:rPr>
      </w:pPr>
      <w:r w:rsidRPr="002B04A8">
        <w:rPr>
          <w:rFonts w:ascii="Cambria" w:hAnsi="Cambria"/>
          <w:b/>
          <w:szCs w:val="24"/>
          <w:u w:val="single"/>
        </w:rPr>
        <w:t>Fillerova R</w:t>
      </w:r>
      <w:r w:rsidRPr="002B04A8">
        <w:rPr>
          <w:rFonts w:ascii="Cambria" w:hAnsi="Cambria"/>
          <w:szCs w:val="24"/>
        </w:rPr>
        <w:t xml:space="preserve">, Kriegova E, Mrazek F, Stahelova A, Zurkova M, Kolek V, Petrek M. Expression of ANXA11 gene in patiens with sarcoidosis is not associated with </w:t>
      </w:r>
      <w:r w:rsidRPr="002B04A8">
        <w:rPr>
          <w:rFonts w:ascii="Cambria" w:hAnsi="Cambria"/>
          <w:szCs w:val="24"/>
        </w:rPr>
        <w:lastRenderedPageBreak/>
        <w:t>sarcoidosis susceptibility marker  ANXA11 R230C</w:t>
      </w:r>
      <w:r w:rsidRPr="002B04A8">
        <w:rPr>
          <w:rFonts w:ascii="Cambria" w:hAnsi="Cambria"/>
          <w:caps/>
          <w:szCs w:val="24"/>
        </w:rPr>
        <w:t xml:space="preserve">. </w:t>
      </w:r>
      <w:r w:rsidRPr="002B04A8">
        <w:rPr>
          <w:rFonts w:ascii="Cambria" w:hAnsi="Cambria"/>
          <w:szCs w:val="24"/>
        </w:rPr>
        <w:t>Tissue antigens, immune response genetics</w:t>
      </w:r>
      <w:r w:rsidRPr="002B04A8">
        <w:rPr>
          <w:rFonts w:ascii="Cambria" w:hAnsi="Cambria"/>
          <w:i/>
          <w:szCs w:val="24"/>
        </w:rPr>
        <w:t xml:space="preserve"> </w:t>
      </w:r>
      <w:r w:rsidRPr="002B04A8">
        <w:rPr>
          <w:rFonts w:ascii="Cambria" w:hAnsi="Cambria"/>
          <w:caps/>
          <w:szCs w:val="24"/>
        </w:rPr>
        <w:t>2011</w:t>
      </w:r>
      <w:r w:rsidRPr="002B04A8">
        <w:rPr>
          <w:rFonts w:ascii="Cambria" w:hAnsi="Cambria"/>
          <w:szCs w:val="24"/>
        </w:rPr>
        <w:t>; Vol. 77, Number 5, May 2011, P256.</w:t>
      </w:r>
      <w:r w:rsidRPr="002B04A8">
        <w:rPr>
          <w:rFonts w:ascii="Cambria" w:hAnsi="Cambria"/>
          <w:i/>
          <w:szCs w:val="24"/>
        </w:rPr>
        <w:t xml:space="preserve"> </w:t>
      </w:r>
    </w:p>
    <w:p w:rsidR="00087EA5" w:rsidRPr="002B04A8" w:rsidRDefault="00087EA5" w:rsidP="002B04A8">
      <w:pPr>
        <w:pStyle w:val="Odstavecseseznamem"/>
        <w:spacing w:line="276" w:lineRule="auto"/>
        <w:rPr>
          <w:rFonts w:ascii="Cambria" w:hAnsi="Cambria"/>
          <w:szCs w:val="24"/>
        </w:rPr>
      </w:pPr>
      <w:r w:rsidRPr="002B04A8">
        <w:rPr>
          <w:rFonts w:ascii="Cambria" w:hAnsi="Cambria"/>
          <w:szCs w:val="24"/>
        </w:rPr>
        <w:t>(25</w:t>
      </w:r>
      <w:r w:rsidRPr="002B04A8">
        <w:rPr>
          <w:rFonts w:ascii="Cambria" w:hAnsi="Cambria"/>
          <w:szCs w:val="24"/>
          <w:vertAlign w:val="superscript"/>
        </w:rPr>
        <w:t>th</w:t>
      </w:r>
      <w:r w:rsidRPr="002B04A8">
        <w:rPr>
          <w:rFonts w:ascii="Cambria" w:hAnsi="Cambria"/>
          <w:szCs w:val="24"/>
        </w:rPr>
        <w:t xml:space="preserve"> European Immunogenetics and Histocompatibility Conference Prague, Czech Republic May 4-7, 2011)</w:t>
      </w:r>
    </w:p>
    <w:p w:rsidR="00087EA5" w:rsidRPr="002B04A8" w:rsidRDefault="00087EA5" w:rsidP="002B04A8">
      <w:pPr>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3"/>
        </w:numPr>
        <w:tabs>
          <w:tab w:val="left" w:pos="284"/>
        </w:tabs>
        <w:spacing w:line="276" w:lineRule="auto"/>
        <w:rPr>
          <w:rFonts w:ascii="Cambria" w:hAnsi="Cambria"/>
          <w:szCs w:val="24"/>
          <w:lang w:val="en-GB"/>
        </w:rPr>
      </w:pPr>
      <w:r w:rsidRPr="002B04A8">
        <w:rPr>
          <w:rFonts w:ascii="Cambria" w:hAnsi="Cambria"/>
          <w:b/>
          <w:szCs w:val="24"/>
          <w:u w:val="single"/>
          <w:lang w:val="en-GB"/>
        </w:rPr>
        <w:t>Fillerova R</w:t>
      </w:r>
      <w:r w:rsidRPr="002B04A8">
        <w:rPr>
          <w:rFonts w:ascii="Cambria" w:hAnsi="Cambria"/>
          <w:szCs w:val="24"/>
          <w:lang w:val="en-GB"/>
        </w:rPr>
        <w:t xml:space="preserve">, Kriegova E, Tomankova T, Mrazek F, Zurkova M, Kolek V, Petrek M. Expression profiling of Th17 cell activators revealed elevation of STAT-3 in progressing sarcoidosis. European respiratory Journal 2011, abstracts - Vol. 38, Suppl. 55, P4762. </w:t>
      </w:r>
    </w:p>
    <w:p w:rsidR="00087EA5" w:rsidRPr="002B04A8" w:rsidRDefault="00087EA5" w:rsidP="002B04A8">
      <w:pPr>
        <w:pStyle w:val="Odstavecseseznamem"/>
        <w:tabs>
          <w:tab w:val="left" w:pos="284"/>
        </w:tabs>
        <w:spacing w:line="276" w:lineRule="auto"/>
        <w:ind w:left="709"/>
        <w:rPr>
          <w:rFonts w:ascii="Cambria" w:hAnsi="Cambria"/>
          <w:szCs w:val="24"/>
          <w:lang w:val="en-GB"/>
        </w:rPr>
      </w:pPr>
      <w:r w:rsidRPr="002B04A8">
        <w:rPr>
          <w:rFonts w:ascii="Cambria" w:hAnsi="Cambria"/>
          <w:szCs w:val="24"/>
          <w:lang w:val="en-GB"/>
        </w:rPr>
        <w:t xml:space="preserve">(European Respiratory Society, Annual Congress, Amsterdam, The Netherlands, September 24-28, 2011) </w:t>
      </w:r>
    </w:p>
    <w:p w:rsidR="00087EA5" w:rsidRPr="002B04A8" w:rsidRDefault="00087EA5" w:rsidP="002B04A8">
      <w:pPr>
        <w:pStyle w:val="Odstavecseseznamem"/>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3"/>
        </w:numPr>
        <w:tabs>
          <w:tab w:val="left" w:pos="284"/>
        </w:tabs>
        <w:spacing w:line="276" w:lineRule="auto"/>
        <w:rPr>
          <w:rFonts w:ascii="Cambria" w:hAnsi="Cambria"/>
          <w:szCs w:val="24"/>
          <w:lang w:val="en-GB"/>
        </w:rPr>
      </w:pPr>
      <w:r w:rsidRPr="002B04A8">
        <w:rPr>
          <w:rFonts w:ascii="Cambria" w:hAnsi="Cambria"/>
          <w:color w:val="000000"/>
          <w:szCs w:val="24"/>
          <w:lang w:val="en-GB"/>
        </w:rPr>
        <w:t xml:space="preserve">Kriegova E, Tomankova T, </w:t>
      </w:r>
      <w:r w:rsidRPr="002B04A8">
        <w:rPr>
          <w:rFonts w:ascii="Cambria" w:hAnsi="Cambria"/>
          <w:b/>
          <w:color w:val="000000"/>
          <w:szCs w:val="24"/>
          <w:u w:val="single"/>
          <w:lang w:val="en-GB"/>
        </w:rPr>
        <w:t>Fillerova R</w:t>
      </w:r>
      <w:r w:rsidRPr="002B04A8">
        <w:rPr>
          <w:rFonts w:ascii="Cambria" w:hAnsi="Cambria"/>
          <w:color w:val="000000"/>
          <w:szCs w:val="24"/>
          <w:lang w:val="en-GB"/>
        </w:rPr>
        <w:t xml:space="preserve">, Zurkova M, Kolek V, du Bois RM, Petrek M. miRNA profiling in pulmonary sarcoidosis – pilot data. </w:t>
      </w:r>
      <w:r w:rsidRPr="002B04A8">
        <w:rPr>
          <w:rFonts w:ascii="Cambria" w:hAnsi="Cambria"/>
          <w:szCs w:val="24"/>
          <w:lang w:val="en-GB"/>
        </w:rPr>
        <w:t>Am J Respir Crit Care Med. 2011;183:A3527.</w:t>
      </w:r>
    </w:p>
    <w:p w:rsidR="00087EA5" w:rsidRDefault="00087EA5" w:rsidP="002B04A8">
      <w:pPr>
        <w:pStyle w:val="Odstavecseseznamem"/>
        <w:tabs>
          <w:tab w:val="left" w:pos="284"/>
        </w:tabs>
        <w:spacing w:line="276" w:lineRule="auto"/>
        <w:ind w:left="709"/>
        <w:rPr>
          <w:rFonts w:ascii="Cambria" w:hAnsi="Cambria"/>
          <w:szCs w:val="24"/>
          <w:lang w:val="en-GB"/>
        </w:rPr>
      </w:pPr>
      <w:r w:rsidRPr="002B04A8">
        <w:rPr>
          <w:rFonts w:ascii="Cambria" w:hAnsi="Cambria"/>
          <w:szCs w:val="24"/>
          <w:lang w:val="en-GB"/>
        </w:rPr>
        <w:t>(American Thoracic Society 2011 International Conference, Denver, Texas, May 13-18, 2011)</w:t>
      </w:r>
    </w:p>
    <w:p w:rsidR="002B04A8" w:rsidRPr="002B04A8" w:rsidRDefault="002B04A8" w:rsidP="002B04A8">
      <w:pPr>
        <w:pStyle w:val="Odstavecseseznamem"/>
        <w:tabs>
          <w:tab w:val="left" w:pos="284"/>
        </w:tabs>
        <w:spacing w:line="276" w:lineRule="auto"/>
        <w:ind w:left="709"/>
        <w:rPr>
          <w:rFonts w:ascii="Cambria" w:hAnsi="Cambria"/>
          <w:szCs w:val="24"/>
          <w:lang w:val="en-GB"/>
        </w:rPr>
      </w:pPr>
    </w:p>
    <w:p w:rsidR="00087EA5" w:rsidRPr="002B04A8" w:rsidRDefault="00087EA5" w:rsidP="002B04A8">
      <w:pPr>
        <w:pStyle w:val="Odstavecseseznamem"/>
        <w:numPr>
          <w:ilvl w:val="0"/>
          <w:numId w:val="13"/>
        </w:numPr>
        <w:spacing w:line="276" w:lineRule="auto"/>
        <w:rPr>
          <w:rFonts w:ascii="Cambria" w:hAnsi="Cambria"/>
          <w:iCs/>
          <w:szCs w:val="24"/>
          <w:lang w:val="en-GB"/>
        </w:rPr>
      </w:pPr>
      <w:r w:rsidRPr="002B04A8">
        <w:rPr>
          <w:rFonts w:ascii="Cambria" w:hAnsi="Cambria"/>
          <w:b/>
          <w:szCs w:val="24"/>
          <w:u w:val="single"/>
          <w:lang w:val="en-GB"/>
        </w:rPr>
        <w:t>Fillerova R</w:t>
      </w:r>
      <w:r w:rsidRPr="002B04A8">
        <w:rPr>
          <w:rFonts w:ascii="Cambria" w:hAnsi="Cambria"/>
          <w:szCs w:val="24"/>
          <w:lang w:val="en-GB"/>
        </w:rPr>
        <w:t xml:space="preserve">, Kriegova E, Tomankova T, Mrazek F, Zurkova M, Kolek V, Petrek M. Expression profiling of Th17 cell activators revealed elevation of STAT-3 in progressing sarcoidosis. </w:t>
      </w:r>
      <w:r w:rsidRPr="002B04A8">
        <w:rPr>
          <w:rFonts w:ascii="Cambria" w:hAnsi="Cambria"/>
          <w:iCs/>
          <w:szCs w:val="24"/>
          <w:lang w:val="en-GB"/>
        </w:rPr>
        <w:t>Eur Respir J. 2011;38(Suppl. 5):870s.</w:t>
      </w:r>
    </w:p>
    <w:p w:rsidR="00087EA5" w:rsidRPr="002B04A8" w:rsidRDefault="00087EA5" w:rsidP="002B04A8">
      <w:pPr>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3"/>
        </w:numPr>
        <w:tabs>
          <w:tab w:val="left" w:pos="284"/>
        </w:tabs>
        <w:spacing w:line="276" w:lineRule="auto"/>
        <w:rPr>
          <w:rFonts w:ascii="Cambria" w:hAnsi="Cambria"/>
          <w:szCs w:val="24"/>
          <w:lang w:val="en-GB"/>
        </w:rPr>
      </w:pPr>
      <w:r w:rsidRPr="002B04A8">
        <w:rPr>
          <w:rFonts w:ascii="Cambria" w:hAnsi="Cambria"/>
          <w:bCs/>
          <w:szCs w:val="24"/>
          <w:lang w:val="en-GB"/>
        </w:rPr>
        <w:t>Tomankova T</w:t>
      </w:r>
      <w:r w:rsidRPr="002B04A8">
        <w:rPr>
          <w:rFonts w:ascii="Cambria" w:hAnsi="Cambria"/>
          <w:szCs w:val="24"/>
          <w:lang w:val="en-GB"/>
        </w:rPr>
        <w:t xml:space="preserve">, </w:t>
      </w:r>
      <w:r w:rsidRPr="002B04A8">
        <w:rPr>
          <w:rFonts w:ascii="Cambria" w:hAnsi="Cambria"/>
          <w:b/>
          <w:szCs w:val="24"/>
          <w:u w:val="single"/>
          <w:lang w:val="en-GB"/>
        </w:rPr>
        <w:t>Fillerova R</w:t>
      </w:r>
      <w:r w:rsidRPr="002B04A8">
        <w:rPr>
          <w:rFonts w:ascii="Cambria" w:hAnsi="Cambria"/>
          <w:szCs w:val="24"/>
          <w:lang w:val="en-GB"/>
        </w:rPr>
        <w:t>, Zurkova M, Kolek V, Petrek M, Kriegova E. Upregulation of IL-23R is associated with progressing sarcoidosis. Sarcoidosis Vasc Diffuse Lung Dis. 2011;28(Suppl. 1):10.</w:t>
      </w:r>
    </w:p>
    <w:p w:rsidR="00087EA5" w:rsidRPr="002B04A8" w:rsidRDefault="00087EA5" w:rsidP="002B04A8">
      <w:pPr>
        <w:pStyle w:val="Odstavecseseznamem"/>
        <w:tabs>
          <w:tab w:val="left" w:pos="284"/>
        </w:tabs>
        <w:spacing w:line="276" w:lineRule="auto"/>
        <w:rPr>
          <w:rFonts w:ascii="Cambria" w:hAnsi="Cambria"/>
          <w:szCs w:val="24"/>
          <w:lang w:val="en-GB"/>
        </w:rPr>
      </w:pPr>
      <w:r w:rsidRPr="002B04A8">
        <w:rPr>
          <w:rFonts w:ascii="Cambria" w:hAnsi="Cambria"/>
          <w:szCs w:val="24"/>
          <w:lang w:val="en-GB"/>
        </w:rPr>
        <w:t xml:space="preserve">(2nd joint Meeting of WASOG and the International Conference on BAL, Maastricht, Netherlands, June 15-18, 2011) </w:t>
      </w:r>
    </w:p>
    <w:p w:rsidR="00087EA5" w:rsidRPr="002B04A8" w:rsidRDefault="00087EA5" w:rsidP="002B04A8">
      <w:pPr>
        <w:tabs>
          <w:tab w:val="left" w:pos="284"/>
        </w:tabs>
        <w:spacing w:line="276" w:lineRule="auto"/>
        <w:ind w:left="709"/>
        <w:rPr>
          <w:rFonts w:ascii="Cambria" w:hAnsi="Cambria"/>
          <w:szCs w:val="24"/>
          <w:lang w:val="en-GB"/>
        </w:rPr>
      </w:pPr>
    </w:p>
    <w:p w:rsidR="00087EA5" w:rsidRPr="002B04A8" w:rsidRDefault="00087EA5" w:rsidP="002B04A8">
      <w:pPr>
        <w:pStyle w:val="Odstavecseseznamem"/>
        <w:numPr>
          <w:ilvl w:val="0"/>
          <w:numId w:val="13"/>
        </w:numPr>
        <w:spacing w:line="276" w:lineRule="auto"/>
        <w:rPr>
          <w:rFonts w:ascii="Cambria" w:hAnsi="Cambria"/>
          <w:bCs/>
          <w:iCs/>
          <w:szCs w:val="24"/>
          <w:lang w:val="en-GB"/>
        </w:rPr>
      </w:pPr>
      <w:r w:rsidRPr="002B04A8">
        <w:rPr>
          <w:rFonts w:ascii="Cambria" w:hAnsi="Cambria"/>
          <w:b/>
          <w:bCs/>
          <w:iCs/>
          <w:szCs w:val="24"/>
          <w:u w:val="single"/>
          <w:lang w:val="en-GB"/>
        </w:rPr>
        <w:t>Fillerova R</w:t>
      </w:r>
      <w:r w:rsidRPr="002B04A8">
        <w:rPr>
          <w:rFonts w:ascii="Cambria" w:hAnsi="Cambria"/>
          <w:bCs/>
          <w:iCs/>
          <w:szCs w:val="24"/>
          <w:lang w:val="en-GB"/>
        </w:rPr>
        <w:t xml:space="preserve">, Kriegova E, Tomankova T, Kolek V, Petrek M. Role of Th17 cells in pulmonary sarcoidosis. </w:t>
      </w:r>
      <w:r w:rsidRPr="002B04A8">
        <w:rPr>
          <w:rFonts w:ascii="Cambria" w:hAnsi="Cambria"/>
          <w:szCs w:val="24"/>
          <w:lang w:val="en-GB"/>
        </w:rPr>
        <w:t xml:space="preserve">Eur Respir J. 2010;36(Suppl.54):3431. </w:t>
      </w:r>
    </w:p>
    <w:p w:rsidR="00087EA5" w:rsidRPr="002B04A8" w:rsidRDefault="00087EA5" w:rsidP="002B04A8">
      <w:pPr>
        <w:pStyle w:val="Odstavecseseznamem"/>
        <w:spacing w:line="276" w:lineRule="auto"/>
        <w:ind w:left="709"/>
        <w:rPr>
          <w:rFonts w:ascii="Cambria" w:hAnsi="Cambria"/>
          <w:bCs/>
          <w:iCs/>
          <w:szCs w:val="24"/>
          <w:lang w:val="en-GB"/>
        </w:rPr>
      </w:pPr>
      <w:r w:rsidRPr="002B04A8">
        <w:rPr>
          <w:rFonts w:ascii="Cambria" w:hAnsi="Cambria"/>
          <w:bCs/>
          <w:iCs/>
          <w:szCs w:val="24"/>
          <w:lang w:val="en-GB"/>
        </w:rPr>
        <w:t xml:space="preserve">(European Respiratory Society, Annual Congress, Barcelona, Spain, September 18-22, 2010) </w:t>
      </w:r>
    </w:p>
    <w:p w:rsidR="00087EA5" w:rsidRPr="002B04A8" w:rsidRDefault="00087EA5" w:rsidP="002B04A8">
      <w:pPr>
        <w:pStyle w:val="Odstavecseseznamem"/>
        <w:tabs>
          <w:tab w:val="left" w:pos="284"/>
        </w:tabs>
        <w:spacing w:line="276" w:lineRule="auto"/>
        <w:ind w:left="709"/>
        <w:rPr>
          <w:rFonts w:ascii="Cambria" w:hAnsi="Cambria"/>
          <w:i/>
          <w:szCs w:val="24"/>
          <w:lang w:val="en-GB"/>
        </w:rPr>
      </w:pPr>
      <w:r w:rsidRPr="002B04A8">
        <w:rPr>
          <w:rFonts w:ascii="Cambria" w:hAnsi="Cambria"/>
          <w:i/>
          <w:szCs w:val="24"/>
          <w:lang w:val="en-GB"/>
        </w:rPr>
        <w:t>Abstract selected for Oral Presentation</w:t>
      </w:r>
    </w:p>
    <w:p w:rsidR="00087EA5" w:rsidRPr="002B04A8" w:rsidRDefault="00087EA5" w:rsidP="002B04A8">
      <w:pPr>
        <w:spacing w:line="276" w:lineRule="auto"/>
        <w:rPr>
          <w:rFonts w:ascii="Cambria" w:hAnsi="Cambria"/>
          <w:bCs/>
          <w:iCs/>
          <w:szCs w:val="24"/>
          <w:lang w:val="en-GB"/>
        </w:rPr>
      </w:pPr>
    </w:p>
    <w:p w:rsidR="00087EA5" w:rsidRPr="002B04A8" w:rsidRDefault="00087EA5" w:rsidP="002B04A8">
      <w:pPr>
        <w:pStyle w:val="Odstavecseseznamem"/>
        <w:numPr>
          <w:ilvl w:val="0"/>
          <w:numId w:val="13"/>
        </w:numPr>
        <w:spacing w:line="276" w:lineRule="auto"/>
        <w:rPr>
          <w:rFonts w:ascii="Cambria" w:hAnsi="Cambria"/>
          <w:bCs/>
          <w:iCs/>
          <w:szCs w:val="24"/>
          <w:lang w:val="en-GB"/>
        </w:rPr>
      </w:pPr>
      <w:r w:rsidRPr="002B04A8">
        <w:rPr>
          <w:rFonts w:ascii="Cambria" w:hAnsi="Cambria"/>
          <w:bCs/>
          <w:iCs/>
          <w:szCs w:val="24"/>
          <w:lang w:val="en-GB"/>
        </w:rPr>
        <w:t xml:space="preserve">Tomankova T, </w:t>
      </w:r>
      <w:r w:rsidRPr="002B04A8">
        <w:rPr>
          <w:rFonts w:ascii="Cambria" w:hAnsi="Cambria"/>
          <w:b/>
          <w:bCs/>
          <w:iCs/>
          <w:szCs w:val="24"/>
          <w:u w:val="single"/>
          <w:lang w:val="en-GB"/>
        </w:rPr>
        <w:t>Fillerova R</w:t>
      </w:r>
      <w:r w:rsidRPr="002B04A8">
        <w:rPr>
          <w:rFonts w:ascii="Cambria" w:hAnsi="Cambria"/>
          <w:bCs/>
          <w:iCs/>
          <w:szCs w:val="24"/>
          <w:lang w:val="en-GB"/>
        </w:rPr>
        <w:t xml:space="preserve">, Mrazek F, Zurkova M, Kolek V, Petrek M, Kriegova E. Expression profile of Th1/Th2 transcription factors T-bet and GATA-3 in sarcoidosis, idiopathic pulmonary fibrosis and chronic obstructive pulmonary disease. </w:t>
      </w:r>
      <w:r w:rsidRPr="002B04A8">
        <w:rPr>
          <w:rFonts w:ascii="Cambria" w:hAnsi="Cambria"/>
          <w:szCs w:val="24"/>
          <w:lang w:val="en-GB"/>
        </w:rPr>
        <w:t>Eur Respir J. 2010;36(Suppl.54):E5224.</w:t>
      </w:r>
    </w:p>
    <w:p w:rsidR="00087EA5" w:rsidRPr="002B04A8" w:rsidRDefault="00087EA5" w:rsidP="002B04A8">
      <w:pPr>
        <w:pStyle w:val="Odstavecseseznamem"/>
        <w:spacing w:line="276" w:lineRule="auto"/>
        <w:ind w:left="709"/>
        <w:rPr>
          <w:rFonts w:ascii="Cambria" w:hAnsi="Cambria"/>
          <w:bCs/>
          <w:iCs/>
          <w:szCs w:val="24"/>
          <w:lang w:val="en-GB"/>
        </w:rPr>
      </w:pPr>
      <w:r w:rsidRPr="002B04A8">
        <w:rPr>
          <w:rFonts w:ascii="Cambria" w:hAnsi="Cambria"/>
          <w:bCs/>
          <w:iCs/>
          <w:szCs w:val="24"/>
          <w:lang w:val="en-GB"/>
        </w:rPr>
        <w:t>(European Respiratory Society, Annual Congress, Barcelona, Spain, September 18-22, 2010)</w:t>
      </w:r>
    </w:p>
    <w:p w:rsidR="00087EA5" w:rsidRPr="002B04A8" w:rsidRDefault="00087EA5" w:rsidP="002B04A8">
      <w:pPr>
        <w:pStyle w:val="Odstavecseseznamem"/>
        <w:spacing w:line="276" w:lineRule="auto"/>
        <w:ind w:firstLine="50"/>
        <w:rPr>
          <w:rFonts w:ascii="Cambria" w:hAnsi="Cambria"/>
          <w:bCs/>
          <w:iCs/>
          <w:szCs w:val="24"/>
          <w:lang w:val="en-GB"/>
        </w:rPr>
      </w:pPr>
    </w:p>
    <w:p w:rsidR="00087EA5" w:rsidRPr="002B04A8" w:rsidRDefault="00087EA5" w:rsidP="002B04A8">
      <w:pPr>
        <w:pStyle w:val="Odstavecseseznamem"/>
        <w:numPr>
          <w:ilvl w:val="0"/>
          <w:numId w:val="13"/>
        </w:numPr>
        <w:spacing w:line="276" w:lineRule="auto"/>
        <w:rPr>
          <w:rFonts w:ascii="Cambria" w:hAnsi="Cambria"/>
          <w:szCs w:val="24"/>
          <w:lang w:val="en-GB"/>
        </w:rPr>
      </w:pPr>
      <w:r w:rsidRPr="002B04A8">
        <w:rPr>
          <w:rFonts w:ascii="Cambria" w:hAnsi="Cambria"/>
          <w:bCs/>
          <w:iCs/>
          <w:szCs w:val="24"/>
          <w:lang w:val="en-GB"/>
        </w:rPr>
        <w:t xml:space="preserve">Kriegova E, </w:t>
      </w:r>
      <w:r w:rsidRPr="002B04A8">
        <w:rPr>
          <w:rFonts w:ascii="Cambria" w:hAnsi="Cambria"/>
          <w:b/>
          <w:bCs/>
          <w:iCs/>
          <w:szCs w:val="24"/>
          <w:u w:val="single"/>
          <w:lang w:val="en-GB"/>
        </w:rPr>
        <w:t>Fillerova R</w:t>
      </w:r>
      <w:r w:rsidRPr="002B04A8">
        <w:rPr>
          <w:rFonts w:ascii="Cambria" w:hAnsi="Cambria"/>
          <w:bCs/>
          <w:iCs/>
          <w:szCs w:val="24"/>
          <w:lang w:val="en-GB"/>
        </w:rPr>
        <w:t xml:space="preserve">, Tomankova T, Mrazek F, Zurkova M, Kolek V, du Bois RM, Petrek M. </w:t>
      </w:r>
      <w:r w:rsidRPr="002B04A8">
        <w:rPr>
          <w:rFonts w:ascii="Cambria" w:hAnsi="Cambria"/>
          <w:bCs/>
          <w:szCs w:val="24"/>
          <w:lang w:val="en-GB"/>
        </w:rPr>
        <w:t xml:space="preserve">CCL7, CCL8 and CCL13 are augmented during the pathogenesis of pulmonary sarcoidosis. </w:t>
      </w:r>
      <w:r w:rsidRPr="002B04A8">
        <w:rPr>
          <w:rFonts w:ascii="Cambria" w:hAnsi="Cambria"/>
          <w:szCs w:val="24"/>
          <w:lang w:val="en-GB"/>
        </w:rPr>
        <w:t xml:space="preserve">Am J Respir Crit Care Med. 2010;181:A5747. </w:t>
      </w:r>
    </w:p>
    <w:p w:rsidR="00087EA5" w:rsidRPr="002B04A8" w:rsidRDefault="00087EA5" w:rsidP="002B04A8">
      <w:pPr>
        <w:pStyle w:val="Odstavecseseznamem"/>
        <w:spacing w:line="276" w:lineRule="auto"/>
        <w:ind w:left="709"/>
        <w:rPr>
          <w:rFonts w:ascii="Cambria" w:hAnsi="Cambria"/>
          <w:szCs w:val="24"/>
          <w:lang w:val="en-GB"/>
        </w:rPr>
      </w:pPr>
      <w:r w:rsidRPr="002B04A8">
        <w:rPr>
          <w:rFonts w:ascii="Cambria" w:hAnsi="Cambria"/>
          <w:szCs w:val="24"/>
          <w:lang w:val="en-GB"/>
        </w:rPr>
        <w:lastRenderedPageBreak/>
        <w:t>(American Thoracic Society 2010 International Conference, New Orleans, Louisiana, May 14-19, 2010)</w:t>
      </w:r>
    </w:p>
    <w:p w:rsidR="00087EA5" w:rsidRPr="002B04A8" w:rsidRDefault="00087EA5" w:rsidP="002B04A8">
      <w:pPr>
        <w:spacing w:line="276" w:lineRule="auto"/>
        <w:rPr>
          <w:rFonts w:ascii="Cambria" w:hAnsi="Cambria"/>
          <w:szCs w:val="24"/>
          <w:lang w:val="en-GB"/>
        </w:rPr>
      </w:pPr>
    </w:p>
    <w:p w:rsidR="00087EA5" w:rsidRPr="002B04A8" w:rsidRDefault="00087EA5" w:rsidP="002B04A8">
      <w:pPr>
        <w:pStyle w:val="Odstavecseseznamem"/>
        <w:numPr>
          <w:ilvl w:val="0"/>
          <w:numId w:val="13"/>
        </w:numPr>
        <w:spacing w:line="276" w:lineRule="auto"/>
        <w:rPr>
          <w:rFonts w:ascii="Cambria" w:hAnsi="Cambria"/>
          <w:szCs w:val="24"/>
          <w:lang w:val="en-GB"/>
        </w:rPr>
      </w:pPr>
      <w:r w:rsidRPr="002B04A8">
        <w:rPr>
          <w:rFonts w:ascii="Cambria" w:hAnsi="Cambria"/>
          <w:szCs w:val="24"/>
          <w:lang w:val="en-GB"/>
        </w:rPr>
        <w:t xml:space="preserve">Kriegova E, </w:t>
      </w:r>
      <w:r w:rsidRPr="002B04A8">
        <w:rPr>
          <w:rFonts w:ascii="Cambria" w:hAnsi="Cambria"/>
          <w:b/>
          <w:szCs w:val="24"/>
          <w:u w:val="single"/>
          <w:lang w:val="en-GB"/>
        </w:rPr>
        <w:t>Fillerova R</w:t>
      </w:r>
      <w:r w:rsidRPr="002B04A8">
        <w:rPr>
          <w:rFonts w:ascii="Cambria" w:hAnsi="Cambria"/>
          <w:szCs w:val="24"/>
          <w:lang w:val="en-GB"/>
        </w:rPr>
        <w:t xml:space="preserve">, Arakelyan A, Mrazek F, Tomankova T, Hutyrova B, Kolek V, du Bois RM, Petrek M. Up-regulated T-bet in sarcoidosis is associated with the modulation of IL-2R/15R beta chain (CD122). Eur J Immunol 2009;39(Suppl.1):S218. </w:t>
      </w:r>
    </w:p>
    <w:p w:rsidR="00087EA5" w:rsidRPr="002B04A8" w:rsidRDefault="00087EA5" w:rsidP="002B04A8">
      <w:pPr>
        <w:pStyle w:val="Odstavecseseznamem"/>
        <w:spacing w:line="276" w:lineRule="auto"/>
        <w:ind w:left="709"/>
        <w:rPr>
          <w:rFonts w:ascii="Cambria" w:hAnsi="Cambria"/>
          <w:szCs w:val="24"/>
          <w:lang w:val="en-GB"/>
        </w:rPr>
      </w:pPr>
      <w:r w:rsidRPr="002B04A8">
        <w:rPr>
          <w:rFonts w:ascii="Cambria" w:hAnsi="Cambria"/>
          <w:szCs w:val="24"/>
        </w:rPr>
        <w:t>(2</w:t>
      </w:r>
      <w:r w:rsidRPr="002B04A8">
        <w:rPr>
          <w:rFonts w:ascii="Cambria" w:hAnsi="Cambria"/>
          <w:szCs w:val="24"/>
          <w:vertAlign w:val="superscript"/>
        </w:rPr>
        <w:t>nd</w:t>
      </w:r>
      <w:r w:rsidRPr="002B04A8">
        <w:rPr>
          <w:rFonts w:ascii="Cambria" w:hAnsi="Cambria"/>
          <w:szCs w:val="24"/>
        </w:rPr>
        <w:t xml:space="preserve"> European Congress of Immunology, September 13-16, 2009, Berlin, Germany)</w:t>
      </w:r>
    </w:p>
    <w:p w:rsidR="00087EA5" w:rsidRPr="002B04A8" w:rsidRDefault="00087EA5" w:rsidP="002B04A8">
      <w:pPr>
        <w:rPr>
          <w:rFonts w:ascii="Cambria" w:hAnsi="Cambria"/>
          <w:b/>
          <w:sz w:val="28"/>
          <w:szCs w:val="28"/>
        </w:rPr>
      </w:pPr>
    </w:p>
    <w:p w:rsidR="00087EA5" w:rsidRPr="002B04A8" w:rsidRDefault="002B04A8" w:rsidP="009A1569">
      <w:pPr>
        <w:pStyle w:val="Nadpis2"/>
        <w:spacing w:after="240"/>
        <w:ind w:left="709" w:hanging="709"/>
      </w:pPr>
      <w:bookmarkStart w:id="58" w:name="_Toc479687416"/>
      <w:r>
        <w:t>9</w:t>
      </w:r>
      <w:r w:rsidR="00087EA5" w:rsidRPr="002B04A8">
        <w:t xml:space="preserve">.5 </w:t>
      </w:r>
      <w:r w:rsidR="001E43A9">
        <w:t xml:space="preserve">    </w:t>
      </w:r>
      <w:r w:rsidR="00087EA5" w:rsidRPr="002B04A8">
        <w:t>Abstrakta v časopisech bez IF</w:t>
      </w:r>
      <w:bookmarkEnd w:id="58"/>
    </w:p>
    <w:p w:rsidR="00087EA5" w:rsidRPr="002B04A8" w:rsidRDefault="00087EA5" w:rsidP="009A1569">
      <w:pPr>
        <w:pStyle w:val="Odstavecseseznamem"/>
        <w:numPr>
          <w:ilvl w:val="0"/>
          <w:numId w:val="12"/>
        </w:numPr>
        <w:spacing w:after="240" w:line="276" w:lineRule="auto"/>
        <w:rPr>
          <w:rFonts w:ascii="Cambria" w:hAnsi="Cambria"/>
          <w:szCs w:val="24"/>
        </w:rPr>
      </w:pPr>
      <w:r w:rsidRPr="002B04A8">
        <w:rPr>
          <w:rFonts w:ascii="Cambria" w:hAnsi="Cambria"/>
          <w:szCs w:val="24"/>
        </w:rPr>
        <w:t xml:space="preserve">Schneiderová P, Pika T, Gajdoš P, </w:t>
      </w:r>
      <w:r w:rsidRPr="002B04A8">
        <w:rPr>
          <w:rFonts w:ascii="Cambria" w:hAnsi="Cambria"/>
          <w:b/>
          <w:szCs w:val="24"/>
          <w:u w:val="single"/>
        </w:rPr>
        <w:t>Fillerová R</w:t>
      </w:r>
      <w:r w:rsidRPr="002B04A8">
        <w:rPr>
          <w:rFonts w:ascii="Cambria" w:hAnsi="Cambria"/>
          <w:szCs w:val="24"/>
        </w:rPr>
        <w:t>, Krömer P, Kudělka M, Minařík J, Papajík T, Ščudla V, Kriegová E. Studium sérových proteinových profilů u monoklonální gamapatie nejasného významu a mnohočetného myelomu. Transfuze a hematologie dnes 2016: 22 (suplementum):102-103.(XXX. Olomoucké hematologické dny, 29.-31.5.2016)</w:t>
      </w:r>
    </w:p>
    <w:p w:rsidR="00087EA5" w:rsidRPr="002B04A8" w:rsidRDefault="00087EA5" w:rsidP="009A1569">
      <w:pPr>
        <w:pStyle w:val="Odstavecseseznamem"/>
        <w:spacing w:line="276" w:lineRule="auto"/>
        <w:rPr>
          <w:rFonts w:ascii="Cambria" w:hAnsi="Cambria"/>
          <w:i/>
          <w:szCs w:val="24"/>
        </w:rPr>
      </w:pPr>
      <w:r w:rsidRPr="002B04A8">
        <w:rPr>
          <w:rFonts w:ascii="Cambria" w:hAnsi="Cambria"/>
          <w:i/>
          <w:szCs w:val="24"/>
        </w:rPr>
        <w:t>Oceněno: nejlepší poster</w:t>
      </w:r>
    </w:p>
    <w:p w:rsidR="00087EA5" w:rsidRPr="002B04A8" w:rsidRDefault="00087EA5" w:rsidP="002B04A8">
      <w:pPr>
        <w:spacing w:line="276" w:lineRule="auto"/>
        <w:rPr>
          <w:rFonts w:ascii="Cambria" w:hAnsi="Cambria"/>
          <w:szCs w:val="24"/>
        </w:rPr>
      </w:pPr>
    </w:p>
    <w:p w:rsidR="00087EA5" w:rsidRPr="002B04A8" w:rsidRDefault="00087EA5" w:rsidP="002B04A8">
      <w:pPr>
        <w:pStyle w:val="Odstavecseseznamem"/>
        <w:numPr>
          <w:ilvl w:val="0"/>
          <w:numId w:val="12"/>
        </w:numPr>
        <w:spacing w:line="276" w:lineRule="auto"/>
        <w:rPr>
          <w:rFonts w:ascii="Cambria" w:hAnsi="Cambria"/>
          <w:szCs w:val="24"/>
        </w:rPr>
      </w:pPr>
      <w:r w:rsidRPr="002B04A8">
        <w:rPr>
          <w:rFonts w:ascii="Cambria" w:hAnsi="Cambria"/>
          <w:szCs w:val="24"/>
        </w:rPr>
        <w:t xml:space="preserve">Manukyan G, Papajík T, Gregorová P, </w:t>
      </w:r>
      <w:r w:rsidRPr="002B04A8">
        <w:rPr>
          <w:rFonts w:ascii="Cambria" w:hAnsi="Cambria"/>
          <w:b/>
          <w:szCs w:val="24"/>
          <w:u w:val="single"/>
        </w:rPr>
        <w:t>Fillerová R</w:t>
      </w:r>
      <w:r w:rsidRPr="002B04A8">
        <w:rPr>
          <w:rFonts w:ascii="Cambria" w:hAnsi="Cambria"/>
          <w:szCs w:val="24"/>
        </w:rPr>
        <w:t>, Urbanová R, Jarošová M, Jiskrová E, Turcsányi P, Procházka V, Kriegová E. Profilování chemokinových receptorů u pacientů s chronickou lymfocytární leukemií. Transfuze a hematologie dnes 2016: 22 (suplementum):126. (XXX. Olomoucké hematologické dny, 29.-31.5.2016)</w:t>
      </w:r>
    </w:p>
    <w:p w:rsidR="00087EA5" w:rsidRPr="002B04A8" w:rsidRDefault="00087EA5" w:rsidP="002B04A8">
      <w:pPr>
        <w:pStyle w:val="Odstavecseseznamem"/>
        <w:spacing w:line="276" w:lineRule="auto"/>
        <w:rPr>
          <w:rFonts w:ascii="Cambria" w:hAnsi="Cambria"/>
          <w:szCs w:val="24"/>
        </w:rPr>
      </w:pPr>
    </w:p>
    <w:p w:rsidR="00087EA5" w:rsidRPr="002B04A8" w:rsidRDefault="00087EA5" w:rsidP="002B04A8">
      <w:pPr>
        <w:pStyle w:val="Odstavecseseznamem"/>
        <w:numPr>
          <w:ilvl w:val="0"/>
          <w:numId w:val="12"/>
        </w:numPr>
        <w:spacing w:line="276" w:lineRule="auto"/>
        <w:rPr>
          <w:rFonts w:ascii="Cambria" w:hAnsi="Cambria"/>
          <w:szCs w:val="24"/>
        </w:rPr>
      </w:pPr>
      <w:r w:rsidRPr="002B04A8">
        <w:rPr>
          <w:rFonts w:ascii="Cambria" w:hAnsi="Cambria"/>
          <w:szCs w:val="24"/>
        </w:rPr>
        <w:t xml:space="preserve">Kriegová E, Schneiderová P, Jarošová M, Procházka V, </w:t>
      </w:r>
      <w:r w:rsidRPr="002B04A8">
        <w:rPr>
          <w:rFonts w:ascii="Cambria" w:hAnsi="Cambria"/>
          <w:b/>
          <w:szCs w:val="24"/>
          <w:u w:val="single"/>
        </w:rPr>
        <w:t>Fillerová R</w:t>
      </w:r>
      <w:r w:rsidRPr="002B04A8">
        <w:rPr>
          <w:rFonts w:ascii="Cambria" w:hAnsi="Cambria"/>
          <w:szCs w:val="24"/>
        </w:rPr>
        <w:t>, Jiskrová E, Urbanová R, Papajík T. Detekce mutací v TP53 genu u pacientů s chronickou lymfocytární leukemií pomocí sekvenování nové generace. Transfuze a hematologie dnes 2016: 22 (suplementum):90. (XXX. Olomoucké hematologické dny, 29.-31.5.2016)</w:t>
      </w:r>
    </w:p>
    <w:p w:rsidR="00087EA5" w:rsidRPr="002B04A8" w:rsidRDefault="00087EA5" w:rsidP="002B04A8">
      <w:pPr>
        <w:pStyle w:val="Odstavecseseznamem"/>
        <w:spacing w:line="276" w:lineRule="auto"/>
        <w:rPr>
          <w:rFonts w:ascii="Cambria" w:hAnsi="Cambria"/>
          <w:szCs w:val="24"/>
        </w:rPr>
      </w:pPr>
    </w:p>
    <w:p w:rsidR="00087EA5" w:rsidRPr="002B04A8" w:rsidRDefault="00087EA5" w:rsidP="002B04A8">
      <w:pPr>
        <w:pStyle w:val="Odstavecseseznamem"/>
        <w:numPr>
          <w:ilvl w:val="0"/>
          <w:numId w:val="12"/>
        </w:numPr>
        <w:spacing w:line="276" w:lineRule="auto"/>
        <w:rPr>
          <w:rFonts w:ascii="Cambria" w:hAnsi="Cambria"/>
          <w:szCs w:val="24"/>
        </w:rPr>
      </w:pPr>
      <w:r w:rsidRPr="002B04A8">
        <w:rPr>
          <w:rFonts w:ascii="Cambria" w:hAnsi="Cambria"/>
          <w:b/>
          <w:szCs w:val="24"/>
          <w:u w:val="single"/>
        </w:rPr>
        <w:t>Fillerová R</w:t>
      </w:r>
      <w:r w:rsidRPr="002B04A8">
        <w:rPr>
          <w:rFonts w:ascii="Cambria" w:hAnsi="Cambria"/>
          <w:szCs w:val="24"/>
        </w:rPr>
        <w:t>, Petráčková A, Radvanský M, Kudělka M, Gallo J, Kriegová E. Využití ultrarychlé kvantitativní QRT-PCR k detekci infekce v periprotetické tkáni. Alergie 2016:18(1):86. (XXXIII. Sjezd českých a slovenských alergologů a klinických imunologů, 12.-15.10.2016, Plzeň)</w:t>
      </w:r>
    </w:p>
    <w:p w:rsidR="00087EA5" w:rsidRPr="002B04A8" w:rsidRDefault="00087EA5" w:rsidP="002B04A8">
      <w:pPr>
        <w:pStyle w:val="Odstavecseseznamem"/>
        <w:spacing w:line="276" w:lineRule="auto"/>
        <w:rPr>
          <w:rFonts w:ascii="Cambria" w:hAnsi="Cambria"/>
          <w:szCs w:val="24"/>
        </w:rPr>
      </w:pPr>
    </w:p>
    <w:p w:rsidR="00087EA5" w:rsidRPr="002B04A8" w:rsidRDefault="00087EA5" w:rsidP="002B04A8">
      <w:pPr>
        <w:pStyle w:val="Odstavecseseznamem"/>
        <w:numPr>
          <w:ilvl w:val="0"/>
          <w:numId w:val="12"/>
        </w:numPr>
        <w:spacing w:line="276" w:lineRule="auto"/>
        <w:rPr>
          <w:rFonts w:ascii="Cambria" w:hAnsi="Cambria"/>
          <w:szCs w:val="24"/>
        </w:rPr>
      </w:pPr>
      <w:r w:rsidRPr="002B04A8">
        <w:rPr>
          <w:rFonts w:ascii="Cambria" w:hAnsi="Cambria"/>
          <w:szCs w:val="24"/>
        </w:rPr>
        <w:t xml:space="preserve">Schneiderová P, Pika T, Gajdoš P, </w:t>
      </w:r>
      <w:r w:rsidRPr="002B04A8">
        <w:rPr>
          <w:rFonts w:ascii="Cambria" w:hAnsi="Cambria"/>
          <w:b/>
          <w:szCs w:val="24"/>
          <w:u w:val="single"/>
        </w:rPr>
        <w:t>Fillerová R</w:t>
      </w:r>
      <w:r w:rsidRPr="002B04A8">
        <w:rPr>
          <w:rFonts w:ascii="Cambria" w:hAnsi="Cambria"/>
          <w:szCs w:val="24"/>
        </w:rPr>
        <w:t>, Krömer P, Kudělka M, Minařík J, Papajík T, Ščudla V, Kriegová E. Srovnání komplexních sérových proteinových profilů u mnohočetného myelomu a jeho prekurzorového stadia monoklonální gamapatie nejasného významu. Alergie 2016:18(1):106. (XXXIII. Sjezd českých a slovenských alergologů a klinických imunologů, 12.-15.10.2016, Plzeň)</w:t>
      </w:r>
    </w:p>
    <w:p w:rsidR="00087EA5" w:rsidRPr="002B04A8" w:rsidRDefault="00087EA5" w:rsidP="002B04A8">
      <w:pPr>
        <w:pStyle w:val="Odstavecseseznamem"/>
        <w:spacing w:line="276" w:lineRule="auto"/>
        <w:rPr>
          <w:rFonts w:ascii="Cambria" w:hAnsi="Cambria"/>
          <w:i/>
          <w:szCs w:val="24"/>
        </w:rPr>
      </w:pPr>
      <w:r w:rsidRPr="002B04A8">
        <w:rPr>
          <w:rFonts w:ascii="Cambria" w:hAnsi="Cambria"/>
          <w:i/>
          <w:szCs w:val="24"/>
        </w:rPr>
        <w:t>Oceněno: 3. nejlepší poster v sekci Onkoimunologie</w:t>
      </w:r>
    </w:p>
    <w:p w:rsidR="00087EA5" w:rsidRPr="002B04A8" w:rsidRDefault="00087EA5" w:rsidP="002B04A8">
      <w:pPr>
        <w:pStyle w:val="Odstavecseseznamem"/>
        <w:spacing w:line="276" w:lineRule="auto"/>
        <w:rPr>
          <w:rFonts w:ascii="Cambria" w:hAnsi="Cambria"/>
          <w:szCs w:val="24"/>
        </w:rPr>
      </w:pPr>
    </w:p>
    <w:p w:rsidR="00087EA5" w:rsidRPr="002B04A8" w:rsidRDefault="00087EA5" w:rsidP="002B04A8">
      <w:pPr>
        <w:pStyle w:val="Odstavecseseznamem"/>
        <w:numPr>
          <w:ilvl w:val="0"/>
          <w:numId w:val="12"/>
        </w:numPr>
        <w:spacing w:line="276" w:lineRule="auto"/>
        <w:rPr>
          <w:rStyle w:val="highlight"/>
          <w:rFonts w:ascii="Cambria" w:hAnsi="Cambria"/>
          <w:szCs w:val="24"/>
          <w:lang w:val="en-GB"/>
        </w:rPr>
      </w:pPr>
      <w:r w:rsidRPr="00445797">
        <w:rPr>
          <w:rStyle w:val="highlight"/>
          <w:rFonts w:ascii="Cambria" w:hAnsi="Cambria"/>
          <w:szCs w:val="24"/>
        </w:rPr>
        <w:t xml:space="preserve">Tománková T, </w:t>
      </w:r>
      <w:r w:rsidRPr="00445797">
        <w:rPr>
          <w:rStyle w:val="highlight"/>
          <w:rFonts w:ascii="Cambria" w:hAnsi="Cambria"/>
          <w:b/>
          <w:szCs w:val="24"/>
          <w:u w:val="single"/>
        </w:rPr>
        <w:t>Fillerová R</w:t>
      </w:r>
      <w:r w:rsidRPr="00445797">
        <w:rPr>
          <w:rStyle w:val="highlight"/>
          <w:rFonts w:ascii="Cambria" w:hAnsi="Cambria"/>
          <w:szCs w:val="24"/>
        </w:rPr>
        <w:t xml:space="preserve">, Schneiderová P, Žurková M, Lošťáková V, Kolek V, Kriegová E. Multiplexová analýza sérových proteinových profilů u pacientů s IPF-UIP, sarkoidózou a zdravých jedinců. </w:t>
      </w:r>
      <w:r w:rsidRPr="002B04A8">
        <w:rPr>
          <w:rStyle w:val="highlight"/>
          <w:rFonts w:ascii="Cambria" w:hAnsi="Cambria"/>
          <w:szCs w:val="24"/>
          <w:lang w:val="en-GB"/>
        </w:rPr>
        <w:t xml:space="preserve">Alergie 2014:16(2):73.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(XXXI. Sjezd českých a slovenských alergologů a klinických imunologů, 15.-18.10.2014, Ostrava)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2"/>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Tománková T, Čapková Z, Gallo J, Kriegová E. Srovnání expresních profilů pro-zánětlivých a osteoklatogenních cytokinů u časných a pozdních stádíí periprotetické osteolýzy u totální endoprotézy kyčelního kloubu. Alergie 2014:16(2):81.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(XXXI. Sjezd českých a slovenských alergologů a klinických imunologů, 15.-18.10.2014, Ostrava)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2"/>
        </w:numPr>
        <w:spacing w:line="276" w:lineRule="auto"/>
        <w:rPr>
          <w:rStyle w:val="highlight"/>
          <w:rFonts w:ascii="Cambria" w:hAnsi="Cambria"/>
          <w:szCs w:val="24"/>
          <w:lang w:val="en-GB"/>
        </w:rPr>
      </w:pPr>
      <w:r w:rsidRPr="002B04A8">
        <w:rPr>
          <w:rStyle w:val="highlight"/>
          <w:rFonts w:ascii="Cambria" w:hAnsi="Cambria"/>
          <w:szCs w:val="24"/>
          <w:lang w:val="en-GB"/>
        </w:rPr>
        <w:t xml:space="preserve">Schneiderová P,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Tománková T, Mrázek F, Gallo J, Kriegová E. Vliv funkčních polymorfismů ovlivňujících sérové hladiny zánětlivých markerů na riziko komplikací umělých kloubních náhrad. Alergie 2014:16(2):83.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(XXXI. Sjezd českých a slovenských alergologů a klinických imunologů, 15.-18.10.2014, Ostrava)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2"/>
        </w:numPr>
        <w:spacing w:line="276" w:lineRule="auto"/>
        <w:rPr>
          <w:rStyle w:val="highlight"/>
          <w:rFonts w:ascii="Cambria" w:hAnsi="Cambria"/>
          <w:szCs w:val="24"/>
          <w:lang w:val="en-GB"/>
        </w:rPr>
      </w:pPr>
      <w:r w:rsidRPr="002B04A8">
        <w:rPr>
          <w:rStyle w:val="highlight"/>
          <w:rFonts w:ascii="Cambria" w:hAnsi="Cambria"/>
          <w:szCs w:val="24"/>
          <w:lang w:val="en-GB"/>
        </w:rPr>
        <w:t xml:space="preserve">Kriegová E, Schneiderová P, Pika T, Tománková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Minařík J, Ščudla V. Přínos multivariantní analýzy sérových proteinových profilů u pacientů s monoklonální gamapatií nejistého významu a mnohočetného myelomu. Alergie 2014:16(2):43.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(XXXI. Sjezd českých a slovenských alergologů a klinických imunologů, 15.-18.10.2014, Ostrava)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2"/>
        </w:numPr>
        <w:spacing w:line="276" w:lineRule="auto"/>
        <w:rPr>
          <w:rFonts w:ascii="Cambria" w:hAnsi="Cambria"/>
          <w:szCs w:val="24"/>
          <w:lang w:val="en-GB"/>
        </w:rPr>
      </w:pPr>
      <w:r w:rsidRPr="002B04A8">
        <w:rPr>
          <w:rFonts w:ascii="Cambria" w:hAnsi="Cambria"/>
          <w:b/>
          <w:szCs w:val="24"/>
          <w:u w:val="single"/>
        </w:rPr>
        <w:t>Fillerová R</w:t>
      </w:r>
      <w:r w:rsidRPr="002B04A8">
        <w:rPr>
          <w:rFonts w:ascii="Cambria" w:hAnsi="Cambria"/>
          <w:szCs w:val="24"/>
        </w:rPr>
        <w:t xml:space="preserve">, Mrázek F, Žurková M, Kolek V, Petřek M, Kriegová E. Studium vlivu funkčního polymorfismu v genu pro ANNEXIN A11 (ANXA11 R230C) na apoptózu periferních buněk u pacientů s plicní sarkoidózou-pilotní studie. </w:t>
      </w:r>
      <w:r w:rsidRPr="002B04A8">
        <w:rPr>
          <w:rFonts w:ascii="Cambria" w:hAnsi="Cambria"/>
          <w:caps/>
          <w:szCs w:val="24"/>
        </w:rPr>
        <w:t>A</w:t>
      </w:r>
      <w:r w:rsidRPr="002B04A8">
        <w:rPr>
          <w:rFonts w:ascii="Cambria" w:hAnsi="Cambria"/>
          <w:szCs w:val="24"/>
        </w:rPr>
        <w:t>lergie</w:t>
      </w:r>
      <w:r w:rsidRPr="002B04A8">
        <w:rPr>
          <w:rFonts w:ascii="Cambria" w:hAnsi="Cambria"/>
          <w:i/>
          <w:szCs w:val="24"/>
        </w:rPr>
        <w:t xml:space="preserve"> </w:t>
      </w:r>
      <w:r w:rsidRPr="002B04A8">
        <w:rPr>
          <w:rFonts w:ascii="Cambria" w:hAnsi="Cambria"/>
          <w:szCs w:val="24"/>
        </w:rPr>
        <w:t xml:space="preserve">2012:14(2):P1/05. </w:t>
      </w:r>
    </w:p>
    <w:p w:rsidR="00087EA5" w:rsidRPr="002B04A8" w:rsidRDefault="00087EA5" w:rsidP="002B04A8">
      <w:pPr>
        <w:pStyle w:val="Odstavecseseznamem"/>
        <w:spacing w:line="276" w:lineRule="auto"/>
        <w:rPr>
          <w:rStyle w:val="highlight"/>
          <w:rFonts w:ascii="Cambria" w:hAnsi="Cambria"/>
          <w:szCs w:val="24"/>
          <w:lang w:val="en-GB"/>
        </w:rPr>
      </w:pPr>
      <w:r w:rsidRPr="002B04A8">
        <w:rPr>
          <w:rFonts w:ascii="Cambria" w:hAnsi="Cambria"/>
          <w:szCs w:val="24"/>
        </w:rPr>
        <w:t>(XXIX. Sjezd českých a slovenských alergologů a klinických imunologů s mezinárodní účastí, 10.-13.10.2012, Liberec)</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2"/>
        </w:numPr>
        <w:spacing w:line="276" w:lineRule="auto"/>
        <w:rPr>
          <w:rFonts w:ascii="Cambria" w:hAnsi="Cambria"/>
          <w:szCs w:val="24"/>
          <w:lang w:val="en-GB"/>
        </w:rPr>
      </w:pPr>
      <w:r w:rsidRPr="002B04A8">
        <w:rPr>
          <w:rStyle w:val="highlight"/>
          <w:rFonts w:ascii="Cambria" w:hAnsi="Cambria"/>
          <w:szCs w:val="24"/>
          <w:lang w:val="en-GB"/>
        </w:rPr>
        <w:t xml:space="preserve">Tomanková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Žurková M, Mrázek F, Kolek V, Petřek M, Kriegová E.</w:t>
      </w:r>
      <w:r w:rsidRPr="002B04A8">
        <w:rPr>
          <w:rFonts w:ascii="Cambria" w:hAnsi="Cambria"/>
          <w:szCs w:val="24"/>
          <w:lang w:val="en-GB"/>
        </w:rPr>
        <w:t xml:space="preserve"> Zvýšená exprese receptoru pro interleukin (IL)-23 je asociována s progredující sarkoidózou. </w:t>
      </w:r>
      <w:r w:rsidRPr="002B04A8">
        <w:rPr>
          <w:rStyle w:val="highlight"/>
          <w:rFonts w:ascii="Cambria" w:hAnsi="Cambria"/>
          <w:szCs w:val="24"/>
          <w:lang w:val="en-GB"/>
        </w:rPr>
        <w:t>Alergie 2012</w:t>
      </w:r>
      <w:r w:rsidRPr="002B04A8">
        <w:rPr>
          <w:rFonts w:ascii="Cambria" w:hAnsi="Cambria"/>
          <w:szCs w:val="24"/>
          <w:lang w:val="en-GB"/>
        </w:rPr>
        <w:t>:14(2):63.</w:t>
      </w:r>
    </w:p>
    <w:p w:rsidR="00087EA5" w:rsidRPr="002B04A8" w:rsidRDefault="00087EA5" w:rsidP="002B04A8">
      <w:pPr>
        <w:pStyle w:val="Odstavecseseznamem"/>
        <w:spacing w:line="276" w:lineRule="auto"/>
        <w:rPr>
          <w:rFonts w:ascii="Cambria" w:hAnsi="Cambria"/>
          <w:szCs w:val="24"/>
          <w:lang w:val="en-GB"/>
        </w:rPr>
      </w:pPr>
      <w:r w:rsidRPr="002B04A8">
        <w:rPr>
          <w:rFonts w:ascii="Cambria" w:hAnsi="Cambria"/>
          <w:szCs w:val="24"/>
          <w:lang w:val="en-GB"/>
        </w:rPr>
        <w:t>(XXIX. Sjezd českých a slovenských alergologů a klinických imunologů, 10.-13.10.2012, Liberec)</w:t>
      </w:r>
    </w:p>
    <w:p w:rsidR="00087EA5" w:rsidRPr="002B04A8" w:rsidRDefault="00087EA5" w:rsidP="002B04A8">
      <w:pPr>
        <w:tabs>
          <w:tab w:val="left" w:pos="284"/>
        </w:tabs>
        <w:spacing w:line="276" w:lineRule="auto"/>
        <w:rPr>
          <w:rFonts w:ascii="Cambria" w:hAnsi="Cambria"/>
          <w:szCs w:val="24"/>
          <w:lang w:val="en-GB"/>
        </w:rPr>
      </w:pPr>
    </w:p>
    <w:p w:rsidR="00087EA5" w:rsidRPr="002B04A8" w:rsidRDefault="00087EA5" w:rsidP="002B04A8">
      <w:pPr>
        <w:pStyle w:val="Odstavecseseznamem"/>
        <w:numPr>
          <w:ilvl w:val="0"/>
          <w:numId w:val="12"/>
        </w:numPr>
        <w:tabs>
          <w:tab w:val="left" w:pos="284"/>
        </w:tabs>
        <w:spacing w:line="276" w:lineRule="auto"/>
        <w:rPr>
          <w:rFonts w:ascii="Cambria" w:hAnsi="Cambria"/>
          <w:szCs w:val="24"/>
          <w:lang w:val="en-GB"/>
        </w:rPr>
      </w:pPr>
      <w:r w:rsidRPr="002B04A8">
        <w:rPr>
          <w:rFonts w:ascii="Cambria" w:hAnsi="Cambria"/>
          <w:b/>
          <w:szCs w:val="24"/>
          <w:u w:val="single"/>
          <w:lang w:val="en-GB"/>
        </w:rPr>
        <w:t>Fillerová R</w:t>
      </w:r>
      <w:r w:rsidRPr="002B04A8">
        <w:rPr>
          <w:rFonts w:ascii="Cambria" w:hAnsi="Cambria"/>
          <w:szCs w:val="24"/>
          <w:lang w:val="en-GB"/>
        </w:rPr>
        <w:t xml:space="preserve">, Tománková T, Žurková M, Tichý T, Kolek V, Petřek M, Kriegová E. Zvýšená exprese Th1 transkripčního faktoru T-bet u sarkoidózy je asociována s expresí cytokinů/receptorů asociovaných s tímto onemocněním. Studia Pneumologica et Phthiseologica 2011:Supl.:112. </w:t>
      </w:r>
    </w:p>
    <w:p w:rsidR="00087EA5" w:rsidRPr="002B04A8" w:rsidRDefault="00087EA5" w:rsidP="002B04A8">
      <w:pPr>
        <w:pStyle w:val="Odstavecseseznamem"/>
        <w:tabs>
          <w:tab w:val="left" w:pos="284"/>
        </w:tabs>
        <w:spacing w:line="276" w:lineRule="auto"/>
        <w:rPr>
          <w:rFonts w:ascii="Cambria" w:hAnsi="Cambria"/>
          <w:szCs w:val="24"/>
          <w:lang w:val="en-GB"/>
        </w:rPr>
      </w:pPr>
      <w:r w:rsidRPr="002B04A8">
        <w:rPr>
          <w:rFonts w:ascii="Cambria" w:hAnsi="Cambria"/>
          <w:szCs w:val="24"/>
          <w:lang w:val="en-GB"/>
        </w:rPr>
        <w:lastRenderedPageBreak/>
        <w:t>(XVII. Kongres české a slovenské pneumologické a ftizeologické společnosti, Plzeň, 23.-25.6.2011)</w:t>
      </w:r>
    </w:p>
    <w:p w:rsidR="00087EA5" w:rsidRPr="002B04A8" w:rsidRDefault="00087EA5" w:rsidP="002B04A8">
      <w:pPr>
        <w:pStyle w:val="Odstavecseseznamem"/>
        <w:tabs>
          <w:tab w:val="left" w:pos="284"/>
        </w:tabs>
        <w:spacing w:line="276" w:lineRule="auto"/>
        <w:rPr>
          <w:rFonts w:ascii="Cambria" w:hAnsi="Cambria"/>
          <w:szCs w:val="24"/>
          <w:lang w:val="en-GB"/>
        </w:rPr>
      </w:pPr>
    </w:p>
    <w:p w:rsidR="00087EA5" w:rsidRPr="002B04A8" w:rsidRDefault="00087EA5" w:rsidP="002B04A8">
      <w:pPr>
        <w:pStyle w:val="Normlnweb"/>
        <w:numPr>
          <w:ilvl w:val="0"/>
          <w:numId w:val="12"/>
        </w:numPr>
        <w:tabs>
          <w:tab w:val="left" w:pos="284"/>
        </w:tabs>
        <w:spacing w:before="0" w:beforeAutospacing="0" w:after="0" w:afterAutospacing="0" w:line="276" w:lineRule="auto"/>
        <w:rPr>
          <w:rFonts w:ascii="Cambria" w:hAnsi="Cambria"/>
          <w:lang w:val="en-GB"/>
        </w:rPr>
      </w:pPr>
      <w:r w:rsidRPr="002B04A8">
        <w:rPr>
          <w:rFonts w:ascii="Cambria" w:hAnsi="Cambria"/>
          <w:b/>
          <w:u w:val="single"/>
          <w:lang w:val="en-GB"/>
        </w:rPr>
        <w:t>Fillerová R</w:t>
      </w:r>
      <w:r w:rsidRPr="002B04A8">
        <w:rPr>
          <w:rFonts w:ascii="Cambria" w:hAnsi="Cambria"/>
          <w:lang w:val="en-GB"/>
        </w:rPr>
        <w:t>, Kriegová E, Tománková T, Mrázek F, Žurková M, Kolek V, Petřek M. Expresní profil aktivátorů Th17 buněk u plicní sarkoidózy. Klinická imunológia a alergológia 2011;21(3):21.</w:t>
      </w:r>
    </w:p>
    <w:p w:rsidR="00087EA5" w:rsidRPr="002B04A8" w:rsidRDefault="00087EA5" w:rsidP="002B04A8">
      <w:pPr>
        <w:pStyle w:val="Normlnweb"/>
        <w:tabs>
          <w:tab w:val="left" w:pos="284"/>
        </w:tabs>
        <w:spacing w:before="0" w:beforeAutospacing="0" w:after="0" w:afterAutospacing="0" w:line="276" w:lineRule="auto"/>
        <w:ind w:left="720"/>
        <w:rPr>
          <w:rFonts w:ascii="Cambria" w:hAnsi="Cambria"/>
          <w:lang w:val="en-GB"/>
        </w:rPr>
      </w:pPr>
      <w:r w:rsidRPr="002B04A8">
        <w:rPr>
          <w:rFonts w:ascii="Cambria" w:hAnsi="Cambria"/>
          <w:lang w:val="en-GB"/>
        </w:rPr>
        <w:t>(XXVIII. Sjezd českých a slovenských alergologů a klinických imunologů, Košice 19.-22. října 2011)</w:t>
      </w:r>
    </w:p>
    <w:p w:rsidR="00087EA5" w:rsidRPr="002B04A8" w:rsidRDefault="00087EA5" w:rsidP="002B04A8">
      <w:pPr>
        <w:pStyle w:val="Normlnweb"/>
        <w:tabs>
          <w:tab w:val="left" w:pos="284"/>
        </w:tabs>
        <w:spacing w:before="0" w:beforeAutospacing="0" w:after="0" w:afterAutospacing="0" w:line="276" w:lineRule="auto"/>
        <w:ind w:left="720"/>
        <w:rPr>
          <w:rFonts w:ascii="Cambria" w:hAnsi="Cambria"/>
          <w:lang w:val="en-GB"/>
        </w:rPr>
      </w:pPr>
    </w:p>
    <w:p w:rsidR="00087EA5" w:rsidRPr="002B04A8" w:rsidRDefault="00087EA5" w:rsidP="002B04A8">
      <w:pPr>
        <w:pStyle w:val="Odstavecseseznamem"/>
        <w:numPr>
          <w:ilvl w:val="0"/>
          <w:numId w:val="12"/>
        </w:numPr>
        <w:spacing w:line="276" w:lineRule="auto"/>
        <w:rPr>
          <w:rFonts w:ascii="Cambria" w:hAnsi="Cambria"/>
          <w:szCs w:val="24"/>
          <w:lang w:val="en-GB"/>
        </w:rPr>
      </w:pPr>
      <w:r w:rsidRPr="00445797">
        <w:rPr>
          <w:rFonts w:ascii="Cambria" w:hAnsi="Cambria"/>
          <w:szCs w:val="24"/>
          <w:lang w:val="en-GB"/>
        </w:rPr>
        <w:t xml:space="preserve">Tománková T, </w:t>
      </w:r>
      <w:r w:rsidRPr="00445797">
        <w:rPr>
          <w:rFonts w:ascii="Cambria" w:hAnsi="Cambria"/>
          <w:b/>
          <w:szCs w:val="24"/>
          <w:u w:val="single"/>
          <w:lang w:val="en-GB"/>
        </w:rPr>
        <w:t>Fillerová R</w:t>
      </w:r>
      <w:r w:rsidRPr="00445797">
        <w:rPr>
          <w:rFonts w:ascii="Cambria" w:hAnsi="Cambria"/>
          <w:szCs w:val="24"/>
          <w:lang w:val="en-GB"/>
        </w:rPr>
        <w:t xml:space="preserve">, Mrázek F, Žurková M, Kolek V, Petřek M, Kriegová E. Srovnání expresních profilů Th1/Th2 transkripčních faktorů T-bet a GATA-3 u sarkoidózy, idiopatické plicní fibrózy a chronické obstrukční plicní nemoci. </w:t>
      </w:r>
      <w:r w:rsidRPr="002B04A8">
        <w:rPr>
          <w:rFonts w:ascii="Cambria" w:hAnsi="Cambria"/>
          <w:szCs w:val="24"/>
          <w:lang w:val="en-GB"/>
        </w:rPr>
        <w:t>Alergie 2010;12(1 Suppl.):80.</w:t>
      </w:r>
    </w:p>
    <w:p w:rsidR="00087EA5" w:rsidRPr="002B04A8" w:rsidRDefault="00087EA5" w:rsidP="002B04A8">
      <w:pPr>
        <w:pStyle w:val="Odstavecseseznamem"/>
        <w:spacing w:line="276" w:lineRule="auto"/>
        <w:rPr>
          <w:rFonts w:ascii="Cambria" w:hAnsi="Cambria"/>
          <w:szCs w:val="24"/>
          <w:lang w:val="en-GB"/>
        </w:rPr>
      </w:pPr>
      <w:r w:rsidRPr="002B04A8">
        <w:rPr>
          <w:rFonts w:ascii="Cambria" w:hAnsi="Cambria"/>
          <w:szCs w:val="24"/>
          <w:lang w:val="en-GB"/>
        </w:rPr>
        <w:t>(XXVII. Sjezd českých a slovenských alergologů a klinických imunologů s mezinárodní účastí, Olomouc 6.-9. října 2010)</w:t>
      </w:r>
    </w:p>
    <w:p w:rsidR="00087EA5" w:rsidRPr="002B04A8" w:rsidRDefault="00087EA5" w:rsidP="002B04A8">
      <w:pPr>
        <w:spacing w:line="276" w:lineRule="auto"/>
        <w:rPr>
          <w:rFonts w:ascii="Cambria" w:hAnsi="Cambria"/>
          <w:szCs w:val="24"/>
          <w:lang w:val="en-GB"/>
        </w:rPr>
      </w:pPr>
    </w:p>
    <w:p w:rsidR="00087EA5" w:rsidRPr="002B04A8" w:rsidRDefault="00087EA5" w:rsidP="002B04A8">
      <w:pPr>
        <w:pStyle w:val="Odstavecseseznamem"/>
        <w:numPr>
          <w:ilvl w:val="0"/>
          <w:numId w:val="12"/>
        </w:numPr>
        <w:spacing w:line="276" w:lineRule="auto"/>
        <w:rPr>
          <w:rFonts w:ascii="Cambria" w:hAnsi="Cambria"/>
          <w:szCs w:val="24"/>
          <w:lang w:val="en-GB"/>
        </w:rPr>
      </w:pPr>
      <w:r w:rsidRPr="002B04A8">
        <w:rPr>
          <w:rFonts w:ascii="Cambria" w:hAnsi="Cambria"/>
          <w:szCs w:val="24"/>
          <w:lang w:val="en-GB"/>
        </w:rPr>
        <w:t xml:space="preserve">Kriegová E, </w:t>
      </w:r>
      <w:r w:rsidRPr="002B04A8">
        <w:rPr>
          <w:rFonts w:ascii="Cambria" w:hAnsi="Cambria"/>
          <w:b/>
          <w:szCs w:val="24"/>
          <w:u w:val="single"/>
          <w:lang w:val="en-GB"/>
        </w:rPr>
        <w:t>Fillerová R</w:t>
      </w:r>
      <w:r w:rsidRPr="002B04A8">
        <w:rPr>
          <w:rFonts w:ascii="Cambria" w:hAnsi="Cambria"/>
          <w:szCs w:val="24"/>
          <w:lang w:val="en-GB"/>
        </w:rPr>
        <w:t>, Tománková T, Mrázek F, Žurková M, Kolek V, Petřek M. Změny v expresním profilu chemokinů CCL7, CCL8 a CCL13 u pacientů s různou klinickou manifestací plicní sarkoidózy. Alergie 2010;12(1 Suppl.):71.</w:t>
      </w:r>
    </w:p>
    <w:p w:rsidR="00087EA5" w:rsidRPr="002B04A8" w:rsidRDefault="00087EA5" w:rsidP="002B04A8">
      <w:pPr>
        <w:pStyle w:val="Odstavecseseznamem"/>
        <w:spacing w:line="276" w:lineRule="auto"/>
        <w:rPr>
          <w:rFonts w:ascii="Cambria" w:hAnsi="Cambria"/>
          <w:szCs w:val="24"/>
          <w:lang w:val="en-GB"/>
        </w:rPr>
      </w:pPr>
      <w:r w:rsidRPr="002B04A8">
        <w:rPr>
          <w:rFonts w:ascii="Cambria" w:hAnsi="Cambria"/>
          <w:szCs w:val="24"/>
          <w:lang w:val="en-GB"/>
        </w:rPr>
        <w:t>(XXVII. Sjezd českých a slovenských alergologů a klinických imunologů s mezinárodní účastí, Olomouc 6.-9. října 2010)</w:t>
      </w:r>
    </w:p>
    <w:p w:rsidR="00087EA5" w:rsidRPr="002B04A8" w:rsidRDefault="00087EA5" w:rsidP="002B04A8">
      <w:pPr>
        <w:spacing w:line="276" w:lineRule="auto"/>
        <w:rPr>
          <w:rFonts w:ascii="Cambria" w:hAnsi="Cambria"/>
          <w:szCs w:val="24"/>
          <w:lang w:val="en-GB"/>
        </w:rPr>
      </w:pPr>
    </w:p>
    <w:p w:rsidR="00087EA5" w:rsidRPr="002B04A8" w:rsidRDefault="00087EA5" w:rsidP="002B04A8">
      <w:pPr>
        <w:pStyle w:val="Odstavecseseznamem"/>
        <w:numPr>
          <w:ilvl w:val="0"/>
          <w:numId w:val="12"/>
        </w:numPr>
        <w:spacing w:line="276" w:lineRule="auto"/>
        <w:rPr>
          <w:rFonts w:ascii="Cambria" w:hAnsi="Cambria"/>
          <w:bCs/>
          <w:szCs w:val="24"/>
          <w:lang w:val="en-GB"/>
        </w:rPr>
      </w:pPr>
      <w:r w:rsidRPr="002B04A8">
        <w:rPr>
          <w:rFonts w:ascii="Cambria" w:hAnsi="Cambria"/>
          <w:szCs w:val="24"/>
          <w:lang w:val="en-GB"/>
        </w:rPr>
        <w:t xml:space="preserve">Tomankova T, </w:t>
      </w:r>
      <w:r w:rsidRPr="002B04A8">
        <w:rPr>
          <w:rFonts w:ascii="Cambria" w:hAnsi="Cambria"/>
          <w:b/>
          <w:szCs w:val="24"/>
          <w:u w:val="single"/>
          <w:lang w:val="en-GB"/>
        </w:rPr>
        <w:t>Fillerova R</w:t>
      </w:r>
      <w:r w:rsidRPr="002B04A8">
        <w:rPr>
          <w:rFonts w:ascii="Cambria" w:hAnsi="Cambria"/>
          <w:szCs w:val="24"/>
          <w:lang w:val="en-GB"/>
        </w:rPr>
        <w:t xml:space="preserve">, Mrazek F, Navratilova Z, Zurkova M, Kolek V, Petrek M, Kriegova E. </w:t>
      </w:r>
      <w:r w:rsidRPr="002B04A8">
        <w:rPr>
          <w:rFonts w:ascii="Cambria" w:hAnsi="Cambria"/>
          <w:bCs/>
          <w:szCs w:val="24"/>
          <w:lang w:val="en-GB"/>
        </w:rPr>
        <w:t xml:space="preserve">Involvement of Th1 transcription factor T-bet and Th2 transcription factor GATA-3 in interstitial lung diseases. Biological Journal of Armenia 2010;LXII(Suppl.1):105-109. </w:t>
      </w:r>
    </w:p>
    <w:p w:rsidR="00087EA5" w:rsidRPr="002B04A8" w:rsidRDefault="00087EA5" w:rsidP="002B04A8">
      <w:pPr>
        <w:pStyle w:val="Odstavecseseznamem"/>
        <w:spacing w:line="276" w:lineRule="auto"/>
        <w:rPr>
          <w:rFonts w:ascii="Cambria" w:hAnsi="Cambria"/>
          <w:bCs/>
          <w:szCs w:val="24"/>
          <w:lang w:val="en-GB"/>
        </w:rPr>
      </w:pPr>
      <w:r w:rsidRPr="002B04A8">
        <w:rPr>
          <w:rFonts w:ascii="Cambria" w:hAnsi="Cambria"/>
          <w:bCs/>
          <w:szCs w:val="24"/>
          <w:lang w:val="en-GB"/>
        </w:rPr>
        <w:t>(International young scientists conference: Perspectives for development of molecular and cellular biology II, Yerevan, Armenia, November 10-12, 2010)</w:t>
      </w:r>
    </w:p>
    <w:p w:rsidR="00087EA5" w:rsidRPr="002B04A8" w:rsidRDefault="00087EA5" w:rsidP="002B04A8">
      <w:pPr>
        <w:spacing w:line="276" w:lineRule="auto"/>
        <w:rPr>
          <w:rFonts w:ascii="Cambria" w:hAnsi="Cambria"/>
          <w:szCs w:val="24"/>
          <w:lang w:val="en-GB"/>
        </w:rPr>
      </w:pPr>
    </w:p>
    <w:p w:rsidR="00087EA5" w:rsidRPr="002B04A8" w:rsidRDefault="00087EA5" w:rsidP="002B04A8">
      <w:pPr>
        <w:pStyle w:val="Odstavecseseznamem"/>
        <w:numPr>
          <w:ilvl w:val="0"/>
          <w:numId w:val="12"/>
        </w:numPr>
        <w:spacing w:line="276" w:lineRule="auto"/>
        <w:rPr>
          <w:rFonts w:ascii="Cambria" w:hAnsi="Cambria"/>
          <w:szCs w:val="24"/>
          <w:lang w:val="en-GB"/>
        </w:rPr>
      </w:pPr>
      <w:r w:rsidRPr="002B04A8">
        <w:rPr>
          <w:rFonts w:ascii="Cambria" w:hAnsi="Cambria"/>
          <w:szCs w:val="24"/>
          <w:lang w:val="en-GB"/>
        </w:rPr>
        <w:t xml:space="preserve">Kriegová E, </w:t>
      </w:r>
      <w:r w:rsidRPr="002B04A8">
        <w:rPr>
          <w:rFonts w:ascii="Cambria" w:hAnsi="Cambria"/>
          <w:b/>
          <w:szCs w:val="24"/>
          <w:u w:val="single"/>
          <w:lang w:val="en-GB"/>
        </w:rPr>
        <w:t>Fillerová R</w:t>
      </w:r>
      <w:r w:rsidRPr="002B04A8">
        <w:rPr>
          <w:rFonts w:ascii="Cambria" w:hAnsi="Cambria"/>
          <w:szCs w:val="24"/>
          <w:lang w:val="en-GB"/>
        </w:rPr>
        <w:t xml:space="preserve">, Tománková T, Mrázek F, Hutyrová B, Kolek V, du Bois RM, Petřek M. Zvýšená exprese T-bet u sarkoidózy je asociována s modulací exprese chemokinů CCL5 a CXCL10 a receptorů CXCR3 a CXCR6. Klinická imunológia a alergológia 2009;19(3):31. </w:t>
      </w:r>
    </w:p>
    <w:p w:rsidR="00087EA5" w:rsidRDefault="00087EA5" w:rsidP="002B04A8">
      <w:pPr>
        <w:pStyle w:val="Odstavecseseznamem"/>
        <w:spacing w:line="276" w:lineRule="auto"/>
        <w:rPr>
          <w:rFonts w:ascii="Cambria" w:hAnsi="Cambria"/>
          <w:szCs w:val="24"/>
          <w:lang w:val="en-GB"/>
        </w:rPr>
      </w:pPr>
      <w:r w:rsidRPr="002B04A8">
        <w:rPr>
          <w:rFonts w:ascii="Cambria" w:hAnsi="Cambria"/>
          <w:szCs w:val="24"/>
          <w:lang w:val="en-GB"/>
        </w:rPr>
        <w:t>(XXVI. Sjezd českých a slovenských alergologů a klinických imunologů s mezinárodní účastí, Žilina 28.-31. října 2009)</w:t>
      </w:r>
    </w:p>
    <w:p w:rsidR="004E770A" w:rsidRDefault="004E770A" w:rsidP="002B04A8">
      <w:pPr>
        <w:pStyle w:val="Odstavecseseznamem"/>
        <w:spacing w:line="276" w:lineRule="auto"/>
        <w:rPr>
          <w:rFonts w:ascii="Cambria" w:hAnsi="Cambria"/>
          <w:szCs w:val="24"/>
          <w:lang w:val="en-GB"/>
        </w:rPr>
      </w:pPr>
    </w:p>
    <w:p w:rsidR="004E770A" w:rsidRPr="002B04A8" w:rsidRDefault="004E770A" w:rsidP="002B04A8">
      <w:pPr>
        <w:pStyle w:val="Odstavecseseznamem"/>
        <w:spacing w:line="276" w:lineRule="auto"/>
        <w:rPr>
          <w:rFonts w:ascii="Cambria" w:hAnsi="Cambria"/>
          <w:szCs w:val="24"/>
          <w:lang w:val="en-GB"/>
        </w:rPr>
      </w:pPr>
    </w:p>
    <w:p w:rsidR="00087EA5" w:rsidRPr="002B04A8" w:rsidRDefault="002B04A8" w:rsidP="001E43A9">
      <w:pPr>
        <w:pStyle w:val="Nadpis2"/>
        <w:spacing w:after="240"/>
        <w:ind w:left="709" w:hanging="709"/>
      </w:pPr>
      <w:bookmarkStart w:id="59" w:name="_Toc479687417"/>
      <w:r>
        <w:t>9</w:t>
      </w:r>
      <w:r w:rsidR="00087EA5" w:rsidRPr="002B04A8">
        <w:t xml:space="preserve">.6 </w:t>
      </w:r>
      <w:r w:rsidR="001E43A9">
        <w:t xml:space="preserve">   </w:t>
      </w:r>
      <w:r w:rsidR="004E770A">
        <w:t xml:space="preserve"> </w:t>
      </w:r>
      <w:r w:rsidR="00087EA5" w:rsidRPr="002B04A8">
        <w:t>Abstrakta ve sbornících</w:t>
      </w:r>
      <w:bookmarkEnd w:id="59"/>
    </w:p>
    <w:p w:rsidR="00087EA5" w:rsidRDefault="00087EA5" w:rsidP="002B04A8">
      <w:pPr>
        <w:pStyle w:val="Odstavecseseznamem"/>
        <w:numPr>
          <w:ilvl w:val="0"/>
          <w:numId w:val="11"/>
        </w:numPr>
        <w:spacing w:after="240" w:line="276" w:lineRule="auto"/>
        <w:rPr>
          <w:rFonts w:ascii="Cambria" w:hAnsi="Cambria"/>
          <w:szCs w:val="24"/>
        </w:rPr>
      </w:pPr>
      <w:r w:rsidRPr="002B04A8">
        <w:rPr>
          <w:rFonts w:ascii="Cambria" w:hAnsi="Cambria"/>
          <w:b/>
          <w:szCs w:val="24"/>
          <w:u w:val="single"/>
        </w:rPr>
        <w:t>Fillerova R</w:t>
      </w:r>
      <w:r w:rsidRPr="002B04A8">
        <w:rPr>
          <w:rFonts w:ascii="Cambria" w:hAnsi="Cambria"/>
          <w:szCs w:val="24"/>
        </w:rPr>
        <w:t xml:space="preserve">, Petrackova A, Gajdos P, Kudelka M, Gallo J, Kriegova E. Utility of Toll-like receptor pattern as biomarkers for deep joint infection in total joint arthroplasty. Aegean Conferences Series vol. 98:101. (6th International </w:t>
      </w:r>
      <w:r w:rsidRPr="002B04A8">
        <w:rPr>
          <w:rFonts w:ascii="Cambria" w:hAnsi="Cambria"/>
          <w:szCs w:val="24"/>
        </w:rPr>
        <w:lastRenderedPageBreak/>
        <w:t>Conference on Osteoimmunology: Interactions of the immune and skeletal systems, June 17-22, 2016, Crete)</w:t>
      </w:r>
    </w:p>
    <w:p w:rsidR="002B04A8" w:rsidRPr="002B04A8" w:rsidRDefault="002B04A8" w:rsidP="002B04A8">
      <w:pPr>
        <w:pStyle w:val="Odstavecseseznamem"/>
        <w:spacing w:line="276" w:lineRule="auto"/>
        <w:rPr>
          <w:rFonts w:ascii="Cambria" w:hAnsi="Cambria"/>
          <w:szCs w:val="24"/>
        </w:rPr>
      </w:pPr>
    </w:p>
    <w:p w:rsidR="00087EA5" w:rsidRPr="002B04A8" w:rsidRDefault="00087EA5" w:rsidP="002B04A8">
      <w:pPr>
        <w:pStyle w:val="Odstavecseseznamem"/>
        <w:numPr>
          <w:ilvl w:val="0"/>
          <w:numId w:val="11"/>
        </w:numPr>
        <w:spacing w:line="276" w:lineRule="auto"/>
        <w:rPr>
          <w:rFonts w:ascii="Cambria" w:hAnsi="Cambria"/>
          <w:szCs w:val="24"/>
        </w:rPr>
      </w:pPr>
      <w:r w:rsidRPr="002B04A8">
        <w:rPr>
          <w:rFonts w:ascii="Cambria" w:hAnsi="Cambria"/>
          <w:b/>
          <w:color w:val="000000"/>
          <w:szCs w:val="24"/>
          <w:u w:val="single"/>
        </w:rPr>
        <w:t>Fillerova R</w:t>
      </w:r>
      <w:r w:rsidRPr="002B04A8">
        <w:rPr>
          <w:rFonts w:ascii="Cambria" w:hAnsi="Cambria"/>
          <w:color w:val="000000"/>
          <w:szCs w:val="24"/>
        </w:rPr>
        <w:t xml:space="preserve">, Gregorova P, Zurkova M, Tichy T, Lostakova V, Kolek V, Kriegova E. In vitro functional study of the effect of polymorphism ANXA11 rs1049550 on the formation of granulomas. Abstract book, p.102, P.B.06.04. </w:t>
      </w:r>
    </w:p>
    <w:p w:rsidR="00087EA5" w:rsidRPr="002B04A8" w:rsidRDefault="00087EA5" w:rsidP="002B04A8">
      <w:pPr>
        <w:spacing w:line="276" w:lineRule="auto"/>
        <w:ind w:left="709"/>
        <w:rPr>
          <w:rStyle w:val="highlight"/>
          <w:rFonts w:ascii="Cambria" w:hAnsi="Cambria"/>
          <w:szCs w:val="24"/>
          <w:lang w:val="en-GB"/>
        </w:rPr>
      </w:pPr>
      <w:r w:rsidRPr="002B04A8">
        <w:rPr>
          <w:rStyle w:val="highlight"/>
          <w:rFonts w:ascii="Cambria" w:hAnsi="Cambria"/>
          <w:szCs w:val="24"/>
          <w:lang w:val="en-GB"/>
        </w:rPr>
        <w:t>(4th European Congress of Immunology, September 6-9, 2015, Vienna, Austria)</w:t>
      </w:r>
    </w:p>
    <w:p w:rsidR="00087EA5" w:rsidRPr="002B04A8" w:rsidRDefault="00087EA5" w:rsidP="002B04A8">
      <w:pPr>
        <w:spacing w:line="276" w:lineRule="auto"/>
        <w:ind w:left="709"/>
        <w:rPr>
          <w:rFonts w:ascii="Cambria" w:hAnsi="Cambria"/>
          <w:szCs w:val="24"/>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Dyskova T, Gallo J, Schneiderova P, </w:t>
      </w:r>
      <w:r w:rsidRPr="002B04A8">
        <w:rPr>
          <w:rStyle w:val="highlight"/>
          <w:rFonts w:ascii="Cambria" w:hAnsi="Cambria"/>
          <w:b/>
          <w:szCs w:val="24"/>
          <w:u w:val="single"/>
          <w:lang w:val="en-GB"/>
        </w:rPr>
        <w:t>Fillerova R</w:t>
      </w:r>
      <w:r w:rsidRPr="002B04A8">
        <w:rPr>
          <w:rStyle w:val="highlight"/>
          <w:rFonts w:ascii="Cambria" w:hAnsi="Cambria"/>
          <w:szCs w:val="24"/>
          <w:lang w:val="en-GB"/>
        </w:rPr>
        <w:t>, Kriegova E. Immune-related protein signature in pseudosynovial tissue from patients with various stages of periprosthetic osteolysis in total knee arthroplasty. Abstract book, p.494, P.B.37.14.</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(4th European Congress of Immunology, September 6-9, 2015, Vienna, Austria)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Dyskova T, </w:t>
      </w:r>
      <w:r w:rsidRPr="002B04A8">
        <w:rPr>
          <w:rStyle w:val="highlight"/>
          <w:rFonts w:ascii="Cambria" w:hAnsi="Cambria"/>
          <w:b/>
          <w:szCs w:val="24"/>
          <w:u w:val="single"/>
          <w:lang w:val="en-GB"/>
        </w:rPr>
        <w:t>Fillerova R</w:t>
      </w:r>
      <w:r w:rsidRPr="002B04A8">
        <w:rPr>
          <w:rStyle w:val="highlight"/>
          <w:rFonts w:ascii="Cambria" w:hAnsi="Cambria"/>
          <w:szCs w:val="24"/>
          <w:lang w:val="en-GB"/>
        </w:rPr>
        <w:t>, Novosad T, Tiscordio SB, Zurkova M, Kolek V, Kriegova E. Progressing sarcoidosis is associated with altered miRNA profile in bronchoalveolar (BAL) cells obtained from sarcoidosis patients. Abstract book, p.545, P.C.24.08.</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(4th European Congress of Immunology, September 6-9, 2015, Vienna, Austria)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Fillerova R</w:t>
      </w:r>
      <w:r w:rsidRPr="002B04A8">
        <w:rPr>
          <w:rStyle w:val="highlight"/>
          <w:rFonts w:ascii="Cambria" w:hAnsi="Cambria"/>
          <w:szCs w:val="24"/>
          <w:lang w:val="en-GB"/>
        </w:rPr>
        <w:t>, Dyskova T, Schneiderova P, Zurkova M, Lostakova V, Kolek V, Kriegova E. CXCL11 and IL-17 in bronchoalveolar lavage fluid and TGF-beta, TNF and CD69 in serum reflect severity and progression in sarcoidosis. Abstract book, p.382, P.D.17.05.</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(4th European Congress of Immunology, September 6-9, 2015, Vienna, Austria)</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Schneiderová P, Jarošová M,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Dýšková T, Procházka V, Urbanová R, Papajík T, Kriegová E. Detekce klonální heterogenity u chronické lymfocytární leukemie pomocí hlubokého sekvenování nové generace. Sborník abstrakt OHD, str. 20.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(XXIX. Olomoucké hematologické dny s mezinárodní účastí, 31.5.-2.6.2015, Olomouc)</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Tomankova T, Gallo J, Schneiderova P, </w:t>
      </w:r>
      <w:r w:rsidRPr="002B04A8">
        <w:rPr>
          <w:rStyle w:val="highlight"/>
          <w:rFonts w:ascii="Cambria" w:hAnsi="Cambria"/>
          <w:b/>
          <w:szCs w:val="24"/>
          <w:u w:val="single"/>
          <w:lang w:val="en-GB"/>
        </w:rPr>
        <w:t>Fillerova R</w:t>
      </w:r>
      <w:r w:rsidRPr="002B04A8">
        <w:rPr>
          <w:rStyle w:val="highlight"/>
          <w:rFonts w:ascii="Cambria" w:hAnsi="Cambria"/>
          <w:szCs w:val="24"/>
          <w:lang w:val="en-GB"/>
        </w:rPr>
        <w:t>, Kriegova E. High Protein Levels Of Amphiregulin, STNFR2, B-Cell Activating Factor (BAFF), And Kallikrein-6 In Pseudosynovial Tissue From Patients With Aseptic Loosening In TKA. Abstract book (16th EFORT Congress, May 27-29, 2015, Prague)</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Schneiderová P, Žurková M, Lošťáková V, Kolek V, Kriegová E. Stanovení sérových proteinových profilů u pacientů s IPF-UIP, sarkoidózou a zdravých jedinců pomocí nové, vysoce senzitivní multiplexové analýzy. Sborník abstrakt str. 109.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 xml:space="preserve">(II. Kongres České pneumologické a ftizeologické společnosti ČLS JEP, 18.-20.9.2014, Olomouc) </w:t>
      </w:r>
    </w:p>
    <w:p w:rsidR="00087EA5" w:rsidRPr="002B04A8" w:rsidRDefault="00087EA5" w:rsidP="002B04A8">
      <w:pPr>
        <w:pStyle w:val="Odstavecseseznamem"/>
        <w:spacing w:line="276" w:lineRule="auto"/>
        <w:rPr>
          <w:rStyle w:val="highlight"/>
          <w:rFonts w:ascii="Cambria" w:hAnsi="Cambria"/>
          <w:i/>
          <w:szCs w:val="24"/>
          <w:lang w:val="en-GB"/>
        </w:rPr>
      </w:pPr>
      <w:r w:rsidRPr="002B04A8">
        <w:rPr>
          <w:rStyle w:val="highlight"/>
          <w:rFonts w:ascii="Cambria" w:hAnsi="Cambria"/>
          <w:i/>
          <w:szCs w:val="24"/>
          <w:lang w:val="en-GB"/>
        </w:rPr>
        <w:lastRenderedPageBreak/>
        <w:t>Poster awarded: Best poster Award 1st place</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Tománková T, Schneiderová P, Žurková M, Lošťáková V, Kolek V, Kriegová E. Lze využít proteinových profilů v séru a bronchoalveolární tekutině k predikci vývoje onemocnění u sarkoidózy? Sborník abstrakt str. 34.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(II. Kongres České pneumologické a ftizeologické společnosti ČLS JEP, 18.-20.9.2014, Olomouc)</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Kriegová E,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Schneiderová P, Čapková Z, Tománková T. Přehled současných metod k detekci genových variant u plicních nemocí. Sborník abstrakt str. 58.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(II. Kongres České pneumologické a ftizeologické společnosti ČLS JEP, 18.-20.9.2014, Olomouc).</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Gallo J, Tomankova, T, </w:t>
      </w:r>
      <w:r w:rsidRPr="002B04A8">
        <w:rPr>
          <w:rStyle w:val="highlight"/>
          <w:rFonts w:ascii="Cambria" w:hAnsi="Cambria"/>
          <w:b/>
          <w:szCs w:val="24"/>
          <w:u w:val="single"/>
          <w:lang w:val="en-GB"/>
        </w:rPr>
        <w:t>Fillerova, R</w:t>
      </w:r>
      <w:r w:rsidRPr="002B04A8">
        <w:rPr>
          <w:rStyle w:val="highlight"/>
          <w:rFonts w:ascii="Cambria" w:hAnsi="Cambria"/>
          <w:szCs w:val="24"/>
          <w:lang w:val="en-GB"/>
        </w:rPr>
        <w:t>, Kriegova E. Low Expression Of TLR-1, -2, -4 And IL-2, -2R, -10, -10R In Pseudosynovial Tissues Obtained From Aseptically Failed Total Hip And Knee Arthroplasty. Poster session 1.</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(European Federation of National Associations of Orthopaedics and Tramatology EFORT 15th Congress, June 4-6, 2014, London, UK)</w:t>
      </w:r>
    </w:p>
    <w:p w:rsidR="00087EA5" w:rsidRPr="002B04A8" w:rsidRDefault="00087EA5" w:rsidP="002B04A8">
      <w:pPr>
        <w:pStyle w:val="Odstavecseseznamem"/>
        <w:spacing w:line="276" w:lineRule="auto"/>
        <w:rPr>
          <w:rStyle w:val="highlight"/>
          <w:rFonts w:ascii="Cambria" w:hAnsi="Cambria"/>
          <w:i/>
          <w:szCs w:val="24"/>
          <w:lang w:val="en-GB"/>
        </w:rPr>
      </w:pPr>
      <w:r w:rsidRPr="002B04A8">
        <w:rPr>
          <w:rStyle w:val="highlight"/>
          <w:rFonts w:ascii="Cambria" w:hAnsi="Cambria"/>
          <w:i/>
          <w:szCs w:val="24"/>
          <w:lang w:val="en-GB"/>
        </w:rPr>
        <w:t>Poster awarded: Jacques Duparc Award</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Tomankova T, </w:t>
      </w:r>
      <w:r w:rsidRPr="002B04A8">
        <w:rPr>
          <w:rStyle w:val="highlight"/>
          <w:rFonts w:ascii="Cambria" w:hAnsi="Cambria"/>
          <w:b/>
          <w:szCs w:val="24"/>
          <w:u w:val="single"/>
          <w:lang w:val="en-GB"/>
        </w:rPr>
        <w:t>Fillerova R</w:t>
      </w:r>
      <w:r w:rsidRPr="002B04A8">
        <w:rPr>
          <w:rStyle w:val="highlight"/>
          <w:rFonts w:ascii="Cambria" w:hAnsi="Cambria"/>
          <w:szCs w:val="24"/>
          <w:lang w:val="en-GB"/>
        </w:rPr>
        <w:t>, Schneiderova P, Zurkova M, Lostakova V, Kolek V, Kriegova E. Multiplex protein profiling in serum of patients with IPF-UIP, sarcoidosis and healthy controls.  Abstract book, poster nr.21.</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(Fibrosing Interstitial Lung Diseases of Idiopathic and Exogenous Origin. Phenotype Approach. June 19-21, 2014, Prague)</w:t>
      </w:r>
    </w:p>
    <w:p w:rsidR="00087EA5" w:rsidRPr="002B04A8" w:rsidRDefault="00087EA5" w:rsidP="002B04A8">
      <w:pPr>
        <w:pStyle w:val="Odstavecseseznamem"/>
        <w:spacing w:line="276" w:lineRule="auto"/>
        <w:rPr>
          <w:rStyle w:val="highlight"/>
          <w:rFonts w:ascii="Cambria" w:hAnsi="Cambria"/>
          <w:i/>
          <w:szCs w:val="24"/>
          <w:lang w:val="en-GB"/>
        </w:rPr>
      </w:pPr>
      <w:r w:rsidRPr="002B04A8">
        <w:rPr>
          <w:rStyle w:val="highlight"/>
          <w:rFonts w:ascii="Cambria" w:hAnsi="Cambria"/>
          <w:i/>
          <w:szCs w:val="24"/>
          <w:lang w:val="en-GB"/>
        </w:rPr>
        <w:t>Poster awarded: Best poster Award 1st place</w:t>
      </w:r>
    </w:p>
    <w:p w:rsidR="00087EA5" w:rsidRPr="002B04A8" w:rsidRDefault="00087EA5" w:rsidP="002B04A8">
      <w:pPr>
        <w:pStyle w:val="Odstavecseseznamem"/>
        <w:spacing w:line="276" w:lineRule="auto"/>
        <w:rPr>
          <w:rStyle w:val="highlight"/>
          <w:rFonts w:ascii="Cambria" w:hAnsi="Cambria"/>
          <w:i/>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Fillerova R</w:t>
      </w:r>
      <w:r w:rsidRPr="002B04A8">
        <w:rPr>
          <w:rStyle w:val="highlight"/>
          <w:rFonts w:ascii="Cambria" w:hAnsi="Cambria"/>
          <w:szCs w:val="24"/>
          <w:lang w:val="en-GB"/>
        </w:rPr>
        <w:t>, Tomankova T, Schneiderova P, Zurkova M, Lostakova V, Kolek V, Kriegova E. Protein levels of CXCL11 and IL-17 in bronchoalveolar lavage fluid and TGF-beta, TNF and CD69 in serum reflect severity and progression in sarcoidosis. Abstract book, poster nr.3.</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(Fibrosing Interstitial Lung Diseases of Idiopathic and Exogenous Origin. Phenotype Approach. June 19-21, 2014, Prague)</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Fillerova R</w:t>
      </w:r>
      <w:r w:rsidRPr="002B04A8">
        <w:rPr>
          <w:rStyle w:val="highlight"/>
          <w:rFonts w:ascii="Cambria" w:hAnsi="Cambria"/>
          <w:szCs w:val="24"/>
          <w:lang w:val="en-GB"/>
        </w:rPr>
        <w:t>, Tomankova T, Capkova Z, Kriegova E, Gallo J. Upregulation of TNF, NF-kB, and CCL18 in periprosthetic tissues from early revisions in stable implants comparing to tissues from aseptically loosened total hip arthroplasty. Abstract book, P5.2.</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(European Orthopaedic Research Society EORS, 22nd Annual Meeting, July 2-4, 2014, Nantes, France)</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lastRenderedPageBreak/>
        <w:t>Fillerova R,</w:t>
      </w:r>
      <w:r w:rsidRPr="002B04A8">
        <w:rPr>
          <w:rStyle w:val="highlight"/>
          <w:rFonts w:ascii="Cambria" w:hAnsi="Cambria"/>
          <w:szCs w:val="24"/>
          <w:lang w:val="en-GB"/>
        </w:rPr>
        <w:t xml:space="preserve"> Schneiderova P, Tomankova T, Mrazek F, Gallo J, Kriegova E. Do genes influencing pro-inflammatory molecules (IL-6, CCL2/MCP-1, CRP) affect the prosthesis failure? – A pilot study. Abstract book, P5.3.</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(European Orthopaedic Research Society EORS, 22nd Annual Meeting, July 2-4, 2014, Nantes, France)</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b/>
          <w:szCs w:val="24"/>
          <w:u w:val="single"/>
          <w:lang w:val="en-GB"/>
        </w:rPr>
        <w:t>Fillerova R</w:t>
      </w:r>
      <w:r w:rsidRPr="002B04A8">
        <w:rPr>
          <w:rStyle w:val="highlight"/>
          <w:rFonts w:ascii="Cambria" w:hAnsi="Cambria"/>
          <w:szCs w:val="24"/>
          <w:lang w:val="en-GB"/>
        </w:rPr>
        <w:t>, Tomankova T, Luzna P, Ehrmann J, Kriegova E, Gallo J. Low expression of TLR-1, -2, -4 and IL-2, -2R, -10, -10R in pseudosynovial tissues obtained from aseptically failed total hip and knee arthroplasty. Abstract book, P9.2 (http://www.cors2013.org/abstracts.php)</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(8 th Combined Meeting of Orthopaedic Research Societies (CORS 2013), Venice, Italy, 13-16 October 2013)</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Fonts w:ascii="Cambria" w:hAnsi="Cambria"/>
          <w:szCs w:val="24"/>
          <w:lang w:val="en-GB"/>
        </w:rPr>
      </w:pPr>
      <w:r w:rsidRPr="002B04A8">
        <w:rPr>
          <w:rFonts w:ascii="Cambria" w:hAnsi="Cambria"/>
          <w:b/>
          <w:szCs w:val="24"/>
          <w:u w:val="single"/>
        </w:rPr>
        <w:t>Fillerova R</w:t>
      </w:r>
      <w:r w:rsidRPr="002B04A8">
        <w:rPr>
          <w:rFonts w:ascii="Cambria" w:hAnsi="Cambria"/>
          <w:szCs w:val="24"/>
        </w:rPr>
        <w:t>, Zurkova M, Mrazek F, Kolek V, Petrek M, Kriegova E. Influence of ANXA11 genotype on sensitivity of peripheral blood mononuclear cells to apoptosis in sarciodosis and its phenotypes. Book of abstract, P4/004.</w:t>
      </w:r>
      <w:r w:rsidRPr="002B04A8">
        <w:rPr>
          <w:rFonts w:ascii="Cambria" w:hAnsi="Cambria"/>
          <w:i/>
          <w:szCs w:val="24"/>
        </w:rPr>
        <w:t xml:space="preserve"> </w:t>
      </w:r>
    </w:p>
    <w:p w:rsidR="00087EA5" w:rsidRPr="002B04A8" w:rsidRDefault="00087EA5" w:rsidP="002B04A8">
      <w:pPr>
        <w:pStyle w:val="Odstavecseseznamem"/>
        <w:spacing w:line="276" w:lineRule="auto"/>
        <w:rPr>
          <w:rStyle w:val="highlight"/>
          <w:rFonts w:ascii="Cambria" w:hAnsi="Cambria"/>
          <w:szCs w:val="24"/>
          <w:lang w:val="en-GB"/>
        </w:rPr>
      </w:pPr>
      <w:r w:rsidRPr="002B04A8">
        <w:rPr>
          <w:rFonts w:ascii="Cambria" w:hAnsi="Cambria"/>
          <w:szCs w:val="24"/>
        </w:rPr>
        <w:t>(Symposium Chronic Inflammatory Disorders of The Lung, Freiburg, Germany, September 28-29, 2012)</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Žurková M, Kolek V, Petřek M, Kriegová E. MiRNA expresní profil u plicní sarkoidózy. Sborník abstrakt, 978-80-244-2847-5:56-57.</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(Konference vědeckých prací studentů DSP 2011, 6.-7.9.2011, LF UP Olomouc)</w:t>
      </w:r>
    </w:p>
    <w:p w:rsidR="00087EA5" w:rsidRDefault="00087EA5" w:rsidP="002B04A8">
      <w:pPr>
        <w:pStyle w:val="Odstavecseseznamem"/>
        <w:spacing w:line="276" w:lineRule="auto"/>
        <w:rPr>
          <w:rStyle w:val="highlight"/>
          <w:rFonts w:ascii="Cambria" w:hAnsi="Cambria"/>
          <w:i/>
          <w:szCs w:val="24"/>
          <w:lang w:val="en-GB"/>
        </w:rPr>
      </w:pPr>
      <w:r w:rsidRPr="002B04A8">
        <w:rPr>
          <w:rStyle w:val="highlight"/>
          <w:rFonts w:ascii="Cambria" w:hAnsi="Cambria"/>
          <w:i/>
          <w:szCs w:val="24"/>
          <w:lang w:val="en-GB"/>
        </w:rPr>
        <w:t>Oral presentation awarded: 2nd Place</w:t>
      </w:r>
    </w:p>
    <w:p w:rsidR="00A90754" w:rsidRPr="002B04A8" w:rsidRDefault="00A90754" w:rsidP="002B04A8">
      <w:pPr>
        <w:pStyle w:val="Odstavecseseznamem"/>
        <w:spacing w:line="276" w:lineRule="auto"/>
        <w:rPr>
          <w:rStyle w:val="highlight"/>
          <w:rFonts w:ascii="Cambria" w:hAnsi="Cambria"/>
          <w:i/>
          <w:szCs w:val="24"/>
          <w:lang w:val="en-GB"/>
        </w:rPr>
      </w:pPr>
    </w:p>
    <w:p w:rsidR="00087EA5" w:rsidRPr="002B04A8" w:rsidRDefault="00087EA5" w:rsidP="002B04A8">
      <w:pPr>
        <w:pStyle w:val="Odstavecseseznamem"/>
        <w:numPr>
          <w:ilvl w:val="0"/>
          <w:numId w:val="11"/>
        </w:numPr>
        <w:spacing w:line="276" w:lineRule="auto"/>
        <w:rPr>
          <w:rFonts w:ascii="Cambria" w:hAnsi="Cambria"/>
          <w:szCs w:val="24"/>
          <w:lang w:val="en-GB"/>
        </w:rPr>
      </w:pPr>
      <w:r w:rsidRPr="002B04A8">
        <w:rPr>
          <w:rFonts w:ascii="Cambria" w:hAnsi="Cambria"/>
          <w:b/>
          <w:szCs w:val="24"/>
          <w:u w:val="single"/>
          <w:lang w:val="en-GB"/>
        </w:rPr>
        <w:t>Fillerová R</w:t>
      </w:r>
      <w:r w:rsidRPr="002B04A8">
        <w:rPr>
          <w:rFonts w:ascii="Cambria" w:hAnsi="Cambria"/>
          <w:szCs w:val="24"/>
          <w:lang w:val="en-GB"/>
        </w:rPr>
        <w:t xml:space="preserve">, Tománková T, Žurková M, Tichý T, Kolek V, Petřek M a Kriegová E. Zvýšená exprese Th1 stranskripčního faktoru T-bet u sarkoidózy je asociována s expresí cytokinů/receptorů asociovaných s tímto onemocněním. Studia pneumologica et phthiseologica Suplement. </w:t>
      </w:r>
    </w:p>
    <w:p w:rsidR="00087EA5" w:rsidRPr="002B04A8" w:rsidRDefault="00087EA5" w:rsidP="002B04A8">
      <w:pPr>
        <w:pStyle w:val="Odstavecseseznamem"/>
        <w:spacing w:line="276" w:lineRule="auto"/>
        <w:rPr>
          <w:rFonts w:ascii="Cambria" w:hAnsi="Cambria"/>
          <w:szCs w:val="24"/>
          <w:lang w:val="en-GB"/>
        </w:rPr>
      </w:pPr>
      <w:r w:rsidRPr="002B04A8">
        <w:rPr>
          <w:rFonts w:ascii="Cambria" w:hAnsi="Cambria"/>
          <w:szCs w:val="24"/>
          <w:lang w:val="en-GB"/>
        </w:rPr>
        <w:t xml:space="preserve">(XVII. Kongres české a slovenské pneumologické a ftizeologické společnosti, Plzeň, 23.-25.6.2011) </w:t>
      </w:r>
    </w:p>
    <w:p w:rsidR="00087EA5" w:rsidRPr="002B04A8" w:rsidRDefault="00087EA5" w:rsidP="002B04A8">
      <w:pPr>
        <w:spacing w:line="276" w:lineRule="auto"/>
        <w:ind w:left="720"/>
        <w:rPr>
          <w:rFonts w:ascii="Cambria" w:hAnsi="Cambria"/>
          <w:i/>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Žurková M, Kolek V, Petřek M, Kriegová E. Úloha mikroRNA v patogenezi plicních onemocnění. Sborník abstrakt, 978-80-244-2862-8:26. </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(XX. Movavskoslezské dny pneumologie,  Olomouc 7.-8. října 2011)</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w:t>
      </w:r>
      <w:r w:rsidRPr="002B04A8">
        <w:rPr>
          <w:rStyle w:val="highlight"/>
          <w:rFonts w:ascii="Cambria" w:hAnsi="Cambria"/>
          <w:b/>
          <w:szCs w:val="24"/>
          <w:u w:val="single"/>
          <w:lang w:val="en-GB"/>
        </w:rPr>
        <w:t>Fillerová R</w:t>
      </w:r>
      <w:r w:rsidRPr="002B04A8">
        <w:rPr>
          <w:rStyle w:val="highlight"/>
          <w:rFonts w:ascii="Cambria" w:hAnsi="Cambria"/>
          <w:szCs w:val="24"/>
          <w:lang w:val="en-GB"/>
        </w:rPr>
        <w:t>, Žurková M, Kolek V, Petřek M, Kriegová E. Zvýšená exprese T-bet u sarkoidózy je asociována s modulací exprese interferonu gamma a chemokinového receptoru CXCR3. Sborník abstrakt, 978-80-244-2562-7:68-69.</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 xml:space="preserve">(Konference vědeckých prací studentů DSP 2010, 7.-8.9.2010, LF UP Olomouc)  </w:t>
      </w:r>
    </w:p>
    <w:p w:rsidR="00087EA5" w:rsidRPr="002B04A8" w:rsidRDefault="00087EA5" w:rsidP="002B04A8">
      <w:pPr>
        <w:pStyle w:val="Odstavecseseznamem"/>
        <w:spacing w:line="276" w:lineRule="auto"/>
        <w:rPr>
          <w:rStyle w:val="highlight"/>
          <w:rFonts w:ascii="Cambria" w:hAnsi="Cambria"/>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Kriegová E, </w:t>
      </w:r>
      <w:r w:rsidRPr="002B04A8">
        <w:rPr>
          <w:rStyle w:val="highlight"/>
          <w:rFonts w:ascii="Cambria" w:hAnsi="Cambria"/>
          <w:b/>
          <w:szCs w:val="24"/>
          <w:u w:val="single"/>
          <w:lang w:val="en-GB"/>
        </w:rPr>
        <w:t>Fillerová R</w:t>
      </w:r>
      <w:r w:rsidRPr="002B04A8">
        <w:rPr>
          <w:rStyle w:val="highlight"/>
          <w:rFonts w:ascii="Cambria" w:hAnsi="Cambria"/>
          <w:szCs w:val="24"/>
          <w:lang w:val="en-GB"/>
        </w:rPr>
        <w:t xml:space="preserve">, Mrázek F, Gallo J, Petřek M. Changes in gene expression profiles of cytokines MIF and RANKL in periprosthetic tissues </w:t>
      </w:r>
      <w:r w:rsidRPr="002B04A8">
        <w:rPr>
          <w:rStyle w:val="highlight"/>
          <w:rFonts w:ascii="Cambria" w:hAnsi="Cambria"/>
          <w:szCs w:val="24"/>
          <w:lang w:val="en-GB"/>
        </w:rPr>
        <w:lastRenderedPageBreak/>
        <w:t>obtained during revision of total hip/knee arthroplasty. Aegean Conferences Series - Vol. 49, Programme and abstracts, page 99.</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 xml:space="preserve">(3rd International Conference on Osteoimmunology: Interactions of the Immune and Skeletal System, June 20-25, 2010, Fira, Santorini, Greece) </w:t>
      </w:r>
    </w:p>
    <w:p w:rsidR="00087EA5" w:rsidRPr="002B04A8" w:rsidRDefault="00087EA5" w:rsidP="002B04A8">
      <w:pPr>
        <w:spacing w:line="276" w:lineRule="auto"/>
        <w:ind w:left="720"/>
        <w:rPr>
          <w:rFonts w:ascii="Cambria" w:hAnsi="Cambria"/>
          <w:i/>
          <w:szCs w:val="24"/>
          <w:lang w:val="en-GB"/>
        </w:rPr>
      </w:pPr>
    </w:p>
    <w:p w:rsidR="00087EA5" w:rsidRPr="002B04A8" w:rsidRDefault="00087EA5" w:rsidP="002B04A8">
      <w:pPr>
        <w:pStyle w:val="Odstavecseseznamem"/>
        <w:numPr>
          <w:ilvl w:val="0"/>
          <w:numId w:val="11"/>
        </w:numPr>
        <w:spacing w:line="276" w:lineRule="auto"/>
        <w:rPr>
          <w:rStyle w:val="highlight"/>
          <w:rFonts w:ascii="Cambria" w:hAnsi="Cambria"/>
          <w:szCs w:val="24"/>
          <w:lang w:val="en-GB"/>
        </w:rPr>
      </w:pPr>
      <w:r w:rsidRPr="002B04A8">
        <w:rPr>
          <w:rStyle w:val="highlight"/>
          <w:rFonts w:ascii="Cambria" w:hAnsi="Cambria"/>
          <w:szCs w:val="24"/>
          <w:lang w:val="en-GB"/>
        </w:rPr>
        <w:t xml:space="preserve">Tománková T, Kriegová E, </w:t>
      </w:r>
      <w:r w:rsidRPr="002B04A8">
        <w:rPr>
          <w:rStyle w:val="highlight"/>
          <w:rFonts w:ascii="Cambria" w:hAnsi="Cambria"/>
          <w:b/>
          <w:szCs w:val="24"/>
          <w:u w:val="single"/>
          <w:lang w:val="en-GB"/>
        </w:rPr>
        <w:t>Fillerová R</w:t>
      </w:r>
      <w:r w:rsidRPr="002B04A8">
        <w:rPr>
          <w:rStyle w:val="highlight"/>
          <w:rFonts w:ascii="Cambria" w:hAnsi="Cambria"/>
          <w:szCs w:val="24"/>
          <w:lang w:val="en-GB"/>
        </w:rPr>
        <w:t>, Kolek V, Petřek M. Zvýšená exprese Th1 transkripčního faktoru T-bet u plicní sarkoidózy. Sborník abstrakt, 978-80-244-2330-2:66-67.</w:t>
      </w:r>
    </w:p>
    <w:p w:rsidR="00087EA5" w:rsidRPr="002B04A8" w:rsidRDefault="00087EA5" w:rsidP="002B04A8">
      <w:pPr>
        <w:pStyle w:val="Odstavecseseznamem"/>
        <w:spacing w:line="276" w:lineRule="auto"/>
        <w:rPr>
          <w:rStyle w:val="highlight"/>
          <w:rFonts w:ascii="Cambria" w:hAnsi="Cambria"/>
          <w:szCs w:val="24"/>
          <w:lang w:val="en-GB"/>
        </w:rPr>
      </w:pPr>
      <w:r w:rsidRPr="002B04A8">
        <w:rPr>
          <w:rStyle w:val="highlight"/>
          <w:rFonts w:ascii="Cambria" w:hAnsi="Cambria"/>
          <w:szCs w:val="24"/>
          <w:lang w:val="en-GB"/>
        </w:rPr>
        <w:t xml:space="preserve">(Konference vědeckých prací studentů DSP 2009, 8.-9.9.2009, LF UP Olomouc)  </w:t>
      </w:r>
    </w:p>
    <w:p w:rsidR="00087EA5" w:rsidRDefault="00087EA5" w:rsidP="00087EA5">
      <w:pPr>
        <w:pStyle w:val="Odstavecseseznamem"/>
        <w:spacing w:line="240" w:lineRule="auto"/>
        <w:rPr>
          <w:rStyle w:val="highlight"/>
          <w:rFonts w:ascii="Times New Roman" w:hAnsi="Times New Roman"/>
          <w:szCs w:val="24"/>
          <w:lang w:val="en-GB"/>
        </w:rPr>
      </w:pPr>
    </w:p>
    <w:p w:rsidR="00087EA5" w:rsidRDefault="00087EA5" w:rsidP="00087EA5">
      <w:pPr>
        <w:pStyle w:val="Odstavecseseznamem"/>
        <w:spacing w:line="240" w:lineRule="auto"/>
        <w:rPr>
          <w:rStyle w:val="highlight"/>
          <w:rFonts w:ascii="Times New Roman" w:hAnsi="Times New Roman"/>
          <w:szCs w:val="24"/>
          <w:lang w:val="en-GB"/>
        </w:rPr>
      </w:pPr>
    </w:p>
    <w:p w:rsidR="00087EA5" w:rsidRDefault="00087EA5" w:rsidP="00087EA5">
      <w:pPr>
        <w:rPr>
          <w:bCs/>
          <w:i/>
        </w:rPr>
      </w:pPr>
    </w:p>
    <w:p w:rsidR="00087EA5" w:rsidRDefault="009A1569" w:rsidP="009A1569">
      <w:pPr>
        <w:pStyle w:val="Nadpis2"/>
        <w:ind w:left="709" w:hanging="709"/>
        <w:rPr>
          <w:rStyle w:val="highlight"/>
          <w:rFonts w:ascii="Times New Roman" w:hAnsi="Times New Roman"/>
          <w:szCs w:val="24"/>
          <w:lang w:val="de-DE"/>
        </w:rPr>
      </w:pPr>
      <w:bookmarkStart w:id="60" w:name="_Toc479687418"/>
      <w:r>
        <w:rPr>
          <w:rStyle w:val="highlight"/>
          <w:rFonts w:ascii="Times New Roman" w:hAnsi="Times New Roman"/>
          <w:szCs w:val="24"/>
          <w:lang w:val="de-DE"/>
        </w:rPr>
        <w:t xml:space="preserve">9.7     </w:t>
      </w:r>
      <w:r w:rsidR="00087EA5" w:rsidRPr="00445797">
        <w:rPr>
          <w:rStyle w:val="highlight"/>
          <w:rFonts w:ascii="Times New Roman" w:hAnsi="Times New Roman"/>
          <w:szCs w:val="24"/>
          <w:lang w:val="de-DE"/>
        </w:rPr>
        <w:t>Souhrn publikačních aktivit během Ph</w:t>
      </w:r>
      <w:r w:rsidR="00505097">
        <w:rPr>
          <w:rStyle w:val="highlight"/>
          <w:rFonts w:ascii="Times New Roman" w:hAnsi="Times New Roman"/>
          <w:szCs w:val="24"/>
          <w:lang w:val="de-DE"/>
        </w:rPr>
        <w:t>.</w:t>
      </w:r>
      <w:r w:rsidR="00087EA5" w:rsidRPr="00445797">
        <w:rPr>
          <w:rStyle w:val="highlight"/>
          <w:rFonts w:ascii="Times New Roman" w:hAnsi="Times New Roman"/>
          <w:szCs w:val="24"/>
          <w:lang w:val="de-DE"/>
        </w:rPr>
        <w:t>D</w:t>
      </w:r>
      <w:r w:rsidR="00505097">
        <w:rPr>
          <w:rStyle w:val="highlight"/>
          <w:rFonts w:ascii="Times New Roman" w:hAnsi="Times New Roman"/>
          <w:szCs w:val="24"/>
          <w:lang w:val="de-DE"/>
        </w:rPr>
        <w:t>.</w:t>
      </w:r>
      <w:r w:rsidR="00087EA5" w:rsidRPr="00445797">
        <w:rPr>
          <w:rStyle w:val="highlight"/>
          <w:rFonts w:ascii="Times New Roman" w:hAnsi="Times New Roman"/>
          <w:szCs w:val="24"/>
          <w:lang w:val="de-DE"/>
        </w:rPr>
        <w:t xml:space="preserve"> studia</w:t>
      </w:r>
      <w:bookmarkEnd w:id="60"/>
    </w:p>
    <w:p w:rsidR="00087EA5" w:rsidRPr="00445797" w:rsidRDefault="00087EA5" w:rsidP="00087EA5">
      <w:pPr>
        <w:pStyle w:val="Odstavecseseznamem"/>
        <w:spacing w:line="240" w:lineRule="auto"/>
        <w:rPr>
          <w:rFonts w:ascii="Times New Roman" w:hAnsi="Times New Roman"/>
          <w:szCs w:val="24"/>
          <w:lang w:val="de-DE"/>
        </w:rPr>
      </w:pPr>
      <w:r w:rsidRPr="00445797">
        <w:rPr>
          <w:rStyle w:val="highlight"/>
          <w:rFonts w:ascii="Times New Roman" w:hAnsi="Times New Roman"/>
          <w:szCs w:val="24"/>
          <w:lang w:val="de-DE"/>
        </w:rPr>
        <w:t xml:space="preserve">  </w:t>
      </w:r>
    </w:p>
    <w:tbl>
      <w:tblPr>
        <w:tblStyle w:val="Mkatabulky"/>
        <w:tblW w:w="6662" w:type="dxa"/>
        <w:tblInd w:w="930" w:type="dxa"/>
        <w:tblLook w:val="04A0" w:firstRow="1" w:lastRow="0" w:firstColumn="1" w:lastColumn="0" w:noHBand="0" w:noVBand="1"/>
      </w:tblPr>
      <w:tblGrid>
        <w:gridCol w:w="5244"/>
        <w:gridCol w:w="1418"/>
      </w:tblGrid>
      <w:tr w:rsidR="00087EA5" w:rsidRPr="006143BD" w:rsidTr="009A1569">
        <w:trPr>
          <w:trHeight w:val="444"/>
        </w:trPr>
        <w:tc>
          <w:tcPr>
            <w:tcW w:w="5244" w:type="dxa"/>
          </w:tcPr>
          <w:p w:rsidR="005E3878" w:rsidRPr="005E3878" w:rsidRDefault="005E3878" w:rsidP="009A1569">
            <w:pPr>
              <w:spacing w:after="120" w:line="276" w:lineRule="auto"/>
              <w:jc w:val="center"/>
              <w:rPr>
                <w:szCs w:val="24"/>
                <w:lang w:val="en-GB"/>
              </w:rPr>
            </w:pPr>
          </w:p>
        </w:tc>
        <w:tc>
          <w:tcPr>
            <w:tcW w:w="1418" w:type="dxa"/>
          </w:tcPr>
          <w:p w:rsidR="005E3878" w:rsidRPr="005E3878" w:rsidRDefault="002C6FBE" w:rsidP="005E3878">
            <w:pPr>
              <w:spacing w:after="120" w:line="276" w:lineRule="auto"/>
              <w:jc w:val="center"/>
              <w:rPr>
                <w:szCs w:val="24"/>
                <w:lang w:val="en-GB"/>
              </w:rPr>
            </w:pPr>
            <w:r>
              <w:rPr>
                <w:szCs w:val="24"/>
                <w:lang w:val="en-GB"/>
              </w:rPr>
              <w:t>Počet</w:t>
            </w:r>
          </w:p>
        </w:tc>
      </w:tr>
      <w:tr w:rsidR="002C6FBE" w:rsidRPr="006143BD" w:rsidTr="009A1569">
        <w:trPr>
          <w:trHeight w:val="444"/>
        </w:trPr>
        <w:tc>
          <w:tcPr>
            <w:tcW w:w="5244" w:type="dxa"/>
          </w:tcPr>
          <w:p w:rsidR="002C6FBE" w:rsidRPr="005E3878" w:rsidRDefault="002C6FBE" w:rsidP="00841320">
            <w:pPr>
              <w:spacing w:line="360" w:lineRule="auto"/>
              <w:rPr>
                <w:szCs w:val="24"/>
                <w:lang w:val="en-GB"/>
              </w:rPr>
            </w:pPr>
            <w:r w:rsidRPr="005E3878">
              <w:rPr>
                <w:szCs w:val="24"/>
                <w:lang w:val="en-GB"/>
              </w:rPr>
              <w:t>Publikace v časopisech s IF</w:t>
            </w:r>
          </w:p>
          <w:p w:rsidR="002C6FBE" w:rsidRPr="005E3878" w:rsidRDefault="002C6FBE" w:rsidP="00841320">
            <w:pPr>
              <w:spacing w:line="360" w:lineRule="auto"/>
              <w:rPr>
                <w:szCs w:val="24"/>
                <w:lang w:val="en-GB"/>
              </w:rPr>
            </w:pPr>
            <w:r w:rsidRPr="005E3878">
              <w:rPr>
                <w:szCs w:val="24"/>
                <w:lang w:val="en-GB"/>
              </w:rPr>
              <w:t>(celkový impact faktor)</w:t>
            </w:r>
          </w:p>
        </w:tc>
        <w:tc>
          <w:tcPr>
            <w:tcW w:w="1418" w:type="dxa"/>
          </w:tcPr>
          <w:p w:rsidR="002C6FBE" w:rsidRDefault="002C6FBE" w:rsidP="00841320">
            <w:pPr>
              <w:spacing w:line="360" w:lineRule="auto"/>
              <w:jc w:val="center"/>
              <w:rPr>
                <w:szCs w:val="24"/>
                <w:lang w:val="en-GB"/>
              </w:rPr>
            </w:pPr>
            <w:r w:rsidRPr="005E3878">
              <w:rPr>
                <w:szCs w:val="24"/>
                <w:lang w:val="en-GB"/>
              </w:rPr>
              <w:t>12</w:t>
            </w:r>
          </w:p>
          <w:p w:rsidR="002C6FBE" w:rsidRPr="005E3878" w:rsidRDefault="002C6FBE" w:rsidP="00841320">
            <w:pPr>
              <w:spacing w:line="360" w:lineRule="auto"/>
              <w:jc w:val="center"/>
              <w:rPr>
                <w:szCs w:val="24"/>
                <w:lang w:val="en-GB"/>
              </w:rPr>
            </w:pPr>
            <w:r>
              <w:rPr>
                <w:szCs w:val="24"/>
                <w:lang w:val="en-GB"/>
              </w:rPr>
              <w:t>(</w:t>
            </w:r>
            <w:r w:rsidR="009A1569" w:rsidRPr="009A1569">
              <w:rPr>
                <w:b/>
                <w:szCs w:val="24"/>
                <w:lang w:val="en-GB"/>
              </w:rPr>
              <w:t>38,475</w:t>
            </w:r>
            <w:r>
              <w:rPr>
                <w:szCs w:val="24"/>
                <w:lang w:val="en-GB"/>
              </w:rPr>
              <w:t>)</w:t>
            </w:r>
          </w:p>
        </w:tc>
      </w:tr>
      <w:tr w:rsidR="002C6FBE" w:rsidRPr="006143BD" w:rsidTr="009A1569">
        <w:tc>
          <w:tcPr>
            <w:tcW w:w="5244" w:type="dxa"/>
          </w:tcPr>
          <w:p w:rsidR="002C6FBE" w:rsidRPr="005E3878" w:rsidRDefault="002C6FBE" w:rsidP="00445797">
            <w:pPr>
              <w:rPr>
                <w:szCs w:val="24"/>
                <w:lang w:val="en-GB"/>
              </w:rPr>
            </w:pPr>
            <w:r w:rsidRPr="005E3878">
              <w:rPr>
                <w:szCs w:val="24"/>
                <w:lang w:val="en-GB"/>
              </w:rPr>
              <w:t>Publikace v časopise bez IF</w:t>
            </w:r>
          </w:p>
        </w:tc>
        <w:tc>
          <w:tcPr>
            <w:tcW w:w="1418" w:type="dxa"/>
          </w:tcPr>
          <w:p w:rsidR="002C6FBE" w:rsidRPr="005E3878" w:rsidRDefault="002C6FBE" w:rsidP="00505097">
            <w:pPr>
              <w:spacing w:line="480" w:lineRule="auto"/>
              <w:jc w:val="center"/>
              <w:rPr>
                <w:szCs w:val="24"/>
                <w:lang w:val="en-GB"/>
              </w:rPr>
            </w:pPr>
            <w:r w:rsidRPr="005E3878">
              <w:rPr>
                <w:szCs w:val="24"/>
                <w:lang w:val="en-GB"/>
              </w:rPr>
              <w:t>2</w:t>
            </w:r>
          </w:p>
        </w:tc>
      </w:tr>
      <w:tr w:rsidR="002C6FBE" w:rsidRPr="006143BD" w:rsidTr="009A1569">
        <w:tc>
          <w:tcPr>
            <w:tcW w:w="5244" w:type="dxa"/>
          </w:tcPr>
          <w:p w:rsidR="002C6FBE" w:rsidRPr="005E3878" w:rsidRDefault="002C6FBE" w:rsidP="00445797">
            <w:pPr>
              <w:rPr>
                <w:szCs w:val="24"/>
              </w:rPr>
            </w:pPr>
            <w:r w:rsidRPr="005E3878">
              <w:rPr>
                <w:szCs w:val="24"/>
              </w:rPr>
              <w:t>Manuskripty v recenzním řízení/před zasláním</w:t>
            </w:r>
          </w:p>
        </w:tc>
        <w:tc>
          <w:tcPr>
            <w:tcW w:w="1418" w:type="dxa"/>
          </w:tcPr>
          <w:p w:rsidR="002C6FBE" w:rsidRPr="005E3878" w:rsidRDefault="002C6FBE" w:rsidP="00505097">
            <w:pPr>
              <w:spacing w:line="480" w:lineRule="auto"/>
              <w:jc w:val="center"/>
              <w:rPr>
                <w:szCs w:val="24"/>
                <w:lang w:val="en-GB"/>
              </w:rPr>
            </w:pPr>
            <w:r w:rsidRPr="005E3878">
              <w:rPr>
                <w:szCs w:val="24"/>
                <w:lang w:val="en-GB"/>
              </w:rPr>
              <w:t>3</w:t>
            </w:r>
          </w:p>
        </w:tc>
      </w:tr>
      <w:tr w:rsidR="002C6FBE" w:rsidRPr="006143BD" w:rsidTr="009A1569">
        <w:tc>
          <w:tcPr>
            <w:tcW w:w="5244" w:type="dxa"/>
          </w:tcPr>
          <w:p w:rsidR="002C6FBE" w:rsidRPr="005E3878" w:rsidRDefault="002C6FBE" w:rsidP="00445797">
            <w:pPr>
              <w:widowControl w:val="0"/>
              <w:rPr>
                <w:szCs w:val="24"/>
                <w:lang w:val="en-GB"/>
              </w:rPr>
            </w:pPr>
            <w:r w:rsidRPr="005E3878">
              <w:rPr>
                <w:szCs w:val="24"/>
                <w:lang w:val="en-GB"/>
              </w:rPr>
              <w:t>Abstrakta v časopisech s IF</w:t>
            </w:r>
          </w:p>
        </w:tc>
        <w:tc>
          <w:tcPr>
            <w:tcW w:w="1418" w:type="dxa"/>
          </w:tcPr>
          <w:p w:rsidR="002C6FBE" w:rsidRPr="005E3878" w:rsidRDefault="002C6FBE" w:rsidP="00505097">
            <w:pPr>
              <w:spacing w:line="480" w:lineRule="auto"/>
              <w:jc w:val="center"/>
              <w:rPr>
                <w:szCs w:val="24"/>
                <w:lang w:val="en-GB"/>
              </w:rPr>
            </w:pPr>
            <w:r w:rsidRPr="005E3878">
              <w:rPr>
                <w:szCs w:val="24"/>
                <w:lang w:val="en-GB"/>
              </w:rPr>
              <w:t>12</w:t>
            </w:r>
          </w:p>
        </w:tc>
      </w:tr>
      <w:tr w:rsidR="002C6FBE" w:rsidRPr="006143BD" w:rsidTr="009A1569">
        <w:tc>
          <w:tcPr>
            <w:tcW w:w="5244" w:type="dxa"/>
          </w:tcPr>
          <w:p w:rsidR="002C6FBE" w:rsidRPr="005E3878" w:rsidRDefault="002C6FBE" w:rsidP="00445797">
            <w:pPr>
              <w:widowControl w:val="0"/>
              <w:rPr>
                <w:szCs w:val="24"/>
                <w:lang w:val="de-DE"/>
              </w:rPr>
            </w:pPr>
            <w:r w:rsidRPr="005E3878">
              <w:rPr>
                <w:szCs w:val="24"/>
                <w:lang w:val="de-DE"/>
              </w:rPr>
              <w:t>Abstrakta v časopisech bez IF</w:t>
            </w:r>
          </w:p>
        </w:tc>
        <w:tc>
          <w:tcPr>
            <w:tcW w:w="1418" w:type="dxa"/>
          </w:tcPr>
          <w:p w:rsidR="002C6FBE" w:rsidRPr="005E3878" w:rsidRDefault="002C6FBE" w:rsidP="00505097">
            <w:pPr>
              <w:spacing w:line="480" w:lineRule="auto"/>
              <w:jc w:val="center"/>
              <w:rPr>
                <w:szCs w:val="24"/>
                <w:lang w:val="en-GB"/>
              </w:rPr>
            </w:pPr>
            <w:r w:rsidRPr="005E3878">
              <w:rPr>
                <w:szCs w:val="24"/>
                <w:lang w:val="en-GB"/>
              </w:rPr>
              <w:t>17</w:t>
            </w:r>
          </w:p>
        </w:tc>
      </w:tr>
      <w:tr w:rsidR="002C6FBE" w:rsidRPr="006143BD" w:rsidTr="009A1569">
        <w:tc>
          <w:tcPr>
            <w:tcW w:w="5244" w:type="dxa"/>
          </w:tcPr>
          <w:p w:rsidR="002C6FBE" w:rsidRPr="005E3878" w:rsidRDefault="002C6FBE" w:rsidP="00445797">
            <w:pPr>
              <w:widowControl w:val="0"/>
              <w:rPr>
                <w:szCs w:val="24"/>
                <w:lang w:val="en-GB"/>
              </w:rPr>
            </w:pPr>
            <w:r w:rsidRPr="005E3878">
              <w:rPr>
                <w:szCs w:val="24"/>
                <w:lang w:val="en-GB"/>
              </w:rPr>
              <w:t>Abstrakta ve sbornících</w:t>
            </w:r>
          </w:p>
        </w:tc>
        <w:tc>
          <w:tcPr>
            <w:tcW w:w="1418" w:type="dxa"/>
          </w:tcPr>
          <w:p w:rsidR="002C6FBE" w:rsidRPr="005E3878" w:rsidRDefault="002C6FBE" w:rsidP="00505097">
            <w:pPr>
              <w:spacing w:line="480" w:lineRule="auto"/>
              <w:jc w:val="center"/>
              <w:rPr>
                <w:szCs w:val="24"/>
                <w:lang w:val="en-GB"/>
              </w:rPr>
            </w:pPr>
            <w:r w:rsidRPr="005E3878">
              <w:rPr>
                <w:szCs w:val="24"/>
                <w:lang w:val="en-GB"/>
              </w:rPr>
              <w:t>23</w:t>
            </w:r>
          </w:p>
        </w:tc>
      </w:tr>
      <w:tr w:rsidR="002C6FBE" w:rsidRPr="006143BD" w:rsidTr="009A1569">
        <w:tc>
          <w:tcPr>
            <w:tcW w:w="5244" w:type="dxa"/>
          </w:tcPr>
          <w:p w:rsidR="002C6FBE" w:rsidRPr="005E3878" w:rsidRDefault="002C6FBE" w:rsidP="00841320">
            <w:pPr>
              <w:spacing w:line="276" w:lineRule="auto"/>
              <w:rPr>
                <w:szCs w:val="24"/>
              </w:rPr>
            </w:pPr>
            <w:r w:rsidRPr="005E3878">
              <w:rPr>
                <w:szCs w:val="24"/>
              </w:rPr>
              <w:t xml:space="preserve">Celkový počet citací </w:t>
            </w:r>
          </w:p>
          <w:p w:rsidR="002C6FBE" w:rsidRPr="005E3878" w:rsidRDefault="002C6FBE" w:rsidP="00841320">
            <w:pPr>
              <w:spacing w:line="276" w:lineRule="auto"/>
              <w:rPr>
                <w:szCs w:val="24"/>
              </w:rPr>
            </w:pPr>
            <w:r w:rsidRPr="005E3878">
              <w:rPr>
                <w:szCs w:val="24"/>
              </w:rPr>
              <w:t>(Web of Science, ke dni 4.4.2017)</w:t>
            </w:r>
          </w:p>
        </w:tc>
        <w:tc>
          <w:tcPr>
            <w:tcW w:w="1418" w:type="dxa"/>
          </w:tcPr>
          <w:p w:rsidR="002C6FBE" w:rsidRPr="005E3878" w:rsidRDefault="002C6FBE" w:rsidP="00505097">
            <w:pPr>
              <w:jc w:val="center"/>
              <w:rPr>
                <w:szCs w:val="24"/>
                <w:lang w:val="en-GB"/>
              </w:rPr>
            </w:pPr>
            <w:r w:rsidRPr="005E3878">
              <w:rPr>
                <w:b/>
                <w:szCs w:val="24"/>
              </w:rPr>
              <w:t>181</w:t>
            </w:r>
          </w:p>
        </w:tc>
      </w:tr>
    </w:tbl>
    <w:p w:rsidR="00087EA5" w:rsidRDefault="00087EA5" w:rsidP="00087EA5">
      <w:pPr>
        <w:rPr>
          <w:rFonts w:ascii="Times New Roman" w:hAnsi="Times New Roman"/>
          <w:szCs w:val="24"/>
          <w:lang w:val="en-GB"/>
        </w:rPr>
      </w:pPr>
    </w:p>
    <w:p w:rsidR="00087EA5" w:rsidRDefault="00087EA5" w:rsidP="008260FE">
      <w:pPr>
        <w:spacing w:line="276" w:lineRule="auto"/>
        <w:rPr>
          <w:rFonts w:ascii="Cambria" w:hAnsi="Cambria" w:cs="Arial"/>
          <w:szCs w:val="24"/>
        </w:rPr>
      </w:pPr>
    </w:p>
    <w:p w:rsidR="00087EA5" w:rsidRDefault="00087EA5"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2B04A8" w:rsidRDefault="002B04A8" w:rsidP="008260FE">
      <w:pPr>
        <w:spacing w:line="276" w:lineRule="auto"/>
        <w:rPr>
          <w:rFonts w:ascii="Cambria" w:hAnsi="Cambria" w:cs="Arial"/>
          <w:szCs w:val="24"/>
        </w:rPr>
      </w:pPr>
    </w:p>
    <w:p w:rsidR="008260FE" w:rsidRPr="008260FE" w:rsidRDefault="008260FE" w:rsidP="008260FE">
      <w:pPr>
        <w:spacing w:line="276" w:lineRule="auto"/>
      </w:pPr>
    </w:p>
    <w:sectPr w:rsidR="008260FE" w:rsidRPr="008260FE" w:rsidSect="002B04A8">
      <w:footerReference w:type="default" r:id="rId252"/>
      <w:footerReference w:type="first" r:id="rId253"/>
      <w:pgSz w:w="11906" w:h="16838"/>
      <w:pgMar w:top="1134" w:right="1134" w:bottom="1134" w:left="1701" w:header="709" w:footer="709" w:gutter="0"/>
      <w:pgNumType w:start="1"/>
      <w:cols w:space="708"/>
      <w:titlePg/>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EAA8790" w15:done="0"/>
  <w15:commentEx w15:paraId="2CF33DCB" w15:done="0"/>
  <w15:commentEx w15:paraId="3043E857" w15:done="0"/>
  <w15:commentEx w15:paraId="001C2A7C" w15:done="0"/>
  <w15:commentEx w15:paraId="7CA9931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0F8C" w:rsidRDefault="004F0F8C" w:rsidP="008F6FE9">
      <w:pPr>
        <w:spacing w:line="240" w:lineRule="auto"/>
      </w:pPr>
      <w:r>
        <w:separator/>
      </w:r>
    </w:p>
  </w:endnote>
  <w:endnote w:type="continuationSeparator" w:id="0">
    <w:p w:rsidR="004F0F8C" w:rsidRDefault="004F0F8C" w:rsidP="008F6F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rebuchet MS">
    <w:panose1 w:val="020B0603020202020204"/>
    <w:charset w:val="EE"/>
    <w:family w:val="swiss"/>
    <w:pitch w:val="variable"/>
    <w:sig w:usb0="00000287" w:usb1="00000000" w:usb2="00000000" w:usb3="00000000" w:csb0="0000009F" w:csb1="00000000"/>
  </w:font>
  <w:font w:name="Times">
    <w:panose1 w:val="02020603050405020304"/>
    <w:charset w:val="EE"/>
    <w:family w:val="roman"/>
    <w:pitch w:val="variable"/>
    <w:sig w:usb0="E0002AFF" w:usb1="C0007841" w:usb2="00000009" w:usb3="00000000" w:csb0="000001FF" w:csb1="00000000"/>
  </w:font>
  <w:font w:name="Giovanni-Book">
    <w:altName w:val="Cambria"/>
    <w:panose1 w:val="00000000000000000000"/>
    <w:charset w:val="00"/>
    <w:family w:val="roman"/>
    <w:notTrueType/>
    <w:pitch w:val="default"/>
    <w:sig w:usb0="00000003" w:usb1="00000000" w:usb2="00000000" w:usb3="00000000" w:csb0="00000001" w:csb1="00000000"/>
  </w:font>
  <w:font w:name="MinionPro-It">
    <w:altName w:val="Cambria"/>
    <w:panose1 w:val="00000000000000000000"/>
    <w:charset w:val="00"/>
    <w:family w:val="roman"/>
    <w:notTrueType/>
    <w:pitch w:val="default"/>
    <w:sig w:usb0="00000005" w:usb1="00000000" w:usb2="00000000" w:usb3="00000000" w:csb0="00000002" w:csb1="00000000"/>
  </w:font>
  <w:font w:name="GillSans">
    <w:altName w:val="Cambria"/>
    <w:panose1 w:val="00000000000000000000"/>
    <w:charset w:val="00"/>
    <w:family w:val="roman"/>
    <w:notTrueType/>
    <w:pitch w:val="default"/>
    <w:sig w:usb0="00000003" w:usb1="00000000" w:usb2="00000000" w:usb3="00000000" w:csb0="00000001" w:csb1="00000000"/>
  </w:font>
  <w:font w:name="GillSans-Italic">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AdvP7C2E">
    <w:altName w:val="Times New Roman"/>
    <w:panose1 w:val="00000000000000000000"/>
    <w:charset w:val="00"/>
    <w:family w:val="roman"/>
    <w:notTrueType/>
    <w:pitch w:val="default"/>
    <w:sig w:usb0="00000003" w:usb1="00000000" w:usb2="00000000" w:usb3="00000000" w:csb0="00000001" w:csb1="00000000"/>
  </w:font>
  <w:font w:name="AdvPECF811">
    <w:altName w:val="Arial"/>
    <w:panose1 w:val="00000000000000000000"/>
    <w:charset w:val="00"/>
    <w:family w:val="swiss"/>
    <w:notTrueType/>
    <w:pitch w:val="default"/>
    <w:sig w:usb0="00000003" w:usb1="00000000" w:usb2="00000000" w:usb3="00000000" w:csb0="00000001" w:csb1="00000000"/>
  </w:font>
  <w:font w:name="AdvPECF815">
    <w:altName w:val="Arial"/>
    <w:panose1 w:val="00000000000000000000"/>
    <w:charset w:val="00"/>
    <w:family w:val="swiss"/>
    <w:notTrueType/>
    <w:pitch w:val="default"/>
    <w:sig w:usb0="00000003" w:usb1="00000000" w:usb2="00000000" w:usb3="00000000" w:csb0="00000001" w:csb1="00000000"/>
  </w:font>
  <w:font w:name="AdvP7DA6">
    <w:altName w:val="Calibri"/>
    <w:panose1 w:val="00000000000000000000"/>
    <w:charset w:val="EE"/>
    <w:family w:val="auto"/>
    <w:notTrueType/>
    <w:pitch w:val="default"/>
    <w:sig w:usb0="00000005" w:usb1="00000000" w:usb2="00000000" w:usb3="00000000" w:csb0="00000002" w:csb1="00000000"/>
  </w:font>
  <w:font w:name="AdvP43A417">
    <w:altName w:val="Times New Roman"/>
    <w:panose1 w:val="00000000000000000000"/>
    <w:charset w:val="00"/>
    <w:family w:val="roman"/>
    <w:notTrueType/>
    <w:pitch w:val="default"/>
    <w:sig w:usb0="00000003" w:usb1="00000000" w:usb2="00000000" w:usb3="00000000" w:csb0="00000001" w:csb1="00000000"/>
  </w:font>
  <w:font w:name="MinionPro-Regular">
    <w:altName w:val="MS Mincho"/>
    <w:panose1 w:val="00000000000000000000"/>
    <w:charset w:val="80"/>
    <w:family w:val="auto"/>
    <w:notTrueType/>
    <w:pitch w:val="default"/>
    <w:sig w:usb0="00000000" w:usb1="08070000" w:usb2="00000010" w:usb3="00000000" w:csb0="00020000" w:csb1="00000000"/>
  </w:font>
  <w:font w:name="MinionMath-Regular">
    <w:altName w:val="Calibri"/>
    <w:panose1 w:val="00000000000000000000"/>
    <w:charset w:val="EE"/>
    <w:family w:val="auto"/>
    <w:notTrueType/>
    <w:pitch w:val="default"/>
    <w:sig w:usb0="00000005" w:usb1="00000000" w:usb2="00000000" w:usb3="00000000" w:csb0="00000002" w:csb1="00000000"/>
  </w:font>
  <w:font w:name="MinionMath-Capt">
    <w:altName w:val="Microsoft YaHei"/>
    <w:panose1 w:val="00000000000000000000"/>
    <w:charset w:val="86"/>
    <w:family w:val="auto"/>
    <w:notTrueType/>
    <w:pitch w:val="default"/>
    <w:sig w:usb0="00000001" w:usb1="080E0000" w:usb2="00000010" w:usb3="00000000" w:csb0="00040000" w:csb1="00000000"/>
  </w:font>
  <w:font w:name="Cambria Math">
    <w:panose1 w:val="02040503050406030204"/>
    <w:charset w:val="EE"/>
    <w:family w:val="roman"/>
    <w:pitch w:val="variable"/>
    <w:sig w:usb0="E00002FF" w:usb1="420024FF" w:usb2="00000000" w:usb3="00000000" w:csb0="0000019F" w:csb1="00000000"/>
  </w:font>
  <w:font w:name="AdvPalB">
    <w:altName w:val="Times New Roman"/>
    <w:panose1 w:val="00000000000000000000"/>
    <w:charset w:val="00"/>
    <w:family w:val="roman"/>
    <w:notTrueType/>
    <w:pitch w:val="default"/>
    <w:sig w:usb0="00000003" w:usb1="00000000" w:usb2="00000000" w:usb3="00000000" w:csb0="00000001" w:csb1="00000000"/>
  </w:font>
  <w:font w:name="AdvPalR">
    <w:altName w:val="Times New Roman"/>
    <w:panose1 w:val="00000000000000000000"/>
    <w:charset w:val="00"/>
    <w:family w:val="roman"/>
    <w:notTrueType/>
    <w:pitch w:val="default"/>
    <w:sig w:usb0="00000003" w:usb1="00000000" w:usb2="00000000" w:usb3="00000000" w:csb0="00000001" w:csb1="00000000"/>
  </w:font>
  <w:font w:name="AdvPalI">
    <w:altName w:val="Times New Roman"/>
    <w:panose1 w:val="00000000000000000000"/>
    <w:charset w:val="00"/>
    <w:family w:val="roman"/>
    <w:notTrueType/>
    <w:pitch w:val="default"/>
    <w:sig w:usb0="00000003" w:usb1="00000000" w:usb2="00000000" w:usb3="00000000" w:csb0="00000001" w:csb1="00000000"/>
  </w:font>
  <w:font w:name="AdvP7C34">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0F8C" w:rsidRDefault="004F0F8C">
    <w:pPr>
      <w:pStyle w:val="Zpat"/>
      <w:jc w:val="center"/>
    </w:pPr>
  </w:p>
  <w:p w:rsidR="004F0F8C" w:rsidRDefault="004F0F8C" w:rsidP="00086882">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0F8C" w:rsidRDefault="004F0F8C">
    <w:pPr>
      <w:pStyle w:val="Zpat"/>
      <w:jc w:val="center"/>
    </w:pPr>
  </w:p>
  <w:p w:rsidR="004F0F8C" w:rsidRDefault="004F0F8C">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42018"/>
      <w:docPartObj>
        <w:docPartGallery w:val="Page Numbers (Bottom of Page)"/>
        <w:docPartUnique/>
      </w:docPartObj>
    </w:sdtPr>
    <w:sdtContent>
      <w:p w:rsidR="004F0F8C" w:rsidRDefault="004F0F8C">
        <w:pPr>
          <w:pStyle w:val="Zpat"/>
          <w:jc w:val="center"/>
        </w:pPr>
        <w:r>
          <w:fldChar w:fldCharType="begin"/>
        </w:r>
        <w:r>
          <w:instrText>PAGE   \* MERGEFORMAT</w:instrText>
        </w:r>
        <w:r>
          <w:fldChar w:fldCharType="separate"/>
        </w:r>
        <w:r w:rsidR="00116B64">
          <w:rPr>
            <w:noProof/>
          </w:rPr>
          <w:t>129</w:t>
        </w:r>
        <w:r>
          <w:rPr>
            <w:noProof/>
          </w:rPr>
          <w:fldChar w:fldCharType="end"/>
        </w:r>
      </w:p>
    </w:sdtContent>
  </w:sdt>
  <w:p w:rsidR="004F0F8C" w:rsidRDefault="004F0F8C" w:rsidP="00086882">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0204063"/>
      <w:docPartObj>
        <w:docPartGallery w:val="Page Numbers (Bottom of Page)"/>
        <w:docPartUnique/>
      </w:docPartObj>
    </w:sdtPr>
    <w:sdtContent>
      <w:p w:rsidR="004F0F8C" w:rsidRDefault="004F0F8C">
        <w:pPr>
          <w:pStyle w:val="Zpat"/>
          <w:jc w:val="center"/>
        </w:pPr>
        <w:r>
          <w:fldChar w:fldCharType="begin"/>
        </w:r>
        <w:r>
          <w:instrText>PAGE   \* MERGEFORMAT</w:instrText>
        </w:r>
        <w:r>
          <w:fldChar w:fldCharType="separate"/>
        </w:r>
        <w:r w:rsidR="00116B64">
          <w:rPr>
            <w:noProof/>
          </w:rPr>
          <w:t>1</w:t>
        </w:r>
        <w:r>
          <w:rPr>
            <w:noProof/>
          </w:rPr>
          <w:fldChar w:fldCharType="end"/>
        </w:r>
      </w:p>
    </w:sdtContent>
  </w:sdt>
  <w:p w:rsidR="004F0F8C" w:rsidRDefault="004F0F8C">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0F8C" w:rsidRDefault="004F0F8C" w:rsidP="008F6FE9">
      <w:pPr>
        <w:spacing w:line="240" w:lineRule="auto"/>
      </w:pPr>
      <w:r>
        <w:separator/>
      </w:r>
    </w:p>
  </w:footnote>
  <w:footnote w:type="continuationSeparator" w:id="0">
    <w:p w:rsidR="004F0F8C" w:rsidRDefault="004F0F8C" w:rsidP="008F6FE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4741C"/>
    <w:multiLevelType w:val="hybridMultilevel"/>
    <w:tmpl w:val="A9828EEE"/>
    <w:lvl w:ilvl="0" w:tplc="29C023E6">
      <w:start w:val="1"/>
      <w:numFmt w:val="decimal"/>
      <w:lvlText w:val="%1."/>
      <w:lvlJc w:val="left"/>
      <w:pPr>
        <w:ind w:left="1130" w:hanging="360"/>
      </w:pPr>
      <w:rPr>
        <w:rFonts w:hint="default"/>
      </w:rPr>
    </w:lvl>
    <w:lvl w:ilvl="1" w:tplc="04050019" w:tentative="1">
      <w:start w:val="1"/>
      <w:numFmt w:val="lowerLetter"/>
      <w:lvlText w:val="%2."/>
      <w:lvlJc w:val="left"/>
      <w:pPr>
        <w:ind w:left="1850" w:hanging="360"/>
      </w:pPr>
    </w:lvl>
    <w:lvl w:ilvl="2" w:tplc="0405001B" w:tentative="1">
      <w:start w:val="1"/>
      <w:numFmt w:val="lowerRoman"/>
      <w:lvlText w:val="%3."/>
      <w:lvlJc w:val="right"/>
      <w:pPr>
        <w:ind w:left="2570" w:hanging="180"/>
      </w:pPr>
    </w:lvl>
    <w:lvl w:ilvl="3" w:tplc="0405000F" w:tentative="1">
      <w:start w:val="1"/>
      <w:numFmt w:val="decimal"/>
      <w:lvlText w:val="%4."/>
      <w:lvlJc w:val="left"/>
      <w:pPr>
        <w:ind w:left="3290" w:hanging="360"/>
      </w:pPr>
    </w:lvl>
    <w:lvl w:ilvl="4" w:tplc="04050019" w:tentative="1">
      <w:start w:val="1"/>
      <w:numFmt w:val="lowerLetter"/>
      <w:lvlText w:val="%5."/>
      <w:lvlJc w:val="left"/>
      <w:pPr>
        <w:ind w:left="4010" w:hanging="360"/>
      </w:pPr>
    </w:lvl>
    <w:lvl w:ilvl="5" w:tplc="0405001B" w:tentative="1">
      <w:start w:val="1"/>
      <w:numFmt w:val="lowerRoman"/>
      <w:lvlText w:val="%6."/>
      <w:lvlJc w:val="right"/>
      <w:pPr>
        <w:ind w:left="4730" w:hanging="180"/>
      </w:pPr>
    </w:lvl>
    <w:lvl w:ilvl="6" w:tplc="0405000F" w:tentative="1">
      <w:start w:val="1"/>
      <w:numFmt w:val="decimal"/>
      <w:lvlText w:val="%7."/>
      <w:lvlJc w:val="left"/>
      <w:pPr>
        <w:ind w:left="5450" w:hanging="360"/>
      </w:pPr>
    </w:lvl>
    <w:lvl w:ilvl="7" w:tplc="04050019" w:tentative="1">
      <w:start w:val="1"/>
      <w:numFmt w:val="lowerLetter"/>
      <w:lvlText w:val="%8."/>
      <w:lvlJc w:val="left"/>
      <w:pPr>
        <w:ind w:left="6170" w:hanging="360"/>
      </w:pPr>
    </w:lvl>
    <w:lvl w:ilvl="8" w:tplc="0405001B" w:tentative="1">
      <w:start w:val="1"/>
      <w:numFmt w:val="lowerRoman"/>
      <w:lvlText w:val="%9."/>
      <w:lvlJc w:val="right"/>
      <w:pPr>
        <w:ind w:left="6890" w:hanging="180"/>
      </w:pPr>
    </w:lvl>
  </w:abstractNum>
  <w:abstractNum w:abstractNumId="1">
    <w:nsid w:val="1029201A"/>
    <w:multiLevelType w:val="hybridMultilevel"/>
    <w:tmpl w:val="D0D65D00"/>
    <w:lvl w:ilvl="0" w:tplc="0405000F">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1ECA6CE8"/>
    <w:multiLevelType w:val="hybridMultilevel"/>
    <w:tmpl w:val="552249D2"/>
    <w:lvl w:ilvl="0" w:tplc="0405000F">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23F47420"/>
    <w:multiLevelType w:val="hybridMultilevel"/>
    <w:tmpl w:val="3500C106"/>
    <w:lvl w:ilvl="0" w:tplc="660AE5F8">
      <w:start w:val="1"/>
      <w:numFmt w:val="decimal"/>
      <w:lvlText w:val="%1."/>
      <w:lvlJc w:val="left"/>
      <w:pPr>
        <w:ind w:left="720" w:hanging="360"/>
      </w:pPr>
      <w:rPr>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29362DE6"/>
    <w:multiLevelType w:val="multilevel"/>
    <w:tmpl w:val="9EF24840"/>
    <w:lvl w:ilvl="0">
      <w:start w:val="4"/>
      <w:numFmt w:val="decimal"/>
      <w:lvlText w:val="%1"/>
      <w:lvlJc w:val="left"/>
      <w:pPr>
        <w:ind w:left="570" w:hanging="570"/>
      </w:pPr>
      <w:rPr>
        <w:rFonts w:hint="default"/>
      </w:rPr>
    </w:lvl>
    <w:lvl w:ilvl="1">
      <w:start w:val="2"/>
      <w:numFmt w:val="decimal"/>
      <w:lvlText w:val="%1.%2"/>
      <w:lvlJc w:val="left"/>
      <w:pPr>
        <w:ind w:left="712"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5">
    <w:nsid w:val="2D182E8D"/>
    <w:multiLevelType w:val="hybridMultilevel"/>
    <w:tmpl w:val="48CC1BBC"/>
    <w:lvl w:ilvl="0" w:tplc="677449F4">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33D416B9"/>
    <w:multiLevelType w:val="hybridMultilevel"/>
    <w:tmpl w:val="798EC658"/>
    <w:lvl w:ilvl="0" w:tplc="1160E218">
      <w:start w:val="1"/>
      <w:numFmt w:val="decimal"/>
      <w:lvlText w:val="%1."/>
      <w:lvlJc w:val="left"/>
      <w:pPr>
        <w:ind w:left="36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361635E7"/>
    <w:multiLevelType w:val="hybridMultilevel"/>
    <w:tmpl w:val="3B3E3D0E"/>
    <w:lvl w:ilvl="0" w:tplc="660AE5F8">
      <w:start w:val="1"/>
      <w:numFmt w:val="decimal"/>
      <w:lvlText w:val="%1."/>
      <w:lvlJc w:val="left"/>
      <w:pPr>
        <w:ind w:left="1440" w:hanging="360"/>
      </w:pPr>
      <w:rPr>
        <w:b w:val="0"/>
        <w:i w:val="0"/>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8">
    <w:nsid w:val="3CDC7422"/>
    <w:multiLevelType w:val="multilevel"/>
    <w:tmpl w:val="C1242454"/>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nsid w:val="49EF1B0D"/>
    <w:multiLevelType w:val="hybridMultilevel"/>
    <w:tmpl w:val="B2444868"/>
    <w:lvl w:ilvl="0" w:tplc="D95888E8">
      <w:start w:val="1"/>
      <w:numFmt w:val="decimal"/>
      <w:lvlText w:val="%1."/>
      <w:lvlJc w:val="left"/>
      <w:pPr>
        <w:ind w:left="1353" w:hanging="360"/>
      </w:pPr>
      <w:rPr>
        <w:rFonts w:hint="default"/>
      </w:rPr>
    </w:lvl>
    <w:lvl w:ilvl="1" w:tplc="04050019" w:tentative="1">
      <w:start w:val="1"/>
      <w:numFmt w:val="lowerLetter"/>
      <w:lvlText w:val="%2."/>
      <w:lvlJc w:val="left"/>
      <w:pPr>
        <w:ind w:left="2073" w:hanging="360"/>
      </w:pPr>
    </w:lvl>
    <w:lvl w:ilvl="2" w:tplc="0405001B" w:tentative="1">
      <w:start w:val="1"/>
      <w:numFmt w:val="lowerRoman"/>
      <w:lvlText w:val="%3."/>
      <w:lvlJc w:val="right"/>
      <w:pPr>
        <w:ind w:left="2793" w:hanging="180"/>
      </w:pPr>
    </w:lvl>
    <w:lvl w:ilvl="3" w:tplc="0405000F" w:tentative="1">
      <w:start w:val="1"/>
      <w:numFmt w:val="decimal"/>
      <w:lvlText w:val="%4."/>
      <w:lvlJc w:val="left"/>
      <w:pPr>
        <w:ind w:left="3513" w:hanging="360"/>
      </w:pPr>
    </w:lvl>
    <w:lvl w:ilvl="4" w:tplc="04050019" w:tentative="1">
      <w:start w:val="1"/>
      <w:numFmt w:val="lowerLetter"/>
      <w:lvlText w:val="%5."/>
      <w:lvlJc w:val="left"/>
      <w:pPr>
        <w:ind w:left="4233" w:hanging="360"/>
      </w:pPr>
    </w:lvl>
    <w:lvl w:ilvl="5" w:tplc="0405001B" w:tentative="1">
      <w:start w:val="1"/>
      <w:numFmt w:val="lowerRoman"/>
      <w:lvlText w:val="%6."/>
      <w:lvlJc w:val="right"/>
      <w:pPr>
        <w:ind w:left="4953" w:hanging="180"/>
      </w:pPr>
    </w:lvl>
    <w:lvl w:ilvl="6" w:tplc="0405000F" w:tentative="1">
      <w:start w:val="1"/>
      <w:numFmt w:val="decimal"/>
      <w:lvlText w:val="%7."/>
      <w:lvlJc w:val="left"/>
      <w:pPr>
        <w:ind w:left="5673" w:hanging="360"/>
      </w:pPr>
    </w:lvl>
    <w:lvl w:ilvl="7" w:tplc="04050019" w:tentative="1">
      <w:start w:val="1"/>
      <w:numFmt w:val="lowerLetter"/>
      <w:lvlText w:val="%8."/>
      <w:lvlJc w:val="left"/>
      <w:pPr>
        <w:ind w:left="6393" w:hanging="360"/>
      </w:pPr>
    </w:lvl>
    <w:lvl w:ilvl="8" w:tplc="0405001B" w:tentative="1">
      <w:start w:val="1"/>
      <w:numFmt w:val="lowerRoman"/>
      <w:lvlText w:val="%9."/>
      <w:lvlJc w:val="right"/>
      <w:pPr>
        <w:ind w:left="7113" w:hanging="180"/>
      </w:pPr>
    </w:lvl>
  </w:abstractNum>
  <w:abstractNum w:abstractNumId="10">
    <w:nsid w:val="4D8D5520"/>
    <w:multiLevelType w:val="hybridMultilevel"/>
    <w:tmpl w:val="3B4050F8"/>
    <w:lvl w:ilvl="0" w:tplc="0405000F">
      <w:start w:val="5"/>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613F764D"/>
    <w:multiLevelType w:val="multilevel"/>
    <w:tmpl w:val="72BC2BFE"/>
    <w:lvl w:ilvl="0">
      <w:start w:val="1"/>
      <w:numFmt w:val="decimal"/>
      <w:lvlText w:val="%1."/>
      <w:lvlJc w:val="left"/>
      <w:pPr>
        <w:ind w:left="360" w:hanging="360"/>
      </w:p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62E65ACC"/>
    <w:multiLevelType w:val="hybridMultilevel"/>
    <w:tmpl w:val="3BFA39F4"/>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3">
    <w:nsid w:val="73EB4041"/>
    <w:multiLevelType w:val="multilevel"/>
    <w:tmpl w:val="92A41B04"/>
    <w:lvl w:ilvl="0">
      <w:start w:val="4"/>
      <w:numFmt w:val="decimal"/>
      <w:lvlText w:val="%1"/>
      <w:lvlJc w:val="left"/>
      <w:pPr>
        <w:ind w:left="570" w:hanging="570"/>
      </w:pPr>
      <w:rPr>
        <w:rFonts w:hint="default"/>
      </w:rPr>
    </w:lvl>
    <w:lvl w:ilvl="1">
      <w:start w:val="1"/>
      <w:numFmt w:val="decimal"/>
      <w:lvlText w:val="%1.%2"/>
      <w:lvlJc w:val="left"/>
      <w:pPr>
        <w:ind w:left="1110" w:hanging="570"/>
      </w:pPr>
      <w:rPr>
        <w:rFonts w:hint="default"/>
      </w:rPr>
    </w:lvl>
    <w:lvl w:ilvl="2">
      <w:start w:val="3"/>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4">
    <w:nsid w:val="7BAF2942"/>
    <w:multiLevelType w:val="hybridMultilevel"/>
    <w:tmpl w:val="E668ABAC"/>
    <w:lvl w:ilvl="0" w:tplc="19A6711E">
      <w:start w:val="1"/>
      <w:numFmt w:val="decimal"/>
      <w:lvlText w:val="%1."/>
      <w:lvlJc w:val="left"/>
      <w:pPr>
        <w:ind w:left="720" w:hanging="360"/>
      </w:pPr>
      <w:rPr>
        <w:rFonts w:hint="default"/>
        <w:i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2"/>
  </w:num>
  <w:num w:numId="2">
    <w:abstractNumId w:val="8"/>
  </w:num>
  <w:num w:numId="3">
    <w:abstractNumId w:val="11"/>
  </w:num>
  <w:num w:numId="4">
    <w:abstractNumId w:val="0"/>
  </w:num>
  <w:num w:numId="5">
    <w:abstractNumId w:val="13"/>
  </w:num>
  <w:num w:numId="6">
    <w:abstractNumId w:val="4"/>
  </w:num>
  <w:num w:numId="7">
    <w:abstractNumId w:val="9"/>
  </w:num>
  <w:num w:numId="8">
    <w:abstractNumId w:val="6"/>
  </w:num>
  <w:num w:numId="9">
    <w:abstractNumId w:val="3"/>
  </w:num>
  <w:num w:numId="10">
    <w:abstractNumId w:val="7"/>
  </w:num>
  <w:num w:numId="11">
    <w:abstractNumId w:val="2"/>
  </w:num>
  <w:num w:numId="12">
    <w:abstractNumId w:val="1"/>
  </w:num>
  <w:num w:numId="13">
    <w:abstractNumId w:val="14"/>
  </w:num>
  <w:num w:numId="14">
    <w:abstractNumId w:val="5"/>
  </w:num>
  <w:num w:numId="15">
    <w:abstractNumId w:val="10"/>
  </w:num>
  <w:numIdMacAtCleanup w:val="8"/>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wlett-Packard Company">
    <w15:presenceInfo w15:providerId="None" w15:userId="Hewlett-Packard Compan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0"/>
  <w:defaultTabStop w:val="708"/>
  <w:hyphenationZone w:val="425"/>
  <w:drawingGridHorizontalSpacing w:val="110"/>
  <w:displayHorizontalDrawingGridEvery w:val="2"/>
  <w:characterSpacingControl w:val="doNotCompress"/>
  <w:hdrShapeDefaults>
    <o:shapedefaults v:ext="edit" spidmax="921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F22"/>
    <w:rsid w:val="000009F6"/>
    <w:rsid w:val="000015E8"/>
    <w:rsid w:val="000031F1"/>
    <w:rsid w:val="000039E5"/>
    <w:rsid w:val="00003B38"/>
    <w:rsid w:val="000042B0"/>
    <w:rsid w:val="00004A06"/>
    <w:rsid w:val="000057CC"/>
    <w:rsid w:val="000060C0"/>
    <w:rsid w:val="00007293"/>
    <w:rsid w:val="0000738C"/>
    <w:rsid w:val="00010008"/>
    <w:rsid w:val="00010A9B"/>
    <w:rsid w:val="00010C78"/>
    <w:rsid w:val="00011985"/>
    <w:rsid w:val="00011BF6"/>
    <w:rsid w:val="00012932"/>
    <w:rsid w:val="00012B7A"/>
    <w:rsid w:val="000134E2"/>
    <w:rsid w:val="000136E6"/>
    <w:rsid w:val="00013923"/>
    <w:rsid w:val="00013CA1"/>
    <w:rsid w:val="000157DB"/>
    <w:rsid w:val="0001700E"/>
    <w:rsid w:val="0001737B"/>
    <w:rsid w:val="000179E3"/>
    <w:rsid w:val="00020972"/>
    <w:rsid w:val="00020C79"/>
    <w:rsid w:val="000214F3"/>
    <w:rsid w:val="00021FD4"/>
    <w:rsid w:val="00022659"/>
    <w:rsid w:val="00022A8E"/>
    <w:rsid w:val="00022CD5"/>
    <w:rsid w:val="0002334F"/>
    <w:rsid w:val="0002388D"/>
    <w:rsid w:val="0002416D"/>
    <w:rsid w:val="000241A2"/>
    <w:rsid w:val="000245CD"/>
    <w:rsid w:val="000250A5"/>
    <w:rsid w:val="0002529B"/>
    <w:rsid w:val="00025D37"/>
    <w:rsid w:val="00025E1B"/>
    <w:rsid w:val="00027C54"/>
    <w:rsid w:val="00027DF3"/>
    <w:rsid w:val="00027E06"/>
    <w:rsid w:val="00030D0B"/>
    <w:rsid w:val="00030F32"/>
    <w:rsid w:val="00030FB5"/>
    <w:rsid w:val="0003147C"/>
    <w:rsid w:val="00031EF1"/>
    <w:rsid w:val="00031EF4"/>
    <w:rsid w:val="0003260C"/>
    <w:rsid w:val="00032E90"/>
    <w:rsid w:val="00033077"/>
    <w:rsid w:val="000334CF"/>
    <w:rsid w:val="00034CF6"/>
    <w:rsid w:val="000350DF"/>
    <w:rsid w:val="00036709"/>
    <w:rsid w:val="00036EFF"/>
    <w:rsid w:val="00036F0E"/>
    <w:rsid w:val="0003776A"/>
    <w:rsid w:val="00037B93"/>
    <w:rsid w:val="00037C34"/>
    <w:rsid w:val="00037F0B"/>
    <w:rsid w:val="00040C6B"/>
    <w:rsid w:val="0004202D"/>
    <w:rsid w:val="00042C36"/>
    <w:rsid w:val="00042EC7"/>
    <w:rsid w:val="00042ED7"/>
    <w:rsid w:val="0004398D"/>
    <w:rsid w:val="0004495A"/>
    <w:rsid w:val="000452EE"/>
    <w:rsid w:val="000453E0"/>
    <w:rsid w:val="000456E0"/>
    <w:rsid w:val="00045FF4"/>
    <w:rsid w:val="000467C4"/>
    <w:rsid w:val="00046879"/>
    <w:rsid w:val="00046A2F"/>
    <w:rsid w:val="0004783B"/>
    <w:rsid w:val="00047B32"/>
    <w:rsid w:val="00047E60"/>
    <w:rsid w:val="00050AA6"/>
    <w:rsid w:val="00051FC1"/>
    <w:rsid w:val="00052759"/>
    <w:rsid w:val="00052A47"/>
    <w:rsid w:val="000532A8"/>
    <w:rsid w:val="00053B97"/>
    <w:rsid w:val="00053C0D"/>
    <w:rsid w:val="00054784"/>
    <w:rsid w:val="00055B3B"/>
    <w:rsid w:val="00055BBC"/>
    <w:rsid w:val="00055CB8"/>
    <w:rsid w:val="00055FF7"/>
    <w:rsid w:val="0005685B"/>
    <w:rsid w:val="00056CAA"/>
    <w:rsid w:val="00057875"/>
    <w:rsid w:val="0006036A"/>
    <w:rsid w:val="0006051B"/>
    <w:rsid w:val="0006139C"/>
    <w:rsid w:val="000616C2"/>
    <w:rsid w:val="000618BC"/>
    <w:rsid w:val="00063435"/>
    <w:rsid w:val="000634FD"/>
    <w:rsid w:val="00063C5E"/>
    <w:rsid w:val="00063D0D"/>
    <w:rsid w:val="00064616"/>
    <w:rsid w:val="00064B2B"/>
    <w:rsid w:val="00064C24"/>
    <w:rsid w:val="00064EF7"/>
    <w:rsid w:val="000650CB"/>
    <w:rsid w:val="000651E7"/>
    <w:rsid w:val="000658F0"/>
    <w:rsid w:val="000658FA"/>
    <w:rsid w:val="00065E48"/>
    <w:rsid w:val="0006695C"/>
    <w:rsid w:val="0006742E"/>
    <w:rsid w:val="0006754D"/>
    <w:rsid w:val="00067594"/>
    <w:rsid w:val="00067C0F"/>
    <w:rsid w:val="000709C3"/>
    <w:rsid w:val="000715D4"/>
    <w:rsid w:val="0007172E"/>
    <w:rsid w:val="00071C27"/>
    <w:rsid w:val="0007244B"/>
    <w:rsid w:val="000725AD"/>
    <w:rsid w:val="000729E0"/>
    <w:rsid w:val="0007338A"/>
    <w:rsid w:val="000739F1"/>
    <w:rsid w:val="00074A4E"/>
    <w:rsid w:val="0007614D"/>
    <w:rsid w:val="000771EA"/>
    <w:rsid w:val="0007791C"/>
    <w:rsid w:val="00081185"/>
    <w:rsid w:val="00081BF8"/>
    <w:rsid w:val="00082C27"/>
    <w:rsid w:val="00083573"/>
    <w:rsid w:val="000835A4"/>
    <w:rsid w:val="00083A97"/>
    <w:rsid w:val="00083F50"/>
    <w:rsid w:val="00084761"/>
    <w:rsid w:val="00084C00"/>
    <w:rsid w:val="0008549C"/>
    <w:rsid w:val="00085AAE"/>
    <w:rsid w:val="00086613"/>
    <w:rsid w:val="00086882"/>
    <w:rsid w:val="00086A56"/>
    <w:rsid w:val="000879B0"/>
    <w:rsid w:val="00087EA5"/>
    <w:rsid w:val="00087F79"/>
    <w:rsid w:val="00090236"/>
    <w:rsid w:val="00090825"/>
    <w:rsid w:val="0009118F"/>
    <w:rsid w:val="00091D68"/>
    <w:rsid w:val="00093F1B"/>
    <w:rsid w:val="00094176"/>
    <w:rsid w:val="00094229"/>
    <w:rsid w:val="00094F56"/>
    <w:rsid w:val="0009540A"/>
    <w:rsid w:val="00095B45"/>
    <w:rsid w:val="00095C95"/>
    <w:rsid w:val="000960B7"/>
    <w:rsid w:val="000970D7"/>
    <w:rsid w:val="00097363"/>
    <w:rsid w:val="000973A5"/>
    <w:rsid w:val="00097775"/>
    <w:rsid w:val="000A027C"/>
    <w:rsid w:val="000A0539"/>
    <w:rsid w:val="000A0668"/>
    <w:rsid w:val="000A0B82"/>
    <w:rsid w:val="000A13F3"/>
    <w:rsid w:val="000A1D3F"/>
    <w:rsid w:val="000A3401"/>
    <w:rsid w:val="000A3CA1"/>
    <w:rsid w:val="000A3DEC"/>
    <w:rsid w:val="000A4D9C"/>
    <w:rsid w:val="000A53ED"/>
    <w:rsid w:val="000A6547"/>
    <w:rsid w:val="000B057B"/>
    <w:rsid w:val="000B1870"/>
    <w:rsid w:val="000B26A8"/>
    <w:rsid w:val="000B3138"/>
    <w:rsid w:val="000B4A74"/>
    <w:rsid w:val="000B50B3"/>
    <w:rsid w:val="000B534E"/>
    <w:rsid w:val="000B593F"/>
    <w:rsid w:val="000B5C88"/>
    <w:rsid w:val="000B687B"/>
    <w:rsid w:val="000B68AA"/>
    <w:rsid w:val="000B6B31"/>
    <w:rsid w:val="000B6FF0"/>
    <w:rsid w:val="000B71FF"/>
    <w:rsid w:val="000B7661"/>
    <w:rsid w:val="000B798D"/>
    <w:rsid w:val="000B7D80"/>
    <w:rsid w:val="000C06CC"/>
    <w:rsid w:val="000C0845"/>
    <w:rsid w:val="000C21DA"/>
    <w:rsid w:val="000C221F"/>
    <w:rsid w:val="000C2E76"/>
    <w:rsid w:val="000C4644"/>
    <w:rsid w:val="000C4927"/>
    <w:rsid w:val="000C4AAA"/>
    <w:rsid w:val="000C5805"/>
    <w:rsid w:val="000C5AB1"/>
    <w:rsid w:val="000C690A"/>
    <w:rsid w:val="000C6E3A"/>
    <w:rsid w:val="000C6F20"/>
    <w:rsid w:val="000C7C24"/>
    <w:rsid w:val="000D0369"/>
    <w:rsid w:val="000D0849"/>
    <w:rsid w:val="000D0D7B"/>
    <w:rsid w:val="000D1074"/>
    <w:rsid w:val="000D179E"/>
    <w:rsid w:val="000D24DF"/>
    <w:rsid w:val="000D25AE"/>
    <w:rsid w:val="000D2631"/>
    <w:rsid w:val="000D2958"/>
    <w:rsid w:val="000D30A7"/>
    <w:rsid w:val="000D4AFF"/>
    <w:rsid w:val="000D4E6D"/>
    <w:rsid w:val="000D5498"/>
    <w:rsid w:val="000D58AB"/>
    <w:rsid w:val="000D5E45"/>
    <w:rsid w:val="000D6263"/>
    <w:rsid w:val="000D6491"/>
    <w:rsid w:val="000D6838"/>
    <w:rsid w:val="000D6F95"/>
    <w:rsid w:val="000D7DFE"/>
    <w:rsid w:val="000E0FFC"/>
    <w:rsid w:val="000E1462"/>
    <w:rsid w:val="000E1618"/>
    <w:rsid w:val="000E1C4D"/>
    <w:rsid w:val="000E2424"/>
    <w:rsid w:val="000E3D31"/>
    <w:rsid w:val="000E42AE"/>
    <w:rsid w:val="000E4941"/>
    <w:rsid w:val="000E58DB"/>
    <w:rsid w:val="000E5CB1"/>
    <w:rsid w:val="000E5EF2"/>
    <w:rsid w:val="000E62DD"/>
    <w:rsid w:val="000E66EA"/>
    <w:rsid w:val="000E706C"/>
    <w:rsid w:val="000E7539"/>
    <w:rsid w:val="000E769C"/>
    <w:rsid w:val="000E76A9"/>
    <w:rsid w:val="000E78FD"/>
    <w:rsid w:val="000F04C4"/>
    <w:rsid w:val="000F0AD6"/>
    <w:rsid w:val="000F0B00"/>
    <w:rsid w:val="000F0E99"/>
    <w:rsid w:val="000F2442"/>
    <w:rsid w:val="000F30F6"/>
    <w:rsid w:val="000F3ED9"/>
    <w:rsid w:val="000F3F0C"/>
    <w:rsid w:val="000F4057"/>
    <w:rsid w:val="000F4890"/>
    <w:rsid w:val="000F48C8"/>
    <w:rsid w:val="000F4C44"/>
    <w:rsid w:val="000F60D2"/>
    <w:rsid w:val="000F752E"/>
    <w:rsid w:val="000F77B0"/>
    <w:rsid w:val="00100198"/>
    <w:rsid w:val="00100321"/>
    <w:rsid w:val="00100DA6"/>
    <w:rsid w:val="00101127"/>
    <w:rsid w:val="00101713"/>
    <w:rsid w:val="001017A3"/>
    <w:rsid w:val="001024E5"/>
    <w:rsid w:val="001026D4"/>
    <w:rsid w:val="001028DC"/>
    <w:rsid w:val="001047A7"/>
    <w:rsid w:val="00104D12"/>
    <w:rsid w:val="00104FCD"/>
    <w:rsid w:val="0010581D"/>
    <w:rsid w:val="00106298"/>
    <w:rsid w:val="00106A12"/>
    <w:rsid w:val="00107B53"/>
    <w:rsid w:val="00107E4D"/>
    <w:rsid w:val="00110361"/>
    <w:rsid w:val="001103DA"/>
    <w:rsid w:val="001109A5"/>
    <w:rsid w:val="0011204A"/>
    <w:rsid w:val="001128B9"/>
    <w:rsid w:val="00113463"/>
    <w:rsid w:val="0011366A"/>
    <w:rsid w:val="001139CF"/>
    <w:rsid w:val="001145FD"/>
    <w:rsid w:val="001148E4"/>
    <w:rsid w:val="00114BF2"/>
    <w:rsid w:val="00114D2A"/>
    <w:rsid w:val="00115519"/>
    <w:rsid w:val="00115A20"/>
    <w:rsid w:val="001167E2"/>
    <w:rsid w:val="00116B64"/>
    <w:rsid w:val="00116D04"/>
    <w:rsid w:val="001177D9"/>
    <w:rsid w:val="00121540"/>
    <w:rsid w:val="00121B56"/>
    <w:rsid w:val="00123166"/>
    <w:rsid w:val="00123900"/>
    <w:rsid w:val="0012390C"/>
    <w:rsid w:val="00123D53"/>
    <w:rsid w:val="00124003"/>
    <w:rsid w:val="00124A81"/>
    <w:rsid w:val="00124AE0"/>
    <w:rsid w:val="00124D2F"/>
    <w:rsid w:val="00125AEF"/>
    <w:rsid w:val="00125D80"/>
    <w:rsid w:val="00126476"/>
    <w:rsid w:val="0012685E"/>
    <w:rsid w:val="0013034F"/>
    <w:rsid w:val="00131C12"/>
    <w:rsid w:val="00131EF5"/>
    <w:rsid w:val="001325BA"/>
    <w:rsid w:val="00132829"/>
    <w:rsid w:val="0013291C"/>
    <w:rsid w:val="00132D38"/>
    <w:rsid w:val="00132EA1"/>
    <w:rsid w:val="00132FCF"/>
    <w:rsid w:val="00133375"/>
    <w:rsid w:val="00133643"/>
    <w:rsid w:val="00133EA2"/>
    <w:rsid w:val="00134C15"/>
    <w:rsid w:val="00135288"/>
    <w:rsid w:val="001356A2"/>
    <w:rsid w:val="001356D4"/>
    <w:rsid w:val="001357E0"/>
    <w:rsid w:val="00136714"/>
    <w:rsid w:val="001377DA"/>
    <w:rsid w:val="001402BA"/>
    <w:rsid w:val="001404BF"/>
    <w:rsid w:val="00141676"/>
    <w:rsid w:val="00141985"/>
    <w:rsid w:val="001429A8"/>
    <w:rsid w:val="00143222"/>
    <w:rsid w:val="00143EB0"/>
    <w:rsid w:val="00143F13"/>
    <w:rsid w:val="0014409B"/>
    <w:rsid w:val="00144C8D"/>
    <w:rsid w:val="001458E0"/>
    <w:rsid w:val="00145DA6"/>
    <w:rsid w:val="00145EAD"/>
    <w:rsid w:val="00146A96"/>
    <w:rsid w:val="00146F91"/>
    <w:rsid w:val="0014748B"/>
    <w:rsid w:val="0014760C"/>
    <w:rsid w:val="00147AF4"/>
    <w:rsid w:val="00147F8E"/>
    <w:rsid w:val="0015079E"/>
    <w:rsid w:val="0015122F"/>
    <w:rsid w:val="0015138E"/>
    <w:rsid w:val="00152163"/>
    <w:rsid w:val="001521A0"/>
    <w:rsid w:val="00152CF1"/>
    <w:rsid w:val="00152F8D"/>
    <w:rsid w:val="00153BB1"/>
    <w:rsid w:val="0015405A"/>
    <w:rsid w:val="00154528"/>
    <w:rsid w:val="00154C12"/>
    <w:rsid w:val="00154E18"/>
    <w:rsid w:val="0015533A"/>
    <w:rsid w:val="00155465"/>
    <w:rsid w:val="0015566D"/>
    <w:rsid w:val="00155EEA"/>
    <w:rsid w:val="00156456"/>
    <w:rsid w:val="00156749"/>
    <w:rsid w:val="00156B98"/>
    <w:rsid w:val="00156CA8"/>
    <w:rsid w:val="00157873"/>
    <w:rsid w:val="0015789F"/>
    <w:rsid w:val="0015799A"/>
    <w:rsid w:val="00160380"/>
    <w:rsid w:val="00160384"/>
    <w:rsid w:val="0016085F"/>
    <w:rsid w:val="00161518"/>
    <w:rsid w:val="00161F81"/>
    <w:rsid w:val="00162144"/>
    <w:rsid w:val="00163A36"/>
    <w:rsid w:val="00163C55"/>
    <w:rsid w:val="0016420F"/>
    <w:rsid w:val="00164555"/>
    <w:rsid w:val="0016551F"/>
    <w:rsid w:val="001657AA"/>
    <w:rsid w:val="00167D57"/>
    <w:rsid w:val="0017123F"/>
    <w:rsid w:val="00172249"/>
    <w:rsid w:val="001722DD"/>
    <w:rsid w:val="00172E7E"/>
    <w:rsid w:val="00173B57"/>
    <w:rsid w:val="0017441B"/>
    <w:rsid w:val="00174FA9"/>
    <w:rsid w:val="001751B2"/>
    <w:rsid w:val="00175F81"/>
    <w:rsid w:val="00176347"/>
    <w:rsid w:val="00176DC6"/>
    <w:rsid w:val="0017712B"/>
    <w:rsid w:val="00177631"/>
    <w:rsid w:val="00177ADA"/>
    <w:rsid w:val="00181864"/>
    <w:rsid w:val="00182217"/>
    <w:rsid w:val="00182665"/>
    <w:rsid w:val="001833D1"/>
    <w:rsid w:val="00183B78"/>
    <w:rsid w:val="0018567A"/>
    <w:rsid w:val="0018687A"/>
    <w:rsid w:val="00186B91"/>
    <w:rsid w:val="00186F51"/>
    <w:rsid w:val="00187408"/>
    <w:rsid w:val="001874F2"/>
    <w:rsid w:val="001878ED"/>
    <w:rsid w:val="001927E2"/>
    <w:rsid w:val="00192CEF"/>
    <w:rsid w:val="00192EAA"/>
    <w:rsid w:val="00192EE3"/>
    <w:rsid w:val="00194782"/>
    <w:rsid w:val="00194C25"/>
    <w:rsid w:val="001958DC"/>
    <w:rsid w:val="001962ED"/>
    <w:rsid w:val="0019761C"/>
    <w:rsid w:val="001A01AF"/>
    <w:rsid w:val="001A0218"/>
    <w:rsid w:val="001A023D"/>
    <w:rsid w:val="001A06B2"/>
    <w:rsid w:val="001A15F8"/>
    <w:rsid w:val="001A1A4D"/>
    <w:rsid w:val="001A1CF5"/>
    <w:rsid w:val="001A1FE1"/>
    <w:rsid w:val="001A22D8"/>
    <w:rsid w:val="001A3EB0"/>
    <w:rsid w:val="001A4E87"/>
    <w:rsid w:val="001A66D3"/>
    <w:rsid w:val="001A71A1"/>
    <w:rsid w:val="001A74D3"/>
    <w:rsid w:val="001A776E"/>
    <w:rsid w:val="001B0555"/>
    <w:rsid w:val="001B0599"/>
    <w:rsid w:val="001B0A3E"/>
    <w:rsid w:val="001B0D74"/>
    <w:rsid w:val="001B1539"/>
    <w:rsid w:val="001B2DBD"/>
    <w:rsid w:val="001B2E93"/>
    <w:rsid w:val="001B2FC6"/>
    <w:rsid w:val="001B305B"/>
    <w:rsid w:val="001B3568"/>
    <w:rsid w:val="001B3660"/>
    <w:rsid w:val="001B3CBE"/>
    <w:rsid w:val="001B3F93"/>
    <w:rsid w:val="001B4889"/>
    <w:rsid w:val="001B4ACF"/>
    <w:rsid w:val="001B5413"/>
    <w:rsid w:val="001B675C"/>
    <w:rsid w:val="001B76A8"/>
    <w:rsid w:val="001B7C71"/>
    <w:rsid w:val="001B7DF8"/>
    <w:rsid w:val="001C0057"/>
    <w:rsid w:val="001C0ED4"/>
    <w:rsid w:val="001C18BB"/>
    <w:rsid w:val="001C1B5D"/>
    <w:rsid w:val="001C2507"/>
    <w:rsid w:val="001C2847"/>
    <w:rsid w:val="001C2C58"/>
    <w:rsid w:val="001C30A4"/>
    <w:rsid w:val="001C31E4"/>
    <w:rsid w:val="001C381E"/>
    <w:rsid w:val="001C393F"/>
    <w:rsid w:val="001C3D13"/>
    <w:rsid w:val="001C4469"/>
    <w:rsid w:val="001C4AF8"/>
    <w:rsid w:val="001C4B48"/>
    <w:rsid w:val="001C4F09"/>
    <w:rsid w:val="001C512C"/>
    <w:rsid w:val="001C6194"/>
    <w:rsid w:val="001C6725"/>
    <w:rsid w:val="001C69F6"/>
    <w:rsid w:val="001C74BA"/>
    <w:rsid w:val="001C7931"/>
    <w:rsid w:val="001D00C0"/>
    <w:rsid w:val="001D0269"/>
    <w:rsid w:val="001D0DF5"/>
    <w:rsid w:val="001D104F"/>
    <w:rsid w:val="001D13CF"/>
    <w:rsid w:val="001D141D"/>
    <w:rsid w:val="001D2119"/>
    <w:rsid w:val="001D344D"/>
    <w:rsid w:val="001D3555"/>
    <w:rsid w:val="001D44A2"/>
    <w:rsid w:val="001D4992"/>
    <w:rsid w:val="001D5049"/>
    <w:rsid w:val="001D575C"/>
    <w:rsid w:val="001D661B"/>
    <w:rsid w:val="001D69C8"/>
    <w:rsid w:val="001E046E"/>
    <w:rsid w:val="001E0DD2"/>
    <w:rsid w:val="001E0EDE"/>
    <w:rsid w:val="001E1626"/>
    <w:rsid w:val="001E1E5A"/>
    <w:rsid w:val="001E2877"/>
    <w:rsid w:val="001E2F53"/>
    <w:rsid w:val="001E35F1"/>
    <w:rsid w:val="001E3A2C"/>
    <w:rsid w:val="001E3C1A"/>
    <w:rsid w:val="001E3F69"/>
    <w:rsid w:val="001E4231"/>
    <w:rsid w:val="001E43A9"/>
    <w:rsid w:val="001E44B9"/>
    <w:rsid w:val="001E4927"/>
    <w:rsid w:val="001E567A"/>
    <w:rsid w:val="001E5803"/>
    <w:rsid w:val="001E6A2F"/>
    <w:rsid w:val="001E73F2"/>
    <w:rsid w:val="001E7B15"/>
    <w:rsid w:val="001F0CAD"/>
    <w:rsid w:val="001F14B5"/>
    <w:rsid w:val="001F2326"/>
    <w:rsid w:val="001F3210"/>
    <w:rsid w:val="001F366C"/>
    <w:rsid w:val="001F3900"/>
    <w:rsid w:val="001F6331"/>
    <w:rsid w:val="001F65F8"/>
    <w:rsid w:val="001F725D"/>
    <w:rsid w:val="001F7C68"/>
    <w:rsid w:val="00200294"/>
    <w:rsid w:val="0020089D"/>
    <w:rsid w:val="00200D52"/>
    <w:rsid w:val="002011D8"/>
    <w:rsid w:val="00201795"/>
    <w:rsid w:val="002022DC"/>
    <w:rsid w:val="002024D3"/>
    <w:rsid w:val="00202E30"/>
    <w:rsid w:val="002050E6"/>
    <w:rsid w:val="002052A5"/>
    <w:rsid w:val="0020558A"/>
    <w:rsid w:val="00205B8A"/>
    <w:rsid w:val="0020691B"/>
    <w:rsid w:val="00206CEB"/>
    <w:rsid w:val="00206D42"/>
    <w:rsid w:val="002073F6"/>
    <w:rsid w:val="00207A5E"/>
    <w:rsid w:val="002118FE"/>
    <w:rsid w:val="00211CD4"/>
    <w:rsid w:val="002125B3"/>
    <w:rsid w:val="00212D32"/>
    <w:rsid w:val="002137B3"/>
    <w:rsid w:val="0021423A"/>
    <w:rsid w:val="002145A7"/>
    <w:rsid w:val="00214952"/>
    <w:rsid w:val="00214C00"/>
    <w:rsid w:val="00214FC1"/>
    <w:rsid w:val="00215DD1"/>
    <w:rsid w:val="00215F2F"/>
    <w:rsid w:val="00216094"/>
    <w:rsid w:val="0021698A"/>
    <w:rsid w:val="0021772E"/>
    <w:rsid w:val="0022015B"/>
    <w:rsid w:val="002212D0"/>
    <w:rsid w:val="0022132B"/>
    <w:rsid w:val="00221EA6"/>
    <w:rsid w:val="0022202A"/>
    <w:rsid w:val="00222BC8"/>
    <w:rsid w:val="00222CA2"/>
    <w:rsid w:val="00223607"/>
    <w:rsid w:val="0022467D"/>
    <w:rsid w:val="002246D1"/>
    <w:rsid w:val="002262CA"/>
    <w:rsid w:val="002275F3"/>
    <w:rsid w:val="00227EF6"/>
    <w:rsid w:val="0023200D"/>
    <w:rsid w:val="0023206A"/>
    <w:rsid w:val="00233015"/>
    <w:rsid w:val="002348DE"/>
    <w:rsid w:val="00234A36"/>
    <w:rsid w:val="002356E1"/>
    <w:rsid w:val="00236123"/>
    <w:rsid w:val="002362DE"/>
    <w:rsid w:val="002366A5"/>
    <w:rsid w:val="002367EB"/>
    <w:rsid w:val="00236816"/>
    <w:rsid w:val="002374E5"/>
    <w:rsid w:val="00240229"/>
    <w:rsid w:val="0024074D"/>
    <w:rsid w:val="00240EE6"/>
    <w:rsid w:val="002414B4"/>
    <w:rsid w:val="00241759"/>
    <w:rsid w:val="002418A0"/>
    <w:rsid w:val="00241950"/>
    <w:rsid w:val="00241A2C"/>
    <w:rsid w:val="0024212A"/>
    <w:rsid w:val="00242AB9"/>
    <w:rsid w:val="0024459A"/>
    <w:rsid w:val="00245FFF"/>
    <w:rsid w:val="00246406"/>
    <w:rsid w:val="00246572"/>
    <w:rsid w:val="0024675F"/>
    <w:rsid w:val="002467E6"/>
    <w:rsid w:val="00247121"/>
    <w:rsid w:val="00247965"/>
    <w:rsid w:val="00247D8E"/>
    <w:rsid w:val="002500A7"/>
    <w:rsid w:val="002508C8"/>
    <w:rsid w:val="002517D0"/>
    <w:rsid w:val="002523E2"/>
    <w:rsid w:val="00253F66"/>
    <w:rsid w:val="00253FBD"/>
    <w:rsid w:val="00254563"/>
    <w:rsid w:val="00254DC9"/>
    <w:rsid w:val="00254E93"/>
    <w:rsid w:val="00255456"/>
    <w:rsid w:val="00255C24"/>
    <w:rsid w:val="0025617B"/>
    <w:rsid w:val="002563D2"/>
    <w:rsid w:val="00256E10"/>
    <w:rsid w:val="00260471"/>
    <w:rsid w:val="00262277"/>
    <w:rsid w:val="002623FB"/>
    <w:rsid w:val="00262489"/>
    <w:rsid w:val="00262A74"/>
    <w:rsid w:val="00262B37"/>
    <w:rsid w:val="00262D92"/>
    <w:rsid w:val="00263360"/>
    <w:rsid w:val="002634A9"/>
    <w:rsid w:val="00263B33"/>
    <w:rsid w:val="00264D78"/>
    <w:rsid w:val="002650C7"/>
    <w:rsid w:val="0026711D"/>
    <w:rsid w:val="0026744B"/>
    <w:rsid w:val="00267C82"/>
    <w:rsid w:val="0027003E"/>
    <w:rsid w:val="002703B6"/>
    <w:rsid w:val="00270D83"/>
    <w:rsid w:val="00271C7A"/>
    <w:rsid w:val="002725F6"/>
    <w:rsid w:val="00272662"/>
    <w:rsid w:val="00273F22"/>
    <w:rsid w:val="002746FF"/>
    <w:rsid w:val="002750CD"/>
    <w:rsid w:val="002755B8"/>
    <w:rsid w:val="00275C95"/>
    <w:rsid w:val="00276083"/>
    <w:rsid w:val="00276EBF"/>
    <w:rsid w:val="00277A3E"/>
    <w:rsid w:val="00277A74"/>
    <w:rsid w:val="00280BA4"/>
    <w:rsid w:val="0028132B"/>
    <w:rsid w:val="00281735"/>
    <w:rsid w:val="00281B33"/>
    <w:rsid w:val="00282470"/>
    <w:rsid w:val="00282578"/>
    <w:rsid w:val="0028298A"/>
    <w:rsid w:val="00282A04"/>
    <w:rsid w:val="00282E15"/>
    <w:rsid w:val="00283BB4"/>
    <w:rsid w:val="00283CBE"/>
    <w:rsid w:val="002855CA"/>
    <w:rsid w:val="002856E6"/>
    <w:rsid w:val="00285BF9"/>
    <w:rsid w:val="0028690D"/>
    <w:rsid w:val="00286936"/>
    <w:rsid w:val="00286951"/>
    <w:rsid w:val="00286FBA"/>
    <w:rsid w:val="00287DD2"/>
    <w:rsid w:val="00290571"/>
    <w:rsid w:val="002911EB"/>
    <w:rsid w:val="002913C7"/>
    <w:rsid w:val="00291AC4"/>
    <w:rsid w:val="00292A5C"/>
    <w:rsid w:val="002940F1"/>
    <w:rsid w:val="00294CE7"/>
    <w:rsid w:val="0029503E"/>
    <w:rsid w:val="0029649A"/>
    <w:rsid w:val="0029680F"/>
    <w:rsid w:val="002969D3"/>
    <w:rsid w:val="002977AB"/>
    <w:rsid w:val="002978E0"/>
    <w:rsid w:val="00297A49"/>
    <w:rsid w:val="002A06AF"/>
    <w:rsid w:val="002A06FA"/>
    <w:rsid w:val="002A1143"/>
    <w:rsid w:val="002A1ACC"/>
    <w:rsid w:val="002A1C4C"/>
    <w:rsid w:val="002A21D6"/>
    <w:rsid w:val="002A22BB"/>
    <w:rsid w:val="002A27B0"/>
    <w:rsid w:val="002A2959"/>
    <w:rsid w:val="002A2EFB"/>
    <w:rsid w:val="002A369A"/>
    <w:rsid w:val="002A3E46"/>
    <w:rsid w:val="002A3E5E"/>
    <w:rsid w:val="002A3F6C"/>
    <w:rsid w:val="002A3FC7"/>
    <w:rsid w:val="002A3FD9"/>
    <w:rsid w:val="002A43B3"/>
    <w:rsid w:val="002A43B7"/>
    <w:rsid w:val="002A46A4"/>
    <w:rsid w:val="002A48F9"/>
    <w:rsid w:val="002A4B18"/>
    <w:rsid w:val="002A4F08"/>
    <w:rsid w:val="002A503A"/>
    <w:rsid w:val="002A5421"/>
    <w:rsid w:val="002A6896"/>
    <w:rsid w:val="002A75C5"/>
    <w:rsid w:val="002A7AAA"/>
    <w:rsid w:val="002A7FDC"/>
    <w:rsid w:val="002B003E"/>
    <w:rsid w:val="002B008E"/>
    <w:rsid w:val="002B04A8"/>
    <w:rsid w:val="002B1573"/>
    <w:rsid w:val="002B19D2"/>
    <w:rsid w:val="002B1CA5"/>
    <w:rsid w:val="002B2FAB"/>
    <w:rsid w:val="002B32A0"/>
    <w:rsid w:val="002B35E5"/>
    <w:rsid w:val="002B3D84"/>
    <w:rsid w:val="002B401A"/>
    <w:rsid w:val="002B4768"/>
    <w:rsid w:val="002B4C5F"/>
    <w:rsid w:val="002B4CBF"/>
    <w:rsid w:val="002B4CDA"/>
    <w:rsid w:val="002B558E"/>
    <w:rsid w:val="002B5E7D"/>
    <w:rsid w:val="002B6ED1"/>
    <w:rsid w:val="002B75AA"/>
    <w:rsid w:val="002C04E8"/>
    <w:rsid w:val="002C10BD"/>
    <w:rsid w:val="002C126A"/>
    <w:rsid w:val="002C29CB"/>
    <w:rsid w:val="002C3057"/>
    <w:rsid w:val="002C32FB"/>
    <w:rsid w:val="002C42E6"/>
    <w:rsid w:val="002C466A"/>
    <w:rsid w:val="002C50F1"/>
    <w:rsid w:val="002C5FB3"/>
    <w:rsid w:val="002C6049"/>
    <w:rsid w:val="002C6FBE"/>
    <w:rsid w:val="002D03A4"/>
    <w:rsid w:val="002D19CC"/>
    <w:rsid w:val="002D19D8"/>
    <w:rsid w:val="002D24B0"/>
    <w:rsid w:val="002D26A4"/>
    <w:rsid w:val="002D2D50"/>
    <w:rsid w:val="002D3C4D"/>
    <w:rsid w:val="002D3E64"/>
    <w:rsid w:val="002D4162"/>
    <w:rsid w:val="002D4409"/>
    <w:rsid w:val="002D44BA"/>
    <w:rsid w:val="002D4702"/>
    <w:rsid w:val="002D480E"/>
    <w:rsid w:val="002D495D"/>
    <w:rsid w:val="002D4DB4"/>
    <w:rsid w:val="002D57BF"/>
    <w:rsid w:val="002D6555"/>
    <w:rsid w:val="002D681F"/>
    <w:rsid w:val="002D746E"/>
    <w:rsid w:val="002D7D24"/>
    <w:rsid w:val="002D7E60"/>
    <w:rsid w:val="002E013D"/>
    <w:rsid w:val="002E1262"/>
    <w:rsid w:val="002E13FC"/>
    <w:rsid w:val="002E1463"/>
    <w:rsid w:val="002E170D"/>
    <w:rsid w:val="002E19D7"/>
    <w:rsid w:val="002E241C"/>
    <w:rsid w:val="002E25DD"/>
    <w:rsid w:val="002E384E"/>
    <w:rsid w:val="002E43A1"/>
    <w:rsid w:val="002E4C09"/>
    <w:rsid w:val="002E5943"/>
    <w:rsid w:val="002E6990"/>
    <w:rsid w:val="002E6DA2"/>
    <w:rsid w:val="002E6F03"/>
    <w:rsid w:val="002E744E"/>
    <w:rsid w:val="002F0132"/>
    <w:rsid w:val="002F05CD"/>
    <w:rsid w:val="002F0AFC"/>
    <w:rsid w:val="002F27C1"/>
    <w:rsid w:val="002F40B2"/>
    <w:rsid w:val="002F4A75"/>
    <w:rsid w:val="002F535D"/>
    <w:rsid w:val="002F67C1"/>
    <w:rsid w:val="0030059E"/>
    <w:rsid w:val="00300DA6"/>
    <w:rsid w:val="003011E1"/>
    <w:rsid w:val="003014F0"/>
    <w:rsid w:val="00302427"/>
    <w:rsid w:val="003024DE"/>
    <w:rsid w:val="00302687"/>
    <w:rsid w:val="003027A1"/>
    <w:rsid w:val="003029D1"/>
    <w:rsid w:val="003030C4"/>
    <w:rsid w:val="00303D69"/>
    <w:rsid w:val="0030457A"/>
    <w:rsid w:val="003058B1"/>
    <w:rsid w:val="00305EC1"/>
    <w:rsid w:val="00306612"/>
    <w:rsid w:val="003068ED"/>
    <w:rsid w:val="00306933"/>
    <w:rsid w:val="00307047"/>
    <w:rsid w:val="00307227"/>
    <w:rsid w:val="0030759E"/>
    <w:rsid w:val="00307C9C"/>
    <w:rsid w:val="00311A00"/>
    <w:rsid w:val="00313466"/>
    <w:rsid w:val="00313965"/>
    <w:rsid w:val="00314065"/>
    <w:rsid w:val="00314149"/>
    <w:rsid w:val="00315324"/>
    <w:rsid w:val="003154CC"/>
    <w:rsid w:val="003159DF"/>
    <w:rsid w:val="00315C84"/>
    <w:rsid w:val="00316907"/>
    <w:rsid w:val="00316A80"/>
    <w:rsid w:val="00316E48"/>
    <w:rsid w:val="00317A7D"/>
    <w:rsid w:val="00320653"/>
    <w:rsid w:val="00322DCA"/>
    <w:rsid w:val="003239E4"/>
    <w:rsid w:val="00324D95"/>
    <w:rsid w:val="00324EED"/>
    <w:rsid w:val="003257C6"/>
    <w:rsid w:val="00326681"/>
    <w:rsid w:val="003266FE"/>
    <w:rsid w:val="003269AA"/>
    <w:rsid w:val="00326E86"/>
    <w:rsid w:val="00327244"/>
    <w:rsid w:val="00327F26"/>
    <w:rsid w:val="003301F3"/>
    <w:rsid w:val="0033152D"/>
    <w:rsid w:val="00331B5C"/>
    <w:rsid w:val="00332671"/>
    <w:rsid w:val="00332CFA"/>
    <w:rsid w:val="00333D9F"/>
    <w:rsid w:val="00333FFB"/>
    <w:rsid w:val="00334DB1"/>
    <w:rsid w:val="00336321"/>
    <w:rsid w:val="00336532"/>
    <w:rsid w:val="003365C9"/>
    <w:rsid w:val="0033697E"/>
    <w:rsid w:val="00336F1D"/>
    <w:rsid w:val="00336F8D"/>
    <w:rsid w:val="0033735A"/>
    <w:rsid w:val="00337717"/>
    <w:rsid w:val="00337D17"/>
    <w:rsid w:val="0034168E"/>
    <w:rsid w:val="00341839"/>
    <w:rsid w:val="003426A5"/>
    <w:rsid w:val="00342BAB"/>
    <w:rsid w:val="00343FDF"/>
    <w:rsid w:val="00345506"/>
    <w:rsid w:val="003455F6"/>
    <w:rsid w:val="003463C8"/>
    <w:rsid w:val="00346AD0"/>
    <w:rsid w:val="00346C33"/>
    <w:rsid w:val="00346DE1"/>
    <w:rsid w:val="00347AF5"/>
    <w:rsid w:val="00347CEA"/>
    <w:rsid w:val="00350609"/>
    <w:rsid w:val="00350BAE"/>
    <w:rsid w:val="00353832"/>
    <w:rsid w:val="00353F25"/>
    <w:rsid w:val="00353FA7"/>
    <w:rsid w:val="00354F58"/>
    <w:rsid w:val="003555F6"/>
    <w:rsid w:val="00355E55"/>
    <w:rsid w:val="003563CB"/>
    <w:rsid w:val="003574DC"/>
    <w:rsid w:val="003576E4"/>
    <w:rsid w:val="003579F3"/>
    <w:rsid w:val="00361241"/>
    <w:rsid w:val="003613B0"/>
    <w:rsid w:val="0036232A"/>
    <w:rsid w:val="003625D2"/>
    <w:rsid w:val="00362787"/>
    <w:rsid w:val="00363006"/>
    <w:rsid w:val="00364B97"/>
    <w:rsid w:val="00365665"/>
    <w:rsid w:val="00365A16"/>
    <w:rsid w:val="003660C3"/>
    <w:rsid w:val="00366D6C"/>
    <w:rsid w:val="00366F41"/>
    <w:rsid w:val="0036752B"/>
    <w:rsid w:val="00367A7E"/>
    <w:rsid w:val="00371BFC"/>
    <w:rsid w:val="00373ACC"/>
    <w:rsid w:val="00373B42"/>
    <w:rsid w:val="00373ECE"/>
    <w:rsid w:val="00374488"/>
    <w:rsid w:val="00374CCE"/>
    <w:rsid w:val="003757C0"/>
    <w:rsid w:val="003758D2"/>
    <w:rsid w:val="00375E6C"/>
    <w:rsid w:val="003764D6"/>
    <w:rsid w:val="0037677A"/>
    <w:rsid w:val="003767B8"/>
    <w:rsid w:val="003767B9"/>
    <w:rsid w:val="003767F2"/>
    <w:rsid w:val="00376A01"/>
    <w:rsid w:val="00377E67"/>
    <w:rsid w:val="00377F11"/>
    <w:rsid w:val="003806E2"/>
    <w:rsid w:val="0038151F"/>
    <w:rsid w:val="003828DB"/>
    <w:rsid w:val="003833C1"/>
    <w:rsid w:val="003856F6"/>
    <w:rsid w:val="00385AA7"/>
    <w:rsid w:val="00386078"/>
    <w:rsid w:val="00386833"/>
    <w:rsid w:val="00387553"/>
    <w:rsid w:val="00387EAF"/>
    <w:rsid w:val="00387F36"/>
    <w:rsid w:val="00387F84"/>
    <w:rsid w:val="0039046C"/>
    <w:rsid w:val="003912B4"/>
    <w:rsid w:val="00392C14"/>
    <w:rsid w:val="00392CAF"/>
    <w:rsid w:val="003931D3"/>
    <w:rsid w:val="0039362A"/>
    <w:rsid w:val="00393872"/>
    <w:rsid w:val="003949EA"/>
    <w:rsid w:val="00394C3C"/>
    <w:rsid w:val="0039516B"/>
    <w:rsid w:val="00395253"/>
    <w:rsid w:val="00395C9B"/>
    <w:rsid w:val="00396895"/>
    <w:rsid w:val="00396F99"/>
    <w:rsid w:val="00397D36"/>
    <w:rsid w:val="003A0EAA"/>
    <w:rsid w:val="003A1285"/>
    <w:rsid w:val="003A25DF"/>
    <w:rsid w:val="003A2673"/>
    <w:rsid w:val="003A2AF3"/>
    <w:rsid w:val="003A38B1"/>
    <w:rsid w:val="003A4673"/>
    <w:rsid w:val="003A5089"/>
    <w:rsid w:val="003A5997"/>
    <w:rsid w:val="003A5FCD"/>
    <w:rsid w:val="003A604A"/>
    <w:rsid w:val="003A6122"/>
    <w:rsid w:val="003A62BC"/>
    <w:rsid w:val="003A6640"/>
    <w:rsid w:val="003A6BE6"/>
    <w:rsid w:val="003A721C"/>
    <w:rsid w:val="003A75F6"/>
    <w:rsid w:val="003B0117"/>
    <w:rsid w:val="003B03E3"/>
    <w:rsid w:val="003B0FD1"/>
    <w:rsid w:val="003B15AF"/>
    <w:rsid w:val="003B1835"/>
    <w:rsid w:val="003B21D3"/>
    <w:rsid w:val="003B2BCA"/>
    <w:rsid w:val="003B5195"/>
    <w:rsid w:val="003B5513"/>
    <w:rsid w:val="003B5764"/>
    <w:rsid w:val="003B5B24"/>
    <w:rsid w:val="003B661C"/>
    <w:rsid w:val="003B6722"/>
    <w:rsid w:val="003B6969"/>
    <w:rsid w:val="003C0EA8"/>
    <w:rsid w:val="003C10B6"/>
    <w:rsid w:val="003C157C"/>
    <w:rsid w:val="003C1AD3"/>
    <w:rsid w:val="003C287D"/>
    <w:rsid w:val="003C303E"/>
    <w:rsid w:val="003C3A43"/>
    <w:rsid w:val="003C455E"/>
    <w:rsid w:val="003C48FC"/>
    <w:rsid w:val="003C4A7D"/>
    <w:rsid w:val="003C527C"/>
    <w:rsid w:val="003C69D2"/>
    <w:rsid w:val="003C6E65"/>
    <w:rsid w:val="003C6FBF"/>
    <w:rsid w:val="003C76A1"/>
    <w:rsid w:val="003C7CE0"/>
    <w:rsid w:val="003D0978"/>
    <w:rsid w:val="003D250E"/>
    <w:rsid w:val="003D2B56"/>
    <w:rsid w:val="003D3329"/>
    <w:rsid w:val="003D3FEA"/>
    <w:rsid w:val="003D54FA"/>
    <w:rsid w:val="003D593F"/>
    <w:rsid w:val="003D5DA4"/>
    <w:rsid w:val="003D5E47"/>
    <w:rsid w:val="003D664B"/>
    <w:rsid w:val="003D6F08"/>
    <w:rsid w:val="003D6F7B"/>
    <w:rsid w:val="003D790C"/>
    <w:rsid w:val="003E03B8"/>
    <w:rsid w:val="003E08EA"/>
    <w:rsid w:val="003E0FBD"/>
    <w:rsid w:val="003E102C"/>
    <w:rsid w:val="003E10AA"/>
    <w:rsid w:val="003E19C7"/>
    <w:rsid w:val="003E253D"/>
    <w:rsid w:val="003E4010"/>
    <w:rsid w:val="003E5372"/>
    <w:rsid w:val="003E55FE"/>
    <w:rsid w:val="003E5CFF"/>
    <w:rsid w:val="003E6303"/>
    <w:rsid w:val="003E68F8"/>
    <w:rsid w:val="003E6948"/>
    <w:rsid w:val="003E7682"/>
    <w:rsid w:val="003F02FC"/>
    <w:rsid w:val="003F0C21"/>
    <w:rsid w:val="003F0F3A"/>
    <w:rsid w:val="003F17D6"/>
    <w:rsid w:val="003F1D94"/>
    <w:rsid w:val="003F1E69"/>
    <w:rsid w:val="003F1ECD"/>
    <w:rsid w:val="003F1FAB"/>
    <w:rsid w:val="003F2456"/>
    <w:rsid w:val="003F2607"/>
    <w:rsid w:val="003F2784"/>
    <w:rsid w:val="003F281B"/>
    <w:rsid w:val="003F2F10"/>
    <w:rsid w:val="003F36E5"/>
    <w:rsid w:val="003F426E"/>
    <w:rsid w:val="003F42C8"/>
    <w:rsid w:val="003F4E8E"/>
    <w:rsid w:val="003F5F83"/>
    <w:rsid w:val="003F5FCE"/>
    <w:rsid w:val="003F70AA"/>
    <w:rsid w:val="003F737B"/>
    <w:rsid w:val="003F78DC"/>
    <w:rsid w:val="003F78F4"/>
    <w:rsid w:val="003F7CBA"/>
    <w:rsid w:val="0040015C"/>
    <w:rsid w:val="00400819"/>
    <w:rsid w:val="00400913"/>
    <w:rsid w:val="00400983"/>
    <w:rsid w:val="00400B59"/>
    <w:rsid w:val="00400C51"/>
    <w:rsid w:val="00401E3A"/>
    <w:rsid w:val="004025C3"/>
    <w:rsid w:val="00403446"/>
    <w:rsid w:val="00403F73"/>
    <w:rsid w:val="00404B7F"/>
    <w:rsid w:val="00404F0C"/>
    <w:rsid w:val="004050A3"/>
    <w:rsid w:val="004060C0"/>
    <w:rsid w:val="00406EA4"/>
    <w:rsid w:val="00407930"/>
    <w:rsid w:val="00407B59"/>
    <w:rsid w:val="00407CE0"/>
    <w:rsid w:val="00407FCA"/>
    <w:rsid w:val="00410123"/>
    <w:rsid w:val="004106D7"/>
    <w:rsid w:val="00410AD2"/>
    <w:rsid w:val="00410B08"/>
    <w:rsid w:val="00410B9C"/>
    <w:rsid w:val="00410FAB"/>
    <w:rsid w:val="004114BC"/>
    <w:rsid w:val="004115E8"/>
    <w:rsid w:val="004118A4"/>
    <w:rsid w:val="00411C46"/>
    <w:rsid w:val="00411D47"/>
    <w:rsid w:val="004123D6"/>
    <w:rsid w:val="0041331C"/>
    <w:rsid w:val="00413AFE"/>
    <w:rsid w:val="004141FA"/>
    <w:rsid w:val="0041446B"/>
    <w:rsid w:val="0041467C"/>
    <w:rsid w:val="004146F9"/>
    <w:rsid w:val="0041499B"/>
    <w:rsid w:val="004153F0"/>
    <w:rsid w:val="004154AD"/>
    <w:rsid w:val="00415D0C"/>
    <w:rsid w:val="00415ECB"/>
    <w:rsid w:val="0041655F"/>
    <w:rsid w:val="0041696A"/>
    <w:rsid w:val="00416C07"/>
    <w:rsid w:val="004171E2"/>
    <w:rsid w:val="00417CB8"/>
    <w:rsid w:val="004206F9"/>
    <w:rsid w:val="004207F5"/>
    <w:rsid w:val="0042138D"/>
    <w:rsid w:val="004217C2"/>
    <w:rsid w:val="00421E3B"/>
    <w:rsid w:val="004221DB"/>
    <w:rsid w:val="00422EB1"/>
    <w:rsid w:val="00423A62"/>
    <w:rsid w:val="00423B70"/>
    <w:rsid w:val="00423B84"/>
    <w:rsid w:val="00425260"/>
    <w:rsid w:val="00425263"/>
    <w:rsid w:val="004263C8"/>
    <w:rsid w:val="00426429"/>
    <w:rsid w:val="004271D9"/>
    <w:rsid w:val="00427B6A"/>
    <w:rsid w:val="00430A92"/>
    <w:rsid w:val="00432887"/>
    <w:rsid w:val="00432ED6"/>
    <w:rsid w:val="00434582"/>
    <w:rsid w:val="004364D3"/>
    <w:rsid w:val="00436631"/>
    <w:rsid w:val="004366D2"/>
    <w:rsid w:val="00436E2C"/>
    <w:rsid w:val="00436E8D"/>
    <w:rsid w:val="004372B9"/>
    <w:rsid w:val="00437D27"/>
    <w:rsid w:val="00440439"/>
    <w:rsid w:val="00442406"/>
    <w:rsid w:val="004425BD"/>
    <w:rsid w:val="0044276E"/>
    <w:rsid w:val="00444EF5"/>
    <w:rsid w:val="00444FF6"/>
    <w:rsid w:val="00445797"/>
    <w:rsid w:val="00446A03"/>
    <w:rsid w:val="0044713F"/>
    <w:rsid w:val="004473E2"/>
    <w:rsid w:val="0044743A"/>
    <w:rsid w:val="00447839"/>
    <w:rsid w:val="00447939"/>
    <w:rsid w:val="00447D77"/>
    <w:rsid w:val="0045029B"/>
    <w:rsid w:val="0045036E"/>
    <w:rsid w:val="00450784"/>
    <w:rsid w:val="0045256B"/>
    <w:rsid w:val="00452C46"/>
    <w:rsid w:val="004533C3"/>
    <w:rsid w:val="0045400A"/>
    <w:rsid w:val="00454211"/>
    <w:rsid w:val="00454949"/>
    <w:rsid w:val="004550F4"/>
    <w:rsid w:val="0045522E"/>
    <w:rsid w:val="004552A2"/>
    <w:rsid w:val="004552E1"/>
    <w:rsid w:val="004553BB"/>
    <w:rsid w:val="00455929"/>
    <w:rsid w:val="00455959"/>
    <w:rsid w:val="0045598A"/>
    <w:rsid w:val="00455D73"/>
    <w:rsid w:val="00455E25"/>
    <w:rsid w:val="0045606A"/>
    <w:rsid w:val="00456AD4"/>
    <w:rsid w:val="00456EAA"/>
    <w:rsid w:val="004573AC"/>
    <w:rsid w:val="00457470"/>
    <w:rsid w:val="004602DA"/>
    <w:rsid w:val="0046052A"/>
    <w:rsid w:val="00460635"/>
    <w:rsid w:val="00460B35"/>
    <w:rsid w:val="00460FCC"/>
    <w:rsid w:val="00461528"/>
    <w:rsid w:val="00461E0C"/>
    <w:rsid w:val="00462272"/>
    <w:rsid w:val="00462BB0"/>
    <w:rsid w:val="00462E4E"/>
    <w:rsid w:val="0046308B"/>
    <w:rsid w:val="004630B7"/>
    <w:rsid w:val="00463B70"/>
    <w:rsid w:val="00463C61"/>
    <w:rsid w:val="00463DDD"/>
    <w:rsid w:val="00464D05"/>
    <w:rsid w:val="004657B7"/>
    <w:rsid w:val="00465A28"/>
    <w:rsid w:val="00465D5A"/>
    <w:rsid w:val="00465DB2"/>
    <w:rsid w:val="00467361"/>
    <w:rsid w:val="00467511"/>
    <w:rsid w:val="004701B1"/>
    <w:rsid w:val="0047063C"/>
    <w:rsid w:val="004707EF"/>
    <w:rsid w:val="0047167A"/>
    <w:rsid w:val="00471F57"/>
    <w:rsid w:val="00472DA0"/>
    <w:rsid w:val="004734A4"/>
    <w:rsid w:val="004738E6"/>
    <w:rsid w:val="00474D14"/>
    <w:rsid w:val="00475548"/>
    <w:rsid w:val="004760BE"/>
    <w:rsid w:val="00476492"/>
    <w:rsid w:val="00477F00"/>
    <w:rsid w:val="004804ED"/>
    <w:rsid w:val="004806B2"/>
    <w:rsid w:val="00480AA8"/>
    <w:rsid w:val="00480B03"/>
    <w:rsid w:val="0048143A"/>
    <w:rsid w:val="00481467"/>
    <w:rsid w:val="00481721"/>
    <w:rsid w:val="00483214"/>
    <w:rsid w:val="004833B2"/>
    <w:rsid w:val="00483402"/>
    <w:rsid w:val="004835DF"/>
    <w:rsid w:val="004840C7"/>
    <w:rsid w:val="00484768"/>
    <w:rsid w:val="00484BA3"/>
    <w:rsid w:val="004854A6"/>
    <w:rsid w:val="0048551C"/>
    <w:rsid w:val="0048636D"/>
    <w:rsid w:val="004873EC"/>
    <w:rsid w:val="00487562"/>
    <w:rsid w:val="004903BF"/>
    <w:rsid w:val="004904C7"/>
    <w:rsid w:val="00490BD5"/>
    <w:rsid w:val="00491029"/>
    <w:rsid w:val="0049184A"/>
    <w:rsid w:val="00491C41"/>
    <w:rsid w:val="0049262C"/>
    <w:rsid w:val="00493533"/>
    <w:rsid w:val="004966CD"/>
    <w:rsid w:val="0049692D"/>
    <w:rsid w:val="00496A48"/>
    <w:rsid w:val="00496BA7"/>
    <w:rsid w:val="00497AEB"/>
    <w:rsid w:val="00497BE4"/>
    <w:rsid w:val="00497C26"/>
    <w:rsid w:val="004A0AA1"/>
    <w:rsid w:val="004A0C39"/>
    <w:rsid w:val="004A383E"/>
    <w:rsid w:val="004A3A30"/>
    <w:rsid w:val="004A3DF5"/>
    <w:rsid w:val="004A43C1"/>
    <w:rsid w:val="004A5187"/>
    <w:rsid w:val="004A5884"/>
    <w:rsid w:val="004A5B00"/>
    <w:rsid w:val="004A5B25"/>
    <w:rsid w:val="004A6CE6"/>
    <w:rsid w:val="004B01C2"/>
    <w:rsid w:val="004B0B69"/>
    <w:rsid w:val="004B0E74"/>
    <w:rsid w:val="004B12C1"/>
    <w:rsid w:val="004B162C"/>
    <w:rsid w:val="004B2DDD"/>
    <w:rsid w:val="004B32E2"/>
    <w:rsid w:val="004B3565"/>
    <w:rsid w:val="004B3C02"/>
    <w:rsid w:val="004B3F05"/>
    <w:rsid w:val="004B413F"/>
    <w:rsid w:val="004B42C1"/>
    <w:rsid w:val="004B4C4A"/>
    <w:rsid w:val="004B578B"/>
    <w:rsid w:val="004B6671"/>
    <w:rsid w:val="004B7120"/>
    <w:rsid w:val="004B76C7"/>
    <w:rsid w:val="004B7D61"/>
    <w:rsid w:val="004C0095"/>
    <w:rsid w:val="004C0388"/>
    <w:rsid w:val="004C0464"/>
    <w:rsid w:val="004C07B3"/>
    <w:rsid w:val="004C0952"/>
    <w:rsid w:val="004C0A40"/>
    <w:rsid w:val="004C1BD3"/>
    <w:rsid w:val="004C1C4E"/>
    <w:rsid w:val="004C21D1"/>
    <w:rsid w:val="004C23CD"/>
    <w:rsid w:val="004C2CFB"/>
    <w:rsid w:val="004C353C"/>
    <w:rsid w:val="004C48B9"/>
    <w:rsid w:val="004C50E9"/>
    <w:rsid w:val="004C5760"/>
    <w:rsid w:val="004C5D83"/>
    <w:rsid w:val="004C5FEF"/>
    <w:rsid w:val="004C6211"/>
    <w:rsid w:val="004C66F3"/>
    <w:rsid w:val="004C67A4"/>
    <w:rsid w:val="004C6BFE"/>
    <w:rsid w:val="004C7582"/>
    <w:rsid w:val="004C7A62"/>
    <w:rsid w:val="004C7E9E"/>
    <w:rsid w:val="004D06B0"/>
    <w:rsid w:val="004D1681"/>
    <w:rsid w:val="004D1984"/>
    <w:rsid w:val="004D2818"/>
    <w:rsid w:val="004D4292"/>
    <w:rsid w:val="004D4929"/>
    <w:rsid w:val="004D4A0C"/>
    <w:rsid w:val="004D4FCB"/>
    <w:rsid w:val="004D5206"/>
    <w:rsid w:val="004D574B"/>
    <w:rsid w:val="004D580A"/>
    <w:rsid w:val="004D59A8"/>
    <w:rsid w:val="004D6802"/>
    <w:rsid w:val="004D6FEC"/>
    <w:rsid w:val="004D714F"/>
    <w:rsid w:val="004D729D"/>
    <w:rsid w:val="004D7B67"/>
    <w:rsid w:val="004E1348"/>
    <w:rsid w:val="004E1F8E"/>
    <w:rsid w:val="004E2A44"/>
    <w:rsid w:val="004E43FD"/>
    <w:rsid w:val="004E497E"/>
    <w:rsid w:val="004E4F3D"/>
    <w:rsid w:val="004E51D3"/>
    <w:rsid w:val="004E56F5"/>
    <w:rsid w:val="004E59DB"/>
    <w:rsid w:val="004E5A55"/>
    <w:rsid w:val="004E600C"/>
    <w:rsid w:val="004E6305"/>
    <w:rsid w:val="004E6699"/>
    <w:rsid w:val="004E6989"/>
    <w:rsid w:val="004E6D58"/>
    <w:rsid w:val="004E770A"/>
    <w:rsid w:val="004F0542"/>
    <w:rsid w:val="004F06FD"/>
    <w:rsid w:val="004F0F8C"/>
    <w:rsid w:val="004F130D"/>
    <w:rsid w:val="004F147D"/>
    <w:rsid w:val="004F1FA2"/>
    <w:rsid w:val="004F29EC"/>
    <w:rsid w:val="004F3281"/>
    <w:rsid w:val="004F3476"/>
    <w:rsid w:val="004F4F41"/>
    <w:rsid w:val="004F4F53"/>
    <w:rsid w:val="004F5704"/>
    <w:rsid w:val="004F669F"/>
    <w:rsid w:val="004F68C8"/>
    <w:rsid w:val="004F69DB"/>
    <w:rsid w:val="004F75E5"/>
    <w:rsid w:val="004F7F27"/>
    <w:rsid w:val="0050136F"/>
    <w:rsid w:val="005014BC"/>
    <w:rsid w:val="00502EB6"/>
    <w:rsid w:val="005030CA"/>
    <w:rsid w:val="00503F73"/>
    <w:rsid w:val="0050430E"/>
    <w:rsid w:val="005045C7"/>
    <w:rsid w:val="00505097"/>
    <w:rsid w:val="00505B3C"/>
    <w:rsid w:val="005061C1"/>
    <w:rsid w:val="00506612"/>
    <w:rsid w:val="00506BBE"/>
    <w:rsid w:val="00506C7D"/>
    <w:rsid w:val="00510E5C"/>
    <w:rsid w:val="00511004"/>
    <w:rsid w:val="00511212"/>
    <w:rsid w:val="00511D9C"/>
    <w:rsid w:val="005123B9"/>
    <w:rsid w:val="00513120"/>
    <w:rsid w:val="0051414E"/>
    <w:rsid w:val="00514E64"/>
    <w:rsid w:val="0051620E"/>
    <w:rsid w:val="005164A9"/>
    <w:rsid w:val="00516D48"/>
    <w:rsid w:val="00517CBE"/>
    <w:rsid w:val="00520375"/>
    <w:rsid w:val="005219D8"/>
    <w:rsid w:val="0052253B"/>
    <w:rsid w:val="00522698"/>
    <w:rsid w:val="0052289B"/>
    <w:rsid w:val="00522B82"/>
    <w:rsid w:val="00522E91"/>
    <w:rsid w:val="005235C7"/>
    <w:rsid w:val="005238CE"/>
    <w:rsid w:val="00523FC1"/>
    <w:rsid w:val="005245B9"/>
    <w:rsid w:val="00525050"/>
    <w:rsid w:val="00525258"/>
    <w:rsid w:val="00525670"/>
    <w:rsid w:val="0052571B"/>
    <w:rsid w:val="00525838"/>
    <w:rsid w:val="005258B0"/>
    <w:rsid w:val="0052702C"/>
    <w:rsid w:val="00527657"/>
    <w:rsid w:val="0052774B"/>
    <w:rsid w:val="00530BC3"/>
    <w:rsid w:val="00531467"/>
    <w:rsid w:val="005314BC"/>
    <w:rsid w:val="00532591"/>
    <w:rsid w:val="0053265F"/>
    <w:rsid w:val="00534807"/>
    <w:rsid w:val="00534AA6"/>
    <w:rsid w:val="00535483"/>
    <w:rsid w:val="005358FC"/>
    <w:rsid w:val="00535EB3"/>
    <w:rsid w:val="00537E3F"/>
    <w:rsid w:val="005432A1"/>
    <w:rsid w:val="00543EF0"/>
    <w:rsid w:val="005449C7"/>
    <w:rsid w:val="00544D3A"/>
    <w:rsid w:val="00545193"/>
    <w:rsid w:val="005454AA"/>
    <w:rsid w:val="00545727"/>
    <w:rsid w:val="0054572E"/>
    <w:rsid w:val="00545D20"/>
    <w:rsid w:val="00545FDD"/>
    <w:rsid w:val="005460A4"/>
    <w:rsid w:val="00546854"/>
    <w:rsid w:val="005468DF"/>
    <w:rsid w:val="00546ED0"/>
    <w:rsid w:val="0054706C"/>
    <w:rsid w:val="0054795E"/>
    <w:rsid w:val="00547996"/>
    <w:rsid w:val="00547AC9"/>
    <w:rsid w:val="00550BF0"/>
    <w:rsid w:val="005515F4"/>
    <w:rsid w:val="00551D2A"/>
    <w:rsid w:val="0055226E"/>
    <w:rsid w:val="005528BC"/>
    <w:rsid w:val="00552F68"/>
    <w:rsid w:val="005530D2"/>
    <w:rsid w:val="0055486E"/>
    <w:rsid w:val="0055491F"/>
    <w:rsid w:val="00554FFA"/>
    <w:rsid w:val="005550A2"/>
    <w:rsid w:val="005567BB"/>
    <w:rsid w:val="00556CCF"/>
    <w:rsid w:val="00556D9C"/>
    <w:rsid w:val="005572AA"/>
    <w:rsid w:val="005576BA"/>
    <w:rsid w:val="00557D2E"/>
    <w:rsid w:val="00560116"/>
    <w:rsid w:val="0056014E"/>
    <w:rsid w:val="00560484"/>
    <w:rsid w:val="0056092A"/>
    <w:rsid w:val="00560A61"/>
    <w:rsid w:val="005610E5"/>
    <w:rsid w:val="00561588"/>
    <w:rsid w:val="00561598"/>
    <w:rsid w:val="005621B5"/>
    <w:rsid w:val="00562DF3"/>
    <w:rsid w:val="00563B8E"/>
    <w:rsid w:val="00564010"/>
    <w:rsid w:val="005647C5"/>
    <w:rsid w:val="00564BF6"/>
    <w:rsid w:val="00565D1A"/>
    <w:rsid w:val="00566461"/>
    <w:rsid w:val="005664BE"/>
    <w:rsid w:val="00566525"/>
    <w:rsid w:val="005672B9"/>
    <w:rsid w:val="005675CC"/>
    <w:rsid w:val="005705EC"/>
    <w:rsid w:val="005713BD"/>
    <w:rsid w:val="0057177E"/>
    <w:rsid w:val="00572A66"/>
    <w:rsid w:val="00572E6D"/>
    <w:rsid w:val="005733F0"/>
    <w:rsid w:val="00573C2C"/>
    <w:rsid w:val="00574068"/>
    <w:rsid w:val="005749D9"/>
    <w:rsid w:val="00575A87"/>
    <w:rsid w:val="00576A15"/>
    <w:rsid w:val="00576C97"/>
    <w:rsid w:val="0057720F"/>
    <w:rsid w:val="00577705"/>
    <w:rsid w:val="00577F1E"/>
    <w:rsid w:val="00580168"/>
    <w:rsid w:val="00580C42"/>
    <w:rsid w:val="00580D2E"/>
    <w:rsid w:val="00580F2E"/>
    <w:rsid w:val="00581691"/>
    <w:rsid w:val="00582094"/>
    <w:rsid w:val="005824E0"/>
    <w:rsid w:val="00582DBC"/>
    <w:rsid w:val="0058320F"/>
    <w:rsid w:val="0058339E"/>
    <w:rsid w:val="00583535"/>
    <w:rsid w:val="005840C3"/>
    <w:rsid w:val="00584764"/>
    <w:rsid w:val="00584B6A"/>
    <w:rsid w:val="00584E9D"/>
    <w:rsid w:val="00585398"/>
    <w:rsid w:val="00585A3A"/>
    <w:rsid w:val="0058694E"/>
    <w:rsid w:val="005901EE"/>
    <w:rsid w:val="00590B63"/>
    <w:rsid w:val="00591744"/>
    <w:rsid w:val="00591AC7"/>
    <w:rsid w:val="00592A14"/>
    <w:rsid w:val="00592C55"/>
    <w:rsid w:val="00593DDC"/>
    <w:rsid w:val="005941A9"/>
    <w:rsid w:val="005941B7"/>
    <w:rsid w:val="00595597"/>
    <w:rsid w:val="00596A1B"/>
    <w:rsid w:val="00597057"/>
    <w:rsid w:val="0059774C"/>
    <w:rsid w:val="005979BF"/>
    <w:rsid w:val="00597BA7"/>
    <w:rsid w:val="00597E22"/>
    <w:rsid w:val="00597E88"/>
    <w:rsid w:val="005A0E4A"/>
    <w:rsid w:val="005A129F"/>
    <w:rsid w:val="005A1BE3"/>
    <w:rsid w:val="005A1DAF"/>
    <w:rsid w:val="005A2458"/>
    <w:rsid w:val="005A2845"/>
    <w:rsid w:val="005A3434"/>
    <w:rsid w:val="005A36F3"/>
    <w:rsid w:val="005A3960"/>
    <w:rsid w:val="005A3E06"/>
    <w:rsid w:val="005A3F8C"/>
    <w:rsid w:val="005A4029"/>
    <w:rsid w:val="005A44B8"/>
    <w:rsid w:val="005A5914"/>
    <w:rsid w:val="005A695C"/>
    <w:rsid w:val="005B0681"/>
    <w:rsid w:val="005B18F8"/>
    <w:rsid w:val="005B28C0"/>
    <w:rsid w:val="005B31A2"/>
    <w:rsid w:val="005B3280"/>
    <w:rsid w:val="005B39C3"/>
    <w:rsid w:val="005B3DE7"/>
    <w:rsid w:val="005B498C"/>
    <w:rsid w:val="005B4B92"/>
    <w:rsid w:val="005B4C0B"/>
    <w:rsid w:val="005B51E2"/>
    <w:rsid w:val="005B537B"/>
    <w:rsid w:val="005B544C"/>
    <w:rsid w:val="005B55E3"/>
    <w:rsid w:val="005B592D"/>
    <w:rsid w:val="005B60DB"/>
    <w:rsid w:val="005B6504"/>
    <w:rsid w:val="005B686F"/>
    <w:rsid w:val="005B7205"/>
    <w:rsid w:val="005B79F7"/>
    <w:rsid w:val="005B7C81"/>
    <w:rsid w:val="005C02F6"/>
    <w:rsid w:val="005C0542"/>
    <w:rsid w:val="005C0AC2"/>
    <w:rsid w:val="005C1193"/>
    <w:rsid w:val="005C124B"/>
    <w:rsid w:val="005C14B0"/>
    <w:rsid w:val="005C1799"/>
    <w:rsid w:val="005C1C74"/>
    <w:rsid w:val="005C34E4"/>
    <w:rsid w:val="005C35B9"/>
    <w:rsid w:val="005C7260"/>
    <w:rsid w:val="005C7678"/>
    <w:rsid w:val="005D019D"/>
    <w:rsid w:val="005D0300"/>
    <w:rsid w:val="005D05AB"/>
    <w:rsid w:val="005D08C9"/>
    <w:rsid w:val="005D0A3A"/>
    <w:rsid w:val="005D14A2"/>
    <w:rsid w:val="005D1860"/>
    <w:rsid w:val="005D1EA9"/>
    <w:rsid w:val="005D3963"/>
    <w:rsid w:val="005D495C"/>
    <w:rsid w:val="005D4A66"/>
    <w:rsid w:val="005D4B7D"/>
    <w:rsid w:val="005D4D17"/>
    <w:rsid w:val="005D5B3E"/>
    <w:rsid w:val="005D63EC"/>
    <w:rsid w:val="005D6453"/>
    <w:rsid w:val="005D6C26"/>
    <w:rsid w:val="005D73AC"/>
    <w:rsid w:val="005E01E6"/>
    <w:rsid w:val="005E05D2"/>
    <w:rsid w:val="005E0BA3"/>
    <w:rsid w:val="005E1C26"/>
    <w:rsid w:val="005E1E3D"/>
    <w:rsid w:val="005E30D6"/>
    <w:rsid w:val="005E3406"/>
    <w:rsid w:val="005E35B0"/>
    <w:rsid w:val="005E3874"/>
    <w:rsid w:val="005E3878"/>
    <w:rsid w:val="005E4417"/>
    <w:rsid w:val="005E487F"/>
    <w:rsid w:val="005E4EA3"/>
    <w:rsid w:val="005E4F45"/>
    <w:rsid w:val="005E554B"/>
    <w:rsid w:val="005E5819"/>
    <w:rsid w:val="005E58FB"/>
    <w:rsid w:val="005E5F7F"/>
    <w:rsid w:val="005E629B"/>
    <w:rsid w:val="005E67C2"/>
    <w:rsid w:val="005E6818"/>
    <w:rsid w:val="005E6BCB"/>
    <w:rsid w:val="005E7168"/>
    <w:rsid w:val="005E7BB2"/>
    <w:rsid w:val="005F0745"/>
    <w:rsid w:val="005F07BD"/>
    <w:rsid w:val="005F36D5"/>
    <w:rsid w:val="005F3B5F"/>
    <w:rsid w:val="005F3E9C"/>
    <w:rsid w:val="005F4951"/>
    <w:rsid w:val="005F4F4F"/>
    <w:rsid w:val="005F4FCB"/>
    <w:rsid w:val="005F60B9"/>
    <w:rsid w:val="005F6E17"/>
    <w:rsid w:val="005F6E66"/>
    <w:rsid w:val="005F7164"/>
    <w:rsid w:val="006003F2"/>
    <w:rsid w:val="00600758"/>
    <w:rsid w:val="006016C4"/>
    <w:rsid w:val="0060214A"/>
    <w:rsid w:val="006022E6"/>
    <w:rsid w:val="00603B80"/>
    <w:rsid w:val="00604057"/>
    <w:rsid w:val="00604149"/>
    <w:rsid w:val="006043E5"/>
    <w:rsid w:val="006044DF"/>
    <w:rsid w:val="0060491F"/>
    <w:rsid w:val="00604A0B"/>
    <w:rsid w:val="00605F44"/>
    <w:rsid w:val="00607196"/>
    <w:rsid w:val="0061012D"/>
    <w:rsid w:val="00610E09"/>
    <w:rsid w:val="00610F29"/>
    <w:rsid w:val="00611276"/>
    <w:rsid w:val="00613934"/>
    <w:rsid w:val="0061433C"/>
    <w:rsid w:val="00615CC3"/>
    <w:rsid w:val="006167A8"/>
    <w:rsid w:val="006168E0"/>
    <w:rsid w:val="00616AD4"/>
    <w:rsid w:val="0061718F"/>
    <w:rsid w:val="00617FF4"/>
    <w:rsid w:val="00620617"/>
    <w:rsid w:val="00620D46"/>
    <w:rsid w:val="00621150"/>
    <w:rsid w:val="006222D3"/>
    <w:rsid w:val="0062377B"/>
    <w:rsid w:val="0062389B"/>
    <w:rsid w:val="006239F9"/>
    <w:rsid w:val="00623E64"/>
    <w:rsid w:val="00625051"/>
    <w:rsid w:val="00625427"/>
    <w:rsid w:val="006256A6"/>
    <w:rsid w:val="00626340"/>
    <w:rsid w:val="00626A4A"/>
    <w:rsid w:val="006270F2"/>
    <w:rsid w:val="00627237"/>
    <w:rsid w:val="00631A42"/>
    <w:rsid w:val="00631B5F"/>
    <w:rsid w:val="006321BE"/>
    <w:rsid w:val="00633068"/>
    <w:rsid w:val="00633148"/>
    <w:rsid w:val="006334A8"/>
    <w:rsid w:val="00634386"/>
    <w:rsid w:val="006343D3"/>
    <w:rsid w:val="0063467D"/>
    <w:rsid w:val="0063475B"/>
    <w:rsid w:val="006347AB"/>
    <w:rsid w:val="00635012"/>
    <w:rsid w:val="0063509A"/>
    <w:rsid w:val="006351A6"/>
    <w:rsid w:val="00635BC7"/>
    <w:rsid w:val="006368AB"/>
    <w:rsid w:val="00636A14"/>
    <w:rsid w:val="00637385"/>
    <w:rsid w:val="00640B60"/>
    <w:rsid w:val="00640D95"/>
    <w:rsid w:val="0064145F"/>
    <w:rsid w:val="00641FFB"/>
    <w:rsid w:val="00642FB4"/>
    <w:rsid w:val="00642FDD"/>
    <w:rsid w:val="006434B1"/>
    <w:rsid w:val="0064360E"/>
    <w:rsid w:val="006437AF"/>
    <w:rsid w:val="00644C8E"/>
    <w:rsid w:val="006453E2"/>
    <w:rsid w:val="006454EC"/>
    <w:rsid w:val="00645ACB"/>
    <w:rsid w:val="00645E0F"/>
    <w:rsid w:val="0064646F"/>
    <w:rsid w:val="00646968"/>
    <w:rsid w:val="00646D27"/>
    <w:rsid w:val="00646FF6"/>
    <w:rsid w:val="006472C1"/>
    <w:rsid w:val="00650EA2"/>
    <w:rsid w:val="00652A09"/>
    <w:rsid w:val="00653481"/>
    <w:rsid w:val="006535A0"/>
    <w:rsid w:val="006536D4"/>
    <w:rsid w:val="006541FD"/>
    <w:rsid w:val="0065458A"/>
    <w:rsid w:val="0065495E"/>
    <w:rsid w:val="0065584C"/>
    <w:rsid w:val="006570E2"/>
    <w:rsid w:val="006577CD"/>
    <w:rsid w:val="006577DD"/>
    <w:rsid w:val="00660779"/>
    <w:rsid w:val="00660D51"/>
    <w:rsid w:val="00661941"/>
    <w:rsid w:val="0066303E"/>
    <w:rsid w:val="00664995"/>
    <w:rsid w:val="006652E3"/>
    <w:rsid w:val="006653C5"/>
    <w:rsid w:val="006656BC"/>
    <w:rsid w:val="00666034"/>
    <w:rsid w:val="00666DFB"/>
    <w:rsid w:val="00666F85"/>
    <w:rsid w:val="006675F8"/>
    <w:rsid w:val="0067011A"/>
    <w:rsid w:val="006706A2"/>
    <w:rsid w:val="00670F71"/>
    <w:rsid w:val="00671104"/>
    <w:rsid w:val="00673100"/>
    <w:rsid w:val="0067371A"/>
    <w:rsid w:val="00673A8A"/>
    <w:rsid w:val="00673B77"/>
    <w:rsid w:val="00674057"/>
    <w:rsid w:val="0067413D"/>
    <w:rsid w:val="00674443"/>
    <w:rsid w:val="00674B5B"/>
    <w:rsid w:val="006759D3"/>
    <w:rsid w:val="0067606E"/>
    <w:rsid w:val="00677097"/>
    <w:rsid w:val="00680167"/>
    <w:rsid w:val="0068137C"/>
    <w:rsid w:val="00681A4F"/>
    <w:rsid w:val="00681BC3"/>
    <w:rsid w:val="00681C02"/>
    <w:rsid w:val="00681C3B"/>
    <w:rsid w:val="00681E66"/>
    <w:rsid w:val="006820F8"/>
    <w:rsid w:val="006822EB"/>
    <w:rsid w:val="00682AD6"/>
    <w:rsid w:val="00683BA2"/>
    <w:rsid w:val="00683EE5"/>
    <w:rsid w:val="00683FB5"/>
    <w:rsid w:val="006843C0"/>
    <w:rsid w:val="00684B30"/>
    <w:rsid w:val="00686024"/>
    <w:rsid w:val="00686027"/>
    <w:rsid w:val="006861D2"/>
    <w:rsid w:val="00690B52"/>
    <w:rsid w:val="00690E39"/>
    <w:rsid w:val="00691B27"/>
    <w:rsid w:val="00692892"/>
    <w:rsid w:val="00692FAF"/>
    <w:rsid w:val="0069342A"/>
    <w:rsid w:val="00693596"/>
    <w:rsid w:val="006940B9"/>
    <w:rsid w:val="0069468D"/>
    <w:rsid w:val="00694C75"/>
    <w:rsid w:val="00694F79"/>
    <w:rsid w:val="00695E6F"/>
    <w:rsid w:val="006961D0"/>
    <w:rsid w:val="006964AD"/>
    <w:rsid w:val="0069678C"/>
    <w:rsid w:val="00696C57"/>
    <w:rsid w:val="00696C75"/>
    <w:rsid w:val="0069778E"/>
    <w:rsid w:val="00697C67"/>
    <w:rsid w:val="00697C8E"/>
    <w:rsid w:val="006A0578"/>
    <w:rsid w:val="006A13A5"/>
    <w:rsid w:val="006A1A57"/>
    <w:rsid w:val="006A1F55"/>
    <w:rsid w:val="006A2098"/>
    <w:rsid w:val="006A2A4B"/>
    <w:rsid w:val="006A383D"/>
    <w:rsid w:val="006A38FA"/>
    <w:rsid w:val="006A399C"/>
    <w:rsid w:val="006A4109"/>
    <w:rsid w:val="006A5364"/>
    <w:rsid w:val="006A56E5"/>
    <w:rsid w:val="006A5B12"/>
    <w:rsid w:val="006A5EAB"/>
    <w:rsid w:val="006A65AA"/>
    <w:rsid w:val="006A662D"/>
    <w:rsid w:val="006A6A3A"/>
    <w:rsid w:val="006A6BE0"/>
    <w:rsid w:val="006A6CD2"/>
    <w:rsid w:val="006A7DC2"/>
    <w:rsid w:val="006B0031"/>
    <w:rsid w:val="006B0B44"/>
    <w:rsid w:val="006B12D1"/>
    <w:rsid w:val="006B25C0"/>
    <w:rsid w:val="006B2D48"/>
    <w:rsid w:val="006B38A7"/>
    <w:rsid w:val="006B3F97"/>
    <w:rsid w:val="006B4239"/>
    <w:rsid w:val="006B4707"/>
    <w:rsid w:val="006B48E9"/>
    <w:rsid w:val="006B49F3"/>
    <w:rsid w:val="006B4EB5"/>
    <w:rsid w:val="006B531B"/>
    <w:rsid w:val="006B5A13"/>
    <w:rsid w:val="006B61B9"/>
    <w:rsid w:val="006B6479"/>
    <w:rsid w:val="006B7057"/>
    <w:rsid w:val="006B7334"/>
    <w:rsid w:val="006B79D8"/>
    <w:rsid w:val="006C01E4"/>
    <w:rsid w:val="006C0560"/>
    <w:rsid w:val="006C138E"/>
    <w:rsid w:val="006C19A8"/>
    <w:rsid w:val="006C33EA"/>
    <w:rsid w:val="006C355A"/>
    <w:rsid w:val="006C3B8C"/>
    <w:rsid w:val="006C5B15"/>
    <w:rsid w:val="006C639E"/>
    <w:rsid w:val="006C646E"/>
    <w:rsid w:val="006C6689"/>
    <w:rsid w:val="006C6BE9"/>
    <w:rsid w:val="006C7397"/>
    <w:rsid w:val="006C7452"/>
    <w:rsid w:val="006C74E8"/>
    <w:rsid w:val="006C7A41"/>
    <w:rsid w:val="006D0013"/>
    <w:rsid w:val="006D0EB3"/>
    <w:rsid w:val="006D137F"/>
    <w:rsid w:val="006D1B1C"/>
    <w:rsid w:val="006D2414"/>
    <w:rsid w:val="006D2CCD"/>
    <w:rsid w:val="006D2DFE"/>
    <w:rsid w:val="006D4147"/>
    <w:rsid w:val="006D4CEF"/>
    <w:rsid w:val="006D59F2"/>
    <w:rsid w:val="006D5EB6"/>
    <w:rsid w:val="006D6484"/>
    <w:rsid w:val="006D66F2"/>
    <w:rsid w:val="006D6E64"/>
    <w:rsid w:val="006D6FE1"/>
    <w:rsid w:val="006D6FFF"/>
    <w:rsid w:val="006D71F1"/>
    <w:rsid w:val="006D7794"/>
    <w:rsid w:val="006D7A12"/>
    <w:rsid w:val="006D7AB2"/>
    <w:rsid w:val="006E0C26"/>
    <w:rsid w:val="006E162D"/>
    <w:rsid w:val="006E1674"/>
    <w:rsid w:val="006E16F4"/>
    <w:rsid w:val="006E16FB"/>
    <w:rsid w:val="006E1C2B"/>
    <w:rsid w:val="006E256B"/>
    <w:rsid w:val="006E3B3F"/>
    <w:rsid w:val="006E3D11"/>
    <w:rsid w:val="006E418A"/>
    <w:rsid w:val="006E4206"/>
    <w:rsid w:val="006E55DD"/>
    <w:rsid w:val="006E655A"/>
    <w:rsid w:val="006E6663"/>
    <w:rsid w:val="006E685B"/>
    <w:rsid w:val="006E701F"/>
    <w:rsid w:val="006E7721"/>
    <w:rsid w:val="006E7D75"/>
    <w:rsid w:val="006F0378"/>
    <w:rsid w:val="006F0875"/>
    <w:rsid w:val="006F0909"/>
    <w:rsid w:val="006F0C1B"/>
    <w:rsid w:val="006F1FA5"/>
    <w:rsid w:val="006F239E"/>
    <w:rsid w:val="006F2C74"/>
    <w:rsid w:val="006F2DB1"/>
    <w:rsid w:val="006F2E77"/>
    <w:rsid w:val="006F3AF4"/>
    <w:rsid w:val="006F3C62"/>
    <w:rsid w:val="006F4750"/>
    <w:rsid w:val="006F5121"/>
    <w:rsid w:val="006F5766"/>
    <w:rsid w:val="006F59BE"/>
    <w:rsid w:val="006F6430"/>
    <w:rsid w:val="006F65E7"/>
    <w:rsid w:val="006F7B9A"/>
    <w:rsid w:val="006F7D66"/>
    <w:rsid w:val="006F7EEF"/>
    <w:rsid w:val="00700554"/>
    <w:rsid w:val="00700F41"/>
    <w:rsid w:val="0070169C"/>
    <w:rsid w:val="00702935"/>
    <w:rsid w:val="00704222"/>
    <w:rsid w:val="007048E9"/>
    <w:rsid w:val="00704925"/>
    <w:rsid w:val="00704E55"/>
    <w:rsid w:val="007060F2"/>
    <w:rsid w:val="007061B9"/>
    <w:rsid w:val="007063AE"/>
    <w:rsid w:val="007065AA"/>
    <w:rsid w:val="00706FA5"/>
    <w:rsid w:val="00707E53"/>
    <w:rsid w:val="00710002"/>
    <w:rsid w:val="007103F0"/>
    <w:rsid w:val="007106DB"/>
    <w:rsid w:val="00710985"/>
    <w:rsid w:val="00711C2A"/>
    <w:rsid w:val="00712978"/>
    <w:rsid w:val="007133BC"/>
    <w:rsid w:val="00713552"/>
    <w:rsid w:val="00714809"/>
    <w:rsid w:val="00714DC7"/>
    <w:rsid w:val="007155A3"/>
    <w:rsid w:val="00716024"/>
    <w:rsid w:val="00716422"/>
    <w:rsid w:val="0071675F"/>
    <w:rsid w:val="00716DC4"/>
    <w:rsid w:val="00717762"/>
    <w:rsid w:val="00717B98"/>
    <w:rsid w:val="00717E49"/>
    <w:rsid w:val="007208ED"/>
    <w:rsid w:val="00721108"/>
    <w:rsid w:val="00721964"/>
    <w:rsid w:val="0072197F"/>
    <w:rsid w:val="00722393"/>
    <w:rsid w:val="00722939"/>
    <w:rsid w:val="00722A63"/>
    <w:rsid w:val="00723759"/>
    <w:rsid w:val="00723962"/>
    <w:rsid w:val="00723E50"/>
    <w:rsid w:val="007243BE"/>
    <w:rsid w:val="00725742"/>
    <w:rsid w:val="007257B4"/>
    <w:rsid w:val="0072620F"/>
    <w:rsid w:val="007263EE"/>
    <w:rsid w:val="00726B77"/>
    <w:rsid w:val="007272C2"/>
    <w:rsid w:val="0073034E"/>
    <w:rsid w:val="00730970"/>
    <w:rsid w:val="0073172A"/>
    <w:rsid w:val="0073180C"/>
    <w:rsid w:val="00731ED1"/>
    <w:rsid w:val="00734558"/>
    <w:rsid w:val="00734C23"/>
    <w:rsid w:val="0073594A"/>
    <w:rsid w:val="00735C37"/>
    <w:rsid w:val="00736833"/>
    <w:rsid w:val="00736CEC"/>
    <w:rsid w:val="00737A66"/>
    <w:rsid w:val="00737B44"/>
    <w:rsid w:val="00737D7D"/>
    <w:rsid w:val="00741624"/>
    <w:rsid w:val="007419FA"/>
    <w:rsid w:val="00742B11"/>
    <w:rsid w:val="00742C7D"/>
    <w:rsid w:val="00743668"/>
    <w:rsid w:val="007436D4"/>
    <w:rsid w:val="0074370A"/>
    <w:rsid w:val="007437B7"/>
    <w:rsid w:val="00743A1E"/>
    <w:rsid w:val="00743B40"/>
    <w:rsid w:val="00743B52"/>
    <w:rsid w:val="00744DA2"/>
    <w:rsid w:val="00745AF1"/>
    <w:rsid w:val="007464B3"/>
    <w:rsid w:val="00746872"/>
    <w:rsid w:val="00746887"/>
    <w:rsid w:val="00746C34"/>
    <w:rsid w:val="0074702C"/>
    <w:rsid w:val="00747DF6"/>
    <w:rsid w:val="007500B0"/>
    <w:rsid w:val="00750179"/>
    <w:rsid w:val="007501EE"/>
    <w:rsid w:val="007506E3"/>
    <w:rsid w:val="0075096F"/>
    <w:rsid w:val="00750A31"/>
    <w:rsid w:val="00750AF0"/>
    <w:rsid w:val="007512FA"/>
    <w:rsid w:val="007519D2"/>
    <w:rsid w:val="00751AB6"/>
    <w:rsid w:val="0075214B"/>
    <w:rsid w:val="0075281F"/>
    <w:rsid w:val="00752A9C"/>
    <w:rsid w:val="0075306A"/>
    <w:rsid w:val="007545D8"/>
    <w:rsid w:val="00754719"/>
    <w:rsid w:val="00754C31"/>
    <w:rsid w:val="00755D93"/>
    <w:rsid w:val="0075661E"/>
    <w:rsid w:val="00756B91"/>
    <w:rsid w:val="00756C51"/>
    <w:rsid w:val="00760F8A"/>
    <w:rsid w:val="00761407"/>
    <w:rsid w:val="00761ECC"/>
    <w:rsid w:val="007623EF"/>
    <w:rsid w:val="00763070"/>
    <w:rsid w:val="00763E38"/>
    <w:rsid w:val="00765413"/>
    <w:rsid w:val="00765CB7"/>
    <w:rsid w:val="007664FC"/>
    <w:rsid w:val="007665DC"/>
    <w:rsid w:val="00766851"/>
    <w:rsid w:val="0076720D"/>
    <w:rsid w:val="00767D60"/>
    <w:rsid w:val="007701A1"/>
    <w:rsid w:val="00770816"/>
    <w:rsid w:val="007713B8"/>
    <w:rsid w:val="00771E0A"/>
    <w:rsid w:val="00771E36"/>
    <w:rsid w:val="007724BB"/>
    <w:rsid w:val="00772C3B"/>
    <w:rsid w:val="00772EF6"/>
    <w:rsid w:val="007737BA"/>
    <w:rsid w:val="007738B8"/>
    <w:rsid w:val="00773BCA"/>
    <w:rsid w:val="00774789"/>
    <w:rsid w:val="00774ACA"/>
    <w:rsid w:val="00774F68"/>
    <w:rsid w:val="0077522A"/>
    <w:rsid w:val="00775490"/>
    <w:rsid w:val="007765E5"/>
    <w:rsid w:val="007765EB"/>
    <w:rsid w:val="00776DB7"/>
    <w:rsid w:val="007774A2"/>
    <w:rsid w:val="0077792C"/>
    <w:rsid w:val="007801CF"/>
    <w:rsid w:val="00780D25"/>
    <w:rsid w:val="00780FBD"/>
    <w:rsid w:val="00781970"/>
    <w:rsid w:val="007825BE"/>
    <w:rsid w:val="0078293F"/>
    <w:rsid w:val="00782C56"/>
    <w:rsid w:val="007833C9"/>
    <w:rsid w:val="00783CAE"/>
    <w:rsid w:val="00783DC6"/>
    <w:rsid w:val="007841BF"/>
    <w:rsid w:val="00784690"/>
    <w:rsid w:val="00784AB8"/>
    <w:rsid w:val="00784FE2"/>
    <w:rsid w:val="00785048"/>
    <w:rsid w:val="00785483"/>
    <w:rsid w:val="007854E0"/>
    <w:rsid w:val="007855F2"/>
    <w:rsid w:val="00786057"/>
    <w:rsid w:val="00786C7E"/>
    <w:rsid w:val="007875ED"/>
    <w:rsid w:val="007877D2"/>
    <w:rsid w:val="00787FBE"/>
    <w:rsid w:val="007905FF"/>
    <w:rsid w:val="00790FB8"/>
    <w:rsid w:val="00791204"/>
    <w:rsid w:val="00791E21"/>
    <w:rsid w:val="00793790"/>
    <w:rsid w:val="00793909"/>
    <w:rsid w:val="007939DA"/>
    <w:rsid w:val="0079433A"/>
    <w:rsid w:val="007943B8"/>
    <w:rsid w:val="007946DB"/>
    <w:rsid w:val="007950E1"/>
    <w:rsid w:val="007A01A6"/>
    <w:rsid w:val="007A048F"/>
    <w:rsid w:val="007A1AEC"/>
    <w:rsid w:val="007A2144"/>
    <w:rsid w:val="007A2842"/>
    <w:rsid w:val="007A2C10"/>
    <w:rsid w:val="007A2FB6"/>
    <w:rsid w:val="007A32BE"/>
    <w:rsid w:val="007A43FD"/>
    <w:rsid w:val="007A4BA5"/>
    <w:rsid w:val="007A598B"/>
    <w:rsid w:val="007A5EE8"/>
    <w:rsid w:val="007A662B"/>
    <w:rsid w:val="007A6879"/>
    <w:rsid w:val="007A75A9"/>
    <w:rsid w:val="007A7C2C"/>
    <w:rsid w:val="007B046A"/>
    <w:rsid w:val="007B1376"/>
    <w:rsid w:val="007B1912"/>
    <w:rsid w:val="007B22EF"/>
    <w:rsid w:val="007B23BB"/>
    <w:rsid w:val="007B2737"/>
    <w:rsid w:val="007B2D1D"/>
    <w:rsid w:val="007B3437"/>
    <w:rsid w:val="007B45DA"/>
    <w:rsid w:val="007B50B6"/>
    <w:rsid w:val="007B5358"/>
    <w:rsid w:val="007B6132"/>
    <w:rsid w:val="007B6AC8"/>
    <w:rsid w:val="007B77A1"/>
    <w:rsid w:val="007B77D4"/>
    <w:rsid w:val="007C024B"/>
    <w:rsid w:val="007C0521"/>
    <w:rsid w:val="007C0A7A"/>
    <w:rsid w:val="007C0ED1"/>
    <w:rsid w:val="007C214D"/>
    <w:rsid w:val="007C2B87"/>
    <w:rsid w:val="007C3209"/>
    <w:rsid w:val="007C4A4D"/>
    <w:rsid w:val="007C4ABA"/>
    <w:rsid w:val="007C50C8"/>
    <w:rsid w:val="007C55B9"/>
    <w:rsid w:val="007C56CC"/>
    <w:rsid w:val="007C5752"/>
    <w:rsid w:val="007C5873"/>
    <w:rsid w:val="007C629B"/>
    <w:rsid w:val="007C67EB"/>
    <w:rsid w:val="007C6858"/>
    <w:rsid w:val="007D13D0"/>
    <w:rsid w:val="007D1EDC"/>
    <w:rsid w:val="007D3DA1"/>
    <w:rsid w:val="007D50B1"/>
    <w:rsid w:val="007D66E3"/>
    <w:rsid w:val="007D6CF1"/>
    <w:rsid w:val="007D6D2E"/>
    <w:rsid w:val="007E2598"/>
    <w:rsid w:val="007E2797"/>
    <w:rsid w:val="007E2C3C"/>
    <w:rsid w:val="007E2EE8"/>
    <w:rsid w:val="007E31E0"/>
    <w:rsid w:val="007E4AEC"/>
    <w:rsid w:val="007E4BC8"/>
    <w:rsid w:val="007E50C0"/>
    <w:rsid w:val="007E5A8A"/>
    <w:rsid w:val="007E67A1"/>
    <w:rsid w:val="007E6DC0"/>
    <w:rsid w:val="007E7038"/>
    <w:rsid w:val="007E7095"/>
    <w:rsid w:val="007E7543"/>
    <w:rsid w:val="007E7A30"/>
    <w:rsid w:val="007F0772"/>
    <w:rsid w:val="007F09EF"/>
    <w:rsid w:val="007F11B2"/>
    <w:rsid w:val="007F1DB8"/>
    <w:rsid w:val="007F20D6"/>
    <w:rsid w:val="007F2AE0"/>
    <w:rsid w:val="007F3636"/>
    <w:rsid w:val="007F40BF"/>
    <w:rsid w:val="007F5322"/>
    <w:rsid w:val="007F5476"/>
    <w:rsid w:val="007F5B2D"/>
    <w:rsid w:val="007F61FD"/>
    <w:rsid w:val="007F729A"/>
    <w:rsid w:val="007F7388"/>
    <w:rsid w:val="007F75F2"/>
    <w:rsid w:val="0080010A"/>
    <w:rsid w:val="008004ED"/>
    <w:rsid w:val="00801013"/>
    <w:rsid w:val="008016E5"/>
    <w:rsid w:val="00802AA6"/>
    <w:rsid w:val="00803B53"/>
    <w:rsid w:val="00803BFA"/>
    <w:rsid w:val="00805A6F"/>
    <w:rsid w:val="00805C15"/>
    <w:rsid w:val="008064EB"/>
    <w:rsid w:val="008077CB"/>
    <w:rsid w:val="00807BFF"/>
    <w:rsid w:val="008105E4"/>
    <w:rsid w:val="00811223"/>
    <w:rsid w:val="00811723"/>
    <w:rsid w:val="00811BDB"/>
    <w:rsid w:val="00811E4A"/>
    <w:rsid w:val="008130AD"/>
    <w:rsid w:val="00813864"/>
    <w:rsid w:val="00813B26"/>
    <w:rsid w:val="00814C12"/>
    <w:rsid w:val="0081586F"/>
    <w:rsid w:val="008159A4"/>
    <w:rsid w:val="008159B4"/>
    <w:rsid w:val="00815B56"/>
    <w:rsid w:val="008161DA"/>
    <w:rsid w:val="00816C69"/>
    <w:rsid w:val="0081765F"/>
    <w:rsid w:val="008178BC"/>
    <w:rsid w:val="00817E67"/>
    <w:rsid w:val="00820463"/>
    <w:rsid w:val="008205E9"/>
    <w:rsid w:val="008209F9"/>
    <w:rsid w:val="008211EE"/>
    <w:rsid w:val="00821334"/>
    <w:rsid w:val="00821797"/>
    <w:rsid w:val="008228D7"/>
    <w:rsid w:val="00822E99"/>
    <w:rsid w:val="00823163"/>
    <w:rsid w:val="00823467"/>
    <w:rsid w:val="008234B9"/>
    <w:rsid w:val="00823761"/>
    <w:rsid w:val="00823E53"/>
    <w:rsid w:val="0082437A"/>
    <w:rsid w:val="00825064"/>
    <w:rsid w:val="00825426"/>
    <w:rsid w:val="00825694"/>
    <w:rsid w:val="00825C68"/>
    <w:rsid w:val="008260FE"/>
    <w:rsid w:val="00826276"/>
    <w:rsid w:val="00826BA5"/>
    <w:rsid w:val="0082797D"/>
    <w:rsid w:val="00827BAC"/>
    <w:rsid w:val="00827D5B"/>
    <w:rsid w:val="00827DF6"/>
    <w:rsid w:val="008303D0"/>
    <w:rsid w:val="008304AA"/>
    <w:rsid w:val="00830529"/>
    <w:rsid w:val="00830CCB"/>
    <w:rsid w:val="00831383"/>
    <w:rsid w:val="008327AE"/>
    <w:rsid w:val="00834ABA"/>
    <w:rsid w:val="00835028"/>
    <w:rsid w:val="008353B5"/>
    <w:rsid w:val="00836A41"/>
    <w:rsid w:val="00837DE4"/>
    <w:rsid w:val="00840697"/>
    <w:rsid w:val="00841320"/>
    <w:rsid w:val="00841591"/>
    <w:rsid w:val="00841833"/>
    <w:rsid w:val="0084193D"/>
    <w:rsid w:val="0084294B"/>
    <w:rsid w:val="00842E7E"/>
    <w:rsid w:val="00843A11"/>
    <w:rsid w:val="00844132"/>
    <w:rsid w:val="008447F3"/>
    <w:rsid w:val="00845F06"/>
    <w:rsid w:val="0084618A"/>
    <w:rsid w:val="00846352"/>
    <w:rsid w:val="00846B02"/>
    <w:rsid w:val="0084710B"/>
    <w:rsid w:val="00847416"/>
    <w:rsid w:val="0085045B"/>
    <w:rsid w:val="008510E1"/>
    <w:rsid w:val="008525FC"/>
    <w:rsid w:val="00852B26"/>
    <w:rsid w:val="00852C6F"/>
    <w:rsid w:val="008536D0"/>
    <w:rsid w:val="00854576"/>
    <w:rsid w:val="00854580"/>
    <w:rsid w:val="0085495C"/>
    <w:rsid w:val="0085504C"/>
    <w:rsid w:val="0085612F"/>
    <w:rsid w:val="0085638D"/>
    <w:rsid w:val="008565B4"/>
    <w:rsid w:val="00856ECD"/>
    <w:rsid w:val="0085745E"/>
    <w:rsid w:val="0085756E"/>
    <w:rsid w:val="00857BF9"/>
    <w:rsid w:val="00857CAB"/>
    <w:rsid w:val="00857D42"/>
    <w:rsid w:val="00857FFA"/>
    <w:rsid w:val="008609C6"/>
    <w:rsid w:val="008613C0"/>
    <w:rsid w:val="00861710"/>
    <w:rsid w:val="008626B2"/>
    <w:rsid w:val="00862956"/>
    <w:rsid w:val="008637F8"/>
    <w:rsid w:val="00863EEE"/>
    <w:rsid w:val="00864003"/>
    <w:rsid w:val="0086517D"/>
    <w:rsid w:val="008659EB"/>
    <w:rsid w:val="00870590"/>
    <w:rsid w:val="00870AD8"/>
    <w:rsid w:val="00871F8E"/>
    <w:rsid w:val="00874E4F"/>
    <w:rsid w:val="0087501E"/>
    <w:rsid w:val="00875830"/>
    <w:rsid w:val="008760B0"/>
    <w:rsid w:val="0087661F"/>
    <w:rsid w:val="0088054C"/>
    <w:rsid w:val="00881CE5"/>
    <w:rsid w:val="008829D6"/>
    <w:rsid w:val="00882CB6"/>
    <w:rsid w:val="00882D4B"/>
    <w:rsid w:val="0088320D"/>
    <w:rsid w:val="008838C3"/>
    <w:rsid w:val="008843A3"/>
    <w:rsid w:val="00884621"/>
    <w:rsid w:val="00884B80"/>
    <w:rsid w:val="00885CDA"/>
    <w:rsid w:val="00886206"/>
    <w:rsid w:val="00891217"/>
    <w:rsid w:val="00892720"/>
    <w:rsid w:val="00893203"/>
    <w:rsid w:val="0089423A"/>
    <w:rsid w:val="00894B69"/>
    <w:rsid w:val="00894B78"/>
    <w:rsid w:val="00894BE0"/>
    <w:rsid w:val="008955AE"/>
    <w:rsid w:val="008959E5"/>
    <w:rsid w:val="00895DAB"/>
    <w:rsid w:val="0089662D"/>
    <w:rsid w:val="00897B50"/>
    <w:rsid w:val="00897FA2"/>
    <w:rsid w:val="008A14DD"/>
    <w:rsid w:val="008A1B16"/>
    <w:rsid w:val="008A1FD2"/>
    <w:rsid w:val="008A2088"/>
    <w:rsid w:val="008A2122"/>
    <w:rsid w:val="008A25F6"/>
    <w:rsid w:val="008A28AF"/>
    <w:rsid w:val="008A4336"/>
    <w:rsid w:val="008A45FE"/>
    <w:rsid w:val="008A46C1"/>
    <w:rsid w:val="008A50F7"/>
    <w:rsid w:val="008A566C"/>
    <w:rsid w:val="008A66DB"/>
    <w:rsid w:val="008A6806"/>
    <w:rsid w:val="008A7B8C"/>
    <w:rsid w:val="008B1510"/>
    <w:rsid w:val="008B18D7"/>
    <w:rsid w:val="008B34A9"/>
    <w:rsid w:val="008B3752"/>
    <w:rsid w:val="008B49B1"/>
    <w:rsid w:val="008B5065"/>
    <w:rsid w:val="008B71AF"/>
    <w:rsid w:val="008B73D5"/>
    <w:rsid w:val="008B7DC6"/>
    <w:rsid w:val="008C07FC"/>
    <w:rsid w:val="008C0824"/>
    <w:rsid w:val="008C102A"/>
    <w:rsid w:val="008C208D"/>
    <w:rsid w:val="008C2F0F"/>
    <w:rsid w:val="008C38E2"/>
    <w:rsid w:val="008C4B5C"/>
    <w:rsid w:val="008C57D9"/>
    <w:rsid w:val="008C5902"/>
    <w:rsid w:val="008C5E16"/>
    <w:rsid w:val="008C6345"/>
    <w:rsid w:val="008C64E6"/>
    <w:rsid w:val="008C6A22"/>
    <w:rsid w:val="008C6F52"/>
    <w:rsid w:val="008C7045"/>
    <w:rsid w:val="008C7C74"/>
    <w:rsid w:val="008D042B"/>
    <w:rsid w:val="008D05F6"/>
    <w:rsid w:val="008D0C40"/>
    <w:rsid w:val="008D1150"/>
    <w:rsid w:val="008D1250"/>
    <w:rsid w:val="008D12A0"/>
    <w:rsid w:val="008D1853"/>
    <w:rsid w:val="008D2E1C"/>
    <w:rsid w:val="008D3959"/>
    <w:rsid w:val="008D3A42"/>
    <w:rsid w:val="008D402B"/>
    <w:rsid w:val="008D49C2"/>
    <w:rsid w:val="008D5269"/>
    <w:rsid w:val="008D5414"/>
    <w:rsid w:val="008D59DC"/>
    <w:rsid w:val="008D5D64"/>
    <w:rsid w:val="008D71F8"/>
    <w:rsid w:val="008D742F"/>
    <w:rsid w:val="008E05F7"/>
    <w:rsid w:val="008E087F"/>
    <w:rsid w:val="008E287A"/>
    <w:rsid w:val="008E2C9C"/>
    <w:rsid w:val="008E315E"/>
    <w:rsid w:val="008E3359"/>
    <w:rsid w:val="008E3691"/>
    <w:rsid w:val="008E3D7F"/>
    <w:rsid w:val="008E3D94"/>
    <w:rsid w:val="008E3DF2"/>
    <w:rsid w:val="008E4164"/>
    <w:rsid w:val="008E4275"/>
    <w:rsid w:val="008E42E5"/>
    <w:rsid w:val="008E49A9"/>
    <w:rsid w:val="008E4B2D"/>
    <w:rsid w:val="008E618C"/>
    <w:rsid w:val="008E652D"/>
    <w:rsid w:val="008E702A"/>
    <w:rsid w:val="008F0027"/>
    <w:rsid w:val="008F0AE0"/>
    <w:rsid w:val="008F10B3"/>
    <w:rsid w:val="008F10E9"/>
    <w:rsid w:val="008F1DFF"/>
    <w:rsid w:val="008F2044"/>
    <w:rsid w:val="008F22BC"/>
    <w:rsid w:val="008F27D0"/>
    <w:rsid w:val="008F305F"/>
    <w:rsid w:val="008F32EF"/>
    <w:rsid w:val="008F3E21"/>
    <w:rsid w:val="008F453B"/>
    <w:rsid w:val="008F4AFB"/>
    <w:rsid w:val="008F4D09"/>
    <w:rsid w:val="008F5204"/>
    <w:rsid w:val="008F5459"/>
    <w:rsid w:val="008F5791"/>
    <w:rsid w:val="008F5D00"/>
    <w:rsid w:val="008F6A10"/>
    <w:rsid w:val="008F6FE9"/>
    <w:rsid w:val="008F7D47"/>
    <w:rsid w:val="009005F4"/>
    <w:rsid w:val="0090079A"/>
    <w:rsid w:val="009008FA"/>
    <w:rsid w:val="00901CDD"/>
    <w:rsid w:val="00901CE4"/>
    <w:rsid w:val="00901F5E"/>
    <w:rsid w:val="00903126"/>
    <w:rsid w:val="009036FD"/>
    <w:rsid w:val="009037F4"/>
    <w:rsid w:val="009043BB"/>
    <w:rsid w:val="00904667"/>
    <w:rsid w:val="00905248"/>
    <w:rsid w:val="00905811"/>
    <w:rsid w:val="00905A7A"/>
    <w:rsid w:val="0090796C"/>
    <w:rsid w:val="009105A9"/>
    <w:rsid w:val="00910958"/>
    <w:rsid w:val="00911476"/>
    <w:rsid w:val="00911AC1"/>
    <w:rsid w:val="00913A38"/>
    <w:rsid w:val="00913F83"/>
    <w:rsid w:val="0091512B"/>
    <w:rsid w:val="009164A2"/>
    <w:rsid w:val="00917526"/>
    <w:rsid w:val="009205F5"/>
    <w:rsid w:val="00920E39"/>
    <w:rsid w:val="00921051"/>
    <w:rsid w:val="00921761"/>
    <w:rsid w:val="009242A0"/>
    <w:rsid w:val="00924A58"/>
    <w:rsid w:val="00924C0B"/>
    <w:rsid w:val="00924C14"/>
    <w:rsid w:val="009250C6"/>
    <w:rsid w:val="009260C6"/>
    <w:rsid w:val="00926D91"/>
    <w:rsid w:val="00927549"/>
    <w:rsid w:val="009279E8"/>
    <w:rsid w:val="00930130"/>
    <w:rsid w:val="0093034A"/>
    <w:rsid w:val="00930D28"/>
    <w:rsid w:val="0093182F"/>
    <w:rsid w:val="0093196B"/>
    <w:rsid w:val="009319EC"/>
    <w:rsid w:val="00933462"/>
    <w:rsid w:val="00933DB2"/>
    <w:rsid w:val="00933F49"/>
    <w:rsid w:val="0093496F"/>
    <w:rsid w:val="00934AC6"/>
    <w:rsid w:val="00934E74"/>
    <w:rsid w:val="00935859"/>
    <w:rsid w:val="00935AC7"/>
    <w:rsid w:val="009366BC"/>
    <w:rsid w:val="00936850"/>
    <w:rsid w:val="00937068"/>
    <w:rsid w:val="00940B5C"/>
    <w:rsid w:val="00940DEC"/>
    <w:rsid w:val="009412BD"/>
    <w:rsid w:val="009418C9"/>
    <w:rsid w:val="009438C0"/>
    <w:rsid w:val="00944A92"/>
    <w:rsid w:val="00944B2B"/>
    <w:rsid w:val="009451F3"/>
    <w:rsid w:val="009455BE"/>
    <w:rsid w:val="00945696"/>
    <w:rsid w:val="00945B94"/>
    <w:rsid w:val="00946902"/>
    <w:rsid w:val="00947E6E"/>
    <w:rsid w:val="00950C9A"/>
    <w:rsid w:val="0095114E"/>
    <w:rsid w:val="00951464"/>
    <w:rsid w:val="0095165F"/>
    <w:rsid w:val="00951A40"/>
    <w:rsid w:val="00951E71"/>
    <w:rsid w:val="009522CE"/>
    <w:rsid w:val="00952B26"/>
    <w:rsid w:val="00952B75"/>
    <w:rsid w:val="00953200"/>
    <w:rsid w:val="00953419"/>
    <w:rsid w:val="00955BC2"/>
    <w:rsid w:val="009562CB"/>
    <w:rsid w:val="0095649A"/>
    <w:rsid w:val="00956C52"/>
    <w:rsid w:val="009576C1"/>
    <w:rsid w:val="00957A5C"/>
    <w:rsid w:val="00957AF8"/>
    <w:rsid w:val="00957E97"/>
    <w:rsid w:val="0096013F"/>
    <w:rsid w:val="00961015"/>
    <w:rsid w:val="00961552"/>
    <w:rsid w:val="00961B0C"/>
    <w:rsid w:val="00962490"/>
    <w:rsid w:val="009625B4"/>
    <w:rsid w:val="00963670"/>
    <w:rsid w:val="00963E6B"/>
    <w:rsid w:val="009654AD"/>
    <w:rsid w:val="00965960"/>
    <w:rsid w:val="00965F80"/>
    <w:rsid w:val="009674AF"/>
    <w:rsid w:val="00970AC8"/>
    <w:rsid w:val="00971976"/>
    <w:rsid w:val="00971CD0"/>
    <w:rsid w:val="00971E0A"/>
    <w:rsid w:val="009726A2"/>
    <w:rsid w:val="00972700"/>
    <w:rsid w:val="009736CB"/>
    <w:rsid w:val="00973C0D"/>
    <w:rsid w:val="00973F28"/>
    <w:rsid w:val="009740E4"/>
    <w:rsid w:val="0097453C"/>
    <w:rsid w:val="0097475E"/>
    <w:rsid w:val="00974A86"/>
    <w:rsid w:val="00975225"/>
    <w:rsid w:val="00975387"/>
    <w:rsid w:val="009753EC"/>
    <w:rsid w:val="0097645C"/>
    <w:rsid w:val="00976913"/>
    <w:rsid w:val="00976D1F"/>
    <w:rsid w:val="0097769B"/>
    <w:rsid w:val="00977942"/>
    <w:rsid w:val="00977F4B"/>
    <w:rsid w:val="009801D4"/>
    <w:rsid w:val="00980523"/>
    <w:rsid w:val="00980688"/>
    <w:rsid w:val="00981FEF"/>
    <w:rsid w:val="009825F7"/>
    <w:rsid w:val="00984D41"/>
    <w:rsid w:val="00985B35"/>
    <w:rsid w:val="00985B7D"/>
    <w:rsid w:val="00986494"/>
    <w:rsid w:val="009874BE"/>
    <w:rsid w:val="00987775"/>
    <w:rsid w:val="009879ED"/>
    <w:rsid w:val="00990979"/>
    <w:rsid w:val="00990CE7"/>
    <w:rsid w:val="00990E61"/>
    <w:rsid w:val="00991611"/>
    <w:rsid w:val="009926F5"/>
    <w:rsid w:val="00992CE9"/>
    <w:rsid w:val="00992E51"/>
    <w:rsid w:val="00993761"/>
    <w:rsid w:val="00993FD2"/>
    <w:rsid w:val="00994215"/>
    <w:rsid w:val="00994A19"/>
    <w:rsid w:val="00994C67"/>
    <w:rsid w:val="0099514F"/>
    <w:rsid w:val="00995815"/>
    <w:rsid w:val="00995A70"/>
    <w:rsid w:val="00996313"/>
    <w:rsid w:val="009967DF"/>
    <w:rsid w:val="009968A0"/>
    <w:rsid w:val="00996939"/>
    <w:rsid w:val="00997EEB"/>
    <w:rsid w:val="009A090A"/>
    <w:rsid w:val="009A0B97"/>
    <w:rsid w:val="009A1074"/>
    <w:rsid w:val="009A139A"/>
    <w:rsid w:val="009A1569"/>
    <w:rsid w:val="009A1BEB"/>
    <w:rsid w:val="009A2514"/>
    <w:rsid w:val="009A2A6B"/>
    <w:rsid w:val="009A2E87"/>
    <w:rsid w:val="009A3AB7"/>
    <w:rsid w:val="009A3E24"/>
    <w:rsid w:val="009A3EAB"/>
    <w:rsid w:val="009A4479"/>
    <w:rsid w:val="009A45BC"/>
    <w:rsid w:val="009A4A7E"/>
    <w:rsid w:val="009A50D5"/>
    <w:rsid w:val="009A7371"/>
    <w:rsid w:val="009A7892"/>
    <w:rsid w:val="009A7DF3"/>
    <w:rsid w:val="009A7E59"/>
    <w:rsid w:val="009B0102"/>
    <w:rsid w:val="009B018C"/>
    <w:rsid w:val="009B1013"/>
    <w:rsid w:val="009B19BF"/>
    <w:rsid w:val="009B1C51"/>
    <w:rsid w:val="009B22C3"/>
    <w:rsid w:val="009B23C9"/>
    <w:rsid w:val="009B32FC"/>
    <w:rsid w:val="009B3BD5"/>
    <w:rsid w:val="009B5492"/>
    <w:rsid w:val="009B5A65"/>
    <w:rsid w:val="009B60EE"/>
    <w:rsid w:val="009B62B6"/>
    <w:rsid w:val="009C0BED"/>
    <w:rsid w:val="009C1544"/>
    <w:rsid w:val="009C185D"/>
    <w:rsid w:val="009C2C31"/>
    <w:rsid w:val="009C30E1"/>
    <w:rsid w:val="009C4ACD"/>
    <w:rsid w:val="009C4DEE"/>
    <w:rsid w:val="009C4ECB"/>
    <w:rsid w:val="009C618B"/>
    <w:rsid w:val="009C66A7"/>
    <w:rsid w:val="009C7F94"/>
    <w:rsid w:val="009D1159"/>
    <w:rsid w:val="009D17EE"/>
    <w:rsid w:val="009D2247"/>
    <w:rsid w:val="009D2582"/>
    <w:rsid w:val="009D2B95"/>
    <w:rsid w:val="009D2BAD"/>
    <w:rsid w:val="009D385B"/>
    <w:rsid w:val="009D3E7F"/>
    <w:rsid w:val="009D3EC5"/>
    <w:rsid w:val="009D4A15"/>
    <w:rsid w:val="009D4A55"/>
    <w:rsid w:val="009D4C96"/>
    <w:rsid w:val="009D5603"/>
    <w:rsid w:val="009D5799"/>
    <w:rsid w:val="009D5DE1"/>
    <w:rsid w:val="009D5F0F"/>
    <w:rsid w:val="009D5F89"/>
    <w:rsid w:val="009D6533"/>
    <w:rsid w:val="009D7B22"/>
    <w:rsid w:val="009E0760"/>
    <w:rsid w:val="009E2BAB"/>
    <w:rsid w:val="009E30FF"/>
    <w:rsid w:val="009E317C"/>
    <w:rsid w:val="009E3F80"/>
    <w:rsid w:val="009E4BF8"/>
    <w:rsid w:val="009E4C86"/>
    <w:rsid w:val="009E5CD9"/>
    <w:rsid w:val="009E60FE"/>
    <w:rsid w:val="009E6C74"/>
    <w:rsid w:val="009E6D3A"/>
    <w:rsid w:val="009E73A0"/>
    <w:rsid w:val="009E780F"/>
    <w:rsid w:val="009E792B"/>
    <w:rsid w:val="009E7C14"/>
    <w:rsid w:val="009E7E2C"/>
    <w:rsid w:val="009F0BC3"/>
    <w:rsid w:val="009F1500"/>
    <w:rsid w:val="009F18B0"/>
    <w:rsid w:val="009F1EA1"/>
    <w:rsid w:val="009F2503"/>
    <w:rsid w:val="009F2CA5"/>
    <w:rsid w:val="009F31D7"/>
    <w:rsid w:val="009F34D6"/>
    <w:rsid w:val="009F385A"/>
    <w:rsid w:val="009F3CB1"/>
    <w:rsid w:val="009F3ED6"/>
    <w:rsid w:val="009F44B9"/>
    <w:rsid w:val="009F49B7"/>
    <w:rsid w:val="009F4ACC"/>
    <w:rsid w:val="009F4B57"/>
    <w:rsid w:val="009F4F46"/>
    <w:rsid w:val="009F566F"/>
    <w:rsid w:val="009F5B02"/>
    <w:rsid w:val="009F5BDE"/>
    <w:rsid w:val="009F5BE6"/>
    <w:rsid w:val="009F5DCC"/>
    <w:rsid w:val="009F6880"/>
    <w:rsid w:val="009F741B"/>
    <w:rsid w:val="00A00D4A"/>
    <w:rsid w:val="00A0192C"/>
    <w:rsid w:val="00A01E60"/>
    <w:rsid w:val="00A02258"/>
    <w:rsid w:val="00A0269D"/>
    <w:rsid w:val="00A028DE"/>
    <w:rsid w:val="00A02C27"/>
    <w:rsid w:val="00A02C98"/>
    <w:rsid w:val="00A032C7"/>
    <w:rsid w:val="00A037CF"/>
    <w:rsid w:val="00A03EE4"/>
    <w:rsid w:val="00A045A5"/>
    <w:rsid w:val="00A046E7"/>
    <w:rsid w:val="00A04B59"/>
    <w:rsid w:val="00A05447"/>
    <w:rsid w:val="00A05720"/>
    <w:rsid w:val="00A05BA2"/>
    <w:rsid w:val="00A0606B"/>
    <w:rsid w:val="00A06153"/>
    <w:rsid w:val="00A063A8"/>
    <w:rsid w:val="00A064A4"/>
    <w:rsid w:val="00A064E6"/>
    <w:rsid w:val="00A06566"/>
    <w:rsid w:val="00A06597"/>
    <w:rsid w:val="00A07CE0"/>
    <w:rsid w:val="00A07ED4"/>
    <w:rsid w:val="00A105C2"/>
    <w:rsid w:val="00A10636"/>
    <w:rsid w:val="00A1197E"/>
    <w:rsid w:val="00A11FA2"/>
    <w:rsid w:val="00A121B0"/>
    <w:rsid w:val="00A135F9"/>
    <w:rsid w:val="00A13933"/>
    <w:rsid w:val="00A13E33"/>
    <w:rsid w:val="00A162D9"/>
    <w:rsid w:val="00A163DF"/>
    <w:rsid w:val="00A165C4"/>
    <w:rsid w:val="00A16E50"/>
    <w:rsid w:val="00A16EB9"/>
    <w:rsid w:val="00A16ECE"/>
    <w:rsid w:val="00A176A3"/>
    <w:rsid w:val="00A203D0"/>
    <w:rsid w:val="00A2128D"/>
    <w:rsid w:val="00A21B10"/>
    <w:rsid w:val="00A21DC1"/>
    <w:rsid w:val="00A22400"/>
    <w:rsid w:val="00A2304E"/>
    <w:rsid w:val="00A23B7F"/>
    <w:rsid w:val="00A24911"/>
    <w:rsid w:val="00A24AF0"/>
    <w:rsid w:val="00A24EB3"/>
    <w:rsid w:val="00A252B3"/>
    <w:rsid w:val="00A25491"/>
    <w:rsid w:val="00A25901"/>
    <w:rsid w:val="00A25B99"/>
    <w:rsid w:val="00A265FB"/>
    <w:rsid w:val="00A269DD"/>
    <w:rsid w:val="00A27928"/>
    <w:rsid w:val="00A30253"/>
    <w:rsid w:val="00A3034F"/>
    <w:rsid w:val="00A312F6"/>
    <w:rsid w:val="00A313B8"/>
    <w:rsid w:val="00A3253F"/>
    <w:rsid w:val="00A33286"/>
    <w:rsid w:val="00A34DE9"/>
    <w:rsid w:val="00A3518E"/>
    <w:rsid w:val="00A35A5D"/>
    <w:rsid w:val="00A36456"/>
    <w:rsid w:val="00A364C7"/>
    <w:rsid w:val="00A378FA"/>
    <w:rsid w:val="00A40206"/>
    <w:rsid w:val="00A40219"/>
    <w:rsid w:val="00A4131D"/>
    <w:rsid w:val="00A4157F"/>
    <w:rsid w:val="00A416B0"/>
    <w:rsid w:val="00A429A6"/>
    <w:rsid w:val="00A42C0B"/>
    <w:rsid w:val="00A43609"/>
    <w:rsid w:val="00A4383D"/>
    <w:rsid w:val="00A43B51"/>
    <w:rsid w:val="00A443A5"/>
    <w:rsid w:val="00A44901"/>
    <w:rsid w:val="00A44B78"/>
    <w:rsid w:val="00A46803"/>
    <w:rsid w:val="00A468E5"/>
    <w:rsid w:val="00A46B01"/>
    <w:rsid w:val="00A4747B"/>
    <w:rsid w:val="00A47C06"/>
    <w:rsid w:val="00A47C26"/>
    <w:rsid w:val="00A47E4F"/>
    <w:rsid w:val="00A50DCF"/>
    <w:rsid w:val="00A5161F"/>
    <w:rsid w:val="00A51B3D"/>
    <w:rsid w:val="00A51F64"/>
    <w:rsid w:val="00A527C5"/>
    <w:rsid w:val="00A5341A"/>
    <w:rsid w:val="00A538DD"/>
    <w:rsid w:val="00A53CC5"/>
    <w:rsid w:val="00A5473B"/>
    <w:rsid w:val="00A5486C"/>
    <w:rsid w:val="00A556BA"/>
    <w:rsid w:val="00A55ABA"/>
    <w:rsid w:val="00A55AE4"/>
    <w:rsid w:val="00A576C6"/>
    <w:rsid w:val="00A603AA"/>
    <w:rsid w:val="00A6076A"/>
    <w:rsid w:val="00A60B35"/>
    <w:rsid w:val="00A60EFD"/>
    <w:rsid w:val="00A6146B"/>
    <w:rsid w:val="00A61745"/>
    <w:rsid w:val="00A617E7"/>
    <w:rsid w:val="00A62D84"/>
    <w:rsid w:val="00A63078"/>
    <w:rsid w:val="00A64499"/>
    <w:rsid w:val="00A64E1E"/>
    <w:rsid w:val="00A65614"/>
    <w:rsid w:val="00A66379"/>
    <w:rsid w:val="00A66748"/>
    <w:rsid w:val="00A66BC9"/>
    <w:rsid w:val="00A673F8"/>
    <w:rsid w:val="00A6781D"/>
    <w:rsid w:val="00A67B96"/>
    <w:rsid w:val="00A67EAC"/>
    <w:rsid w:val="00A67F80"/>
    <w:rsid w:val="00A7066F"/>
    <w:rsid w:val="00A70EA0"/>
    <w:rsid w:val="00A71999"/>
    <w:rsid w:val="00A72290"/>
    <w:rsid w:val="00A726F1"/>
    <w:rsid w:val="00A7348C"/>
    <w:rsid w:val="00A73790"/>
    <w:rsid w:val="00A73EAB"/>
    <w:rsid w:val="00A742DE"/>
    <w:rsid w:val="00A744D4"/>
    <w:rsid w:val="00A761CF"/>
    <w:rsid w:val="00A76CB7"/>
    <w:rsid w:val="00A776E3"/>
    <w:rsid w:val="00A80548"/>
    <w:rsid w:val="00A80A58"/>
    <w:rsid w:val="00A80D48"/>
    <w:rsid w:val="00A813CB"/>
    <w:rsid w:val="00A81915"/>
    <w:rsid w:val="00A8204A"/>
    <w:rsid w:val="00A82413"/>
    <w:rsid w:val="00A838CB"/>
    <w:rsid w:val="00A851E0"/>
    <w:rsid w:val="00A85A4E"/>
    <w:rsid w:val="00A85E9D"/>
    <w:rsid w:val="00A86A4E"/>
    <w:rsid w:val="00A86B8D"/>
    <w:rsid w:val="00A87754"/>
    <w:rsid w:val="00A87CC5"/>
    <w:rsid w:val="00A90160"/>
    <w:rsid w:val="00A9016B"/>
    <w:rsid w:val="00A90754"/>
    <w:rsid w:val="00A90B00"/>
    <w:rsid w:val="00A90BAF"/>
    <w:rsid w:val="00A90D4E"/>
    <w:rsid w:val="00A9162E"/>
    <w:rsid w:val="00A92662"/>
    <w:rsid w:val="00A93571"/>
    <w:rsid w:val="00A93601"/>
    <w:rsid w:val="00A939A8"/>
    <w:rsid w:val="00A93CDA"/>
    <w:rsid w:val="00A93E75"/>
    <w:rsid w:val="00A9511F"/>
    <w:rsid w:val="00A95DC8"/>
    <w:rsid w:val="00A96C6E"/>
    <w:rsid w:val="00A9701E"/>
    <w:rsid w:val="00A97129"/>
    <w:rsid w:val="00A97190"/>
    <w:rsid w:val="00AA01EC"/>
    <w:rsid w:val="00AA050F"/>
    <w:rsid w:val="00AA0B5A"/>
    <w:rsid w:val="00AA1CBB"/>
    <w:rsid w:val="00AA23B2"/>
    <w:rsid w:val="00AA2D82"/>
    <w:rsid w:val="00AA2FA2"/>
    <w:rsid w:val="00AA34FE"/>
    <w:rsid w:val="00AA407C"/>
    <w:rsid w:val="00AA4D3B"/>
    <w:rsid w:val="00AA4E2B"/>
    <w:rsid w:val="00AA4EBC"/>
    <w:rsid w:val="00AA5265"/>
    <w:rsid w:val="00AA5565"/>
    <w:rsid w:val="00AA5823"/>
    <w:rsid w:val="00AA6AA8"/>
    <w:rsid w:val="00AA6DDA"/>
    <w:rsid w:val="00AA6F73"/>
    <w:rsid w:val="00AA70EF"/>
    <w:rsid w:val="00AA7488"/>
    <w:rsid w:val="00AB0200"/>
    <w:rsid w:val="00AB04A9"/>
    <w:rsid w:val="00AB18A2"/>
    <w:rsid w:val="00AB22E4"/>
    <w:rsid w:val="00AB237C"/>
    <w:rsid w:val="00AB2C43"/>
    <w:rsid w:val="00AB3333"/>
    <w:rsid w:val="00AB388C"/>
    <w:rsid w:val="00AB4342"/>
    <w:rsid w:val="00AB4441"/>
    <w:rsid w:val="00AB52DE"/>
    <w:rsid w:val="00AB61CA"/>
    <w:rsid w:val="00AB6936"/>
    <w:rsid w:val="00AB6B0A"/>
    <w:rsid w:val="00AB7EB4"/>
    <w:rsid w:val="00AC07DB"/>
    <w:rsid w:val="00AC0DE3"/>
    <w:rsid w:val="00AC1422"/>
    <w:rsid w:val="00AC15B2"/>
    <w:rsid w:val="00AC18AB"/>
    <w:rsid w:val="00AC23B4"/>
    <w:rsid w:val="00AC3255"/>
    <w:rsid w:val="00AC3550"/>
    <w:rsid w:val="00AC370C"/>
    <w:rsid w:val="00AC3BC9"/>
    <w:rsid w:val="00AC50E2"/>
    <w:rsid w:val="00AC5BF0"/>
    <w:rsid w:val="00AC6B81"/>
    <w:rsid w:val="00AC6D9A"/>
    <w:rsid w:val="00AC7257"/>
    <w:rsid w:val="00AC7B6C"/>
    <w:rsid w:val="00AD05E8"/>
    <w:rsid w:val="00AD076A"/>
    <w:rsid w:val="00AD07A4"/>
    <w:rsid w:val="00AD094E"/>
    <w:rsid w:val="00AD0B46"/>
    <w:rsid w:val="00AD0DA3"/>
    <w:rsid w:val="00AD0E32"/>
    <w:rsid w:val="00AD113D"/>
    <w:rsid w:val="00AD1E3A"/>
    <w:rsid w:val="00AD2F6C"/>
    <w:rsid w:val="00AD316D"/>
    <w:rsid w:val="00AD3993"/>
    <w:rsid w:val="00AD4D19"/>
    <w:rsid w:val="00AD4D58"/>
    <w:rsid w:val="00AD5451"/>
    <w:rsid w:val="00AD545B"/>
    <w:rsid w:val="00AD5E4D"/>
    <w:rsid w:val="00AD7D8C"/>
    <w:rsid w:val="00AD7F54"/>
    <w:rsid w:val="00AE0538"/>
    <w:rsid w:val="00AE0865"/>
    <w:rsid w:val="00AE1DEF"/>
    <w:rsid w:val="00AE22CE"/>
    <w:rsid w:val="00AE24C0"/>
    <w:rsid w:val="00AE2558"/>
    <w:rsid w:val="00AE2B64"/>
    <w:rsid w:val="00AE30D5"/>
    <w:rsid w:val="00AE374D"/>
    <w:rsid w:val="00AE3C80"/>
    <w:rsid w:val="00AE428D"/>
    <w:rsid w:val="00AE438C"/>
    <w:rsid w:val="00AE4E65"/>
    <w:rsid w:val="00AE4F65"/>
    <w:rsid w:val="00AE56B0"/>
    <w:rsid w:val="00AE5AA4"/>
    <w:rsid w:val="00AE5E38"/>
    <w:rsid w:val="00AE6E5E"/>
    <w:rsid w:val="00AE6F7F"/>
    <w:rsid w:val="00AF0EBD"/>
    <w:rsid w:val="00AF0FEA"/>
    <w:rsid w:val="00AF1057"/>
    <w:rsid w:val="00AF1D1D"/>
    <w:rsid w:val="00AF21B2"/>
    <w:rsid w:val="00AF221F"/>
    <w:rsid w:val="00AF25DA"/>
    <w:rsid w:val="00AF2C88"/>
    <w:rsid w:val="00AF2D99"/>
    <w:rsid w:val="00AF3E9D"/>
    <w:rsid w:val="00AF4254"/>
    <w:rsid w:val="00AF4AD3"/>
    <w:rsid w:val="00AF5568"/>
    <w:rsid w:val="00AF5DEA"/>
    <w:rsid w:val="00AF6666"/>
    <w:rsid w:val="00AF6E16"/>
    <w:rsid w:val="00AF6F7B"/>
    <w:rsid w:val="00AF78BA"/>
    <w:rsid w:val="00AF7B82"/>
    <w:rsid w:val="00B00917"/>
    <w:rsid w:val="00B0270D"/>
    <w:rsid w:val="00B03C44"/>
    <w:rsid w:val="00B05C19"/>
    <w:rsid w:val="00B06524"/>
    <w:rsid w:val="00B06F5B"/>
    <w:rsid w:val="00B07027"/>
    <w:rsid w:val="00B07A0B"/>
    <w:rsid w:val="00B1005A"/>
    <w:rsid w:val="00B100D0"/>
    <w:rsid w:val="00B100D4"/>
    <w:rsid w:val="00B11565"/>
    <w:rsid w:val="00B1205A"/>
    <w:rsid w:val="00B155AE"/>
    <w:rsid w:val="00B15692"/>
    <w:rsid w:val="00B15C41"/>
    <w:rsid w:val="00B16220"/>
    <w:rsid w:val="00B1674A"/>
    <w:rsid w:val="00B16B90"/>
    <w:rsid w:val="00B16C55"/>
    <w:rsid w:val="00B17BED"/>
    <w:rsid w:val="00B20113"/>
    <w:rsid w:val="00B20BD8"/>
    <w:rsid w:val="00B20E33"/>
    <w:rsid w:val="00B20E74"/>
    <w:rsid w:val="00B21BC9"/>
    <w:rsid w:val="00B21EF5"/>
    <w:rsid w:val="00B22066"/>
    <w:rsid w:val="00B226D2"/>
    <w:rsid w:val="00B22CB6"/>
    <w:rsid w:val="00B23742"/>
    <w:rsid w:val="00B237A3"/>
    <w:rsid w:val="00B249AD"/>
    <w:rsid w:val="00B2540B"/>
    <w:rsid w:val="00B25967"/>
    <w:rsid w:val="00B25A82"/>
    <w:rsid w:val="00B2626C"/>
    <w:rsid w:val="00B2644C"/>
    <w:rsid w:val="00B2697B"/>
    <w:rsid w:val="00B26D12"/>
    <w:rsid w:val="00B3002B"/>
    <w:rsid w:val="00B31E39"/>
    <w:rsid w:val="00B335C1"/>
    <w:rsid w:val="00B33740"/>
    <w:rsid w:val="00B33C39"/>
    <w:rsid w:val="00B34469"/>
    <w:rsid w:val="00B3495D"/>
    <w:rsid w:val="00B35FD1"/>
    <w:rsid w:val="00B363A8"/>
    <w:rsid w:val="00B40097"/>
    <w:rsid w:val="00B40A01"/>
    <w:rsid w:val="00B40D15"/>
    <w:rsid w:val="00B41329"/>
    <w:rsid w:val="00B41869"/>
    <w:rsid w:val="00B450BA"/>
    <w:rsid w:val="00B450CE"/>
    <w:rsid w:val="00B45CA7"/>
    <w:rsid w:val="00B45D53"/>
    <w:rsid w:val="00B4633B"/>
    <w:rsid w:val="00B46506"/>
    <w:rsid w:val="00B47438"/>
    <w:rsid w:val="00B47EBA"/>
    <w:rsid w:val="00B5116B"/>
    <w:rsid w:val="00B51343"/>
    <w:rsid w:val="00B51BB4"/>
    <w:rsid w:val="00B51CD0"/>
    <w:rsid w:val="00B5282F"/>
    <w:rsid w:val="00B52E0B"/>
    <w:rsid w:val="00B53087"/>
    <w:rsid w:val="00B53600"/>
    <w:rsid w:val="00B53776"/>
    <w:rsid w:val="00B53B52"/>
    <w:rsid w:val="00B5510D"/>
    <w:rsid w:val="00B553CD"/>
    <w:rsid w:val="00B555EB"/>
    <w:rsid w:val="00B562A0"/>
    <w:rsid w:val="00B567FE"/>
    <w:rsid w:val="00B57B24"/>
    <w:rsid w:val="00B60BA2"/>
    <w:rsid w:val="00B60F13"/>
    <w:rsid w:val="00B60F1F"/>
    <w:rsid w:val="00B614F6"/>
    <w:rsid w:val="00B61F8A"/>
    <w:rsid w:val="00B62221"/>
    <w:rsid w:val="00B62B1F"/>
    <w:rsid w:val="00B63D26"/>
    <w:rsid w:val="00B63D9A"/>
    <w:rsid w:val="00B657D0"/>
    <w:rsid w:val="00B657F9"/>
    <w:rsid w:val="00B65C50"/>
    <w:rsid w:val="00B65F27"/>
    <w:rsid w:val="00B65FA6"/>
    <w:rsid w:val="00B674A1"/>
    <w:rsid w:val="00B676FF"/>
    <w:rsid w:val="00B67917"/>
    <w:rsid w:val="00B7009E"/>
    <w:rsid w:val="00B71877"/>
    <w:rsid w:val="00B71FA1"/>
    <w:rsid w:val="00B72801"/>
    <w:rsid w:val="00B73588"/>
    <w:rsid w:val="00B73AF0"/>
    <w:rsid w:val="00B74369"/>
    <w:rsid w:val="00B74517"/>
    <w:rsid w:val="00B74823"/>
    <w:rsid w:val="00B7609C"/>
    <w:rsid w:val="00B76DEA"/>
    <w:rsid w:val="00B76E71"/>
    <w:rsid w:val="00B77163"/>
    <w:rsid w:val="00B77530"/>
    <w:rsid w:val="00B77D67"/>
    <w:rsid w:val="00B77EDE"/>
    <w:rsid w:val="00B8079D"/>
    <w:rsid w:val="00B817E8"/>
    <w:rsid w:val="00B8234F"/>
    <w:rsid w:val="00B833AD"/>
    <w:rsid w:val="00B83989"/>
    <w:rsid w:val="00B83E3B"/>
    <w:rsid w:val="00B84980"/>
    <w:rsid w:val="00B84CB0"/>
    <w:rsid w:val="00B85435"/>
    <w:rsid w:val="00B85C66"/>
    <w:rsid w:val="00B86030"/>
    <w:rsid w:val="00B865A7"/>
    <w:rsid w:val="00B865FA"/>
    <w:rsid w:val="00B870E3"/>
    <w:rsid w:val="00B875CC"/>
    <w:rsid w:val="00B87F3B"/>
    <w:rsid w:val="00B9035F"/>
    <w:rsid w:val="00B90626"/>
    <w:rsid w:val="00B909AC"/>
    <w:rsid w:val="00B90C34"/>
    <w:rsid w:val="00B91111"/>
    <w:rsid w:val="00B914ED"/>
    <w:rsid w:val="00B91D6C"/>
    <w:rsid w:val="00B930F2"/>
    <w:rsid w:val="00B937D3"/>
    <w:rsid w:val="00B93E0F"/>
    <w:rsid w:val="00B93FFC"/>
    <w:rsid w:val="00B9412B"/>
    <w:rsid w:val="00B94179"/>
    <w:rsid w:val="00B94190"/>
    <w:rsid w:val="00B941B2"/>
    <w:rsid w:val="00B94D22"/>
    <w:rsid w:val="00B94FE8"/>
    <w:rsid w:val="00B956A7"/>
    <w:rsid w:val="00B95CE1"/>
    <w:rsid w:val="00B95F1D"/>
    <w:rsid w:val="00B96DE1"/>
    <w:rsid w:val="00BA0579"/>
    <w:rsid w:val="00BA11FE"/>
    <w:rsid w:val="00BA121D"/>
    <w:rsid w:val="00BA1348"/>
    <w:rsid w:val="00BA185F"/>
    <w:rsid w:val="00BA30BF"/>
    <w:rsid w:val="00BA3146"/>
    <w:rsid w:val="00BA45AB"/>
    <w:rsid w:val="00BA4E0C"/>
    <w:rsid w:val="00BA5B6A"/>
    <w:rsid w:val="00BA70A8"/>
    <w:rsid w:val="00BA7403"/>
    <w:rsid w:val="00BA79E7"/>
    <w:rsid w:val="00BA7A07"/>
    <w:rsid w:val="00BA7BF1"/>
    <w:rsid w:val="00BA7C72"/>
    <w:rsid w:val="00BA7D5B"/>
    <w:rsid w:val="00BA7EB4"/>
    <w:rsid w:val="00BB02E7"/>
    <w:rsid w:val="00BB0891"/>
    <w:rsid w:val="00BB09BD"/>
    <w:rsid w:val="00BB0CB6"/>
    <w:rsid w:val="00BB1060"/>
    <w:rsid w:val="00BB1515"/>
    <w:rsid w:val="00BB162C"/>
    <w:rsid w:val="00BB1865"/>
    <w:rsid w:val="00BB1B80"/>
    <w:rsid w:val="00BB219C"/>
    <w:rsid w:val="00BB24AB"/>
    <w:rsid w:val="00BB319A"/>
    <w:rsid w:val="00BB4114"/>
    <w:rsid w:val="00BB4121"/>
    <w:rsid w:val="00BB4438"/>
    <w:rsid w:val="00BB44C1"/>
    <w:rsid w:val="00BB4C57"/>
    <w:rsid w:val="00BB5032"/>
    <w:rsid w:val="00BB5F84"/>
    <w:rsid w:val="00BB64F7"/>
    <w:rsid w:val="00BB7E27"/>
    <w:rsid w:val="00BC01EC"/>
    <w:rsid w:val="00BC0B0F"/>
    <w:rsid w:val="00BC0E11"/>
    <w:rsid w:val="00BC0EB9"/>
    <w:rsid w:val="00BC1395"/>
    <w:rsid w:val="00BC14CF"/>
    <w:rsid w:val="00BC14D6"/>
    <w:rsid w:val="00BC182D"/>
    <w:rsid w:val="00BC233D"/>
    <w:rsid w:val="00BC26AA"/>
    <w:rsid w:val="00BC383E"/>
    <w:rsid w:val="00BC3F4E"/>
    <w:rsid w:val="00BC420B"/>
    <w:rsid w:val="00BC463E"/>
    <w:rsid w:val="00BC46BF"/>
    <w:rsid w:val="00BC4E18"/>
    <w:rsid w:val="00BC5772"/>
    <w:rsid w:val="00BC617E"/>
    <w:rsid w:val="00BC6594"/>
    <w:rsid w:val="00BC751B"/>
    <w:rsid w:val="00BD1859"/>
    <w:rsid w:val="00BD195A"/>
    <w:rsid w:val="00BD2022"/>
    <w:rsid w:val="00BD2B3B"/>
    <w:rsid w:val="00BD2E5D"/>
    <w:rsid w:val="00BD34D8"/>
    <w:rsid w:val="00BD3B96"/>
    <w:rsid w:val="00BD3EE8"/>
    <w:rsid w:val="00BD445C"/>
    <w:rsid w:val="00BD4D3F"/>
    <w:rsid w:val="00BD5B9B"/>
    <w:rsid w:val="00BD5BD7"/>
    <w:rsid w:val="00BD662F"/>
    <w:rsid w:val="00BD7298"/>
    <w:rsid w:val="00BE0291"/>
    <w:rsid w:val="00BE06AE"/>
    <w:rsid w:val="00BE0C69"/>
    <w:rsid w:val="00BE1EC2"/>
    <w:rsid w:val="00BE4052"/>
    <w:rsid w:val="00BE5E12"/>
    <w:rsid w:val="00BE675C"/>
    <w:rsid w:val="00BE6E72"/>
    <w:rsid w:val="00BE741D"/>
    <w:rsid w:val="00BF0341"/>
    <w:rsid w:val="00BF08D8"/>
    <w:rsid w:val="00BF098E"/>
    <w:rsid w:val="00BF0F69"/>
    <w:rsid w:val="00BF1207"/>
    <w:rsid w:val="00BF1BE0"/>
    <w:rsid w:val="00BF284F"/>
    <w:rsid w:val="00BF32A2"/>
    <w:rsid w:val="00BF4927"/>
    <w:rsid w:val="00BF4FA8"/>
    <w:rsid w:val="00BF5C70"/>
    <w:rsid w:val="00BF65E9"/>
    <w:rsid w:val="00BF68EF"/>
    <w:rsid w:val="00BF6B9A"/>
    <w:rsid w:val="00BF6F9E"/>
    <w:rsid w:val="00BF7E0C"/>
    <w:rsid w:val="00BF7F99"/>
    <w:rsid w:val="00BF7FFE"/>
    <w:rsid w:val="00C004F3"/>
    <w:rsid w:val="00C007EA"/>
    <w:rsid w:val="00C00E15"/>
    <w:rsid w:val="00C00EAE"/>
    <w:rsid w:val="00C01B58"/>
    <w:rsid w:val="00C035DF"/>
    <w:rsid w:val="00C041FB"/>
    <w:rsid w:val="00C04679"/>
    <w:rsid w:val="00C049AC"/>
    <w:rsid w:val="00C04AC4"/>
    <w:rsid w:val="00C04DCF"/>
    <w:rsid w:val="00C04DE8"/>
    <w:rsid w:val="00C05FD4"/>
    <w:rsid w:val="00C06517"/>
    <w:rsid w:val="00C0684E"/>
    <w:rsid w:val="00C0687F"/>
    <w:rsid w:val="00C077D9"/>
    <w:rsid w:val="00C079E4"/>
    <w:rsid w:val="00C10373"/>
    <w:rsid w:val="00C10B49"/>
    <w:rsid w:val="00C11324"/>
    <w:rsid w:val="00C118B7"/>
    <w:rsid w:val="00C11A4D"/>
    <w:rsid w:val="00C11B64"/>
    <w:rsid w:val="00C121A8"/>
    <w:rsid w:val="00C127FA"/>
    <w:rsid w:val="00C144CF"/>
    <w:rsid w:val="00C14D66"/>
    <w:rsid w:val="00C15E2F"/>
    <w:rsid w:val="00C15E8A"/>
    <w:rsid w:val="00C1601B"/>
    <w:rsid w:val="00C163EB"/>
    <w:rsid w:val="00C165CB"/>
    <w:rsid w:val="00C167E5"/>
    <w:rsid w:val="00C17C35"/>
    <w:rsid w:val="00C17D5C"/>
    <w:rsid w:val="00C17FDA"/>
    <w:rsid w:val="00C20117"/>
    <w:rsid w:val="00C211EA"/>
    <w:rsid w:val="00C213C5"/>
    <w:rsid w:val="00C21D19"/>
    <w:rsid w:val="00C21E70"/>
    <w:rsid w:val="00C23102"/>
    <w:rsid w:val="00C234B2"/>
    <w:rsid w:val="00C23E6B"/>
    <w:rsid w:val="00C2473D"/>
    <w:rsid w:val="00C2483A"/>
    <w:rsid w:val="00C24958"/>
    <w:rsid w:val="00C24C1C"/>
    <w:rsid w:val="00C25CCA"/>
    <w:rsid w:val="00C26857"/>
    <w:rsid w:val="00C26980"/>
    <w:rsid w:val="00C26B80"/>
    <w:rsid w:val="00C26ECA"/>
    <w:rsid w:val="00C27417"/>
    <w:rsid w:val="00C303BE"/>
    <w:rsid w:val="00C30722"/>
    <w:rsid w:val="00C30723"/>
    <w:rsid w:val="00C310C8"/>
    <w:rsid w:val="00C31562"/>
    <w:rsid w:val="00C327F0"/>
    <w:rsid w:val="00C3522B"/>
    <w:rsid w:val="00C3565B"/>
    <w:rsid w:val="00C3571F"/>
    <w:rsid w:val="00C35D0F"/>
    <w:rsid w:val="00C37CBC"/>
    <w:rsid w:val="00C40571"/>
    <w:rsid w:val="00C408C3"/>
    <w:rsid w:val="00C4148E"/>
    <w:rsid w:val="00C415BB"/>
    <w:rsid w:val="00C415CF"/>
    <w:rsid w:val="00C41747"/>
    <w:rsid w:val="00C41CE5"/>
    <w:rsid w:val="00C41D03"/>
    <w:rsid w:val="00C420A1"/>
    <w:rsid w:val="00C42963"/>
    <w:rsid w:val="00C43109"/>
    <w:rsid w:val="00C4326E"/>
    <w:rsid w:val="00C4456E"/>
    <w:rsid w:val="00C44FC3"/>
    <w:rsid w:val="00C46CF3"/>
    <w:rsid w:val="00C46FAA"/>
    <w:rsid w:val="00C47BB8"/>
    <w:rsid w:val="00C5043D"/>
    <w:rsid w:val="00C51A55"/>
    <w:rsid w:val="00C52370"/>
    <w:rsid w:val="00C524F8"/>
    <w:rsid w:val="00C5303B"/>
    <w:rsid w:val="00C53B55"/>
    <w:rsid w:val="00C54004"/>
    <w:rsid w:val="00C54284"/>
    <w:rsid w:val="00C54868"/>
    <w:rsid w:val="00C54A2F"/>
    <w:rsid w:val="00C551A7"/>
    <w:rsid w:val="00C5590E"/>
    <w:rsid w:val="00C560EB"/>
    <w:rsid w:val="00C566F5"/>
    <w:rsid w:val="00C567AA"/>
    <w:rsid w:val="00C56B47"/>
    <w:rsid w:val="00C57D45"/>
    <w:rsid w:val="00C57D8A"/>
    <w:rsid w:val="00C57F6A"/>
    <w:rsid w:val="00C606A0"/>
    <w:rsid w:val="00C609C2"/>
    <w:rsid w:val="00C60B4C"/>
    <w:rsid w:val="00C60D01"/>
    <w:rsid w:val="00C60E2A"/>
    <w:rsid w:val="00C6123B"/>
    <w:rsid w:val="00C613C2"/>
    <w:rsid w:val="00C61F80"/>
    <w:rsid w:val="00C6205E"/>
    <w:rsid w:val="00C629A9"/>
    <w:rsid w:val="00C62AF1"/>
    <w:rsid w:val="00C64960"/>
    <w:rsid w:val="00C65320"/>
    <w:rsid w:val="00C65CDD"/>
    <w:rsid w:val="00C662F6"/>
    <w:rsid w:val="00C672FC"/>
    <w:rsid w:val="00C677C1"/>
    <w:rsid w:val="00C678A3"/>
    <w:rsid w:val="00C67C29"/>
    <w:rsid w:val="00C703BC"/>
    <w:rsid w:val="00C72B90"/>
    <w:rsid w:val="00C73681"/>
    <w:rsid w:val="00C739C7"/>
    <w:rsid w:val="00C75F67"/>
    <w:rsid w:val="00C768BC"/>
    <w:rsid w:val="00C76E82"/>
    <w:rsid w:val="00C77927"/>
    <w:rsid w:val="00C80BCE"/>
    <w:rsid w:val="00C80C88"/>
    <w:rsid w:val="00C81989"/>
    <w:rsid w:val="00C81D31"/>
    <w:rsid w:val="00C82002"/>
    <w:rsid w:val="00C8214A"/>
    <w:rsid w:val="00C82749"/>
    <w:rsid w:val="00C831A1"/>
    <w:rsid w:val="00C83FCF"/>
    <w:rsid w:val="00C85138"/>
    <w:rsid w:val="00C855E6"/>
    <w:rsid w:val="00C85D26"/>
    <w:rsid w:val="00C860B5"/>
    <w:rsid w:val="00C87542"/>
    <w:rsid w:val="00C90A1D"/>
    <w:rsid w:val="00C910EF"/>
    <w:rsid w:val="00C91370"/>
    <w:rsid w:val="00C929D5"/>
    <w:rsid w:val="00C92EA6"/>
    <w:rsid w:val="00C93C12"/>
    <w:rsid w:val="00C93E7A"/>
    <w:rsid w:val="00C93EF5"/>
    <w:rsid w:val="00C9439E"/>
    <w:rsid w:val="00C94EE0"/>
    <w:rsid w:val="00C95BB2"/>
    <w:rsid w:val="00C96806"/>
    <w:rsid w:val="00C976AD"/>
    <w:rsid w:val="00C97CB9"/>
    <w:rsid w:val="00CA0F80"/>
    <w:rsid w:val="00CA128B"/>
    <w:rsid w:val="00CA1630"/>
    <w:rsid w:val="00CA1733"/>
    <w:rsid w:val="00CA27D2"/>
    <w:rsid w:val="00CA2DE3"/>
    <w:rsid w:val="00CA3713"/>
    <w:rsid w:val="00CA40C0"/>
    <w:rsid w:val="00CA4F2E"/>
    <w:rsid w:val="00CA595C"/>
    <w:rsid w:val="00CA5A88"/>
    <w:rsid w:val="00CA63F4"/>
    <w:rsid w:val="00CA65FF"/>
    <w:rsid w:val="00CA784E"/>
    <w:rsid w:val="00CB0006"/>
    <w:rsid w:val="00CB00CE"/>
    <w:rsid w:val="00CB07EB"/>
    <w:rsid w:val="00CB0C55"/>
    <w:rsid w:val="00CB0D14"/>
    <w:rsid w:val="00CB1D46"/>
    <w:rsid w:val="00CB2745"/>
    <w:rsid w:val="00CB2E96"/>
    <w:rsid w:val="00CB47FF"/>
    <w:rsid w:val="00CB5822"/>
    <w:rsid w:val="00CB5D4C"/>
    <w:rsid w:val="00CB5E1D"/>
    <w:rsid w:val="00CB6482"/>
    <w:rsid w:val="00CB653A"/>
    <w:rsid w:val="00CB68B2"/>
    <w:rsid w:val="00CB699B"/>
    <w:rsid w:val="00CB6BEC"/>
    <w:rsid w:val="00CB6E3A"/>
    <w:rsid w:val="00CB7194"/>
    <w:rsid w:val="00CC0473"/>
    <w:rsid w:val="00CC23EF"/>
    <w:rsid w:val="00CC242C"/>
    <w:rsid w:val="00CC25E9"/>
    <w:rsid w:val="00CC28A0"/>
    <w:rsid w:val="00CC2EF0"/>
    <w:rsid w:val="00CC30D6"/>
    <w:rsid w:val="00CC4592"/>
    <w:rsid w:val="00CC4C15"/>
    <w:rsid w:val="00CC504D"/>
    <w:rsid w:val="00CC5561"/>
    <w:rsid w:val="00CC5D12"/>
    <w:rsid w:val="00CC6725"/>
    <w:rsid w:val="00CC67AE"/>
    <w:rsid w:val="00CC697B"/>
    <w:rsid w:val="00CC6B7D"/>
    <w:rsid w:val="00CD127D"/>
    <w:rsid w:val="00CD2053"/>
    <w:rsid w:val="00CD2058"/>
    <w:rsid w:val="00CD2376"/>
    <w:rsid w:val="00CD367A"/>
    <w:rsid w:val="00CD36CA"/>
    <w:rsid w:val="00CD390C"/>
    <w:rsid w:val="00CD397A"/>
    <w:rsid w:val="00CD3E71"/>
    <w:rsid w:val="00CD3F42"/>
    <w:rsid w:val="00CD4F17"/>
    <w:rsid w:val="00CD5C5C"/>
    <w:rsid w:val="00CD627D"/>
    <w:rsid w:val="00CD64F4"/>
    <w:rsid w:val="00CD7180"/>
    <w:rsid w:val="00CD751F"/>
    <w:rsid w:val="00CD7EA8"/>
    <w:rsid w:val="00CE0371"/>
    <w:rsid w:val="00CE0ABC"/>
    <w:rsid w:val="00CE0D9D"/>
    <w:rsid w:val="00CE0ED8"/>
    <w:rsid w:val="00CE1EA3"/>
    <w:rsid w:val="00CE2765"/>
    <w:rsid w:val="00CE3BE6"/>
    <w:rsid w:val="00CE3C19"/>
    <w:rsid w:val="00CE477D"/>
    <w:rsid w:val="00CE4A91"/>
    <w:rsid w:val="00CE4B43"/>
    <w:rsid w:val="00CE52DC"/>
    <w:rsid w:val="00CE6171"/>
    <w:rsid w:val="00CE6F53"/>
    <w:rsid w:val="00CE74CB"/>
    <w:rsid w:val="00CF1DD4"/>
    <w:rsid w:val="00CF2388"/>
    <w:rsid w:val="00CF2650"/>
    <w:rsid w:val="00CF3547"/>
    <w:rsid w:val="00CF380E"/>
    <w:rsid w:val="00CF3C5C"/>
    <w:rsid w:val="00CF3D27"/>
    <w:rsid w:val="00CF441D"/>
    <w:rsid w:val="00CF514B"/>
    <w:rsid w:val="00CF5772"/>
    <w:rsid w:val="00CF5BAC"/>
    <w:rsid w:val="00CF5D17"/>
    <w:rsid w:val="00CF5DDC"/>
    <w:rsid w:val="00CF60A2"/>
    <w:rsid w:val="00CF6376"/>
    <w:rsid w:val="00CF69C3"/>
    <w:rsid w:val="00CF75F4"/>
    <w:rsid w:val="00D001DA"/>
    <w:rsid w:val="00D00827"/>
    <w:rsid w:val="00D024B8"/>
    <w:rsid w:val="00D02883"/>
    <w:rsid w:val="00D02E00"/>
    <w:rsid w:val="00D03059"/>
    <w:rsid w:val="00D037E0"/>
    <w:rsid w:val="00D03854"/>
    <w:rsid w:val="00D03C77"/>
    <w:rsid w:val="00D052AA"/>
    <w:rsid w:val="00D0676C"/>
    <w:rsid w:val="00D072B5"/>
    <w:rsid w:val="00D10934"/>
    <w:rsid w:val="00D11A59"/>
    <w:rsid w:val="00D128B2"/>
    <w:rsid w:val="00D12D32"/>
    <w:rsid w:val="00D12F03"/>
    <w:rsid w:val="00D13474"/>
    <w:rsid w:val="00D151B1"/>
    <w:rsid w:val="00D15646"/>
    <w:rsid w:val="00D16D4F"/>
    <w:rsid w:val="00D16F32"/>
    <w:rsid w:val="00D16F7E"/>
    <w:rsid w:val="00D17339"/>
    <w:rsid w:val="00D1786C"/>
    <w:rsid w:val="00D17A2E"/>
    <w:rsid w:val="00D17BE4"/>
    <w:rsid w:val="00D20243"/>
    <w:rsid w:val="00D20504"/>
    <w:rsid w:val="00D20A6C"/>
    <w:rsid w:val="00D20D0D"/>
    <w:rsid w:val="00D219CD"/>
    <w:rsid w:val="00D21BBE"/>
    <w:rsid w:val="00D21BCB"/>
    <w:rsid w:val="00D24884"/>
    <w:rsid w:val="00D24EBB"/>
    <w:rsid w:val="00D24EEF"/>
    <w:rsid w:val="00D25449"/>
    <w:rsid w:val="00D26DCE"/>
    <w:rsid w:val="00D276F3"/>
    <w:rsid w:val="00D301DD"/>
    <w:rsid w:val="00D3025D"/>
    <w:rsid w:val="00D3030A"/>
    <w:rsid w:val="00D3278A"/>
    <w:rsid w:val="00D3281B"/>
    <w:rsid w:val="00D34385"/>
    <w:rsid w:val="00D3464A"/>
    <w:rsid w:val="00D34D5C"/>
    <w:rsid w:val="00D3577E"/>
    <w:rsid w:val="00D35867"/>
    <w:rsid w:val="00D35A41"/>
    <w:rsid w:val="00D35D96"/>
    <w:rsid w:val="00D371ED"/>
    <w:rsid w:val="00D37803"/>
    <w:rsid w:val="00D37C4F"/>
    <w:rsid w:val="00D40835"/>
    <w:rsid w:val="00D41131"/>
    <w:rsid w:val="00D413E0"/>
    <w:rsid w:val="00D41E1B"/>
    <w:rsid w:val="00D42F33"/>
    <w:rsid w:val="00D43AA3"/>
    <w:rsid w:val="00D43C7A"/>
    <w:rsid w:val="00D43D6A"/>
    <w:rsid w:val="00D44145"/>
    <w:rsid w:val="00D446BA"/>
    <w:rsid w:val="00D45447"/>
    <w:rsid w:val="00D45A72"/>
    <w:rsid w:val="00D45DC5"/>
    <w:rsid w:val="00D463EF"/>
    <w:rsid w:val="00D4706F"/>
    <w:rsid w:val="00D50D46"/>
    <w:rsid w:val="00D51696"/>
    <w:rsid w:val="00D517C0"/>
    <w:rsid w:val="00D52254"/>
    <w:rsid w:val="00D53175"/>
    <w:rsid w:val="00D538AF"/>
    <w:rsid w:val="00D53E9B"/>
    <w:rsid w:val="00D54105"/>
    <w:rsid w:val="00D544A6"/>
    <w:rsid w:val="00D54AC0"/>
    <w:rsid w:val="00D54F57"/>
    <w:rsid w:val="00D55165"/>
    <w:rsid w:val="00D552BF"/>
    <w:rsid w:val="00D55543"/>
    <w:rsid w:val="00D5570D"/>
    <w:rsid w:val="00D55A01"/>
    <w:rsid w:val="00D55A76"/>
    <w:rsid w:val="00D55EA2"/>
    <w:rsid w:val="00D567A3"/>
    <w:rsid w:val="00D567B6"/>
    <w:rsid w:val="00D577C7"/>
    <w:rsid w:val="00D57A8F"/>
    <w:rsid w:val="00D60454"/>
    <w:rsid w:val="00D606D0"/>
    <w:rsid w:val="00D61ADD"/>
    <w:rsid w:val="00D62DEB"/>
    <w:rsid w:val="00D63C72"/>
    <w:rsid w:val="00D64208"/>
    <w:rsid w:val="00D6441F"/>
    <w:rsid w:val="00D662F1"/>
    <w:rsid w:val="00D66720"/>
    <w:rsid w:val="00D67182"/>
    <w:rsid w:val="00D67377"/>
    <w:rsid w:val="00D67480"/>
    <w:rsid w:val="00D67B23"/>
    <w:rsid w:val="00D7011C"/>
    <w:rsid w:val="00D71049"/>
    <w:rsid w:val="00D7118D"/>
    <w:rsid w:val="00D714B2"/>
    <w:rsid w:val="00D71561"/>
    <w:rsid w:val="00D7193C"/>
    <w:rsid w:val="00D728BC"/>
    <w:rsid w:val="00D72B69"/>
    <w:rsid w:val="00D733CF"/>
    <w:rsid w:val="00D748A2"/>
    <w:rsid w:val="00D74B0A"/>
    <w:rsid w:val="00D74D2A"/>
    <w:rsid w:val="00D7606C"/>
    <w:rsid w:val="00D76801"/>
    <w:rsid w:val="00D7764B"/>
    <w:rsid w:val="00D7766E"/>
    <w:rsid w:val="00D77E72"/>
    <w:rsid w:val="00D80113"/>
    <w:rsid w:val="00D80772"/>
    <w:rsid w:val="00D807D0"/>
    <w:rsid w:val="00D80820"/>
    <w:rsid w:val="00D80A5A"/>
    <w:rsid w:val="00D80AAA"/>
    <w:rsid w:val="00D80BB1"/>
    <w:rsid w:val="00D80DF0"/>
    <w:rsid w:val="00D82BB1"/>
    <w:rsid w:val="00D82CCB"/>
    <w:rsid w:val="00D833AD"/>
    <w:rsid w:val="00D83FBF"/>
    <w:rsid w:val="00D8477D"/>
    <w:rsid w:val="00D84BBD"/>
    <w:rsid w:val="00D86498"/>
    <w:rsid w:val="00D86B37"/>
    <w:rsid w:val="00D86B4E"/>
    <w:rsid w:val="00D87CA8"/>
    <w:rsid w:val="00D905A6"/>
    <w:rsid w:val="00D907B2"/>
    <w:rsid w:val="00D91009"/>
    <w:rsid w:val="00D912B6"/>
    <w:rsid w:val="00D918C2"/>
    <w:rsid w:val="00D92076"/>
    <w:rsid w:val="00D93042"/>
    <w:rsid w:val="00D930FA"/>
    <w:rsid w:val="00D93783"/>
    <w:rsid w:val="00D93864"/>
    <w:rsid w:val="00D93CA1"/>
    <w:rsid w:val="00D94A76"/>
    <w:rsid w:val="00D94E74"/>
    <w:rsid w:val="00D94FD4"/>
    <w:rsid w:val="00D95427"/>
    <w:rsid w:val="00D95A52"/>
    <w:rsid w:val="00D95E5F"/>
    <w:rsid w:val="00D95EF9"/>
    <w:rsid w:val="00D962AE"/>
    <w:rsid w:val="00D972C0"/>
    <w:rsid w:val="00D97E65"/>
    <w:rsid w:val="00DA1165"/>
    <w:rsid w:val="00DA175F"/>
    <w:rsid w:val="00DA1AAC"/>
    <w:rsid w:val="00DA2634"/>
    <w:rsid w:val="00DA331C"/>
    <w:rsid w:val="00DA4D42"/>
    <w:rsid w:val="00DA5577"/>
    <w:rsid w:val="00DA6A25"/>
    <w:rsid w:val="00DA7459"/>
    <w:rsid w:val="00DA7611"/>
    <w:rsid w:val="00DA7E0B"/>
    <w:rsid w:val="00DB02A1"/>
    <w:rsid w:val="00DB042C"/>
    <w:rsid w:val="00DB09A6"/>
    <w:rsid w:val="00DB0AD7"/>
    <w:rsid w:val="00DB115C"/>
    <w:rsid w:val="00DB1670"/>
    <w:rsid w:val="00DB2021"/>
    <w:rsid w:val="00DB21D8"/>
    <w:rsid w:val="00DB23FF"/>
    <w:rsid w:val="00DB2710"/>
    <w:rsid w:val="00DB28DD"/>
    <w:rsid w:val="00DB2DAE"/>
    <w:rsid w:val="00DB2F2D"/>
    <w:rsid w:val="00DB3A65"/>
    <w:rsid w:val="00DB4386"/>
    <w:rsid w:val="00DB470F"/>
    <w:rsid w:val="00DB5393"/>
    <w:rsid w:val="00DB53FA"/>
    <w:rsid w:val="00DB5D59"/>
    <w:rsid w:val="00DB6853"/>
    <w:rsid w:val="00DB689C"/>
    <w:rsid w:val="00DB69AE"/>
    <w:rsid w:val="00DB7941"/>
    <w:rsid w:val="00DB7A86"/>
    <w:rsid w:val="00DB7D3F"/>
    <w:rsid w:val="00DC11EB"/>
    <w:rsid w:val="00DC14D7"/>
    <w:rsid w:val="00DC2629"/>
    <w:rsid w:val="00DC35D5"/>
    <w:rsid w:val="00DC44BB"/>
    <w:rsid w:val="00DC5C66"/>
    <w:rsid w:val="00DC5C9D"/>
    <w:rsid w:val="00DD125C"/>
    <w:rsid w:val="00DD28BC"/>
    <w:rsid w:val="00DD28CA"/>
    <w:rsid w:val="00DD31AA"/>
    <w:rsid w:val="00DD32C3"/>
    <w:rsid w:val="00DD362C"/>
    <w:rsid w:val="00DD4A4F"/>
    <w:rsid w:val="00DD59E1"/>
    <w:rsid w:val="00DD649A"/>
    <w:rsid w:val="00DD658B"/>
    <w:rsid w:val="00DE1261"/>
    <w:rsid w:val="00DE14B1"/>
    <w:rsid w:val="00DE2224"/>
    <w:rsid w:val="00DE33FA"/>
    <w:rsid w:val="00DE3A23"/>
    <w:rsid w:val="00DE3B1C"/>
    <w:rsid w:val="00DE3B2C"/>
    <w:rsid w:val="00DE3F8E"/>
    <w:rsid w:val="00DE44A1"/>
    <w:rsid w:val="00DE46E2"/>
    <w:rsid w:val="00DE48A9"/>
    <w:rsid w:val="00DE4C36"/>
    <w:rsid w:val="00DE5E5D"/>
    <w:rsid w:val="00DE6133"/>
    <w:rsid w:val="00DE6901"/>
    <w:rsid w:val="00DE6CBC"/>
    <w:rsid w:val="00DE6E5E"/>
    <w:rsid w:val="00DE73AC"/>
    <w:rsid w:val="00DE7718"/>
    <w:rsid w:val="00DF0119"/>
    <w:rsid w:val="00DF084E"/>
    <w:rsid w:val="00DF12CB"/>
    <w:rsid w:val="00DF2011"/>
    <w:rsid w:val="00DF23FD"/>
    <w:rsid w:val="00DF2AA8"/>
    <w:rsid w:val="00DF3CFA"/>
    <w:rsid w:val="00DF3E81"/>
    <w:rsid w:val="00DF522B"/>
    <w:rsid w:val="00DF5353"/>
    <w:rsid w:val="00DF59A2"/>
    <w:rsid w:val="00DF5CC6"/>
    <w:rsid w:val="00DF5D65"/>
    <w:rsid w:val="00DF7ADA"/>
    <w:rsid w:val="00DF7EFA"/>
    <w:rsid w:val="00E0052C"/>
    <w:rsid w:val="00E009E0"/>
    <w:rsid w:val="00E00AC4"/>
    <w:rsid w:val="00E01951"/>
    <w:rsid w:val="00E01B1F"/>
    <w:rsid w:val="00E01FD6"/>
    <w:rsid w:val="00E02440"/>
    <w:rsid w:val="00E0273C"/>
    <w:rsid w:val="00E028EC"/>
    <w:rsid w:val="00E02EC9"/>
    <w:rsid w:val="00E037BF"/>
    <w:rsid w:val="00E0390A"/>
    <w:rsid w:val="00E03D02"/>
    <w:rsid w:val="00E040CA"/>
    <w:rsid w:val="00E04352"/>
    <w:rsid w:val="00E055CD"/>
    <w:rsid w:val="00E057F4"/>
    <w:rsid w:val="00E05A85"/>
    <w:rsid w:val="00E05F00"/>
    <w:rsid w:val="00E0648E"/>
    <w:rsid w:val="00E06918"/>
    <w:rsid w:val="00E07A46"/>
    <w:rsid w:val="00E106B2"/>
    <w:rsid w:val="00E10F8E"/>
    <w:rsid w:val="00E11765"/>
    <w:rsid w:val="00E12103"/>
    <w:rsid w:val="00E12F78"/>
    <w:rsid w:val="00E13470"/>
    <w:rsid w:val="00E146EF"/>
    <w:rsid w:val="00E1486F"/>
    <w:rsid w:val="00E150CA"/>
    <w:rsid w:val="00E16A92"/>
    <w:rsid w:val="00E17684"/>
    <w:rsid w:val="00E20A3C"/>
    <w:rsid w:val="00E20FCD"/>
    <w:rsid w:val="00E21A2D"/>
    <w:rsid w:val="00E21A63"/>
    <w:rsid w:val="00E224BE"/>
    <w:rsid w:val="00E22E72"/>
    <w:rsid w:val="00E22EC8"/>
    <w:rsid w:val="00E2354C"/>
    <w:rsid w:val="00E236F1"/>
    <w:rsid w:val="00E23C8E"/>
    <w:rsid w:val="00E23D8B"/>
    <w:rsid w:val="00E23F79"/>
    <w:rsid w:val="00E25C9C"/>
    <w:rsid w:val="00E25CDB"/>
    <w:rsid w:val="00E26BC5"/>
    <w:rsid w:val="00E2794B"/>
    <w:rsid w:val="00E30C57"/>
    <w:rsid w:val="00E31B68"/>
    <w:rsid w:val="00E328FC"/>
    <w:rsid w:val="00E32B77"/>
    <w:rsid w:val="00E34B52"/>
    <w:rsid w:val="00E3519C"/>
    <w:rsid w:val="00E352B0"/>
    <w:rsid w:val="00E3568C"/>
    <w:rsid w:val="00E35ECD"/>
    <w:rsid w:val="00E36148"/>
    <w:rsid w:val="00E3651A"/>
    <w:rsid w:val="00E372CB"/>
    <w:rsid w:val="00E40270"/>
    <w:rsid w:val="00E40434"/>
    <w:rsid w:val="00E404EC"/>
    <w:rsid w:val="00E407FD"/>
    <w:rsid w:val="00E40E67"/>
    <w:rsid w:val="00E4111F"/>
    <w:rsid w:val="00E42115"/>
    <w:rsid w:val="00E42B0A"/>
    <w:rsid w:val="00E43E18"/>
    <w:rsid w:val="00E44D20"/>
    <w:rsid w:val="00E463BE"/>
    <w:rsid w:val="00E46D97"/>
    <w:rsid w:val="00E476BA"/>
    <w:rsid w:val="00E47808"/>
    <w:rsid w:val="00E47ED8"/>
    <w:rsid w:val="00E51CE1"/>
    <w:rsid w:val="00E52272"/>
    <w:rsid w:val="00E52E3F"/>
    <w:rsid w:val="00E53063"/>
    <w:rsid w:val="00E53996"/>
    <w:rsid w:val="00E543B3"/>
    <w:rsid w:val="00E5494A"/>
    <w:rsid w:val="00E55A88"/>
    <w:rsid w:val="00E56D2B"/>
    <w:rsid w:val="00E56EEF"/>
    <w:rsid w:val="00E57E33"/>
    <w:rsid w:val="00E604A2"/>
    <w:rsid w:val="00E60A82"/>
    <w:rsid w:val="00E61959"/>
    <w:rsid w:val="00E62396"/>
    <w:rsid w:val="00E62420"/>
    <w:rsid w:val="00E62FC8"/>
    <w:rsid w:val="00E62FE3"/>
    <w:rsid w:val="00E63274"/>
    <w:rsid w:val="00E64D0E"/>
    <w:rsid w:val="00E6512C"/>
    <w:rsid w:val="00E651D6"/>
    <w:rsid w:val="00E65506"/>
    <w:rsid w:val="00E65C84"/>
    <w:rsid w:val="00E65FC4"/>
    <w:rsid w:val="00E66468"/>
    <w:rsid w:val="00E66FC0"/>
    <w:rsid w:val="00E67151"/>
    <w:rsid w:val="00E6751E"/>
    <w:rsid w:val="00E7125B"/>
    <w:rsid w:val="00E71407"/>
    <w:rsid w:val="00E7188B"/>
    <w:rsid w:val="00E72EAE"/>
    <w:rsid w:val="00E73366"/>
    <w:rsid w:val="00E73CD6"/>
    <w:rsid w:val="00E73F7D"/>
    <w:rsid w:val="00E74BB5"/>
    <w:rsid w:val="00E75476"/>
    <w:rsid w:val="00E75C38"/>
    <w:rsid w:val="00E763CC"/>
    <w:rsid w:val="00E76AE3"/>
    <w:rsid w:val="00E7785C"/>
    <w:rsid w:val="00E830BE"/>
    <w:rsid w:val="00E83F71"/>
    <w:rsid w:val="00E842B9"/>
    <w:rsid w:val="00E8499B"/>
    <w:rsid w:val="00E84C35"/>
    <w:rsid w:val="00E84CA5"/>
    <w:rsid w:val="00E84CB3"/>
    <w:rsid w:val="00E85425"/>
    <w:rsid w:val="00E8587C"/>
    <w:rsid w:val="00E85A5D"/>
    <w:rsid w:val="00E85E3C"/>
    <w:rsid w:val="00E86832"/>
    <w:rsid w:val="00E87022"/>
    <w:rsid w:val="00E87336"/>
    <w:rsid w:val="00E87502"/>
    <w:rsid w:val="00E90E8A"/>
    <w:rsid w:val="00E90F83"/>
    <w:rsid w:val="00E91771"/>
    <w:rsid w:val="00E92490"/>
    <w:rsid w:val="00E93273"/>
    <w:rsid w:val="00E93CF8"/>
    <w:rsid w:val="00E94015"/>
    <w:rsid w:val="00E9424A"/>
    <w:rsid w:val="00E94E5A"/>
    <w:rsid w:val="00E94F41"/>
    <w:rsid w:val="00E9533E"/>
    <w:rsid w:val="00E95426"/>
    <w:rsid w:val="00E95AC4"/>
    <w:rsid w:val="00E97044"/>
    <w:rsid w:val="00E97BD8"/>
    <w:rsid w:val="00EA0034"/>
    <w:rsid w:val="00EA0CD5"/>
    <w:rsid w:val="00EA1162"/>
    <w:rsid w:val="00EA22D3"/>
    <w:rsid w:val="00EA2526"/>
    <w:rsid w:val="00EA2CD6"/>
    <w:rsid w:val="00EA2FD4"/>
    <w:rsid w:val="00EA322C"/>
    <w:rsid w:val="00EA3C90"/>
    <w:rsid w:val="00EA4133"/>
    <w:rsid w:val="00EA41C5"/>
    <w:rsid w:val="00EA423D"/>
    <w:rsid w:val="00EA4887"/>
    <w:rsid w:val="00EA4B3A"/>
    <w:rsid w:val="00EA514F"/>
    <w:rsid w:val="00EA618C"/>
    <w:rsid w:val="00EA665D"/>
    <w:rsid w:val="00EA7AE1"/>
    <w:rsid w:val="00EA7E41"/>
    <w:rsid w:val="00EB0182"/>
    <w:rsid w:val="00EB05C9"/>
    <w:rsid w:val="00EB1396"/>
    <w:rsid w:val="00EB169C"/>
    <w:rsid w:val="00EB1775"/>
    <w:rsid w:val="00EB1B2A"/>
    <w:rsid w:val="00EB20C9"/>
    <w:rsid w:val="00EB29AD"/>
    <w:rsid w:val="00EB30D7"/>
    <w:rsid w:val="00EB3654"/>
    <w:rsid w:val="00EB37AE"/>
    <w:rsid w:val="00EB3A77"/>
    <w:rsid w:val="00EB5CE3"/>
    <w:rsid w:val="00EB6A18"/>
    <w:rsid w:val="00EB6D33"/>
    <w:rsid w:val="00EC00FF"/>
    <w:rsid w:val="00EC01BC"/>
    <w:rsid w:val="00EC049F"/>
    <w:rsid w:val="00EC0682"/>
    <w:rsid w:val="00EC0E08"/>
    <w:rsid w:val="00EC158D"/>
    <w:rsid w:val="00EC1968"/>
    <w:rsid w:val="00EC1E61"/>
    <w:rsid w:val="00EC1F3A"/>
    <w:rsid w:val="00EC29AE"/>
    <w:rsid w:val="00EC2AB3"/>
    <w:rsid w:val="00EC2E1F"/>
    <w:rsid w:val="00EC37D7"/>
    <w:rsid w:val="00EC42F5"/>
    <w:rsid w:val="00EC51FE"/>
    <w:rsid w:val="00EC520F"/>
    <w:rsid w:val="00EC55DC"/>
    <w:rsid w:val="00EC65FA"/>
    <w:rsid w:val="00EC79FD"/>
    <w:rsid w:val="00EC7A9D"/>
    <w:rsid w:val="00EC7F79"/>
    <w:rsid w:val="00ED0EB3"/>
    <w:rsid w:val="00ED1280"/>
    <w:rsid w:val="00ED1A34"/>
    <w:rsid w:val="00ED2D48"/>
    <w:rsid w:val="00ED37D2"/>
    <w:rsid w:val="00ED3E0E"/>
    <w:rsid w:val="00ED4997"/>
    <w:rsid w:val="00ED5191"/>
    <w:rsid w:val="00ED5CF1"/>
    <w:rsid w:val="00ED5F8D"/>
    <w:rsid w:val="00ED6AE6"/>
    <w:rsid w:val="00ED70EB"/>
    <w:rsid w:val="00ED716A"/>
    <w:rsid w:val="00ED7688"/>
    <w:rsid w:val="00EE036F"/>
    <w:rsid w:val="00EE0949"/>
    <w:rsid w:val="00EE1B77"/>
    <w:rsid w:val="00EE2383"/>
    <w:rsid w:val="00EE2E0C"/>
    <w:rsid w:val="00EE2F2B"/>
    <w:rsid w:val="00EE370A"/>
    <w:rsid w:val="00EE44ED"/>
    <w:rsid w:val="00EE4839"/>
    <w:rsid w:val="00EE5A43"/>
    <w:rsid w:val="00EE6691"/>
    <w:rsid w:val="00EE6A9E"/>
    <w:rsid w:val="00EE7247"/>
    <w:rsid w:val="00EE73AD"/>
    <w:rsid w:val="00EE78BD"/>
    <w:rsid w:val="00EF0928"/>
    <w:rsid w:val="00EF1316"/>
    <w:rsid w:val="00EF133F"/>
    <w:rsid w:val="00EF1557"/>
    <w:rsid w:val="00EF22F4"/>
    <w:rsid w:val="00EF262E"/>
    <w:rsid w:val="00EF2ADC"/>
    <w:rsid w:val="00EF2C3E"/>
    <w:rsid w:val="00EF2D73"/>
    <w:rsid w:val="00EF31D4"/>
    <w:rsid w:val="00EF3589"/>
    <w:rsid w:val="00EF46E3"/>
    <w:rsid w:val="00EF599C"/>
    <w:rsid w:val="00EF5C5B"/>
    <w:rsid w:val="00EF64AA"/>
    <w:rsid w:val="00EF6710"/>
    <w:rsid w:val="00EF6C12"/>
    <w:rsid w:val="00F002D0"/>
    <w:rsid w:val="00F01A13"/>
    <w:rsid w:val="00F01A46"/>
    <w:rsid w:val="00F0235B"/>
    <w:rsid w:val="00F024F7"/>
    <w:rsid w:val="00F02743"/>
    <w:rsid w:val="00F02FDB"/>
    <w:rsid w:val="00F0366D"/>
    <w:rsid w:val="00F03FD6"/>
    <w:rsid w:val="00F06D39"/>
    <w:rsid w:val="00F0709B"/>
    <w:rsid w:val="00F07774"/>
    <w:rsid w:val="00F10050"/>
    <w:rsid w:val="00F10402"/>
    <w:rsid w:val="00F1058A"/>
    <w:rsid w:val="00F10968"/>
    <w:rsid w:val="00F1109A"/>
    <w:rsid w:val="00F111EA"/>
    <w:rsid w:val="00F12D62"/>
    <w:rsid w:val="00F13D94"/>
    <w:rsid w:val="00F1473E"/>
    <w:rsid w:val="00F14AFA"/>
    <w:rsid w:val="00F156E2"/>
    <w:rsid w:val="00F160D2"/>
    <w:rsid w:val="00F1611F"/>
    <w:rsid w:val="00F16D9D"/>
    <w:rsid w:val="00F1751E"/>
    <w:rsid w:val="00F1798E"/>
    <w:rsid w:val="00F17C22"/>
    <w:rsid w:val="00F201DF"/>
    <w:rsid w:val="00F20393"/>
    <w:rsid w:val="00F20768"/>
    <w:rsid w:val="00F22081"/>
    <w:rsid w:val="00F224D7"/>
    <w:rsid w:val="00F227A8"/>
    <w:rsid w:val="00F22BDA"/>
    <w:rsid w:val="00F22F5E"/>
    <w:rsid w:val="00F23C14"/>
    <w:rsid w:val="00F23F6C"/>
    <w:rsid w:val="00F24496"/>
    <w:rsid w:val="00F2477F"/>
    <w:rsid w:val="00F24CE6"/>
    <w:rsid w:val="00F25C7C"/>
    <w:rsid w:val="00F25DC9"/>
    <w:rsid w:val="00F26D3C"/>
    <w:rsid w:val="00F27736"/>
    <w:rsid w:val="00F27AA6"/>
    <w:rsid w:val="00F300AD"/>
    <w:rsid w:val="00F300CE"/>
    <w:rsid w:val="00F30C46"/>
    <w:rsid w:val="00F31A54"/>
    <w:rsid w:val="00F32039"/>
    <w:rsid w:val="00F323B2"/>
    <w:rsid w:val="00F34258"/>
    <w:rsid w:val="00F34EEF"/>
    <w:rsid w:val="00F356D0"/>
    <w:rsid w:val="00F35822"/>
    <w:rsid w:val="00F35BE5"/>
    <w:rsid w:val="00F35E4A"/>
    <w:rsid w:val="00F36A57"/>
    <w:rsid w:val="00F36F5D"/>
    <w:rsid w:val="00F37490"/>
    <w:rsid w:val="00F37535"/>
    <w:rsid w:val="00F40A07"/>
    <w:rsid w:val="00F40B65"/>
    <w:rsid w:val="00F41360"/>
    <w:rsid w:val="00F41706"/>
    <w:rsid w:val="00F4213E"/>
    <w:rsid w:val="00F426E2"/>
    <w:rsid w:val="00F429FE"/>
    <w:rsid w:val="00F434AC"/>
    <w:rsid w:val="00F43E83"/>
    <w:rsid w:val="00F44082"/>
    <w:rsid w:val="00F444B1"/>
    <w:rsid w:val="00F44CFB"/>
    <w:rsid w:val="00F45098"/>
    <w:rsid w:val="00F45567"/>
    <w:rsid w:val="00F45675"/>
    <w:rsid w:val="00F45707"/>
    <w:rsid w:val="00F470AC"/>
    <w:rsid w:val="00F50C3F"/>
    <w:rsid w:val="00F50CC3"/>
    <w:rsid w:val="00F51589"/>
    <w:rsid w:val="00F51A54"/>
    <w:rsid w:val="00F51FF2"/>
    <w:rsid w:val="00F52ACF"/>
    <w:rsid w:val="00F52C64"/>
    <w:rsid w:val="00F52F43"/>
    <w:rsid w:val="00F53786"/>
    <w:rsid w:val="00F537DB"/>
    <w:rsid w:val="00F53D21"/>
    <w:rsid w:val="00F542A2"/>
    <w:rsid w:val="00F54DCB"/>
    <w:rsid w:val="00F56A56"/>
    <w:rsid w:val="00F56CDC"/>
    <w:rsid w:val="00F573D6"/>
    <w:rsid w:val="00F60258"/>
    <w:rsid w:val="00F60E90"/>
    <w:rsid w:val="00F60FE3"/>
    <w:rsid w:val="00F61C4D"/>
    <w:rsid w:val="00F623FA"/>
    <w:rsid w:val="00F62B2D"/>
    <w:rsid w:val="00F62C38"/>
    <w:rsid w:val="00F62D4D"/>
    <w:rsid w:val="00F63123"/>
    <w:rsid w:val="00F633B6"/>
    <w:rsid w:val="00F6395B"/>
    <w:rsid w:val="00F6569F"/>
    <w:rsid w:val="00F6584C"/>
    <w:rsid w:val="00F66A1B"/>
    <w:rsid w:val="00F66BBA"/>
    <w:rsid w:val="00F67008"/>
    <w:rsid w:val="00F673F2"/>
    <w:rsid w:val="00F67B5C"/>
    <w:rsid w:val="00F7001C"/>
    <w:rsid w:val="00F71881"/>
    <w:rsid w:val="00F71D4C"/>
    <w:rsid w:val="00F71DD1"/>
    <w:rsid w:val="00F720FD"/>
    <w:rsid w:val="00F72B2A"/>
    <w:rsid w:val="00F730A8"/>
    <w:rsid w:val="00F732E9"/>
    <w:rsid w:val="00F74903"/>
    <w:rsid w:val="00F74C40"/>
    <w:rsid w:val="00F74D85"/>
    <w:rsid w:val="00F74EC2"/>
    <w:rsid w:val="00F752EF"/>
    <w:rsid w:val="00F7573A"/>
    <w:rsid w:val="00F77A7D"/>
    <w:rsid w:val="00F808F1"/>
    <w:rsid w:val="00F80926"/>
    <w:rsid w:val="00F812FB"/>
    <w:rsid w:val="00F81C11"/>
    <w:rsid w:val="00F83013"/>
    <w:rsid w:val="00F8494D"/>
    <w:rsid w:val="00F85639"/>
    <w:rsid w:val="00F85829"/>
    <w:rsid w:val="00F859F5"/>
    <w:rsid w:val="00F85FF9"/>
    <w:rsid w:val="00F87481"/>
    <w:rsid w:val="00F87937"/>
    <w:rsid w:val="00F879B7"/>
    <w:rsid w:val="00F87A59"/>
    <w:rsid w:val="00F90B16"/>
    <w:rsid w:val="00F914D5"/>
    <w:rsid w:val="00F91AC6"/>
    <w:rsid w:val="00F92508"/>
    <w:rsid w:val="00F928D7"/>
    <w:rsid w:val="00F931A3"/>
    <w:rsid w:val="00F9392D"/>
    <w:rsid w:val="00F94DE9"/>
    <w:rsid w:val="00F95112"/>
    <w:rsid w:val="00F95121"/>
    <w:rsid w:val="00F95CBA"/>
    <w:rsid w:val="00F95EE2"/>
    <w:rsid w:val="00F963E9"/>
    <w:rsid w:val="00F969AD"/>
    <w:rsid w:val="00F969C2"/>
    <w:rsid w:val="00FA004B"/>
    <w:rsid w:val="00FA04A9"/>
    <w:rsid w:val="00FA0870"/>
    <w:rsid w:val="00FA0CDF"/>
    <w:rsid w:val="00FA1228"/>
    <w:rsid w:val="00FA1B40"/>
    <w:rsid w:val="00FA1EE6"/>
    <w:rsid w:val="00FA284F"/>
    <w:rsid w:val="00FA38D7"/>
    <w:rsid w:val="00FA4461"/>
    <w:rsid w:val="00FA53E6"/>
    <w:rsid w:val="00FA59CF"/>
    <w:rsid w:val="00FA6C96"/>
    <w:rsid w:val="00FA6F76"/>
    <w:rsid w:val="00FA7236"/>
    <w:rsid w:val="00FA7552"/>
    <w:rsid w:val="00FA7AFB"/>
    <w:rsid w:val="00FB14B2"/>
    <w:rsid w:val="00FB1E3E"/>
    <w:rsid w:val="00FB233C"/>
    <w:rsid w:val="00FB27BB"/>
    <w:rsid w:val="00FB3C2C"/>
    <w:rsid w:val="00FB4215"/>
    <w:rsid w:val="00FB446A"/>
    <w:rsid w:val="00FB49B3"/>
    <w:rsid w:val="00FB5A5C"/>
    <w:rsid w:val="00FB69CA"/>
    <w:rsid w:val="00FB7081"/>
    <w:rsid w:val="00FB71CD"/>
    <w:rsid w:val="00FB7E79"/>
    <w:rsid w:val="00FC181A"/>
    <w:rsid w:val="00FC1A7C"/>
    <w:rsid w:val="00FC2390"/>
    <w:rsid w:val="00FC2560"/>
    <w:rsid w:val="00FC2BE6"/>
    <w:rsid w:val="00FC30B7"/>
    <w:rsid w:val="00FC3845"/>
    <w:rsid w:val="00FC3890"/>
    <w:rsid w:val="00FC4A77"/>
    <w:rsid w:val="00FC4AFE"/>
    <w:rsid w:val="00FC4DA1"/>
    <w:rsid w:val="00FC4F8A"/>
    <w:rsid w:val="00FC6D3F"/>
    <w:rsid w:val="00FC70EA"/>
    <w:rsid w:val="00FC7283"/>
    <w:rsid w:val="00FC76C9"/>
    <w:rsid w:val="00FC7789"/>
    <w:rsid w:val="00FD062D"/>
    <w:rsid w:val="00FD0AD5"/>
    <w:rsid w:val="00FD0CDC"/>
    <w:rsid w:val="00FD1FC9"/>
    <w:rsid w:val="00FD21F9"/>
    <w:rsid w:val="00FD2DEB"/>
    <w:rsid w:val="00FD2E60"/>
    <w:rsid w:val="00FD2EEC"/>
    <w:rsid w:val="00FD3ADA"/>
    <w:rsid w:val="00FD3BD0"/>
    <w:rsid w:val="00FD3ECA"/>
    <w:rsid w:val="00FD4A17"/>
    <w:rsid w:val="00FD4D65"/>
    <w:rsid w:val="00FD512A"/>
    <w:rsid w:val="00FD6937"/>
    <w:rsid w:val="00FD69C1"/>
    <w:rsid w:val="00FD76AD"/>
    <w:rsid w:val="00FD7957"/>
    <w:rsid w:val="00FD7A43"/>
    <w:rsid w:val="00FE00D8"/>
    <w:rsid w:val="00FE032B"/>
    <w:rsid w:val="00FE0B2C"/>
    <w:rsid w:val="00FE1B9B"/>
    <w:rsid w:val="00FE2148"/>
    <w:rsid w:val="00FE363F"/>
    <w:rsid w:val="00FE36AF"/>
    <w:rsid w:val="00FE48CA"/>
    <w:rsid w:val="00FE4AE8"/>
    <w:rsid w:val="00FE56A3"/>
    <w:rsid w:val="00FE73B9"/>
    <w:rsid w:val="00FE775E"/>
    <w:rsid w:val="00FE79F7"/>
    <w:rsid w:val="00FE7A77"/>
    <w:rsid w:val="00FF00C7"/>
    <w:rsid w:val="00FF0429"/>
    <w:rsid w:val="00FF1B5F"/>
    <w:rsid w:val="00FF1F1E"/>
    <w:rsid w:val="00FF21F4"/>
    <w:rsid w:val="00FF3AF4"/>
    <w:rsid w:val="00FF4EEB"/>
    <w:rsid w:val="00FF4F9D"/>
    <w:rsid w:val="00FF507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cs-CZ"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21051"/>
    <w:rPr>
      <w:rFonts w:asciiTheme="majorHAnsi" w:hAnsiTheme="majorHAnsi"/>
      <w:sz w:val="24"/>
    </w:rPr>
  </w:style>
  <w:style w:type="paragraph" w:styleId="Nadpis1">
    <w:name w:val="heading 1"/>
    <w:basedOn w:val="Normln"/>
    <w:next w:val="Normln"/>
    <w:link w:val="Nadpis1Char"/>
    <w:uiPriority w:val="9"/>
    <w:qFormat/>
    <w:rsid w:val="0003776A"/>
    <w:pPr>
      <w:keepNext/>
      <w:spacing w:before="240" w:after="60" w:line="240" w:lineRule="auto"/>
      <w:outlineLvl w:val="0"/>
    </w:pPr>
    <w:rPr>
      <w:rFonts w:eastAsia="Times New Roman" w:cs="Times New Roman"/>
      <w:b/>
      <w:kern w:val="28"/>
      <w:sz w:val="32"/>
      <w:szCs w:val="20"/>
    </w:rPr>
  </w:style>
  <w:style w:type="paragraph" w:styleId="Nadpis2">
    <w:name w:val="heading 2"/>
    <w:basedOn w:val="Normln"/>
    <w:next w:val="Normln"/>
    <w:link w:val="Nadpis2Char"/>
    <w:uiPriority w:val="9"/>
    <w:unhideWhenUsed/>
    <w:qFormat/>
    <w:rsid w:val="003A2AF3"/>
    <w:pPr>
      <w:keepNext/>
      <w:keepLines/>
      <w:spacing w:before="200"/>
      <w:outlineLvl w:val="1"/>
    </w:pPr>
    <w:rPr>
      <w:rFonts w:eastAsiaTheme="majorEastAsia" w:cstheme="majorBidi"/>
      <w:b/>
      <w:bCs/>
      <w:sz w:val="28"/>
      <w:szCs w:val="26"/>
    </w:rPr>
  </w:style>
  <w:style w:type="paragraph" w:styleId="Nadpis3">
    <w:name w:val="heading 3"/>
    <w:basedOn w:val="Normln"/>
    <w:next w:val="Normln"/>
    <w:link w:val="Nadpis3Char"/>
    <w:uiPriority w:val="9"/>
    <w:unhideWhenUsed/>
    <w:qFormat/>
    <w:rsid w:val="00A80548"/>
    <w:pPr>
      <w:keepNext/>
      <w:keepLines/>
      <w:spacing w:before="200"/>
      <w:outlineLvl w:val="2"/>
    </w:pPr>
    <w:rPr>
      <w:rFonts w:eastAsiaTheme="majorEastAsia" w:cstheme="majorBidi"/>
      <w:b/>
      <w:bCs/>
    </w:rPr>
  </w:style>
  <w:style w:type="paragraph" w:styleId="Nadpis4">
    <w:name w:val="heading 4"/>
    <w:basedOn w:val="Normln"/>
    <w:next w:val="Normln"/>
    <w:link w:val="Nadpis4Char"/>
    <w:autoRedefine/>
    <w:uiPriority w:val="9"/>
    <w:unhideWhenUsed/>
    <w:qFormat/>
    <w:rsid w:val="00E13470"/>
    <w:pPr>
      <w:keepNext/>
      <w:keepLines/>
      <w:spacing w:before="40"/>
      <w:ind w:left="851" w:hanging="851"/>
      <w:outlineLvl w:val="3"/>
    </w:pPr>
    <w:rPr>
      <w:rFonts w:eastAsiaTheme="majorEastAsia" w:cstheme="majorBidi"/>
      <w:b/>
      <w:i/>
      <w:iCs/>
      <w:color w:val="000000" w:themeColor="text1"/>
    </w:rPr>
  </w:style>
  <w:style w:type="paragraph" w:styleId="Nadpis5">
    <w:name w:val="heading 5"/>
    <w:basedOn w:val="Normln"/>
    <w:next w:val="Normln"/>
    <w:link w:val="Nadpis5Char"/>
    <w:qFormat/>
    <w:rsid w:val="00CC5561"/>
    <w:pPr>
      <w:keepNext/>
      <w:spacing w:line="240" w:lineRule="auto"/>
      <w:outlineLvl w:val="4"/>
    </w:pPr>
    <w:rPr>
      <w:rFonts w:ascii="Times New Roman" w:eastAsia="Times New Roman" w:hAnsi="Times New Roman" w:cs="Times New Roman"/>
      <w:b/>
      <w:bCs/>
      <w:szCs w:val="20"/>
      <w:u w:val="single"/>
      <w:lang w:val="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3776A"/>
    <w:rPr>
      <w:rFonts w:asciiTheme="majorHAnsi" w:eastAsia="Times New Roman" w:hAnsiTheme="majorHAnsi" w:cs="Times New Roman"/>
      <w:b/>
      <w:kern w:val="28"/>
      <w:sz w:val="32"/>
      <w:szCs w:val="20"/>
    </w:rPr>
  </w:style>
  <w:style w:type="character" w:customStyle="1" w:styleId="Nadpis5Char">
    <w:name w:val="Nadpis 5 Char"/>
    <w:basedOn w:val="Standardnpsmoodstavce"/>
    <w:link w:val="Nadpis5"/>
    <w:rsid w:val="00CC5561"/>
    <w:rPr>
      <w:rFonts w:ascii="Times New Roman" w:eastAsia="Times New Roman" w:hAnsi="Times New Roman" w:cs="Times New Roman"/>
      <w:b/>
      <w:bCs/>
      <w:sz w:val="24"/>
      <w:szCs w:val="20"/>
      <w:u w:val="single"/>
      <w:lang w:val="en-US" w:eastAsia="cs-CZ"/>
    </w:rPr>
  </w:style>
  <w:style w:type="paragraph" w:customStyle="1" w:styleId="Import0">
    <w:name w:val="Import 0"/>
    <w:basedOn w:val="Normln"/>
    <w:rsid w:val="00CC5561"/>
    <w:pPr>
      <w:widowControl w:val="0"/>
      <w:spacing w:line="240" w:lineRule="auto"/>
    </w:pPr>
    <w:rPr>
      <w:rFonts w:ascii="Arial" w:eastAsia="Times New Roman" w:hAnsi="Arial" w:cs="Times New Roman"/>
      <w:szCs w:val="20"/>
    </w:rPr>
  </w:style>
  <w:style w:type="paragraph" w:customStyle="1" w:styleId="Import2">
    <w:name w:val="Import 2"/>
    <w:basedOn w:val="Import0"/>
    <w:rsid w:val="00CC5561"/>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pacing w:line="360" w:lineRule="auto"/>
    </w:pPr>
  </w:style>
  <w:style w:type="character" w:styleId="Siln">
    <w:name w:val="Strong"/>
    <w:basedOn w:val="Standardnpsmoodstavce"/>
    <w:uiPriority w:val="22"/>
    <w:qFormat/>
    <w:rsid w:val="00CC5561"/>
    <w:rPr>
      <w:b/>
      <w:bCs/>
    </w:rPr>
  </w:style>
  <w:style w:type="character" w:customStyle="1" w:styleId="ti2">
    <w:name w:val="ti2"/>
    <w:basedOn w:val="Standardnpsmoodstavce"/>
    <w:uiPriority w:val="99"/>
    <w:rsid w:val="008F6FE9"/>
    <w:rPr>
      <w:sz w:val="22"/>
      <w:szCs w:val="22"/>
    </w:rPr>
  </w:style>
  <w:style w:type="paragraph" w:styleId="Zhlav">
    <w:name w:val="header"/>
    <w:basedOn w:val="Normln"/>
    <w:link w:val="ZhlavChar"/>
    <w:uiPriority w:val="99"/>
    <w:unhideWhenUsed/>
    <w:rsid w:val="008F6FE9"/>
    <w:pPr>
      <w:tabs>
        <w:tab w:val="center" w:pos="4536"/>
        <w:tab w:val="right" w:pos="9072"/>
      </w:tabs>
      <w:spacing w:line="240" w:lineRule="auto"/>
    </w:pPr>
  </w:style>
  <w:style w:type="character" w:customStyle="1" w:styleId="ZhlavChar">
    <w:name w:val="Záhlaví Char"/>
    <w:basedOn w:val="Standardnpsmoodstavce"/>
    <w:link w:val="Zhlav"/>
    <w:uiPriority w:val="99"/>
    <w:rsid w:val="008F6FE9"/>
  </w:style>
  <w:style w:type="paragraph" w:styleId="Zpat">
    <w:name w:val="footer"/>
    <w:basedOn w:val="Normln"/>
    <w:link w:val="ZpatChar"/>
    <w:uiPriority w:val="99"/>
    <w:unhideWhenUsed/>
    <w:rsid w:val="008F6FE9"/>
    <w:pPr>
      <w:tabs>
        <w:tab w:val="center" w:pos="4536"/>
        <w:tab w:val="right" w:pos="9072"/>
      </w:tabs>
      <w:spacing w:line="240" w:lineRule="auto"/>
    </w:pPr>
  </w:style>
  <w:style w:type="character" w:customStyle="1" w:styleId="ZpatChar">
    <w:name w:val="Zápatí Char"/>
    <w:basedOn w:val="Standardnpsmoodstavce"/>
    <w:link w:val="Zpat"/>
    <w:uiPriority w:val="99"/>
    <w:rsid w:val="008F6FE9"/>
  </w:style>
  <w:style w:type="paragraph" w:styleId="Normlnweb">
    <w:name w:val="Normal (Web)"/>
    <w:basedOn w:val="Normln"/>
    <w:rsid w:val="00A2304E"/>
    <w:pPr>
      <w:spacing w:before="100" w:beforeAutospacing="1" w:after="100" w:afterAutospacing="1" w:line="240" w:lineRule="auto"/>
    </w:pPr>
    <w:rPr>
      <w:rFonts w:ascii="Times New Roman" w:eastAsia="Times New Roman" w:hAnsi="Times New Roman" w:cs="Times New Roman"/>
      <w:szCs w:val="24"/>
    </w:rPr>
  </w:style>
  <w:style w:type="character" w:styleId="Hypertextovodkaz">
    <w:name w:val="Hyperlink"/>
    <w:basedOn w:val="Standardnpsmoodstavce"/>
    <w:uiPriority w:val="99"/>
    <w:rsid w:val="00D463EF"/>
    <w:rPr>
      <w:color w:val="0000FF"/>
      <w:u w:val="single"/>
    </w:rPr>
  </w:style>
  <w:style w:type="paragraph" w:styleId="Textbubliny">
    <w:name w:val="Balloon Text"/>
    <w:basedOn w:val="Normln"/>
    <w:link w:val="TextbublinyChar"/>
    <w:uiPriority w:val="99"/>
    <w:semiHidden/>
    <w:unhideWhenUsed/>
    <w:rsid w:val="00D463EF"/>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463EF"/>
    <w:rPr>
      <w:rFonts w:ascii="Tahoma" w:hAnsi="Tahoma" w:cs="Tahoma"/>
      <w:sz w:val="16"/>
      <w:szCs w:val="16"/>
    </w:rPr>
  </w:style>
  <w:style w:type="character" w:customStyle="1" w:styleId="jrnl">
    <w:name w:val="jrnl"/>
    <w:basedOn w:val="Standardnpsmoodstavce"/>
    <w:rsid w:val="00444EF5"/>
  </w:style>
  <w:style w:type="paragraph" w:customStyle="1" w:styleId="Nzev1">
    <w:name w:val="Název1"/>
    <w:basedOn w:val="Normln"/>
    <w:rsid w:val="00444EF5"/>
    <w:pPr>
      <w:spacing w:before="100" w:beforeAutospacing="1" w:after="100" w:afterAutospacing="1" w:line="240" w:lineRule="auto"/>
    </w:pPr>
    <w:rPr>
      <w:rFonts w:ascii="Times New Roman" w:eastAsia="Times New Roman" w:hAnsi="Times New Roman" w:cs="Times New Roman"/>
      <w:szCs w:val="24"/>
    </w:rPr>
  </w:style>
  <w:style w:type="paragraph" w:customStyle="1" w:styleId="details">
    <w:name w:val="details"/>
    <w:basedOn w:val="Normln"/>
    <w:rsid w:val="00444EF5"/>
    <w:pPr>
      <w:spacing w:before="100" w:beforeAutospacing="1" w:after="100" w:afterAutospacing="1" w:line="240" w:lineRule="auto"/>
    </w:pPr>
    <w:rPr>
      <w:rFonts w:ascii="Times New Roman" w:eastAsia="Times New Roman" w:hAnsi="Times New Roman" w:cs="Times New Roman"/>
      <w:szCs w:val="24"/>
    </w:rPr>
  </w:style>
  <w:style w:type="paragraph" w:customStyle="1" w:styleId="details1">
    <w:name w:val="details1"/>
    <w:basedOn w:val="Normln"/>
    <w:uiPriority w:val="99"/>
    <w:rsid w:val="00444EF5"/>
    <w:pPr>
      <w:spacing w:before="100" w:beforeAutospacing="1" w:after="100" w:afterAutospacing="1" w:line="240" w:lineRule="auto"/>
    </w:pPr>
    <w:rPr>
      <w:rFonts w:ascii="Times New Roman" w:eastAsia="Times New Roman" w:hAnsi="Times New Roman" w:cs="Times New Roman"/>
      <w:szCs w:val="24"/>
    </w:rPr>
  </w:style>
  <w:style w:type="character" w:customStyle="1" w:styleId="st1">
    <w:name w:val="st1"/>
    <w:basedOn w:val="Standardnpsmoodstavce"/>
    <w:rsid w:val="007B6132"/>
  </w:style>
  <w:style w:type="paragraph" w:customStyle="1" w:styleId="TabLine">
    <w:name w:val="Tab Line"/>
    <w:basedOn w:val="Normln"/>
    <w:rsid w:val="005647C5"/>
    <w:pPr>
      <w:keepLines/>
      <w:spacing w:before="80" w:line="240" w:lineRule="auto"/>
    </w:pPr>
    <w:rPr>
      <w:rFonts w:ascii="Times New Roman" w:eastAsia="Times New Roman" w:hAnsi="Times New Roman" w:cs="Times New Roman"/>
      <w:sz w:val="20"/>
      <w:szCs w:val="20"/>
    </w:rPr>
  </w:style>
  <w:style w:type="character" w:styleId="Zvraznn">
    <w:name w:val="Emphasis"/>
    <w:basedOn w:val="Standardnpsmoodstavce"/>
    <w:uiPriority w:val="20"/>
    <w:qFormat/>
    <w:rsid w:val="00787FBE"/>
    <w:rPr>
      <w:b/>
      <w:bCs/>
      <w:i w:val="0"/>
      <w:iCs w:val="0"/>
    </w:rPr>
  </w:style>
  <w:style w:type="character" w:customStyle="1" w:styleId="google-src-text1">
    <w:name w:val="google-src-text1"/>
    <w:basedOn w:val="Standardnpsmoodstavce"/>
    <w:rsid w:val="00787FBE"/>
    <w:rPr>
      <w:vanish/>
      <w:webHidden w:val="0"/>
      <w:specVanish w:val="0"/>
    </w:rPr>
  </w:style>
  <w:style w:type="table" w:styleId="Mkatabulky">
    <w:name w:val="Table Grid"/>
    <w:basedOn w:val="Normlntabulka"/>
    <w:uiPriority w:val="59"/>
    <w:rsid w:val="00397D3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TabLine"/>
    <w:rsid w:val="00463C61"/>
    <w:rPr>
      <w:rFonts w:ascii="Courier New" w:hAnsi="Courier New"/>
      <w:b/>
    </w:rPr>
  </w:style>
  <w:style w:type="paragraph" w:styleId="Odstavecseseznamem">
    <w:name w:val="List Paragraph"/>
    <w:basedOn w:val="Normln"/>
    <w:uiPriority w:val="34"/>
    <w:qFormat/>
    <w:rsid w:val="000D0849"/>
    <w:pPr>
      <w:ind w:left="720"/>
      <w:contextualSpacing/>
    </w:pPr>
  </w:style>
  <w:style w:type="paragraph" w:customStyle="1" w:styleId="yiv800725079msonormal">
    <w:name w:val="yiv800725079msonormal"/>
    <w:basedOn w:val="Normln"/>
    <w:rsid w:val="00DE3A23"/>
    <w:pPr>
      <w:spacing w:before="100" w:beforeAutospacing="1" w:after="100" w:afterAutospacing="1" w:line="240" w:lineRule="auto"/>
    </w:pPr>
    <w:rPr>
      <w:rFonts w:ascii="Times New Roman" w:eastAsia="Times New Roman" w:hAnsi="Times New Roman" w:cs="Times New Roman"/>
      <w:szCs w:val="24"/>
    </w:rPr>
  </w:style>
  <w:style w:type="character" w:customStyle="1" w:styleId="highlight">
    <w:name w:val="highlight"/>
    <w:basedOn w:val="Standardnpsmoodstavce"/>
    <w:rsid w:val="00745AF1"/>
  </w:style>
  <w:style w:type="paragraph" w:styleId="Titulek">
    <w:name w:val="caption"/>
    <w:basedOn w:val="Normln"/>
    <w:next w:val="Normln"/>
    <w:qFormat/>
    <w:rsid w:val="00BE675C"/>
    <w:pPr>
      <w:widowControl w:val="0"/>
      <w:autoSpaceDE w:val="0"/>
      <w:autoSpaceDN w:val="0"/>
      <w:adjustRightInd w:val="0"/>
      <w:spacing w:line="360" w:lineRule="auto"/>
    </w:pPr>
    <w:rPr>
      <w:rFonts w:ascii="Arial" w:eastAsia="Times New Roman" w:hAnsi="Arial" w:cs="Times New Roman"/>
      <w:b/>
      <w:bCs/>
      <w:szCs w:val="20"/>
    </w:rPr>
  </w:style>
  <w:style w:type="paragraph" w:customStyle="1" w:styleId="first-child1">
    <w:name w:val="first-child1"/>
    <w:basedOn w:val="Normln"/>
    <w:rsid w:val="00FC4DA1"/>
    <w:pPr>
      <w:spacing w:before="225" w:after="225" w:line="240" w:lineRule="auto"/>
    </w:pPr>
    <w:rPr>
      <w:rFonts w:ascii="Times New Roman" w:eastAsia="Times New Roman" w:hAnsi="Times New Roman" w:cs="Times New Roman"/>
      <w:szCs w:val="24"/>
    </w:rPr>
  </w:style>
  <w:style w:type="character" w:customStyle="1" w:styleId="Nadpis3Char">
    <w:name w:val="Nadpis 3 Char"/>
    <w:basedOn w:val="Standardnpsmoodstavce"/>
    <w:link w:val="Nadpis3"/>
    <w:uiPriority w:val="9"/>
    <w:rsid w:val="00A80548"/>
    <w:rPr>
      <w:rFonts w:asciiTheme="majorHAnsi" w:eastAsiaTheme="majorEastAsia" w:hAnsiTheme="majorHAnsi" w:cstheme="majorBidi"/>
      <w:b/>
      <w:bCs/>
      <w:sz w:val="24"/>
    </w:rPr>
  </w:style>
  <w:style w:type="paragraph" w:styleId="Zkladntext3">
    <w:name w:val="Body Text 3"/>
    <w:basedOn w:val="Normln"/>
    <w:link w:val="Zkladntext3Char"/>
    <w:rsid w:val="003F281B"/>
    <w:pPr>
      <w:spacing w:line="240" w:lineRule="auto"/>
    </w:pPr>
    <w:rPr>
      <w:rFonts w:ascii="Times New Roman" w:eastAsia="Times New Roman" w:hAnsi="Times New Roman" w:cs="Times New Roman"/>
      <w:szCs w:val="20"/>
    </w:rPr>
  </w:style>
  <w:style w:type="character" w:customStyle="1" w:styleId="Zkladntext3Char">
    <w:name w:val="Základní text 3 Char"/>
    <w:basedOn w:val="Standardnpsmoodstavce"/>
    <w:link w:val="Zkladntext3"/>
    <w:rsid w:val="003F281B"/>
    <w:rPr>
      <w:rFonts w:ascii="Times New Roman" w:eastAsia="Times New Roman" w:hAnsi="Times New Roman" w:cs="Times New Roman"/>
      <w:sz w:val="24"/>
      <w:szCs w:val="20"/>
      <w:lang w:eastAsia="cs-CZ"/>
    </w:rPr>
  </w:style>
  <w:style w:type="character" w:customStyle="1" w:styleId="nlmsource">
    <w:name w:val="nlm_source"/>
    <w:basedOn w:val="Standardnpsmoodstavce"/>
    <w:rsid w:val="002725F6"/>
  </w:style>
  <w:style w:type="character" w:customStyle="1" w:styleId="volume">
    <w:name w:val="volume"/>
    <w:basedOn w:val="Standardnpsmoodstavce"/>
    <w:rsid w:val="00650EA2"/>
  </w:style>
  <w:style w:type="character" w:customStyle="1" w:styleId="pages">
    <w:name w:val="pages"/>
    <w:basedOn w:val="Standardnpsmoodstavce"/>
    <w:rsid w:val="00650EA2"/>
  </w:style>
  <w:style w:type="character" w:customStyle="1" w:styleId="articletext1">
    <w:name w:val="articletext1"/>
    <w:basedOn w:val="Standardnpsmoodstavce"/>
    <w:rsid w:val="009B19BF"/>
    <w:rPr>
      <w:rFonts w:ascii="Verdana" w:hAnsi="Verdana" w:hint="default"/>
      <w:color w:val="000000"/>
      <w:sz w:val="20"/>
      <w:szCs w:val="20"/>
    </w:rPr>
  </w:style>
  <w:style w:type="character" w:customStyle="1" w:styleId="apple-converted-space">
    <w:name w:val="apple-converted-space"/>
    <w:basedOn w:val="Standardnpsmoodstavce"/>
    <w:rsid w:val="009A3AB7"/>
  </w:style>
  <w:style w:type="character" w:customStyle="1" w:styleId="ff25">
    <w:name w:val="ff25"/>
    <w:basedOn w:val="Standardnpsmoodstavce"/>
    <w:rsid w:val="0067011A"/>
    <w:rPr>
      <w:rFonts w:ascii="Trebuchet MS" w:hAnsi="Trebuchet MS" w:hint="default"/>
    </w:rPr>
  </w:style>
  <w:style w:type="character" w:customStyle="1" w:styleId="hps">
    <w:name w:val="hps"/>
    <w:basedOn w:val="Standardnpsmoodstavce"/>
    <w:rsid w:val="00874E4F"/>
  </w:style>
  <w:style w:type="character" w:customStyle="1" w:styleId="refpreview1">
    <w:name w:val="refpreview1"/>
    <w:basedOn w:val="Standardnpsmoodstavce"/>
    <w:rsid w:val="00D80A5A"/>
    <w:rPr>
      <w:vanish/>
      <w:webHidden w:val="0"/>
      <w:shd w:val="clear" w:color="auto" w:fill="EEEEEE"/>
      <w:specVanish w:val="0"/>
    </w:rPr>
  </w:style>
  <w:style w:type="character" w:customStyle="1" w:styleId="ref-journal">
    <w:name w:val="ref-journal"/>
    <w:basedOn w:val="Standardnpsmoodstavce"/>
    <w:rsid w:val="000E58DB"/>
  </w:style>
  <w:style w:type="character" w:customStyle="1" w:styleId="ref-vol">
    <w:name w:val="ref-vol"/>
    <w:basedOn w:val="Standardnpsmoodstavce"/>
    <w:rsid w:val="000E58DB"/>
  </w:style>
  <w:style w:type="paragraph" w:customStyle="1" w:styleId="yiv800725079tabline">
    <w:name w:val="yiv800725079tabline"/>
    <w:basedOn w:val="Normln"/>
    <w:rsid w:val="00FD7A43"/>
    <w:pPr>
      <w:spacing w:before="100" w:beforeAutospacing="1" w:after="100" w:afterAutospacing="1" w:line="240" w:lineRule="auto"/>
    </w:pPr>
    <w:rPr>
      <w:rFonts w:ascii="Times New Roman" w:eastAsia="Times New Roman" w:hAnsi="Times New Roman" w:cs="Times New Roman"/>
      <w:szCs w:val="24"/>
    </w:rPr>
  </w:style>
  <w:style w:type="character" w:styleId="Odkaznakoment">
    <w:name w:val="annotation reference"/>
    <w:basedOn w:val="Standardnpsmoodstavce"/>
    <w:uiPriority w:val="99"/>
    <w:semiHidden/>
    <w:unhideWhenUsed/>
    <w:rsid w:val="00E85A5D"/>
    <w:rPr>
      <w:sz w:val="16"/>
      <w:szCs w:val="16"/>
    </w:rPr>
  </w:style>
  <w:style w:type="paragraph" w:styleId="Textkomente">
    <w:name w:val="annotation text"/>
    <w:basedOn w:val="Normln"/>
    <w:link w:val="TextkomenteChar"/>
    <w:uiPriority w:val="99"/>
    <w:unhideWhenUsed/>
    <w:rsid w:val="00E85A5D"/>
    <w:pPr>
      <w:spacing w:line="240" w:lineRule="auto"/>
    </w:pPr>
    <w:rPr>
      <w:sz w:val="20"/>
      <w:szCs w:val="20"/>
    </w:rPr>
  </w:style>
  <w:style w:type="character" w:customStyle="1" w:styleId="TextkomenteChar">
    <w:name w:val="Text komentáře Char"/>
    <w:basedOn w:val="Standardnpsmoodstavce"/>
    <w:link w:val="Textkomente"/>
    <w:uiPriority w:val="99"/>
    <w:rsid w:val="00E85A5D"/>
    <w:rPr>
      <w:sz w:val="20"/>
      <w:szCs w:val="20"/>
    </w:rPr>
  </w:style>
  <w:style w:type="paragraph" w:styleId="Pedmtkomente">
    <w:name w:val="annotation subject"/>
    <w:basedOn w:val="Textkomente"/>
    <w:next w:val="Textkomente"/>
    <w:link w:val="PedmtkomenteChar"/>
    <w:uiPriority w:val="99"/>
    <w:semiHidden/>
    <w:unhideWhenUsed/>
    <w:rsid w:val="00F633B6"/>
    <w:rPr>
      <w:b/>
      <w:bCs/>
    </w:rPr>
  </w:style>
  <w:style w:type="character" w:customStyle="1" w:styleId="PedmtkomenteChar">
    <w:name w:val="Předmět komentáře Char"/>
    <w:basedOn w:val="TextkomenteChar"/>
    <w:link w:val="Pedmtkomente"/>
    <w:uiPriority w:val="99"/>
    <w:semiHidden/>
    <w:rsid w:val="00F633B6"/>
    <w:rPr>
      <w:b/>
      <w:bCs/>
      <w:sz w:val="20"/>
      <w:szCs w:val="20"/>
    </w:rPr>
  </w:style>
  <w:style w:type="paragraph" w:customStyle="1" w:styleId="0ZP">
    <w:name w:val="0 ZP"/>
    <w:basedOn w:val="Normln"/>
    <w:rsid w:val="00247965"/>
    <w:pPr>
      <w:widowControl w:val="0"/>
      <w:autoSpaceDE w:val="0"/>
      <w:autoSpaceDN w:val="0"/>
      <w:adjustRightInd w:val="0"/>
      <w:spacing w:line="288" w:lineRule="auto"/>
      <w:textAlignment w:val="center"/>
    </w:pPr>
    <w:rPr>
      <w:rFonts w:ascii="Times" w:eastAsia="Times New Roman" w:hAnsi="Times" w:cs="Times"/>
      <w:color w:val="000000"/>
      <w:sz w:val="20"/>
      <w:szCs w:val="20"/>
    </w:rPr>
  </w:style>
  <w:style w:type="paragraph" w:customStyle="1" w:styleId="0ZT">
    <w:name w:val="0 ZT"/>
    <w:basedOn w:val="0ZP"/>
    <w:rsid w:val="00DF7EFA"/>
    <w:pPr>
      <w:ind w:firstLine="227"/>
    </w:pPr>
  </w:style>
  <w:style w:type="character" w:customStyle="1" w:styleId="Nadpis2Char">
    <w:name w:val="Nadpis 2 Char"/>
    <w:basedOn w:val="Standardnpsmoodstavce"/>
    <w:link w:val="Nadpis2"/>
    <w:uiPriority w:val="9"/>
    <w:rsid w:val="003A2AF3"/>
    <w:rPr>
      <w:rFonts w:asciiTheme="majorHAnsi" w:eastAsiaTheme="majorEastAsia" w:hAnsiTheme="majorHAnsi" w:cstheme="majorBidi"/>
      <w:b/>
      <w:bCs/>
      <w:sz w:val="28"/>
      <w:szCs w:val="26"/>
    </w:rPr>
  </w:style>
  <w:style w:type="character" w:customStyle="1" w:styleId="Zmnka1">
    <w:name w:val="Zmínka1"/>
    <w:basedOn w:val="Standardnpsmoodstavce"/>
    <w:uiPriority w:val="99"/>
    <w:semiHidden/>
    <w:unhideWhenUsed/>
    <w:rsid w:val="00132FCF"/>
    <w:rPr>
      <w:color w:val="2B579A"/>
      <w:shd w:val="clear" w:color="auto" w:fill="E6E6E6"/>
    </w:rPr>
  </w:style>
  <w:style w:type="character" w:customStyle="1" w:styleId="Nadpis4Char">
    <w:name w:val="Nadpis 4 Char"/>
    <w:basedOn w:val="Standardnpsmoodstavce"/>
    <w:link w:val="Nadpis4"/>
    <w:uiPriority w:val="9"/>
    <w:rsid w:val="00E13470"/>
    <w:rPr>
      <w:rFonts w:asciiTheme="majorHAnsi" w:eastAsiaTheme="majorEastAsia" w:hAnsiTheme="majorHAnsi" w:cstheme="majorBidi"/>
      <w:b/>
      <w:i/>
      <w:iCs/>
      <w:color w:val="000000" w:themeColor="text1"/>
      <w:sz w:val="24"/>
    </w:rPr>
  </w:style>
  <w:style w:type="character" w:customStyle="1" w:styleId="fontstyle01">
    <w:name w:val="fontstyle01"/>
    <w:basedOn w:val="Standardnpsmoodstavce"/>
    <w:rsid w:val="006820F8"/>
    <w:rPr>
      <w:rFonts w:ascii="Giovanni-Book" w:hAnsi="Giovanni-Book" w:hint="default"/>
      <w:b w:val="0"/>
      <w:bCs w:val="0"/>
      <w:i w:val="0"/>
      <w:iCs w:val="0"/>
      <w:color w:val="000000"/>
      <w:sz w:val="20"/>
      <w:szCs w:val="20"/>
    </w:rPr>
  </w:style>
  <w:style w:type="paragraph" w:styleId="Bezmezer">
    <w:name w:val="No Spacing"/>
    <w:link w:val="BezmezerChar"/>
    <w:uiPriority w:val="99"/>
    <w:qFormat/>
    <w:rsid w:val="002563D2"/>
    <w:pPr>
      <w:spacing w:line="240" w:lineRule="auto"/>
    </w:pPr>
    <w:rPr>
      <w:rFonts w:ascii="Calibri" w:eastAsia="Times New Roman" w:hAnsi="Calibri" w:cs="Times New Roman"/>
      <w:sz w:val="20"/>
      <w:szCs w:val="20"/>
      <w:lang w:eastAsia="en-US"/>
    </w:rPr>
  </w:style>
  <w:style w:type="character" w:customStyle="1" w:styleId="BezmezerChar">
    <w:name w:val="Bez mezer Char"/>
    <w:link w:val="Bezmezer"/>
    <w:uiPriority w:val="1"/>
    <w:rsid w:val="002563D2"/>
    <w:rPr>
      <w:rFonts w:ascii="Calibri" w:eastAsia="Times New Roman" w:hAnsi="Calibri" w:cs="Times New Roman"/>
      <w:sz w:val="20"/>
      <w:szCs w:val="20"/>
      <w:lang w:eastAsia="en-US"/>
    </w:rPr>
  </w:style>
  <w:style w:type="table" w:customStyle="1" w:styleId="Tmavtabulkasmkou5zvraznn31">
    <w:name w:val="Tmavá tabulka s mřížkou 5 – zvýraznění 31"/>
    <w:basedOn w:val="Normlntabulka"/>
    <w:uiPriority w:val="50"/>
    <w:rsid w:val="004553BB"/>
    <w:pPr>
      <w:spacing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mavtabulkasmkou5zvraznn32">
    <w:name w:val="Tmavá tabulka s mřížkou 5 – zvýraznění 32"/>
    <w:basedOn w:val="Normlntabulka"/>
    <w:uiPriority w:val="50"/>
    <w:rsid w:val="00D66720"/>
    <w:pPr>
      <w:spacing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sublft1">
    <w:name w:val="sublft1"/>
    <w:basedOn w:val="Standardnpsmoodstavce"/>
    <w:uiPriority w:val="99"/>
    <w:rsid w:val="00132829"/>
    <w:rPr>
      <w:rFonts w:ascii="Arial" w:hAnsi="Arial" w:cs="Arial"/>
      <w:b/>
      <w:bCs/>
      <w:color w:val="auto"/>
      <w:spacing w:val="0"/>
      <w:sz w:val="24"/>
      <w:szCs w:val="24"/>
    </w:rPr>
  </w:style>
  <w:style w:type="character" w:customStyle="1" w:styleId="fontstyle21">
    <w:name w:val="fontstyle21"/>
    <w:basedOn w:val="Standardnpsmoodstavce"/>
    <w:rsid w:val="00956C52"/>
    <w:rPr>
      <w:rFonts w:ascii="MinionPro-It" w:hAnsi="MinionPro-It" w:hint="default"/>
      <w:b w:val="0"/>
      <w:bCs w:val="0"/>
      <w:i/>
      <w:iCs/>
      <w:color w:val="231F20"/>
      <w:sz w:val="18"/>
      <w:szCs w:val="18"/>
    </w:rPr>
  </w:style>
  <w:style w:type="table" w:customStyle="1" w:styleId="Svtlstnovn1">
    <w:name w:val="Světlé stínování1"/>
    <w:basedOn w:val="Normlntabulka"/>
    <w:uiPriority w:val="60"/>
    <w:rsid w:val="00B61F8A"/>
    <w:pPr>
      <w:spacing w:line="240" w:lineRule="auto"/>
      <w:jc w:val="left"/>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ledovanodkaz">
    <w:name w:val="FollowedHyperlink"/>
    <w:basedOn w:val="Standardnpsmoodstavce"/>
    <w:uiPriority w:val="99"/>
    <w:semiHidden/>
    <w:unhideWhenUsed/>
    <w:rsid w:val="00A80D48"/>
    <w:rPr>
      <w:color w:val="800080" w:themeColor="followedHyperlink"/>
      <w:u w:val="single"/>
    </w:rPr>
  </w:style>
  <w:style w:type="character" w:customStyle="1" w:styleId="st">
    <w:name w:val="st"/>
    <w:basedOn w:val="Standardnpsmoodstavce"/>
    <w:rsid w:val="00C26ECA"/>
  </w:style>
  <w:style w:type="character" w:customStyle="1" w:styleId="fontstyle11">
    <w:name w:val="fontstyle11"/>
    <w:rsid w:val="008260FE"/>
    <w:rPr>
      <w:rFonts w:ascii="GillSans" w:hAnsi="GillSans"/>
      <w:color w:val="000000"/>
      <w:sz w:val="16"/>
    </w:rPr>
  </w:style>
  <w:style w:type="character" w:customStyle="1" w:styleId="fontstyle31">
    <w:name w:val="fontstyle31"/>
    <w:rsid w:val="008260FE"/>
    <w:rPr>
      <w:rFonts w:ascii="GillSans-Italic" w:hAnsi="GillSans-Italic"/>
      <w:i/>
      <w:color w:val="000000"/>
      <w:sz w:val="16"/>
    </w:rPr>
  </w:style>
  <w:style w:type="paragraph" w:customStyle="1" w:styleId="title1">
    <w:name w:val="title1"/>
    <w:basedOn w:val="Normln"/>
    <w:uiPriority w:val="99"/>
    <w:rsid w:val="008260FE"/>
    <w:pPr>
      <w:spacing w:line="240" w:lineRule="auto"/>
      <w:jc w:val="left"/>
    </w:pPr>
    <w:rPr>
      <w:rFonts w:ascii="Times New Roman" w:eastAsia="Times New Roman" w:hAnsi="Times New Roman" w:cs="Times New Roman"/>
      <w:sz w:val="29"/>
      <w:szCs w:val="29"/>
    </w:rPr>
  </w:style>
  <w:style w:type="character" w:customStyle="1" w:styleId="yshortcuts">
    <w:name w:val="yshortcuts"/>
    <w:uiPriority w:val="99"/>
    <w:rsid w:val="008260FE"/>
    <w:rPr>
      <w:rFonts w:cs="Times New Roman"/>
    </w:rPr>
  </w:style>
  <w:style w:type="paragraph" w:customStyle="1" w:styleId="desc">
    <w:name w:val="desc"/>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pagesnum">
    <w:name w:val="pagesnum"/>
    <w:rsid w:val="008260FE"/>
    <w:rPr>
      <w:rFonts w:cs="Times New Roman"/>
    </w:rPr>
  </w:style>
  <w:style w:type="paragraph" w:customStyle="1" w:styleId="Nzev2">
    <w:name w:val="Název2"/>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Title10">
    <w:name w:val="Title1"/>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paragraph" w:styleId="Zkladntext2">
    <w:name w:val="Body Text 2"/>
    <w:basedOn w:val="Normln"/>
    <w:link w:val="Zkladntext2Char"/>
    <w:uiPriority w:val="99"/>
    <w:semiHidden/>
    <w:unhideWhenUsed/>
    <w:rsid w:val="00087EA5"/>
    <w:pPr>
      <w:spacing w:after="120"/>
    </w:pPr>
  </w:style>
  <w:style w:type="character" w:customStyle="1" w:styleId="Zkladntext2Char">
    <w:name w:val="Základní text 2 Char"/>
    <w:basedOn w:val="Standardnpsmoodstavce"/>
    <w:link w:val="Zkladntext2"/>
    <w:uiPriority w:val="99"/>
    <w:semiHidden/>
    <w:rsid w:val="00087EA5"/>
    <w:rPr>
      <w:rFonts w:asciiTheme="majorHAnsi" w:hAnsiTheme="majorHAnsi"/>
      <w:sz w:val="24"/>
    </w:rPr>
  </w:style>
  <w:style w:type="paragraph" w:styleId="Nadpisobsahu">
    <w:name w:val="TOC Heading"/>
    <w:basedOn w:val="Nadpis1"/>
    <w:next w:val="Normln"/>
    <w:uiPriority w:val="39"/>
    <w:semiHidden/>
    <w:unhideWhenUsed/>
    <w:qFormat/>
    <w:rsid w:val="009412BD"/>
    <w:pPr>
      <w:keepLines/>
      <w:spacing w:before="480" w:after="0" w:line="276" w:lineRule="auto"/>
      <w:jc w:val="left"/>
      <w:outlineLvl w:val="9"/>
    </w:pPr>
    <w:rPr>
      <w:rFonts w:eastAsiaTheme="majorEastAsia" w:cstheme="majorBidi"/>
      <w:bCs/>
      <w:color w:val="365F91" w:themeColor="accent1" w:themeShade="BF"/>
      <w:kern w:val="0"/>
      <w:sz w:val="28"/>
      <w:szCs w:val="28"/>
    </w:rPr>
  </w:style>
  <w:style w:type="paragraph" w:styleId="Obsah1">
    <w:name w:val="toc 1"/>
    <w:basedOn w:val="Normln"/>
    <w:next w:val="Normln"/>
    <w:autoRedefine/>
    <w:uiPriority w:val="39"/>
    <w:unhideWhenUsed/>
    <w:rsid w:val="009412BD"/>
    <w:pPr>
      <w:spacing w:after="100"/>
    </w:pPr>
  </w:style>
  <w:style w:type="paragraph" w:styleId="Obsah2">
    <w:name w:val="toc 2"/>
    <w:basedOn w:val="Normln"/>
    <w:next w:val="Normln"/>
    <w:autoRedefine/>
    <w:uiPriority w:val="39"/>
    <w:unhideWhenUsed/>
    <w:rsid w:val="009412BD"/>
    <w:pPr>
      <w:spacing w:after="100"/>
      <w:ind w:left="240"/>
    </w:pPr>
  </w:style>
  <w:style w:type="paragraph" w:styleId="Obsah3">
    <w:name w:val="toc 3"/>
    <w:basedOn w:val="Normln"/>
    <w:next w:val="Normln"/>
    <w:autoRedefine/>
    <w:uiPriority w:val="39"/>
    <w:unhideWhenUsed/>
    <w:rsid w:val="009412BD"/>
    <w:pPr>
      <w:spacing w:after="100"/>
      <w:ind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21051"/>
    <w:rPr>
      <w:rFonts w:asciiTheme="majorHAnsi" w:hAnsiTheme="majorHAnsi"/>
      <w:sz w:val="24"/>
    </w:rPr>
  </w:style>
  <w:style w:type="paragraph" w:styleId="Nadpis1">
    <w:name w:val="heading 1"/>
    <w:basedOn w:val="Normln"/>
    <w:next w:val="Normln"/>
    <w:link w:val="Nadpis1Char"/>
    <w:uiPriority w:val="9"/>
    <w:qFormat/>
    <w:rsid w:val="0003776A"/>
    <w:pPr>
      <w:keepNext/>
      <w:spacing w:before="240" w:after="60" w:line="240" w:lineRule="auto"/>
      <w:outlineLvl w:val="0"/>
    </w:pPr>
    <w:rPr>
      <w:rFonts w:eastAsia="Times New Roman" w:cs="Times New Roman"/>
      <w:b/>
      <w:kern w:val="28"/>
      <w:sz w:val="32"/>
      <w:szCs w:val="20"/>
    </w:rPr>
  </w:style>
  <w:style w:type="paragraph" w:styleId="Nadpis2">
    <w:name w:val="heading 2"/>
    <w:basedOn w:val="Normln"/>
    <w:next w:val="Normln"/>
    <w:link w:val="Nadpis2Char"/>
    <w:uiPriority w:val="9"/>
    <w:unhideWhenUsed/>
    <w:qFormat/>
    <w:rsid w:val="003A2AF3"/>
    <w:pPr>
      <w:keepNext/>
      <w:keepLines/>
      <w:spacing w:before="200"/>
      <w:outlineLvl w:val="1"/>
    </w:pPr>
    <w:rPr>
      <w:rFonts w:eastAsiaTheme="majorEastAsia" w:cstheme="majorBidi"/>
      <w:b/>
      <w:bCs/>
      <w:sz w:val="28"/>
      <w:szCs w:val="26"/>
    </w:rPr>
  </w:style>
  <w:style w:type="paragraph" w:styleId="Nadpis3">
    <w:name w:val="heading 3"/>
    <w:basedOn w:val="Normln"/>
    <w:next w:val="Normln"/>
    <w:link w:val="Nadpis3Char"/>
    <w:uiPriority w:val="9"/>
    <w:unhideWhenUsed/>
    <w:qFormat/>
    <w:rsid w:val="00A80548"/>
    <w:pPr>
      <w:keepNext/>
      <w:keepLines/>
      <w:spacing w:before="200"/>
      <w:outlineLvl w:val="2"/>
    </w:pPr>
    <w:rPr>
      <w:rFonts w:eastAsiaTheme="majorEastAsia" w:cstheme="majorBidi"/>
      <w:b/>
      <w:bCs/>
    </w:rPr>
  </w:style>
  <w:style w:type="paragraph" w:styleId="Nadpis4">
    <w:name w:val="heading 4"/>
    <w:basedOn w:val="Normln"/>
    <w:next w:val="Normln"/>
    <w:link w:val="Nadpis4Char"/>
    <w:autoRedefine/>
    <w:uiPriority w:val="9"/>
    <w:unhideWhenUsed/>
    <w:qFormat/>
    <w:rsid w:val="00E13470"/>
    <w:pPr>
      <w:keepNext/>
      <w:keepLines/>
      <w:spacing w:before="40"/>
      <w:ind w:left="851" w:hanging="851"/>
      <w:outlineLvl w:val="3"/>
    </w:pPr>
    <w:rPr>
      <w:rFonts w:eastAsiaTheme="majorEastAsia" w:cstheme="majorBidi"/>
      <w:b/>
      <w:i/>
      <w:iCs/>
      <w:color w:val="000000" w:themeColor="text1"/>
    </w:rPr>
  </w:style>
  <w:style w:type="paragraph" w:styleId="Nadpis5">
    <w:name w:val="heading 5"/>
    <w:basedOn w:val="Normln"/>
    <w:next w:val="Normln"/>
    <w:link w:val="Nadpis5Char"/>
    <w:qFormat/>
    <w:rsid w:val="00CC5561"/>
    <w:pPr>
      <w:keepNext/>
      <w:spacing w:line="240" w:lineRule="auto"/>
      <w:outlineLvl w:val="4"/>
    </w:pPr>
    <w:rPr>
      <w:rFonts w:ascii="Times New Roman" w:eastAsia="Times New Roman" w:hAnsi="Times New Roman" w:cs="Times New Roman"/>
      <w:b/>
      <w:bCs/>
      <w:szCs w:val="20"/>
      <w:u w:val="single"/>
      <w:lang w:val="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3776A"/>
    <w:rPr>
      <w:rFonts w:asciiTheme="majorHAnsi" w:eastAsia="Times New Roman" w:hAnsiTheme="majorHAnsi" w:cs="Times New Roman"/>
      <w:b/>
      <w:kern w:val="28"/>
      <w:sz w:val="32"/>
      <w:szCs w:val="20"/>
    </w:rPr>
  </w:style>
  <w:style w:type="character" w:customStyle="1" w:styleId="Nadpis5Char">
    <w:name w:val="Nadpis 5 Char"/>
    <w:basedOn w:val="Standardnpsmoodstavce"/>
    <w:link w:val="Nadpis5"/>
    <w:rsid w:val="00CC5561"/>
    <w:rPr>
      <w:rFonts w:ascii="Times New Roman" w:eastAsia="Times New Roman" w:hAnsi="Times New Roman" w:cs="Times New Roman"/>
      <w:b/>
      <w:bCs/>
      <w:sz w:val="24"/>
      <w:szCs w:val="20"/>
      <w:u w:val="single"/>
      <w:lang w:val="en-US" w:eastAsia="cs-CZ"/>
    </w:rPr>
  </w:style>
  <w:style w:type="paragraph" w:customStyle="1" w:styleId="Import0">
    <w:name w:val="Import 0"/>
    <w:basedOn w:val="Normln"/>
    <w:rsid w:val="00CC5561"/>
    <w:pPr>
      <w:widowControl w:val="0"/>
      <w:spacing w:line="240" w:lineRule="auto"/>
    </w:pPr>
    <w:rPr>
      <w:rFonts w:ascii="Arial" w:eastAsia="Times New Roman" w:hAnsi="Arial" w:cs="Times New Roman"/>
      <w:szCs w:val="20"/>
    </w:rPr>
  </w:style>
  <w:style w:type="paragraph" w:customStyle="1" w:styleId="Import2">
    <w:name w:val="Import 2"/>
    <w:basedOn w:val="Import0"/>
    <w:rsid w:val="00CC5561"/>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pacing w:line="360" w:lineRule="auto"/>
    </w:pPr>
  </w:style>
  <w:style w:type="character" w:styleId="Siln">
    <w:name w:val="Strong"/>
    <w:basedOn w:val="Standardnpsmoodstavce"/>
    <w:uiPriority w:val="22"/>
    <w:qFormat/>
    <w:rsid w:val="00CC5561"/>
    <w:rPr>
      <w:b/>
      <w:bCs/>
    </w:rPr>
  </w:style>
  <w:style w:type="character" w:customStyle="1" w:styleId="ti2">
    <w:name w:val="ti2"/>
    <w:basedOn w:val="Standardnpsmoodstavce"/>
    <w:uiPriority w:val="99"/>
    <w:rsid w:val="008F6FE9"/>
    <w:rPr>
      <w:sz w:val="22"/>
      <w:szCs w:val="22"/>
    </w:rPr>
  </w:style>
  <w:style w:type="paragraph" w:styleId="Zhlav">
    <w:name w:val="header"/>
    <w:basedOn w:val="Normln"/>
    <w:link w:val="ZhlavChar"/>
    <w:uiPriority w:val="99"/>
    <w:unhideWhenUsed/>
    <w:rsid w:val="008F6FE9"/>
    <w:pPr>
      <w:tabs>
        <w:tab w:val="center" w:pos="4536"/>
        <w:tab w:val="right" w:pos="9072"/>
      </w:tabs>
      <w:spacing w:line="240" w:lineRule="auto"/>
    </w:pPr>
  </w:style>
  <w:style w:type="character" w:customStyle="1" w:styleId="ZhlavChar">
    <w:name w:val="Záhlaví Char"/>
    <w:basedOn w:val="Standardnpsmoodstavce"/>
    <w:link w:val="Zhlav"/>
    <w:uiPriority w:val="99"/>
    <w:rsid w:val="008F6FE9"/>
  </w:style>
  <w:style w:type="paragraph" w:styleId="Zpat">
    <w:name w:val="footer"/>
    <w:basedOn w:val="Normln"/>
    <w:link w:val="ZpatChar"/>
    <w:uiPriority w:val="99"/>
    <w:unhideWhenUsed/>
    <w:rsid w:val="008F6FE9"/>
    <w:pPr>
      <w:tabs>
        <w:tab w:val="center" w:pos="4536"/>
        <w:tab w:val="right" w:pos="9072"/>
      </w:tabs>
      <w:spacing w:line="240" w:lineRule="auto"/>
    </w:pPr>
  </w:style>
  <w:style w:type="character" w:customStyle="1" w:styleId="ZpatChar">
    <w:name w:val="Zápatí Char"/>
    <w:basedOn w:val="Standardnpsmoodstavce"/>
    <w:link w:val="Zpat"/>
    <w:uiPriority w:val="99"/>
    <w:rsid w:val="008F6FE9"/>
  </w:style>
  <w:style w:type="paragraph" w:styleId="Normlnweb">
    <w:name w:val="Normal (Web)"/>
    <w:basedOn w:val="Normln"/>
    <w:rsid w:val="00A2304E"/>
    <w:pPr>
      <w:spacing w:before="100" w:beforeAutospacing="1" w:after="100" w:afterAutospacing="1" w:line="240" w:lineRule="auto"/>
    </w:pPr>
    <w:rPr>
      <w:rFonts w:ascii="Times New Roman" w:eastAsia="Times New Roman" w:hAnsi="Times New Roman" w:cs="Times New Roman"/>
      <w:szCs w:val="24"/>
    </w:rPr>
  </w:style>
  <w:style w:type="character" w:styleId="Hypertextovodkaz">
    <w:name w:val="Hyperlink"/>
    <w:basedOn w:val="Standardnpsmoodstavce"/>
    <w:uiPriority w:val="99"/>
    <w:rsid w:val="00D463EF"/>
    <w:rPr>
      <w:color w:val="0000FF"/>
      <w:u w:val="single"/>
    </w:rPr>
  </w:style>
  <w:style w:type="paragraph" w:styleId="Textbubliny">
    <w:name w:val="Balloon Text"/>
    <w:basedOn w:val="Normln"/>
    <w:link w:val="TextbublinyChar"/>
    <w:uiPriority w:val="99"/>
    <w:semiHidden/>
    <w:unhideWhenUsed/>
    <w:rsid w:val="00D463EF"/>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463EF"/>
    <w:rPr>
      <w:rFonts w:ascii="Tahoma" w:hAnsi="Tahoma" w:cs="Tahoma"/>
      <w:sz w:val="16"/>
      <w:szCs w:val="16"/>
    </w:rPr>
  </w:style>
  <w:style w:type="character" w:customStyle="1" w:styleId="jrnl">
    <w:name w:val="jrnl"/>
    <w:basedOn w:val="Standardnpsmoodstavce"/>
    <w:rsid w:val="00444EF5"/>
  </w:style>
  <w:style w:type="paragraph" w:customStyle="1" w:styleId="Nzev1">
    <w:name w:val="Název1"/>
    <w:basedOn w:val="Normln"/>
    <w:rsid w:val="00444EF5"/>
    <w:pPr>
      <w:spacing w:before="100" w:beforeAutospacing="1" w:after="100" w:afterAutospacing="1" w:line="240" w:lineRule="auto"/>
    </w:pPr>
    <w:rPr>
      <w:rFonts w:ascii="Times New Roman" w:eastAsia="Times New Roman" w:hAnsi="Times New Roman" w:cs="Times New Roman"/>
      <w:szCs w:val="24"/>
    </w:rPr>
  </w:style>
  <w:style w:type="paragraph" w:customStyle="1" w:styleId="details">
    <w:name w:val="details"/>
    <w:basedOn w:val="Normln"/>
    <w:rsid w:val="00444EF5"/>
    <w:pPr>
      <w:spacing w:before="100" w:beforeAutospacing="1" w:after="100" w:afterAutospacing="1" w:line="240" w:lineRule="auto"/>
    </w:pPr>
    <w:rPr>
      <w:rFonts w:ascii="Times New Roman" w:eastAsia="Times New Roman" w:hAnsi="Times New Roman" w:cs="Times New Roman"/>
      <w:szCs w:val="24"/>
    </w:rPr>
  </w:style>
  <w:style w:type="paragraph" w:customStyle="1" w:styleId="details1">
    <w:name w:val="details1"/>
    <w:basedOn w:val="Normln"/>
    <w:uiPriority w:val="99"/>
    <w:rsid w:val="00444EF5"/>
    <w:pPr>
      <w:spacing w:before="100" w:beforeAutospacing="1" w:after="100" w:afterAutospacing="1" w:line="240" w:lineRule="auto"/>
    </w:pPr>
    <w:rPr>
      <w:rFonts w:ascii="Times New Roman" w:eastAsia="Times New Roman" w:hAnsi="Times New Roman" w:cs="Times New Roman"/>
      <w:szCs w:val="24"/>
    </w:rPr>
  </w:style>
  <w:style w:type="character" w:customStyle="1" w:styleId="st1">
    <w:name w:val="st1"/>
    <w:basedOn w:val="Standardnpsmoodstavce"/>
    <w:rsid w:val="007B6132"/>
  </w:style>
  <w:style w:type="paragraph" w:customStyle="1" w:styleId="TabLine">
    <w:name w:val="Tab Line"/>
    <w:basedOn w:val="Normln"/>
    <w:rsid w:val="005647C5"/>
    <w:pPr>
      <w:keepLines/>
      <w:spacing w:before="80" w:line="240" w:lineRule="auto"/>
    </w:pPr>
    <w:rPr>
      <w:rFonts w:ascii="Times New Roman" w:eastAsia="Times New Roman" w:hAnsi="Times New Roman" w:cs="Times New Roman"/>
      <w:sz w:val="20"/>
      <w:szCs w:val="20"/>
    </w:rPr>
  </w:style>
  <w:style w:type="character" w:styleId="Zvraznn">
    <w:name w:val="Emphasis"/>
    <w:basedOn w:val="Standardnpsmoodstavce"/>
    <w:uiPriority w:val="20"/>
    <w:qFormat/>
    <w:rsid w:val="00787FBE"/>
    <w:rPr>
      <w:b/>
      <w:bCs/>
      <w:i w:val="0"/>
      <w:iCs w:val="0"/>
    </w:rPr>
  </w:style>
  <w:style w:type="character" w:customStyle="1" w:styleId="google-src-text1">
    <w:name w:val="google-src-text1"/>
    <w:basedOn w:val="Standardnpsmoodstavce"/>
    <w:rsid w:val="00787FBE"/>
    <w:rPr>
      <w:vanish/>
      <w:webHidden w:val="0"/>
      <w:specVanish w:val="0"/>
    </w:rPr>
  </w:style>
  <w:style w:type="table" w:styleId="Mkatabulky">
    <w:name w:val="Table Grid"/>
    <w:basedOn w:val="Normlntabulka"/>
    <w:uiPriority w:val="59"/>
    <w:rsid w:val="00397D3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TabLine"/>
    <w:rsid w:val="00463C61"/>
    <w:rPr>
      <w:rFonts w:ascii="Courier New" w:hAnsi="Courier New"/>
      <w:b/>
    </w:rPr>
  </w:style>
  <w:style w:type="paragraph" w:styleId="Odstavecseseznamem">
    <w:name w:val="List Paragraph"/>
    <w:basedOn w:val="Normln"/>
    <w:uiPriority w:val="34"/>
    <w:qFormat/>
    <w:rsid w:val="000D0849"/>
    <w:pPr>
      <w:ind w:left="720"/>
      <w:contextualSpacing/>
    </w:pPr>
  </w:style>
  <w:style w:type="paragraph" w:customStyle="1" w:styleId="yiv800725079msonormal">
    <w:name w:val="yiv800725079msonormal"/>
    <w:basedOn w:val="Normln"/>
    <w:rsid w:val="00DE3A23"/>
    <w:pPr>
      <w:spacing w:before="100" w:beforeAutospacing="1" w:after="100" w:afterAutospacing="1" w:line="240" w:lineRule="auto"/>
    </w:pPr>
    <w:rPr>
      <w:rFonts w:ascii="Times New Roman" w:eastAsia="Times New Roman" w:hAnsi="Times New Roman" w:cs="Times New Roman"/>
      <w:szCs w:val="24"/>
    </w:rPr>
  </w:style>
  <w:style w:type="character" w:customStyle="1" w:styleId="highlight">
    <w:name w:val="highlight"/>
    <w:basedOn w:val="Standardnpsmoodstavce"/>
    <w:rsid w:val="00745AF1"/>
  </w:style>
  <w:style w:type="paragraph" w:styleId="Titulek">
    <w:name w:val="caption"/>
    <w:basedOn w:val="Normln"/>
    <w:next w:val="Normln"/>
    <w:qFormat/>
    <w:rsid w:val="00BE675C"/>
    <w:pPr>
      <w:widowControl w:val="0"/>
      <w:autoSpaceDE w:val="0"/>
      <w:autoSpaceDN w:val="0"/>
      <w:adjustRightInd w:val="0"/>
      <w:spacing w:line="360" w:lineRule="auto"/>
    </w:pPr>
    <w:rPr>
      <w:rFonts w:ascii="Arial" w:eastAsia="Times New Roman" w:hAnsi="Arial" w:cs="Times New Roman"/>
      <w:b/>
      <w:bCs/>
      <w:szCs w:val="20"/>
    </w:rPr>
  </w:style>
  <w:style w:type="paragraph" w:customStyle="1" w:styleId="first-child1">
    <w:name w:val="first-child1"/>
    <w:basedOn w:val="Normln"/>
    <w:rsid w:val="00FC4DA1"/>
    <w:pPr>
      <w:spacing w:before="225" w:after="225" w:line="240" w:lineRule="auto"/>
    </w:pPr>
    <w:rPr>
      <w:rFonts w:ascii="Times New Roman" w:eastAsia="Times New Roman" w:hAnsi="Times New Roman" w:cs="Times New Roman"/>
      <w:szCs w:val="24"/>
    </w:rPr>
  </w:style>
  <w:style w:type="character" w:customStyle="1" w:styleId="Nadpis3Char">
    <w:name w:val="Nadpis 3 Char"/>
    <w:basedOn w:val="Standardnpsmoodstavce"/>
    <w:link w:val="Nadpis3"/>
    <w:uiPriority w:val="9"/>
    <w:rsid w:val="00A80548"/>
    <w:rPr>
      <w:rFonts w:asciiTheme="majorHAnsi" w:eastAsiaTheme="majorEastAsia" w:hAnsiTheme="majorHAnsi" w:cstheme="majorBidi"/>
      <w:b/>
      <w:bCs/>
      <w:sz w:val="24"/>
    </w:rPr>
  </w:style>
  <w:style w:type="paragraph" w:styleId="Zkladntext3">
    <w:name w:val="Body Text 3"/>
    <w:basedOn w:val="Normln"/>
    <w:link w:val="Zkladntext3Char"/>
    <w:rsid w:val="003F281B"/>
    <w:pPr>
      <w:spacing w:line="240" w:lineRule="auto"/>
    </w:pPr>
    <w:rPr>
      <w:rFonts w:ascii="Times New Roman" w:eastAsia="Times New Roman" w:hAnsi="Times New Roman" w:cs="Times New Roman"/>
      <w:szCs w:val="20"/>
    </w:rPr>
  </w:style>
  <w:style w:type="character" w:customStyle="1" w:styleId="Zkladntext3Char">
    <w:name w:val="Základní text 3 Char"/>
    <w:basedOn w:val="Standardnpsmoodstavce"/>
    <w:link w:val="Zkladntext3"/>
    <w:rsid w:val="003F281B"/>
    <w:rPr>
      <w:rFonts w:ascii="Times New Roman" w:eastAsia="Times New Roman" w:hAnsi="Times New Roman" w:cs="Times New Roman"/>
      <w:sz w:val="24"/>
      <w:szCs w:val="20"/>
      <w:lang w:eastAsia="cs-CZ"/>
    </w:rPr>
  </w:style>
  <w:style w:type="character" w:customStyle="1" w:styleId="nlmsource">
    <w:name w:val="nlm_source"/>
    <w:basedOn w:val="Standardnpsmoodstavce"/>
    <w:rsid w:val="002725F6"/>
  </w:style>
  <w:style w:type="character" w:customStyle="1" w:styleId="volume">
    <w:name w:val="volume"/>
    <w:basedOn w:val="Standardnpsmoodstavce"/>
    <w:rsid w:val="00650EA2"/>
  </w:style>
  <w:style w:type="character" w:customStyle="1" w:styleId="pages">
    <w:name w:val="pages"/>
    <w:basedOn w:val="Standardnpsmoodstavce"/>
    <w:rsid w:val="00650EA2"/>
  </w:style>
  <w:style w:type="character" w:customStyle="1" w:styleId="articletext1">
    <w:name w:val="articletext1"/>
    <w:basedOn w:val="Standardnpsmoodstavce"/>
    <w:rsid w:val="009B19BF"/>
    <w:rPr>
      <w:rFonts w:ascii="Verdana" w:hAnsi="Verdana" w:hint="default"/>
      <w:color w:val="000000"/>
      <w:sz w:val="20"/>
      <w:szCs w:val="20"/>
    </w:rPr>
  </w:style>
  <w:style w:type="character" w:customStyle="1" w:styleId="apple-converted-space">
    <w:name w:val="apple-converted-space"/>
    <w:basedOn w:val="Standardnpsmoodstavce"/>
    <w:rsid w:val="009A3AB7"/>
  </w:style>
  <w:style w:type="character" w:customStyle="1" w:styleId="ff25">
    <w:name w:val="ff25"/>
    <w:basedOn w:val="Standardnpsmoodstavce"/>
    <w:rsid w:val="0067011A"/>
    <w:rPr>
      <w:rFonts w:ascii="Trebuchet MS" w:hAnsi="Trebuchet MS" w:hint="default"/>
    </w:rPr>
  </w:style>
  <w:style w:type="character" w:customStyle="1" w:styleId="hps">
    <w:name w:val="hps"/>
    <w:basedOn w:val="Standardnpsmoodstavce"/>
    <w:rsid w:val="00874E4F"/>
  </w:style>
  <w:style w:type="character" w:customStyle="1" w:styleId="refpreview1">
    <w:name w:val="refpreview1"/>
    <w:basedOn w:val="Standardnpsmoodstavce"/>
    <w:rsid w:val="00D80A5A"/>
    <w:rPr>
      <w:vanish/>
      <w:webHidden w:val="0"/>
      <w:shd w:val="clear" w:color="auto" w:fill="EEEEEE"/>
      <w:specVanish w:val="0"/>
    </w:rPr>
  </w:style>
  <w:style w:type="character" w:customStyle="1" w:styleId="ref-journal">
    <w:name w:val="ref-journal"/>
    <w:basedOn w:val="Standardnpsmoodstavce"/>
    <w:rsid w:val="000E58DB"/>
  </w:style>
  <w:style w:type="character" w:customStyle="1" w:styleId="ref-vol">
    <w:name w:val="ref-vol"/>
    <w:basedOn w:val="Standardnpsmoodstavce"/>
    <w:rsid w:val="000E58DB"/>
  </w:style>
  <w:style w:type="paragraph" w:customStyle="1" w:styleId="yiv800725079tabline">
    <w:name w:val="yiv800725079tabline"/>
    <w:basedOn w:val="Normln"/>
    <w:rsid w:val="00FD7A43"/>
    <w:pPr>
      <w:spacing w:before="100" w:beforeAutospacing="1" w:after="100" w:afterAutospacing="1" w:line="240" w:lineRule="auto"/>
    </w:pPr>
    <w:rPr>
      <w:rFonts w:ascii="Times New Roman" w:eastAsia="Times New Roman" w:hAnsi="Times New Roman" w:cs="Times New Roman"/>
      <w:szCs w:val="24"/>
    </w:rPr>
  </w:style>
  <w:style w:type="character" w:styleId="Odkaznakoment">
    <w:name w:val="annotation reference"/>
    <w:basedOn w:val="Standardnpsmoodstavce"/>
    <w:uiPriority w:val="99"/>
    <w:semiHidden/>
    <w:unhideWhenUsed/>
    <w:rsid w:val="00E85A5D"/>
    <w:rPr>
      <w:sz w:val="16"/>
      <w:szCs w:val="16"/>
    </w:rPr>
  </w:style>
  <w:style w:type="paragraph" w:styleId="Textkomente">
    <w:name w:val="annotation text"/>
    <w:basedOn w:val="Normln"/>
    <w:link w:val="TextkomenteChar"/>
    <w:uiPriority w:val="99"/>
    <w:unhideWhenUsed/>
    <w:rsid w:val="00E85A5D"/>
    <w:pPr>
      <w:spacing w:line="240" w:lineRule="auto"/>
    </w:pPr>
    <w:rPr>
      <w:sz w:val="20"/>
      <w:szCs w:val="20"/>
    </w:rPr>
  </w:style>
  <w:style w:type="character" w:customStyle="1" w:styleId="TextkomenteChar">
    <w:name w:val="Text komentáře Char"/>
    <w:basedOn w:val="Standardnpsmoodstavce"/>
    <w:link w:val="Textkomente"/>
    <w:uiPriority w:val="99"/>
    <w:rsid w:val="00E85A5D"/>
    <w:rPr>
      <w:sz w:val="20"/>
      <w:szCs w:val="20"/>
    </w:rPr>
  </w:style>
  <w:style w:type="paragraph" w:styleId="Pedmtkomente">
    <w:name w:val="annotation subject"/>
    <w:basedOn w:val="Textkomente"/>
    <w:next w:val="Textkomente"/>
    <w:link w:val="PedmtkomenteChar"/>
    <w:uiPriority w:val="99"/>
    <w:semiHidden/>
    <w:unhideWhenUsed/>
    <w:rsid w:val="00F633B6"/>
    <w:rPr>
      <w:b/>
      <w:bCs/>
    </w:rPr>
  </w:style>
  <w:style w:type="character" w:customStyle="1" w:styleId="PedmtkomenteChar">
    <w:name w:val="Předmět komentáře Char"/>
    <w:basedOn w:val="TextkomenteChar"/>
    <w:link w:val="Pedmtkomente"/>
    <w:uiPriority w:val="99"/>
    <w:semiHidden/>
    <w:rsid w:val="00F633B6"/>
    <w:rPr>
      <w:b/>
      <w:bCs/>
      <w:sz w:val="20"/>
      <w:szCs w:val="20"/>
    </w:rPr>
  </w:style>
  <w:style w:type="paragraph" w:customStyle="1" w:styleId="0ZP">
    <w:name w:val="0 ZP"/>
    <w:basedOn w:val="Normln"/>
    <w:rsid w:val="00247965"/>
    <w:pPr>
      <w:widowControl w:val="0"/>
      <w:autoSpaceDE w:val="0"/>
      <w:autoSpaceDN w:val="0"/>
      <w:adjustRightInd w:val="0"/>
      <w:spacing w:line="288" w:lineRule="auto"/>
      <w:textAlignment w:val="center"/>
    </w:pPr>
    <w:rPr>
      <w:rFonts w:ascii="Times" w:eastAsia="Times New Roman" w:hAnsi="Times" w:cs="Times"/>
      <w:color w:val="000000"/>
      <w:sz w:val="20"/>
      <w:szCs w:val="20"/>
    </w:rPr>
  </w:style>
  <w:style w:type="paragraph" w:customStyle="1" w:styleId="0ZT">
    <w:name w:val="0 ZT"/>
    <w:basedOn w:val="0ZP"/>
    <w:rsid w:val="00DF7EFA"/>
    <w:pPr>
      <w:ind w:firstLine="227"/>
    </w:pPr>
  </w:style>
  <w:style w:type="character" w:customStyle="1" w:styleId="Nadpis2Char">
    <w:name w:val="Nadpis 2 Char"/>
    <w:basedOn w:val="Standardnpsmoodstavce"/>
    <w:link w:val="Nadpis2"/>
    <w:uiPriority w:val="9"/>
    <w:rsid w:val="003A2AF3"/>
    <w:rPr>
      <w:rFonts w:asciiTheme="majorHAnsi" w:eastAsiaTheme="majorEastAsia" w:hAnsiTheme="majorHAnsi" w:cstheme="majorBidi"/>
      <w:b/>
      <w:bCs/>
      <w:sz w:val="28"/>
      <w:szCs w:val="26"/>
    </w:rPr>
  </w:style>
  <w:style w:type="character" w:customStyle="1" w:styleId="Zmnka1">
    <w:name w:val="Zmínka1"/>
    <w:basedOn w:val="Standardnpsmoodstavce"/>
    <w:uiPriority w:val="99"/>
    <w:semiHidden/>
    <w:unhideWhenUsed/>
    <w:rsid w:val="00132FCF"/>
    <w:rPr>
      <w:color w:val="2B579A"/>
      <w:shd w:val="clear" w:color="auto" w:fill="E6E6E6"/>
    </w:rPr>
  </w:style>
  <w:style w:type="character" w:customStyle="1" w:styleId="Nadpis4Char">
    <w:name w:val="Nadpis 4 Char"/>
    <w:basedOn w:val="Standardnpsmoodstavce"/>
    <w:link w:val="Nadpis4"/>
    <w:uiPriority w:val="9"/>
    <w:rsid w:val="00E13470"/>
    <w:rPr>
      <w:rFonts w:asciiTheme="majorHAnsi" w:eastAsiaTheme="majorEastAsia" w:hAnsiTheme="majorHAnsi" w:cstheme="majorBidi"/>
      <w:b/>
      <w:i/>
      <w:iCs/>
      <w:color w:val="000000" w:themeColor="text1"/>
      <w:sz w:val="24"/>
    </w:rPr>
  </w:style>
  <w:style w:type="character" w:customStyle="1" w:styleId="fontstyle01">
    <w:name w:val="fontstyle01"/>
    <w:basedOn w:val="Standardnpsmoodstavce"/>
    <w:rsid w:val="006820F8"/>
    <w:rPr>
      <w:rFonts w:ascii="Giovanni-Book" w:hAnsi="Giovanni-Book" w:hint="default"/>
      <w:b w:val="0"/>
      <w:bCs w:val="0"/>
      <w:i w:val="0"/>
      <w:iCs w:val="0"/>
      <w:color w:val="000000"/>
      <w:sz w:val="20"/>
      <w:szCs w:val="20"/>
    </w:rPr>
  </w:style>
  <w:style w:type="paragraph" w:styleId="Bezmezer">
    <w:name w:val="No Spacing"/>
    <w:link w:val="BezmezerChar"/>
    <w:uiPriority w:val="99"/>
    <w:qFormat/>
    <w:rsid w:val="002563D2"/>
    <w:pPr>
      <w:spacing w:line="240" w:lineRule="auto"/>
    </w:pPr>
    <w:rPr>
      <w:rFonts w:ascii="Calibri" w:eastAsia="Times New Roman" w:hAnsi="Calibri" w:cs="Times New Roman"/>
      <w:sz w:val="20"/>
      <w:szCs w:val="20"/>
      <w:lang w:eastAsia="en-US"/>
    </w:rPr>
  </w:style>
  <w:style w:type="character" w:customStyle="1" w:styleId="BezmezerChar">
    <w:name w:val="Bez mezer Char"/>
    <w:link w:val="Bezmezer"/>
    <w:uiPriority w:val="1"/>
    <w:rsid w:val="002563D2"/>
    <w:rPr>
      <w:rFonts w:ascii="Calibri" w:eastAsia="Times New Roman" w:hAnsi="Calibri" w:cs="Times New Roman"/>
      <w:sz w:val="20"/>
      <w:szCs w:val="20"/>
      <w:lang w:eastAsia="en-US"/>
    </w:rPr>
  </w:style>
  <w:style w:type="table" w:customStyle="1" w:styleId="Tmavtabulkasmkou5zvraznn31">
    <w:name w:val="Tmavá tabulka s mřížkou 5 – zvýraznění 31"/>
    <w:basedOn w:val="Normlntabulka"/>
    <w:uiPriority w:val="50"/>
    <w:rsid w:val="004553BB"/>
    <w:pPr>
      <w:spacing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mavtabulkasmkou5zvraznn32">
    <w:name w:val="Tmavá tabulka s mřížkou 5 – zvýraznění 32"/>
    <w:basedOn w:val="Normlntabulka"/>
    <w:uiPriority w:val="50"/>
    <w:rsid w:val="00D66720"/>
    <w:pPr>
      <w:spacing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sublft1">
    <w:name w:val="sublft1"/>
    <w:basedOn w:val="Standardnpsmoodstavce"/>
    <w:uiPriority w:val="99"/>
    <w:rsid w:val="00132829"/>
    <w:rPr>
      <w:rFonts w:ascii="Arial" w:hAnsi="Arial" w:cs="Arial"/>
      <w:b/>
      <w:bCs/>
      <w:color w:val="auto"/>
      <w:spacing w:val="0"/>
      <w:sz w:val="24"/>
      <w:szCs w:val="24"/>
    </w:rPr>
  </w:style>
  <w:style w:type="character" w:customStyle="1" w:styleId="fontstyle21">
    <w:name w:val="fontstyle21"/>
    <w:basedOn w:val="Standardnpsmoodstavce"/>
    <w:rsid w:val="00956C52"/>
    <w:rPr>
      <w:rFonts w:ascii="MinionPro-It" w:hAnsi="MinionPro-It" w:hint="default"/>
      <w:b w:val="0"/>
      <w:bCs w:val="0"/>
      <w:i/>
      <w:iCs/>
      <w:color w:val="231F20"/>
      <w:sz w:val="18"/>
      <w:szCs w:val="18"/>
    </w:rPr>
  </w:style>
  <w:style w:type="table" w:customStyle="1" w:styleId="Svtlstnovn1">
    <w:name w:val="Světlé stínování1"/>
    <w:basedOn w:val="Normlntabulka"/>
    <w:uiPriority w:val="60"/>
    <w:rsid w:val="00B61F8A"/>
    <w:pPr>
      <w:spacing w:line="240" w:lineRule="auto"/>
      <w:jc w:val="left"/>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ledovanodkaz">
    <w:name w:val="FollowedHyperlink"/>
    <w:basedOn w:val="Standardnpsmoodstavce"/>
    <w:uiPriority w:val="99"/>
    <w:semiHidden/>
    <w:unhideWhenUsed/>
    <w:rsid w:val="00A80D48"/>
    <w:rPr>
      <w:color w:val="800080" w:themeColor="followedHyperlink"/>
      <w:u w:val="single"/>
    </w:rPr>
  </w:style>
  <w:style w:type="character" w:customStyle="1" w:styleId="st">
    <w:name w:val="st"/>
    <w:basedOn w:val="Standardnpsmoodstavce"/>
    <w:rsid w:val="00C26ECA"/>
  </w:style>
  <w:style w:type="character" w:customStyle="1" w:styleId="fontstyle11">
    <w:name w:val="fontstyle11"/>
    <w:rsid w:val="008260FE"/>
    <w:rPr>
      <w:rFonts w:ascii="GillSans" w:hAnsi="GillSans"/>
      <w:color w:val="000000"/>
      <w:sz w:val="16"/>
    </w:rPr>
  </w:style>
  <w:style w:type="character" w:customStyle="1" w:styleId="fontstyle31">
    <w:name w:val="fontstyle31"/>
    <w:rsid w:val="008260FE"/>
    <w:rPr>
      <w:rFonts w:ascii="GillSans-Italic" w:hAnsi="GillSans-Italic"/>
      <w:i/>
      <w:color w:val="000000"/>
      <w:sz w:val="16"/>
    </w:rPr>
  </w:style>
  <w:style w:type="paragraph" w:customStyle="1" w:styleId="title1">
    <w:name w:val="title1"/>
    <w:basedOn w:val="Normln"/>
    <w:uiPriority w:val="99"/>
    <w:rsid w:val="008260FE"/>
    <w:pPr>
      <w:spacing w:line="240" w:lineRule="auto"/>
      <w:jc w:val="left"/>
    </w:pPr>
    <w:rPr>
      <w:rFonts w:ascii="Times New Roman" w:eastAsia="Times New Roman" w:hAnsi="Times New Roman" w:cs="Times New Roman"/>
      <w:sz w:val="29"/>
      <w:szCs w:val="29"/>
    </w:rPr>
  </w:style>
  <w:style w:type="character" w:customStyle="1" w:styleId="yshortcuts">
    <w:name w:val="yshortcuts"/>
    <w:uiPriority w:val="99"/>
    <w:rsid w:val="008260FE"/>
    <w:rPr>
      <w:rFonts w:cs="Times New Roman"/>
    </w:rPr>
  </w:style>
  <w:style w:type="paragraph" w:customStyle="1" w:styleId="desc">
    <w:name w:val="desc"/>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pagesnum">
    <w:name w:val="pagesnum"/>
    <w:rsid w:val="008260FE"/>
    <w:rPr>
      <w:rFonts w:cs="Times New Roman"/>
    </w:rPr>
  </w:style>
  <w:style w:type="paragraph" w:customStyle="1" w:styleId="Nzev2">
    <w:name w:val="Název2"/>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Title10">
    <w:name w:val="Title1"/>
    <w:basedOn w:val="Normln"/>
    <w:rsid w:val="008260FE"/>
    <w:pPr>
      <w:spacing w:before="100" w:beforeAutospacing="1" w:after="100" w:afterAutospacing="1" w:line="240" w:lineRule="auto"/>
      <w:jc w:val="left"/>
    </w:pPr>
    <w:rPr>
      <w:rFonts w:ascii="Times New Roman" w:eastAsia="Times New Roman" w:hAnsi="Times New Roman" w:cs="Times New Roman"/>
      <w:szCs w:val="24"/>
    </w:rPr>
  </w:style>
  <w:style w:type="paragraph" w:styleId="Zkladntext2">
    <w:name w:val="Body Text 2"/>
    <w:basedOn w:val="Normln"/>
    <w:link w:val="Zkladntext2Char"/>
    <w:uiPriority w:val="99"/>
    <w:semiHidden/>
    <w:unhideWhenUsed/>
    <w:rsid w:val="00087EA5"/>
    <w:pPr>
      <w:spacing w:after="120"/>
    </w:pPr>
  </w:style>
  <w:style w:type="character" w:customStyle="1" w:styleId="Zkladntext2Char">
    <w:name w:val="Základní text 2 Char"/>
    <w:basedOn w:val="Standardnpsmoodstavce"/>
    <w:link w:val="Zkladntext2"/>
    <w:uiPriority w:val="99"/>
    <w:semiHidden/>
    <w:rsid w:val="00087EA5"/>
    <w:rPr>
      <w:rFonts w:asciiTheme="majorHAnsi" w:hAnsiTheme="majorHAnsi"/>
      <w:sz w:val="24"/>
    </w:rPr>
  </w:style>
  <w:style w:type="paragraph" w:styleId="Nadpisobsahu">
    <w:name w:val="TOC Heading"/>
    <w:basedOn w:val="Nadpis1"/>
    <w:next w:val="Normln"/>
    <w:uiPriority w:val="39"/>
    <w:semiHidden/>
    <w:unhideWhenUsed/>
    <w:qFormat/>
    <w:rsid w:val="009412BD"/>
    <w:pPr>
      <w:keepLines/>
      <w:spacing w:before="480" w:after="0" w:line="276" w:lineRule="auto"/>
      <w:jc w:val="left"/>
      <w:outlineLvl w:val="9"/>
    </w:pPr>
    <w:rPr>
      <w:rFonts w:eastAsiaTheme="majorEastAsia" w:cstheme="majorBidi"/>
      <w:bCs/>
      <w:color w:val="365F91" w:themeColor="accent1" w:themeShade="BF"/>
      <w:kern w:val="0"/>
      <w:sz w:val="28"/>
      <w:szCs w:val="28"/>
    </w:rPr>
  </w:style>
  <w:style w:type="paragraph" w:styleId="Obsah1">
    <w:name w:val="toc 1"/>
    <w:basedOn w:val="Normln"/>
    <w:next w:val="Normln"/>
    <w:autoRedefine/>
    <w:uiPriority w:val="39"/>
    <w:unhideWhenUsed/>
    <w:rsid w:val="009412BD"/>
    <w:pPr>
      <w:spacing w:after="100"/>
    </w:pPr>
  </w:style>
  <w:style w:type="paragraph" w:styleId="Obsah2">
    <w:name w:val="toc 2"/>
    <w:basedOn w:val="Normln"/>
    <w:next w:val="Normln"/>
    <w:autoRedefine/>
    <w:uiPriority w:val="39"/>
    <w:unhideWhenUsed/>
    <w:rsid w:val="009412BD"/>
    <w:pPr>
      <w:spacing w:after="100"/>
      <w:ind w:left="240"/>
    </w:pPr>
  </w:style>
  <w:style w:type="paragraph" w:styleId="Obsah3">
    <w:name w:val="toc 3"/>
    <w:basedOn w:val="Normln"/>
    <w:next w:val="Normln"/>
    <w:autoRedefine/>
    <w:uiPriority w:val="39"/>
    <w:unhideWhenUsed/>
    <w:rsid w:val="009412BD"/>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35944">
      <w:bodyDiv w:val="1"/>
      <w:marLeft w:val="0"/>
      <w:marRight w:val="0"/>
      <w:marTop w:val="0"/>
      <w:marBottom w:val="0"/>
      <w:divBdr>
        <w:top w:val="none" w:sz="0" w:space="0" w:color="auto"/>
        <w:left w:val="none" w:sz="0" w:space="0" w:color="auto"/>
        <w:bottom w:val="none" w:sz="0" w:space="0" w:color="auto"/>
        <w:right w:val="none" w:sz="0" w:space="0" w:color="auto"/>
      </w:divBdr>
    </w:div>
    <w:div w:id="94137640">
      <w:bodyDiv w:val="1"/>
      <w:marLeft w:val="0"/>
      <w:marRight w:val="0"/>
      <w:marTop w:val="0"/>
      <w:marBottom w:val="0"/>
      <w:divBdr>
        <w:top w:val="none" w:sz="0" w:space="0" w:color="auto"/>
        <w:left w:val="none" w:sz="0" w:space="0" w:color="auto"/>
        <w:bottom w:val="none" w:sz="0" w:space="0" w:color="auto"/>
        <w:right w:val="none" w:sz="0" w:space="0" w:color="auto"/>
      </w:divBdr>
    </w:div>
    <w:div w:id="220363734">
      <w:bodyDiv w:val="1"/>
      <w:marLeft w:val="0"/>
      <w:marRight w:val="0"/>
      <w:marTop w:val="0"/>
      <w:marBottom w:val="0"/>
      <w:divBdr>
        <w:top w:val="none" w:sz="0" w:space="0" w:color="auto"/>
        <w:left w:val="none" w:sz="0" w:space="0" w:color="auto"/>
        <w:bottom w:val="none" w:sz="0" w:space="0" w:color="auto"/>
        <w:right w:val="none" w:sz="0" w:space="0" w:color="auto"/>
      </w:divBdr>
      <w:divsChild>
        <w:div w:id="715087919">
          <w:marLeft w:val="547"/>
          <w:marRight w:val="0"/>
          <w:marTop w:val="115"/>
          <w:marBottom w:val="0"/>
          <w:divBdr>
            <w:top w:val="none" w:sz="0" w:space="0" w:color="auto"/>
            <w:left w:val="none" w:sz="0" w:space="0" w:color="auto"/>
            <w:bottom w:val="none" w:sz="0" w:space="0" w:color="auto"/>
            <w:right w:val="none" w:sz="0" w:space="0" w:color="auto"/>
          </w:divBdr>
        </w:div>
      </w:divsChild>
    </w:div>
    <w:div w:id="265046288">
      <w:bodyDiv w:val="1"/>
      <w:marLeft w:val="0"/>
      <w:marRight w:val="0"/>
      <w:marTop w:val="0"/>
      <w:marBottom w:val="0"/>
      <w:divBdr>
        <w:top w:val="none" w:sz="0" w:space="0" w:color="auto"/>
        <w:left w:val="none" w:sz="0" w:space="0" w:color="auto"/>
        <w:bottom w:val="none" w:sz="0" w:space="0" w:color="auto"/>
        <w:right w:val="none" w:sz="0" w:space="0" w:color="auto"/>
      </w:divBdr>
      <w:divsChild>
        <w:div w:id="1029380043">
          <w:marLeft w:val="547"/>
          <w:marRight w:val="0"/>
          <w:marTop w:val="200"/>
          <w:marBottom w:val="0"/>
          <w:divBdr>
            <w:top w:val="none" w:sz="0" w:space="0" w:color="auto"/>
            <w:left w:val="none" w:sz="0" w:space="0" w:color="auto"/>
            <w:bottom w:val="none" w:sz="0" w:space="0" w:color="auto"/>
            <w:right w:val="none" w:sz="0" w:space="0" w:color="auto"/>
          </w:divBdr>
        </w:div>
        <w:div w:id="1437939389">
          <w:marLeft w:val="547"/>
          <w:marRight w:val="0"/>
          <w:marTop w:val="200"/>
          <w:marBottom w:val="0"/>
          <w:divBdr>
            <w:top w:val="none" w:sz="0" w:space="0" w:color="auto"/>
            <w:left w:val="none" w:sz="0" w:space="0" w:color="auto"/>
            <w:bottom w:val="none" w:sz="0" w:space="0" w:color="auto"/>
            <w:right w:val="none" w:sz="0" w:space="0" w:color="auto"/>
          </w:divBdr>
        </w:div>
      </w:divsChild>
    </w:div>
    <w:div w:id="274558086">
      <w:bodyDiv w:val="1"/>
      <w:marLeft w:val="0"/>
      <w:marRight w:val="0"/>
      <w:marTop w:val="0"/>
      <w:marBottom w:val="0"/>
      <w:divBdr>
        <w:top w:val="none" w:sz="0" w:space="0" w:color="auto"/>
        <w:left w:val="none" w:sz="0" w:space="0" w:color="auto"/>
        <w:bottom w:val="none" w:sz="0" w:space="0" w:color="auto"/>
        <w:right w:val="none" w:sz="0" w:space="0" w:color="auto"/>
      </w:divBdr>
    </w:div>
    <w:div w:id="291836883">
      <w:bodyDiv w:val="1"/>
      <w:marLeft w:val="0"/>
      <w:marRight w:val="0"/>
      <w:marTop w:val="0"/>
      <w:marBottom w:val="0"/>
      <w:divBdr>
        <w:top w:val="none" w:sz="0" w:space="0" w:color="auto"/>
        <w:left w:val="none" w:sz="0" w:space="0" w:color="auto"/>
        <w:bottom w:val="none" w:sz="0" w:space="0" w:color="auto"/>
        <w:right w:val="none" w:sz="0" w:space="0" w:color="auto"/>
      </w:divBdr>
      <w:divsChild>
        <w:div w:id="230777128">
          <w:marLeft w:val="0"/>
          <w:marRight w:val="0"/>
          <w:marTop w:val="0"/>
          <w:marBottom w:val="0"/>
          <w:divBdr>
            <w:top w:val="none" w:sz="0" w:space="0" w:color="auto"/>
            <w:left w:val="none" w:sz="0" w:space="0" w:color="auto"/>
            <w:bottom w:val="none" w:sz="0" w:space="0" w:color="auto"/>
            <w:right w:val="none" w:sz="0" w:space="0" w:color="auto"/>
          </w:divBdr>
          <w:divsChild>
            <w:div w:id="668874019">
              <w:marLeft w:val="0"/>
              <w:marRight w:val="0"/>
              <w:marTop w:val="0"/>
              <w:marBottom w:val="0"/>
              <w:divBdr>
                <w:top w:val="none" w:sz="0" w:space="0" w:color="auto"/>
                <w:left w:val="none" w:sz="0" w:space="0" w:color="auto"/>
                <w:bottom w:val="none" w:sz="0" w:space="0" w:color="auto"/>
                <w:right w:val="none" w:sz="0" w:space="0" w:color="auto"/>
              </w:divBdr>
              <w:divsChild>
                <w:div w:id="64885352">
                  <w:marLeft w:val="0"/>
                  <w:marRight w:val="0"/>
                  <w:marTop w:val="0"/>
                  <w:marBottom w:val="0"/>
                  <w:divBdr>
                    <w:top w:val="none" w:sz="0" w:space="0" w:color="auto"/>
                    <w:left w:val="none" w:sz="0" w:space="0" w:color="auto"/>
                    <w:bottom w:val="none" w:sz="0" w:space="0" w:color="auto"/>
                    <w:right w:val="none" w:sz="0" w:space="0" w:color="auto"/>
                  </w:divBdr>
                  <w:divsChild>
                    <w:div w:id="181210703">
                      <w:marLeft w:val="0"/>
                      <w:marRight w:val="0"/>
                      <w:marTop w:val="0"/>
                      <w:marBottom w:val="0"/>
                      <w:divBdr>
                        <w:top w:val="none" w:sz="0" w:space="0" w:color="auto"/>
                        <w:left w:val="none" w:sz="0" w:space="0" w:color="auto"/>
                        <w:bottom w:val="none" w:sz="0" w:space="0" w:color="auto"/>
                        <w:right w:val="none" w:sz="0" w:space="0" w:color="auto"/>
                      </w:divBdr>
                      <w:divsChild>
                        <w:div w:id="165460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45655">
          <w:marLeft w:val="0"/>
          <w:marRight w:val="0"/>
          <w:marTop w:val="0"/>
          <w:marBottom w:val="0"/>
          <w:divBdr>
            <w:top w:val="none" w:sz="0" w:space="0" w:color="auto"/>
            <w:left w:val="none" w:sz="0" w:space="0" w:color="auto"/>
            <w:bottom w:val="none" w:sz="0" w:space="0" w:color="auto"/>
            <w:right w:val="none" w:sz="0" w:space="0" w:color="auto"/>
          </w:divBdr>
          <w:divsChild>
            <w:div w:id="176847472">
              <w:marLeft w:val="0"/>
              <w:marRight w:val="0"/>
              <w:marTop w:val="0"/>
              <w:marBottom w:val="0"/>
              <w:divBdr>
                <w:top w:val="none" w:sz="0" w:space="0" w:color="auto"/>
                <w:left w:val="none" w:sz="0" w:space="0" w:color="auto"/>
                <w:bottom w:val="none" w:sz="0" w:space="0" w:color="auto"/>
                <w:right w:val="none" w:sz="0" w:space="0" w:color="auto"/>
              </w:divBdr>
              <w:divsChild>
                <w:div w:id="2007518183">
                  <w:marLeft w:val="0"/>
                  <w:marRight w:val="0"/>
                  <w:marTop w:val="0"/>
                  <w:marBottom w:val="0"/>
                  <w:divBdr>
                    <w:top w:val="none" w:sz="0" w:space="0" w:color="auto"/>
                    <w:left w:val="none" w:sz="0" w:space="0" w:color="auto"/>
                    <w:bottom w:val="none" w:sz="0" w:space="0" w:color="auto"/>
                    <w:right w:val="none" w:sz="0" w:space="0" w:color="auto"/>
                  </w:divBdr>
                  <w:divsChild>
                    <w:div w:id="1821075233">
                      <w:marLeft w:val="0"/>
                      <w:marRight w:val="0"/>
                      <w:marTop w:val="0"/>
                      <w:marBottom w:val="0"/>
                      <w:divBdr>
                        <w:top w:val="none" w:sz="0" w:space="0" w:color="auto"/>
                        <w:left w:val="none" w:sz="0" w:space="0" w:color="auto"/>
                        <w:bottom w:val="none" w:sz="0" w:space="0" w:color="auto"/>
                        <w:right w:val="none" w:sz="0" w:space="0" w:color="auto"/>
                      </w:divBdr>
                      <w:divsChild>
                        <w:div w:id="1283997279">
                          <w:marLeft w:val="0"/>
                          <w:marRight w:val="0"/>
                          <w:marTop w:val="0"/>
                          <w:marBottom w:val="0"/>
                          <w:divBdr>
                            <w:top w:val="none" w:sz="0" w:space="0" w:color="auto"/>
                            <w:left w:val="none" w:sz="0" w:space="0" w:color="auto"/>
                            <w:bottom w:val="none" w:sz="0" w:space="0" w:color="auto"/>
                            <w:right w:val="none" w:sz="0" w:space="0" w:color="auto"/>
                          </w:divBdr>
                          <w:divsChild>
                            <w:div w:id="172209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246909">
          <w:marLeft w:val="0"/>
          <w:marRight w:val="0"/>
          <w:marTop w:val="0"/>
          <w:marBottom w:val="0"/>
          <w:divBdr>
            <w:top w:val="none" w:sz="0" w:space="0" w:color="auto"/>
            <w:left w:val="none" w:sz="0" w:space="0" w:color="auto"/>
            <w:bottom w:val="none" w:sz="0" w:space="0" w:color="auto"/>
            <w:right w:val="none" w:sz="0" w:space="0" w:color="auto"/>
          </w:divBdr>
          <w:divsChild>
            <w:div w:id="1983843744">
              <w:marLeft w:val="0"/>
              <w:marRight w:val="0"/>
              <w:marTop w:val="0"/>
              <w:marBottom w:val="0"/>
              <w:divBdr>
                <w:top w:val="none" w:sz="0" w:space="0" w:color="auto"/>
                <w:left w:val="none" w:sz="0" w:space="0" w:color="auto"/>
                <w:bottom w:val="none" w:sz="0" w:space="0" w:color="auto"/>
                <w:right w:val="none" w:sz="0" w:space="0" w:color="auto"/>
              </w:divBdr>
              <w:divsChild>
                <w:div w:id="1461147771">
                  <w:marLeft w:val="0"/>
                  <w:marRight w:val="0"/>
                  <w:marTop w:val="0"/>
                  <w:marBottom w:val="0"/>
                  <w:divBdr>
                    <w:top w:val="none" w:sz="0" w:space="0" w:color="auto"/>
                    <w:left w:val="none" w:sz="0" w:space="0" w:color="auto"/>
                    <w:bottom w:val="none" w:sz="0" w:space="0" w:color="auto"/>
                    <w:right w:val="none" w:sz="0" w:space="0" w:color="auto"/>
                  </w:divBdr>
                  <w:divsChild>
                    <w:div w:id="1872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701641">
          <w:marLeft w:val="0"/>
          <w:marRight w:val="0"/>
          <w:marTop w:val="0"/>
          <w:marBottom w:val="0"/>
          <w:divBdr>
            <w:top w:val="none" w:sz="0" w:space="0" w:color="auto"/>
            <w:left w:val="none" w:sz="0" w:space="0" w:color="auto"/>
            <w:bottom w:val="none" w:sz="0" w:space="0" w:color="auto"/>
            <w:right w:val="none" w:sz="0" w:space="0" w:color="auto"/>
          </w:divBdr>
        </w:div>
      </w:divsChild>
    </w:div>
    <w:div w:id="318339891">
      <w:bodyDiv w:val="1"/>
      <w:marLeft w:val="0"/>
      <w:marRight w:val="0"/>
      <w:marTop w:val="0"/>
      <w:marBottom w:val="0"/>
      <w:divBdr>
        <w:top w:val="none" w:sz="0" w:space="0" w:color="auto"/>
        <w:left w:val="none" w:sz="0" w:space="0" w:color="auto"/>
        <w:bottom w:val="none" w:sz="0" w:space="0" w:color="auto"/>
        <w:right w:val="none" w:sz="0" w:space="0" w:color="auto"/>
      </w:divBdr>
      <w:divsChild>
        <w:div w:id="59788184">
          <w:marLeft w:val="0"/>
          <w:marRight w:val="0"/>
          <w:marTop w:val="0"/>
          <w:marBottom w:val="0"/>
          <w:divBdr>
            <w:top w:val="none" w:sz="0" w:space="0" w:color="auto"/>
            <w:left w:val="none" w:sz="0" w:space="0" w:color="auto"/>
            <w:bottom w:val="none" w:sz="0" w:space="0" w:color="auto"/>
            <w:right w:val="none" w:sz="0" w:space="0" w:color="auto"/>
          </w:divBdr>
          <w:divsChild>
            <w:div w:id="992640256">
              <w:marLeft w:val="0"/>
              <w:marRight w:val="0"/>
              <w:marTop w:val="0"/>
              <w:marBottom w:val="0"/>
              <w:divBdr>
                <w:top w:val="none" w:sz="0" w:space="0" w:color="auto"/>
                <w:left w:val="none" w:sz="0" w:space="0" w:color="auto"/>
                <w:bottom w:val="none" w:sz="0" w:space="0" w:color="auto"/>
                <w:right w:val="none" w:sz="0" w:space="0" w:color="auto"/>
              </w:divBdr>
              <w:divsChild>
                <w:div w:id="196281139">
                  <w:marLeft w:val="0"/>
                  <w:marRight w:val="0"/>
                  <w:marTop w:val="0"/>
                  <w:marBottom w:val="0"/>
                  <w:divBdr>
                    <w:top w:val="none" w:sz="0" w:space="0" w:color="auto"/>
                    <w:left w:val="none" w:sz="0" w:space="0" w:color="auto"/>
                    <w:bottom w:val="none" w:sz="0" w:space="0" w:color="auto"/>
                    <w:right w:val="none" w:sz="0" w:space="0" w:color="auto"/>
                  </w:divBdr>
                  <w:divsChild>
                    <w:div w:id="1025328797">
                      <w:marLeft w:val="0"/>
                      <w:marRight w:val="0"/>
                      <w:marTop w:val="0"/>
                      <w:marBottom w:val="0"/>
                      <w:divBdr>
                        <w:top w:val="none" w:sz="0" w:space="0" w:color="auto"/>
                        <w:left w:val="none" w:sz="0" w:space="0" w:color="auto"/>
                        <w:bottom w:val="none" w:sz="0" w:space="0" w:color="auto"/>
                        <w:right w:val="none" w:sz="0" w:space="0" w:color="auto"/>
                      </w:divBdr>
                      <w:divsChild>
                        <w:div w:id="843861432">
                          <w:marLeft w:val="0"/>
                          <w:marRight w:val="0"/>
                          <w:marTop w:val="0"/>
                          <w:marBottom w:val="0"/>
                          <w:divBdr>
                            <w:top w:val="none" w:sz="0" w:space="0" w:color="auto"/>
                            <w:left w:val="none" w:sz="0" w:space="0" w:color="auto"/>
                            <w:bottom w:val="none" w:sz="0" w:space="0" w:color="auto"/>
                            <w:right w:val="none" w:sz="0" w:space="0" w:color="auto"/>
                          </w:divBdr>
                          <w:divsChild>
                            <w:div w:id="132103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707653">
      <w:bodyDiv w:val="1"/>
      <w:marLeft w:val="0"/>
      <w:marRight w:val="0"/>
      <w:marTop w:val="0"/>
      <w:marBottom w:val="0"/>
      <w:divBdr>
        <w:top w:val="none" w:sz="0" w:space="0" w:color="auto"/>
        <w:left w:val="none" w:sz="0" w:space="0" w:color="auto"/>
        <w:bottom w:val="none" w:sz="0" w:space="0" w:color="auto"/>
        <w:right w:val="none" w:sz="0" w:space="0" w:color="auto"/>
      </w:divBdr>
    </w:div>
    <w:div w:id="346639594">
      <w:bodyDiv w:val="1"/>
      <w:marLeft w:val="0"/>
      <w:marRight w:val="0"/>
      <w:marTop w:val="0"/>
      <w:marBottom w:val="0"/>
      <w:divBdr>
        <w:top w:val="none" w:sz="0" w:space="0" w:color="auto"/>
        <w:left w:val="none" w:sz="0" w:space="0" w:color="auto"/>
        <w:bottom w:val="none" w:sz="0" w:space="0" w:color="auto"/>
        <w:right w:val="none" w:sz="0" w:space="0" w:color="auto"/>
      </w:divBdr>
      <w:divsChild>
        <w:div w:id="142893877">
          <w:marLeft w:val="0"/>
          <w:marRight w:val="0"/>
          <w:marTop w:val="0"/>
          <w:marBottom w:val="0"/>
          <w:divBdr>
            <w:top w:val="none" w:sz="0" w:space="0" w:color="auto"/>
            <w:left w:val="none" w:sz="0" w:space="0" w:color="auto"/>
            <w:bottom w:val="none" w:sz="0" w:space="0" w:color="auto"/>
            <w:right w:val="none" w:sz="0" w:space="0" w:color="auto"/>
          </w:divBdr>
          <w:divsChild>
            <w:div w:id="2084184286">
              <w:marLeft w:val="0"/>
              <w:marRight w:val="0"/>
              <w:marTop w:val="0"/>
              <w:marBottom w:val="0"/>
              <w:divBdr>
                <w:top w:val="none" w:sz="0" w:space="0" w:color="auto"/>
                <w:left w:val="none" w:sz="0" w:space="0" w:color="auto"/>
                <w:bottom w:val="none" w:sz="0" w:space="0" w:color="auto"/>
                <w:right w:val="none" w:sz="0" w:space="0" w:color="auto"/>
              </w:divBdr>
              <w:divsChild>
                <w:div w:id="2141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08738">
      <w:bodyDiv w:val="1"/>
      <w:marLeft w:val="0"/>
      <w:marRight w:val="0"/>
      <w:marTop w:val="0"/>
      <w:marBottom w:val="0"/>
      <w:divBdr>
        <w:top w:val="none" w:sz="0" w:space="0" w:color="auto"/>
        <w:left w:val="none" w:sz="0" w:space="0" w:color="auto"/>
        <w:bottom w:val="none" w:sz="0" w:space="0" w:color="auto"/>
        <w:right w:val="none" w:sz="0" w:space="0" w:color="auto"/>
      </w:divBdr>
      <w:divsChild>
        <w:div w:id="143396155">
          <w:marLeft w:val="547"/>
          <w:marRight w:val="0"/>
          <w:marTop w:val="120"/>
          <w:marBottom w:val="0"/>
          <w:divBdr>
            <w:top w:val="none" w:sz="0" w:space="0" w:color="auto"/>
            <w:left w:val="none" w:sz="0" w:space="0" w:color="auto"/>
            <w:bottom w:val="none" w:sz="0" w:space="0" w:color="auto"/>
            <w:right w:val="none" w:sz="0" w:space="0" w:color="auto"/>
          </w:divBdr>
        </w:div>
      </w:divsChild>
    </w:div>
    <w:div w:id="353699329">
      <w:bodyDiv w:val="1"/>
      <w:marLeft w:val="0"/>
      <w:marRight w:val="0"/>
      <w:marTop w:val="0"/>
      <w:marBottom w:val="0"/>
      <w:divBdr>
        <w:top w:val="none" w:sz="0" w:space="0" w:color="auto"/>
        <w:left w:val="none" w:sz="0" w:space="0" w:color="auto"/>
        <w:bottom w:val="none" w:sz="0" w:space="0" w:color="auto"/>
        <w:right w:val="none" w:sz="0" w:space="0" w:color="auto"/>
      </w:divBdr>
    </w:div>
    <w:div w:id="355889179">
      <w:bodyDiv w:val="1"/>
      <w:marLeft w:val="0"/>
      <w:marRight w:val="0"/>
      <w:marTop w:val="0"/>
      <w:marBottom w:val="0"/>
      <w:divBdr>
        <w:top w:val="none" w:sz="0" w:space="0" w:color="auto"/>
        <w:left w:val="none" w:sz="0" w:space="0" w:color="auto"/>
        <w:bottom w:val="none" w:sz="0" w:space="0" w:color="auto"/>
        <w:right w:val="none" w:sz="0" w:space="0" w:color="auto"/>
      </w:divBdr>
      <w:divsChild>
        <w:div w:id="564799531">
          <w:marLeft w:val="0"/>
          <w:marRight w:val="0"/>
          <w:marTop w:val="150"/>
          <w:marBottom w:val="0"/>
          <w:divBdr>
            <w:top w:val="none" w:sz="0" w:space="0" w:color="auto"/>
            <w:left w:val="none" w:sz="0" w:space="0" w:color="auto"/>
            <w:bottom w:val="none" w:sz="0" w:space="0" w:color="auto"/>
            <w:right w:val="none" w:sz="0" w:space="0" w:color="auto"/>
          </w:divBdr>
          <w:divsChild>
            <w:div w:id="41490004">
              <w:marLeft w:val="0"/>
              <w:marRight w:val="0"/>
              <w:marTop w:val="0"/>
              <w:marBottom w:val="0"/>
              <w:divBdr>
                <w:top w:val="none" w:sz="0" w:space="0" w:color="auto"/>
                <w:left w:val="none" w:sz="0" w:space="0" w:color="auto"/>
                <w:bottom w:val="none" w:sz="0" w:space="0" w:color="auto"/>
                <w:right w:val="none" w:sz="0" w:space="0" w:color="auto"/>
              </w:divBdr>
              <w:divsChild>
                <w:div w:id="1136217273">
                  <w:marLeft w:val="0"/>
                  <w:marRight w:val="0"/>
                  <w:marTop w:val="0"/>
                  <w:marBottom w:val="0"/>
                  <w:divBdr>
                    <w:top w:val="none" w:sz="0" w:space="0" w:color="auto"/>
                    <w:left w:val="none" w:sz="0" w:space="0" w:color="auto"/>
                    <w:bottom w:val="none" w:sz="0" w:space="0" w:color="auto"/>
                    <w:right w:val="none" w:sz="0" w:space="0" w:color="auto"/>
                  </w:divBdr>
                  <w:divsChild>
                    <w:div w:id="297534629">
                      <w:marLeft w:val="0"/>
                      <w:marRight w:val="0"/>
                      <w:marTop w:val="0"/>
                      <w:marBottom w:val="0"/>
                      <w:divBdr>
                        <w:top w:val="single" w:sz="6" w:space="12" w:color="CCCCCC"/>
                        <w:left w:val="single" w:sz="6" w:space="12" w:color="CCCCCC"/>
                        <w:bottom w:val="single" w:sz="6" w:space="3" w:color="AAAAAA"/>
                        <w:right w:val="single" w:sz="6" w:space="12" w:color="AAAAAA"/>
                      </w:divBdr>
                    </w:div>
                  </w:divsChild>
                </w:div>
              </w:divsChild>
            </w:div>
          </w:divsChild>
        </w:div>
      </w:divsChild>
    </w:div>
    <w:div w:id="403720096">
      <w:bodyDiv w:val="1"/>
      <w:marLeft w:val="0"/>
      <w:marRight w:val="0"/>
      <w:marTop w:val="0"/>
      <w:marBottom w:val="0"/>
      <w:divBdr>
        <w:top w:val="none" w:sz="0" w:space="0" w:color="auto"/>
        <w:left w:val="none" w:sz="0" w:space="0" w:color="auto"/>
        <w:bottom w:val="none" w:sz="0" w:space="0" w:color="auto"/>
        <w:right w:val="none" w:sz="0" w:space="0" w:color="auto"/>
      </w:divBdr>
    </w:div>
    <w:div w:id="505704982">
      <w:bodyDiv w:val="1"/>
      <w:marLeft w:val="0"/>
      <w:marRight w:val="0"/>
      <w:marTop w:val="0"/>
      <w:marBottom w:val="0"/>
      <w:divBdr>
        <w:top w:val="none" w:sz="0" w:space="0" w:color="auto"/>
        <w:left w:val="none" w:sz="0" w:space="0" w:color="auto"/>
        <w:bottom w:val="none" w:sz="0" w:space="0" w:color="auto"/>
        <w:right w:val="none" w:sz="0" w:space="0" w:color="auto"/>
      </w:divBdr>
      <w:divsChild>
        <w:div w:id="147524563">
          <w:marLeft w:val="1296"/>
          <w:marRight w:val="0"/>
          <w:marTop w:val="0"/>
          <w:marBottom w:val="0"/>
          <w:divBdr>
            <w:top w:val="none" w:sz="0" w:space="0" w:color="auto"/>
            <w:left w:val="none" w:sz="0" w:space="0" w:color="auto"/>
            <w:bottom w:val="none" w:sz="0" w:space="0" w:color="auto"/>
            <w:right w:val="none" w:sz="0" w:space="0" w:color="auto"/>
          </w:divBdr>
        </w:div>
        <w:div w:id="1277178224">
          <w:marLeft w:val="1296"/>
          <w:marRight w:val="0"/>
          <w:marTop w:val="0"/>
          <w:marBottom w:val="0"/>
          <w:divBdr>
            <w:top w:val="none" w:sz="0" w:space="0" w:color="auto"/>
            <w:left w:val="none" w:sz="0" w:space="0" w:color="auto"/>
            <w:bottom w:val="none" w:sz="0" w:space="0" w:color="auto"/>
            <w:right w:val="none" w:sz="0" w:space="0" w:color="auto"/>
          </w:divBdr>
        </w:div>
      </w:divsChild>
    </w:div>
    <w:div w:id="543830897">
      <w:bodyDiv w:val="1"/>
      <w:marLeft w:val="0"/>
      <w:marRight w:val="0"/>
      <w:marTop w:val="0"/>
      <w:marBottom w:val="0"/>
      <w:divBdr>
        <w:top w:val="none" w:sz="0" w:space="0" w:color="auto"/>
        <w:left w:val="none" w:sz="0" w:space="0" w:color="auto"/>
        <w:bottom w:val="none" w:sz="0" w:space="0" w:color="auto"/>
        <w:right w:val="none" w:sz="0" w:space="0" w:color="auto"/>
      </w:divBdr>
    </w:div>
    <w:div w:id="559829114">
      <w:bodyDiv w:val="1"/>
      <w:marLeft w:val="0"/>
      <w:marRight w:val="0"/>
      <w:marTop w:val="0"/>
      <w:marBottom w:val="0"/>
      <w:divBdr>
        <w:top w:val="none" w:sz="0" w:space="0" w:color="auto"/>
        <w:left w:val="none" w:sz="0" w:space="0" w:color="auto"/>
        <w:bottom w:val="none" w:sz="0" w:space="0" w:color="auto"/>
        <w:right w:val="none" w:sz="0" w:space="0" w:color="auto"/>
      </w:divBdr>
    </w:div>
    <w:div w:id="593785814">
      <w:bodyDiv w:val="1"/>
      <w:marLeft w:val="0"/>
      <w:marRight w:val="0"/>
      <w:marTop w:val="0"/>
      <w:marBottom w:val="0"/>
      <w:divBdr>
        <w:top w:val="none" w:sz="0" w:space="0" w:color="auto"/>
        <w:left w:val="none" w:sz="0" w:space="0" w:color="auto"/>
        <w:bottom w:val="none" w:sz="0" w:space="0" w:color="auto"/>
        <w:right w:val="none" w:sz="0" w:space="0" w:color="auto"/>
      </w:divBdr>
    </w:div>
    <w:div w:id="617029703">
      <w:bodyDiv w:val="1"/>
      <w:marLeft w:val="0"/>
      <w:marRight w:val="0"/>
      <w:marTop w:val="0"/>
      <w:marBottom w:val="0"/>
      <w:divBdr>
        <w:top w:val="none" w:sz="0" w:space="0" w:color="auto"/>
        <w:left w:val="none" w:sz="0" w:space="0" w:color="auto"/>
        <w:bottom w:val="none" w:sz="0" w:space="0" w:color="auto"/>
        <w:right w:val="none" w:sz="0" w:space="0" w:color="auto"/>
      </w:divBdr>
    </w:div>
    <w:div w:id="746079143">
      <w:bodyDiv w:val="1"/>
      <w:marLeft w:val="0"/>
      <w:marRight w:val="0"/>
      <w:marTop w:val="0"/>
      <w:marBottom w:val="0"/>
      <w:divBdr>
        <w:top w:val="none" w:sz="0" w:space="0" w:color="auto"/>
        <w:left w:val="none" w:sz="0" w:space="0" w:color="auto"/>
        <w:bottom w:val="none" w:sz="0" w:space="0" w:color="auto"/>
        <w:right w:val="none" w:sz="0" w:space="0" w:color="auto"/>
      </w:divBdr>
    </w:div>
    <w:div w:id="785542445">
      <w:bodyDiv w:val="1"/>
      <w:marLeft w:val="0"/>
      <w:marRight w:val="0"/>
      <w:marTop w:val="0"/>
      <w:marBottom w:val="0"/>
      <w:divBdr>
        <w:top w:val="none" w:sz="0" w:space="0" w:color="auto"/>
        <w:left w:val="none" w:sz="0" w:space="0" w:color="auto"/>
        <w:bottom w:val="none" w:sz="0" w:space="0" w:color="auto"/>
        <w:right w:val="none" w:sz="0" w:space="0" w:color="auto"/>
      </w:divBdr>
      <w:divsChild>
        <w:div w:id="345908144">
          <w:marLeft w:val="0"/>
          <w:marRight w:val="0"/>
          <w:marTop w:val="0"/>
          <w:marBottom w:val="0"/>
          <w:divBdr>
            <w:top w:val="none" w:sz="0" w:space="0" w:color="auto"/>
            <w:left w:val="none" w:sz="0" w:space="0" w:color="auto"/>
            <w:bottom w:val="none" w:sz="0" w:space="0" w:color="auto"/>
            <w:right w:val="none" w:sz="0" w:space="0" w:color="auto"/>
          </w:divBdr>
          <w:divsChild>
            <w:div w:id="2015103471">
              <w:marLeft w:val="0"/>
              <w:marRight w:val="0"/>
              <w:marTop w:val="0"/>
              <w:marBottom w:val="0"/>
              <w:divBdr>
                <w:top w:val="none" w:sz="0" w:space="0" w:color="auto"/>
                <w:left w:val="none" w:sz="0" w:space="0" w:color="auto"/>
                <w:bottom w:val="none" w:sz="0" w:space="0" w:color="auto"/>
                <w:right w:val="none" w:sz="0" w:space="0" w:color="auto"/>
              </w:divBdr>
              <w:divsChild>
                <w:div w:id="1796557055">
                  <w:marLeft w:val="0"/>
                  <w:marRight w:val="0"/>
                  <w:marTop w:val="0"/>
                  <w:marBottom w:val="0"/>
                  <w:divBdr>
                    <w:top w:val="none" w:sz="0" w:space="0" w:color="auto"/>
                    <w:left w:val="none" w:sz="0" w:space="0" w:color="auto"/>
                    <w:bottom w:val="none" w:sz="0" w:space="0" w:color="auto"/>
                    <w:right w:val="none" w:sz="0" w:space="0" w:color="auto"/>
                  </w:divBdr>
                  <w:divsChild>
                    <w:div w:id="296497528">
                      <w:marLeft w:val="0"/>
                      <w:marRight w:val="0"/>
                      <w:marTop w:val="0"/>
                      <w:marBottom w:val="0"/>
                      <w:divBdr>
                        <w:top w:val="none" w:sz="0" w:space="0" w:color="auto"/>
                        <w:left w:val="none" w:sz="0" w:space="0" w:color="auto"/>
                        <w:bottom w:val="none" w:sz="0" w:space="0" w:color="auto"/>
                        <w:right w:val="none" w:sz="0" w:space="0" w:color="auto"/>
                      </w:divBdr>
                      <w:divsChild>
                        <w:div w:id="1966231595">
                          <w:marLeft w:val="0"/>
                          <w:marRight w:val="0"/>
                          <w:marTop w:val="0"/>
                          <w:marBottom w:val="0"/>
                          <w:divBdr>
                            <w:top w:val="none" w:sz="0" w:space="0" w:color="auto"/>
                            <w:left w:val="none" w:sz="0" w:space="0" w:color="auto"/>
                            <w:bottom w:val="none" w:sz="0" w:space="0" w:color="auto"/>
                            <w:right w:val="none" w:sz="0" w:space="0" w:color="auto"/>
                          </w:divBdr>
                          <w:divsChild>
                            <w:div w:id="40056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7576227">
      <w:bodyDiv w:val="1"/>
      <w:marLeft w:val="0"/>
      <w:marRight w:val="0"/>
      <w:marTop w:val="0"/>
      <w:marBottom w:val="0"/>
      <w:divBdr>
        <w:top w:val="none" w:sz="0" w:space="0" w:color="auto"/>
        <w:left w:val="none" w:sz="0" w:space="0" w:color="auto"/>
        <w:bottom w:val="none" w:sz="0" w:space="0" w:color="auto"/>
        <w:right w:val="none" w:sz="0" w:space="0" w:color="auto"/>
      </w:divBdr>
    </w:div>
    <w:div w:id="807362344">
      <w:bodyDiv w:val="1"/>
      <w:marLeft w:val="0"/>
      <w:marRight w:val="0"/>
      <w:marTop w:val="0"/>
      <w:marBottom w:val="0"/>
      <w:divBdr>
        <w:top w:val="none" w:sz="0" w:space="0" w:color="auto"/>
        <w:left w:val="none" w:sz="0" w:space="0" w:color="auto"/>
        <w:bottom w:val="none" w:sz="0" w:space="0" w:color="auto"/>
        <w:right w:val="none" w:sz="0" w:space="0" w:color="auto"/>
      </w:divBdr>
      <w:divsChild>
        <w:div w:id="1730152146">
          <w:marLeft w:val="0"/>
          <w:marRight w:val="0"/>
          <w:marTop w:val="0"/>
          <w:marBottom w:val="0"/>
          <w:divBdr>
            <w:top w:val="none" w:sz="0" w:space="0" w:color="auto"/>
            <w:left w:val="none" w:sz="0" w:space="0" w:color="auto"/>
            <w:bottom w:val="none" w:sz="0" w:space="0" w:color="auto"/>
            <w:right w:val="none" w:sz="0" w:space="0" w:color="auto"/>
          </w:divBdr>
          <w:divsChild>
            <w:div w:id="1575553641">
              <w:marLeft w:val="0"/>
              <w:marRight w:val="0"/>
              <w:marTop w:val="0"/>
              <w:marBottom w:val="0"/>
              <w:divBdr>
                <w:top w:val="none" w:sz="0" w:space="0" w:color="auto"/>
                <w:left w:val="none" w:sz="0" w:space="0" w:color="auto"/>
                <w:bottom w:val="none" w:sz="0" w:space="0" w:color="auto"/>
                <w:right w:val="none" w:sz="0" w:space="0" w:color="auto"/>
              </w:divBdr>
              <w:divsChild>
                <w:div w:id="1392848832">
                  <w:marLeft w:val="0"/>
                  <w:marRight w:val="0"/>
                  <w:marTop w:val="0"/>
                  <w:marBottom w:val="0"/>
                  <w:divBdr>
                    <w:top w:val="none" w:sz="0" w:space="0" w:color="auto"/>
                    <w:left w:val="none" w:sz="0" w:space="0" w:color="auto"/>
                    <w:bottom w:val="none" w:sz="0" w:space="0" w:color="auto"/>
                    <w:right w:val="none" w:sz="0" w:space="0" w:color="auto"/>
                  </w:divBdr>
                  <w:divsChild>
                    <w:div w:id="1155099951">
                      <w:marLeft w:val="180"/>
                      <w:marRight w:val="0"/>
                      <w:marTop w:val="0"/>
                      <w:marBottom w:val="0"/>
                      <w:divBdr>
                        <w:top w:val="none" w:sz="0" w:space="0" w:color="auto"/>
                        <w:left w:val="none" w:sz="0" w:space="0" w:color="auto"/>
                        <w:bottom w:val="none" w:sz="0" w:space="0" w:color="auto"/>
                        <w:right w:val="none" w:sz="0" w:space="0" w:color="auto"/>
                      </w:divBdr>
                      <w:divsChild>
                        <w:div w:id="2299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054083">
      <w:bodyDiv w:val="1"/>
      <w:marLeft w:val="0"/>
      <w:marRight w:val="0"/>
      <w:marTop w:val="0"/>
      <w:marBottom w:val="0"/>
      <w:divBdr>
        <w:top w:val="none" w:sz="0" w:space="0" w:color="auto"/>
        <w:left w:val="none" w:sz="0" w:space="0" w:color="auto"/>
        <w:bottom w:val="none" w:sz="0" w:space="0" w:color="auto"/>
        <w:right w:val="none" w:sz="0" w:space="0" w:color="auto"/>
      </w:divBdr>
      <w:divsChild>
        <w:div w:id="44302845">
          <w:marLeft w:val="0"/>
          <w:marRight w:val="0"/>
          <w:marTop w:val="0"/>
          <w:marBottom w:val="0"/>
          <w:divBdr>
            <w:top w:val="none" w:sz="0" w:space="0" w:color="auto"/>
            <w:left w:val="none" w:sz="0" w:space="0" w:color="auto"/>
            <w:bottom w:val="none" w:sz="0" w:space="0" w:color="auto"/>
            <w:right w:val="none" w:sz="0" w:space="0" w:color="auto"/>
          </w:divBdr>
          <w:divsChild>
            <w:div w:id="1553687058">
              <w:marLeft w:val="0"/>
              <w:marRight w:val="0"/>
              <w:marTop w:val="0"/>
              <w:marBottom w:val="0"/>
              <w:divBdr>
                <w:top w:val="none" w:sz="0" w:space="0" w:color="auto"/>
                <w:left w:val="none" w:sz="0" w:space="0" w:color="auto"/>
                <w:bottom w:val="none" w:sz="0" w:space="0" w:color="auto"/>
                <w:right w:val="none" w:sz="0" w:space="0" w:color="auto"/>
              </w:divBdr>
              <w:divsChild>
                <w:div w:id="1532765439">
                  <w:marLeft w:val="0"/>
                  <w:marRight w:val="0"/>
                  <w:marTop w:val="0"/>
                  <w:marBottom w:val="0"/>
                  <w:divBdr>
                    <w:top w:val="none" w:sz="0" w:space="0" w:color="auto"/>
                    <w:left w:val="none" w:sz="0" w:space="0" w:color="auto"/>
                    <w:bottom w:val="none" w:sz="0" w:space="0" w:color="auto"/>
                    <w:right w:val="none" w:sz="0" w:space="0" w:color="auto"/>
                  </w:divBdr>
                  <w:divsChild>
                    <w:div w:id="2146729632">
                      <w:marLeft w:val="0"/>
                      <w:marRight w:val="0"/>
                      <w:marTop w:val="0"/>
                      <w:marBottom w:val="0"/>
                      <w:divBdr>
                        <w:top w:val="none" w:sz="0" w:space="0" w:color="auto"/>
                        <w:left w:val="none" w:sz="0" w:space="0" w:color="auto"/>
                        <w:bottom w:val="none" w:sz="0" w:space="0" w:color="auto"/>
                        <w:right w:val="none" w:sz="0" w:space="0" w:color="auto"/>
                      </w:divBdr>
                      <w:divsChild>
                        <w:div w:id="69403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391990">
          <w:marLeft w:val="0"/>
          <w:marRight w:val="0"/>
          <w:marTop w:val="0"/>
          <w:marBottom w:val="0"/>
          <w:divBdr>
            <w:top w:val="none" w:sz="0" w:space="0" w:color="auto"/>
            <w:left w:val="none" w:sz="0" w:space="0" w:color="auto"/>
            <w:bottom w:val="none" w:sz="0" w:space="0" w:color="auto"/>
            <w:right w:val="none" w:sz="0" w:space="0" w:color="auto"/>
          </w:divBdr>
          <w:divsChild>
            <w:div w:id="1104350450">
              <w:marLeft w:val="0"/>
              <w:marRight w:val="0"/>
              <w:marTop w:val="0"/>
              <w:marBottom w:val="0"/>
              <w:divBdr>
                <w:top w:val="none" w:sz="0" w:space="0" w:color="auto"/>
                <w:left w:val="none" w:sz="0" w:space="0" w:color="auto"/>
                <w:bottom w:val="none" w:sz="0" w:space="0" w:color="auto"/>
                <w:right w:val="none" w:sz="0" w:space="0" w:color="auto"/>
              </w:divBdr>
              <w:divsChild>
                <w:div w:id="340009331">
                  <w:marLeft w:val="0"/>
                  <w:marRight w:val="0"/>
                  <w:marTop w:val="0"/>
                  <w:marBottom w:val="0"/>
                  <w:divBdr>
                    <w:top w:val="none" w:sz="0" w:space="0" w:color="auto"/>
                    <w:left w:val="none" w:sz="0" w:space="0" w:color="auto"/>
                    <w:bottom w:val="none" w:sz="0" w:space="0" w:color="auto"/>
                    <w:right w:val="none" w:sz="0" w:space="0" w:color="auto"/>
                  </w:divBdr>
                  <w:divsChild>
                    <w:div w:id="141626459">
                      <w:marLeft w:val="0"/>
                      <w:marRight w:val="0"/>
                      <w:marTop w:val="0"/>
                      <w:marBottom w:val="0"/>
                      <w:divBdr>
                        <w:top w:val="none" w:sz="0" w:space="0" w:color="auto"/>
                        <w:left w:val="none" w:sz="0" w:space="0" w:color="auto"/>
                        <w:bottom w:val="none" w:sz="0" w:space="0" w:color="auto"/>
                        <w:right w:val="none" w:sz="0" w:space="0" w:color="auto"/>
                      </w:divBdr>
                      <w:divsChild>
                        <w:div w:id="1764640052">
                          <w:marLeft w:val="0"/>
                          <w:marRight w:val="0"/>
                          <w:marTop w:val="0"/>
                          <w:marBottom w:val="0"/>
                          <w:divBdr>
                            <w:top w:val="none" w:sz="0" w:space="0" w:color="auto"/>
                            <w:left w:val="none" w:sz="0" w:space="0" w:color="auto"/>
                            <w:bottom w:val="none" w:sz="0" w:space="0" w:color="auto"/>
                            <w:right w:val="none" w:sz="0" w:space="0" w:color="auto"/>
                          </w:divBdr>
                          <w:divsChild>
                            <w:div w:id="121191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3053002">
          <w:marLeft w:val="0"/>
          <w:marRight w:val="0"/>
          <w:marTop w:val="0"/>
          <w:marBottom w:val="0"/>
          <w:divBdr>
            <w:top w:val="none" w:sz="0" w:space="0" w:color="auto"/>
            <w:left w:val="none" w:sz="0" w:space="0" w:color="auto"/>
            <w:bottom w:val="none" w:sz="0" w:space="0" w:color="auto"/>
            <w:right w:val="none" w:sz="0" w:space="0" w:color="auto"/>
          </w:divBdr>
        </w:div>
      </w:divsChild>
    </w:div>
    <w:div w:id="920286961">
      <w:bodyDiv w:val="1"/>
      <w:marLeft w:val="0"/>
      <w:marRight w:val="0"/>
      <w:marTop w:val="0"/>
      <w:marBottom w:val="0"/>
      <w:divBdr>
        <w:top w:val="none" w:sz="0" w:space="0" w:color="auto"/>
        <w:left w:val="none" w:sz="0" w:space="0" w:color="auto"/>
        <w:bottom w:val="none" w:sz="0" w:space="0" w:color="auto"/>
        <w:right w:val="none" w:sz="0" w:space="0" w:color="auto"/>
      </w:divBdr>
    </w:div>
    <w:div w:id="923151105">
      <w:bodyDiv w:val="1"/>
      <w:marLeft w:val="0"/>
      <w:marRight w:val="0"/>
      <w:marTop w:val="0"/>
      <w:marBottom w:val="0"/>
      <w:divBdr>
        <w:top w:val="none" w:sz="0" w:space="0" w:color="auto"/>
        <w:left w:val="none" w:sz="0" w:space="0" w:color="auto"/>
        <w:bottom w:val="none" w:sz="0" w:space="0" w:color="auto"/>
        <w:right w:val="none" w:sz="0" w:space="0" w:color="auto"/>
      </w:divBdr>
      <w:divsChild>
        <w:div w:id="1516167">
          <w:marLeft w:val="0"/>
          <w:marRight w:val="0"/>
          <w:marTop w:val="0"/>
          <w:marBottom w:val="0"/>
          <w:divBdr>
            <w:top w:val="none" w:sz="0" w:space="0" w:color="auto"/>
            <w:left w:val="none" w:sz="0" w:space="0" w:color="auto"/>
            <w:bottom w:val="none" w:sz="0" w:space="0" w:color="auto"/>
            <w:right w:val="none" w:sz="0" w:space="0" w:color="auto"/>
          </w:divBdr>
          <w:divsChild>
            <w:div w:id="124887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439241">
      <w:bodyDiv w:val="1"/>
      <w:marLeft w:val="0"/>
      <w:marRight w:val="0"/>
      <w:marTop w:val="0"/>
      <w:marBottom w:val="0"/>
      <w:divBdr>
        <w:top w:val="none" w:sz="0" w:space="0" w:color="auto"/>
        <w:left w:val="none" w:sz="0" w:space="0" w:color="auto"/>
        <w:bottom w:val="none" w:sz="0" w:space="0" w:color="auto"/>
        <w:right w:val="none" w:sz="0" w:space="0" w:color="auto"/>
      </w:divBdr>
    </w:div>
    <w:div w:id="950362255">
      <w:bodyDiv w:val="1"/>
      <w:marLeft w:val="0"/>
      <w:marRight w:val="0"/>
      <w:marTop w:val="0"/>
      <w:marBottom w:val="0"/>
      <w:divBdr>
        <w:top w:val="none" w:sz="0" w:space="0" w:color="auto"/>
        <w:left w:val="none" w:sz="0" w:space="0" w:color="auto"/>
        <w:bottom w:val="none" w:sz="0" w:space="0" w:color="auto"/>
        <w:right w:val="none" w:sz="0" w:space="0" w:color="auto"/>
      </w:divBdr>
      <w:divsChild>
        <w:div w:id="385614956">
          <w:marLeft w:val="547"/>
          <w:marRight w:val="0"/>
          <w:marTop w:val="200"/>
          <w:marBottom w:val="0"/>
          <w:divBdr>
            <w:top w:val="none" w:sz="0" w:space="0" w:color="auto"/>
            <w:left w:val="none" w:sz="0" w:space="0" w:color="auto"/>
            <w:bottom w:val="none" w:sz="0" w:space="0" w:color="auto"/>
            <w:right w:val="none" w:sz="0" w:space="0" w:color="auto"/>
          </w:divBdr>
        </w:div>
        <w:div w:id="1029990294">
          <w:marLeft w:val="547"/>
          <w:marRight w:val="0"/>
          <w:marTop w:val="200"/>
          <w:marBottom w:val="0"/>
          <w:divBdr>
            <w:top w:val="none" w:sz="0" w:space="0" w:color="auto"/>
            <w:left w:val="none" w:sz="0" w:space="0" w:color="auto"/>
            <w:bottom w:val="none" w:sz="0" w:space="0" w:color="auto"/>
            <w:right w:val="none" w:sz="0" w:space="0" w:color="auto"/>
          </w:divBdr>
        </w:div>
      </w:divsChild>
    </w:div>
    <w:div w:id="995649976">
      <w:bodyDiv w:val="1"/>
      <w:marLeft w:val="0"/>
      <w:marRight w:val="0"/>
      <w:marTop w:val="0"/>
      <w:marBottom w:val="0"/>
      <w:divBdr>
        <w:top w:val="none" w:sz="0" w:space="0" w:color="auto"/>
        <w:left w:val="none" w:sz="0" w:space="0" w:color="auto"/>
        <w:bottom w:val="none" w:sz="0" w:space="0" w:color="auto"/>
        <w:right w:val="none" w:sz="0" w:space="0" w:color="auto"/>
      </w:divBdr>
      <w:divsChild>
        <w:div w:id="2048869175">
          <w:marLeft w:val="0"/>
          <w:marRight w:val="0"/>
          <w:marTop w:val="0"/>
          <w:marBottom w:val="0"/>
          <w:divBdr>
            <w:top w:val="none" w:sz="0" w:space="0" w:color="auto"/>
            <w:left w:val="none" w:sz="0" w:space="0" w:color="auto"/>
            <w:bottom w:val="none" w:sz="0" w:space="0" w:color="auto"/>
            <w:right w:val="none" w:sz="0" w:space="0" w:color="auto"/>
          </w:divBdr>
          <w:divsChild>
            <w:div w:id="191380908">
              <w:marLeft w:val="0"/>
              <w:marRight w:val="0"/>
              <w:marTop w:val="0"/>
              <w:marBottom w:val="0"/>
              <w:divBdr>
                <w:top w:val="none" w:sz="0" w:space="0" w:color="auto"/>
                <w:left w:val="none" w:sz="0" w:space="0" w:color="auto"/>
                <w:bottom w:val="none" w:sz="0" w:space="0" w:color="auto"/>
                <w:right w:val="none" w:sz="0" w:space="0" w:color="auto"/>
              </w:divBdr>
              <w:divsChild>
                <w:div w:id="1798447674">
                  <w:marLeft w:val="0"/>
                  <w:marRight w:val="0"/>
                  <w:marTop w:val="0"/>
                  <w:marBottom w:val="0"/>
                  <w:divBdr>
                    <w:top w:val="single" w:sz="6" w:space="12" w:color="D9D9D9"/>
                    <w:left w:val="none" w:sz="0" w:space="0" w:color="auto"/>
                    <w:bottom w:val="none" w:sz="0" w:space="0" w:color="auto"/>
                    <w:right w:val="none" w:sz="0" w:space="0" w:color="auto"/>
                  </w:divBdr>
                  <w:divsChild>
                    <w:div w:id="171712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362796">
      <w:bodyDiv w:val="1"/>
      <w:marLeft w:val="0"/>
      <w:marRight w:val="0"/>
      <w:marTop w:val="0"/>
      <w:marBottom w:val="0"/>
      <w:divBdr>
        <w:top w:val="none" w:sz="0" w:space="0" w:color="auto"/>
        <w:left w:val="none" w:sz="0" w:space="0" w:color="auto"/>
        <w:bottom w:val="none" w:sz="0" w:space="0" w:color="auto"/>
        <w:right w:val="none" w:sz="0" w:space="0" w:color="auto"/>
      </w:divBdr>
      <w:divsChild>
        <w:div w:id="278727772">
          <w:marLeft w:val="0"/>
          <w:marRight w:val="0"/>
          <w:marTop w:val="0"/>
          <w:marBottom w:val="0"/>
          <w:divBdr>
            <w:top w:val="none" w:sz="0" w:space="0" w:color="auto"/>
            <w:left w:val="none" w:sz="0" w:space="0" w:color="auto"/>
            <w:bottom w:val="none" w:sz="0" w:space="0" w:color="auto"/>
            <w:right w:val="none" w:sz="0" w:space="0" w:color="auto"/>
          </w:divBdr>
          <w:divsChild>
            <w:div w:id="137576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87345">
      <w:bodyDiv w:val="1"/>
      <w:marLeft w:val="0"/>
      <w:marRight w:val="0"/>
      <w:marTop w:val="0"/>
      <w:marBottom w:val="0"/>
      <w:divBdr>
        <w:top w:val="none" w:sz="0" w:space="0" w:color="auto"/>
        <w:left w:val="none" w:sz="0" w:space="0" w:color="auto"/>
        <w:bottom w:val="none" w:sz="0" w:space="0" w:color="auto"/>
        <w:right w:val="none" w:sz="0" w:space="0" w:color="auto"/>
      </w:divBdr>
    </w:div>
    <w:div w:id="1033267889">
      <w:bodyDiv w:val="1"/>
      <w:marLeft w:val="0"/>
      <w:marRight w:val="0"/>
      <w:marTop w:val="0"/>
      <w:marBottom w:val="0"/>
      <w:divBdr>
        <w:top w:val="none" w:sz="0" w:space="0" w:color="auto"/>
        <w:left w:val="none" w:sz="0" w:space="0" w:color="auto"/>
        <w:bottom w:val="none" w:sz="0" w:space="0" w:color="auto"/>
        <w:right w:val="none" w:sz="0" w:space="0" w:color="auto"/>
      </w:divBdr>
    </w:div>
    <w:div w:id="1101612254">
      <w:bodyDiv w:val="1"/>
      <w:marLeft w:val="0"/>
      <w:marRight w:val="0"/>
      <w:marTop w:val="0"/>
      <w:marBottom w:val="0"/>
      <w:divBdr>
        <w:top w:val="none" w:sz="0" w:space="0" w:color="auto"/>
        <w:left w:val="none" w:sz="0" w:space="0" w:color="auto"/>
        <w:bottom w:val="none" w:sz="0" w:space="0" w:color="auto"/>
        <w:right w:val="none" w:sz="0" w:space="0" w:color="auto"/>
      </w:divBdr>
      <w:divsChild>
        <w:div w:id="463691871">
          <w:marLeft w:val="0"/>
          <w:marRight w:val="0"/>
          <w:marTop w:val="0"/>
          <w:marBottom w:val="0"/>
          <w:divBdr>
            <w:top w:val="none" w:sz="0" w:space="0" w:color="auto"/>
            <w:left w:val="none" w:sz="0" w:space="0" w:color="auto"/>
            <w:bottom w:val="none" w:sz="0" w:space="0" w:color="auto"/>
            <w:right w:val="none" w:sz="0" w:space="0" w:color="auto"/>
          </w:divBdr>
        </w:div>
        <w:div w:id="823468946">
          <w:marLeft w:val="0"/>
          <w:marRight w:val="0"/>
          <w:marTop w:val="0"/>
          <w:marBottom w:val="0"/>
          <w:divBdr>
            <w:top w:val="none" w:sz="0" w:space="0" w:color="auto"/>
            <w:left w:val="none" w:sz="0" w:space="0" w:color="auto"/>
            <w:bottom w:val="none" w:sz="0" w:space="0" w:color="auto"/>
            <w:right w:val="none" w:sz="0" w:space="0" w:color="auto"/>
          </w:divBdr>
        </w:div>
        <w:div w:id="865872902">
          <w:marLeft w:val="0"/>
          <w:marRight w:val="0"/>
          <w:marTop w:val="0"/>
          <w:marBottom w:val="0"/>
          <w:divBdr>
            <w:top w:val="none" w:sz="0" w:space="0" w:color="auto"/>
            <w:left w:val="none" w:sz="0" w:space="0" w:color="auto"/>
            <w:bottom w:val="none" w:sz="0" w:space="0" w:color="auto"/>
            <w:right w:val="none" w:sz="0" w:space="0" w:color="auto"/>
          </w:divBdr>
        </w:div>
        <w:div w:id="1014110309">
          <w:marLeft w:val="0"/>
          <w:marRight w:val="0"/>
          <w:marTop w:val="0"/>
          <w:marBottom w:val="0"/>
          <w:divBdr>
            <w:top w:val="none" w:sz="0" w:space="0" w:color="auto"/>
            <w:left w:val="none" w:sz="0" w:space="0" w:color="auto"/>
            <w:bottom w:val="none" w:sz="0" w:space="0" w:color="auto"/>
            <w:right w:val="none" w:sz="0" w:space="0" w:color="auto"/>
          </w:divBdr>
        </w:div>
        <w:div w:id="1032536175">
          <w:marLeft w:val="0"/>
          <w:marRight w:val="0"/>
          <w:marTop w:val="0"/>
          <w:marBottom w:val="0"/>
          <w:divBdr>
            <w:top w:val="none" w:sz="0" w:space="0" w:color="auto"/>
            <w:left w:val="none" w:sz="0" w:space="0" w:color="auto"/>
            <w:bottom w:val="none" w:sz="0" w:space="0" w:color="auto"/>
            <w:right w:val="none" w:sz="0" w:space="0" w:color="auto"/>
          </w:divBdr>
        </w:div>
        <w:div w:id="1111241122">
          <w:marLeft w:val="0"/>
          <w:marRight w:val="0"/>
          <w:marTop w:val="0"/>
          <w:marBottom w:val="0"/>
          <w:divBdr>
            <w:top w:val="none" w:sz="0" w:space="0" w:color="auto"/>
            <w:left w:val="none" w:sz="0" w:space="0" w:color="auto"/>
            <w:bottom w:val="none" w:sz="0" w:space="0" w:color="auto"/>
            <w:right w:val="none" w:sz="0" w:space="0" w:color="auto"/>
          </w:divBdr>
        </w:div>
        <w:div w:id="1378050557">
          <w:marLeft w:val="0"/>
          <w:marRight w:val="0"/>
          <w:marTop w:val="0"/>
          <w:marBottom w:val="0"/>
          <w:divBdr>
            <w:top w:val="none" w:sz="0" w:space="0" w:color="auto"/>
            <w:left w:val="none" w:sz="0" w:space="0" w:color="auto"/>
            <w:bottom w:val="none" w:sz="0" w:space="0" w:color="auto"/>
            <w:right w:val="none" w:sz="0" w:space="0" w:color="auto"/>
          </w:divBdr>
        </w:div>
        <w:div w:id="1649213952">
          <w:marLeft w:val="0"/>
          <w:marRight w:val="0"/>
          <w:marTop w:val="0"/>
          <w:marBottom w:val="0"/>
          <w:divBdr>
            <w:top w:val="none" w:sz="0" w:space="0" w:color="auto"/>
            <w:left w:val="none" w:sz="0" w:space="0" w:color="auto"/>
            <w:bottom w:val="none" w:sz="0" w:space="0" w:color="auto"/>
            <w:right w:val="none" w:sz="0" w:space="0" w:color="auto"/>
          </w:divBdr>
        </w:div>
        <w:div w:id="1816948514">
          <w:marLeft w:val="0"/>
          <w:marRight w:val="0"/>
          <w:marTop w:val="0"/>
          <w:marBottom w:val="0"/>
          <w:divBdr>
            <w:top w:val="none" w:sz="0" w:space="0" w:color="auto"/>
            <w:left w:val="none" w:sz="0" w:space="0" w:color="auto"/>
            <w:bottom w:val="none" w:sz="0" w:space="0" w:color="auto"/>
            <w:right w:val="none" w:sz="0" w:space="0" w:color="auto"/>
          </w:divBdr>
        </w:div>
        <w:div w:id="2101366828">
          <w:marLeft w:val="0"/>
          <w:marRight w:val="0"/>
          <w:marTop w:val="0"/>
          <w:marBottom w:val="0"/>
          <w:divBdr>
            <w:top w:val="none" w:sz="0" w:space="0" w:color="auto"/>
            <w:left w:val="none" w:sz="0" w:space="0" w:color="auto"/>
            <w:bottom w:val="none" w:sz="0" w:space="0" w:color="auto"/>
            <w:right w:val="none" w:sz="0" w:space="0" w:color="auto"/>
          </w:divBdr>
        </w:div>
      </w:divsChild>
    </w:div>
    <w:div w:id="1127892648">
      <w:bodyDiv w:val="1"/>
      <w:marLeft w:val="0"/>
      <w:marRight w:val="0"/>
      <w:marTop w:val="0"/>
      <w:marBottom w:val="0"/>
      <w:divBdr>
        <w:top w:val="none" w:sz="0" w:space="0" w:color="auto"/>
        <w:left w:val="none" w:sz="0" w:space="0" w:color="auto"/>
        <w:bottom w:val="none" w:sz="0" w:space="0" w:color="auto"/>
        <w:right w:val="none" w:sz="0" w:space="0" w:color="auto"/>
      </w:divBdr>
      <w:divsChild>
        <w:div w:id="1618875535">
          <w:marLeft w:val="0"/>
          <w:marRight w:val="0"/>
          <w:marTop w:val="0"/>
          <w:marBottom w:val="0"/>
          <w:divBdr>
            <w:top w:val="none" w:sz="0" w:space="0" w:color="auto"/>
            <w:left w:val="none" w:sz="0" w:space="0" w:color="auto"/>
            <w:bottom w:val="none" w:sz="0" w:space="0" w:color="auto"/>
            <w:right w:val="none" w:sz="0" w:space="0" w:color="auto"/>
          </w:divBdr>
          <w:divsChild>
            <w:div w:id="1898591638">
              <w:marLeft w:val="0"/>
              <w:marRight w:val="0"/>
              <w:marTop w:val="0"/>
              <w:marBottom w:val="0"/>
              <w:divBdr>
                <w:top w:val="none" w:sz="0" w:space="0" w:color="auto"/>
                <w:left w:val="none" w:sz="0" w:space="0" w:color="auto"/>
                <w:bottom w:val="none" w:sz="0" w:space="0" w:color="auto"/>
                <w:right w:val="none" w:sz="0" w:space="0" w:color="auto"/>
              </w:divBdr>
              <w:divsChild>
                <w:div w:id="1400127405">
                  <w:marLeft w:val="0"/>
                  <w:marRight w:val="0"/>
                  <w:marTop w:val="0"/>
                  <w:marBottom w:val="0"/>
                  <w:divBdr>
                    <w:top w:val="none" w:sz="0" w:space="0" w:color="auto"/>
                    <w:left w:val="none" w:sz="0" w:space="0" w:color="auto"/>
                    <w:bottom w:val="none" w:sz="0" w:space="0" w:color="auto"/>
                    <w:right w:val="none" w:sz="0" w:space="0" w:color="auto"/>
                  </w:divBdr>
                  <w:divsChild>
                    <w:div w:id="1043745856">
                      <w:marLeft w:val="0"/>
                      <w:marRight w:val="0"/>
                      <w:marTop w:val="0"/>
                      <w:marBottom w:val="0"/>
                      <w:divBdr>
                        <w:top w:val="none" w:sz="0" w:space="0" w:color="auto"/>
                        <w:left w:val="none" w:sz="0" w:space="0" w:color="auto"/>
                        <w:bottom w:val="none" w:sz="0" w:space="0" w:color="auto"/>
                        <w:right w:val="none" w:sz="0" w:space="0" w:color="auto"/>
                      </w:divBdr>
                      <w:divsChild>
                        <w:div w:id="436022347">
                          <w:marLeft w:val="0"/>
                          <w:marRight w:val="0"/>
                          <w:marTop w:val="0"/>
                          <w:marBottom w:val="0"/>
                          <w:divBdr>
                            <w:top w:val="none" w:sz="0" w:space="0" w:color="auto"/>
                            <w:left w:val="none" w:sz="0" w:space="0" w:color="auto"/>
                            <w:bottom w:val="none" w:sz="0" w:space="0" w:color="auto"/>
                            <w:right w:val="none" w:sz="0" w:space="0" w:color="auto"/>
                          </w:divBdr>
                          <w:divsChild>
                            <w:div w:id="179578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352850">
          <w:marLeft w:val="0"/>
          <w:marRight w:val="0"/>
          <w:marTop w:val="0"/>
          <w:marBottom w:val="0"/>
          <w:divBdr>
            <w:top w:val="none" w:sz="0" w:space="0" w:color="auto"/>
            <w:left w:val="none" w:sz="0" w:space="0" w:color="auto"/>
            <w:bottom w:val="none" w:sz="0" w:space="0" w:color="auto"/>
            <w:right w:val="none" w:sz="0" w:space="0" w:color="auto"/>
          </w:divBdr>
          <w:divsChild>
            <w:div w:id="1618443466">
              <w:marLeft w:val="0"/>
              <w:marRight w:val="0"/>
              <w:marTop w:val="0"/>
              <w:marBottom w:val="0"/>
              <w:divBdr>
                <w:top w:val="none" w:sz="0" w:space="0" w:color="auto"/>
                <w:left w:val="none" w:sz="0" w:space="0" w:color="auto"/>
                <w:bottom w:val="none" w:sz="0" w:space="0" w:color="auto"/>
                <w:right w:val="none" w:sz="0" w:space="0" w:color="auto"/>
              </w:divBdr>
              <w:divsChild>
                <w:div w:id="1795055355">
                  <w:marLeft w:val="0"/>
                  <w:marRight w:val="0"/>
                  <w:marTop w:val="0"/>
                  <w:marBottom w:val="0"/>
                  <w:divBdr>
                    <w:top w:val="none" w:sz="0" w:space="0" w:color="auto"/>
                    <w:left w:val="none" w:sz="0" w:space="0" w:color="auto"/>
                    <w:bottom w:val="none" w:sz="0" w:space="0" w:color="auto"/>
                    <w:right w:val="none" w:sz="0" w:space="0" w:color="auto"/>
                  </w:divBdr>
                  <w:divsChild>
                    <w:div w:id="829491820">
                      <w:marLeft w:val="0"/>
                      <w:marRight w:val="0"/>
                      <w:marTop w:val="0"/>
                      <w:marBottom w:val="0"/>
                      <w:divBdr>
                        <w:top w:val="none" w:sz="0" w:space="0" w:color="auto"/>
                        <w:left w:val="none" w:sz="0" w:space="0" w:color="auto"/>
                        <w:bottom w:val="none" w:sz="0" w:space="0" w:color="auto"/>
                        <w:right w:val="none" w:sz="0" w:space="0" w:color="auto"/>
                      </w:divBdr>
                      <w:divsChild>
                        <w:div w:id="1291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207448">
          <w:marLeft w:val="0"/>
          <w:marRight w:val="0"/>
          <w:marTop w:val="0"/>
          <w:marBottom w:val="0"/>
          <w:divBdr>
            <w:top w:val="none" w:sz="0" w:space="0" w:color="auto"/>
            <w:left w:val="none" w:sz="0" w:space="0" w:color="auto"/>
            <w:bottom w:val="none" w:sz="0" w:space="0" w:color="auto"/>
            <w:right w:val="none" w:sz="0" w:space="0" w:color="auto"/>
          </w:divBdr>
        </w:div>
      </w:divsChild>
    </w:div>
    <w:div w:id="1179390864">
      <w:bodyDiv w:val="1"/>
      <w:marLeft w:val="0"/>
      <w:marRight w:val="0"/>
      <w:marTop w:val="0"/>
      <w:marBottom w:val="0"/>
      <w:divBdr>
        <w:top w:val="none" w:sz="0" w:space="0" w:color="auto"/>
        <w:left w:val="none" w:sz="0" w:space="0" w:color="auto"/>
        <w:bottom w:val="none" w:sz="0" w:space="0" w:color="auto"/>
        <w:right w:val="none" w:sz="0" w:space="0" w:color="auto"/>
      </w:divBdr>
      <w:divsChild>
        <w:div w:id="290281501">
          <w:marLeft w:val="0"/>
          <w:marRight w:val="0"/>
          <w:marTop w:val="0"/>
          <w:marBottom w:val="0"/>
          <w:divBdr>
            <w:top w:val="none" w:sz="0" w:space="0" w:color="auto"/>
            <w:left w:val="none" w:sz="0" w:space="0" w:color="auto"/>
            <w:bottom w:val="none" w:sz="0" w:space="0" w:color="auto"/>
            <w:right w:val="none" w:sz="0" w:space="0" w:color="auto"/>
          </w:divBdr>
          <w:divsChild>
            <w:div w:id="1755591594">
              <w:marLeft w:val="0"/>
              <w:marRight w:val="0"/>
              <w:marTop w:val="0"/>
              <w:marBottom w:val="0"/>
              <w:divBdr>
                <w:top w:val="none" w:sz="0" w:space="0" w:color="auto"/>
                <w:left w:val="none" w:sz="0" w:space="0" w:color="auto"/>
                <w:bottom w:val="none" w:sz="0" w:space="0" w:color="auto"/>
                <w:right w:val="none" w:sz="0" w:space="0" w:color="auto"/>
              </w:divBdr>
              <w:divsChild>
                <w:div w:id="652489130">
                  <w:marLeft w:val="0"/>
                  <w:marRight w:val="0"/>
                  <w:marTop w:val="0"/>
                  <w:marBottom w:val="0"/>
                  <w:divBdr>
                    <w:top w:val="none" w:sz="0" w:space="0" w:color="auto"/>
                    <w:left w:val="none" w:sz="0" w:space="0" w:color="auto"/>
                    <w:bottom w:val="none" w:sz="0" w:space="0" w:color="auto"/>
                    <w:right w:val="none" w:sz="0" w:space="0" w:color="auto"/>
                  </w:divBdr>
                  <w:divsChild>
                    <w:div w:id="162553794">
                      <w:marLeft w:val="0"/>
                      <w:marRight w:val="0"/>
                      <w:marTop w:val="0"/>
                      <w:marBottom w:val="0"/>
                      <w:divBdr>
                        <w:top w:val="none" w:sz="0" w:space="0" w:color="auto"/>
                        <w:left w:val="none" w:sz="0" w:space="0" w:color="auto"/>
                        <w:bottom w:val="none" w:sz="0" w:space="0" w:color="auto"/>
                        <w:right w:val="none" w:sz="0" w:space="0" w:color="auto"/>
                      </w:divBdr>
                      <w:divsChild>
                        <w:div w:id="63552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941053">
          <w:marLeft w:val="0"/>
          <w:marRight w:val="0"/>
          <w:marTop w:val="0"/>
          <w:marBottom w:val="0"/>
          <w:divBdr>
            <w:top w:val="none" w:sz="0" w:space="0" w:color="auto"/>
            <w:left w:val="none" w:sz="0" w:space="0" w:color="auto"/>
            <w:bottom w:val="none" w:sz="0" w:space="0" w:color="auto"/>
            <w:right w:val="none" w:sz="0" w:space="0" w:color="auto"/>
          </w:divBdr>
          <w:divsChild>
            <w:div w:id="964509252">
              <w:marLeft w:val="0"/>
              <w:marRight w:val="0"/>
              <w:marTop w:val="0"/>
              <w:marBottom w:val="0"/>
              <w:divBdr>
                <w:top w:val="none" w:sz="0" w:space="0" w:color="auto"/>
                <w:left w:val="none" w:sz="0" w:space="0" w:color="auto"/>
                <w:bottom w:val="none" w:sz="0" w:space="0" w:color="auto"/>
                <w:right w:val="none" w:sz="0" w:space="0" w:color="auto"/>
              </w:divBdr>
              <w:divsChild>
                <w:div w:id="525795383">
                  <w:marLeft w:val="0"/>
                  <w:marRight w:val="0"/>
                  <w:marTop w:val="0"/>
                  <w:marBottom w:val="0"/>
                  <w:divBdr>
                    <w:top w:val="none" w:sz="0" w:space="0" w:color="auto"/>
                    <w:left w:val="none" w:sz="0" w:space="0" w:color="auto"/>
                    <w:bottom w:val="none" w:sz="0" w:space="0" w:color="auto"/>
                    <w:right w:val="none" w:sz="0" w:space="0" w:color="auto"/>
                  </w:divBdr>
                  <w:divsChild>
                    <w:div w:id="833110955">
                      <w:marLeft w:val="0"/>
                      <w:marRight w:val="0"/>
                      <w:marTop w:val="0"/>
                      <w:marBottom w:val="0"/>
                      <w:divBdr>
                        <w:top w:val="none" w:sz="0" w:space="0" w:color="auto"/>
                        <w:left w:val="none" w:sz="0" w:space="0" w:color="auto"/>
                        <w:bottom w:val="none" w:sz="0" w:space="0" w:color="auto"/>
                        <w:right w:val="none" w:sz="0" w:space="0" w:color="auto"/>
                      </w:divBdr>
                      <w:divsChild>
                        <w:div w:id="81068737">
                          <w:marLeft w:val="0"/>
                          <w:marRight w:val="0"/>
                          <w:marTop w:val="0"/>
                          <w:marBottom w:val="0"/>
                          <w:divBdr>
                            <w:top w:val="none" w:sz="0" w:space="0" w:color="auto"/>
                            <w:left w:val="none" w:sz="0" w:space="0" w:color="auto"/>
                            <w:bottom w:val="none" w:sz="0" w:space="0" w:color="auto"/>
                            <w:right w:val="none" w:sz="0" w:space="0" w:color="auto"/>
                          </w:divBdr>
                          <w:divsChild>
                            <w:div w:id="7019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644134">
          <w:marLeft w:val="0"/>
          <w:marRight w:val="0"/>
          <w:marTop w:val="0"/>
          <w:marBottom w:val="0"/>
          <w:divBdr>
            <w:top w:val="none" w:sz="0" w:space="0" w:color="auto"/>
            <w:left w:val="none" w:sz="0" w:space="0" w:color="auto"/>
            <w:bottom w:val="none" w:sz="0" w:space="0" w:color="auto"/>
            <w:right w:val="none" w:sz="0" w:space="0" w:color="auto"/>
          </w:divBdr>
        </w:div>
      </w:divsChild>
    </w:div>
    <w:div w:id="1187134862">
      <w:bodyDiv w:val="1"/>
      <w:marLeft w:val="0"/>
      <w:marRight w:val="0"/>
      <w:marTop w:val="0"/>
      <w:marBottom w:val="0"/>
      <w:divBdr>
        <w:top w:val="none" w:sz="0" w:space="0" w:color="auto"/>
        <w:left w:val="none" w:sz="0" w:space="0" w:color="auto"/>
        <w:bottom w:val="none" w:sz="0" w:space="0" w:color="auto"/>
        <w:right w:val="none" w:sz="0" w:space="0" w:color="auto"/>
      </w:divBdr>
      <w:divsChild>
        <w:div w:id="1193304062">
          <w:marLeft w:val="0"/>
          <w:marRight w:val="0"/>
          <w:marTop w:val="0"/>
          <w:marBottom w:val="0"/>
          <w:divBdr>
            <w:top w:val="none" w:sz="0" w:space="0" w:color="auto"/>
            <w:left w:val="none" w:sz="0" w:space="0" w:color="auto"/>
            <w:bottom w:val="none" w:sz="0" w:space="0" w:color="auto"/>
            <w:right w:val="none" w:sz="0" w:space="0" w:color="auto"/>
          </w:divBdr>
        </w:div>
      </w:divsChild>
    </w:div>
    <w:div w:id="1240796156">
      <w:bodyDiv w:val="1"/>
      <w:marLeft w:val="0"/>
      <w:marRight w:val="0"/>
      <w:marTop w:val="0"/>
      <w:marBottom w:val="0"/>
      <w:divBdr>
        <w:top w:val="none" w:sz="0" w:space="0" w:color="auto"/>
        <w:left w:val="none" w:sz="0" w:space="0" w:color="auto"/>
        <w:bottom w:val="none" w:sz="0" w:space="0" w:color="auto"/>
        <w:right w:val="none" w:sz="0" w:space="0" w:color="auto"/>
      </w:divBdr>
    </w:div>
    <w:div w:id="1261571927">
      <w:bodyDiv w:val="1"/>
      <w:marLeft w:val="0"/>
      <w:marRight w:val="0"/>
      <w:marTop w:val="0"/>
      <w:marBottom w:val="0"/>
      <w:divBdr>
        <w:top w:val="none" w:sz="0" w:space="0" w:color="auto"/>
        <w:left w:val="none" w:sz="0" w:space="0" w:color="auto"/>
        <w:bottom w:val="none" w:sz="0" w:space="0" w:color="auto"/>
        <w:right w:val="none" w:sz="0" w:space="0" w:color="auto"/>
      </w:divBdr>
    </w:div>
    <w:div w:id="1324236727">
      <w:bodyDiv w:val="1"/>
      <w:marLeft w:val="0"/>
      <w:marRight w:val="0"/>
      <w:marTop w:val="0"/>
      <w:marBottom w:val="0"/>
      <w:divBdr>
        <w:top w:val="none" w:sz="0" w:space="0" w:color="auto"/>
        <w:left w:val="none" w:sz="0" w:space="0" w:color="auto"/>
        <w:bottom w:val="none" w:sz="0" w:space="0" w:color="auto"/>
        <w:right w:val="none" w:sz="0" w:space="0" w:color="auto"/>
      </w:divBdr>
    </w:div>
    <w:div w:id="1389107737">
      <w:bodyDiv w:val="1"/>
      <w:marLeft w:val="0"/>
      <w:marRight w:val="0"/>
      <w:marTop w:val="0"/>
      <w:marBottom w:val="0"/>
      <w:divBdr>
        <w:top w:val="none" w:sz="0" w:space="0" w:color="auto"/>
        <w:left w:val="none" w:sz="0" w:space="0" w:color="auto"/>
        <w:bottom w:val="none" w:sz="0" w:space="0" w:color="auto"/>
        <w:right w:val="none" w:sz="0" w:space="0" w:color="auto"/>
      </w:divBdr>
    </w:div>
    <w:div w:id="1430471259">
      <w:bodyDiv w:val="1"/>
      <w:marLeft w:val="0"/>
      <w:marRight w:val="0"/>
      <w:marTop w:val="0"/>
      <w:marBottom w:val="0"/>
      <w:divBdr>
        <w:top w:val="none" w:sz="0" w:space="0" w:color="auto"/>
        <w:left w:val="none" w:sz="0" w:space="0" w:color="auto"/>
        <w:bottom w:val="none" w:sz="0" w:space="0" w:color="auto"/>
        <w:right w:val="none" w:sz="0" w:space="0" w:color="auto"/>
      </w:divBdr>
      <w:divsChild>
        <w:div w:id="1640308664">
          <w:marLeft w:val="0"/>
          <w:marRight w:val="0"/>
          <w:marTop w:val="0"/>
          <w:marBottom w:val="0"/>
          <w:divBdr>
            <w:top w:val="none" w:sz="0" w:space="0" w:color="auto"/>
            <w:left w:val="none" w:sz="0" w:space="0" w:color="auto"/>
            <w:bottom w:val="none" w:sz="0" w:space="0" w:color="auto"/>
            <w:right w:val="none" w:sz="0" w:space="0" w:color="auto"/>
          </w:divBdr>
          <w:divsChild>
            <w:div w:id="1047336934">
              <w:marLeft w:val="0"/>
              <w:marRight w:val="0"/>
              <w:marTop w:val="0"/>
              <w:marBottom w:val="0"/>
              <w:divBdr>
                <w:top w:val="none" w:sz="0" w:space="0" w:color="auto"/>
                <w:left w:val="none" w:sz="0" w:space="0" w:color="auto"/>
                <w:bottom w:val="none" w:sz="0" w:space="0" w:color="auto"/>
                <w:right w:val="none" w:sz="0" w:space="0" w:color="auto"/>
              </w:divBdr>
              <w:divsChild>
                <w:div w:id="1158956856">
                  <w:marLeft w:val="0"/>
                  <w:marRight w:val="0"/>
                  <w:marTop w:val="0"/>
                  <w:marBottom w:val="0"/>
                  <w:divBdr>
                    <w:top w:val="none" w:sz="0" w:space="0" w:color="auto"/>
                    <w:left w:val="none" w:sz="0" w:space="0" w:color="auto"/>
                    <w:bottom w:val="none" w:sz="0" w:space="0" w:color="auto"/>
                    <w:right w:val="none" w:sz="0" w:space="0" w:color="auto"/>
                  </w:divBdr>
                  <w:divsChild>
                    <w:div w:id="1333798293">
                      <w:marLeft w:val="0"/>
                      <w:marRight w:val="0"/>
                      <w:marTop w:val="0"/>
                      <w:marBottom w:val="0"/>
                      <w:divBdr>
                        <w:top w:val="none" w:sz="0" w:space="0" w:color="auto"/>
                        <w:left w:val="none" w:sz="0" w:space="0" w:color="auto"/>
                        <w:bottom w:val="none" w:sz="0" w:space="0" w:color="auto"/>
                        <w:right w:val="none" w:sz="0" w:space="0" w:color="auto"/>
                      </w:divBdr>
                      <w:divsChild>
                        <w:div w:id="1638533546">
                          <w:marLeft w:val="0"/>
                          <w:marRight w:val="0"/>
                          <w:marTop w:val="0"/>
                          <w:marBottom w:val="0"/>
                          <w:divBdr>
                            <w:top w:val="none" w:sz="0" w:space="0" w:color="auto"/>
                            <w:left w:val="none" w:sz="0" w:space="0" w:color="auto"/>
                            <w:bottom w:val="none" w:sz="0" w:space="0" w:color="auto"/>
                            <w:right w:val="none" w:sz="0" w:space="0" w:color="auto"/>
                          </w:divBdr>
                          <w:divsChild>
                            <w:div w:id="263267343">
                              <w:marLeft w:val="0"/>
                              <w:marRight w:val="0"/>
                              <w:marTop w:val="0"/>
                              <w:marBottom w:val="0"/>
                              <w:divBdr>
                                <w:top w:val="none" w:sz="0" w:space="0" w:color="auto"/>
                                <w:left w:val="none" w:sz="0" w:space="0" w:color="auto"/>
                                <w:bottom w:val="none" w:sz="0" w:space="0" w:color="auto"/>
                                <w:right w:val="none" w:sz="0" w:space="0" w:color="auto"/>
                              </w:divBdr>
                              <w:divsChild>
                                <w:div w:id="1318876952">
                                  <w:marLeft w:val="0"/>
                                  <w:marRight w:val="0"/>
                                  <w:marTop w:val="0"/>
                                  <w:marBottom w:val="0"/>
                                  <w:divBdr>
                                    <w:top w:val="none" w:sz="0" w:space="0" w:color="auto"/>
                                    <w:left w:val="none" w:sz="0" w:space="0" w:color="auto"/>
                                    <w:bottom w:val="none" w:sz="0" w:space="0" w:color="auto"/>
                                    <w:right w:val="none" w:sz="0" w:space="0" w:color="auto"/>
                                  </w:divBdr>
                                </w:div>
                              </w:divsChild>
                            </w:div>
                            <w:div w:id="273442406">
                              <w:marLeft w:val="0"/>
                              <w:marRight w:val="0"/>
                              <w:marTop w:val="0"/>
                              <w:marBottom w:val="0"/>
                              <w:divBdr>
                                <w:top w:val="none" w:sz="0" w:space="0" w:color="auto"/>
                                <w:left w:val="none" w:sz="0" w:space="0" w:color="auto"/>
                                <w:bottom w:val="none" w:sz="0" w:space="0" w:color="auto"/>
                                <w:right w:val="none" w:sz="0" w:space="0" w:color="auto"/>
                              </w:divBdr>
                              <w:divsChild>
                                <w:div w:id="911155306">
                                  <w:marLeft w:val="0"/>
                                  <w:marRight w:val="0"/>
                                  <w:marTop w:val="0"/>
                                  <w:marBottom w:val="0"/>
                                  <w:divBdr>
                                    <w:top w:val="none" w:sz="0" w:space="0" w:color="auto"/>
                                    <w:left w:val="none" w:sz="0" w:space="0" w:color="auto"/>
                                    <w:bottom w:val="none" w:sz="0" w:space="0" w:color="auto"/>
                                    <w:right w:val="none" w:sz="0" w:space="0" w:color="auto"/>
                                  </w:divBdr>
                                </w:div>
                                <w:div w:id="1264649342">
                                  <w:marLeft w:val="0"/>
                                  <w:marRight w:val="0"/>
                                  <w:marTop w:val="0"/>
                                  <w:marBottom w:val="0"/>
                                  <w:divBdr>
                                    <w:top w:val="none" w:sz="0" w:space="0" w:color="auto"/>
                                    <w:left w:val="none" w:sz="0" w:space="0" w:color="auto"/>
                                    <w:bottom w:val="none" w:sz="0" w:space="0" w:color="auto"/>
                                    <w:right w:val="none" w:sz="0" w:space="0" w:color="auto"/>
                                  </w:divBdr>
                                  <w:divsChild>
                                    <w:div w:id="46803506">
                                      <w:marLeft w:val="0"/>
                                      <w:marRight w:val="0"/>
                                      <w:marTop w:val="0"/>
                                      <w:marBottom w:val="0"/>
                                      <w:divBdr>
                                        <w:top w:val="none" w:sz="0" w:space="0" w:color="auto"/>
                                        <w:left w:val="none" w:sz="0" w:space="0" w:color="auto"/>
                                        <w:bottom w:val="none" w:sz="0" w:space="0" w:color="auto"/>
                                        <w:right w:val="none" w:sz="0" w:space="0" w:color="auto"/>
                                      </w:divBdr>
                                    </w:div>
                                    <w:div w:id="298852032">
                                      <w:marLeft w:val="0"/>
                                      <w:marRight w:val="0"/>
                                      <w:marTop w:val="0"/>
                                      <w:marBottom w:val="0"/>
                                      <w:divBdr>
                                        <w:top w:val="none" w:sz="0" w:space="0" w:color="auto"/>
                                        <w:left w:val="none" w:sz="0" w:space="0" w:color="auto"/>
                                        <w:bottom w:val="none" w:sz="0" w:space="0" w:color="auto"/>
                                        <w:right w:val="none" w:sz="0" w:space="0" w:color="auto"/>
                                      </w:divBdr>
                                    </w:div>
                                    <w:div w:id="1027298303">
                                      <w:marLeft w:val="0"/>
                                      <w:marRight w:val="0"/>
                                      <w:marTop w:val="0"/>
                                      <w:marBottom w:val="0"/>
                                      <w:divBdr>
                                        <w:top w:val="none" w:sz="0" w:space="0" w:color="auto"/>
                                        <w:left w:val="none" w:sz="0" w:space="0" w:color="auto"/>
                                        <w:bottom w:val="none" w:sz="0" w:space="0" w:color="auto"/>
                                        <w:right w:val="none" w:sz="0" w:space="0" w:color="auto"/>
                                      </w:divBdr>
                                    </w:div>
                                    <w:div w:id="1118911232">
                                      <w:marLeft w:val="0"/>
                                      <w:marRight w:val="0"/>
                                      <w:marTop w:val="0"/>
                                      <w:marBottom w:val="0"/>
                                      <w:divBdr>
                                        <w:top w:val="none" w:sz="0" w:space="0" w:color="auto"/>
                                        <w:left w:val="none" w:sz="0" w:space="0" w:color="auto"/>
                                        <w:bottom w:val="none" w:sz="0" w:space="0" w:color="auto"/>
                                        <w:right w:val="none" w:sz="0" w:space="0" w:color="auto"/>
                                      </w:divBdr>
                                    </w:div>
                                    <w:div w:id="1341541101">
                                      <w:marLeft w:val="0"/>
                                      <w:marRight w:val="0"/>
                                      <w:marTop w:val="0"/>
                                      <w:marBottom w:val="0"/>
                                      <w:divBdr>
                                        <w:top w:val="none" w:sz="0" w:space="0" w:color="auto"/>
                                        <w:left w:val="none" w:sz="0" w:space="0" w:color="auto"/>
                                        <w:bottom w:val="none" w:sz="0" w:space="0" w:color="auto"/>
                                        <w:right w:val="none" w:sz="0" w:space="0" w:color="auto"/>
                                      </w:divBdr>
                                    </w:div>
                                    <w:div w:id="1354261543">
                                      <w:marLeft w:val="0"/>
                                      <w:marRight w:val="0"/>
                                      <w:marTop w:val="0"/>
                                      <w:marBottom w:val="0"/>
                                      <w:divBdr>
                                        <w:top w:val="none" w:sz="0" w:space="0" w:color="auto"/>
                                        <w:left w:val="none" w:sz="0" w:space="0" w:color="auto"/>
                                        <w:bottom w:val="none" w:sz="0" w:space="0" w:color="auto"/>
                                        <w:right w:val="none" w:sz="0" w:space="0" w:color="auto"/>
                                      </w:divBdr>
                                    </w:div>
                                    <w:div w:id="2057535285">
                                      <w:marLeft w:val="0"/>
                                      <w:marRight w:val="0"/>
                                      <w:marTop w:val="0"/>
                                      <w:marBottom w:val="0"/>
                                      <w:divBdr>
                                        <w:top w:val="none" w:sz="0" w:space="0" w:color="auto"/>
                                        <w:left w:val="none" w:sz="0" w:space="0" w:color="auto"/>
                                        <w:bottom w:val="none" w:sz="0" w:space="0" w:color="auto"/>
                                        <w:right w:val="none" w:sz="0" w:space="0" w:color="auto"/>
                                      </w:divBdr>
                                      <w:divsChild>
                                        <w:div w:id="169144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459822">
                                  <w:marLeft w:val="0"/>
                                  <w:marRight w:val="0"/>
                                  <w:marTop w:val="0"/>
                                  <w:marBottom w:val="0"/>
                                  <w:divBdr>
                                    <w:top w:val="none" w:sz="0" w:space="0" w:color="auto"/>
                                    <w:left w:val="none" w:sz="0" w:space="0" w:color="auto"/>
                                    <w:bottom w:val="none" w:sz="0" w:space="0" w:color="auto"/>
                                    <w:right w:val="none" w:sz="0" w:space="0" w:color="auto"/>
                                  </w:divBdr>
                                </w:div>
                              </w:divsChild>
                            </w:div>
                            <w:div w:id="1929539327">
                              <w:marLeft w:val="0"/>
                              <w:marRight w:val="0"/>
                              <w:marTop w:val="0"/>
                              <w:marBottom w:val="0"/>
                              <w:divBdr>
                                <w:top w:val="none" w:sz="0" w:space="0" w:color="auto"/>
                                <w:left w:val="none" w:sz="0" w:space="0" w:color="auto"/>
                                <w:bottom w:val="none" w:sz="0" w:space="0" w:color="auto"/>
                                <w:right w:val="none" w:sz="0" w:space="0" w:color="auto"/>
                              </w:divBdr>
                              <w:divsChild>
                                <w:div w:id="1161889208">
                                  <w:marLeft w:val="0"/>
                                  <w:marRight w:val="0"/>
                                  <w:marTop w:val="0"/>
                                  <w:marBottom w:val="0"/>
                                  <w:divBdr>
                                    <w:top w:val="none" w:sz="0" w:space="0" w:color="auto"/>
                                    <w:left w:val="none" w:sz="0" w:space="0" w:color="auto"/>
                                    <w:bottom w:val="none" w:sz="0" w:space="0" w:color="auto"/>
                                    <w:right w:val="none" w:sz="0" w:space="0" w:color="auto"/>
                                  </w:divBdr>
                                  <w:divsChild>
                                    <w:div w:id="102846876">
                                      <w:marLeft w:val="0"/>
                                      <w:marRight w:val="0"/>
                                      <w:marTop w:val="0"/>
                                      <w:marBottom w:val="0"/>
                                      <w:divBdr>
                                        <w:top w:val="none" w:sz="0" w:space="0" w:color="auto"/>
                                        <w:left w:val="none" w:sz="0" w:space="0" w:color="auto"/>
                                        <w:bottom w:val="none" w:sz="0" w:space="0" w:color="auto"/>
                                        <w:right w:val="none" w:sz="0" w:space="0" w:color="auto"/>
                                      </w:divBdr>
                                    </w:div>
                                    <w:div w:id="1718238482">
                                      <w:marLeft w:val="0"/>
                                      <w:marRight w:val="0"/>
                                      <w:marTop w:val="0"/>
                                      <w:marBottom w:val="0"/>
                                      <w:divBdr>
                                        <w:top w:val="none" w:sz="0" w:space="0" w:color="auto"/>
                                        <w:left w:val="none" w:sz="0" w:space="0" w:color="auto"/>
                                        <w:bottom w:val="none" w:sz="0" w:space="0" w:color="auto"/>
                                        <w:right w:val="none" w:sz="0" w:space="0" w:color="auto"/>
                                      </w:divBdr>
                                    </w:div>
                                    <w:div w:id="1956406824">
                                      <w:marLeft w:val="0"/>
                                      <w:marRight w:val="0"/>
                                      <w:marTop w:val="0"/>
                                      <w:marBottom w:val="0"/>
                                      <w:divBdr>
                                        <w:top w:val="none" w:sz="0" w:space="0" w:color="auto"/>
                                        <w:left w:val="none" w:sz="0" w:space="0" w:color="auto"/>
                                        <w:bottom w:val="none" w:sz="0" w:space="0" w:color="auto"/>
                                        <w:right w:val="none" w:sz="0" w:space="0" w:color="auto"/>
                                      </w:divBdr>
                                    </w:div>
                                    <w:div w:id="199406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8597833">
      <w:bodyDiv w:val="1"/>
      <w:marLeft w:val="0"/>
      <w:marRight w:val="0"/>
      <w:marTop w:val="0"/>
      <w:marBottom w:val="0"/>
      <w:divBdr>
        <w:top w:val="none" w:sz="0" w:space="0" w:color="auto"/>
        <w:left w:val="none" w:sz="0" w:space="0" w:color="auto"/>
        <w:bottom w:val="none" w:sz="0" w:space="0" w:color="auto"/>
        <w:right w:val="none" w:sz="0" w:space="0" w:color="auto"/>
      </w:divBdr>
    </w:div>
    <w:div w:id="1466313638">
      <w:bodyDiv w:val="1"/>
      <w:marLeft w:val="0"/>
      <w:marRight w:val="0"/>
      <w:marTop w:val="0"/>
      <w:marBottom w:val="0"/>
      <w:divBdr>
        <w:top w:val="none" w:sz="0" w:space="0" w:color="auto"/>
        <w:left w:val="none" w:sz="0" w:space="0" w:color="auto"/>
        <w:bottom w:val="none" w:sz="0" w:space="0" w:color="auto"/>
        <w:right w:val="none" w:sz="0" w:space="0" w:color="auto"/>
      </w:divBdr>
      <w:divsChild>
        <w:div w:id="572012670">
          <w:marLeft w:val="0"/>
          <w:marRight w:val="0"/>
          <w:marTop w:val="0"/>
          <w:marBottom w:val="0"/>
          <w:divBdr>
            <w:top w:val="none" w:sz="0" w:space="0" w:color="auto"/>
            <w:left w:val="none" w:sz="0" w:space="0" w:color="auto"/>
            <w:bottom w:val="none" w:sz="0" w:space="0" w:color="auto"/>
            <w:right w:val="none" w:sz="0" w:space="0" w:color="auto"/>
          </w:divBdr>
        </w:div>
        <w:div w:id="695618070">
          <w:marLeft w:val="0"/>
          <w:marRight w:val="0"/>
          <w:marTop w:val="0"/>
          <w:marBottom w:val="0"/>
          <w:divBdr>
            <w:top w:val="none" w:sz="0" w:space="0" w:color="auto"/>
            <w:left w:val="none" w:sz="0" w:space="0" w:color="auto"/>
            <w:bottom w:val="none" w:sz="0" w:space="0" w:color="auto"/>
            <w:right w:val="none" w:sz="0" w:space="0" w:color="auto"/>
          </w:divBdr>
        </w:div>
        <w:div w:id="744184033">
          <w:marLeft w:val="0"/>
          <w:marRight w:val="0"/>
          <w:marTop w:val="0"/>
          <w:marBottom w:val="0"/>
          <w:divBdr>
            <w:top w:val="none" w:sz="0" w:space="0" w:color="auto"/>
            <w:left w:val="none" w:sz="0" w:space="0" w:color="auto"/>
            <w:bottom w:val="none" w:sz="0" w:space="0" w:color="auto"/>
            <w:right w:val="none" w:sz="0" w:space="0" w:color="auto"/>
          </w:divBdr>
        </w:div>
        <w:div w:id="1001664289">
          <w:marLeft w:val="0"/>
          <w:marRight w:val="0"/>
          <w:marTop w:val="0"/>
          <w:marBottom w:val="0"/>
          <w:divBdr>
            <w:top w:val="none" w:sz="0" w:space="0" w:color="auto"/>
            <w:left w:val="none" w:sz="0" w:space="0" w:color="auto"/>
            <w:bottom w:val="none" w:sz="0" w:space="0" w:color="auto"/>
            <w:right w:val="none" w:sz="0" w:space="0" w:color="auto"/>
          </w:divBdr>
        </w:div>
        <w:div w:id="1204714694">
          <w:marLeft w:val="0"/>
          <w:marRight w:val="0"/>
          <w:marTop w:val="0"/>
          <w:marBottom w:val="0"/>
          <w:divBdr>
            <w:top w:val="none" w:sz="0" w:space="0" w:color="auto"/>
            <w:left w:val="none" w:sz="0" w:space="0" w:color="auto"/>
            <w:bottom w:val="none" w:sz="0" w:space="0" w:color="auto"/>
            <w:right w:val="none" w:sz="0" w:space="0" w:color="auto"/>
          </w:divBdr>
        </w:div>
        <w:div w:id="1249998292">
          <w:marLeft w:val="0"/>
          <w:marRight w:val="0"/>
          <w:marTop w:val="0"/>
          <w:marBottom w:val="0"/>
          <w:divBdr>
            <w:top w:val="none" w:sz="0" w:space="0" w:color="auto"/>
            <w:left w:val="none" w:sz="0" w:space="0" w:color="auto"/>
            <w:bottom w:val="none" w:sz="0" w:space="0" w:color="auto"/>
            <w:right w:val="none" w:sz="0" w:space="0" w:color="auto"/>
          </w:divBdr>
        </w:div>
        <w:div w:id="1377243706">
          <w:marLeft w:val="0"/>
          <w:marRight w:val="0"/>
          <w:marTop w:val="0"/>
          <w:marBottom w:val="0"/>
          <w:divBdr>
            <w:top w:val="none" w:sz="0" w:space="0" w:color="auto"/>
            <w:left w:val="none" w:sz="0" w:space="0" w:color="auto"/>
            <w:bottom w:val="none" w:sz="0" w:space="0" w:color="auto"/>
            <w:right w:val="none" w:sz="0" w:space="0" w:color="auto"/>
          </w:divBdr>
        </w:div>
        <w:div w:id="1558709238">
          <w:marLeft w:val="0"/>
          <w:marRight w:val="0"/>
          <w:marTop w:val="0"/>
          <w:marBottom w:val="0"/>
          <w:divBdr>
            <w:top w:val="none" w:sz="0" w:space="0" w:color="auto"/>
            <w:left w:val="none" w:sz="0" w:space="0" w:color="auto"/>
            <w:bottom w:val="none" w:sz="0" w:space="0" w:color="auto"/>
            <w:right w:val="none" w:sz="0" w:space="0" w:color="auto"/>
          </w:divBdr>
        </w:div>
        <w:div w:id="1956597386">
          <w:marLeft w:val="0"/>
          <w:marRight w:val="0"/>
          <w:marTop w:val="0"/>
          <w:marBottom w:val="0"/>
          <w:divBdr>
            <w:top w:val="none" w:sz="0" w:space="0" w:color="auto"/>
            <w:left w:val="none" w:sz="0" w:space="0" w:color="auto"/>
            <w:bottom w:val="none" w:sz="0" w:space="0" w:color="auto"/>
            <w:right w:val="none" w:sz="0" w:space="0" w:color="auto"/>
          </w:divBdr>
        </w:div>
        <w:div w:id="2123763697">
          <w:marLeft w:val="0"/>
          <w:marRight w:val="0"/>
          <w:marTop w:val="0"/>
          <w:marBottom w:val="0"/>
          <w:divBdr>
            <w:top w:val="none" w:sz="0" w:space="0" w:color="auto"/>
            <w:left w:val="none" w:sz="0" w:space="0" w:color="auto"/>
            <w:bottom w:val="none" w:sz="0" w:space="0" w:color="auto"/>
            <w:right w:val="none" w:sz="0" w:space="0" w:color="auto"/>
          </w:divBdr>
        </w:div>
      </w:divsChild>
    </w:div>
    <w:div w:id="1475751488">
      <w:bodyDiv w:val="1"/>
      <w:marLeft w:val="0"/>
      <w:marRight w:val="0"/>
      <w:marTop w:val="0"/>
      <w:marBottom w:val="0"/>
      <w:divBdr>
        <w:top w:val="none" w:sz="0" w:space="0" w:color="auto"/>
        <w:left w:val="none" w:sz="0" w:space="0" w:color="auto"/>
        <w:bottom w:val="none" w:sz="0" w:space="0" w:color="auto"/>
        <w:right w:val="none" w:sz="0" w:space="0" w:color="auto"/>
      </w:divBdr>
      <w:divsChild>
        <w:div w:id="607003474">
          <w:marLeft w:val="0"/>
          <w:marRight w:val="0"/>
          <w:marTop w:val="0"/>
          <w:marBottom w:val="0"/>
          <w:divBdr>
            <w:top w:val="none" w:sz="0" w:space="0" w:color="auto"/>
            <w:left w:val="none" w:sz="0" w:space="0" w:color="auto"/>
            <w:bottom w:val="none" w:sz="0" w:space="0" w:color="auto"/>
            <w:right w:val="none" w:sz="0" w:space="0" w:color="auto"/>
          </w:divBdr>
        </w:div>
        <w:div w:id="1360929877">
          <w:marLeft w:val="0"/>
          <w:marRight w:val="0"/>
          <w:marTop w:val="0"/>
          <w:marBottom w:val="0"/>
          <w:divBdr>
            <w:top w:val="none" w:sz="0" w:space="0" w:color="auto"/>
            <w:left w:val="none" w:sz="0" w:space="0" w:color="auto"/>
            <w:bottom w:val="none" w:sz="0" w:space="0" w:color="auto"/>
            <w:right w:val="none" w:sz="0" w:space="0" w:color="auto"/>
          </w:divBdr>
          <w:divsChild>
            <w:div w:id="1829442270">
              <w:marLeft w:val="0"/>
              <w:marRight w:val="0"/>
              <w:marTop w:val="0"/>
              <w:marBottom w:val="0"/>
              <w:divBdr>
                <w:top w:val="none" w:sz="0" w:space="0" w:color="auto"/>
                <w:left w:val="none" w:sz="0" w:space="0" w:color="auto"/>
                <w:bottom w:val="none" w:sz="0" w:space="0" w:color="auto"/>
                <w:right w:val="none" w:sz="0" w:space="0" w:color="auto"/>
              </w:divBdr>
              <w:divsChild>
                <w:div w:id="1334256665">
                  <w:marLeft w:val="0"/>
                  <w:marRight w:val="0"/>
                  <w:marTop w:val="0"/>
                  <w:marBottom w:val="0"/>
                  <w:divBdr>
                    <w:top w:val="none" w:sz="0" w:space="0" w:color="auto"/>
                    <w:left w:val="none" w:sz="0" w:space="0" w:color="auto"/>
                    <w:bottom w:val="none" w:sz="0" w:space="0" w:color="auto"/>
                    <w:right w:val="none" w:sz="0" w:space="0" w:color="auto"/>
                  </w:divBdr>
                  <w:divsChild>
                    <w:div w:id="1911034313">
                      <w:marLeft w:val="0"/>
                      <w:marRight w:val="0"/>
                      <w:marTop w:val="0"/>
                      <w:marBottom w:val="0"/>
                      <w:divBdr>
                        <w:top w:val="none" w:sz="0" w:space="0" w:color="auto"/>
                        <w:left w:val="none" w:sz="0" w:space="0" w:color="auto"/>
                        <w:bottom w:val="none" w:sz="0" w:space="0" w:color="auto"/>
                        <w:right w:val="none" w:sz="0" w:space="0" w:color="auto"/>
                      </w:divBdr>
                      <w:divsChild>
                        <w:div w:id="2084445346">
                          <w:marLeft w:val="0"/>
                          <w:marRight w:val="0"/>
                          <w:marTop w:val="0"/>
                          <w:marBottom w:val="0"/>
                          <w:divBdr>
                            <w:top w:val="none" w:sz="0" w:space="0" w:color="auto"/>
                            <w:left w:val="none" w:sz="0" w:space="0" w:color="auto"/>
                            <w:bottom w:val="none" w:sz="0" w:space="0" w:color="auto"/>
                            <w:right w:val="none" w:sz="0" w:space="0" w:color="auto"/>
                          </w:divBdr>
                          <w:divsChild>
                            <w:div w:id="73466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446631">
          <w:marLeft w:val="0"/>
          <w:marRight w:val="0"/>
          <w:marTop w:val="0"/>
          <w:marBottom w:val="0"/>
          <w:divBdr>
            <w:top w:val="none" w:sz="0" w:space="0" w:color="auto"/>
            <w:left w:val="none" w:sz="0" w:space="0" w:color="auto"/>
            <w:bottom w:val="none" w:sz="0" w:space="0" w:color="auto"/>
            <w:right w:val="none" w:sz="0" w:space="0" w:color="auto"/>
          </w:divBdr>
          <w:divsChild>
            <w:div w:id="1211842216">
              <w:marLeft w:val="0"/>
              <w:marRight w:val="0"/>
              <w:marTop w:val="0"/>
              <w:marBottom w:val="0"/>
              <w:divBdr>
                <w:top w:val="none" w:sz="0" w:space="0" w:color="auto"/>
                <w:left w:val="none" w:sz="0" w:space="0" w:color="auto"/>
                <w:bottom w:val="none" w:sz="0" w:space="0" w:color="auto"/>
                <w:right w:val="none" w:sz="0" w:space="0" w:color="auto"/>
              </w:divBdr>
              <w:divsChild>
                <w:div w:id="1642228732">
                  <w:marLeft w:val="0"/>
                  <w:marRight w:val="0"/>
                  <w:marTop w:val="0"/>
                  <w:marBottom w:val="0"/>
                  <w:divBdr>
                    <w:top w:val="none" w:sz="0" w:space="0" w:color="auto"/>
                    <w:left w:val="none" w:sz="0" w:space="0" w:color="auto"/>
                    <w:bottom w:val="none" w:sz="0" w:space="0" w:color="auto"/>
                    <w:right w:val="none" w:sz="0" w:space="0" w:color="auto"/>
                  </w:divBdr>
                  <w:divsChild>
                    <w:div w:id="1618835590">
                      <w:marLeft w:val="0"/>
                      <w:marRight w:val="0"/>
                      <w:marTop w:val="0"/>
                      <w:marBottom w:val="0"/>
                      <w:divBdr>
                        <w:top w:val="none" w:sz="0" w:space="0" w:color="auto"/>
                        <w:left w:val="none" w:sz="0" w:space="0" w:color="auto"/>
                        <w:bottom w:val="none" w:sz="0" w:space="0" w:color="auto"/>
                        <w:right w:val="none" w:sz="0" w:space="0" w:color="auto"/>
                      </w:divBdr>
                      <w:divsChild>
                        <w:div w:id="59953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6037">
          <w:marLeft w:val="0"/>
          <w:marRight w:val="0"/>
          <w:marTop w:val="0"/>
          <w:marBottom w:val="0"/>
          <w:divBdr>
            <w:top w:val="none" w:sz="0" w:space="0" w:color="auto"/>
            <w:left w:val="none" w:sz="0" w:space="0" w:color="auto"/>
            <w:bottom w:val="none" w:sz="0" w:space="0" w:color="auto"/>
            <w:right w:val="none" w:sz="0" w:space="0" w:color="auto"/>
          </w:divBdr>
          <w:divsChild>
            <w:div w:id="1936280714">
              <w:marLeft w:val="0"/>
              <w:marRight w:val="0"/>
              <w:marTop w:val="0"/>
              <w:marBottom w:val="0"/>
              <w:divBdr>
                <w:top w:val="none" w:sz="0" w:space="0" w:color="auto"/>
                <w:left w:val="none" w:sz="0" w:space="0" w:color="auto"/>
                <w:bottom w:val="none" w:sz="0" w:space="0" w:color="auto"/>
                <w:right w:val="none" w:sz="0" w:space="0" w:color="auto"/>
              </w:divBdr>
              <w:divsChild>
                <w:div w:id="1565136734">
                  <w:marLeft w:val="0"/>
                  <w:marRight w:val="0"/>
                  <w:marTop w:val="0"/>
                  <w:marBottom w:val="0"/>
                  <w:divBdr>
                    <w:top w:val="none" w:sz="0" w:space="0" w:color="auto"/>
                    <w:left w:val="none" w:sz="0" w:space="0" w:color="auto"/>
                    <w:bottom w:val="none" w:sz="0" w:space="0" w:color="auto"/>
                    <w:right w:val="none" w:sz="0" w:space="0" w:color="auto"/>
                  </w:divBdr>
                  <w:divsChild>
                    <w:div w:id="113864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220666">
      <w:bodyDiv w:val="1"/>
      <w:marLeft w:val="0"/>
      <w:marRight w:val="0"/>
      <w:marTop w:val="0"/>
      <w:marBottom w:val="0"/>
      <w:divBdr>
        <w:top w:val="none" w:sz="0" w:space="0" w:color="auto"/>
        <w:left w:val="none" w:sz="0" w:space="0" w:color="auto"/>
        <w:bottom w:val="none" w:sz="0" w:space="0" w:color="auto"/>
        <w:right w:val="none" w:sz="0" w:space="0" w:color="auto"/>
      </w:divBdr>
      <w:divsChild>
        <w:div w:id="1664698142">
          <w:marLeft w:val="1296"/>
          <w:marRight w:val="0"/>
          <w:marTop w:val="0"/>
          <w:marBottom w:val="0"/>
          <w:divBdr>
            <w:top w:val="none" w:sz="0" w:space="0" w:color="auto"/>
            <w:left w:val="none" w:sz="0" w:space="0" w:color="auto"/>
            <w:bottom w:val="none" w:sz="0" w:space="0" w:color="auto"/>
            <w:right w:val="none" w:sz="0" w:space="0" w:color="auto"/>
          </w:divBdr>
        </w:div>
      </w:divsChild>
    </w:div>
    <w:div w:id="1669795434">
      <w:bodyDiv w:val="1"/>
      <w:marLeft w:val="0"/>
      <w:marRight w:val="0"/>
      <w:marTop w:val="0"/>
      <w:marBottom w:val="0"/>
      <w:divBdr>
        <w:top w:val="none" w:sz="0" w:space="0" w:color="auto"/>
        <w:left w:val="none" w:sz="0" w:space="0" w:color="auto"/>
        <w:bottom w:val="none" w:sz="0" w:space="0" w:color="auto"/>
        <w:right w:val="none" w:sz="0" w:space="0" w:color="auto"/>
      </w:divBdr>
      <w:divsChild>
        <w:div w:id="943001000">
          <w:marLeft w:val="0"/>
          <w:marRight w:val="0"/>
          <w:marTop w:val="0"/>
          <w:marBottom w:val="0"/>
          <w:divBdr>
            <w:top w:val="none" w:sz="0" w:space="0" w:color="auto"/>
            <w:left w:val="none" w:sz="0" w:space="0" w:color="auto"/>
            <w:bottom w:val="none" w:sz="0" w:space="0" w:color="auto"/>
            <w:right w:val="none" w:sz="0" w:space="0" w:color="auto"/>
          </w:divBdr>
        </w:div>
        <w:div w:id="977805176">
          <w:marLeft w:val="0"/>
          <w:marRight w:val="0"/>
          <w:marTop w:val="0"/>
          <w:marBottom w:val="0"/>
          <w:divBdr>
            <w:top w:val="none" w:sz="0" w:space="0" w:color="auto"/>
            <w:left w:val="none" w:sz="0" w:space="0" w:color="auto"/>
            <w:bottom w:val="none" w:sz="0" w:space="0" w:color="auto"/>
            <w:right w:val="none" w:sz="0" w:space="0" w:color="auto"/>
          </w:divBdr>
        </w:div>
        <w:div w:id="1132553211">
          <w:marLeft w:val="0"/>
          <w:marRight w:val="0"/>
          <w:marTop w:val="0"/>
          <w:marBottom w:val="0"/>
          <w:divBdr>
            <w:top w:val="none" w:sz="0" w:space="0" w:color="auto"/>
            <w:left w:val="none" w:sz="0" w:space="0" w:color="auto"/>
            <w:bottom w:val="none" w:sz="0" w:space="0" w:color="auto"/>
            <w:right w:val="none" w:sz="0" w:space="0" w:color="auto"/>
          </w:divBdr>
        </w:div>
        <w:div w:id="1199856842">
          <w:marLeft w:val="0"/>
          <w:marRight w:val="0"/>
          <w:marTop w:val="0"/>
          <w:marBottom w:val="0"/>
          <w:divBdr>
            <w:top w:val="none" w:sz="0" w:space="0" w:color="auto"/>
            <w:left w:val="none" w:sz="0" w:space="0" w:color="auto"/>
            <w:bottom w:val="none" w:sz="0" w:space="0" w:color="auto"/>
            <w:right w:val="none" w:sz="0" w:space="0" w:color="auto"/>
          </w:divBdr>
        </w:div>
        <w:div w:id="2015107626">
          <w:marLeft w:val="0"/>
          <w:marRight w:val="0"/>
          <w:marTop w:val="0"/>
          <w:marBottom w:val="0"/>
          <w:divBdr>
            <w:top w:val="none" w:sz="0" w:space="0" w:color="auto"/>
            <w:left w:val="none" w:sz="0" w:space="0" w:color="auto"/>
            <w:bottom w:val="none" w:sz="0" w:space="0" w:color="auto"/>
            <w:right w:val="none" w:sz="0" w:space="0" w:color="auto"/>
          </w:divBdr>
        </w:div>
      </w:divsChild>
    </w:div>
    <w:div w:id="1681740972">
      <w:bodyDiv w:val="1"/>
      <w:marLeft w:val="0"/>
      <w:marRight w:val="0"/>
      <w:marTop w:val="0"/>
      <w:marBottom w:val="0"/>
      <w:divBdr>
        <w:top w:val="none" w:sz="0" w:space="0" w:color="auto"/>
        <w:left w:val="none" w:sz="0" w:space="0" w:color="auto"/>
        <w:bottom w:val="none" w:sz="0" w:space="0" w:color="auto"/>
        <w:right w:val="none" w:sz="0" w:space="0" w:color="auto"/>
      </w:divBdr>
      <w:divsChild>
        <w:div w:id="95902915">
          <w:marLeft w:val="0"/>
          <w:marRight w:val="0"/>
          <w:marTop w:val="0"/>
          <w:marBottom w:val="0"/>
          <w:divBdr>
            <w:top w:val="none" w:sz="0" w:space="0" w:color="auto"/>
            <w:left w:val="none" w:sz="0" w:space="0" w:color="auto"/>
            <w:bottom w:val="none" w:sz="0" w:space="0" w:color="auto"/>
            <w:right w:val="none" w:sz="0" w:space="0" w:color="auto"/>
          </w:divBdr>
        </w:div>
        <w:div w:id="243682329">
          <w:marLeft w:val="0"/>
          <w:marRight w:val="0"/>
          <w:marTop w:val="0"/>
          <w:marBottom w:val="0"/>
          <w:divBdr>
            <w:top w:val="none" w:sz="0" w:space="0" w:color="auto"/>
            <w:left w:val="none" w:sz="0" w:space="0" w:color="auto"/>
            <w:bottom w:val="none" w:sz="0" w:space="0" w:color="auto"/>
            <w:right w:val="none" w:sz="0" w:space="0" w:color="auto"/>
          </w:divBdr>
        </w:div>
        <w:div w:id="958072234">
          <w:marLeft w:val="0"/>
          <w:marRight w:val="0"/>
          <w:marTop w:val="0"/>
          <w:marBottom w:val="0"/>
          <w:divBdr>
            <w:top w:val="none" w:sz="0" w:space="0" w:color="auto"/>
            <w:left w:val="none" w:sz="0" w:space="0" w:color="auto"/>
            <w:bottom w:val="none" w:sz="0" w:space="0" w:color="auto"/>
            <w:right w:val="none" w:sz="0" w:space="0" w:color="auto"/>
          </w:divBdr>
        </w:div>
        <w:div w:id="1253196197">
          <w:marLeft w:val="0"/>
          <w:marRight w:val="0"/>
          <w:marTop w:val="0"/>
          <w:marBottom w:val="0"/>
          <w:divBdr>
            <w:top w:val="none" w:sz="0" w:space="0" w:color="auto"/>
            <w:left w:val="none" w:sz="0" w:space="0" w:color="auto"/>
            <w:bottom w:val="none" w:sz="0" w:space="0" w:color="auto"/>
            <w:right w:val="none" w:sz="0" w:space="0" w:color="auto"/>
          </w:divBdr>
        </w:div>
        <w:div w:id="1299604888">
          <w:marLeft w:val="0"/>
          <w:marRight w:val="0"/>
          <w:marTop w:val="0"/>
          <w:marBottom w:val="0"/>
          <w:divBdr>
            <w:top w:val="none" w:sz="0" w:space="0" w:color="auto"/>
            <w:left w:val="none" w:sz="0" w:space="0" w:color="auto"/>
            <w:bottom w:val="none" w:sz="0" w:space="0" w:color="auto"/>
            <w:right w:val="none" w:sz="0" w:space="0" w:color="auto"/>
          </w:divBdr>
        </w:div>
        <w:div w:id="1435326129">
          <w:marLeft w:val="0"/>
          <w:marRight w:val="0"/>
          <w:marTop w:val="0"/>
          <w:marBottom w:val="0"/>
          <w:divBdr>
            <w:top w:val="none" w:sz="0" w:space="0" w:color="auto"/>
            <w:left w:val="none" w:sz="0" w:space="0" w:color="auto"/>
            <w:bottom w:val="none" w:sz="0" w:space="0" w:color="auto"/>
            <w:right w:val="none" w:sz="0" w:space="0" w:color="auto"/>
          </w:divBdr>
        </w:div>
        <w:div w:id="1748531608">
          <w:marLeft w:val="0"/>
          <w:marRight w:val="0"/>
          <w:marTop w:val="0"/>
          <w:marBottom w:val="0"/>
          <w:divBdr>
            <w:top w:val="none" w:sz="0" w:space="0" w:color="auto"/>
            <w:left w:val="none" w:sz="0" w:space="0" w:color="auto"/>
            <w:bottom w:val="none" w:sz="0" w:space="0" w:color="auto"/>
            <w:right w:val="none" w:sz="0" w:space="0" w:color="auto"/>
          </w:divBdr>
        </w:div>
        <w:div w:id="1766534818">
          <w:marLeft w:val="0"/>
          <w:marRight w:val="0"/>
          <w:marTop w:val="0"/>
          <w:marBottom w:val="0"/>
          <w:divBdr>
            <w:top w:val="none" w:sz="0" w:space="0" w:color="auto"/>
            <w:left w:val="none" w:sz="0" w:space="0" w:color="auto"/>
            <w:bottom w:val="none" w:sz="0" w:space="0" w:color="auto"/>
            <w:right w:val="none" w:sz="0" w:space="0" w:color="auto"/>
          </w:divBdr>
        </w:div>
        <w:div w:id="1789004322">
          <w:marLeft w:val="0"/>
          <w:marRight w:val="0"/>
          <w:marTop w:val="0"/>
          <w:marBottom w:val="0"/>
          <w:divBdr>
            <w:top w:val="none" w:sz="0" w:space="0" w:color="auto"/>
            <w:left w:val="none" w:sz="0" w:space="0" w:color="auto"/>
            <w:bottom w:val="none" w:sz="0" w:space="0" w:color="auto"/>
            <w:right w:val="none" w:sz="0" w:space="0" w:color="auto"/>
          </w:divBdr>
        </w:div>
        <w:div w:id="2004822063">
          <w:marLeft w:val="0"/>
          <w:marRight w:val="0"/>
          <w:marTop w:val="0"/>
          <w:marBottom w:val="0"/>
          <w:divBdr>
            <w:top w:val="none" w:sz="0" w:space="0" w:color="auto"/>
            <w:left w:val="none" w:sz="0" w:space="0" w:color="auto"/>
            <w:bottom w:val="none" w:sz="0" w:space="0" w:color="auto"/>
            <w:right w:val="none" w:sz="0" w:space="0" w:color="auto"/>
          </w:divBdr>
        </w:div>
      </w:divsChild>
    </w:div>
    <w:div w:id="1711806990">
      <w:bodyDiv w:val="1"/>
      <w:marLeft w:val="0"/>
      <w:marRight w:val="0"/>
      <w:marTop w:val="0"/>
      <w:marBottom w:val="0"/>
      <w:divBdr>
        <w:top w:val="none" w:sz="0" w:space="0" w:color="auto"/>
        <w:left w:val="none" w:sz="0" w:space="0" w:color="auto"/>
        <w:bottom w:val="none" w:sz="0" w:space="0" w:color="auto"/>
        <w:right w:val="none" w:sz="0" w:space="0" w:color="auto"/>
      </w:divBdr>
      <w:divsChild>
        <w:div w:id="1473280">
          <w:marLeft w:val="0"/>
          <w:marRight w:val="0"/>
          <w:marTop w:val="0"/>
          <w:marBottom w:val="0"/>
          <w:divBdr>
            <w:top w:val="none" w:sz="0" w:space="0" w:color="auto"/>
            <w:left w:val="none" w:sz="0" w:space="0" w:color="auto"/>
            <w:bottom w:val="none" w:sz="0" w:space="0" w:color="auto"/>
            <w:right w:val="none" w:sz="0" w:space="0" w:color="auto"/>
          </w:divBdr>
          <w:divsChild>
            <w:div w:id="197467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39996">
      <w:bodyDiv w:val="1"/>
      <w:marLeft w:val="0"/>
      <w:marRight w:val="0"/>
      <w:marTop w:val="0"/>
      <w:marBottom w:val="0"/>
      <w:divBdr>
        <w:top w:val="none" w:sz="0" w:space="0" w:color="auto"/>
        <w:left w:val="none" w:sz="0" w:space="0" w:color="auto"/>
        <w:bottom w:val="none" w:sz="0" w:space="0" w:color="auto"/>
        <w:right w:val="none" w:sz="0" w:space="0" w:color="auto"/>
      </w:divBdr>
    </w:div>
    <w:div w:id="1733457705">
      <w:bodyDiv w:val="1"/>
      <w:marLeft w:val="0"/>
      <w:marRight w:val="0"/>
      <w:marTop w:val="0"/>
      <w:marBottom w:val="0"/>
      <w:divBdr>
        <w:top w:val="none" w:sz="0" w:space="0" w:color="auto"/>
        <w:left w:val="none" w:sz="0" w:space="0" w:color="auto"/>
        <w:bottom w:val="none" w:sz="0" w:space="0" w:color="auto"/>
        <w:right w:val="none" w:sz="0" w:space="0" w:color="auto"/>
      </w:divBdr>
    </w:div>
    <w:div w:id="1734546219">
      <w:bodyDiv w:val="1"/>
      <w:marLeft w:val="0"/>
      <w:marRight w:val="0"/>
      <w:marTop w:val="0"/>
      <w:marBottom w:val="0"/>
      <w:divBdr>
        <w:top w:val="none" w:sz="0" w:space="0" w:color="auto"/>
        <w:left w:val="none" w:sz="0" w:space="0" w:color="auto"/>
        <w:bottom w:val="none" w:sz="0" w:space="0" w:color="auto"/>
        <w:right w:val="none" w:sz="0" w:space="0" w:color="auto"/>
      </w:divBdr>
      <w:divsChild>
        <w:div w:id="1077870708">
          <w:marLeft w:val="0"/>
          <w:marRight w:val="0"/>
          <w:marTop w:val="0"/>
          <w:marBottom w:val="0"/>
          <w:divBdr>
            <w:top w:val="none" w:sz="0" w:space="0" w:color="auto"/>
            <w:left w:val="none" w:sz="0" w:space="0" w:color="auto"/>
            <w:bottom w:val="none" w:sz="0" w:space="0" w:color="auto"/>
            <w:right w:val="none" w:sz="0" w:space="0" w:color="auto"/>
          </w:divBdr>
          <w:divsChild>
            <w:div w:id="2108504663">
              <w:marLeft w:val="0"/>
              <w:marRight w:val="0"/>
              <w:marTop w:val="0"/>
              <w:marBottom w:val="0"/>
              <w:divBdr>
                <w:top w:val="none" w:sz="0" w:space="0" w:color="auto"/>
                <w:left w:val="none" w:sz="0" w:space="0" w:color="auto"/>
                <w:bottom w:val="none" w:sz="0" w:space="0" w:color="auto"/>
                <w:right w:val="none" w:sz="0" w:space="0" w:color="auto"/>
              </w:divBdr>
              <w:divsChild>
                <w:div w:id="52857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68018">
      <w:bodyDiv w:val="1"/>
      <w:marLeft w:val="0"/>
      <w:marRight w:val="0"/>
      <w:marTop w:val="0"/>
      <w:marBottom w:val="0"/>
      <w:divBdr>
        <w:top w:val="none" w:sz="0" w:space="0" w:color="auto"/>
        <w:left w:val="none" w:sz="0" w:space="0" w:color="auto"/>
        <w:bottom w:val="none" w:sz="0" w:space="0" w:color="auto"/>
        <w:right w:val="none" w:sz="0" w:space="0" w:color="auto"/>
      </w:divBdr>
      <w:divsChild>
        <w:div w:id="35546675">
          <w:marLeft w:val="0"/>
          <w:marRight w:val="0"/>
          <w:marTop w:val="0"/>
          <w:marBottom w:val="0"/>
          <w:divBdr>
            <w:top w:val="none" w:sz="0" w:space="0" w:color="auto"/>
            <w:left w:val="none" w:sz="0" w:space="0" w:color="auto"/>
            <w:bottom w:val="none" w:sz="0" w:space="0" w:color="auto"/>
            <w:right w:val="none" w:sz="0" w:space="0" w:color="auto"/>
          </w:divBdr>
          <w:divsChild>
            <w:div w:id="1644577463">
              <w:marLeft w:val="0"/>
              <w:marRight w:val="0"/>
              <w:marTop w:val="0"/>
              <w:marBottom w:val="0"/>
              <w:divBdr>
                <w:top w:val="none" w:sz="0" w:space="0" w:color="auto"/>
                <w:left w:val="none" w:sz="0" w:space="0" w:color="auto"/>
                <w:bottom w:val="none" w:sz="0" w:space="0" w:color="auto"/>
                <w:right w:val="none" w:sz="0" w:space="0" w:color="auto"/>
              </w:divBdr>
              <w:divsChild>
                <w:div w:id="220095658">
                  <w:marLeft w:val="0"/>
                  <w:marRight w:val="0"/>
                  <w:marTop w:val="0"/>
                  <w:marBottom w:val="0"/>
                  <w:divBdr>
                    <w:top w:val="none" w:sz="0" w:space="0" w:color="auto"/>
                    <w:left w:val="none" w:sz="0" w:space="0" w:color="auto"/>
                    <w:bottom w:val="none" w:sz="0" w:space="0" w:color="auto"/>
                    <w:right w:val="none" w:sz="0" w:space="0" w:color="auto"/>
                  </w:divBdr>
                  <w:divsChild>
                    <w:div w:id="467476329">
                      <w:marLeft w:val="0"/>
                      <w:marRight w:val="0"/>
                      <w:marTop w:val="0"/>
                      <w:marBottom w:val="0"/>
                      <w:divBdr>
                        <w:top w:val="none" w:sz="0" w:space="0" w:color="auto"/>
                        <w:left w:val="none" w:sz="0" w:space="0" w:color="auto"/>
                        <w:bottom w:val="none" w:sz="0" w:space="0" w:color="auto"/>
                        <w:right w:val="none" w:sz="0" w:space="0" w:color="auto"/>
                      </w:divBdr>
                      <w:divsChild>
                        <w:div w:id="1293681171">
                          <w:marLeft w:val="0"/>
                          <w:marRight w:val="0"/>
                          <w:marTop w:val="0"/>
                          <w:marBottom w:val="0"/>
                          <w:divBdr>
                            <w:top w:val="none" w:sz="0" w:space="0" w:color="auto"/>
                            <w:left w:val="none" w:sz="0" w:space="0" w:color="auto"/>
                            <w:bottom w:val="none" w:sz="0" w:space="0" w:color="auto"/>
                            <w:right w:val="none" w:sz="0" w:space="0" w:color="auto"/>
                          </w:divBdr>
                          <w:divsChild>
                            <w:div w:id="188772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1156286">
          <w:marLeft w:val="0"/>
          <w:marRight w:val="0"/>
          <w:marTop w:val="0"/>
          <w:marBottom w:val="0"/>
          <w:divBdr>
            <w:top w:val="none" w:sz="0" w:space="0" w:color="auto"/>
            <w:left w:val="none" w:sz="0" w:space="0" w:color="auto"/>
            <w:bottom w:val="none" w:sz="0" w:space="0" w:color="auto"/>
            <w:right w:val="none" w:sz="0" w:space="0" w:color="auto"/>
          </w:divBdr>
          <w:divsChild>
            <w:div w:id="1731609962">
              <w:marLeft w:val="0"/>
              <w:marRight w:val="0"/>
              <w:marTop w:val="0"/>
              <w:marBottom w:val="0"/>
              <w:divBdr>
                <w:top w:val="none" w:sz="0" w:space="0" w:color="auto"/>
                <w:left w:val="none" w:sz="0" w:space="0" w:color="auto"/>
                <w:bottom w:val="none" w:sz="0" w:space="0" w:color="auto"/>
                <w:right w:val="none" w:sz="0" w:space="0" w:color="auto"/>
              </w:divBdr>
              <w:divsChild>
                <w:div w:id="454524743">
                  <w:marLeft w:val="0"/>
                  <w:marRight w:val="0"/>
                  <w:marTop w:val="0"/>
                  <w:marBottom w:val="0"/>
                  <w:divBdr>
                    <w:top w:val="none" w:sz="0" w:space="0" w:color="auto"/>
                    <w:left w:val="none" w:sz="0" w:space="0" w:color="auto"/>
                    <w:bottom w:val="none" w:sz="0" w:space="0" w:color="auto"/>
                    <w:right w:val="none" w:sz="0" w:space="0" w:color="auto"/>
                  </w:divBdr>
                  <w:divsChild>
                    <w:div w:id="772018778">
                      <w:marLeft w:val="0"/>
                      <w:marRight w:val="0"/>
                      <w:marTop w:val="0"/>
                      <w:marBottom w:val="0"/>
                      <w:divBdr>
                        <w:top w:val="none" w:sz="0" w:space="0" w:color="auto"/>
                        <w:left w:val="none" w:sz="0" w:space="0" w:color="auto"/>
                        <w:bottom w:val="none" w:sz="0" w:space="0" w:color="auto"/>
                        <w:right w:val="none" w:sz="0" w:space="0" w:color="auto"/>
                      </w:divBdr>
                      <w:divsChild>
                        <w:div w:id="148931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693606">
          <w:marLeft w:val="0"/>
          <w:marRight w:val="0"/>
          <w:marTop w:val="0"/>
          <w:marBottom w:val="0"/>
          <w:divBdr>
            <w:top w:val="none" w:sz="0" w:space="0" w:color="auto"/>
            <w:left w:val="none" w:sz="0" w:space="0" w:color="auto"/>
            <w:bottom w:val="none" w:sz="0" w:space="0" w:color="auto"/>
            <w:right w:val="none" w:sz="0" w:space="0" w:color="auto"/>
          </w:divBdr>
        </w:div>
      </w:divsChild>
    </w:div>
    <w:div w:id="1824540017">
      <w:bodyDiv w:val="1"/>
      <w:marLeft w:val="0"/>
      <w:marRight w:val="0"/>
      <w:marTop w:val="0"/>
      <w:marBottom w:val="0"/>
      <w:divBdr>
        <w:top w:val="none" w:sz="0" w:space="0" w:color="auto"/>
        <w:left w:val="none" w:sz="0" w:space="0" w:color="auto"/>
        <w:bottom w:val="none" w:sz="0" w:space="0" w:color="auto"/>
        <w:right w:val="none" w:sz="0" w:space="0" w:color="auto"/>
      </w:divBdr>
      <w:divsChild>
        <w:div w:id="14306140">
          <w:marLeft w:val="0"/>
          <w:marRight w:val="0"/>
          <w:marTop w:val="0"/>
          <w:marBottom w:val="0"/>
          <w:divBdr>
            <w:top w:val="none" w:sz="0" w:space="0" w:color="auto"/>
            <w:left w:val="none" w:sz="0" w:space="0" w:color="auto"/>
            <w:bottom w:val="none" w:sz="0" w:space="0" w:color="auto"/>
            <w:right w:val="none" w:sz="0" w:space="0" w:color="auto"/>
          </w:divBdr>
        </w:div>
        <w:div w:id="187186590">
          <w:marLeft w:val="0"/>
          <w:marRight w:val="0"/>
          <w:marTop w:val="0"/>
          <w:marBottom w:val="0"/>
          <w:divBdr>
            <w:top w:val="none" w:sz="0" w:space="0" w:color="auto"/>
            <w:left w:val="none" w:sz="0" w:space="0" w:color="auto"/>
            <w:bottom w:val="none" w:sz="0" w:space="0" w:color="auto"/>
            <w:right w:val="none" w:sz="0" w:space="0" w:color="auto"/>
          </w:divBdr>
          <w:divsChild>
            <w:div w:id="1595168200">
              <w:marLeft w:val="0"/>
              <w:marRight w:val="0"/>
              <w:marTop w:val="0"/>
              <w:marBottom w:val="0"/>
              <w:divBdr>
                <w:top w:val="none" w:sz="0" w:space="0" w:color="auto"/>
                <w:left w:val="none" w:sz="0" w:space="0" w:color="auto"/>
                <w:bottom w:val="none" w:sz="0" w:space="0" w:color="auto"/>
                <w:right w:val="none" w:sz="0" w:space="0" w:color="auto"/>
              </w:divBdr>
              <w:divsChild>
                <w:div w:id="1687100070">
                  <w:marLeft w:val="0"/>
                  <w:marRight w:val="0"/>
                  <w:marTop w:val="0"/>
                  <w:marBottom w:val="0"/>
                  <w:divBdr>
                    <w:top w:val="none" w:sz="0" w:space="0" w:color="auto"/>
                    <w:left w:val="none" w:sz="0" w:space="0" w:color="auto"/>
                    <w:bottom w:val="none" w:sz="0" w:space="0" w:color="auto"/>
                    <w:right w:val="none" w:sz="0" w:space="0" w:color="auto"/>
                  </w:divBdr>
                  <w:divsChild>
                    <w:div w:id="47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854874">
          <w:marLeft w:val="0"/>
          <w:marRight w:val="0"/>
          <w:marTop w:val="0"/>
          <w:marBottom w:val="0"/>
          <w:divBdr>
            <w:top w:val="none" w:sz="0" w:space="0" w:color="auto"/>
            <w:left w:val="none" w:sz="0" w:space="0" w:color="auto"/>
            <w:bottom w:val="none" w:sz="0" w:space="0" w:color="auto"/>
            <w:right w:val="none" w:sz="0" w:space="0" w:color="auto"/>
          </w:divBdr>
          <w:divsChild>
            <w:div w:id="1554121992">
              <w:marLeft w:val="0"/>
              <w:marRight w:val="0"/>
              <w:marTop w:val="0"/>
              <w:marBottom w:val="0"/>
              <w:divBdr>
                <w:top w:val="none" w:sz="0" w:space="0" w:color="auto"/>
                <w:left w:val="none" w:sz="0" w:space="0" w:color="auto"/>
                <w:bottom w:val="none" w:sz="0" w:space="0" w:color="auto"/>
                <w:right w:val="none" w:sz="0" w:space="0" w:color="auto"/>
              </w:divBdr>
              <w:divsChild>
                <w:div w:id="1092161116">
                  <w:marLeft w:val="0"/>
                  <w:marRight w:val="0"/>
                  <w:marTop w:val="0"/>
                  <w:marBottom w:val="0"/>
                  <w:divBdr>
                    <w:top w:val="none" w:sz="0" w:space="0" w:color="auto"/>
                    <w:left w:val="none" w:sz="0" w:space="0" w:color="auto"/>
                    <w:bottom w:val="none" w:sz="0" w:space="0" w:color="auto"/>
                    <w:right w:val="none" w:sz="0" w:space="0" w:color="auto"/>
                  </w:divBdr>
                  <w:divsChild>
                    <w:div w:id="1660887875">
                      <w:marLeft w:val="0"/>
                      <w:marRight w:val="0"/>
                      <w:marTop w:val="0"/>
                      <w:marBottom w:val="0"/>
                      <w:divBdr>
                        <w:top w:val="none" w:sz="0" w:space="0" w:color="auto"/>
                        <w:left w:val="none" w:sz="0" w:space="0" w:color="auto"/>
                        <w:bottom w:val="none" w:sz="0" w:space="0" w:color="auto"/>
                        <w:right w:val="none" w:sz="0" w:space="0" w:color="auto"/>
                      </w:divBdr>
                      <w:divsChild>
                        <w:div w:id="77741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833537">
          <w:marLeft w:val="0"/>
          <w:marRight w:val="0"/>
          <w:marTop w:val="0"/>
          <w:marBottom w:val="0"/>
          <w:divBdr>
            <w:top w:val="none" w:sz="0" w:space="0" w:color="auto"/>
            <w:left w:val="none" w:sz="0" w:space="0" w:color="auto"/>
            <w:bottom w:val="none" w:sz="0" w:space="0" w:color="auto"/>
            <w:right w:val="none" w:sz="0" w:space="0" w:color="auto"/>
          </w:divBdr>
          <w:divsChild>
            <w:div w:id="168762303">
              <w:marLeft w:val="0"/>
              <w:marRight w:val="0"/>
              <w:marTop w:val="0"/>
              <w:marBottom w:val="0"/>
              <w:divBdr>
                <w:top w:val="none" w:sz="0" w:space="0" w:color="auto"/>
                <w:left w:val="none" w:sz="0" w:space="0" w:color="auto"/>
                <w:bottom w:val="none" w:sz="0" w:space="0" w:color="auto"/>
                <w:right w:val="none" w:sz="0" w:space="0" w:color="auto"/>
              </w:divBdr>
              <w:divsChild>
                <w:div w:id="431441204">
                  <w:marLeft w:val="0"/>
                  <w:marRight w:val="0"/>
                  <w:marTop w:val="0"/>
                  <w:marBottom w:val="0"/>
                  <w:divBdr>
                    <w:top w:val="none" w:sz="0" w:space="0" w:color="auto"/>
                    <w:left w:val="none" w:sz="0" w:space="0" w:color="auto"/>
                    <w:bottom w:val="none" w:sz="0" w:space="0" w:color="auto"/>
                    <w:right w:val="none" w:sz="0" w:space="0" w:color="auto"/>
                  </w:divBdr>
                  <w:divsChild>
                    <w:div w:id="665279392">
                      <w:marLeft w:val="0"/>
                      <w:marRight w:val="0"/>
                      <w:marTop w:val="0"/>
                      <w:marBottom w:val="0"/>
                      <w:divBdr>
                        <w:top w:val="none" w:sz="0" w:space="0" w:color="auto"/>
                        <w:left w:val="none" w:sz="0" w:space="0" w:color="auto"/>
                        <w:bottom w:val="none" w:sz="0" w:space="0" w:color="auto"/>
                        <w:right w:val="none" w:sz="0" w:space="0" w:color="auto"/>
                      </w:divBdr>
                      <w:divsChild>
                        <w:div w:id="2022193731">
                          <w:marLeft w:val="0"/>
                          <w:marRight w:val="0"/>
                          <w:marTop w:val="0"/>
                          <w:marBottom w:val="0"/>
                          <w:divBdr>
                            <w:top w:val="none" w:sz="0" w:space="0" w:color="auto"/>
                            <w:left w:val="none" w:sz="0" w:space="0" w:color="auto"/>
                            <w:bottom w:val="none" w:sz="0" w:space="0" w:color="auto"/>
                            <w:right w:val="none" w:sz="0" w:space="0" w:color="auto"/>
                          </w:divBdr>
                          <w:divsChild>
                            <w:div w:id="54919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919286">
      <w:bodyDiv w:val="1"/>
      <w:marLeft w:val="0"/>
      <w:marRight w:val="0"/>
      <w:marTop w:val="0"/>
      <w:marBottom w:val="0"/>
      <w:divBdr>
        <w:top w:val="none" w:sz="0" w:space="0" w:color="auto"/>
        <w:left w:val="none" w:sz="0" w:space="0" w:color="auto"/>
        <w:bottom w:val="none" w:sz="0" w:space="0" w:color="auto"/>
        <w:right w:val="none" w:sz="0" w:space="0" w:color="auto"/>
      </w:divBdr>
      <w:divsChild>
        <w:div w:id="264120919">
          <w:marLeft w:val="0"/>
          <w:marRight w:val="0"/>
          <w:marTop w:val="0"/>
          <w:marBottom w:val="0"/>
          <w:divBdr>
            <w:top w:val="none" w:sz="0" w:space="0" w:color="auto"/>
            <w:left w:val="none" w:sz="0" w:space="0" w:color="auto"/>
            <w:bottom w:val="none" w:sz="0" w:space="0" w:color="auto"/>
            <w:right w:val="none" w:sz="0" w:space="0" w:color="auto"/>
          </w:divBdr>
          <w:divsChild>
            <w:div w:id="150983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146607">
      <w:bodyDiv w:val="1"/>
      <w:marLeft w:val="0"/>
      <w:marRight w:val="0"/>
      <w:marTop w:val="0"/>
      <w:marBottom w:val="0"/>
      <w:divBdr>
        <w:top w:val="none" w:sz="0" w:space="0" w:color="auto"/>
        <w:left w:val="none" w:sz="0" w:space="0" w:color="auto"/>
        <w:bottom w:val="none" w:sz="0" w:space="0" w:color="auto"/>
        <w:right w:val="none" w:sz="0" w:space="0" w:color="auto"/>
      </w:divBdr>
    </w:div>
    <w:div w:id="1994211242">
      <w:bodyDiv w:val="1"/>
      <w:marLeft w:val="0"/>
      <w:marRight w:val="0"/>
      <w:marTop w:val="0"/>
      <w:marBottom w:val="0"/>
      <w:divBdr>
        <w:top w:val="none" w:sz="0" w:space="0" w:color="auto"/>
        <w:left w:val="none" w:sz="0" w:space="0" w:color="auto"/>
        <w:bottom w:val="none" w:sz="0" w:space="0" w:color="auto"/>
        <w:right w:val="none" w:sz="0" w:space="0" w:color="auto"/>
      </w:divBdr>
      <w:divsChild>
        <w:div w:id="233129245">
          <w:marLeft w:val="720"/>
          <w:marRight w:val="0"/>
          <w:marTop w:val="0"/>
          <w:marBottom w:val="0"/>
          <w:divBdr>
            <w:top w:val="none" w:sz="0" w:space="0" w:color="auto"/>
            <w:left w:val="none" w:sz="0" w:space="0" w:color="auto"/>
            <w:bottom w:val="none" w:sz="0" w:space="0" w:color="auto"/>
            <w:right w:val="none" w:sz="0" w:space="0" w:color="auto"/>
          </w:divBdr>
        </w:div>
        <w:div w:id="861624996">
          <w:marLeft w:val="720"/>
          <w:marRight w:val="0"/>
          <w:marTop w:val="0"/>
          <w:marBottom w:val="0"/>
          <w:divBdr>
            <w:top w:val="none" w:sz="0" w:space="0" w:color="auto"/>
            <w:left w:val="none" w:sz="0" w:space="0" w:color="auto"/>
            <w:bottom w:val="none" w:sz="0" w:space="0" w:color="auto"/>
            <w:right w:val="none" w:sz="0" w:space="0" w:color="auto"/>
          </w:divBdr>
        </w:div>
        <w:div w:id="906257988">
          <w:marLeft w:val="720"/>
          <w:marRight w:val="0"/>
          <w:marTop w:val="0"/>
          <w:marBottom w:val="0"/>
          <w:divBdr>
            <w:top w:val="none" w:sz="0" w:space="0" w:color="auto"/>
            <w:left w:val="none" w:sz="0" w:space="0" w:color="auto"/>
            <w:bottom w:val="none" w:sz="0" w:space="0" w:color="auto"/>
            <w:right w:val="none" w:sz="0" w:space="0" w:color="auto"/>
          </w:divBdr>
        </w:div>
        <w:div w:id="1054890445">
          <w:marLeft w:val="720"/>
          <w:marRight w:val="0"/>
          <w:marTop w:val="0"/>
          <w:marBottom w:val="0"/>
          <w:divBdr>
            <w:top w:val="none" w:sz="0" w:space="0" w:color="auto"/>
            <w:left w:val="none" w:sz="0" w:space="0" w:color="auto"/>
            <w:bottom w:val="none" w:sz="0" w:space="0" w:color="auto"/>
            <w:right w:val="none" w:sz="0" w:space="0" w:color="auto"/>
          </w:divBdr>
        </w:div>
      </w:divsChild>
    </w:div>
    <w:div w:id="1998924664">
      <w:bodyDiv w:val="1"/>
      <w:marLeft w:val="0"/>
      <w:marRight w:val="0"/>
      <w:marTop w:val="0"/>
      <w:marBottom w:val="0"/>
      <w:divBdr>
        <w:top w:val="none" w:sz="0" w:space="0" w:color="auto"/>
        <w:left w:val="none" w:sz="0" w:space="0" w:color="auto"/>
        <w:bottom w:val="none" w:sz="0" w:space="0" w:color="auto"/>
        <w:right w:val="none" w:sz="0" w:space="0" w:color="auto"/>
      </w:divBdr>
      <w:divsChild>
        <w:div w:id="41365620">
          <w:marLeft w:val="0"/>
          <w:marRight w:val="0"/>
          <w:marTop w:val="0"/>
          <w:marBottom w:val="0"/>
          <w:divBdr>
            <w:top w:val="none" w:sz="0" w:space="0" w:color="auto"/>
            <w:left w:val="none" w:sz="0" w:space="0" w:color="auto"/>
            <w:bottom w:val="none" w:sz="0" w:space="0" w:color="auto"/>
            <w:right w:val="none" w:sz="0" w:space="0" w:color="auto"/>
          </w:divBdr>
          <w:divsChild>
            <w:div w:id="1450510613">
              <w:marLeft w:val="0"/>
              <w:marRight w:val="0"/>
              <w:marTop w:val="0"/>
              <w:marBottom w:val="0"/>
              <w:divBdr>
                <w:top w:val="none" w:sz="0" w:space="0" w:color="auto"/>
                <w:left w:val="none" w:sz="0" w:space="0" w:color="auto"/>
                <w:bottom w:val="none" w:sz="0" w:space="0" w:color="auto"/>
                <w:right w:val="none" w:sz="0" w:space="0" w:color="auto"/>
              </w:divBdr>
              <w:divsChild>
                <w:div w:id="485322669">
                  <w:marLeft w:val="0"/>
                  <w:marRight w:val="0"/>
                  <w:marTop w:val="0"/>
                  <w:marBottom w:val="0"/>
                  <w:divBdr>
                    <w:top w:val="none" w:sz="0" w:space="0" w:color="auto"/>
                    <w:left w:val="none" w:sz="0" w:space="0" w:color="auto"/>
                    <w:bottom w:val="none" w:sz="0" w:space="0" w:color="auto"/>
                    <w:right w:val="none" w:sz="0" w:space="0" w:color="auto"/>
                  </w:divBdr>
                  <w:divsChild>
                    <w:div w:id="118962244">
                      <w:marLeft w:val="0"/>
                      <w:marRight w:val="0"/>
                      <w:marTop w:val="0"/>
                      <w:marBottom w:val="0"/>
                      <w:divBdr>
                        <w:top w:val="none" w:sz="0" w:space="0" w:color="auto"/>
                        <w:left w:val="none" w:sz="0" w:space="0" w:color="auto"/>
                        <w:bottom w:val="none" w:sz="0" w:space="0" w:color="auto"/>
                        <w:right w:val="none" w:sz="0" w:space="0" w:color="auto"/>
                      </w:divBdr>
                      <w:divsChild>
                        <w:div w:id="52907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137212">
          <w:marLeft w:val="0"/>
          <w:marRight w:val="0"/>
          <w:marTop w:val="0"/>
          <w:marBottom w:val="0"/>
          <w:divBdr>
            <w:top w:val="none" w:sz="0" w:space="0" w:color="auto"/>
            <w:left w:val="none" w:sz="0" w:space="0" w:color="auto"/>
            <w:bottom w:val="none" w:sz="0" w:space="0" w:color="auto"/>
            <w:right w:val="none" w:sz="0" w:space="0" w:color="auto"/>
          </w:divBdr>
          <w:divsChild>
            <w:div w:id="940996083">
              <w:marLeft w:val="0"/>
              <w:marRight w:val="0"/>
              <w:marTop w:val="0"/>
              <w:marBottom w:val="0"/>
              <w:divBdr>
                <w:top w:val="none" w:sz="0" w:space="0" w:color="auto"/>
                <w:left w:val="none" w:sz="0" w:space="0" w:color="auto"/>
                <w:bottom w:val="none" w:sz="0" w:space="0" w:color="auto"/>
                <w:right w:val="none" w:sz="0" w:space="0" w:color="auto"/>
              </w:divBdr>
              <w:divsChild>
                <w:div w:id="726949569">
                  <w:marLeft w:val="0"/>
                  <w:marRight w:val="0"/>
                  <w:marTop w:val="0"/>
                  <w:marBottom w:val="0"/>
                  <w:divBdr>
                    <w:top w:val="none" w:sz="0" w:space="0" w:color="auto"/>
                    <w:left w:val="none" w:sz="0" w:space="0" w:color="auto"/>
                    <w:bottom w:val="none" w:sz="0" w:space="0" w:color="auto"/>
                    <w:right w:val="none" w:sz="0" w:space="0" w:color="auto"/>
                  </w:divBdr>
                  <w:divsChild>
                    <w:div w:id="1939866558">
                      <w:marLeft w:val="0"/>
                      <w:marRight w:val="0"/>
                      <w:marTop w:val="0"/>
                      <w:marBottom w:val="0"/>
                      <w:divBdr>
                        <w:top w:val="none" w:sz="0" w:space="0" w:color="auto"/>
                        <w:left w:val="none" w:sz="0" w:space="0" w:color="auto"/>
                        <w:bottom w:val="none" w:sz="0" w:space="0" w:color="auto"/>
                        <w:right w:val="none" w:sz="0" w:space="0" w:color="auto"/>
                      </w:divBdr>
                      <w:divsChild>
                        <w:div w:id="1892379125">
                          <w:marLeft w:val="0"/>
                          <w:marRight w:val="0"/>
                          <w:marTop w:val="0"/>
                          <w:marBottom w:val="0"/>
                          <w:divBdr>
                            <w:top w:val="none" w:sz="0" w:space="0" w:color="auto"/>
                            <w:left w:val="none" w:sz="0" w:space="0" w:color="auto"/>
                            <w:bottom w:val="none" w:sz="0" w:space="0" w:color="auto"/>
                            <w:right w:val="none" w:sz="0" w:space="0" w:color="auto"/>
                          </w:divBdr>
                          <w:divsChild>
                            <w:div w:id="196334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752526">
          <w:marLeft w:val="0"/>
          <w:marRight w:val="0"/>
          <w:marTop w:val="0"/>
          <w:marBottom w:val="0"/>
          <w:divBdr>
            <w:top w:val="none" w:sz="0" w:space="0" w:color="auto"/>
            <w:left w:val="none" w:sz="0" w:space="0" w:color="auto"/>
            <w:bottom w:val="none" w:sz="0" w:space="0" w:color="auto"/>
            <w:right w:val="none" w:sz="0" w:space="0" w:color="auto"/>
          </w:divBdr>
        </w:div>
      </w:divsChild>
    </w:div>
    <w:div w:id="2025739940">
      <w:bodyDiv w:val="1"/>
      <w:marLeft w:val="0"/>
      <w:marRight w:val="0"/>
      <w:marTop w:val="0"/>
      <w:marBottom w:val="0"/>
      <w:divBdr>
        <w:top w:val="none" w:sz="0" w:space="0" w:color="auto"/>
        <w:left w:val="none" w:sz="0" w:space="0" w:color="auto"/>
        <w:bottom w:val="none" w:sz="0" w:space="0" w:color="auto"/>
        <w:right w:val="none" w:sz="0" w:space="0" w:color="auto"/>
      </w:divBdr>
      <w:divsChild>
        <w:div w:id="1066100181">
          <w:marLeft w:val="0"/>
          <w:marRight w:val="0"/>
          <w:marTop w:val="0"/>
          <w:marBottom w:val="0"/>
          <w:divBdr>
            <w:top w:val="none" w:sz="0" w:space="0" w:color="auto"/>
            <w:left w:val="none" w:sz="0" w:space="0" w:color="auto"/>
            <w:bottom w:val="none" w:sz="0" w:space="0" w:color="auto"/>
            <w:right w:val="none" w:sz="0" w:space="0" w:color="auto"/>
          </w:divBdr>
          <w:divsChild>
            <w:div w:id="746390003">
              <w:marLeft w:val="0"/>
              <w:marRight w:val="0"/>
              <w:marTop w:val="0"/>
              <w:marBottom w:val="0"/>
              <w:divBdr>
                <w:top w:val="none" w:sz="0" w:space="0" w:color="auto"/>
                <w:left w:val="none" w:sz="0" w:space="0" w:color="auto"/>
                <w:bottom w:val="none" w:sz="0" w:space="0" w:color="auto"/>
                <w:right w:val="none" w:sz="0" w:space="0" w:color="auto"/>
              </w:divBdr>
              <w:divsChild>
                <w:div w:id="2057270561">
                  <w:marLeft w:val="0"/>
                  <w:marRight w:val="0"/>
                  <w:marTop w:val="0"/>
                  <w:marBottom w:val="0"/>
                  <w:divBdr>
                    <w:top w:val="none" w:sz="0" w:space="0" w:color="auto"/>
                    <w:left w:val="none" w:sz="0" w:space="0" w:color="auto"/>
                    <w:bottom w:val="none" w:sz="0" w:space="0" w:color="auto"/>
                    <w:right w:val="none" w:sz="0" w:space="0" w:color="auto"/>
                  </w:divBdr>
                  <w:divsChild>
                    <w:div w:id="1686398042">
                      <w:marLeft w:val="0"/>
                      <w:marRight w:val="0"/>
                      <w:marTop w:val="0"/>
                      <w:marBottom w:val="0"/>
                      <w:divBdr>
                        <w:top w:val="none" w:sz="0" w:space="0" w:color="auto"/>
                        <w:left w:val="none" w:sz="0" w:space="0" w:color="auto"/>
                        <w:bottom w:val="none" w:sz="0" w:space="0" w:color="auto"/>
                        <w:right w:val="none" w:sz="0" w:space="0" w:color="auto"/>
                      </w:divBdr>
                      <w:divsChild>
                        <w:div w:id="26361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12856">
          <w:marLeft w:val="0"/>
          <w:marRight w:val="0"/>
          <w:marTop w:val="0"/>
          <w:marBottom w:val="0"/>
          <w:divBdr>
            <w:top w:val="none" w:sz="0" w:space="0" w:color="auto"/>
            <w:left w:val="none" w:sz="0" w:space="0" w:color="auto"/>
            <w:bottom w:val="none" w:sz="0" w:space="0" w:color="auto"/>
            <w:right w:val="none" w:sz="0" w:space="0" w:color="auto"/>
          </w:divBdr>
          <w:divsChild>
            <w:div w:id="33775664">
              <w:marLeft w:val="0"/>
              <w:marRight w:val="0"/>
              <w:marTop w:val="0"/>
              <w:marBottom w:val="0"/>
              <w:divBdr>
                <w:top w:val="none" w:sz="0" w:space="0" w:color="auto"/>
                <w:left w:val="none" w:sz="0" w:space="0" w:color="auto"/>
                <w:bottom w:val="none" w:sz="0" w:space="0" w:color="auto"/>
                <w:right w:val="none" w:sz="0" w:space="0" w:color="auto"/>
              </w:divBdr>
              <w:divsChild>
                <w:div w:id="113716994">
                  <w:marLeft w:val="0"/>
                  <w:marRight w:val="0"/>
                  <w:marTop w:val="0"/>
                  <w:marBottom w:val="0"/>
                  <w:divBdr>
                    <w:top w:val="none" w:sz="0" w:space="0" w:color="auto"/>
                    <w:left w:val="none" w:sz="0" w:space="0" w:color="auto"/>
                    <w:bottom w:val="none" w:sz="0" w:space="0" w:color="auto"/>
                    <w:right w:val="none" w:sz="0" w:space="0" w:color="auto"/>
                  </w:divBdr>
                  <w:divsChild>
                    <w:div w:id="262302728">
                      <w:marLeft w:val="0"/>
                      <w:marRight w:val="0"/>
                      <w:marTop w:val="0"/>
                      <w:marBottom w:val="0"/>
                      <w:divBdr>
                        <w:top w:val="none" w:sz="0" w:space="0" w:color="auto"/>
                        <w:left w:val="none" w:sz="0" w:space="0" w:color="auto"/>
                        <w:bottom w:val="none" w:sz="0" w:space="0" w:color="auto"/>
                        <w:right w:val="none" w:sz="0" w:space="0" w:color="auto"/>
                      </w:divBdr>
                      <w:divsChild>
                        <w:div w:id="285157773">
                          <w:marLeft w:val="0"/>
                          <w:marRight w:val="0"/>
                          <w:marTop w:val="0"/>
                          <w:marBottom w:val="0"/>
                          <w:divBdr>
                            <w:top w:val="none" w:sz="0" w:space="0" w:color="auto"/>
                            <w:left w:val="none" w:sz="0" w:space="0" w:color="auto"/>
                            <w:bottom w:val="none" w:sz="0" w:space="0" w:color="auto"/>
                            <w:right w:val="none" w:sz="0" w:space="0" w:color="auto"/>
                          </w:divBdr>
                          <w:divsChild>
                            <w:div w:id="132146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8255210">
          <w:marLeft w:val="0"/>
          <w:marRight w:val="0"/>
          <w:marTop w:val="0"/>
          <w:marBottom w:val="0"/>
          <w:divBdr>
            <w:top w:val="none" w:sz="0" w:space="0" w:color="auto"/>
            <w:left w:val="none" w:sz="0" w:space="0" w:color="auto"/>
            <w:bottom w:val="none" w:sz="0" w:space="0" w:color="auto"/>
            <w:right w:val="none" w:sz="0" w:space="0" w:color="auto"/>
          </w:divBdr>
        </w:div>
      </w:divsChild>
    </w:div>
    <w:div w:id="2072194572">
      <w:bodyDiv w:val="1"/>
      <w:marLeft w:val="0"/>
      <w:marRight w:val="0"/>
      <w:marTop w:val="0"/>
      <w:marBottom w:val="0"/>
      <w:divBdr>
        <w:top w:val="none" w:sz="0" w:space="0" w:color="auto"/>
        <w:left w:val="none" w:sz="0" w:space="0" w:color="auto"/>
        <w:bottom w:val="none" w:sz="0" w:space="0" w:color="auto"/>
        <w:right w:val="none" w:sz="0" w:space="0" w:color="auto"/>
      </w:divBdr>
    </w:div>
    <w:div w:id="2124838572">
      <w:bodyDiv w:val="1"/>
      <w:marLeft w:val="0"/>
      <w:marRight w:val="0"/>
      <w:marTop w:val="0"/>
      <w:marBottom w:val="0"/>
      <w:divBdr>
        <w:top w:val="none" w:sz="0" w:space="0" w:color="auto"/>
        <w:left w:val="none" w:sz="0" w:space="0" w:color="auto"/>
        <w:bottom w:val="none" w:sz="0" w:space="0" w:color="auto"/>
        <w:right w:val="none" w:sz="0" w:space="0" w:color="auto"/>
      </w:divBdr>
      <w:divsChild>
        <w:div w:id="91584343">
          <w:marLeft w:val="0"/>
          <w:marRight w:val="0"/>
          <w:marTop w:val="0"/>
          <w:marBottom w:val="0"/>
          <w:divBdr>
            <w:top w:val="none" w:sz="0" w:space="0" w:color="auto"/>
            <w:left w:val="none" w:sz="0" w:space="0" w:color="auto"/>
            <w:bottom w:val="none" w:sz="0" w:space="0" w:color="auto"/>
            <w:right w:val="none" w:sz="0" w:space="0" w:color="auto"/>
          </w:divBdr>
          <w:divsChild>
            <w:div w:id="55685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pubmed/?term=Strieter%20RM%5BAuthor%5D&amp;cauthor=true&amp;cauthor_uid=19386686" TargetMode="External"/><Relationship Id="rId21" Type="http://schemas.openxmlformats.org/officeDocument/2006/relationships/image" Target="media/image7.png"/><Relationship Id="rId42" Type="http://schemas.openxmlformats.org/officeDocument/2006/relationships/image" Target="media/image23.png"/><Relationship Id="rId63" Type="http://schemas.openxmlformats.org/officeDocument/2006/relationships/image" Target="media/image43.png"/><Relationship Id="rId84" Type="http://schemas.openxmlformats.org/officeDocument/2006/relationships/hyperlink" Target="https://www.ncbi.nlm.nih.gov/pubmed/?term=Agostini%20C%5BAuthor%5D&amp;cauthor=true&amp;cauthor_uid=8752945" TargetMode="External"/><Relationship Id="rId138" Type="http://schemas.openxmlformats.org/officeDocument/2006/relationships/hyperlink" Target="http://www.ncbi.nlm.nih.gov/pubmed?term=%22Zheng%20M%22%5BAuthor%5D" TargetMode="External"/><Relationship Id="rId159" Type="http://schemas.openxmlformats.org/officeDocument/2006/relationships/hyperlink" Target="https://www.ncbi.nlm.nih.gov/pubmed/?term=Zatloukal%20J%5BAuthor%5D&amp;cauthor=true&amp;cauthor_uid=18671841" TargetMode="External"/><Relationship Id="rId170" Type="http://schemas.openxmlformats.org/officeDocument/2006/relationships/hyperlink" Target="http://www.ncbi.nlm.nih.gov/pubmed/18802076" TargetMode="External"/><Relationship Id="rId191" Type="http://schemas.openxmlformats.org/officeDocument/2006/relationships/hyperlink" Target="https://www.ncbi.nlm.nih.gov/pubmed/?term=Watanabe%20M%5BAuthor%5D&amp;cauthor=true&amp;cauthor_uid=15306590" TargetMode="External"/><Relationship Id="rId205" Type="http://schemas.openxmlformats.org/officeDocument/2006/relationships/hyperlink" Target="https://www.ncbi.nlm.nih.gov/pubmed/?term=Nakamura%20Y%5BAuthor%5D&amp;cauthor=true&amp;cauthor_uid=18835860" TargetMode="External"/><Relationship Id="rId226" Type="http://schemas.openxmlformats.org/officeDocument/2006/relationships/hyperlink" Target="http://www.ncbi.nlm.nih.gov/pubmed?term=%22Ley%20K%22%5BAuthor%5D" TargetMode="External"/><Relationship Id="rId247" Type="http://schemas.openxmlformats.org/officeDocument/2006/relationships/hyperlink" Target="https://www.ncbi.nlm.nih.gov/pubmed/?term=M%C3%BCller-Quernheim%20J%5BAuthor%5D&amp;cauthor=true&amp;cauthor_uid=12661993" TargetMode="External"/><Relationship Id="rId107" Type="http://schemas.openxmlformats.org/officeDocument/2006/relationships/hyperlink" Target="https://www.ncbi.nlm.nih.gov/pubmed/?term=Yan%20PS%5BAuthor%5D&amp;cauthor=true&amp;cauthor_uid=16473879" TargetMode="External"/><Relationship Id="rId11" Type="http://schemas.openxmlformats.org/officeDocument/2006/relationships/footer" Target="footer2.xml"/><Relationship Id="rId32" Type="http://schemas.openxmlformats.org/officeDocument/2006/relationships/image" Target="media/image13.jpeg"/><Relationship Id="rId53" Type="http://schemas.openxmlformats.org/officeDocument/2006/relationships/image" Target="media/image34.png"/><Relationship Id="rId74" Type="http://schemas.openxmlformats.org/officeDocument/2006/relationships/hyperlink" Target="https://www.ncbi.nlm.nih.gov/pubmed/?term=Perin%20A%5BAuthor%5D&amp;cauthor=true&amp;cauthor_uid=9834133" TargetMode="External"/><Relationship Id="rId128" Type="http://schemas.openxmlformats.org/officeDocument/2006/relationships/hyperlink" Target="https://www.ncbi.nlm.nih.gov/pubmed/?term=Attilio%20Tonali%20P%5BAuthor%5D&amp;cauthor=true&amp;cauthor_uid=18940217" TargetMode="External"/><Relationship Id="rId149" Type="http://schemas.openxmlformats.org/officeDocument/2006/relationships/hyperlink" Target="http://www.ncbi.nlm.nih.gov/pubmed/16200070" TargetMode="External"/><Relationship Id="rId5" Type="http://schemas.openxmlformats.org/officeDocument/2006/relationships/settings" Target="settings.xml"/><Relationship Id="rId95" Type="http://schemas.openxmlformats.org/officeDocument/2006/relationships/hyperlink" Target="https://www.ncbi.nlm.nih.gov/pubmed/?term=Role+of+IL-15%2C+IL-2%2C+and+their+receptors+in+the+development+of+T+cell+alveolitis+in+pulmonary+sarcoidosis" TargetMode="External"/><Relationship Id="rId160" Type="http://schemas.openxmlformats.org/officeDocument/2006/relationships/hyperlink" Target="https://www.ncbi.nlm.nih.gov/pubmed/?term=Mrazek%20F%5BAuthor%5D&amp;cauthor=true&amp;cauthor_uid=18671841" TargetMode="External"/><Relationship Id="rId181" Type="http://schemas.openxmlformats.org/officeDocument/2006/relationships/hyperlink" Target="https://www.ncbi.nlm.nih.gov/pubmed/?term=Sato%20T%5BAuthor%5D&amp;cauthor=true&amp;cauthor_uid=15306590" TargetMode="External"/><Relationship Id="rId216" Type="http://schemas.openxmlformats.org/officeDocument/2006/relationships/hyperlink" Target="https://www.ncbi.nlm.nih.gov/pubmed/?term=Holdsworth%20SR%5BAuthor%5D&amp;cauthor=true&amp;cauthor_uid=18235099" TargetMode="External"/><Relationship Id="rId237" Type="http://schemas.openxmlformats.org/officeDocument/2006/relationships/hyperlink" Target="https://www.ncbi.nlm.nih.gov/pubmed/?term=Grutters%20JC%5BAuthor%5D&amp;cauthor=true&amp;cauthor_uid=20656946" TargetMode="External"/><Relationship Id="rId258" Type="http://schemas.microsoft.com/office/2011/relationships/people" Target="people.xml"/><Relationship Id="rId22" Type="http://schemas.openxmlformats.org/officeDocument/2006/relationships/image" Target="media/image8.emf"/><Relationship Id="rId43" Type="http://schemas.openxmlformats.org/officeDocument/2006/relationships/image" Target="media/image24.png"/><Relationship Id="rId64" Type="http://schemas.openxmlformats.org/officeDocument/2006/relationships/image" Target="media/image44.png"/><Relationship Id="rId118" Type="http://schemas.openxmlformats.org/officeDocument/2006/relationships/hyperlink" Target="https://www.ncbi.nlm.nih.gov/pubmed/?term=Elashoff%20RM%5BAuthor%5D&amp;cauthor=true&amp;cauthor_uid=19386686" TargetMode="External"/><Relationship Id="rId139" Type="http://schemas.openxmlformats.org/officeDocument/2006/relationships/hyperlink" Target="http://www.ncbi.nlm.nih.gov/pubmed?term=%22Young%20E%22%5BAuthor%5D" TargetMode="External"/><Relationship Id="rId85" Type="http://schemas.openxmlformats.org/officeDocument/2006/relationships/hyperlink" Target="https://www.ncbi.nlm.nih.gov/pubmed/?term=Trentin%20L%5BAuthor%5D&amp;cauthor=true&amp;cauthor_uid=8752945" TargetMode="External"/><Relationship Id="rId150" Type="http://schemas.openxmlformats.org/officeDocument/2006/relationships/hyperlink" Target="http://www.ncbi.nlm.nih.gov/pubmed/19151189" TargetMode="External"/><Relationship Id="rId171" Type="http://schemas.openxmlformats.org/officeDocument/2006/relationships/hyperlink" Target="https://www.ncbi.nlm.nih.gov/pubmed/?term=Lozano-Wilhelmi%20M%5BAuthor%5D&amp;cauthor=true&amp;cauthor_uid=26388174" TargetMode="External"/><Relationship Id="rId192" Type="http://schemas.openxmlformats.org/officeDocument/2006/relationships/hyperlink" Target="https://www.ncbi.nlm.nih.gov/pubmed/?term=Ishii%20H%5BAuthor%5D&amp;cauthor=true&amp;cauthor_uid=15306590" TargetMode="External"/><Relationship Id="rId206" Type="http://schemas.openxmlformats.org/officeDocument/2006/relationships/hyperlink" Target="https://www.ncbi.nlm.nih.gov/pubmed/?term=Pirfenidone%20Clinical%20Study%20Group%5BCorporate%20Author%5D" TargetMode="External"/><Relationship Id="rId227" Type="http://schemas.openxmlformats.org/officeDocument/2006/relationships/hyperlink" Target="http://www.ncbi.nlm.nih.gov/pubmed?term=Phagocytosis%20of%20apoptotic%20neutrophils%20regulates%20granulopoiesis%20via%20IL-23%20and%20IL-" TargetMode="External"/><Relationship Id="rId248" Type="http://schemas.openxmlformats.org/officeDocument/2006/relationships/hyperlink" Target="https://www.ncbi.nlm.nih.gov/pubmed/24993744" TargetMode="External"/><Relationship Id="rId12" Type="http://schemas.openxmlformats.org/officeDocument/2006/relationships/image" Target="media/image2.png"/><Relationship Id="rId33" Type="http://schemas.openxmlformats.org/officeDocument/2006/relationships/image" Target="media/image14.jpeg"/><Relationship Id="rId108" Type="http://schemas.openxmlformats.org/officeDocument/2006/relationships/hyperlink" Target="https://www.ncbi.nlm.nih.gov/pubmed/?term=Huang%20TH%5BAuthor%5D&amp;cauthor=true&amp;cauthor_uid=16473879" TargetMode="External"/><Relationship Id="rId129" Type="http://schemas.openxmlformats.org/officeDocument/2006/relationships/hyperlink" Target="https://www.ncbi.nlm.nih.gov/pubmed/?term=Batocchi%20AP%5BAuthor%5D&amp;cauthor=true&amp;cauthor_uid=18940217" TargetMode="External"/><Relationship Id="rId54" Type="http://schemas.openxmlformats.org/officeDocument/2006/relationships/image" Target="media/image35.png"/><Relationship Id="rId70" Type="http://schemas.openxmlformats.org/officeDocument/2006/relationships/hyperlink" Target="https://www.ncbi.nlm.nih.gov/pubmed/?term=Cassatella%20M%5BAuthor%5D&amp;cauthor=true&amp;cauthor_uid=9834133" TargetMode="External"/><Relationship Id="rId75" Type="http://schemas.openxmlformats.org/officeDocument/2006/relationships/hyperlink" Target="https://www.ncbi.nlm.nih.gov/pubmed/?term=Piazza%20F%5BAuthor%5D&amp;cauthor=true&amp;cauthor_uid=9834133" TargetMode="External"/><Relationship Id="rId91" Type="http://schemas.openxmlformats.org/officeDocument/2006/relationships/hyperlink" Target="https://www.ncbi.nlm.nih.gov/pubmed/?term=Adami%20F%5BAuthor%5D&amp;cauthor=true&amp;cauthor_uid=8752945" TargetMode="External"/><Relationship Id="rId96" Type="http://schemas.openxmlformats.org/officeDocument/2006/relationships/hyperlink" Target="https://www.ncbi.nlm.nih.gov/pubmed/?term=Mrazek%20F%5BAuthor%5D&amp;cauthor=true&amp;cauthor_uid=19220835" TargetMode="External"/><Relationship Id="rId140" Type="http://schemas.openxmlformats.org/officeDocument/2006/relationships/hyperlink" Target="http://www.ncbi.nlm.nih.gov/pubmed?term=%22Quinton%20LJ%22%5BAuthor%5D" TargetMode="External"/><Relationship Id="rId145" Type="http://schemas.openxmlformats.org/officeDocument/2006/relationships/hyperlink" Target="http://www.ncbi.nlm.nih.gov/pubmed?term=%22Bagby%20GJ%22%5BAuthor%5D" TargetMode="External"/><Relationship Id="rId161" Type="http://schemas.openxmlformats.org/officeDocument/2006/relationships/hyperlink" Target="https://www.ncbi.nlm.nih.gov/pubmed/?term=Navratilova%20Z%5BAuthor%5D&amp;cauthor=true&amp;cauthor_uid=18671841" TargetMode="External"/><Relationship Id="rId166" Type="http://schemas.openxmlformats.org/officeDocument/2006/relationships/hyperlink" Target="https://www.ncbi.nlm.nih.gov/pubmed/?term=Lawson%20WE%5BAuthor%5D&amp;cauthor=true&amp;cauthor_uid=23268535" TargetMode="External"/><Relationship Id="rId182" Type="http://schemas.openxmlformats.org/officeDocument/2006/relationships/hyperlink" Target="https://www.ncbi.nlm.nih.gov/pubmed/?term=Okamoto%20S%5BAuthor%5D&amp;cauthor=true&amp;cauthor_uid=15306590" TargetMode="External"/><Relationship Id="rId187" Type="http://schemas.openxmlformats.org/officeDocument/2006/relationships/hyperlink" Target="https://www.ncbi.nlm.nih.gov/pubmed/?term=Ogata%20H%5BAuthor%5D&amp;cauthor=true&amp;cauthor_uid=15306590" TargetMode="External"/><Relationship Id="rId217" Type="http://schemas.openxmlformats.org/officeDocument/2006/relationships/hyperlink" Target="https://www.ncbi.nlm.nih.gov/pubmed/?term=Etchepareborda%20JJ%5BAuthor%5D&amp;cauthor=true&amp;cauthor_uid=17076674"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www.ncbi.nlm.nih.gov/pubmed/?term=du%20Bois%20RM%5BAuthor%5D&amp;cauthor=true&amp;cauthor_uid=12449175" TargetMode="External"/><Relationship Id="rId233" Type="http://schemas.openxmlformats.org/officeDocument/2006/relationships/hyperlink" Target="https://www.ncbi.nlm.nih.gov/pubmed/?term=van%20der%20Vis%20JJ%5BAuthor%5D&amp;cauthor=true&amp;cauthor_uid=20656946" TargetMode="External"/><Relationship Id="rId238" Type="http://schemas.openxmlformats.org/officeDocument/2006/relationships/hyperlink" Target="https://www.ncbi.nlm.nih.gov/pubmed/?term=Vasakova%20M%5BAuthor%5D&amp;cauthor=true&amp;cauthor_uid=19281539" TargetMode="External"/><Relationship Id="rId254" Type="http://schemas.openxmlformats.org/officeDocument/2006/relationships/fontTable" Target="fontTable.xml"/><Relationship Id="rId23" Type="http://schemas.openxmlformats.org/officeDocument/2006/relationships/image" Target="media/image9.png"/><Relationship Id="rId28" Type="http://schemas.openxmlformats.org/officeDocument/2006/relationships/diagramColors" Target="diagrams/colors1.xml"/><Relationship Id="rId49" Type="http://schemas.openxmlformats.org/officeDocument/2006/relationships/image" Target="media/image30.png"/><Relationship Id="rId114" Type="http://schemas.openxmlformats.org/officeDocument/2006/relationships/hyperlink" Target="https://www.ncbi.nlm.nih.gov/pubmed/?term=Zisman%20DA%5BAuthor%5D&amp;cauthor=true&amp;cauthor_uid=19386686" TargetMode="External"/><Relationship Id="rId119" Type="http://schemas.openxmlformats.org/officeDocument/2006/relationships/hyperlink" Target="https://www.ncbi.nlm.nih.gov/pubmed/?term=Belperio%20JA%5BAuthor%5D&amp;cauthor=true&amp;cauthor_uid=19386686" TargetMode="External"/><Relationship Id="rId44" Type="http://schemas.openxmlformats.org/officeDocument/2006/relationships/image" Target="media/image25.png"/><Relationship Id="rId60" Type="http://schemas.openxmlformats.org/officeDocument/2006/relationships/image" Target="media/image40.png"/><Relationship Id="rId65" Type="http://schemas.openxmlformats.org/officeDocument/2006/relationships/hyperlink" Target="https://www.ncbi.nlm.nih.gov/pubmed/?term=Barna%20BP%5BAuthor%5D&amp;cauthor=true&amp;cauthor_uid=25525507" TargetMode="External"/><Relationship Id="rId81" Type="http://schemas.openxmlformats.org/officeDocument/2006/relationships/hyperlink" Target="https://www.ncbi.nlm.nih.gov/pubmed/?term=Luster%20AD%5BAuthor%5D&amp;cauthor=true&amp;cauthor_uid=9834133" TargetMode="External"/><Relationship Id="rId86" Type="http://schemas.openxmlformats.org/officeDocument/2006/relationships/hyperlink" Target="https://www.ncbi.nlm.nih.gov/pubmed/?term=Facco%20M%5BAuthor%5D&amp;cauthor=true&amp;cauthor_uid=8752945" TargetMode="External"/><Relationship Id="rId130" Type="http://schemas.openxmlformats.org/officeDocument/2006/relationships/hyperlink" Target="https://www.ncbi.nlm.nih.gov/pubmed/?term=Increased+expression+of+T-bet+in+circulating+B+cells+from+a+patient+with+multiple+sclerosis+and+celiac+disease." TargetMode="External"/><Relationship Id="rId135" Type="http://schemas.openxmlformats.org/officeDocument/2006/relationships/hyperlink" Target="http://www.ncbi.nlm.nih.gov/pubmed?term=%22Smeltz%20RB%22%5BAuthor%5D" TargetMode="External"/><Relationship Id="rId151" Type="http://schemas.openxmlformats.org/officeDocument/2006/relationships/hyperlink" Target="https://www.ncbi.nlm.nih.gov/pubmed/?term=Molecular+profiling+and+gene+expression+analysis+in+cutaneous+sarcoidosis%3A+The+role+of+interleukin-12%2C+interleukin-23%2C+and+the+T-helper+17+pathway." TargetMode="External"/><Relationship Id="rId156" Type="http://schemas.openxmlformats.org/officeDocument/2006/relationships/hyperlink" Target="https://www.ncbi.nlm.nih.gov/pubmed/?term=Leung%20TF%5BAuthor%5D&amp;cauthor=true&amp;cauthor_uid=17302903" TargetMode="External"/><Relationship Id="rId177" Type="http://schemas.openxmlformats.org/officeDocument/2006/relationships/hyperlink" Target="https://www.ncbi.nlm.nih.gov/pubmed/17330192" TargetMode="External"/><Relationship Id="rId198" Type="http://schemas.openxmlformats.org/officeDocument/2006/relationships/hyperlink" Target="https://www.ncbi.nlm.nih.gov/pubmed/?term=Takahashi%20A%5BAuthor%5D&amp;cauthor=true&amp;cauthor_uid=18835860" TargetMode="External"/><Relationship Id="rId172" Type="http://schemas.openxmlformats.org/officeDocument/2006/relationships/hyperlink" Target="https://www.ncbi.nlm.nih.gov/pubmed/26388174" TargetMode="External"/><Relationship Id="rId193" Type="http://schemas.openxmlformats.org/officeDocument/2006/relationships/hyperlink" Target="https://www.ncbi.nlm.nih.gov/pubmed/?term=Hibi%20T%5BAuthor%5D&amp;cauthor=true&amp;cauthor_uid=15306590" TargetMode="External"/><Relationship Id="rId202" Type="http://schemas.openxmlformats.org/officeDocument/2006/relationships/hyperlink" Target="https://www.ncbi.nlm.nih.gov/pubmed/?term=Taniguchi%20H%5BAuthor%5D&amp;cauthor=true&amp;cauthor_uid=18835860" TargetMode="External"/><Relationship Id="rId207" Type="http://schemas.openxmlformats.org/officeDocument/2006/relationships/hyperlink" Target="https://www.ncbi.nlm.nih.gov/pubmed/18835860" TargetMode="External"/><Relationship Id="rId223" Type="http://schemas.openxmlformats.org/officeDocument/2006/relationships/hyperlink" Target="http://www.ncbi.nlm.nih.gov/pubmed?term=%22Burcin%20TL%22%5BAuthor%5D" TargetMode="External"/><Relationship Id="rId228" Type="http://schemas.openxmlformats.org/officeDocument/2006/relationships/hyperlink" Target="http://www.ncbi.nlm.nih.gov/pubmed/18613831" TargetMode="External"/><Relationship Id="rId244" Type="http://schemas.openxmlformats.org/officeDocument/2006/relationships/hyperlink" Target="https://www.ncbi.nlm.nih.gov/pubmed/?term=Skibova%20J%5BAuthor%5D&amp;cauthor=true&amp;cauthor_uid=19281539" TargetMode="External"/><Relationship Id="rId249" Type="http://schemas.openxmlformats.org/officeDocument/2006/relationships/hyperlink" Target="https://www.ncbi.nlm.nih.gov/pubmed/21562576" TargetMode="External"/><Relationship Id="rId13" Type="http://schemas.openxmlformats.org/officeDocument/2006/relationships/image" Target="media/image3.jpeg"/><Relationship Id="rId18" Type="http://schemas.openxmlformats.org/officeDocument/2006/relationships/hyperlink" Target="http://www.lifetechnologies.com" TargetMode="External"/><Relationship Id="rId39" Type="http://schemas.openxmlformats.org/officeDocument/2006/relationships/image" Target="media/image20.jpeg"/><Relationship Id="rId109" Type="http://schemas.openxmlformats.org/officeDocument/2006/relationships/hyperlink" Target="https://www.ncbi.nlm.nih.gov/pubmed/?term=Weinmann%20AS%5BAuthor%5D&amp;cauthor=true&amp;cauthor_uid=16473879" TargetMode="External"/><Relationship Id="rId34" Type="http://schemas.openxmlformats.org/officeDocument/2006/relationships/image" Target="media/image15.tiff"/><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www.ncbi.nlm.nih.gov/pubmed/?term=Siviero%20M%5BAuthor%5D&amp;cauthor=true&amp;cauthor_uid=9834133" TargetMode="External"/><Relationship Id="rId97" Type="http://schemas.openxmlformats.org/officeDocument/2006/relationships/hyperlink" Target="https://www.ncbi.nlm.nih.gov/pubmed/?term=Kverka%20M%5BAuthor%5D&amp;cauthor=true&amp;cauthor_uid=19220835" TargetMode="External"/><Relationship Id="rId104" Type="http://schemas.openxmlformats.org/officeDocument/2006/relationships/hyperlink" Target="https://www.ncbi.nlm.nih.gov/pubmed/?term=Lower%20EE%5BAuthor%5D&amp;cauthor=true&amp;cauthor_uid=12672326" TargetMode="External"/><Relationship Id="rId120" Type="http://schemas.openxmlformats.org/officeDocument/2006/relationships/hyperlink" Target="http://www.ncbi.nlm.nih.gov/pubmed/21143945" TargetMode="External"/><Relationship Id="rId125" Type="http://schemas.openxmlformats.org/officeDocument/2006/relationships/hyperlink" Target="https://www.ncbi.nlm.nih.gov/pubmed/?term=Marti%20A%5BAuthor%5D&amp;cauthor=true&amp;cauthor_uid=18940217" TargetMode="External"/><Relationship Id="rId141" Type="http://schemas.openxmlformats.org/officeDocument/2006/relationships/hyperlink" Target="http://www.ncbi.nlm.nih.gov/pubmed?term=%22Lockhart%20E%22%5BAuthor%5D" TargetMode="External"/><Relationship Id="rId146" Type="http://schemas.openxmlformats.org/officeDocument/2006/relationships/hyperlink" Target="http://www.ncbi.nlm.nih.gov/pubmed?term=%22Nelson%20S%22%5BAuthor%5D" TargetMode="External"/><Relationship Id="rId167" Type="http://schemas.openxmlformats.org/officeDocument/2006/relationships/hyperlink" Target="https://www.ncbi.nlm.nih.gov/pubmed/?term=Young%20LR%5BAuthor%5D&amp;cauthor=true&amp;cauthor_uid=23268535" TargetMode="External"/><Relationship Id="rId188" Type="http://schemas.openxmlformats.org/officeDocument/2006/relationships/hyperlink" Target="https://www.ncbi.nlm.nih.gov/pubmed/?term=Koganei%20K%5BAuthor%5D&amp;cauthor=true&amp;cauthor_uid=15306590" TargetMode="External"/><Relationship Id="rId7" Type="http://schemas.openxmlformats.org/officeDocument/2006/relationships/footnotes" Target="footnotes.xml"/><Relationship Id="rId71" Type="http://schemas.openxmlformats.org/officeDocument/2006/relationships/hyperlink" Target="https://www.ncbi.nlm.nih.gov/pubmed/?term=Zambello%20R%5BAuthor%5D&amp;cauthor=true&amp;cauthor_uid=9834133" TargetMode="External"/><Relationship Id="rId92" Type="http://schemas.openxmlformats.org/officeDocument/2006/relationships/hyperlink" Target="https://www.ncbi.nlm.nih.gov/pubmed/?term=Cipriani%20A%5BAuthor%5D&amp;cauthor=true&amp;cauthor_uid=8752945" TargetMode="External"/><Relationship Id="rId162" Type="http://schemas.openxmlformats.org/officeDocument/2006/relationships/hyperlink" Target="https://www.ncbi.nlm.nih.gov/pubmed/?term=Kolek%20V%5BAuthor%5D&amp;cauthor=true&amp;cauthor_uid=18671841" TargetMode="External"/><Relationship Id="rId183" Type="http://schemas.openxmlformats.org/officeDocument/2006/relationships/hyperlink" Target="https://www.ncbi.nlm.nih.gov/pubmed/?term=Hisamatsu%20T%5BAuthor%5D&amp;cauthor=true&amp;cauthor_uid=15306590" TargetMode="External"/><Relationship Id="rId213" Type="http://schemas.openxmlformats.org/officeDocument/2006/relationships/hyperlink" Target="https://www.ncbi.nlm.nih.gov/pubmed/9192918" TargetMode="External"/><Relationship Id="rId218" Type="http://schemas.openxmlformats.org/officeDocument/2006/relationships/hyperlink" Target="https://www.ncbi.nlm.nih.gov/pubmed/?term=Fainboim%20L%5BAuthor%5D&amp;cauthor=true&amp;cauthor_uid=17076674" TargetMode="External"/><Relationship Id="rId234" Type="http://schemas.openxmlformats.org/officeDocument/2006/relationships/hyperlink" Target="https://www.ncbi.nlm.nih.gov/pubmed/?term=Ruven%20HJ%5BAuthor%5D&amp;cauthor=true&amp;cauthor_uid=20656946" TargetMode="External"/><Relationship Id="rId239" Type="http://schemas.openxmlformats.org/officeDocument/2006/relationships/hyperlink" Target="https://www.ncbi.nlm.nih.gov/pubmed/?term=Sterclova%20M%5BAuthor%5D&amp;cauthor=true&amp;cauthor_uid=19281539" TargetMode="External"/><Relationship Id="rId2" Type="http://schemas.openxmlformats.org/officeDocument/2006/relationships/numbering" Target="numbering.xml"/><Relationship Id="rId29" Type="http://schemas.microsoft.com/office/2007/relationships/diagramDrawing" Target="diagrams/drawing1.xml"/><Relationship Id="rId250" Type="http://schemas.openxmlformats.org/officeDocument/2006/relationships/hyperlink" Target="https://www.ncbi.nlm.nih.gov/pubmed/18671841" TargetMode="External"/><Relationship Id="rId255" Type="http://schemas.openxmlformats.org/officeDocument/2006/relationships/theme" Target="theme/theme1.xml"/><Relationship Id="rId24" Type="http://schemas.openxmlformats.org/officeDocument/2006/relationships/image" Target="media/image10.emf"/><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hyperlink" Target="https://www.ncbi.nlm.nih.gov/pubmed/?term=Varga%20C%5BAuthor%5D&amp;cauthor=true&amp;cauthor_uid=20363987" TargetMode="External"/><Relationship Id="rId87" Type="http://schemas.openxmlformats.org/officeDocument/2006/relationships/hyperlink" Target="https://www.ncbi.nlm.nih.gov/pubmed/?term=Sancetta%20R%5BAuthor%5D&amp;cauthor=true&amp;cauthor_uid=8752945" TargetMode="External"/><Relationship Id="rId110" Type="http://schemas.openxmlformats.org/officeDocument/2006/relationships/hyperlink" Target="https://www.ncbi.nlm.nih.gov/pubmed/?term=Xue%20YY%5BAuthor%5D&amp;cauthor=true&amp;cauthor_uid=19386686" TargetMode="External"/><Relationship Id="rId115" Type="http://schemas.openxmlformats.org/officeDocument/2006/relationships/hyperlink" Target="https://www.ncbi.nlm.nih.gov/pubmed/?term=Fishbein%20M%5BAuthor%5D&amp;cauthor=true&amp;cauthor_uid=19386686" TargetMode="External"/><Relationship Id="rId131" Type="http://schemas.openxmlformats.org/officeDocument/2006/relationships/hyperlink" Target="https://www.ncbi.nlm.nih.gov/pubmed/?term=Garcia%20CK%5BAuthor%5D&amp;cauthor=true&amp;cauthor_uid=21543794" TargetMode="External"/><Relationship Id="rId136" Type="http://schemas.openxmlformats.org/officeDocument/2006/relationships/hyperlink" Target="http://www.ncbi.nlm.nih.gov/pubmed/19414771" TargetMode="External"/><Relationship Id="rId157" Type="http://schemas.openxmlformats.org/officeDocument/2006/relationships/hyperlink" Target="https://www.ncbi.nlm.nih.gov/pubmed/?term=Hui%20DS%5BAuthor%5D&amp;cauthor=true&amp;cauthor_uid=17302903" TargetMode="External"/><Relationship Id="rId178" Type="http://schemas.openxmlformats.org/officeDocument/2006/relationships/hyperlink" Target="https://www.ncbi.nlm.nih.gov/pubmed/?term=Gapin%20L%5BAuthor%5D&amp;cauthor=true&amp;cauthor_uid=17339440" TargetMode="External"/><Relationship Id="rId61" Type="http://schemas.openxmlformats.org/officeDocument/2006/relationships/image" Target="media/image41.png"/><Relationship Id="rId82" Type="http://schemas.openxmlformats.org/officeDocument/2006/relationships/hyperlink" Target="https://www.ncbi.nlm.nih.gov/pubmed/?term=Semenzato%20G%5BAuthor%5D&amp;cauthor=true&amp;cauthor_uid=9834133" TargetMode="External"/><Relationship Id="rId152" Type="http://schemas.openxmlformats.org/officeDocument/2006/relationships/hyperlink" Target="https://www.ncbi.nlm.nih.gov/pubmed/15262886" TargetMode="External"/><Relationship Id="rId173" Type="http://schemas.openxmlformats.org/officeDocument/2006/relationships/hyperlink" Target="https://www.ncbi.nlm.nih.gov/pubmed/?term=Lynch%20JP%203rd%5BAuthor%5D&amp;cauthor=true&amp;cauthor_uid=17330192" TargetMode="External"/><Relationship Id="rId194" Type="http://schemas.openxmlformats.org/officeDocument/2006/relationships/hyperlink" Target="https://www.ncbi.nlm.nih.gov/pubmed/15306590" TargetMode="External"/><Relationship Id="rId199" Type="http://schemas.openxmlformats.org/officeDocument/2006/relationships/hyperlink" Target="https://www.ncbi.nlm.nih.gov/pubmed/?term=Nukiwa%20T%5BAuthor%5D&amp;cauthor=true&amp;cauthor_uid=18835860" TargetMode="External"/><Relationship Id="rId203" Type="http://schemas.openxmlformats.org/officeDocument/2006/relationships/hyperlink" Target="https://www.ncbi.nlm.nih.gov/pubmed/?term=Kubo%20M%5BAuthor%5D&amp;cauthor=true&amp;cauthor_uid=18835860" TargetMode="External"/><Relationship Id="rId208" Type="http://schemas.openxmlformats.org/officeDocument/2006/relationships/hyperlink" Target="http://www.ncbi.nlm.nih.gov/pubmed/19410688" TargetMode="External"/><Relationship Id="rId229" Type="http://schemas.openxmlformats.org/officeDocument/2006/relationships/hyperlink" Target="https://www.ncbi.nlm.nih.gov/pubmed/?term=van%20Moorsel%20CH%5BAuthor%5D&amp;cauthor=true&amp;cauthor_uid=20656946" TargetMode="External"/><Relationship Id="rId19" Type="http://schemas.openxmlformats.org/officeDocument/2006/relationships/image" Target="media/image6.png"/><Relationship Id="rId224" Type="http://schemas.openxmlformats.org/officeDocument/2006/relationships/hyperlink" Target="http://www.ncbi.nlm.nih.gov/pubmed?term=%22Morris%20MA%22%5BAuthor%5D" TargetMode="External"/><Relationship Id="rId240" Type="http://schemas.openxmlformats.org/officeDocument/2006/relationships/hyperlink" Target="https://www.ncbi.nlm.nih.gov/pubmed/?term=Kolesar%20L%5BAuthor%5D&amp;cauthor=true&amp;cauthor_uid=19281539" TargetMode="External"/><Relationship Id="rId245" Type="http://schemas.openxmlformats.org/officeDocument/2006/relationships/hyperlink" Target="https://www.ncbi.nlm.nih.gov/pubmed/?term=Striz%20I%5BAuthor%5D&amp;cauthor=true&amp;cauthor_uid=19281539" TargetMode="External"/><Relationship Id="rId14" Type="http://schemas.openxmlformats.org/officeDocument/2006/relationships/image" Target="media/image4.png"/><Relationship Id="rId30" Type="http://schemas.openxmlformats.org/officeDocument/2006/relationships/image" Target="media/image11.png"/><Relationship Id="rId35" Type="http://schemas.openxmlformats.org/officeDocument/2006/relationships/image" Target="media/image16.tiff"/><Relationship Id="rId56" Type="http://schemas.microsoft.com/office/2007/relationships/hdphoto" Target="media/hdphoto1.wdp"/><Relationship Id="rId77" Type="http://schemas.openxmlformats.org/officeDocument/2006/relationships/hyperlink" Target="https://www.ncbi.nlm.nih.gov/pubmed/?term=Facco%20M%5BAuthor%5D&amp;cauthor=true&amp;cauthor_uid=9834133" TargetMode="External"/><Relationship Id="rId100" Type="http://schemas.openxmlformats.org/officeDocument/2006/relationships/hyperlink" Target="https://www.ncbi.nlm.nih.gov/pubmed/?term=Petrek%20M%5BAuthor%5D&amp;cauthor=true&amp;cauthor_uid=19220835" TargetMode="External"/><Relationship Id="rId105" Type="http://schemas.openxmlformats.org/officeDocument/2006/relationships/hyperlink" Target="https://www.ncbi.nlm.nih.gov/pubmed/?term=du%20Bois%20RM%5BAuthor%5D&amp;cauthor=true&amp;cauthor_uid=12672326" TargetMode="External"/><Relationship Id="rId126" Type="http://schemas.openxmlformats.org/officeDocument/2006/relationships/hyperlink" Target="https://www.ncbi.nlm.nih.gov/pubmed/?term=Cammarota%20G%5BAuthor%5D&amp;cauthor=true&amp;cauthor_uid=18940217" TargetMode="External"/><Relationship Id="rId147" Type="http://schemas.openxmlformats.org/officeDocument/2006/relationships/hyperlink" Target="http://www.ncbi.nlm.nih.gov/pubmed?term=%22Kolls%20JK%22%5BAuthor%5D" TargetMode="External"/><Relationship Id="rId168" Type="http://schemas.openxmlformats.org/officeDocument/2006/relationships/hyperlink" Target="https://www.ncbi.nlm.nih.gov/pubmed/?term=Blackwell%20TS%5BAuthor%5D&amp;cauthor=true&amp;cauthor_uid=23268535"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https://www.ncbi.nlm.nih.gov/pubmed/?term=Trentin%20L%5BAuthor%5D&amp;cauthor=true&amp;cauthor_uid=9834133" TargetMode="External"/><Relationship Id="rId93" Type="http://schemas.openxmlformats.org/officeDocument/2006/relationships/hyperlink" Target="https://www.ncbi.nlm.nih.gov/pubmed/?term=Zambello%20R%5BAuthor%5D&amp;cauthor=true&amp;cauthor_uid=8752945" TargetMode="External"/><Relationship Id="rId98" Type="http://schemas.openxmlformats.org/officeDocument/2006/relationships/hyperlink" Target="https://www.ncbi.nlm.nih.gov/pubmed/?term=du%20Bois%20RM%5BAuthor%5D&amp;cauthor=true&amp;cauthor_uid=19220835" TargetMode="External"/><Relationship Id="rId121" Type="http://schemas.openxmlformats.org/officeDocument/2006/relationships/hyperlink" Target="https://www.ncbi.nlm.nih.gov/pubmed/?term=Frisullo%20G%5BAuthor%5D&amp;cauthor=true&amp;cauthor_uid=18940217" TargetMode="External"/><Relationship Id="rId142" Type="http://schemas.openxmlformats.org/officeDocument/2006/relationships/hyperlink" Target="http://www.ncbi.nlm.nih.gov/pubmed?term=%22Ramsay%20AJ%22%5BAuthor%5D" TargetMode="External"/><Relationship Id="rId163" Type="http://schemas.openxmlformats.org/officeDocument/2006/relationships/hyperlink" Target="https://www.ncbi.nlm.nih.gov/pubmed/?term=du%20Bois%20RM%5BAuthor%5D&amp;cauthor=true&amp;cauthor_uid=18671841" TargetMode="External"/><Relationship Id="rId184" Type="http://schemas.openxmlformats.org/officeDocument/2006/relationships/hyperlink" Target="https://www.ncbi.nlm.nih.gov/pubmed/?term=Kishi%20Y%5BAuthor%5D&amp;cauthor=true&amp;cauthor_uid=15306590" TargetMode="External"/><Relationship Id="rId189" Type="http://schemas.openxmlformats.org/officeDocument/2006/relationships/hyperlink" Target="https://www.ncbi.nlm.nih.gov/pubmed/?term=Fukushima%20T%5BAuthor%5D&amp;cauthor=true&amp;cauthor_uid=15306590" TargetMode="External"/><Relationship Id="rId219" Type="http://schemas.openxmlformats.org/officeDocument/2006/relationships/hyperlink" Target="https://www.ncbi.nlm.nih.gov/pubmed/?term=Schust%20D%5BAuthor%5D&amp;cauthor=true&amp;cauthor_uid=17076674" TargetMode="External"/><Relationship Id="rId3" Type="http://schemas.openxmlformats.org/officeDocument/2006/relationships/styles" Target="styles.xml"/><Relationship Id="rId214" Type="http://schemas.openxmlformats.org/officeDocument/2006/relationships/hyperlink" Target="https://www.ncbi.nlm.nih.gov/pubmed/?term=Jones%20LK%5BAuthor%5D&amp;cauthor=true&amp;cauthor_uid=18235099" TargetMode="External"/><Relationship Id="rId230" Type="http://schemas.openxmlformats.org/officeDocument/2006/relationships/hyperlink" Target="https://www.ncbi.nlm.nih.gov/pubmed/?term=van%20Oosterhout%20MF%5BAuthor%5D&amp;cauthor=true&amp;cauthor_uid=20656946" TargetMode="External"/><Relationship Id="rId235" Type="http://schemas.openxmlformats.org/officeDocument/2006/relationships/hyperlink" Target="https://www.ncbi.nlm.nih.gov/pubmed/?term=van%20Es%20HW%5BAuthor%5D&amp;cauthor=true&amp;cauthor_uid=20656946" TargetMode="External"/><Relationship Id="rId251" Type="http://schemas.openxmlformats.org/officeDocument/2006/relationships/hyperlink" Target="http://www.ncbi.nlm.nih.gov/pubmed?term=Fillerova%20R%5BAuthor%5D&amp;cauthor=true&amp;cauthor_uid=23182715" TargetMode="External"/><Relationship Id="rId25" Type="http://schemas.openxmlformats.org/officeDocument/2006/relationships/diagramData" Target="diagrams/data1.xml"/><Relationship Id="rId46" Type="http://schemas.openxmlformats.org/officeDocument/2006/relationships/image" Target="media/image27.png"/><Relationship Id="rId67" Type="http://schemas.openxmlformats.org/officeDocument/2006/relationships/hyperlink" Target="https://en.wikipedia.org/wiki/Genome-wide_association_study" TargetMode="External"/><Relationship Id="rId116" Type="http://schemas.openxmlformats.org/officeDocument/2006/relationships/hyperlink" Target="https://www.ncbi.nlm.nih.gov/pubmed/?term=Lynch%20JP%203rd%5BAuthor%5D&amp;cauthor=true&amp;cauthor_uid=19386686" TargetMode="External"/><Relationship Id="rId137" Type="http://schemas.openxmlformats.org/officeDocument/2006/relationships/hyperlink" Target="http://www.ncbi.nlm.nih.gov/pubmed?term=%22Happel%20KI%22%5BAuthor%5D" TargetMode="External"/><Relationship Id="rId158" Type="http://schemas.openxmlformats.org/officeDocument/2006/relationships/hyperlink" Target="http://www.ncbi.nlm.nih.gov/pubmed/18035554" TargetMode="External"/><Relationship Id="rId20" Type="http://schemas.openxmlformats.org/officeDocument/2006/relationships/hyperlink" Target="http://www.labguide.cz" TargetMode="External"/><Relationship Id="rId41" Type="http://schemas.openxmlformats.org/officeDocument/2006/relationships/image" Target="media/image22.png"/><Relationship Id="rId62" Type="http://schemas.openxmlformats.org/officeDocument/2006/relationships/image" Target="media/image42.png"/><Relationship Id="rId83" Type="http://schemas.openxmlformats.org/officeDocument/2006/relationships/hyperlink" Target="https://www.ncbi.nlm.nih.gov/pubmed/?term=Involvement+of+the+IP-+10+chemokine+in+sarcoid+granulomatous+reactions." TargetMode="External"/><Relationship Id="rId88" Type="http://schemas.openxmlformats.org/officeDocument/2006/relationships/hyperlink" Target="https://www.ncbi.nlm.nih.gov/pubmed/?term=Cerutti%20A%5BAuthor%5D&amp;cauthor=true&amp;cauthor_uid=8752945" TargetMode="External"/><Relationship Id="rId111" Type="http://schemas.openxmlformats.org/officeDocument/2006/relationships/hyperlink" Target="https://www.ncbi.nlm.nih.gov/pubmed/?term=Palchevskiy%20V%5BAuthor%5D&amp;cauthor=true&amp;cauthor_uid=19386686" TargetMode="External"/><Relationship Id="rId132" Type="http://schemas.openxmlformats.org/officeDocument/2006/relationships/hyperlink" Target="https://www.ncbi.nlm.nih.gov/pubmed/21543794" TargetMode="External"/><Relationship Id="rId153" Type="http://schemas.openxmlformats.org/officeDocument/2006/relationships/hyperlink" Target="http://www.ncbi.nlm.nih.gov/pubmed/19273624" TargetMode="External"/><Relationship Id="rId174" Type="http://schemas.openxmlformats.org/officeDocument/2006/relationships/hyperlink" Target="https://www.ncbi.nlm.nih.gov/pubmed/?term=Ma%20YL%5BAuthor%5D&amp;cauthor=true&amp;cauthor_uid=17330192" TargetMode="External"/><Relationship Id="rId179" Type="http://schemas.openxmlformats.org/officeDocument/2006/relationships/hyperlink" Target="https://www.ncbi.nlm.nih.gov/pubmed/?term=Matsuoka%20K%5BAuthor%5D&amp;cauthor=true&amp;cauthor_uid=15306590" TargetMode="External"/><Relationship Id="rId195" Type="http://schemas.openxmlformats.org/officeDocument/2006/relationships/hyperlink" Target="https://www.ncbi.nlm.nih.gov/pubmed/11436535" TargetMode="External"/><Relationship Id="rId209" Type="http://schemas.openxmlformats.org/officeDocument/2006/relationships/hyperlink" Target="https://www.ncbi.nlm.nih.gov/pubmed/17550373" TargetMode="External"/><Relationship Id="rId190" Type="http://schemas.openxmlformats.org/officeDocument/2006/relationships/hyperlink" Target="https://www.ncbi.nlm.nih.gov/pubmed/?term=Kanai%20T%5BAuthor%5D&amp;cauthor=true&amp;cauthor_uid=15306590" TargetMode="External"/><Relationship Id="rId204" Type="http://schemas.openxmlformats.org/officeDocument/2006/relationships/hyperlink" Target="https://www.ncbi.nlm.nih.gov/pubmed/?term=Kamatani%20N%5BAuthor%5D&amp;cauthor=true&amp;cauthor_uid=18835860" TargetMode="External"/><Relationship Id="rId220" Type="http://schemas.openxmlformats.org/officeDocument/2006/relationships/hyperlink" Target="https://www.ncbi.nlm.nih.gov/pubmed/15127969" TargetMode="External"/><Relationship Id="rId225" Type="http://schemas.openxmlformats.org/officeDocument/2006/relationships/hyperlink" Target="http://www.ncbi.nlm.nih.gov/pubmed?term=%22Olson%20TS%22%5BAuthor%5D" TargetMode="External"/><Relationship Id="rId241" Type="http://schemas.openxmlformats.org/officeDocument/2006/relationships/hyperlink" Target="https://www.ncbi.nlm.nih.gov/pubmed/?term=Slavcev%20A%5BAuthor%5D&amp;cauthor=true&amp;cauthor_uid=19281539" TargetMode="External"/><Relationship Id="rId246" Type="http://schemas.openxmlformats.org/officeDocument/2006/relationships/hyperlink" Target="http://www.ncbi.nlm.nih.gov/pubmed/18469800" TargetMode="External"/><Relationship Id="rId15" Type="http://schemas.openxmlformats.org/officeDocument/2006/relationships/hyperlink" Target="http://cs.wikipedia.org/wiki/Direkcionalita" TargetMode="External"/><Relationship Id="rId36" Type="http://schemas.openxmlformats.org/officeDocument/2006/relationships/image" Target="media/image17.jpeg"/><Relationship Id="rId57" Type="http://schemas.openxmlformats.org/officeDocument/2006/relationships/image" Target="media/image37.emf"/><Relationship Id="rId106" Type="http://schemas.openxmlformats.org/officeDocument/2006/relationships/hyperlink" Target="https://www.ncbi.nlm.nih.gov/pubmed/?term=R.+P.+Baughman%2C+E.+E.+Lower%2C+and+R.+M.+Du+Bois%2C+%E2%80%9CSarcoidosis%2C%E2%80%9DThe+Lancet%2C+vol.+361%2C+no.+9363%2C+pp.+1111%E2%80%931118%2C+2003." TargetMode="External"/><Relationship Id="rId127" Type="http://schemas.openxmlformats.org/officeDocument/2006/relationships/hyperlink" Target="https://www.ncbi.nlm.nih.gov/pubmed/?term=Mirabella%20M%5BAuthor%5D&amp;cauthor=true&amp;cauthor_uid=18940217" TargetMode="External"/><Relationship Id="rId10" Type="http://schemas.openxmlformats.org/officeDocument/2006/relationships/footer" Target="footer1.xml"/><Relationship Id="rId31" Type="http://schemas.openxmlformats.org/officeDocument/2006/relationships/image" Target="media/image12.emf"/><Relationship Id="rId52" Type="http://schemas.openxmlformats.org/officeDocument/2006/relationships/image" Target="media/image33.png"/><Relationship Id="rId73" Type="http://schemas.openxmlformats.org/officeDocument/2006/relationships/hyperlink" Target="https://www.ncbi.nlm.nih.gov/pubmed/?term=Gasperini%20S%5BAuthor%5D&amp;cauthor=true&amp;cauthor_uid=9834133" TargetMode="External"/><Relationship Id="rId78" Type="http://schemas.openxmlformats.org/officeDocument/2006/relationships/hyperlink" Target="https://www.ncbi.nlm.nih.gov/pubmed/?term=Dziejman%20M%5BAuthor%5D&amp;cauthor=true&amp;cauthor_uid=9834133" TargetMode="External"/><Relationship Id="rId94" Type="http://schemas.openxmlformats.org/officeDocument/2006/relationships/hyperlink" Target="https://www.ncbi.nlm.nih.gov/pubmed/?term=Semenzato%20G%5BAuthor%5D&amp;cauthor=true&amp;cauthor_uid=8752945" TargetMode="External"/><Relationship Id="rId99" Type="http://schemas.openxmlformats.org/officeDocument/2006/relationships/hyperlink" Target="https://www.ncbi.nlm.nih.gov/pubmed/?term=Kolek%20V%5BAuthor%5D&amp;cauthor=true&amp;cauthor_uid=19220835" TargetMode="External"/><Relationship Id="rId101" Type="http://schemas.openxmlformats.org/officeDocument/2006/relationships/hyperlink" Target="http://www.ncbi.nlm.nih.gov/pubmed/19505258" TargetMode="External"/><Relationship Id="rId122" Type="http://schemas.openxmlformats.org/officeDocument/2006/relationships/hyperlink" Target="https://www.ncbi.nlm.nih.gov/pubmed/?term=Nociti%20V%5BAuthor%5D&amp;cauthor=true&amp;cauthor_uid=18940217" TargetMode="External"/><Relationship Id="rId143" Type="http://schemas.openxmlformats.org/officeDocument/2006/relationships/hyperlink" Target="http://www.ncbi.nlm.nih.gov/pubmed?term=%22Shellito%20JE%22%5BAuthor%5D" TargetMode="External"/><Relationship Id="rId148" Type="http://schemas.openxmlformats.org/officeDocument/2006/relationships/hyperlink" Target="http://www.ncbi.nlm.nih.gov/pubmed/12707317" TargetMode="External"/><Relationship Id="rId164" Type="http://schemas.openxmlformats.org/officeDocument/2006/relationships/hyperlink" Target="https://www.ncbi.nlm.nih.gov/pubmed/?term=Petrek%20M%5BAuthor%5D&amp;cauthor=true&amp;cauthor_uid=18671841" TargetMode="External"/><Relationship Id="rId169" Type="http://schemas.openxmlformats.org/officeDocument/2006/relationships/hyperlink" Target="https://www.ncbi.nlm.nih.gov/pubmed/23268535" TargetMode="External"/><Relationship Id="rId185" Type="http://schemas.openxmlformats.org/officeDocument/2006/relationships/hyperlink" Target="https://www.ncbi.nlm.nih.gov/pubmed/?term=Sakuraba%20A%5BAuthor%5D&amp;cauthor=true&amp;cauthor_uid=15306590"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s://www.ncbi.nlm.nih.gov/pubmed/?term=Inoue%20N%5BAuthor%5D&amp;cauthor=true&amp;cauthor_uid=15306590" TargetMode="External"/><Relationship Id="rId210" Type="http://schemas.openxmlformats.org/officeDocument/2006/relationships/hyperlink" Target="https://www.ncbi.nlm.nih.gov/pubmed/14503550" TargetMode="External"/><Relationship Id="rId215" Type="http://schemas.openxmlformats.org/officeDocument/2006/relationships/hyperlink" Target="https://www.ncbi.nlm.nih.gov/pubmed/?term=Semple%20TJ%5BAuthor%5D&amp;cauthor=true&amp;cauthor_uid=18235099" TargetMode="External"/><Relationship Id="rId236" Type="http://schemas.openxmlformats.org/officeDocument/2006/relationships/hyperlink" Target="https://www.ncbi.nlm.nih.gov/pubmed/?term=van%20den%20Bosch%20JM%5BAuthor%5D&amp;cauthor=true&amp;cauthor_uid=20656946" TargetMode="External"/><Relationship Id="rId257" Type="http://schemas.microsoft.com/office/2011/relationships/commentsExtended" Target="commentsExtended.xml"/><Relationship Id="rId26" Type="http://schemas.openxmlformats.org/officeDocument/2006/relationships/diagramLayout" Target="diagrams/layout1.xml"/><Relationship Id="rId231" Type="http://schemas.openxmlformats.org/officeDocument/2006/relationships/hyperlink" Target="https://www.ncbi.nlm.nih.gov/pubmed/?term=Barlo%20NP%5BAuthor%5D&amp;cauthor=true&amp;cauthor_uid=20656946" TargetMode="External"/><Relationship Id="rId252" Type="http://schemas.openxmlformats.org/officeDocument/2006/relationships/footer" Target="footer3.xml"/><Relationship Id="rId47" Type="http://schemas.openxmlformats.org/officeDocument/2006/relationships/image" Target="media/image28.png"/><Relationship Id="rId68" Type="http://schemas.openxmlformats.org/officeDocument/2006/relationships/hyperlink" Target="https://en.wikipedia.org/wiki/Peripheral_blood_mononuclear_cell" TargetMode="External"/><Relationship Id="rId89" Type="http://schemas.openxmlformats.org/officeDocument/2006/relationships/hyperlink" Target="https://www.ncbi.nlm.nih.gov/pubmed/?term=Tassinari%20C%5BAuthor%5D&amp;cauthor=true&amp;cauthor_uid=8752945" TargetMode="External"/><Relationship Id="rId112" Type="http://schemas.openxmlformats.org/officeDocument/2006/relationships/hyperlink" Target="https://www.ncbi.nlm.nih.gov/pubmed/?term=Burdick%20MD%5BAuthor%5D&amp;cauthor=true&amp;cauthor_uid=19386686" TargetMode="External"/><Relationship Id="rId133" Type="http://schemas.openxmlformats.org/officeDocument/2006/relationships/hyperlink" Target="http://www.ncbi.nlm.nih.gov/pubmed?term=%22Guo%20S%22%5BAuthor%5D" TargetMode="External"/><Relationship Id="rId154" Type="http://schemas.openxmlformats.org/officeDocument/2006/relationships/hyperlink" Target="https://www.ncbi.nlm.nih.gov/pubmed/?term=Szeto%20CC%5BAuthor%5D&amp;cauthor=true&amp;cauthor_uid=17302903" TargetMode="External"/><Relationship Id="rId175" Type="http://schemas.openxmlformats.org/officeDocument/2006/relationships/hyperlink" Target="https://www.ncbi.nlm.nih.gov/pubmed/?term=Koss%20MN%5BAuthor%5D&amp;cauthor=true&amp;cauthor_uid=17330192" TargetMode="External"/><Relationship Id="rId196" Type="http://schemas.openxmlformats.org/officeDocument/2006/relationships/hyperlink" Target="https://www.ncbi.nlm.nih.gov/pubmed/?term=Mushiroda%20T%5BAuthor%5D&amp;cauthor=true&amp;cauthor_uid=18835860" TargetMode="External"/><Relationship Id="rId200" Type="http://schemas.openxmlformats.org/officeDocument/2006/relationships/hyperlink" Target="https://www.ncbi.nlm.nih.gov/pubmed/?term=Kudoh%20S%5BAuthor%5D&amp;cauthor=true&amp;cauthor_uid=18835860" TargetMode="External"/><Relationship Id="rId16" Type="http://schemas.openxmlformats.org/officeDocument/2006/relationships/hyperlink" Target="http://cs.wikipedia.org/wiki/RNA" TargetMode="External"/><Relationship Id="rId221" Type="http://schemas.openxmlformats.org/officeDocument/2006/relationships/hyperlink" Target="http://www.ncbi.nlm.nih.gov/pubmed?term=%22Stark%20MA%22%5BAuthor%5D" TargetMode="External"/><Relationship Id="rId242" Type="http://schemas.openxmlformats.org/officeDocument/2006/relationships/hyperlink" Target="https://www.ncbi.nlm.nih.gov/pubmed/?term=Pohunek%20P%5BAuthor%5D&amp;cauthor=true&amp;cauthor_uid=19281539" TargetMode="External"/><Relationship Id="rId37" Type="http://schemas.openxmlformats.org/officeDocument/2006/relationships/image" Target="media/image18.jpeg"/><Relationship Id="rId58" Type="http://schemas.openxmlformats.org/officeDocument/2006/relationships/image" Target="media/image38.emf"/><Relationship Id="rId79" Type="http://schemas.openxmlformats.org/officeDocument/2006/relationships/hyperlink" Target="https://www.ncbi.nlm.nih.gov/pubmed/?term=Chilosi%20M%5BAuthor%5D&amp;cauthor=true&amp;cauthor_uid=9834133" TargetMode="External"/><Relationship Id="rId102" Type="http://schemas.openxmlformats.org/officeDocument/2006/relationships/hyperlink" Target="http://www.ncbi.nlm.nih.gov/pubmed/21037016" TargetMode="External"/><Relationship Id="rId123" Type="http://schemas.openxmlformats.org/officeDocument/2006/relationships/hyperlink" Target="https://www.ncbi.nlm.nih.gov/pubmed/?term=Iorio%20R%5BAuthor%5D&amp;cauthor=true&amp;cauthor_uid=18940217" TargetMode="External"/><Relationship Id="rId144" Type="http://schemas.openxmlformats.org/officeDocument/2006/relationships/hyperlink" Target="http://www.ncbi.nlm.nih.gov/pubmed?term=%22Schurr%20JR%22%5BAuthor%5D" TargetMode="External"/><Relationship Id="rId90" Type="http://schemas.openxmlformats.org/officeDocument/2006/relationships/hyperlink" Target="https://www.ncbi.nlm.nih.gov/pubmed/?term=Cimarosto%20L%5BAuthor%5D&amp;cauthor=true&amp;cauthor_uid=8752945" TargetMode="External"/><Relationship Id="rId165" Type="http://schemas.openxmlformats.org/officeDocument/2006/relationships/hyperlink" Target="https://www.ncbi.nlm.nih.gov/pubmed/?term=Kropski%20JA%5BAuthor%5D&amp;cauthor=true&amp;cauthor_uid=23268535" TargetMode="External"/><Relationship Id="rId186" Type="http://schemas.openxmlformats.org/officeDocument/2006/relationships/hyperlink" Target="https://www.ncbi.nlm.nih.gov/pubmed/?term=Hitotsumatsu%20O%5BAuthor%5D&amp;cauthor=true&amp;cauthor_uid=15306590" TargetMode="External"/><Relationship Id="rId211" Type="http://schemas.openxmlformats.org/officeDocument/2006/relationships/hyperlink" Target="http://www.ncbi.nlm.nih.gov/pubmed/20565710" TargetMode="External"/><Relationship Id="rId232" Type="http://schemas.openxmlformats.org/officeDocument/2006/relationships/hyperlink" Target="https://www.ncbi.nlm.nih.gov/pubmed/?term=de%20Jong%20PA%5BAuthor%5D&amp;cauthor=true&amp;cauthor_uid=20656946" TargetMode="External"/><Relationship Id="rId253" Type="http://schemas.openxmlformats.org/officeDocument/2006/relationships/footer" Target="footer4.xml"/><Relationship Id="rId27" Type="http://schemas.openxmlformats.org/officeDocument/2006/relationships/diagramQuickStyle" Target="diagrams/quickStyle1.xml"/><Relationship Id="rId48" Type="http://schemas.openxmlformats.org/officeDocument/2006/relationships/image" Target="media/image29.png"/><Relationship Id="rId69" Type="http://schemas.openxmlformats.org/officeDocument/2006/relationships/hyperlink" Target="https://www.ncbi.nlm.nih.gov/pubmed/?term=Agostini%20C%5BAuthor%5D&amp;cauthor=true&amp;cauthor_uid=9834133" TargetMode="External"/><Relationship Id="rId113" Type="http://schemas.openxmlformats.org/officeDocument/2006/relationships/hyperlink" Target="https://www.ncbi.nlm.nih.gov/pubmed/?term=Huang%20C%5BAuthor%5D&amp;cauthor=true&amp;cauthor_uid=19386686" TargetMode="External"/><Relationship Id="rId134" Type="http://schemas.openxmlformats.org/officeDocument/2006/relationships/hyperlink" Target="http://www.ncbi.nlm.nih.gov/pubmed?term=%22Cobb%20D%22%5BAuthor%5D" TargetMode="External"/><Relationship Id="rId80" Type="http://schemas.openxmlformats.org/officeDocument/2006/relationships/hyperlink" Target="https://www.ncbi.nlm.nih.gov/pubmed/?term=Qin%20S%5BAuthor%5D&amp;cauthor=true&amp;cauthor_uid=9834133" TargetMode="External"/><Relationship Id="rId155" Type="http://schemas.openxmlformats.org/officeDocument/2006/relationships/hyperlink" Target="https://www.ncbi.nlm.nih.gov/pubmed/?term=Lam%20CW%5BAuthor%5D&amp;cauthor=true&amp;cauthor_uid=17302903" TargetMode="External"/><Relationship Id="rId176" Type="http://schemas.openxmlformats.org/officeDocument/2006/relationships/hyperlink" Target="https://www.ncbi.nlm.nih.gov/pubmed/?term=White%20ES%5BAuthor%5D&amp;cauthor=true&amp;cauthor_uid=17330192" TargetMode="External"/><Relationship Id="rId197" Type="http://schemas.openxmlformats.org/officeDocument/2006/relationships/hyperlink" Target="https://www.ncbi.nlm.nih.gov/pubmed/?term=Wattanapokayakit%20S%5BAuthor%5D&amp;cauthor=true&amp;cauthor_uid=18835860" TargetMode="External"/><Relationship Id="rId201" Type="http://schemas.openxmlformats.org/officeDocument/2006/relationships/hyperlink" Target="https://www.ncbi.nlm.nih.gov/pubmed/?term=Ogura%20T%5BAuthor%5D&amp;cauthor=true&amp;cauthor_uid=18835860" TargetMode="External"/><Relationship Id="rId222" Type="http://schemas.openxmlformats.org/officeDocument/2006/relationships/hyperlink" Target="http://www.ncbi.nlm.nih.gov/pubmed?term=%22Huo%20Y%22%5BAuthor%5D" TargetMode="External"/><Relationship Id="rId243" Type="http://schemas.openxmlformats.org/officeDocument/2006/relationships/hyperlink" Target="https://www.ncbi.nlm.nih.gov/pubmed/?term=Sulc%20J%5BAuthor%5D&amp;cauthor=true&amp;cauthor_uid=19281539" TargetMode="External"/><Relationship Id="rId17" Type="http://schemas.openxmlformats.org/officeDocument/2006/relationships/image" Target="media/image5.png"/><Relationship Id="rId38" Type="http://schemas.openxmlformats.org/officeDocument/2006/relationships/image" Target="media/image19.jpeg"/><Relationship Id="rId59" Type="http://schemas.openxmlformats.org/officeDocument/2006/relationships/image" Target="media/image39.png"/><Relationship Id="rId103" Type="http://schemas.openxmlformats.org/officeDocument/2006/relationships/hyperlink" Target="https://www.ncbi.nlm.nih.gov/pubmed/?term=Baughman%20RP%5BAuthor%5D&amp;cauthor=true&amp;cauthor_uid=12672326" TargetMode="External"/><Relationship Id="rId124" Type="http://schemas.openxmlformats.org/officeDocument/2006/relationships/hyperlink" Target="https://www.ncbi.nlm.nih.gov/pubmed/?term=Patanella%20AK%5BAuthor%5D&amp;cauthor=true&amp;cauthor_uid=18940217" TargetMode="External"/></Relationships>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29733-F414-4312-9884-7A87D1013915}" type="doc">
      <dgm:prSet loTypeId="urn:microsoft.com/office/officeart/2005/8/layout/chevron1" loCatId="process" qsTypeId="urn:microsoft.com/office/officeart/2005/8/quickstyle/3d2#1" qsCatId="3D" csTypeId="urn:microsoft.com/office/officeart/2005/8/colors/accent6_3" csCatId="accent6" phldr="1"/>
      <dgm:spPr/>
    </dgm:pt>
    <dgm:pt modelId="{AABAC3E4-F2E2-41A7-B4F6-32767475EE31}">
      <dgm:prSet phldrT="[Text]" custT="1"/>
      <dgm:spPr/>
      <dgm:t>
        <a:bodyPr/>
        <a:lstStyle/>
        <a:p>
          <a:r>
            <a:rPr lang="cs-CZ" sz="1000" dirty="0">
              <a:latin typeface="Cambria" panose="02040503050406030204" pitchFamily="18" charset="0"/>
            </a:rPr>
            <a:t>Izolace BAL buněk</a:t>
          </a:r>
        </a:p>
      </dgm:t>
    </dgm:pt>
    <dgm:pt modelId="{12902FFC-2CA2-42F7-B78B-E6EC2E289220}" type="parTrans" cxnId="{1F699838-510F-436B-B4CF-3241BA271ECE}">
      <dgm:prSet/>
      <dgm:spPr/>
      <dgm:t>
        <a:bodyPr/>
        <a:lstStyle/>
        <a:p>
          <a:endParaRPr lang="cs-CZ"/>
        </a:p>
      </dgm:t>
    </dgm:pt>
    <dgm:pt modelId="{73083E1B-3744-4A93-A8C0-76F50080F06B}" type="sibTrans" cxnId="{1F699838-510F-436B-B4CF-3241BA271ECE}">
      <dgm:prSet/>
      <dgm:spPr/>
      <dgm:t>
        <a:bodyPr/>
        <a:lstStyle/>
        <a:p>
          <a:endParaRPr lang="cs-CZ"/>
        </a:p>
      </dgm:t>
    </dgm:pt>
    <dgm:pt modelId="{27103409-BF01-4670-8C3C-4F2FDD1DFDE3}">
      <dgm:prSet phldrT="[Text]" custT="1"/>
      <dgm:spPr/>
      <dgm:t>
        <a:bodyPr/>
        <a:lstStyle/>
        <a:p>
          <a:r>
            <a:rPr lang="cs-CZ" sz="1000" dirty="0">
              <a:latin typeface="Cambria" panose="02040503050406030204" pitchFamily="18" charset="0"/>
            </a:rPr>
            <a:t>Izolace RNA</a:t>
          </a:r>
        </a:p>
      </dgm:t>
    </dgm:pt>
    <dgm:pt modelId="{24A2C8A2-64C3-4A73-868A-0A6B81BF11E2}" type="parTrans" cxnId="{839C0878-B50C-470C-A449-FA7FA31918A0}">
      <dgm:prSet/>
      <dgm:spPr/>
      <dgm:t>
        <a:bodyPr/>
        <a:lstStyle/>
        <a:p>
          <a:endParaRPr lang="cs-CZ"/>
        </a:p>
      </dgm:t>
    </dgm:pt>
    <dgm:pt modelId="{52DC3560-BCBA-45C3-A6C2-8020681E6109}" type="sibTrans" cxnId="{839C0878-B50C-470C-A449-FA7FA31918A0}">
      <dgm:prSet/>
      <dgm:spPr/>
      <dgm:t>
        <a:bodyPr/>
        <a:lstStyle/>
        <a:p>
          <a:endParaRPr lang="cs-CZ"/>
        </a:p>
      </dgm:t>
    </dgm:pt>
    <dgm:pt modelId="{089074D6-15E9-481C-B71E-A601692930AF}">
      <dgm:prSet phldrT="[Text]" custT="1"/>
      <dgm:spPr/>
      <dgm:t>
        <a:bodyPr/>
        <a:lstStyle/>
        <a:p>
          <a:r>
            <a:rPr lang="cs-CZ" sz="1000" dirty="0">
              <a:latin typeface="Cambria" panose="02040503050406030204" pitchFamily="18" charset="0"/>
            </a:rPr>
            <a:t>Reverzní transkripce</a:t>
          </a:r>
        </a:p>
      </dgm:t>
    </dgm:pt>
    <dgm:pt modelId="{D701A3DC-B7F9-490C-AA1E-90EBA74E69F3}" type="parTrans" cxnId="{D9F6CD1E-FCBD-4527-9BE3-B5662A5E3C3D}">
      <dgm:prSet/>
      <dgm:spPr/>
      <dgm:t>
        <a:bodyPr/>
        <a:lstStyle/>
        <a:p>
          <a:endParaRPr lang="cs-CZ"/>
        </a:p>
      </dgm:t>
    </dgm:pt>
    <dgm:pt modelId="{D92B1EAD-CB40-4A14-8BAB-CF9A665AAA65}" type="sibTrans" cxnId="{D9F6CD1E-FCBD-4527-9BE3-B5662A5E3C3D}">
      <dgm:prSet/>
      <dgm:spPr/>
      <dgm:t>
        <a:bodyPr/>
        <a:lstStyle/>
        <a:p>
          <a:endParaRPr lang="cs-CZ"/>
        </a:p>
      </dgm:t>
    </dgm:pt>
    <dgm:pt modelId="{D80F8273-6761-4FE0-ADA8-8A17643D603F}">
      <dgm:prSet custT="1"/>
      <dgm:spPr/>
      <dgm:t>
        <a:bodyPr/>
        <a:lstStyle/>
        <a:p>
          <a:r>
            <a:rPr lang="cs-CZ" sz="1000" dirty="0" err="1">
              <a:latin typeface="Cambria" panose="02040503050406030204" pitchFamily="18" charset="0"/>
            </a:rPr>
            <a:t>qRT</a:t>
          </a:r>
          <a:r>
            <a:rPr lang="cs-CZ" sz="1000" dirty="0">
              <a:latin typeface="Cambria" panose="02040503050406030204" pitchFamily="18" charset="0"/>
            </a:rPr>
            <a:t>-PCR</a:t>
          </a:r>
        </a:p>
      </dgm:t>
    </dgm:pt>
    <dgm:pt modelId="{F5A88D77-94A8-4FB8-98B1-CA11F92C88D8}" type="parTrans" cxnId="{AEC17616-99A2-4E91-AAEE-F35A91108214}">
      <dgm:prSet/>
      <dgm:spPr/>
      <dgm:t>
        <a:bodyPr/>
        <a:lstStyle/>
        <a:p>
          <a:endParaRPr lang="cs-CZ"/>
        </a:p>
      </dgm:t>
    </dgm:pt>
    <dgm:pt modelId="{7CE921DE-7F82-41BA-B084-672821DA1595}" type="sibTrans" cxnId="{AEC17616-99A2-4E91-AAEE-F35A91108214}">
      <dgm:prSet/>
      <dgm:spPr/>
      <dgm:t>
        <a:bodyPr/>
        <a:lstStyle/>
        <a:p>
          <a:endParaRPr lang="cs-CZ"/>
        </a:p>
      </dgm:t>
    </dgm:pt>
    <dgm:pt modelId="{E8638F76-26C6-43B5-90FB-3783D316EE6B}">
      <dgm:prSet custT="1"/>
      <dgm:spPr/>
      <dgm:t>
        <a:bodyPr/>
        <a:lstStyle/>
        <a:p>
          <a:r>
            <a:rPr lang="cs-CZ" sz="1000" dirty="0">
              <a:latin typeface="Cambria" panose="02040503050406030204" pitchFamily="18" charset="0"/>
            </a:rPr>
            <a:t>Výpočet relativní exprese</a:t>
          </a:r>
        </a:p>
      </dgm:t>
    </dgm:pt>
    <dgm:pt modelId="{1B900225-7F9D-4916-A0F3-DB908B19CD17}" type="parTrans" cxnId="{044C62BB-B134-48FE-B77D-2800E2968969}">
      <dgm:prSet/>
      <dgm:spPr/>
      <dgm:t>
        <a:bodyPr/>
        <a:lstStyle/>
        <a:p>
          <a:endParaRPr lang="cs-CZ"/>
        </a:p>
      </dgm:t>
    </dgm:pt>
    <dgm:pt modelId="{C6A691BB-FF7F-4170-9F8A-E1D8A68EA2A5}" type="sibTrans" cxnId="{044C62BB-B134-48FE-B77D-2800E2968969}">
      <dgm:prSet/>
      <dgm:spPr/>
      <dgm:t>
        <a:bodyPr/>
        <a:lstStyle/>
        <a:p>
          <a:endParaRPr lang="cs-CZ"/>
        </a:p>
      </dgm:t>
    </dgm:pt>
    <dgm:pt modelId="{14A56729-42F3-449C-803F-821835FD92E1}" type="pres">
      <dgm:prSet presAssocID="{BFB29733-F414-4312-9884-7A87D1013915}" presName="Name0" presStyleCnt="0">
        <dgm:presLayoutVars>
          <dgm:dir/>
          <dgm:animLvl val="lvl"/>
          <dgm:resizeHandles val="exact"/>
        </dgm:presLayoutVars>
      </dgm:prSet>
      <dgm:spPr/>
    </dgm:pt>
    <dgm:pt modelId="{443072D5-970A-4520-A635-D7333A559AE0}" type="pres">
      <dgm:prSet presAssocID="{AABAC3E4-F2E2-41A7-B4F6-32767475EE31}" presName="parTxOnly" presStyleLbl="node1" presStyleIdx="0" presStyleCnt="5">
        <dgm:presLayoutVars>
          <dgm:chMax val="0"/>
          <dgm:chPref val="0"/>
          <dgm:bulletEnabled val="1"/>
        </dgm:presLayoutVars>
      </dgm:prSet>
      <dgm:spPr/>
      <dgm:t>
        <a:bodyPr/>
        <a:lstStyle/>
        <a:p>
          <a:endParaRPr lang="cs-CZ"/>
        </a:p>
      </dgm:t>
    </dgm:pt>
    <dgm:pt modelId="{F8A36926-56A0-4DE3-8123-B2D5B567F28A}" type="pres">
      <dgm:prSet presAssocID="{73083E1B-3744-4A93-A8C0-76F50080F06B}" presName="parTxOnlySpace" presStyleCnt="0"/>
      <dgm:spPr/>
    </dgm:pt>
    <dgm:pt modelId="{9D6CC0D1-90E3-4BF4-BA32-1651D13998AC}" type="pres">
      <dgm:prSet presAssocID="{27103409-BF01-4670-8C3C-4F2FDD1DFDE3}" presName="parTxOnly" presStyleLbl="node1" presStyleIdx="1" presStyleCnt="5" custLinFactNeighborX="16013" custLinFactNeighborY="1250">
        <dgm:presLayoutVars>
          <dgm:chMax val="0"/>
          <dgm:chPref val="0"/>
          <dgm:bulletEnabled val="1"/>
        </dgm:presLayoutVars>
      </dgm:prSet>
      <dgm:spPr/>
      <dgm:t>
        <a:bodyPr/>
        <a:lstStyle/>
        <a:p>
          <a:endParaRPr lang="cs-CZ"/>
        </a:p>
      </dgm:t>
    </dgm:pt>
    <dgm:pt modelId="{1525AB07-0917-41EA-9061-45F2698EF3A7}" type="pres">
      <dgm:prSet presAssocID="{52DC3560-BCBA-45C3-A6C2-8020681E6109}" presName="parTxOnlySpace" presStyleCnt="0"/>
      <dgm:spPr/>
    </dgm:pt>
    <dgm:pt modelId="{49127068-1725-41F2-A071-E8329E5F8C3F}" type="pres">
      <dgm:prSet presAssocID="{089074D6-15E9-481C-B71E-A601692930AF}" presName="parTxOnly" presStyleLbl="node1" presStyleIdx="2" presStyleCnt="5">
        <dgm:presLayoutVars>
          <dgm:chMax val="0"/>
          <dgm:chPref val="0"/>
          <dgm:bulletEnabled val="1"/>
        </dgm:presLayoutVars>
      </dgm:prSet>
      <dgm:spPr/>
      <dgm:t>
        <a:bodyPr/>
        <a:lstStyle/>
        <a:p>
          <a:endParaRPr lang="cs-CZ"/>
        </a:p>
      </dgm:t>
    </dgm:pt>
    <dgm:pt modelId="{5F741300-92DC-4656-AC6D-11EFDEF60A48}" type="pres">
      <dgm:prSet presAssocID="{D92B1EAD-CB40-4A14-8BAB-CF9A665AAA65}" presName="parTxOnlySpace" presStyleCnt="0"/>
      <dgm:spPr/>
    </dgm:pt>
    <dgm:pt modelId="{DDFDD052-FB12-40D5-A7A1-4D7FA242AF52}" type="pres">
      <dgm:prSet presAssocID="{D80F8273-6761-4FE0-ADA8-8A17643D603F}" presName="parTxOnly" presStyleLbl="node1" presStyleIdx="3" presStyleCnt="5">
        <dgm:presLayoutVars>
          <dgm:chMax val="0"/>
          <dgm:chPref val="0"/>
          <dgm:bulletEnabled val="1"/>
        </dgm:presLayoutVars>
      </dgm:prSet>
      <dgm:spPr/>
      <dgm:t>
        <a:bodyPr/>
        <a:lstStyle/>
        <a:p>
          <a:endParaRPr lang="cs-CZ"/>
        </a:p>
      </dgm:t>
    </dgm:pt>
    <dgm:pt modelId="{B6DF4C3C-600E-47E6-A0AD-2F248F3B631C}" type="pres">
      <dgm:prSet presAssocID="{7CE921DE-7F82-41BA-B084-672821DA1595}" presName="parTxOnlySpace" presStyleCnt="0"/>
      <dgm:spPr/>
    </dgm:pt>
    <dgm:pt modelId="{2E5544C0-C36E-4F2E-B7F2-E0E3D78B895C}" type="pres">
      <dgm:prSet presAssocID="{E8638F76-26C6-43B5-90FB-3783D316EE6B}" presName="parTxOnly" presStyleLbl="node1" presStyleIdx="4" presStyleCnt="5">
        <dgm:presLayoutVars>
          <dgm:chMax val="0"/>
          <dgm:chPref val="0"/>
          <dgm:bulletEnabled val="1"/>
        </dgm:presLayoutVars>
      </dgm:prSet>
      <dgm:spPr/>
      <dgm:t>
        <a:bodyPr/>
        <a:lstStyle/>
        <a:p>
          <a:endParaRPr lang="cs-CZ"/>
        </a:p>
      </dgm:t>
    </dgm:pt>
  </dgm:ptLst>
  <dgm:cxnLst>
    <dgm:cxn modelId="{044C62BB-B134-48FE-B77D-2800E2968969}" srcId="{BFB29733-F414-4312-9884-7A87D1013915}" destId="{E8638F76-26C6-43B5-90FB-3783D316EE6B}" srcOrd="4" destOrd="0" parTransId="{1B900225-7F9D-4916-A0F3-DB908B19CD17}" sibTransId="{C6A691BB-FF7F-4170-9F8A-E1D8A68EA2A5}"/>
    <dgm:cxn modelId="{1F699838-510F-436B-B4CF-3241BA271ECE}" srcId="{BFB29733-F414-4312-9884-7A87D1013915}" destId="{AABAC3E4-F2E2-41A7-B4F6-32767475EE31}" srcOrd="0" destOrd="0" parTransId="{12902FFC-2CA2-42F7-B78B-E6EC2E289220}" sibTransId="{73083E1B-3744-4A93-A8C0-76F50080F06B}"/>
    <dgm:cxn modelId="{2F1A2768-4760-4546-95D4-7D1F963D44AB}" type="presOf" srcId="{089074D6-15E9-481C-B71E-A601692930AF}" destId="{49127068-1725-41F2-A071-E8329E5F8C3F}" srcOrd="0" destOrd="0" presId="urn:microsoft.com/office/officeart/2005/8/layout/chevron1"/>
    <dgm:cxn modelId="{8B7643C2-7451-4F97-A89F-AC304B44B50B}" type="presOf" srcId="{BFB29733-F414-4312-9884-7A87D1013915}" destId="{14A56729-42F3-449C-803F-821835FD92E1}" srcOrd="0" destOrd="0" presId="urn:microsoft.com/office/officeart/2005/8/layout/chevron1"/>
    <dgm:cxn modelId="{839C0878-B50C-470C-A449-FA7FA31918A0}" srcId="{BFB29733-F414-4312-9884-7A87D1013915}" destId="{27103409-BF01-4670-8C3C-4F2FDD1DFDE3}" srcOrd="1" destOrd="0" parTransId="{24A2C8A2-64C3-4A73-868A-0A6B81BF11E2}" sibTransId="{52DC3560-BCBA-45C3-A6C2-8020681E6109}"/>
    <dgm:cxn modelId="{211041E2-E1E1-4422-9D21-196F5DE470B1}" type="presOf" srcId="{AABAC3E4-F2E2-41A7-B4F6-32767475EE31}" destId="{443072D5-970A-4520-A635-D7333A559AE0}" srcOrd="0" destOrd="0" presId="urn:microsoft.com/office/officeart/2005/8/layout/chevron1"/>
    <dgm:cxn modelId="{AEC17616-99A2-4E91-AAEE-F35A91108214}" srcId="{BFB29733-F414-4312-9884-7A87D1013915}" destId="{D80F8273-6761-4FE0-ADA8-8A17643D603F}" srcOrd="3" destOrd="0" parTransId="{F5A88D77-94A8-4FB8-98B1-CA11F92C88D8}" sibTransId="{7CE921DE-7F82-41BA-B084-672821DA1595}"/>
    <dgm:cxn modelId="{59E971F9-AA0B-4889-AE83-D57FC68D3EEE}" type="presOf" srcId="{D80F8273-6761-4FE0-ADA8-8A17643D603F}" destId="{DDFDD052-FB12-40D5-A7A1-4D7FA242AF52}" srcOrd="0" destOrd="0" presId="urn:microsoft.com/office/officeart/2005/8/layout/chevron1"/>
    <dgm:cxn modelId="{D9F6CD1E-FCBD-4527-9BE3-B5662A5E3C3D}" srcId="{BFB29733-F414-4312-9884-7A87D1013915}" destId="{089074D6-15E9-481C-B71E-A601692930AF}" srcOrd="2" destOrd="0" parTransId="{D701A3DC-B7F9-490C-AA1E-90EBA74E69F3}" sibTransId="{D92B1EAD-CB40-4A14-8BAB-CF9A665AAA65}"/>
    <dgm:cxn modelId="{03385657-A00B-4B4B-8D46-4E33FE347367}" type="presOf" srcId="{E8638F76-26C6-43B5-90FB-3783D316EE6B}" destId="{2E5544C0-C36E-4F2E-B7F2-E0E3D78B895C}" srcOrd="0" destOrd="0" presId="urn:microsoft.com/office/officeart/2005/8/layout/chevron1"/>
    <dgm:cxn modelId="{B83D550E-BBF4-4A3E-AC12-744D227BB575}" type="presOf" srcId="{27103409-BF01-4670-8C3C-4F2FDD1DFDE3}" destId="{9D6CC0D1-90E3-4BF4-BA32-1651D13998AC}" srcOrd="0" destOrd="0" presId="urn:microsoft.com/office/officeart/2005/8/layout/chevron1"/>
    <dgm:cxn modelId="{76FDB885-9F55-48A8-8F81-D74165016AD5}" type="presParOf" srcId="{14A56729-42F3-449C-803F-821835FD92E1}" destId="{443072D5-970A-4520-A635-D7333A559AE0}" srcOrd="0" destOrd="0" presId="urn:microsoft.com/office/officeart/2005/8/layout/chevron1"/>
    <dgm:cxn modelId="{0EAB93E9-7809-4694-803F-5E15839FCAB2}" type="presParOf" srcId="{14A56729-42F3-449C-803F-821835FD92E1}" destId="{F8A36926-56A0-4DE3-8123-B2D5B567F28A}" srcOrd="1" destOrd="0" presId="urn:microsoft.com/office/officeart/2005/8/layout/chevron1"/>
    <dgm:cxn modelId="{03C763D8-1854-4057-A832-4AAC74E472EE}" type="presParOf" srcId="{14A56729-42F3-449C-803F-821835FD92E1}" destId="{9D6CC0D1-90E3-4BF4-BA32-1651D13998AC}" srcOrd="2" destOrd="0" presId="urn:microsoft.com/office/officeart/2005/8/layout/chevron1"/>
    <dgm:cxn modelId="{98859F14-4296-4D01-9988-8690E1E9D30C}" type="presParOf" srcId="{14A56729-42F3-449C-803F-821835FD92E1}" destId="{1525AB07-0917-41EA-9061-45F2698EF3A7}" srcOrd="3" destOrd="0" presId="urn:microsoft.com/office/officeart/2005/8/layout/chevron1"/>
    <dgm:cxn modelId="{7E5BBE06-3A99-4773-B21F-F9B48B5F99C1}" type="presParOf" srcId="{14A56729-42F3-449C-803F-821835FD92E1}" destId="{49127068-1725-41F2-A071-E8329E5F8C3F}" srcOrd="4" destOrd="0" presId="urn:microsoft.com/office/officeart/2005/8/layout/chevron1"/>
    <dgm:cxn modelId="{CCBA1652-4634-4516-B9F0-A7DB5BCCFAF0}" type="presParOf" srcId="{14A56729-42F3-449C-803F-821835FD92E1}" destId="{5F741300-92DC-4656-AC6D-11EFDEF60A48}" srcOrd="5" destOrd="0" presId="urn:microsoft.com/office/officeart/2005/8/layout/chevron1"/>
    <dgm:cxn modelId="{CB7FFF3C-9EBE-4985-B5EC-9612E06F7414}" type="presParOf" srcId="{14A56729-42F3-449C-803F-821835FD92E1}" destId="{DDFDD052-FB12-40D5-A7A1-4D7FA242AF52}" srcOrd="6" destOrd="0" presId="urn:microsoft.com/office/officeart/2005/8/layout/chevron1"/>
    <dgm:cxn modelId="{24418FFC-9208-49DF-89BA-4FC775E2FA04}" type="presParOf" srcId="{14A56729-42F3-449C-803F-821835FD92E1}" destId="{B6DF4C3C-600E-47E6-A0AD-2F248F3B631C}" srcOrd="7" destOrd="0" presId="urn:microsoft.com/office/officeart/2005/8/layout/chevron1"/>
    <dgm:cxn modelId="{1C30F49C-E87B-4947-9F16-01AF2F05E6D7}" type="presParOf" srcId="{14A56729-42F3-449C-803F-821835FD92E1}" destId="{2E5544C0-C36E-4F2E-B7F2-E0E3D78B895C}" srcOrd="8" destOrd="0" presId="urn:microsoft.com/office/officeart/2005/8/layout/chevron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3072D5-970A-4520-A635-D7333A559AE0}">
      <dsp:nvSpPr>
        <dsp:cNvPr id="0" name=""/>
        <dsp:cNvSpPr/>
      </dsp:nvSpPr>
      <dsp:spPr>
        <a:xfrm>
          <a:off x="1406" y="322136"/>
          <a:ext cx="1251580" cy="500632"/>
        </a:xfrm>
        <a:prstGeom prst="chevron">
          <a:avLst/>
        </a:prstGeom>
        <a:gradFill rotWithShape="0">
          <a:gsLst>
            <a:gs pos="0">
              <a:schemeClr val="accent6">
                <a:shade val="80000"/>
                <a:hueOff val="0"/>
                <a:satOff val="0"/>
                <a:lumOff val="0"/>
                <a:alphaOff val="0"/>
                <a:shade val="51000"/>
                <a:satMod val="130000"/>
              </a:schemeClr>
            </a:gs>
            <a:gs pos="80000">
              <a:schemeClr val="accent6">
                <a:shade val="80000"/>
                <a:hueOff val="0"/>
                <a:satOff val="0"/>
                <a:lumOff val="0"/>
                <a:alphaOff val="0"/>
                <a:shade val="93000"/>
                <a:satMod val="130000"/>
              </a:schemeClr>
            </a:gs>
            <a:gs pos="100000">
              <a:schemeClr val="accent6">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cs-CZ" sz="1000" kern="1200" dirty="0">
              <a:latin typeface="Cambria" panose="02040503050406030204" pitchFamily="18" charset="0"/>
            </a:rPr>
            <a:t>Izolace BAL buněk</a:t>
          </a:r>
        </a:p>
      </dsp:txBody>
      <dsp:txXfrm>
        <a:off x="251722" y="322136"/>
        <a:ext cx="750948" cy="500632"/>
      </dsp:txXfrm>
    </dsp:sp>
    <dsp:sp modelId="{9D6CC0D1-90E3-4BF4-BA32-1651D13998AC}">
      <dsp:nvSpPr>
        <dsp:cNvPr id="0" name=""/>
        <dsp:cNvSpPr/>
      </dsp:nvSpPr>
      <dsp:spPr>
        <a:xfrm>
          <a:off x="1147870" y="328394"/>
          <a:ext cx="1251580" cy="500632"/>
        </a:xfrm>
        <a:prstGeom prst="chevron">
          <a:avLst/>
        </a:prstGeom>
        <a:gradFill rotWithShape="0">
          <a:gsLst>
            <a:gs pos="0">
              <a:schemeClr val="accent6">
                <a:shade val="80000"/>
                <a:hueOff val="-95423"/>
                <a:satOff val="4252"/>
                <a:lumOff val="5945"/>
                <a:alphaOff val="0"/>
                <a:shade val="51000"/>
                <a:satMod val="130000"/>
              </a:schemeClr>
            </a:gs>
            <a:gs pos="80000">
              <a:schemeClr val="accent6">
                <a:shade val="80000"/>
                <a:hueOff val="-95423"/>
                <a:satOff val="4252"/>
                <a:lumOff val="5945"/>
                <a:alphaOff val="0"/>
                <a:shade val="93000"/>
                <a:satMod val="130000"/>
              </a:schemeClr>
            </a:gs>
            <a:gs pos="100000">
              <a:schemeClr val="accent6">
                <a:shade val="80000"/>
                <a:hueOff val="-95423"/>
                <a:satOff val="4252"/>
                <a:lumOff val="59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cs-CZ" sz="1000" kern="1200" dirty="0">
              <a:latin typeface="Cambria" panose="02040503050406030204" pitchFamily="18" charset="0"/>
            </a:rPr>
            <a:t>Izolace RNA</a:t>
          </a:r>
        </a:p>
      </dsp:txBody>
      <dsp:txXfrm>
        <a:off x="1398186" y="328394"/>
        <a:ext cx="750948" cy="500632"/>
      </dsp:txXfrm>
    </dsp:sp>
    <dsp:sp modelId="{49127068-1725-41F2-A071-E8329E5F8C3F}">
      <dsp:nvSpPr>
        <dsp:cNvPr id="0" name=""/>
        <dsp:cNvSpPr/>
      </dsp:nvSpPr>
      <dsp:spPr>
        <a:xfrm>
          <a:off x="2254252" y="322136"/>
          <a:ext cx="1251580" cy="500632"/>
        </a:xfrm>
        <a:prstGeom prst="chevron">
          <a:avLst/>
        </a:prstGeom>
        <a:gradFill rotWithShape="0">
          <a:gsLst>
            <a:gs pos="0">
              <a:schemeClr val="accent6">
                <a:shade val="80000"/>
                <a:hueOff val="-190846"/>
                <a:satOff val="8505"/>
                <a:lumOff val="11889"/>
                <a:alphaOff val="0"/>
                <a:shade val="51000"/>
                <a:satMod val="130000"/>
              </a:schemeClr>
            </a:gs>
            <a:gs pos="80000">
              <a:schemeClr val="accent6">
                <a:shade val="80000"/>
                <a:hueOff val="-190846"/>
                <a:satOff val="8505"/>
                <a:lumOff val="11889"/>
                <a:alphaOff val="0"/>
                <a:shade val="93000"/>
                <a:satMod val="130000"/>
              </a:schemeClr>
            </a:gs>
            <a:gs pos="100000">
              <a:schemeClr val="accent6">
                <a:shade val="80000"/>
                <a:hueOff val="-190846"/>
                <a:satOff val="8505"/>
                <a:lumOff val="1188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cs-CZ" sz="1000" kern="1200" dirty="0">
              <a:latin typeface="Cambria" panose="02040503050406030204" pitchFamily="18" charset="0"/>
            </a:rPr>
            <a:t>Reverzní transkripce</a:t>
          </a:r>
        </a:p>
      </dsp:txBody>
      <dsp:txXfrm>
        <a:off x="2504568" y="322136"/>
        <a:ext cx="750948" cy="500632"/>
      </dsp:txXfrm>
    </dsp:sp>
    <dsp:sp modelId="{DDFDD052-FB12-40D5-A7A1-4D7FA242AF52}">
      <dsp:nvSpPr>
        <dsp:cNvPr id="0" name=""/>
        <dsp:cNvSpPr/>
      </dsp:nvSpPr>
      <dsp:spPr>
        <a:xfrm>
          <a:off x="3380674" y="322136"/>
          <a:ext cx="1251580" cy="500632"/>
        </a:xfrm>
        <a:prstGeom prst="chevron">
          <a:avLst/>
        </a:prstGeom>
        <a:gradFill rotWithShape="0">
          <a:gsLst>
            <a:gs pos="0">
              <a:schemeClr val="accent6">
                <a:shade val="80000"/>
                <a:hueOff val="-286269"/>
                <a:satOff val="12757"/>
                <a:lumOff val="17834"/>
                <a:alphaOff val="0"/>
                <a:shade val="51000"/>
                <a:satMod val="130000"/>
              </a:schemeClr>
            </a:gs>
            <a:gs pos="80000">
              <a:schemeClr val="accent6">
                <a:shade val="80000"/>
                <a:hueOff val="-286269"/>
                <a:satOff val="12757"/>
                <a:lumOff val="17834"/>
                <a:alphaOff val="0"/>
                <a:shade val="93000"/>
                <a:satMod val="130000"/>
              </a:schemeClr>
            </a:gs>
            <a:gs pos="100000">
              <a:schemeClr val="accent6">
                <a:shade val="80000"/>
                <a:hueOff val="-286269"/>
                <a:satOff val="12757"/>
                <a:lumOff val="1783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cs-CZ" sz="1000" kern="1200" dirty="0" err="1">
              <a:latin typeface="Cambria" panose="02040503050406030204" pitchFamily="18" charset="0"/>
            </a:rPr>
            <a:t>qRT</a:t>
          </a:r>
          <a:r>
            <a:rPr lang="cs-CZ" sz="1000" kern="1200" dirty="0">
              <a:latin typeface="Cambria" panose="02040503050406030204" pitchFamily="18" charset="0"/>
            </a:rPr>
            <a:t>-PCR</a:t>
          </a:r>
        </a:p>
      </dsp:txBody>
      <dsp:txXfrm>
        <a:off x="3630990" y="322136"/>
        <a:ext cx="750948" cy="500632"/>
      </dsp:txXfrm>
    </dsp:sp>
    <dsp:sp modelId="{2E5544C0-C36E-4F2E-B7F2-E0E3D78B895C}">
      <dsp:nvSpPr>
        <dsp:cNvPr id="0" name=""/>
        <dsp:cNvSpPr/>
      </dsp:nvSpPr>
      <dsp:spPr>
        <a:xfrm>
          <a:off x="4507097" y="322136"/>
          <a:ext cx="1251580" cy="500632"/>
        </a:xfrm>
        <a:prstGeom prst="chevron">
          <a:avLst/>
        </a:prstGeom>
        <a:gradFill rotWithShape="0">
          <a:gsLst>
            <a:gs pos="0">
              <a:schemeClr val="accent6">
                <a:shade val="80000"/>
                <a:hueOff val="-381692"/>
                <a:satOff val="17009"/>
                <a:lumOff val="23779"/>
                <a:alphaOff val="0"/>
                <a:shade val="51000"/>
                <a:satMod val="130000"/>
              </a:schemeClr>
            </a:gs>
            <a:gs pos="80000">
              <a:schemeClr val="accent6">
                <a:shade val="80000"/>
                <a:hueOff val="-381692"/>
                <a:satOff val="17009"/>
                <a:lumOff val="23779"/>
                <a:alphaOff val="0"/>
                <a:shade val="93000"/>
                <a:satMod val="130000"/>
              </a:schemeClr>
            </a:gs>
            <a:gs pos="100000">
              <a:schemeClr val="accent6">
                <a:shade val="80000"/>
                <a:hueOff val="-381692"/>
                <a:satOff val="17009"/>
                <a:lumOff val="2377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cs-CZ" sz="1000" kern="1200" dirty="0">
              <a:latin typeface="Cambria" panose="02040503050406030204" pitchFamily="18" charset="0"/>
            </a:rPr>
            <a:t>Výpočet relativní exprese</a:t>
          </a:r>
        </a:p>
      </dsp:txBody>
      <dsp:txXfrm>
        <a:off x="4757413" y="322136"/>
        <a:ext cx="750948" cy="50063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D55843-042D-4422-A244-6CD2AB3E5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33691</Words>
  <Characters>198779</Characters>
  <Application>Microsoft Office Word</Application>
  <DocSecurity>4</DocSecurity>
  <Lines>1656</Lines>
  <Paragraphs>464</Paragraphs>
  <ScaleCrop>false</ScaleCrop>
  <HeadingPairs>
    <vt:vector size="4" baseType="variant">
      <vt:variant>
        <vt:lpstr>Název</vt:lpstr>
      </vt:variant>
      <vt:variant>
        <vt:i4>1</vt:i4>
      </vt:variant>
      <vt:variant>
        <vt:lpstr>Oslovení</vt:lpstr>
      </vt:variant>
      <vt:variant>
        <vt:i4>1</vt:i4>
      </vt:variant>
    </vt:vector>
  </HeadingPairs>
  <TitlesOfParts>
    <vt:vector size="2" baseType="lpstr">
      <vt:lpstr/>
      <vt:lpstr/>
    </vt:vector>
  </TitlesOfParts>
  <Company>UP Imunologie</Company>
  <LinksUpToDate>false</LinksUpToDate>
  <CharactersWithSpaces>232006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Kriegova</dc:creator>
  <cp:lastModifiedBy>Fillerová Regina, Ing.</cp:lastModifiedBy>
  <cp:revision>2</cp:revision>
  <cp:lastPrinted>2016-11-18T08:57:00Z</cp:lastPrinted>
  <dcterms:created xsi:type="dcterms:W3CDTF">2017-04-13T10:02:00Z</dcterms:created>
  <dcterms:modified xsi:type="dcterms:W3CDTF">2017-04-13T10:02:00Z</dcterms:modified>
</cp:coreProperties>
</file>