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3A67706E" w14:textId="77777777" w:rsidTr="00077793">
        <w:trPr>
          <w:trHeight w:val="5806"/>
        </w:trPr>
        <w:tc>
          <w:tcPr>
            <w:tcW w:w="8493" w:type="dxa"/>
          </w:tcPr>
          <w:p w14:paraId="474D32D6" w14:textId="77777777" w:rsidR="00887F71" w:rsidRDefault="00887F71" w:rsidP="00887F71">
            <w:pPr>
              <w:pStyle w:val="Titulka"/>
            </w:pPr>
            <w:r>
              <w:t>Univerzita Palackého v Olomouci</w:t>
            </w:r>
          </w:p>
          <w:p w14:paraId="77A40FA9" w14:textId="77777777" w:rsidR="00887F71" w:rsidRDefault="00887F71" w:rsidP="00887F71">
            <w:pPr>
              <w:pStyle w:val="Titulka"/>
            </w:pPr>
            <w:r>
              <w:t>Fakulta tělesné kultury</w:t>
            </w:r>
          </w:p>
          <w:p w14:paraId="6BF9B104" w14:textId="77777777" w:rsidR="00887F71" w:rsidRDefault="00887F71" w:rsidP="00887F71">
            <w:pPr>
              <w:pStyle w:val="Titulka"/>
            </w:pPr>
          </w:p>
          <w:p w14:paraId="6508D293" w14:textId="77777777" w:rsidR="00887F71" w:rsidRDefault="00887F71" w:rsidP="00887F71">
            <w:pPr>
              <w:pStyle w:val="Titulka"/>
            </w:pPr>
            <w:r>
              <w:rPr>
                <w:noProof/>
              </w:rPr>
              <w:drawing>
                <wp:anchor distT="0" distB="0" distL="114300" distR="114300" simplePos="0" relativeHeight="251660288" behindDoc="0" locked="0" layoutInCell="1" allowOverlap="1" wp14:anchorId="1F871131" wp14:editId="1BAB5042">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1E832F71" w14:textId="77777777" w:rsidR="00887F71" w:rsidRDefault="00887F71" w:rsidP="00887F71">
            <w:pPr>
              <w:pStyle w:val="Titulka"/>
            </w:pPr>
          </w:p>
          <w:p w14:paraId="29BFB3F4" w14:textId="77777777" w:rsidR="00887F71" w:rsidRDefault="00887F71" w:rsidP="00887F71">
            <w:pPr>
              <w:pStyle w:val="Titulka"/>
            </w:pPr>
          </w:p>
        </w:tc>
      </w:tr>
      <w:tr w:rsidR="00887F71" w14:paraId="19BFAAFB" w14:textId="77777777" w:rsidTr="00077793">
        <w:trPr>
          <w:trHeight w:val="2131"/>
        </w:trPr>
        <w:tc>
          <w:tcPr>
            <w:tcW w:w="8493" w:type="dxa"/>
          </w:tcPr>
          <w:sdt>
            <w:sdtPr>
              <w:id w:val="1968161073"/>
              <w:lock w:val="sdtLocked"/>
              <w:placeholder>
                <w:docPart w:val="529F32C461DD5640A04C8CCD737D59C5"/>
              </w:placeholder>
              <w15:appearance w15:val="hidden"/>
              <w:text w:multiLine="1"/>
            </w:sdtPr>
            <w:sdtContent>
              <w:p w14:paraId="2D510F2B" w14:textId="4A636BC1" w:rsidR="00887F71" w:rsidRDefault="00715BEA" w:rsidP="00077793">
                <w:pPr>
                  <w:pStyle w:val="TitulkaNazev"/>
                </w:pPr>
                <w:r w:rsidRPr="00CF1389">
                  <w:t>Vliv indikátorů herního výkonu hráčů basketbalu na výsledek v</w:t>
                </w:r>
                <w:r w:rsidR="00EA6E17" w:rsidRPr="00CF1389">
                  <w:t> </w:t>
                </w:r>
                <w:r w:rsidRPr="00CF1389">
                  <w:t>utkání</w:t>
                </w:r>
                <w:r w:rsidR="00EA6E17" w:rsidRPr="00CF1389">
                  <w:t xml:space="preserve"> v rámci me 2022</w:t>
                </w:r>
              </w:p>
            </w:sdtContent>
          </w:sdt>
        </w:tc>
      </w:tr>
      <w:tr w:rsidR="00887F71" w14:paraId="0584A9F4" w14:textId="77777777" w:rsidTr="00887F71">
        <w:tc>
          <w:tcPr>
            <w:tcW w:w="8493" w:type="dxa"/>
          </w:tcPr>
          <w:sdt>
            <w:sdtPr>
              <w:id w:val="-576523871"/>
              <w:lock w:val="sdtLocked"/>
              <w:placeholder>
                <w:docPart w:val="96EEDF8EE5235F40AE4A98041E29C745"/>
              </w:placeholder>
              <w:dropDownList>
                <w:listItem w:displayText="Bakalářská práce" w:value="Bakalářská práce"/>
                <w:listItem w:displayText="Diplomová práce" w:value="Diplomová práce"/>
              </w:dropDownList>
            </w:sdtPr>
            <w:sdtContent>
              <w:p w14:paraId="690F2829" w14:textId="7E33ED13" w:rsidR="00887F71" w:rsidRDefault="00715BEA" w:rsidP="00077793">
                <w:pPr>
                  <w:pStyle w:val="Titulka"/>
                </w:pPr>
                <w:r>
                  <w:t>Bakalářská práce</w:t>
                </w:r>
              </w:p>
            </w:sdtContent>
          </w:sdt>
        </w:tc>
      </w:tr>
      <w:tr w:rsidR="00887F71" w14:paraId="07859715" w14:textId="77777777" w:rsidTr="00077793">
        <w:trPr>
          <w:trHeight w:val="5288"/>
        </w:trPr>
        <w:tc>
          <w:tcPr>
            <w:tcW w:w="8493" w:type="dxa"/>
            <w:vAlign w:val="bottom"/>
          </w:tcPr>
          <w:p w14:paraId="4D78AF2F" w14:textId="59B641E2" w:rsidR="00077793" w:rsidRDefault="00077793" w:rsidP="00077793">
            <w:pPr>
              <w:pStyle w:val="Titulka"/>
            </w:pPr>
            <w:r>
              <w:t xml:space="preserve">Autor: </w:t>
            </w:r>
            <w:sdt>
              <w:sdtPr>
                <w:id w:val="-370068702"/>
                <w:lock w:val="sdtLocked"/>
                <w:placeholder>
                  <w:docPart w:val="F0DAA02E29A4EB448DA9EF1203C9B43C"/>
                </w:placeholder>
                <w15:appearance w15:val="hidden"/>
                <w:text/>
              </w:sdtPr>
              <w:sdtContent>
                <w:r w:rsidR="00715BEA">
                  <w:t>Šimon Tomeš</w:t>
                </w:r>
              </w:sdtContent>
            </w:sdt>
          </w:p>
          <w:p w14:paraId="29E58B19" w14:textId="6415968E" w:rsidR="00077793" w:rsidRDefault="00077793" w:rsidP="00077793">
            <w:pPr>
              <w:pStyle w:val="Titulka"/>
            </w:pPr>
            <w:r>
              <w:t xml:space="preserve">Studijní program: </w:t>
            </w:r>
            <w:sdt>
              <w:sdtPr>
                <w:id w:val="-570425049"/>
                <w:lock w:val="sdtLocked"/>
                <w:placeholder>
                  <w:docPart w:val="2D80A1CFBE8865429741CB095CBB7560"/>
                </w:placeholder>
                <w15:appearance w15:val="hidden"/>
                <w:text/>
              </w:sdtPr>
              <w:sdtContent>
                <w:r w:rsidR="00DF553E">
                  <w:t>Tělesná výchova a anglický jazyk se zaměřením na vzdělávání</w:t>
                </w:r>
              </w:sdtContent>
            </w:sdt>
          </w:p>
          <w:p w14:paraId="6615FC92" w14:textId="203CD631" w:rsidR="00077793" w:rsidRDefault="00077793" w:rsidP="00077793">
            <w:pPr>
              <w:pStyle w:val="Titulka"/>
            </w:pPr>
            <w:r>
              <w:t xml:space="preserve">Vedoucí práce: </w:t>
            </w:r>
            <w:sdt>
              <w:sdtPr>
                <w:id w:val="1851834304"/>
                <w:lock w:val="sdtLocked"/>
                <w:placeholder>
                  <w:docPart w:val="5BB5215591DD3743B67081082BE00AFF"/>
                </w:placeholder>
                <w15:appearance w15:val="hidden"/>
                <w:text/>
              </w:sdtPr>
              <w:sdtContent>
                <w:r w:rsidR="00DF553E">
                  <w:t>Karel Hůlka</w:t>
                </w:r>
              </w:sdtContent>
            </w:sdt>
          </w:p>
          <w:p w14:paraId="7487599B" w14:textId="6723D44E" w:rsidR="00887F71" w:rsidRDefault="00077793" w:rsidP="00077793">
            <w:pPr>
              <w:pStyle w:val="Titulka"/>
            </w:pPr>
            <w:r>
              <w:t xml:space="preserve">Olomouc </w:t>
            </w:r>
            <w:sdt>
              <w:sdtPr>
                <w:id w:val="-2146952530"/>
                <w:lock w:val="sdtLocked"/>
                <w:placeholder>
                  <w:docPart w:val="7F0D0746C1BEDA4CABF0965F076D0A27"/>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3871C0">
                  <w:t>2023</w:t>
                </w:r>
              </w:sdtContent>
            </w:sdt>
          </w:p>
        </w:tc>
      </w:tr>
    </w:tbl>
    <w:p w14:paraId="2B01B934" w14:textId="77777777" w:rsidR="00141732" w:rsidRDefault="00141732" w:rsidP="0038310F">
      <w:pPr>
        <w:pStyle w:val="Titulka"/>
        <w:sectPr w:rsidR="00141732" w:rsidSect="004E4562">
          <w:footerReference w:type="default" r:id="rId9"/>
          <w:pgSz w:w="11906" w:h="16838" w:code="9"/>
          <w:pgMar w:top="1418" w:right="1418" w:bottom="1418" w:left="1418" w:header="709" w:footer="709" w:gutter="567"/>
          <w:cols w:space="708"/>
          <w:docGrid w:linePitch="360"/>
        </w:sectPr>
      </w:pPr>
    </w:p>
    <w:p w14:paraId="7C2AB8AF"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47CB4AB4" w14:textId="77777777" w:rsidTr="00292564">
        <w:tc>
          <w:tcPr>
            <w:tcW w:w="1843" w:type="dxa"/>
          </w:tcPr>
          <w:p w14:paraId="0DFC05A4" w14:textId="77777777" w:rsidR="001A057F" w:rsidRDefault="001A057F" w:rsidP="005C6624">
            <w:pPr>
              <w:pStyle w:val="BiblioNadpis"/>
            </w:pPr>
            <w:bookmarkStart w:id="0" w:name="_Hlk78549238"/>
            <w:r>
              <w:t>Jméno autora:</w:t>
            </w:r>
          </w:p>
        </w:tc>
        <w:sdt>
          <w:sdtPr>
            <w:id w:val="612165830"/>
            <w:lock w:val="sdtLocked"/>
            <w:placeholder>
              <w:docPart w:val="7DEDA11EB2E33F418AD11652784C1932"/>
            </w:placeholder>
            <w15:appearance w15:val="hidden"/>
            <w:text/>
          </w:sdtPr>
          <w:sdtContent>
            <w:tc>
              <w:tcPr>
                <w:tcW w:w="6650" w:type="dxa"/>
              </w:tcPr>
              <w:p w14:paraId="187125FE" w14:textId="396F375D" w:rsidR="001A057F" w:rsidRDefault="00715BEA" w:rsidP="001A057F">
                <w:pPr>
                  <w:pStyle w:val="BiblioText"/>
                </w:pPr>
                <w:r>
                  <w:t>Šimon Tomeš</w:t>
                </w:r>
              </w:p>
            </w:tc>
          </w:sdtContent>
        </w:sdt>
      </w:tr>
      <w:tr w:rsidR="001A057F" w14:paraId="3EF30EC3" w14:textId="77777777" w:rsidTr="0026207F">
        <w:trPr>
          <w:trHeight w:val="1210"/>
        </w:trPr>
        <w:tc>
          <w:tcPr>
            <w:tcW w:w="1843" w:type="dxa"/>
          </w:tcPr>
          <w:p w14:paraId="5CFDB587" w14:textId="77777777" w:rsidR="001A057F" w:rsidRDefault="001A057F" w:rsidP="005C6624">
            <w:pPr>
              <w:pStyle w:val="BiblioNadpis"/>
            </w:pPr>
            <w:r>
              <w:t>Název práce:</w:t>
            </w:r>
          </w:p>
        </w:tc>
        <w:sdt>
          <w:sdtPr>
            <w:id w:val="-143666939"/>
            <w:lock w:val="sdtLocked"/>
            <w:placeholder>
              <w:docPart w:val="0E4DE6398639CA499E4B5CCC44027CBE"/>
            </w:placeholder>
            <w15:appearance w15:val="hidden"/>
            <w:text/>
          </w:sdtPr>
          <w:sdtContent>
            <w:tc>
              <w:tcPr>
                <w:tcW w:w="6650" w:type="dxa"/>
              </w:tcPr>
              <w:p w14:paraId="0C29E997" w14:textId="4BA3C359" w:rsidR="0026207F" w:rsidRDefault="00715BEA" w:rsidP="001A057F">
                <w:pPr>
                  <w:pStyle w:val="BiblioText"/>
                </w:pPr>
                <w:r>
                  <w:t>Vliv indikátorů herního výkonu hráčů basketbalu na výsledek v</w:t>
                </w:r>
                <w:r w:rsidR="0039046B">
                  <w:t> </w:t>
                </w:r>
                <w:r>
                  <w:t>utkání</w:t>
                </w:r>
                <w:r w:rsidR="0039046B">
                  <w:t xml:space="preserve"> v rámci ME 2022</w:t>
                </w:r>
              </w:p>
            </w:tc>
          </w:sdtContent>
        </w:sdt>
      </w:tr>
      <w:tr w:rsidR="001A057F" w14:paraId="10071C41" w14:textId="77777777" w:rsidTr="00292564">
        <w:tc>
          <w:tcPr>
            <w:tcW w:w="1843" w:type="dxa"/>
          </w:tcPr>
          <w:p w14:paraId="0D8A1E91" w14:textId="77777777" w:rsidR="001A057F" w:rsidRDefault="001A057F" w:rsidP="005C6624">
            <w:pPr>
              <w:pStyle w:val="BiblioNadpis"/>
            </w:pPr>
            <w:r>
              <w:t>Vedoucí práce:</w:t>
            </w:r>
          </w:p>
        </w:tc>
        <w:sdt>
          <w:sdtPr>
            <w:id w:val="-934050729"/>
            <w:lock w:val="sdtLocked"/>
            <w:placeholder>
              <w:docPart w:val="C63C10E17B1E9F478911FD85605A9C04"/>
            </w:placeholder>
            <w15:appearance w15:val="hidden"/>
            <w:text/>
          </w:sdtPr>
          <w:sdtContent>
            <w:tc>
              <w:tcPr>
                <w:tcW w:w="6650" w:type="dxa"/>
              </w:tcPr>
              <w:p w14:paraId="06C35E58" w14:textId="16F7449C" w:rsidR="001A057F" w:rsidRDefault="003871C0" w:rsidP="001A057F">
                <w:pPr>
                  <w:pStyle w:val="BiblioText"/>
                </w:pPr>
                <w:r>
                  <w:t xml:space="preserve">Mgr. </w:t>
                </w:r>
                <w:r w:rsidR="00742F18">
                  <w:t>Karel Hůlka</w:t>
                </w:r>
                <w:r>
                  <w:t>, Ph.D.</w:t>
                </w:r>
              </w:p>
            </w:tc>
          </w:sdtContent>
        </w:sdt>
      </w:tr>
      <w:tr w:rsidR="001A057F" w14:paraId="027A1DBA" w14:textId="77777777" w:rsidTr="00292564">
        <w:tc>
          <w:tcPr>
            <w:tcW w:w="1843" w:type="dxa"/>
          </w:tcPr>
          <w:p w14:paraId="7BD3AB9F" w14:textId="77777777" w:rsidR="001A057F" w:rsidRDefault="001A057F" w:rsidP="005C6624">
            <w:pPr>
              <w:pStyle w:val="BiblioNadpis"/>
            </w:pPr>
            <w:r>
              <w:t>Pracoviště:</w:t>
            </w:r>
          </w:p>
        </w:tc>
        <w:sdt>
          <w:sdtPr>
            <w:id w:val="-1096787823"/>
            <w:lock w:val="sdtLocked"/>
            <w:placeholder>
              <w:docPart w:val="D58D3D93CD8C7749B40072C4C753D3DB"/>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26BF3F1" w14:textId="1AEEA4CB" w:rsidR="001A057F" w:rsidRDefault="00715BEA" w:rsidP="001A057F">
                <w:pPr>
                  <w:pStyle w:val="BiblioText"/>
                </w:pPr>
                <w:r>
                  <w:t>Katedra sportu</w:t>
                </w:r>
              </w:p>
            </w:tc>
          </w:sdtContent>
        </w:sdt>
      </w:tr>
      <w:tr w:rsidR="001A057F" w14:paraId="65344570" w14:textId="77777777" w:rsidTr="00292564">
        <w:tc>
          <w:tcPr>
            <w:tcW w:w="1843" w:type="dxa"/>
          </w:tcPr>
          <w:p w14:paraId="21D30C64" w14:textId="77777777" w:rsidR="001A057F" w:rsidRDefault="001A057F" w:rsidP="005C6624">
            <w:pPr>
              <w:pStyle w:val="BiblioNadpis"/>
            </w:pPr>
            <w:r>
              <w:t>Rok obhajoby:</w:t>
            </w:r>
          </w:p>
        </w:tc>
        <w:sdt>
          <w:sdtPr>
            <w:id w:val="1319299684"/>
            <w:lock w:val="sdtLocked"/>
            <w:placeholder>
              <w:docPart w:val="326A6A87E80ECC4CB816EA5F6D26D657"/>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388F1C0F" w14:textId="5B0AC63E" w:rsidR="001A057F" w:rsidRDefault="003871C0" w:rsidP="001A057F">
                <w:pPr>
                  <w:pStyle w:val="BiblioText"/>
                </w:pPr>
                <w:r>
                  <w:t>2023</w:t>
                </w:r>
              </w:p>
            </w:tc>
          </w:sdtContent>
        </w:sdt>
      </w:tr>
      <w:tr w:rsidR="00292564" w14:paraId="63C969C1" w14:textId="77777777" w:rsidTr="00BE3DE6">
        <w:tc>
          <w:tcPr>
            <w:tcW w:w="8493" w:type="dxa"/>
            <w:gridSpan w:val="2"/>
          </w:tcPr>
          <w:p w14:paraId="2158B94C" w14:textId="12A78681" w:rsidR="00292564" w:rsidRDefault="00292564" w:rsidP="005C6624">
            <w:pPr>
              <w:pStyle w:val="BiblioNadpis"/>
            </w:pPr>
            <w:r>
              <w:t>Abstrakt:</w:t>
            </w:r>
          </w:p>
        </w:tc>
      </w:tr>
      <w:tr w:rsidR="00292564" w14:paraId="136354DA" w14:textId="77777777" w:rsidTr="00B10CC5">
        <w:trPr>
          <w:trHeight w:val="5669"/>
        </w:trPr>
        <w:tc>
          <w:tcPr>
            <w:tcW w:w="8493" w:type="dxa"/>
            <w:gridSpan w:val="2"/>
          </w:tcPr>
          <w:p w14:paraId="4E0E5F18" w14:textId="15C078E9" w:rsidR="00B10CC5" w:rsidRDefault="00742F18" w:rsidP="00B10CC5">
            <w:pPr>
              <w:pStyle w:val="BiblioText"/>
            </w:pPr>
            <w:r>
              <w:t xml:space="preserve">Tato bakalářská práce se zabývá vlivem indikátorů herního výkonu, které ovlivnily výsledek utkání na Mistrovství Evropy v basketbale v roce 2022. Celkem práce analyzuje 76 utkání na </w:t>
            </w:r>
            <w:proofErr w:type="spellStart"/>
            <w:r>
              <w:t>Eurobasketu</w:t>
            </w:r>
            <w:proofErr w:type="spellEnd"/>
            <w:r>
              <w:t xml:space="preserve"> 2022, kdy byla všechna utkání rozčleněna do tří kategorií, které zahrnovaly utkání těsná, vyrovnaná a nevyrovnaná. Data z utkání byla nasbírána pomocí statistických údajů o utkáních na oficiální stránce FIBA. Následně byla analyzována </w:t>
            </w:r>
            <w:r w:rsidR="00CA37AF">
              <w:t>programem</w:t>
            </w:r>
            <w:r w:rsidR="003871C0">
              <w:t xml:space="preserve"> </w:t>
            </w:r>
            <w:proofErr w:type="spellStart"/>
            <w:r w:rsidR="003871C0">
              <w:t>Statistica</w:t>
            </w:r>
            <w:proofErr w:type="spellEnd"/>
            <w:r w:rsidR="003871C0">
              <w:t>.</w:t>
            </w:r>
            <w:r>
              <w:t xml:space="preserve"> K určení indikátorů, které nejvíce ovlivnily výsledek utkání byla použita diskriminační funkce.</w:t>
            </w:r>
            <w:r w:rsidR="00CE7A3C">
              <w:t xml:space="preserve"> Ukázalo se, že v každé z kategorií rozhodovaly jiné herní indikátory. Na těsná utkání měl největší vliv počet vystřelených střel za 2 body (SC = 0,34), počet proměněných střel za 2 body (SC = 0,33) a získané míče (SC = 0,48). Na Vyrovnaná utkání neměl významnější vliv žádný ze zkoumaných herních indikátorů. A na nevyrovnaná utkání měl největší vliv počet obranných doskoků (SC = 0,40). </w:t>
            </w:r>
          </w:p>
          <w:p w14:paraId="089D502B" w14:textId="77777777" w:rsidR="00CE7A3C" w:rsidRDefault="00CE7A3C" w:rsidP="00B10CC5">
            <w:pPr>
              <w:pStyle w:val="BiblioText"/>
            </w:pPr>
          </w:p>
          <w:p w14:paraId="40EB0674" w14:textId="168F5ADB" w:rsidR="003871C0" w:rsidRDefault="003871C0" w:rsidP="00B10CC5">
            <w:pPr>
              <w:pStyle w:val="BiblioText"/>
            </w:pPr>
            <w:r>
              <w:t xml:space="preserve">Tato práce může být použita trenéry a týmy ke zjištění konkrétních herních indikátorů, které rozhodovaly o výhře nebo prohře v utkání. </w:t>
            </w:r>
          </w:p>
        </w:tc>
      </w:tr>
      <w:tr w:rsidR="00292564" w14:paraId="73D56CC7" w14:textId="77777777" w:rsidTr="00BE3DE6">
        <w:tc>
          <w:tcPr>
            <w:tcW w:w="8493" w:type="dxa"/>
            <w:gridSpan w:val="2"/>
          </w:tcPr>
          <w:p w14:paraId="64BAF853" w14:textId="122D817C" w:rsidR="00715BEA" w:rsidRPr="003871C0" w:rsidRDefault="00292564" w:rsidP="005C6624">
            <w:pPr>
              <w:pStyle w:val="BiblioNadpis"/>
            </w:pPr>
            <w:r>
              <w:t>Klíčová slova:</w:t>
            </w:r>
            <w:r w:rsidR="00715BEA">
              <w:t xml:space="preserve"> </w:t>
            </w:r>
            <w:r w:rsidR="00985DE1">
              <w:rPr>
                <w:b w:val="0"/>
              </w:rPr>
              <w:t>B</w:t>
            </w:r>
            <w:r w:rsidR="00715BEA">
              <w:rPr>
                <w:b w:val="0"/>
                <w:bCs/>
              </w:rPr>
              <w:t>asketbal</w:t>
            </w:r>
            <w:r w:rsidR="00985DE1">
              <w:rPr>
                <w:b w:val="0"/>
                <w:bCs/>
              </w:rPr>
              <w:t>,</w:t>
            </w:r>
            <w:r w:rsidR="00715BEA">
              <w:rPr>
                <w:b w:val="0"/>
                <w:bCs/>
              </w:rPr>
              <w:t xml:space="preserve"> Indikátory herního výkonu</w:t>
            </w:r>
          </w:p>
        </w:tc>
      </w:tr>
      <w:tr w:rsidR="00292564" w14:paraId="6BD493B5" w14:textId="77777777" w:rsidTr="00A16FEE">
        <w:trPr>
          <w:trHeight w:val="567"/>
        </w:trPr>
        <w:tc>
          <w:tcPr>
            <w:tcW w:w="8493" w:type="dxa"/>
            <w:gridSpan w:val="2"/>
          </w:tcPr>
          <w:p w14:paraId="5DBB0C52" w14:textId="7874B387" w:rsidR="00A16FEE" w:rsidRDefault="00A16FEE" w:rsidP="00292564">
            <w:pPr>
              <w:pStyle w:val="BiblioText"/>
            </w:pPr>
          </w:p>
        </w:tc>
      </w:tr>
      <w:tr w:rsidR="00292564" w14:paraId="31BC7A22" w14:textId="77777777" w:rsidTr="00A16FEE">
        <w:trPr>
          <w:trHeight w:val="2835"/>
        </w:trPr>
        <w:tc>
          <w:tcPr>
            <w:tcW w:w="8493" w:type="dxa"/>
            <w:gridSpan w:val="2"/>
            <w:vAlign w:val="bottom"/>
          </w:tcPr>
          <w:p w14:paraId="55337280" w14:textId="77777777" w:rsidR="00292564" w:rsidRPr="00CE1D97" w:rsidRDefault="00292564" w:rsidP="00CE1D97">
            <w:pPr>
              <w:pStyle w:val="BiblioText"/>
            </w:pPr>
          </w:p>
        </w:tc>
      </w:tr>
      <w:tr w:rsidR="00292564" w14:paraId="51B892D0" w14:textId="77777777" w:rsidTr="0026207F">
        <w:trPr>
          <w:trHeight w:val="564"/>
        </w:trPr>
        <w:tc>
          <w:tcPr>
            <w:tcW w:w="8493" w:type="dxa"/>
            <w:gridSpan w:val="2"/>
            <w:vAlign w:val="bottom"/>
          </w:tcPr>
          <w:p w14:paraId="26A637D4"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30E50463" w14:textId="77777777"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14:paraId="5CE62719"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2E8CA78C" w14:textId="77777777" w:rsidTr="00BE3DE6">
        <w:tc>
          <w:tcPr>
            <w:tcW w:w="1843" w:type="dxa"/>
          </w:tcPr>
          <w:p w14:paraId="0476E1D2"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2353A4F27F73C743969FF05BDB672D5C"/>
            </w:placeholder>
            <w15:appearance w15:val="hidden"/>
            <w:text/>
          </w:sdtPr>
          <w:sdtContent>
            <w:tc>
              <w:tcPr>
                <w:tcW w:w="6650" w:type="dxa"/>
              </w:tcPr>
              <w:p w14:paraId="5FC1F2CE" w14:textId="32946D57" w:rsidR="00C14602" w:rsidRPr="004E4562" w:rsidRDefault="00715BEA" w:rsidP="00BE3DE6">
                <w:pPr>
                  <w:pStyle w:val="BiblioText"/>
                  <w:rPr>
                    <w:lang w:val="en-US"/>
                  </w:rPr>
                </w:pPr>
                <w:proofErr w:type="spellStart"/>
                <w:r>
                  <w:rPr>
                    <w:lang w:val="en-US"/>
                  </w:rPr>
                  <w:t>Šimon</w:t>
                </w:r>
                <w:proofErr w:type="spellEnd"/>
                <w:r>
                  <w:rPr>
                    <w:lang w:val="en-US"/>
                  </w:rPr>
                  <w:t xml:space="preserve"> </w:t>
                </w:r>
                <w:proofErr w:type="spellStart"/>
                <w:r>
                  <w:rPr>
                    <w:lang w:val="en-US"/>
                  </w:rPr>
                  <w:t>Tomeš</w:t>
                </w:r>
                <w:proofErr w:type="spellEnd"/>
              </w:p>
            </w:tc>
          </w:sdtContent>
        </w:sdt>
      </w:tr>
      <w:tr w:rsidR="00C14602" w:rsidRPr="004E4562" w14:paraId="24FAEE29" w14:textId="77777777" w:rsidTr="00BE3DE6">
        <w:trPr>
          <w:trHeight w:val="1210"/>
        </w:trPr>
        <w:tc>
          <w:tcPr>
            <w:tcW w:w="1843" w:type="dxa"/>
          </w:tcPr>
          <w:p w14:paraId="6504701D"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081EC34592A2F54DB6735E5E4663E984"/>
            </w:placeholder>
            <w15:appearance w15:val="hidden"/>
            <w:text/>
          </w:sdtPr>
          <w:sdtContent>
            <w:tc>
              <w:tcPr>
                <w:tcW w:w="6650" w:type="dxa"/>
              </w:tcPr>
              <w:p w14:paraId="764DE299" w14:textId="787845C5" w:rsidR="00C14602" w:rsidRPr="004E4562" w:rsidRDefault="00985DE1" w:rsidP="00BE3DE6">
                <w:pPr>
                  <w:pStyle w:val="BiblioText"/>
                  <w:rPr>
                    <w:lang w:val="en-US"/>
                  </w:rPr>
                </w:pPr>
                <w:r>
                  <w:rPr>
                    <w:lang w:val="en-US"/>
                  </w:rPr>
                  <w:t>Game related statistics that discriminate between winning and losing a game</w:t>
                </w:r>
                <w:r w:rsidR="0039046B">
                  <w:rPr>
                    <w:lang w:val="en-US"/>
                  </w:rPr>
                  <w:t xml:space="preserve"> at 2022 European Basketball Championship</w:t>
                </w:r>
              </w:p>
            </w:tc>
          </w:sdtContent>
        </w:sdt>
      </w:tr>
      <w:tr w:rsidR="00C14602" w:rsidRPr="004E4562" w14:paraId="0A27AF13" w14:textId="77777777" w:rsidTr="00BE3DE6">
        <w:tc>
          <w:tcPr>
            <w:tcW w:w="1843" w:type="dxa"/>
          </w:tcPr>
          <w:p w14:paraId="498F67FF"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en-US"/>
            </w:rPr>
            <w:id w:val="-1413146860"/>
            <w:lock w:val="sdtLocked"/>
            <w:placeholder>
              <w:docPart w:val="AE7B1B8E946F8448B636A1660AADB20E"/>
            </w:placeholder>
            <w15:appearance w15:val="hidden"/>
            <w:text/>
          </w:sdtPr>
          <w:sdtContent>
            <w:tc>
              <w:tcPr>
                <w:tcW w:w="6650" w:type="dxa"/>
              </w:tcPr>
              <w:p w14:paraId="1D9577F5" w14:textId="1252CE36" w:rsidR="00C14602" w:rsidRPr="004E4562" w:rsidRDefault="003871C0" w:rsidP="00BE3DE6">
                <w:pPr>
                  <w:pStyle w:val="BiblioText"/>
                  <w:rPr>
                    <w:lang w:val="en-US"/>
                  </w:rPr>
                </w:pPr>
                <w:r w:rsidRPr="00CF1389">
                  <w:rPr>
                    <w:lang w:val="en-US"/>
                  </w:rPr>
                  <w:t>Mgr.</w:t>
                </w:r>
                <w:r w:rsidR="00EA6E17" w:rsidRPr="00CF1389">
                  <w:rPr>
                    <w:lang w:val="en-US"/>
                  </w:rPr>
                  <w:t xml:space="preserve"> Matěj Strniště</w:t>
                </w:r>
              </w:p>
            </w:tc>
          </w:sdtContent>
        </w:sdt>
      </w:tr>
      <w:tr w:rsidR="00C14602" w:rsidRPr="004E4562" w14:paraId="50C4A8F5" w14:textId="77777777" w:rsidTr="00BE3DE6">
        <w:tc>
          <w:tcPr>
            <w:tcW w:w="1843" w:type="dxa"/>
          </w:tcPr>
          <w:p w14:paraId="2F7420CE"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FFC3BF853B15CD4EBAAD7227519CAF79"/>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151B3B75" w14:textId="706AE2BD" w:rsidR="00C14602" w:rsidRPr="004E4562" w:rsidRDefault="00985DE1" w:rsidP="00BE3DE6">
                <w:pPr>
                  <w:pStyle w:val="BiblioText"/>
                  <w:rPr>
                    <w:lang w:val="en-US"/>
                  </w:rPr>
                </w:pPr>
                <w:r>
                  <w:rPr>
                    <w:lang w:val="en-US"/>
                  </w:rPr>
                  <w:t>Department of Sport</w:t>
                </w:r>
              </w:p>
            </w:tc>
          </w:sdtContent>
        </w:sdt>
      </w:tr>
      <w:tr w:rsidR="00C14602" w:rsidRPr="004E4562" w14:paraId="676D3507" w14:textId="77777777" w:rsidTr="00BE3DE6">
        <w:tc>
          <w:tcPr>
            <w:tcW w:w="1843" w:type="dxa"/>
          </w:tcPr>
          <w:p w14:paraId="23929459"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D2B7DED1E188AD4C97FBDE075FBC7969"/>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951EFE6" w14:textId="2AF255B1" w:rsidR="00C14602" w:rsidRPr="004E4562" w:rsidRDefault="003871C0" w:rsidP="00BE3DE6">
                <w:pPr>
                  <w:pStyle w:val="BiblioText"/>
                  <w:rPr>
                    <w:lang w:val="en-US"/>
                  </w:rPr>
                </w:pPr>
                <w:r>
                  <w:rPr>
                    <w:lang w:val="en-US"/>
                  </w:rPr>
                  <w:t>2023</w:t>
                </w:r>
              </w:p>
            </w:tc>
          </w:sdtContent>
        </w:sdt>
      </w:tr>
      <w:tr w:rsidR="00C14602" w:rsidRPr="004E4562" w14:paraId="5FCF84E6" w14:textId="77777777" w:rsidTr="00BE3DE6">
        <w:tc>
          <w:tcPr>
            <w:tcW w:w="8493" w:type="dxa"/>
            <w:gridSpan w:val="2"/>
          </w:tcPr>
          <w:p w14:paraId="63982BA7"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70AE6C12" w14:textId="77777777" w:rsidTr="00BE3DE6">
        <w:trPr>
          <w:trHeight w:val="5669"/>
        </w:trPr>
        <w:tc>
          <w:tcPr>
            <w:tcW w:w="8493" w:type="dxa"/>
            <w:gridSpan w:val="2"/>
          </w:tcPr>
          <w:p w14:paraId="24AAEE88" w14:textId="2DF81596" w:rsidR="002E05C9" w:rsidRPr="002E05C9" w:rsidRDefault="002E05C9" w:rsidP="002E05C9">
            <w:pPr>
              <w:pStyle w:val="BiblioText"/>
              <w:rPr>
                <w:lang w:val="en-US"/>
              </w:rPr>
            </w:pPr>
            <w:r>
              <w:rPr>
                <w:lang w:val="en-US"/>
              </w:rPr>
              <w:t xml:space="preserve">This bachelor’s thesis deals with the influence of game performance indicators that affected the outcome of matches at the 2022 European Basketball Championship. The thesis analyzes a total of 76 games at </w:t>
            </w:r>
            <w:proofErr w:type="spellStart"/>
            <w:r>
              <w:rPr>
                <w:lang w:val="en-US"/>
              </w:rPr>
              <w:t>Eurobasket</w:t>
            </w:r>
            <w:proofErr w:type="spellEnd"/>
            <w:r>
              <w:rPr>
                <w:lang w:val="en-US"/>
              </w:rPr>
              <w:t xml:space="preserve"> 2022, Where all matches were categorized into three specific categories: close, balanced, and unbalanced games. Data from the matches was collected using statistical information from the official FIBA website. Subsequently, the data was analyzed using the </w:t>
            </w:r>
            <w:proofErr w:type="spellStart"/>
            <w:r>
              <w:rPr>
                <w:lang w:val="en-US"/>
              </w:rPr>
              <w:t>Statistica</w:t>
            </w:r>
            <w:proofErr w:type="spellEnd"/>
            <w:r>
              <w:rPr>
                <w:lang w:val="en-US"/>
              </w:rPr>
              <w:t xml:space="preserve"> program. </w:t>
            </w:r>
            <w:r w:rsidRPr="00EF7E2F">
              <w:rPr>
                <w:rFonts w:cstheme="minorHAnsi"/>
              </w:rPr>
              <w:t xml:space="preserve">A </w:t>
            </w:r>
            <w:proofErr w:type="spellStart"/>
            <w:r w:rsidRPr="00EF7E2F">
              <w:rPr>
                <w:rFonts w:cstheme="minorHAnsi"/>
              </w:rPr>
              <w:t>discriminant</w:t>
            </w:r>
            <w:proofErr w:type="spellEnd"/>
            <w:r w:rsidRPr="00EF7E2F">
              <w:rPr>
                <w:rFonts w:cstheme="minorHAnsi"/>
              </w:rPr>
              <w:t xml:space="preserve"> </w:t>
            </w:r>
            <w:proofErr w:type="spellStart"/>
            <w:r w:rsidRPr="00EF7E2F">
              <w:rPr>
                <w:rFonts w:cstheme="minorHAnsi"/>
              </w:rPr>
              <w:t>function</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used</w:t>
            </w:r>
            <w:proofErr w:type="spellEnd"/>
            <w:r w:rsidRPr="00EF7E2F">
              <w:rPr>
                <w:rFonts w:cstheme="minorHAnsi"/>
              </w:rPr>
              <w:t xml:space="preserve"> to </w:t>
            </w:r>
            <w:proofErr w:type="spellStart"/>
            <w:r w:rsidRPr="00EF7E2F">
              <w:rPr>
                <w:rFonts w:cstheme="minorHAnsi"/>
              </w:rPr>
              <w:t>determine</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that</w:t>
            </w:r>
            <w:proofErr w:type="spellEnd"/>
            <w:r w:rsidRPr="00EF7E2F">
              <w:rPr>
                <w:rFonts w:cstheme="minorHAnsi"/>
              </w:rPr>
              <w:t xml:space="preserve"> had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greatest</w:t>
            </w:r>
            <w:proofErr w:type="spellEnd"/>
            <w:r w:rsidRPr="00EF7E2F">
              <w:rPr>
                <w:rFonts w:cstheme="minorHAnsi"/>
              </w:rPr>
              <w:t xml:space="preserve"> </w:t>
            </w:r>
            <w:proofErr w:type="spellStart"/>
            <w:r w:rsidRPr="00EF7E2F">
              <w:rPr>
                <w:rFonts w:cstheme="minorHAnsi"/>
              </w:rPr>
              <w:t>impact</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match</w:t>
            </w:r>
            <w:proofErr w:type="spellEnd"/>
            <w:r w:rsidRPr="00EF7E2F">
              <w:rPr>
                <w:rFonts w:cstheme="minorHAnsi"/>
              </w:rPr>
              <w:t xml:space="preserve"> </w:t>
            </w:r>
            <w:proofErr w:type="spellStart"/>
            <w:r w:rsidRPr="00EF7E2F">
              <w:rPr>
                <w:rFonts w:cstheme="minorHAnsi"/>
              </w:rPr>
              <w:t>outcomes</w:t>
            </w:r>
            <w:proofErr w:type="spellEnd"/>
            <w:r w:rsidRPr="00EF7E2F">
              <w:rPr>
                <w:rFonts w:cstheme="minorHAnsi"/>
              </w:rPr>
              <w:t xml:space="preserve">. It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found</w:t>
            </w:r>
            <w:proofErr w:type="spellEnd"/>
            <w:r w:rsidRPr="00EF7E2F">
              <w:rPr>
                <w:rFonts w:cstheme="minorHAnsi"/>
              </w:rPr>
              <w:t xml:space="preserve"> </w:t>
            </w:r>
            <w:proofErr w:type="spellStart"/>
            <w:r w:rsidRPr="00EF7E2F">
              <w:rPr>
                <w:rFonts w:cstheme="minorHAnsi"/>
              </w:rPr>
              <w:t>that</w:t>
            </w:r>
            <w:proofErr w:type="spellEnd"/>
            <w:r w:rsidRPr="00EF7E2F">
              <w:rPr>
                <w:rFonts w:cstheme="minorHAnsi"/>
              </w:rPr>
              <w:t xml:space="preserve"> </w:t>
            </w:r>
            <w:proofErr w:type="spellStart"/>
            <w:r w:rsidRPr="00EF7E2F">
              <w:rPr>
                <w:rFonts w:cstheme="minorHAnsi"/>
              </w:rPr>
              <w:t>different</w:t>
            </w:r>
            <w:proofErr w:type="spellEnd"/>
            <w:r w:rsidRPr="00EF7E2F">
              <w:rPr>
                <w:rFonts w:cstheme="minorHAnsi"/>
              </w:rPr>
              <w:t xml:space="preserve"> game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determined</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outcomes</w:t>
            </w:r>
            <w:proofErr w:type="spellEnd"/>
            <w:r w:rsidRPr="00EF7E2F">
              <w:rPr>
                <w:rFonts w:cstheme="minorHAnsi"/>
              </w:rPr>
              <w:t xml:space="preserve"> in </w:t>
            </w:r>
            <w:proofErr w:type="spellStart"/>
            <w:r w:rsidRPr="00EF7E2F">
              <w:rPr>
                <w:rFonts w:cstheme="minorHAnsi"/>
              </w:rPr>
              <w:t>each</w:t>
            </w:r>
            <w:proofErr w:type="spellEnd"/>
            <w:r w:rsidRPr="00EF7E2F">
              <w:rPr>
                <w:rFonts w:cstheme="minorHAnsi"/>
              </w:rPr>
              <w:t xml:space="preserve"> </w:t>
            </w:r>
            <w:proofErr w:type="spellStart"/>
            <w:r w:rsidRPr="00EF7E2F">
              <w:rPr>
                <w:rFonts w:cstheme="minorHAnsi"/>
              </w:rPr>
              <w:t>category</w:t>
            </w:r>
            <w:proofErr w:type="spellEnd"/>
            <w:r w:rsidRPr="00EF7E2F">
              <w:rPr>
                <w:rFonts w:cstheme="minorHAnsi"/>
              </w:rPr>
              <w:t xml:space="preserve">. </w:t>
            </w:r>
            <w:proofErr w:type="spellStart"/>
            <w:r w:rsidRPr="00EF7E2F">
              <w:rPr>
                <w:rFonts w:cstheme="minorHAnsi"/>
              </w:rPr>
              <w:t>For</w:t>
            </w:r>
            <w:proofErr w:type="spellEnd"/>
            <w:r w:rsidRPr="00EF7E2F">
              <w:rPr>
                <w:rFonts w:cstheme="minorHAnsi"/>
              </w:rPr>
              <w:t xml:space="preserve"> </w:t>
            </w:r>
            <w:proofErr w:type="spellStart"/>
            <w:r w:rsidRPr="00EF7E2F">
              <w:rPr>
                <w:rFonts w:cstheme="minorHAnsi"/>
              </w:rPr>
              <w:t>close</w:t>
            </w:r>
            <w:proofErr w:type="spellEnd"/>
            <w:r w:rsidRPr="00EF7E2F">
              <w:rPr>
                <w:rFonts w:cstheme="minorHAnsi"/>
              </w:rPr>
              <w:t xml:space="preserve"> </w:t>
            </w:r>
            <w:proofErr w:type="spellStart"/>
            <w:r w:rsidRPr="00EF7E2F">
              <w:rPr>
                <w:rFonts w:cstheme="minorHAnsi"/>
              </w:rPr>
              <w:t>games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field</w:t>
            </w:r>
            <w:proofErr w:type="spellEnd"/>
            <w:r w:rsidRPr="00EF7E2F">
              <w:rPr>
                <w:rFonts w:cstheme="minorHAnsi"/>
              </w:rPr>
              <w:t xml:space="preserve"> </w:t>
            </w:r>
            <w:proofErr w:type="spellStart"/>
            <w:r w:rsidRPr="00EF7E2F">
              <w:rPr>
                <w:rFonts w:cstheme="minorHAnsi"/>
              </w:rPr>
              <w:t>goals</w:t>
            </w:r>
            <w:proofErr w:type="spellEnd"/>
            <w:r w:rsidRPr="00EF7E2F">
              <w:rPr>
                <w:rFonts w:cstheme="minorHAnsi"/>
              </w:rPr>
              <w:t xml:space="preserve"> </w:t>
            </w:r>
            <w:proofErr w:type="spellStart"/>
            <w:r w:rsidRPr="00EF7E2F">
              <w:rPr>
                <w:rFonts w:cstheme="minorHAnsi"/>
              </w:rPr>
              <w:t>attempted</w:t>
            </w:r>
            <w:proofErr w:type="spellEnd"/>
            <w:r w:rsidRPr="00EF7E2F">
              <w:rPr>
                <w:rFonts w:cstheme="minorHAnsi"/>
              </w:rPr>
              <w:t xml:space="preserve"> (SC = 0.34),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field</w:t>
            </w:r>
            <w:proofErr w:type="spellEnd"/>
            <w:r w:rsidRPr="00EF7E2F">
              <w:rPr>
                <w:rFonts w:cstheme="minorHAnsi"/>
              </w:rPr>
              <w:t xml:space="preserve"> </w:t>
            </w:r>
            <w:proofErr w:type="spellStart"/>
            <w:r w:rsidRPr="00EF7E2F">
              <w:rPr>
                <w:rFonts w:cstheme="minorHAnsi"/>
              </w:rPr>
              <w:t>goals</w:t>
            </w:r>
            <w:proofErr w:type="spellEnd"/>
            <w:r w:rsidR="004A309E">
              <w:rPr>
                <w:rFonts w:cstheme="minorHAnsi"/>
              </w:rPr>
              <w:t xml:space="preserve"> made</w:t>
            </w:r>
            <w:r w:rsidRPr="00EF7E2F">
              <w:rPr>
                <w:rFonts w:cstheme="minorHAnsi"/>
              </w:rPr>
              <w:t xml:space="preserve"> (SC = 0.33), and </w:t>
            </w:r>
            <w:proofErr w:type="spellStart"/>
            <w:r w:rsidR="004A309E">
              <w:rPr>
                <w:rFonts w:cstheme="minorHAnsi"/>
              </w:rPr>
              <w:t>steals</w:t>
            </w:r>
            <w:proofErr w:type="spellEnd"/>
            <w:r w:rsidRPr="00EF7E2F">
              <w:rPr>
                <w:rFonts w:cstheme="minorHAnsi"/>
              </w:rPr>
              <w:t xml:space="preserve"> (SC = 0.48) had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greatest</w:t>
            </w:r>
            <w:proofErr w:type="spellEnd"/>
            <w:r w:rsidRPr="00EF7E2F">
              <w:rPr>
                <w:rFonts w:cstheme="minorHAnsi"/>
              </w:rPr>
              <w:t xml:space="preserve"> influence. In </w:t>
            </w:r>
            <w:proofErr w:type="spellStart"/>
            <w:r w:rsidRPr="00EF7E2F">
              <w:rPr>
                <w:rFonts w:cstheme="minorHAnsi"/>
              </w:rPr>
              <w:t>balanced</w:t>
            </w:r>
            <w:proofErr w:type="spellEnd"/>
            <w:r w:rsidRPr="00EF7E2F">
              <w:rPr>
                <w:rFonts w:cstheme="minorHAnsi"/>
              </w:rPr>
              <w:t xml:space="preserve"> </w:t>
            </w:r>
            <w:proofErr w:type="spellStart"/>
            <w:r w:rsidRPr="00EF7E2F">
              <w:rPr>
                <w:rFonts w:cstheme="minorHAnsi"/>
              </w:rPr>
              <w:t>games</w:t>
            </w:r>
            <w:proofErr w:type="spellEnd"/>
            <w:r w:rsidRPr="00EF7E2F">
              <w:rPr>
                <w:rFonts w:cstheme="minorHAnsi"/>
              </w:rPr>
              <w:t xml:space="preserve">, </w:t>
            </w:r>
            <w:proofErr w:type="spellStart"/>
            <w:r w:rsidRPr="00EF7E2F">
              <w:rPr>
                <w:rFonts w:cstheme="minorHAnsi"/>
              </w:rPr>
              <w:t>none</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studied</w:t>
            </w:r>
            <w:proofErr w:type="spellEnd"/>
            <w:r w:rsidRPr="00EF7E2F">
              <w:rPr>
                <w:rFonts w:cstheme="minorHAnsi"/>
              </w:rPr>
              <w:t xml:space="preserve"> game </w:t>
            </w:r>
            <w:proofErr w:type="spellStart"/>
            <w:r w:rsidRPr="00EF7E2F">
              <w:rPr>
                <w:rFonts w:cstheme="minorHAnsi"/>
              </w:rPr>
              <w:t>indicators</w:t>
            </w:r>
            <w:proofErr w:type="spellEnd"/>
            <w:r w:rsidRPr="00EF7E2F">
              <w:rPr>
                <w:rFonts w:cstheme="minorHAnsi"/>
              </w:rPr>
              <w:t xml:space="preserve"> had a </w:t>
            </w:r>
            <w:proofErr w:type="spellStart"/>
            <w:r w:rsidRPr="00EF7E2F">
              <w:rPr>
                <w:rFonts w:cstheme="minorHAnsi"/>
              </w:rPr>
              <w:t>significant</w:t>
            </w:r>
            <w:proofErr w:type="spellEnd"/>
            <w:r w:rsidRPr="00EF7E2F">
              <w:rPr>
                <w:rFonts w:cstheme="minorHAnsi"/>
              </w:rPr>
              <w:t xml:space="preserve"> </w:t>
            </w:r>
            <w:proofErr w:type="spellStart"/>
            <w:r w:rsidRPr="00EF7E2F">
              <w:rPr>
                <w:rFonts w:cstheme="minorHAnsi"/>
              </w:rPr>
              <w:t>impact</w:t>
            </w:r>
            <w:proofErr w:type="spellEnd"/>
            <w:r w:rsidRPr="00EF7E2F">
              <w:rPr>
                <w:rFonts w:cstheme="minorHAnsi"/>
              </w:rPr>
              <w:t xml:space="preserve">. And in </w:t>
            </w:r>
            <w:proofErr w:type="spellStart"/>
            <w:r w:rsidRPr="00EF7E2F">
              <w:rPr>
                <w:rFonts w:cstheme="minorHAnsi"/>
              </w:rPr>
              <w:t>unbalanced</w:t>
            </w:r>
            <w:proofErr w:type="spellEnd"/>
            <w:r w:rsidRPr="00EF7E2F">
              <w:rPr>
                <w:rFonts w:cstheme="minorHAnsi"/>
              </w:rPr>
              <w:t xml:space="preserve"> </w:t>
            </w:r>
            <w:proofErr w:type="spellStart"/>
            <w:r w:rsidRPr="00EF7E2F">
              <w:rPr>
                <w:rFonts w:cstheme="minorHAnsi"/>
              </w:rPr>
              <w:t>games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defensive</w:t>
            </w:r>
            <w:proofErr w:type="spellEnd"/>
            <w:r w:rsidRPr="00EF7E2F">
              <w:rPr>
                <w:rFonts w:cstheme="minorHAnsi"/>
              </w:rPr>
              <w:t xml:space="preserve"> </w:t>
            </w:r>
            <w:proofErr w:type="spellStart"/>
            <w:r w:rsidRPr="00EF7E2F">
              <w:rPr>
                <w:rFonts w:cstheme="minorHAnsi"/>
              </w:rPr>
              <w:t>rebounds</w:t>
            </w:r>
            <w:proofErr w:type="spellEnd"/>
            <w:r w:rsidRPr="00EF7E2F">
              <w:rPr>
                <w:rFonts w:cstheme="minorHAnsi"/>
              </w:rPr>
              <w:t xml:space="preserve"> had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greatest</w:t>
            </w:r>
            <w:proofErr w:type="spellEnd"/>
            <w:r w:rsidRPr="00EF7E2F">
              <w:rPr>
                <w:rFonts w:cstheme="minorHAnsi"/>
              </w:rPr>
              <w:t xml:space="preserve"> influence (SC = 0.40).</w:t>
            </w:r>
          </w:p>
          <w:p w14:paraId="4C8DA7F4" w14:textId="77777777" w:rsidR="002E05C9" w:rsidRPr="00EF7E2F" w:rsidRDefault="002E05C9" w:rsidP="002E05C9">
            <w:pPr>
              <w:spacing w:line="240" w:lineRule="auto"/>
              <w:rPr>
                <w:rFonts w:cstheme="minorHAnsi"/>
              </w:rPr>
            </w:pPr>
          </w:p>
          <w:p w14:paraId="71711F98" w14:textId="77777777" w:rsidR="002E05C9" w:rsidRPr="00EF7E2F" w:rsidRDefault="002E05C9" w:rsidP="002E05C9">
            <w:pPr>
              <w:spacing w:line="240" w:lineRule="auto"/>
              <w:rPr>
                <w:rFonts w:cstheme="minorHAnsi"/>
              </w:rPr>
            </w:pPr>
            <w:proofErr w:type="spellStart"/>
            <w:r w:rsidRPr="00EF7E2F">
              <w:rPr>
                <w:rFonts w:cstheme="minorHAnsi"/>
              </w:rPr>
              <w:t>This</w:t>
            </w:r>
            <w:proofErr w:type="spellEnd"/>
            <w:r w:rsidRPr="00EF7E2F">
              <w:rPr>
                <w:rFonts w:cstheme="minorHAnsi"/>
              </w:rPr>
              <w:t xml:space="preserve"> </w:t>
            </w:r>
            <w:proofErr w:type="spellStart"/>
            <w:r w:rsidRPr="00EF7E2F">
              <w:rPr>
                <w:rFonts w:cstheme="minorHAnsi"/>
              </w:rPr>
              <w:t>work</w:t>
            </w:r>
            <w:proofErr w:type="spellEnd"/>
            <w:r w:rsidRPr="00EF7E2F">
              <w:rPr>
                <w:rFonts w:cstheme="minorHAnsi"/>
              </w:rPr>
              <w:t xml:space="preserve"> </w:t>
            </w:r>
            <w:proofErr w:type="spellStart"/>
            <w:r w:rsidRPr="00EF7E2F">
              <w:rPr>
                <w:rFonts w:cstheme="minorHAnsi"/>
              </w:rPr>
              <w:t>can</w:t>
            </w:r>
            <w:proofErr w:type="spellEnd"/>
            <w:r w:rsidRPr="00EF7E2F">
              <w:rPr>
                <w:rFonts w:cstheme="minorHAnsi"/>
              </w:rPr>
              <w:t xml:space="preserve"> </w:t>
            </w:r>
            <w:proofErr w:type="spellStart"/>
            <w:r w:rsidRPr="00EF7E2F">
              <w:rPr>
                <w:rFonts w:cstheme="minorHAnsi"/>
              </w:rPr>
              <w:t>be</w:t>
            </w:r>
            <w:proofErr w:type="spellEnd"/>
            <w:r w:rsidRPr="00EF7E2F">
              <w:rPr>
                <w:rFonts w:cstheme="minorHAnsi"/>
              </w:rPr>
              <w:t xml:space="preserve"> </w:t>
            </w:r>
            <w:proofErr w:type="spellStart"/>
            <w:r w:rsidRPr="00EF7E2F">
              <w:rPr>
                <w:rFonts w:cstheme="minorHAnsi"/>
              </w:rPr>
              <w:t>used</w:t>
            </w:r>
            <w:proofErr w:type="spellEnd"/>
            <w:r w:rsidRPr="00EF7E2F">
              <w:rPr>
                <w:rFonts w:cstheme="minorHAnsi"/>
              </w:rPr>
              <w:t xml:space="preserve"> by </w:t>
            </w:r>
            <w:proofErr w:type="spellStart"/>
            <w:r w:rsidRPr="00EF7E2F">
              <w:rPr>
                <w:rFonts w:cstheme="minorHAnsi"/>
              </w:rPr>
              <w:t>coaches</w:t>
            </w:r>
            <w:proofErr w:type="spellEnd"/>
            <w:r w:rsidRPr="00EF7E2F">
              <w:rPr>
                <w:rFonts w:cstheme="minorHAnsi"/>
              </w:rPr>
              <w:t xml:space="preserve"> and </w:t>
            </w:r>
            <w:proofErr w:type="spellStart"/>
            <w:r w:rsidRPr="00EF7E2F">
              <w:rPr>
                <w:rFonts w:cstheme="minorHAnsi"/>
              </w:rPr>
              <w:t>teams</w:t>
            </w:r>
            <w:proofErr w:type="spellEnd"/>
            <w:r w:rsidRPr="00EF7E2F">
              <w:rPr>
                <w:rFonts w:cstheme="minorHAnsi"/>
              </w:rPr>
              <w:t xml:space="preserve"> to </w:t>
            </w:r>
            <w:proofErr w:type="spellStart"/>
            <w:r w:rsidRPr="00EF7E2F">
              <w:rPr>
                <w:rFonts w:cstheme="minorHAnsi"/>
              </w:rPr>
              <w:t>identify</w:t>
            </w:r>
            <w:proofErr w:type="spellEnd"/>
            <w:r w:rsidRPr="00EF7E2F">
              <w:rPr>
                <w:rFonts w:cstheme="minorHAnsi"/>
              </w:rPr>
              <w:t xml:space="preserve"> </w:t>
            </w:r>
            <w:proofErr w:type="spellStart"/>
            <w:r w:rsidRPr="00EF7E2F">
              <w:rPr>
                <w:rFonts w:cstheme="minorHAnsi"/>
              </w:rPr>
              <w:t>specific</w:t>
            </w:r>
            <w:proofErr w:type="spellEnd"/>
            <w:r w:rsidRPr="00EF7E2F">
              <w:rPr>
                <w:rFonts w:cstheme="minorHAnsi"/>
              </w:rPr>
              <w:t xml:space="preserve"> game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that</w:t>
            </w:r>
            <w:proofErr w:type="spellEnd"/>
            <w:r w:rsidRPr="00EF7E2F">
              <w:rPr>
                <w:rFonts w:cstheme="minorHAnsi"/>
              </w:rPr>
              <w:t xml:space="preserve"> </w:t>
            </w:r>
            <w:proofErr w:type="spellStart"/>
            <w:r w:rsidRPr="00EF7E2F">
              <w:rPr>
                <w:rFonts w:cstheme="minorHAnsi"/>
              </w:rPr>
              <w:t>determine</w:t>
            </w:r>
            <w:proofErr w:type="spellEnd"/>
            <w:r w:rsidRPr="00EF7E2F">
              <w:rPr>
                <w:rFonts w:cstheme="minorHAnsi"/>
              </w:rPr>
              <w:t xml:space="preserve"> </w:t>
            </w:r>
            <w:proofErr w:type="spellStart"/>
            <w:r w:rsidRPr="00EF7E2F">
              <w:rPr>
                <w:rFonts w:cstheme="minorHAnsi"/>
              </w:rPr>
              <w:t>victory</w:t>
            </w:r>
            <w:proofErr w:type="spellEnd"/>
            <w:r w:rsidRPr="00EF7E2F">
              <w:rPr>
                <w:rFonts w:cstheme="minorHAnsi"/>
              </w:rPr>
              <w:t xml:space="preserve"> </w:t>
            </w:r>
            <w:proofErr w:type="spellStart"/>
            <w:r w:rsidRPr="00EF7E2F">
              <w:rPr>
                <w:rFonts w:cstheme="minorHAnsi"/>
              </w:rPr>
              <w:t>or</w:t>
            </w:r>
            <w:proofErr w:type="spellEnd"/>
            <w:r w:rsidRPr="00EF7E2F">
              <w:rPr>
                <w:rFonts w:cstheme="minorHAnsi"/>
              </w:rPr>
              <w:t xml:space="preserve"> </w:t>
            </w:r>
            <w:proofErr w:type="spellStart"/>
            <w:r w:rsidRPr="00EF7E2F">
              <w:rPr>
                <w:rFonts w:cstheme="minorHAnsi"/>
              </w:rPr>
              <w:t>defeat</w:t>
            </w:r>
            <w:proofErr w:type="spellEnd"/>
            <w:r w:rsidRPr="00EF7E2F">
              <w:rPr>
                <w:rFonts w:cstheme="minorHAnsi"/>
              </w:rPr>
              <w:t xml:space="preserve"> in a </w:t>
            </w:r>
            <w:proofErr w:type="spellStart"/>
            <w:r w:rsidRPr="00EF7E2F">
              <w:rPr>
                <w:rFonts w:cstheme="minorHAnsi"/>
              </w:rPr>
              <w:t>match</w:t>
            </w:r>
            <w:proofErr w:type="spellEnd"/>
            <w:r w:rsidRPr="00EF7E2F">
              <w:rPr>
                <w:rFonts w:cstheme="minorHAnsi"/>
              </w:rPr>
              <w:t>.</w:t>
            </w:r>
          </w:p>
          <w:p w14:paraId="372A6696" w14:textId="16FBA4DE" w:rsidR="002E05C9" w:rsidRPr="004E4562" w:rsidRDefault="002E05C9" w:rsidP="00BE3DE6">
            <w:pPr>
              <w:pStyle w:val="BiblioText"/>
              <w:rPr>
                <w:lang w:val="en-US"/>
              </w:rPr>
            </w:pPr>
          </w:p>
        </w:tc>
      </w:tr>
      <w:tr w:rsidR="00C14602" w:rsidRPr="004E4562" w14:paraId="13854867" w14:textId="77777777" w:rsidTr="00BE3DE6">
        <w:tc>
          <w:tcPr>
            <w:tcW w:w="8493" w:type="dxa"/>
            <w:gridSpan w:val="2"/>
          </w:tcPr>
          <w:p w14:paraId="6E74D7BC" w14:textId="05428D5B" w:rsidR="00C14602" w:rsidRPr="003871C0" w:rsidRDefault="00C14602" w:rsidP="00BE3DE6">
            <w:pPr>
              <w:pStyle w:val="BiblioNadpis"/>
              <w:rPr>
                <w:b w:val="0"/>
                <w:bCs/>
                <w:lang w:val="en-US"/>
              </w:rPr>
            </w:pPr>
            <w:r w:rsidRPr="004E4562">
              <w:rPr>
                <w:lang w:val="en-US"/>
              </w:rPr>
              <w:t>K</w:t>
            </w:r>
            <w:r w:rsidR="004E4562">
              <w:rPr>
                <w:lang w:val="en-US"/>
              </w:rPr>
              <w:t>eywords</w:t>
            </w:r>
            <w:r w:rsidRPr="004E4562">
              <w:rPr>
                <w:lang w:val="en-US"/>
              </w:rPr>
              <w:t>:</w:t>
            </w:r>
            <w:r w:rsidR="003871C0">
              <w:rPr>
                <w:lang w:val="en-US"/>
              </w:rPr>
              <w:t xml:space="preserve"> </w:t>
            </w:r>
            <w:r w:rsidR="003871C0" w:rsidRPr="003871C0">
              <w:rPr>
                <w:b w:val="0"/>
                <w:bCs/>
                <w:lang w:val="en-US"/>
              </w:rPr>
              <w:t>Basketball, Game related statistics</w:t>
            </w:r>
          </w:p>
        </w:tc>
      </w:tr>
      <w:tr w:rsidR="00C14602" w:rsidRPr="004E4562" w14:paraId="131306EF" w14:textId="77777777" w:rsidTr="00BE3DE6">
        <w:trPr>
          <w:trHeight w:val="567"/>
        </w:trPr>
        <w:tc>
          <w:tcPr>
            <w:tcW w:w="8493" w:type="dxa"/>
            <w:gridSpan w:val="2"/>
          </w:tcPr>
          <w:p w14:paraId="7B3749B1" w14:textId="653591C8" w:rsidR="00C14602" w:rsidRPr="004E4562" w:rsidRDefault="00C14602" w:rsidP="00BE3DE6">
            <w:pPr>
              <w:pStyle w:val="BiblioText"/>
              <w:rPr>
                <w:lang w:val="en-US"/>
              </w:rPr>
            </w:pPr>
          </w:p>
        </w:tc>
      </w:tr>
      <w:tr w:rsidR="00C14602" w:rsidRPr="004E4562" w14:paraId="32C45692" w14:textId="77777777" w:rsidTr="00BE3DE6">
        <w:trPr>
          <w:trHeight w:val="2835"/>
        </w:trPr>
        <w:tc>
          <w:tcPr>
            <w:tcW w:w="8493" w:type="dxa"/>
            <w:gridSpan w:val="2"/>
            <w:vAlign w:val="bottom"/>
          </w:tcPr>
          <w:p w14:paraId="7605644D" w14:textId="77777777" w:rsidR="00C14602" w:rsidRDefault="00C14602" w:rsidP="00BE3DE6">
            <w:pPr>
              <w:pStyle w:val="BiblioText"/>
              <w:rPr>
                <w:lang w:val="en-US"/>
              </w:rPr>
            </w:pPr>
          </w:p>
          <w:p w14:paraId="58723721" w14:textId="77777777" w:rsidR="00104CC1" w:rsidRDefault="00104CC1" w:rsidP="00BE3DE6">
            <w:pPr>
              <w:pStyle w:val="BiblioText"/>
              <w:rPr>
                <w:lang w:val="en-US"/>
              </w:rPr>
            </w:pPr>
          </w:p>
          <w:p w14:paraId="5BFDCD93" w14:textId="77777777" w:rsidR="00104CC1" w:rsidRPr="004E4562" w:rsidRDefault="00104CC1" w:rsidP="00BE3DE6">
            <w:pPr>
              <w:pStyle w:val="BiblioText"/>
              <w:rPr>
                <w:lang w:val="en-US"/>
              </w:rPr>
            </w:pPr>
          </w:p>
        </w:tc>
      </w:tr>
      <w:tr w:rsidR="00C14602" w:rsidRPr="004E4562" w14:paraId="1766E8EA" w14:textId="77777777" w:rsidTr="00BE3DE6">
        <w:trPr>
          <w:trHeight w:val="564"/>
        </w:trPr>
        <w:tc>
          <w:tcPr>
            <w:tcW w:w="8493" w:type="dxa"/>
            <w:gridSpan w:val="2"/>
            <w:vAlign w:val="bottom"/>
          </w:tcPr>
          <w:p w14:paraId="3139F489"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620214E0" w14:textId="77777777"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76D11EF6" w14:textId="77777777" w:rsidTr="00427828">
        <w:trPr>
          <w:trHeight w:val="13039"/>
        </w:trPr>
        <w:tc>
          <w:tcPr>
            <w:tcW w:w="8493" w:type="dxa"/>
            <w:tcBorders>
              <w:top w:val="nil"/>
              <w:left w:val="nil"/>
              <w:bottom w:val="nil"/>
              <w:right w:val="nil"/>
            </w:tcBorders>
            <w:vAlign w:val="bottom"/>
          </w:tcPr>
          <w:p w14:paraId="04E7B43D" w14:textId="14680C32" w:rsidR="00706236" w:rsidRDefault="00427828" w:rsidP="00427828">
            <w:pPr>
              <w:pStyle w:val="BiblioText"/>
            </w:pPr>
            <w:r>
              <w:lastRenderedPageBreak/>
              <w:t xml:space="preserve">Prohlašuji, že jsem tuto práci </w:t>
            </w:r>
            <w:sdt>
              <w:sdtPr>
                <w:id w:val="457000802"/>
                <w:lock w:val="sdtLocked"/>
                <w:placeholder>
                  <w:docPart w:val="B7E0676BFE0CB7468516D0518E136310"/>
                </w:placeholder>
                <w:dropDownList>
                  <w:listItem w:displayText="zpracoval" w:value="zpracoval"/>
                  <w:listItem w:displayText="zpracovala" w:value="zpracovala"/>
                </w:dropDownList>
              </w:sdtPr>
              <w:sdtContent>
                <w:r w:rsidR="00985DE1">
                  <w:t>zpracoval</w:t>
                </w:r>
              </w:sdtContent>
            </w:sdt>
            <w:r>
              <w:t xml:space="preserve"> samostatně pod vedením </w:t>
            </w:r>
            <w:sdt>
              <w:sdtPr>
                <w:id w:val="2113773099"/>
                <w:lock w:val="sdtLocked"/>
                <w:placeholder>
                  <w:docPart w:val="23AC1601A6319A4EB121B98B930CB807"/>
                </w:placeholder>
                <w15:appearance w15:val="hidden"/>
                <w:text/>
              </w:sdtPr>
              <w:sdtContent>
                <w:r w:rsidR="003871C0">
                  <w:t>Mgr. Karel Hůlka, Ph.D.</w:t>
                </w:r>
              </w:sdtContent>
            </w:sdt>
            <w:r>
              <w:t xml:space="preserve">, </w:t>
            </w:r>
            <w:sdt>
              <w:sdtPr>
                <w:id w:val="502479422"/>
                <w:lock w:val="sdtLocked"/>
                <w:placeholder>
                  <w:docPart w:val="C64E954E68B4EA4891C8B33BA2C0D930"/>
                </w:placeholder>
                <w:dropDownList>
                  <w:listItem w:displayText="uvedl" w:value="uvedl"/>
                  <w:listItem w:displayText="uvedla" w:value="uvedla"/>
                </w:dropDownList>
              </w:sdtPr>
              <w:sdtContent>
                <w:r w:rsidR="00985DE1">
                  <w:t>uvedl</w:t>
                </w:r>
              </w:sdtContent>
            </w:sdt>
            <w:r>
              <w:t xml:space="preserve"> všechny použité literární a odborné zdroje a </w:t>
            </w:r>
            <w:sdt>
              <w:sdtPr>
                <w:id w:val="1698813651"/>
                <w:lock w:val="sdtLocked"/>
                <w:placeholder>
                  <w:docPart w:val="313CC66FA1E77F498AD382DFC2AAD869"/>
                </w:placeholder>
                <w:dropDownList>
                  <w:listItem w:displayText="dodržoval" w:value="dodržoval"/>
                  <w:listItem w:displayText="dodržovala" w:value="dodržovala"/>
                </w:dropDownList>
              </w:sdtPr>
              <w:sdtContent>
                <w:r w:rsidR="00985DE1">
                  <w:t>dodržoval</w:t>
                </w:r>
              </w:sdtContent>
            </w:sdt>
            <w:r>
              <w:t xml:space="preserve"> zásady vědecké etiky.</w:t>
            </w:r>
          </w:p>
          <w:p w14:paraId="47FA39FD" w14:textId="77777777" w:rsidR="003A2777" w:rsidRDefault="003A2777" w:rsidP="00427828">
            <w:pPr>
              <w:pStyle w:val="BiblioText"/>
            </w:pPr>
          </w:p>
          <w:p w14:paraId="658F70BB" w14:textId="77777777" w:rsidR="003A2777" w:rsidRDefault="003A2777" w:rsidP="00427828">
            <w:pPr>
              <w:pStyle w:val="BiblioText"/>
            </w:pPr>
          </w:p>
          <w:p w14:paraId="4AE49D42" w14:textId="31193854" w:rsidR="00C74665" w:rsidRDefault="003A2777" w:rsidP="00427828">
            <w:pPr>
              <w:pStyle w:val="BiblioText"/>
            </w:pPr>
            <w:r>
              <w:t>V </w:t>
            </w:r>
            <w:sdt>
              <w:sdtPr>
                <w:id w:val="-2115126490"/>
                <w:lock w:val="sdtLocked"/>
                <w:placeholder>
                  <w:docPart w:val="5038D976EB363A42886725C38EE33671"/>
                </w:placeholder>
                <w15:appearance w15:val="hidden"/>
                <w:text/>
              </w:sdtPr>
              <w:sdtContent>
                <w:r w:rsidR="00985DE1">
                  <w:t>Olomouci</w:t>
                </w:r>
              </w:sdtContent>
            </w:sdt>
            <w:r>
              <w:t xml:space="preserve"> dne </w:t>
            </w:r>
            <w:sdt>
              <w:sdtPr>
                <w:id w:val="1893921092"/>
                <w:lock w:val="sdtLocked"/>
                <w:placeholder>
                  <w:docPart w:val="2F5D8D97D7AF1A4BA4B0125E8FFDDBE5"/>
                </w:placeholder>
                <w:date w:fullDate="2023-06-28T00:00:00Z">
                  <w:dateFormat w:val="d. MMMM yyyy"/>
                  <w:lid w:val="cs-CZ"/>
                  <w:storeMappedDataAs w:val="dateTime"/>
                  <w:calendar w:val="gregorian"/>
                </w:date>
              </w:sdtPr>
              <w:sdtContent>
                <w:r w:rsidR="003871C0">
                  <w:rPr>
                    <w:lang w:val="cs-CZ"/>
                  </w:rPr>
                  <w:t>28. června 2023</w:t>
                </w:r>
              </w:sdtContent>
            </w:sdt>
          </w:p>
          <w:p w14:paraId="3F71D953" w14:textId="77777777" w:rsidR="00C74665" w:rsidRDefault="00C74665" w:rsidP="00427828">
            <w:pPr>
              <w:pStyle w:val="BiblioText"/>
            </w:pPr>
          </w:p>
          <w:p w14:paraId="0DAB11A8" w14:textId="77777777" w:rsidR="003A2777" w:rsidRPr="00427828" w:rsidRDefault="003A2777" w:rsidP="00C74665">
            <w:pPr>
              <w:pStyle w:val="BiblioText"/>
              <w:jc w:val="right"/>
            </w:pPr>
            <w:r>
              <w:t>....................................................</w:t>
            </w:r>
          </w:p>
        </w:tc>
      </w:tr>
    </w:tbl>
    <w:p w14:paraId="4F9DC7C4" w14:textId="77777777"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356DEE41" w14:textId="77777777" w:rsidTr="009874DD">
        <w:trPr>
          <w:trHeight w:val="13039"/>
        </w:trPr>
        <w:tc>
          <w:tcPr>
            <w:tcW w:w="8493" w:type="dxa"/>
            <w:tcBorders>
              <w:top w:val="nil"/>
              <w:left w:val="nil"/>
              <w:bottom w:val="nil"/>
              <w:right w:val="nil"/>
            </w:tcBorders>
            <w:vAlign w:val="bottom"/>
          </w:tcPr>
          <w:p w14:paraId="7305828A" w14:textId="220575E3" w:rsidR="009874DD" w:rsidRPr="009874DD" w:rsidRDefault="00000000" w:rsidP="009874DD">
            <w:pPr>
              <w:pStyle w:val="BiblioText"/>
            </w:pPr>
            <w:sdt>
              <w:sdtPr>
                <w:id w:val="-1489856041"/>
                <w:lock w:val="sdtLocked"/>
                <w:placeholder>
                  <w:docPart w:val="01842A04D826FB4B820A91F4409217DE"/>
                </w:placeholder>
                <w15:appearance w15:val="hidden"/>
                <w:text/>
              </w:sdtPr>
              <w:sdtContent>
                <w:r w:rsidR="003871C0">
                  <w:t>Děkuji Mgr. Karlu Hůlkovi, Ph.D. a Mgr. Matěji Strnišťovi za cenné rady a pomoc, které mi poskytli při zpracování bakalářské práce</w:t>
                </w:r>
                <w:r w:rsidR="00104CC1">
                  <w:t xml:space="preserve">. </w:t>
                </w:r>
              </w:sdtContent>
            </w:sdt>
          </w:p>
        </w:tc>
      </w:tr>
    </w:tbl>
    <w:p w14:paraId="555A12D9" w14:textId="77777777"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14:paraId="32FFE6F3" w14:textId="5808443F" w:rsidR="001B2A06" w:rsidRPr="001B2A06" w:rsidRDefault="001B2A06" w:rsidP="001B2A06">
      <w:pPr>
        <w:ind w:firstLine="0"/>
        <w:rPr>
          <w:b/>
          <w:bCs/>
          <w:sz w:val="24"/>
          <w:szCs w:val="24"/>
        </w:rPr>
      </w:pPr>
      <w:r w:rsidRPr="001B2A06">
        <w:rPr>
          <w:b/>
          <w:bCs/>
          <w:sz w:val="24"/>
          <w:szCs w:val="24"/>
        </w:rPr>
        <w:lastRenderedPageBreak/>
        <w:t>Seznam použitých zkratek</w:t>
      </w:r>
    </w:p>
    <w:p w14:paraId="3A0B07E9" w14:textId="3DAFAE65" w:rsidR="001B2A06" w:rsidRDefault="001B2A06" w:rsidP="001B2A06">
      <w:pPr>
        <w:ind w:firstLine="0"/>
      </w:pPr>
      <w:r>
        <w:t>As – asistence</w:t>
      </w:r>
    </w:p>
    <w:p w14:paraId="7D0AAC6F" w14:textId="25830E62" w:rsidR="001B2A06" w:rsidRDefault="001B2A06" w:rsidP="001B2A06">
      <w:pPr>
        <w:ind w:firstLine="0"/>
      </w:pPr>
      <w:r>
        <w:t>B – bod</w:t>
      </w:r>
    </w:p>
    <w:p w14:paraId="57763C1A" w14:textId="50181EBA" w:rsidR="001B2A06" w:rsidRDefault="001B2A06" w:rsidP="001B2A06">
      <w:pPr>
        <w:ind w:firstLine="0"/>
      </w:pPr>
      <w:proofErr w:type="spellStart"/>
      <w:r>
        <w:t>Bl</w:t>
      </w:r>
      <w:proofErr w:type="spellEnd"/>
      <w:r>
        <w:t xml:space="preserve"> – blok</w:t>
      </w:r>
    </w:p>
    <w:p w14:paraId="67FA3703" w14:textId="7B1E62EB" w:rsidR="001B2A06" w:rsidRDefault="001B2A06" w:rsidP="001B2A06">
      <w:pPr>
        <w:ind w:firstLine="0"/>
        <w:rPr>
          <w:lang w:val="cs-CZ"/>
        </w:rPr>
      </w:pPr>
      <w:r>
        <w:t xml:space="preserve">BP - </w:t>
      </w:r>
      <w:r>
        <w:rPr>
          <w:lang w:val="cs-CZ"/>
        </w:rPr>
        <w:t>(počet provedených střel z pole – útočné doskoky + ztráty – 0,4 x vstřelené trestné hody)</w:t>
      </w:r>
    </w:p>
    <w:p w14:paraId="5A425D2E" w14:textId="49BC0C01" w:rsidR="001B2A06" w:rsidRDefault="001B2A06" w:rsidP="001B2A06">
      <w:pPr>
        <w:ind w:firstLine="0"/>
        <w:rPr>
          <w:lang w:val="cs-CZ"/>
        </w:rPr>
      </w:pPr>
      <w:r>
        <w:rPr>
          <w:lang w:val="cs-CZ"/>
        </w:rPr>
        <w:t>ČBF – Česká basketbalová federace</w:t>
      </w:r>
    </w:p>
    <w:p w14:paraId="17985743" w14:textId="7EAC0176" w:rsidR="001B2A06" w:rsidRDefault="001B2A06" w:rsidP="001B2A06">
      <w:pPr>
        <w:ind w:firstLine="0"/>
        <w:rPr>
          <w:lang w:val="cs-CZ"/>
        </w:rPr>
      </w:pPr>
      <w:r>
        <w:rPr>
          <w:lang w:val="cs-CZ"/>
        </w:rPr>
        <w:t>DC – doskoky celkem</w:t>
      </w:r>
    </w:p>
    <w:p w14:paraId="347D1A56" w14:textId="4DBF9636" w:rsidR="001B2A06" w:rsidRDefault="001B2A06" w:rsidP="001B2A06">
      <w:pPr>
        <w:ind w:firstLine="0"/>
        <w:rPr>
          <w:lang w:val="cs-CZ"/>
        </w:rPr>
      </w:pPr>
      <w:r>
        <w:rPr>
          <w:lang w:val="cs-CZ"/>
        </w:rPr>
        <w:t>DNP – nenastoupil do utkání (</w:t>
      </w:r>
      <w:proofErr w:type="spellStart"/>
      <w:r>
        <w:rPr>
          <w:lang w:val="cs-CZ"/>
        </w:rPr>
        <w:t>did</w:t>
      </w:r>
      <w:proofErr w:type="spellEnd"/>
      <w:r>
        <w:rPr>
          <w:lang w:val="cs-CZ"/>
        </w:rPr>
        <w:t xml:space="preserve"> not play)</w:t>
      </w:r>
    </w:p>
    <w:p w14:paraId="74D2EB5D" w14:textId="36070F44" w:rsidR="001B2A06" w:rsidRDefault="001B2A06" w:rsidP="001B2A06">
      <w:pPr>
        <w:ind w:firstLine="0"/>
        <w:rPr>
          <w:lang w:val="cs-CZ"/>
        </w:rPr>
      </w:pPr>
      <w:r>
        <w:rPr>
          <w:lang w:val="cs-CZ"/>
        </w:rPr>
        <w:t>DO – obranné doskoky</w:t>
      </w:r>
    </w:p>
    <w:p w14:paraId="5A353F1F" w14:textId="7A8472AB" w:rsidR="001B2A06" w:rsidRDefault="001B2A06" w:rsidP="001B2A06">
      <w:pPr>
        <w:ind w:firstLine="0"/>
        <w:rPr>
          <w:lang w:val="cs-CZ"/>
        </w:rPr>
      </w:pPr>
      <w:r>
        <w:rPr>
          <w:lang w:val="cs-CZ"/>
        </w:rPr>
        <w:t>DÚ – útočné doskoky</w:t>
      </w:r>
    </w:p>
    <w:p w14:paraId="3C4B00DA" w14:textId="0880437E" w:rsidR="001B2A06" w:rsidRDefault="001B2A06" w:rsidP="001B2A06">
      <w:pPr>
        <w:ind w:firstLine="0"/>
        <w:rPr>
          <w:lang w:val="cs-CZ"/>
        </w:rPr>
      </w:pPr>
      <w:r>
        <w:rPr>
          <w:lang w:val="cs-CZ"/>
        </w:rPr>
        <w:t>F – faul</w:t>
      </w:r>
    </w:p>
    <w:p w14:paraId="4C2C3884" w14:textId="4510AB80" w:rsidR="001B2A06" w:rsidRDefault="001B2A06" w:rsidP="001B2A06">
      <w:pPr>
        <w:ind w:firstLine="0"/>
        <w:rPr>
          <w:lang w:val="cs-CZ"/>
        </w:rPr>
      </w:pPr>
      <w:r>
        <w:rPr>
          <w:lang w:val="cs-CZ"/>
        </w:rPr>
        <w:t xml:space="preserve">F- </w:t>
      </w:r>
      <w:proofErr w:type="gramStart"/>
      <w:r>
        <w:rPr>
          <w:lang w:val="cs-CZ"/>
        </w:rPr>
        <w:t>–  faul</w:t>
      </w:r>
      <w:proofErr w:type="gramEnd"/>
      <w:r>
        <w:rPr>
          <w:lang w:val="cs-CZ"/>
        </w:rPr>
        <w:t xml:space="preserve"> získaný</w:t>
      </w:r>
    </w:p>
    <w:p w14:paraId="33639E4E" w14:textId="72927857" w:rsidR="001B2A06" w:rsidRDefault="001B2A06" w:rsidP="001B2A06">
      <w:pPr>
        <w:ind w:firstLine="0"/>
        <w:rPr>
          <w:lang w:val="cs-CZ"/>
        </w:rPr>
      </w:pPr>
      <w:r>
        <w:rPr>
          <w:lang w:val="cs-CZ"/>
        </w:rPr>
        <w:t>F+ – faul spáchaný</w:t>
      </w:r>
    </w:p>
    <w:p w14:paraId="0D687BE0" w14:textId="19EF9EDF" w:rsidR="001B2A06" w:rsidRDefault="001B2A06" w:rsidP="001B2A06">
      <w:pPr>
        <w:ind w:firstLine="0"/>
        <w:rPr>
          <w:lang w:val="cs-CZ"/>
        </w:rPr>
      </w:pPr>
      <w:r>
        <w:rPr>
          <w:lang w:val="cs-CZ"/>
        </w:rPr>
        <w:t>FIBA – Mezinárodní basketbalová federace</w:t>
      </w:r>
    </w:p>
    <w:p w14:paraId="7C9E843D" w14:textId="6132F60E" w:rsidR="001B2A06" w:rsidRDefault="001B2A06" w:rsidP="001B2A06">
      <w:pPr>
        <w:ind w:firstLine="0"/>
      </w:pPr>
      <w:r>
        <w:t>HČJ – herní činnosti jednotlivce</w:t>
      </w:r>
    </w:p>
    <w:p w14:paraId="2658B5AA" w14:textId="57E32FDE" w:rsidR="001B2A06" w:rsidRDefault="001B2A06" w:rsidP="001B2A06">
      <w:pPr>
        <w:ind w:firstLine="0"/>
      </w:pPr>
      <w:r>
        <w:t>IHV – individuální herní výkon</w:t>
      </w:r>
    </w:p>
    <w:p w14:paraId="06B9FB41" w14:textId="167D40C5" w:rsidR="001B2A06" w:rsidRDefault="001B2A06" w:rsidP="001B2A06">
      <w:pPr>
        <w:ind w:firstLine="0"/>
      </w:pPr>
      <w:r>
        <w:t>M+ – získané míče</w:t>
      </w:r>
    </w:p>
    <w:p w14:paraId="1FA8DEB4" w14:textId="5136BE07" w:rsidR="001B2A06" w:rsidRDefault="001B2A06" w:rsidP="001B2A06">
      <w:pPr>
        <w:ind w:firstLine="0"/>
      </w:pPr>
      <w:r>
        <w:t>M- – ztracené míče</w:t>
      </w:r>
    </w:p>
    <w:p w14:paraId="7BBDA738" w14:textId="6BA9E86D" w:rsidR="00FC6AC7" w:rsidRDefault="00FC6AC7" w:rsidP="001B2A06">
      <w:pPr>
        <w:ind w:firstLine="0"/>
      </w:pPr>
      <w:r>
        <w:t>ME – Mistrovství Evropy</w:t>
      </w:r>
    </w:p>
    <w:p w14:paraId="5FD89D07" w14:textId="7BA15D9E" w:rsidR="001B2A06" w:rsidRDefault="001B2A06" w:rsidP="001B2A06">
      <w:pPr>
        <w:ind w:firstLine="0"/>
      </w:pPr>
      <w:r>
        <w:t>n – počet</w:t>
      </w:r>
    </w:p>
    <w:p w14:paraId="30964AD7" w14:textId="3C5176F8" w:rsidR="001B2A06" w:rsidRDefault="001B2A06" w:rsidP="001B2A06">
      <w:pPr>
        <w:ind w:firstLine="0"/>
      </w:pPr>
      <w:r>
        <w:t>NBA – národní basketbalová asociace (</w:t>
      </w:r>
      <w:proofErr w:type="spellStart"/>
      <w:r>
        <w:t>The</w:t>
      </w:r>
      <w:proofErr w:type="spellEnd"/>
      <w:r>
        <w:t xml:space="preserve"> </w:t>
      </w:r>
      <w:proofErr w:type="spellStart"/>
      <w:r>
        <w:t>National</w:t>
      </w:r>
      <w:proofErr w:type="spellEnd"/>
      <w:r>
        <w:t xml:space="preserve"> Basketball </w:t>
      </w:r>
      <w:proofErr w:type="spellStart"/>
      <w:r>
        <w:t>Association</w:t>
      </w:r>
      <w:proofErr w:type="spellEnd"/>
      <w:r>
        <w:t>)</w:t>
      </w:r>
    </w:p>
    <w:p w14:paraId="7126B369" w14:textId="697F5193" w:rsidR="001B2A06" w:rsidRDefault="001B2A06" w:rsidP="001B2A06">
      <w:pPr>
        <w:ind w:firstLine="0"/>
      </w:pPr>
      <w:r>
        <w:t>SD – směrodatná odchylka</w:t>
      </w:r>
    </w:p>
    <w:p w14:paraId="18A272AE" w14:textId="2B163A0E" w:rsidR="001B2A06" w:rsidRDefault="001B2A06" w:rsidP="001B2A06">
      <w:pPr>
        <w:ind w:firstLine="0"/>
      </w:pPr>
      <w:r>
        <w:t>SC – strukturní koeficient</w:t>
      </w:r>
    </w:p>
    <w:p w14:paraId="6A835FD0" w14:textId="3E0D3E47" w:rsidR="001B2A06" w:rsidRDefault="001B2A06" w:rsidP="001B2A06">
      <w:pPr>
        <w:ind w:firstLine="0"/>
      </w:pPr>
      <w:r>
        <w:t>TH – trestné hody</w:t>
      </w:r>
    </w:p>
    <w:p w14:paraId="21E37401" w14:textId="0B197276" w:rsidR="001B2A06" w:rsidRPr="001B2A06" w:rsidRDefault="001B2A06" w:rsidP="001B2A06">
      <w:pPr>
        <w:ind w:firstLine="0"/>
      </w:pPr>
      <w:r>
        <w:t>YMCA – Křesťanské sdružení mládeže (</w:t>
      </w:r>
      <w:proofErr w:type="spellStart"/>
      <w:r>
        <w:t>Young</w:t>
      </w:r>
      <w:proofErr w:type="spellEnd"/>
      <w:r>
        <w:t xml:space="preserve"> </w:t>
      </w:r>
      <w:proofErr w:type="spellStart"/>
      <w:r>
        <w:t>Men’s</w:t>
      </w:r>
      <w:proofErr w:type="spellEnd"/>
      <w:r>
        <w:t xml:space="preserve"> Christian </w:t>
      </w:r>
      <w:proofErr w:type="spellStart"/>
      <w:r>
        <w:t>Association</w:t>
      </w:r>
      <w:proofErr w:type="spellEnd"/>
      <w:r>
        <w:t xml:space="preserve">) </w:t>
      </w:r>
    </w:p>
    <w:p w14:paraId="7B91E37F" w14:textId="1DD17F00" w:rsidR="00C14602" w:rsidRDefault="006B094F" w:rsidP="00CE7A3C">
      <w:pPr>
        <w:pStyle w:val="Nadpis1"/>
        <w:numPr>
          <w:ilvl w:val="0"/>
          <w:numId w:val="0"/>
        </w:numPr>
      </w:pPr>
      <w:bookmarkStart w:id="1" w:name="_Toc139046717"/>
      <w:r>
        <w:lastRenderedPageBreak/>
        <w:t>Obsah</w:t>
      </w:r>
      <w:bookmarkEnd w:id="1"/>
    </w:p>
    <w:p w14:paraId="2EEC4EEE" w14:textId="2A50AE65" w:rsidR="00957357" w:rsidRDefault="00F01440">
      <w:pPr>
        <w:pStyle w:val="Obsah1"/>
        <w:tabs>
          <w:tab w:val="right" w:leader="dot" w:pos="8493"/>
        </w:tabs>
        <w:rPr>
          <w:rFonts w:eastAsiaTheme="minorEastAsia" w:cstheme="minorBidi"/>
          <w:b w:val="0"/>
          <w:bCs w:val="0"/>
          <w:caps w:val="0"/>
          <w:noProof/>
          <w:kern w:val="2"/>
          <w:sz w:val="24"/>
          <w:szCs w:val="24"/>
          <w:lang w:val="cs-CZ"/>
          <w14:ligatures w14:val="standardContextual"/>
        </w:rPr>
      </w:pPr>
      <w:r w:rsidRPr="00887F71">
        <w:rPr>
          <w:lang w:val="cs-CZ"/>
        </w:rPr>
        <w:fldChar w:fldCharType="begin"/>
      </w:r>
      <w:r w:rsidRPr="00887F71">
        <w:rPr>
          <w:lang w:val="cs-CZ"/>
        </w:rPr>
        <w:instrText xml:space="preserve"> TOC \o "1-3" \h \z \u </w:instrText>
      </w:r>
      <w:r w:rsidRPr="00887F71">
        <w:rPr>
          <w:lang w:val="cs-CZ"/>
        </w:rPr>
        <w:fldChar w:fldCharType="separate"/>
      </w:r>
      <w:hyperlink w:anchor="_Toc139046717" w:history="1">
        <w:r w:rsidR="00957357" w:rsidRPr="006707B8">
          <w:rPr>
            <w:rStyle w:val="Hypertextovodkaz"/>
            <w:noProof/>
          </w:rPr>
          <w:t>Obsah</w:t>
        </w:r>
        <w:r w:rsidR="00957357">
          <w:rPr>
            <w:noProof/>
            <w:webHidden/>
          </w:rPr>
          <w:tab/>
        </w:r>
        <w:r w:rsidR="00957357">
          <w:rPr>
            <w:noProof/>
            <w:webHidden/>
          </w:rPr>
          <w:fldChar w:fldCharType="begin"/>
        </w:r>
        <w:r w:rsidR="00957357">
          <w:rPr>
            <w:noProof/>
            <w:webHidden/>
          </w:rPr>
          <w:instrText xml:space="preserve"> PAGEREF _Toc139046717 \h </w:instrText>
        </w:r>
        <w:r w:rsidR="00957357">
          <w:rPr>
            <w:noProof/>
            <w:webHidden/>
          </w:rPr>
        </w:r>
        <w:r w:rsidR="00957357">
          <w:rPr>
            <w:noProof/>
            <w:webHidden/>
          </w:rPr>
          <w:fldChar w:fldCharType="separate"/>
        </w:r>
        <w:r w:rsidR="00957357">
          <w:rPr>
            <w:noProof/>
            <w:webHidden/>
          </w:rPr>
          <w:t>8</w:t>
        </w:r>
        <w:r w:rsidR="00957357">
          <w:rPr>
            <w:noProof/>
            <w:webHidden/>
          </w:rPr>
          <w:fldChar w:fldCharType="end"/>
        </w:r>
      </w:hyperlink>
    </w:p>
    <w:p w14:paraId="3A9CBEF4" w14:textId="5C7E68BD"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18" w:history="1">
        <w:r w:rsidR="00957357" w:rsidRPr="006707B8">
          <w:rPr>
            <w:rStyle w:val="Hypertextovodkaz"/>
            <w:noProof/>
          </w:rPr>
          <w:t>1</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Úvod</w:t>
        </w:r>
        <w:r w:rsidR="00957357">
          <w:rPr>
            <w:noProof/>
            <w:webHidden/>
          </w:rPr>
          <w:tab/>
        </w:r>
        <w:r w:rsidR="00957357">
          <w:rPr>
            <w:noProof/>
            <w:webHidden/>
          </w:rPr>
          <w:fldChar w:fldCharType="begin"/>
        </w:r>
        <w:r w:rsidR="00957357">
          <w:rPr>
            <w:noProof/>
            <w:webHidden/>
          </w:rPr>
          <w:instrText xml:space="preserve"> PAGEREF _Toc139046718 \h </w:instrText>
        </w:r>
        <w:r w:rsidR="00957357">
          <w:rPr>
            <w:noProof/>
            <w:webHidden/>
          </w:rPr>
        </w:r>
        <w:r w:rsidR="00957357">
          <w:rPr>
            <w:noProof/>
            <w:webHidden/>
          </w:rPr>
          <w:fldChar w:fldCharType="separate"/>
        </w:r>
        <w:r w:rsidR="00957357">
          <w:rPr>
            <w:noProof/>
            <w:webHidden/>
          </w:rPr>
          <w:t>10</w:t>
        </w:r>
        <w:r w:rsidR="00957357">
          <w:rPr>
            <w:noProof/>
            <w:webHidden/>
          </w:rPr>
          <w:fldChar w:fldCharType="end"/>
        </w:r>
      </w:hyperlink>
    </w:p>
    <w:p w14:paraId="2A565CDA" w14:textId="212CD353"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19" w:history="1">
        <w:r w:rsidR="00957357" w:rsidRPr="006707B8">
          <w:rPr>
            <w:rStyle w:val="Hypertextovodkaz"/>
            <w:noProof/>
          </w:rPr>
          <w:t>2</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Přehled poznatků</w:t>
        </w:r>
        <w:r w:rsidR="00957357">
          <w:rPr>
            <w:noProof/>
            <w:webHidden/>
          </w:rPr>
          <w:tab/>
        </w:r>
        <w:r w:rsidR="00957357">
          <w:rPr>
            <w:noProof/>
            <w:webHidden/>
          </w:rPr>
          <w:fldChar w:fldCharType="begin"/>
        </w:r>
        <w:r w:rsidR="00957357">
          <w:rPr>
            <w:noProof/>
            <w:webHidden/>
          </w:rPr>
          <w:instrText xml:space="preserve"> PAGEREF _Toc139046719 \h </w:instrText>
        </w:r>
        <w:r w:rsidR="00957357">
          <w:rPr>
            <w:noProof/>
            <w:webHidden/>
          </w:rPr>
        </w:r>
        <w:r w:rsidR="00957357">
          <w:rPr>
            <w:noProof/>
            <w:webHidden/>
          </w:rPr>
          <w:fldChar w:fldCharType="separate"/>
        </w:r>
        <w:r w:rsidR="00957357">
          <w:rPr>
            <w:noProof/>
            <w:webHidden/>
          </w:rPr>
          <w:t>11</w:t>
        </w:r>
        <w:r w:rsidR="00957357">
          <w:rPr>
            <w:noProof/>
            <w:webHidden/>
          </w:rPr>
          <w:fldChar w:fldCharType="end"/>
        </w:r>
      </w:hyperlink>
    </w:p>
    <w:p w14:paraId="4E34D23D" w14:textId="10E68A60"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20" w:history="1">
        <w:r w:rsidR="00957357" w:rsidRPr="006707B8">
          <w:rPr>
            <w:rStyle w:val="Hypertextovodkaz"/>
            <w:noProof/>
            <w:lang w:val="cs-CZ"/>
          </w:rPr>
          <w:t>2.1</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Charakteristika basketbalu</w:t>
        </w:r>
        <w:r w:rsidR="00957357">
          <w:rPr>
            <w:noProof/>
            <w:webHidden/>
          </w:rPr>
          <w:tab/>
        </w:r>
        <w:r w:rsidR="00957357">
          <w:rPr>
            <w:noProof/>
            <w:webHidden/>
          </w:rPr>
          <w:fldChar w:fldCharType="begin"/>
        </w:r>
        <w:r w:rsidR="00957357">
          <w:rPr>
            <w:noProof/>
            <w:webHidden/>
          </w:rPr>
          <w:instrText xml:space="preserve"> PAGEREF _Toc139046720 \h </w:instrText>
        </w:r>
        <w:r w:rsidR="00957357">
          <w:rPr>
            <w:noProof/>
            <w:webHidden/>
          </w:rPr>
        </w:r>
        <w:r w:rsidR="00957357">
          <w:rPr>
            <w:noProof/>
            <w:webHidden/>
          </w:rPr>
          <w:fldChar w:fldCharType="separate"/>
        </w:r>
        <w:r w:rsidR="00957357">
          <w:rPr>
            <w:noProof/>
            <w:webHidden/>
          </w:rPr>
          <w:t>11</w:t>
        </w:r>
        <w:r w:rsidR="00957357">
          <w:rPr>
            <w:noProof/>
            <w:webHidden/>
          </w:rPr>
          <w:fldChar w:fldCharType="end"/>
        </w:r>
      </w:hyperlink>
    </w:p>
    <w:p w14:paraId="5B724D18" w14:textId="50B6B8E2"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21" w:history="1">
        <w:r w:rsidR="00957357" w:rsidRPr="006707B8">
          <w:rPr>
            <w:rStyle w:val="Hypertextovodkaz"/>
            <w:noProof/>
            <w:lang w:val="cs-CZ"/>
          </w:rPr>
          <w:t>2.2</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Počátky basketbalu ve světě</w:t>
        </w:r>
        <w:r w:rsidR="00957357">
          <w:rPr>
            <w:noProof/>
            <w:webHidden/>
          </w:rPr>
          <w:tab/>
        </w:r>
        <w:r w:rsidR="00957357">
          <w:rPr>
            <w:noProof/>
            <w:webHidden/>
          </w:rPr>
          <w:fldChar w:fldCharType="begin"/>
        </w:r>
        <w:r w:rsidR="00957357">
          <w:rPr>
            <w:noProof/>
            <w:webHidden/>
          </w:rPr>
          <w:instrText xml:space="preserve"> PAGEREF _Toc139046721 \h </w:instrText>
        </w:r>
        <w:r w:rsidR="00957357">
          <w:rPr>
            <w:noProof/>
            <w:webHidden/>
          </w:rPr>
        </w:r>
        <w:r w:rsidR="00957357">
          <w:rPr>
            <w:noProof/>
            <w:webHidden/>
          </w:rPr>
          <w:fldChar w:fldCharType="separate"/>
        </w:r>
        <w:r w:rsidR="00957357">
          <w:rPr>
            <w:noProof/>
            <w:webHidden/>
          </w:rPr>
          <w:t>11</w:t>
        </w:r>
        <w:r w:rsidR="00957357">
          <w:rPr>
            <w:noProof/>
            <w:webHidden/>
          </w:rPr>
          <w:fldChar w:fldCharType="end"/>
        </w:r>
      </w:hyperlink>
    </w:p>
    <w:p w14:paraId="4B0470E1" w14:textId="400EC9C4"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22" w:history="1">
        <w:r w:rsidR="00957357" w:rsidRPr="006707B8">
          <w:rPr>
            <w:rStyle w:val="Hypertextovodkaz"/>
            <w:noProof/>
            <w:lang w:val="cs-CZ"/>
          </w:rPr>
          <w:t>2.3</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Basketbal na území Evropy</w:t>
        </w:r>
        <w:r w:rsidR="00957357">
          <w:rPr>
            <w:noProof/>
            <w:webHidden/>
          </w:rPr>
          <w:tab/>
        </w:r>
        <w:r w:rsidR="00957357">
          <w:rPr>
            <w:noProof/>
            <w:webHidden/>
          </w:rPr>
          <w:fldChar w:fldCharType="begin"/>
        </w:r>
        <w:r w:rsidR="00957357">
          <w:rPr>
            <w:noProof/>
            <w:webHidden/>
          </w:rPr>
          <w:instrText xml:space="preserve"> PAGEREF _Toc139046722 \h </w:instrText>
        </w:r>
        <w:r w:rsidR="00957357">
          <w:rPr>
            <w:noProof/>
            <w:webHidden/>
          </w:rPr>
        </w:r>
        <w:r w:rsidR="00957357">
          <w:rPr>
            <w:noProof/>
            <w:webHidden/>
          </w:rPr>
          <w:fldChar w:fldCharType="separate"/>
        </w:r>
        <w:r w:rsidR="00957357">
          <w:rPr>
            <w:noProof/>
            <w:webHidden/>
          </w:rPr>
          <w:t>13</w:t>
        </w:r>
        <w:r w:rsidR="00957357">
          <w:rPr>
            <w:noProof/>
            <w:webHidden/>
          </w:rPr>
          <w:fldChar w:fldCharType="end"/>
        </w:r>
      </w:hyperlink>
    </w:p>
    <w:p w14:paraId="046B3571" w14:textId="22E887D1"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23" w:history="1">
        <w:r w:rsidR="00957357" w:rsidRPr="006707B8">
          <w:rPr>
            <w:rStyle w:val="Hypertextovodkaz"/>
            <w:noProof/>
            <w:lang w:val="cs-CZ"/>
          </w:rPr>
          <w:t>2.3.1</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Mezinárodní basketbalová federace</w:t>
        </w:r>
        <w:r w:rsidR="00957357">
          <w:rPr>
            <w:noProof/>
            <w:webHidden/>
          </w:rPr>
          <w:tab/>
        </w:r>
        <w:r w:rsidR="00957357">
          <w:rPr>
            <w:noProof/>
            <w:webHidden/>
          </w:rPr>
          <w:fldChar w:fldCharType="begin"/>
        </w:r>
        <w:r w:rsidR="00957357">
          <w:rPr>
            <w:noProof/>
            <w:webHidden/>
          </w:rPr>
          <w:instrText xml:space="preserve"> PAGEREF _Toc139046723 \h </w:instrText>
        </w:r>
        <w:r w:rsidR="00957357">
          <w:rPr>
            <w:noProof/>
            <w:webHidden/>
          </w:rPr>
        </w:r>
        <w:r w:rsidR="00957357">
          <w:rPr>
            <w:noProof/>
            <w:webHidden/>
          </w:rPr>
          <w:fldChar w:fldCharType="separate"/>
        </w:r>
        <w:r w:rsidR="00957357">
          <w:rPr>
            <w:noProof/>
            <w:webHidden/>
          </w:rPr>
          <w:t>13</w:t>
        </w:r>
        <w:r w:rsidR="00957357">
          <w:rPr>
            <w:noProof/>
            <w:webHidden/>
          </w:rPr>
          <w:fldChar w:fldCharType="end"/>
        </w:r>
      </w:hyperlink>
    </w:p>
    <w:p w14:paraId="1FEDF164" w14:textId="7C846E42"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24" w:history="1">
        <w:r w:rsidR="00957357" w:rsidRPr="006707B8">
          <w:rPr>
            <w:rStyle w:val="Hypertextovodkaz"/>
            <w:noProof/>
            <w:lang w:val="cs-CZ"/>
          </w:rPr>
          <w:t>2.4</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Charakteristika herního výkonu</w:t>
        </w:r>
        <w:r w:rsidR="00957357">
          <w:rPr>
            <w:noProof/>
            <w:webHidden/>
          </w:rPr>
          <w:tab/>
        </w:r>
        <w:r w:rsidR="00957357">
          <w:rPr>
            <w:noProof/>
            <w:webHidden/>
          </w:rPr>
          <w:fldChar w:fldCharType="begin"/>
        </w:r>
        <w:r w:rsidR="00957357">
          <w:rPr>
            <w:noProof/>
            <w:webHidden/>
          </w:rPr>
          <w:instrText xml:space="preserve"> PAGEREF _Toc139046724 \h </w:instrText>
        </w:r>
        <w:r w:rsidR="00957357">
          <w:rPr>
            <w:noProof/>
            <w:webHidden/>
          </w:rPr>
        </w:r>
        <w:r w:rsidR="00957357">
          <w:rPr>
            <w:noProof/>
            <w:webHidden/>
          </w:rPr>
          <w:fldChar w:fldCharType="separate"/>
        </w:r>
        <w:r w:rsidR="00957357">
          <w:rPr>
            <w:noProof/>
            <w:webHidden/>
          </w:rPr>
          <w:t>14</w:t>
        </w:r>
        <w:r w:rsidR="00957357">
          <w:rPr>
            <w:noProof/>
            <w:webHidden/>
          </w:rPr>
          <w:fldChar w:fldCharType="end"/>
        </w:r>
      </w:hyperlink>
    </w:p>
    <w:p w14:paraId="06524BCB" w14:textId="3DDF5F78"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25" w:history="1">
        <w:r w:rsidR="00957357" w:rsidRPr="006707B8">
          <w:rPr>
            <w:rStyle w:val="Hypertextovodkaz"/>
            <w:noProof/>
            <w:lang w:val="cs-CZ"/>
          </w:rPr>
          <w:t>2.5</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Individuální herní výkon</w:t>
        </w:r>
        <w:r w:rsidR="00957357">
          <w:rPr>
            <w:noProof/>
            <w:webHidden/>
          </w:rPr>
          <w:tab/>
        </w:r>
        <w:r w:rsidR="00957357">
          <w:rPr>
            <w:noProof/>
            <w:webHidden/>
          </w:rPr>
          <w:fldChar w:fldCharType="begin"/>
        </w:r>
        <w:r w:rsidR="00957357">
          <w:rPr>
            <w:noProof/>
            <w:webHidden/>
          </w:rPr>
          <w:instrText xml:space="preserve"> PAGEREF _Toc139046725 \h </w:instrText>
        </w:r>
        <w:r w:rsidR="00957357">
          <w:rPr>
            <w:noProof/>
            <w:webHidden/>
          </w:rPr>
        </w:r>
        <w:r w:rsidR="00957357">
          <w:rPr>
            <w:noProof/>
            <w:webHidden/>
          </w:rPr>
          <w:fldChar w:fldCharType="separate"/>
        </w:r>
        <w:r w:rsidR="00957357">
          <w:rPr>
            <w:noProof/>
            <w:webHidden/>
          </w:rPr>
          <w:t>14</w:t>
        </w:r>
        <w:r w:rsidR="00957357">
          <w:rPr>
            <w:noProof/>
            <w:webHidden/>
          </w:rPr>
          <w:fldChar w:fldCharType="end"/>
        </w:r>
      </w:hyperlink>
    </w:p>
    <w:p w14:paraId="1E3262A5" w14:textId="0ADE5C61"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26" w:history="1">
        <w:r w:rsidR="00957357" w:rsidRPr="006707B8">
          <w:rPr>
            <w:rStyle w:val="Hypertextovodkaz"/>
            <w:noProof/>
          </w:rPr>
          <w:t>2.5.1</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rPr>
          <w:t>Činnosti jednotlivce v útoku</w:t>
        </w:r>
        <w:r w:rsidR="00957357">
          <w:rPr>
            <w:noProof/>
            <w:webHidden/>
          </w:rPr>
          <w:tab/>
        </w:r>
        <w:r w:rsidR="00957357">
          <w:rPr>
            <w:noProof/>
            <w:webHidden/>
          </w:rPr>
          <w:fldChar w:fldCharType="begin"/>
        </w:r>
        <w:r w:rsidR="00957357">
          <w:rPr>
            <w:noProof/>
            <w:webHidden/>
          </w:rPr>
          <w:instrText xml:space="preserve"> PAGEREF _Toc139046726 \h </w:instrText>
        </w:r>
        <w:r w:rsidR="00957357">
          <w:rPr>
            <w:noProof/>
            <w:webHidden/>
          </w:rPr>
        </w:r>
        <w:r w:rsidR="00957357">
          <w:rPr>
            <w:noProof/>
            <w:webHidden/>
          </w:rPr>
          <w:fldChar w:fldCharType="separate"/>
        </w:r>
        <w:r w:rsidR="00957357">
          <w:rPr>
            <w:noProof/>
            <w:webHidden/>
          </w:rPr>
          <w:t>15</w:t>
        </w:r>
        <w:r w:rsidR="00957357">
          <w:rPr>
            <w:noProof/>
            <w:webHidden/>
          </w:rPr>
          <w:fldChar w:fldCharType="end"/>
        </w:r>
      </w:hyperlink>
    </w:p>
    <w:p w14:paraId="0DFF1AC1" w14:textId="269E5D3B"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27" w:history="1">
        <w:r w:rsidR="00957357" w:rsidRPr="006707B8">
          <w:rPr>
            <w:rStyle w:val="Hypertextovodkaz"/>
            <w:noProof/>
          </w:rPr>
          <w:t>2.5.2</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rPr>
          <w:t>Uvolnění hráče bez míče</w:t>
        </w:r>
        <w:r w:rsidR="00957357">
          <w:rPr>
            <w:noProof/>
            <w:webHidden/>
          </w:rPr>
          <w:tab/>
        </w:r>
        <w:r w:rsidR="00957357">
          <w:rPr>
            <w:noProof/>
            <w:webHidden/>
          </w:rPr>
          <w:fldChar w:fldCharType="begin"/>
        </w:r>
        <w:r w:rsidR="00957357">
          <w:rPr>
            <w:noProof/>
            <w:webHidden/>
          </w:rPr>
          <w:instrText xml:space="preserve"> PAGEREF _Toc139046727 \h </w:instrText>
        </w:r>
        <w:r w:rsidR="00957357">
          <w:rPr>
            <w:noProof/>
            <w:webHidden/>
          </w:rPr>
        </w:r>
        <w:r w:rsidR="00957357">
          <w:rPr>
            <w:noProof/>
            <w:webHidden/>
          </w:rPr>
          <w:fldChar w:fldCharType="separate"/>
        </w:r>
        <w:r w:rsidR="00957357">
          <w:rPr>
            <w:noProof/>
            <w:webHidden/>
          </w:rPr>
          <w:t>15</w:t>
        </w:r>
        <w:r w:rsidR="00957357">
          <w:rPr>
            <w:noProof/>
            <w:webHidden/>
          </w:rPr>
          <w:fldChar w:fldCharType="end"/>
        </w:r>
      </w:hyperlink>
    </w:p>
    <w:p w14:paraId="0EB2042E" w14:textId="11355325"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28" w:history="1">
        <w:r w:rsidR="00957357" w:rsidRPr="006707B8">
          <w:rPr>
            <w:rStyle w:val="Hypertextovodkaz"/>
            <w:noProof/>
            <w:lang w:val="cs-CZ"/>
          </w:rPr>
          <w:t>2.5.3</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Uvolnění hráče s míčem</w:t>
        </w:r>
        <w:r w:rsidR="00957357">
          <w:rPr>
            <w:noProof/>
            <w:webHidden/>
          </w:rPr>
          <w:tab/>
        </w:r>
        <w:r w:rsidR="00957357">
          <w:rPr>
            <w:noProof/>
            <w:webHidden/>
          </w:rPr>
          <w:fldChar w:fldCharType="begin"/>
        </w:r>
        <w:r w:rsidR="00957357">
          <w:rPr>
            <w:noProof/>
            <w:webHidden/>
          </w:rPr>
          <w:instrText xml:space="preserve"> PAGEREF _Toc139046728 \h </w:instrText>
        </w:r>
        <w:r w:rsidR="00957357">
          <w:rPr>
            <w:noProof/>
            <w:webHidden/>
          </w:rPr>
        </w:r>
        <w:r w:rsidR="00957357">
          <w:rPr>
            <w:noProof/>
            <w:webHidden/>
          </w:rPr>
          <w:fldChar w:fldCharType="separate"/>
        </w:r>
        <w:r w:rsidR="00957357">
          <w:rPr>
            <w:noProof/>
            <w:webHidden/>
          </w:rPr>
          <w:t>16</w:t>
        </w:r>
        <w:r w:rsidR="00957357">
          <w:rPr>
            <w:noProof/>
            <w:webHidden/>
          </w:rPr>
          <w:fldChar w:fldCharType="end"/>
        </w:r>
      </w:hyperlink>
    </w:p>
    <w:p w14:paraId="5E5716AD" w14:textId="4C4EF8E8"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29" w:history="1">
        <w:r w:rsidR="00957357" w:rsidRPr="006707B8">
          <w:rPr>
            <w:rStyle w:val="Hypertextovodkaz"/>
            <w:noProof/>
            <w:lang w:val="cs-CZ"/>
          </w:rPr>
          <w:t>2.5.4</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Střelba</w:t>
        </w:r>
        <w:r w:rsidR="00957357">
          <w:rPr>
            <w:noProof/>
            <w:webHidden/>
          </w:rPr>
          <w:tab/>
        </w:r>
        <w:r w:rsidR="00957357">
          <w:rPr>
            <w:noProof/>
            <w:webHidden/>
          </w:rPr>
          <w:fldChar w:fldCharType="begin"/>
        </w:r>
        <w:r w:rsidR="00957357">
          <w:rPr>
            <w:noProof/>
            <w:webHidden/>
          </w:rPr>
          <w:instrText xml:space="preserve"> PAGEREF _Toc139046729 \h </w:instrText>
        </w:r>
        <w:r w:rsidR="00957357">
          <w:rPr>
            <w:noProof/>
            <w:webHidden/>
          </w:rPr>
        </w:r>
        <w:r w:rsidR="00957357">
          <w:rPr>
            <w:noProof/>
            <w:webHidden/>
          </w:rPr>
          <w:fldChar w:fldCharType="separate"/>
        </w:r>
        <w:r w:rsidR="00957357">
          <w:rPr>
            <w:noProof/>
            <w:webHidden/>
          </w:rPr>
          <w:t>16</w:t>
        </w:r>
        <w:r w:rsidR="00957357">
          <w:rPr>
            <w:noProof/>
            <w:webHidden/>
          </w:rPr>
          <w:fldChar w:fldCharType="end"/>
        </w:r>
      </w:hyperlink>
    </w:p>
    <w:p w14:paraId="4E0DCD01" w14:textId="2E560EC1"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0" w:history="1">
        <w:r w:rsidR="00957357" w:rsidRPr="006707B8">
          <w:rPr>
            <w:rStyle w:val="Hypertextovodkaz"/>
            <w:noProof/>
            <w:lang w:val="cs-CZ"/>
          </w:rPr>
          <w:t>2.5.5</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Doskakování</w:t>
        </w:r>
        <w:r w:rsidR="00957357">
          <w:rPr>
            <w:noProof/>
            <w:webHidden/>
          </w:rPr>
          <w:tab/>
        </w:r>
        <w:r w:rsidR="00957357">
          <w:rPr>
            <w:noProof/>
            <w:webHidden/>
          </w:rPr>
          <w:fldChar w:fldCharType="begin"/>
        </w:r>
        <w:r w:rsidR="00957357">
          <w:rPr>
            <w:noProof/>
            <w:webHidden/>
          </w:rPr>
          <w:instrText xml:space="preserve"> PAGEREF _Toc139046730 \h </w:instrText>
        </w:r>
        <w:r w:rsidR="00957357">
          <w:rPr>
            <w:noProof/>
            <w:webHidden/>
          </w:rPr>
        </w:r>
        <w:r w:rsidR="00957357">
          <w:rPr>
            <w:noProof/>
            <w:webHidden/>
          </w:rPr>
          <w:fldChar w:fldCharType="separate"/>
        </w:r>
        <w:r w:rsidR="00957357">
          <w:rPr>
            <w:noProof/>
            <w:webHidden/>
          </w:rPr>
          <w:t>17</w:t>
        </w:r>
        <w:r w:rsidR="00957357">
          <w:rPr>
            <w:noProof/>
            <w:webHidden/>
          </w:rPr>
          <w:fldChar w:fldCharType="end"/>
        </w:r>
      </w:hyperlink>
    </w:p>
    <w:p w14:paraId="027E7742" w14:textId="24F2D90D"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1" w:history="1">
        <w:r w:rsidR="00957357" w:rsidRPr="006707B8">
          <w:rPr>
            <w:rStyle w:val="Hypertextovodkaz"/>
            <w:noProof/>
            <w:lang w:val="cs-CZ"/>
          </w:rPr>
          <w:t>2.5.6</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Přihrávání</w:t>
        </w:r>
        <w:r w:rsidR="00957357">
          <w:rPr>
            <w:noProof/>
            <w:webHidden/>
          </w:rPr>
          <w:tab/>
        </w:r>
        <w:r w:rsidR="00957357">
          <w:rPr>
            <w:noProof/>
            <w:webHidden/>
          </w:rPr>
          <w:fldChar w:fldCharType="begin"/>
        </w:r>
        <w:r w:rsidR="00957357">
          <w:rPr>
            <w:noProof/>
            <w:webHidden/>
          </w:rPr>
          <w:instrText xml:space="preserve"> PAGEREF _Toc139046731 \h </w:instrText>
        </w:r>
        <w:r w:rsidR="00957357">
          <w:rPr>
            <w:noProof/>
            <w:webHidden/>
          </w:rPr>
        </w:r>
        <w:r w:rsidR="00957357">
          <w:rPr>
            <w:noProof/>
            <w:webHidden/>
          </w:rPr>
          <w:fldChar w:fldCharType="separate"/>
        </w:r>
        <w:r w:rsidR="00957357">
          <w:rPr>
            <w:noProof/>
            <w:webHidden/>
          </w:rPr>
          <w:t>17</w:t>
        </w:r>
        <w:r w:rsidR="00957357">
          <w:rPr>
            <w:noProof/>
            <w:webHidden/>
          </w:rPr>
          <w:fldChar w:fldCharType="end"/>
        </w:r>
      </w:hyperlink>
    </w:p>
    <w:p w14:paraId="48B1D4ED" w14:textId="2C953DEF"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2" w:history="1">
        <w:r w:rsidR="00957357" w:rsidRPr="006707B8">
          <w:rPr>
            <w:rStyle w:val="Hypertextovodkaz"/>
            <w:noProof/>
            <w:lang w:val="cs-CZ"/>
          </w:rPr>
          <w:t>2.5.7</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Clonění</w:t>
        </w:r>
        <w:r w:rsidR="00957357">
          <w:rPr>
            <w:noProof/>
            <w:webHidden/>
          </w:rPr>
          <w:tab/>
        </w:r>
        <w:r w:rsidR="00957357">
          <w:rPr>
            <w:noProof/>
            <w:webHidden/>
          </w:rPr>
          <w:fldChar w:fldCharType="begin"/>
        </w:r>
        <w:r w:rsidR="00957357">
          <w:rPr>
            <w:noProof/>
            <w:webHidden/>
          </w:rPr>
          <w:instrText xml:space="preserve"> PAGEREF _Toc139046732 \h </w:instrText>
        </w:r>
        <w:r w:rsidR="00957357">
          <w:rPr>
            <w:noProof/>
            <w:webHidden/>
          </w:rPr>
        </w:r>
        <w:r w:rsidR="00957357">
          <w:rPr>
            <w:noProof/>
            <w:webHidden/>
          </w:rPr>
          <w:fldChar w:fldCharType="separate"/>
        </w:r>
        <w:r w:rsidR="00957357">
          <w:rPr>
            <w:noProof/>
            <w:webHidden/>
          </w:rPr>
          <w:t>18</w:t>
        </w:r>
        <w:r w:rsidR="00957357">
          <w:rPr>
            <w:noProof/>
            <w:webHidden/>
          </w:rPr>
          <w:fldChar w:fldCharType="end"/>
        </w:r>
      </w:hyperlink>
    </w:p>
    <w:p w14:paraId="6942598B" w14:textId="719F8D61"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3" w:history="1">
        <w:r w:rsidR="00957357" w:rsidRPr="006707B8">
          <w:rPr>
            <w:rStyle w:val="Hypertextovodkaz"/>
            <w:noProof/>
            <w:lang w:val="cs-CZ"/>
          </w:rPr>
          <w:t>2.5.8</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Obranné činnosti jednotlivce</w:t>
        </w:r>
        <w:r w:rsidR="00957357">
          <w:rPr>
            <w:noProof/>
            <w:webHidden/>
          </w:rPr>
          <w:tab/>
        </w:r>
        <w:r w:rsidR="00957357">
          <w:rPr>
            <w:noProof/>
            <w:webHidden/>
          </w:rPr>
          <w:fldChar w:fldCharType="begin"/>
        </w:r>
        <w:r w:rsidR="00957357">
          <w:rPr>
            <w:noProof/>
            <w:webHidden/>
          </w:rPr>
          <w:instrText xml:space="preserve"> PAGEREF _Toc139046733 \h </w:instrText>
        </w:r>
        <w:r w:rsidR="00957357">
          <w:rPr>
            <w:noProof/>
            <w:webHidden/>
          </w:rPr>
        </w:r>
        <w:r w:rsidR="00957357">
          <w:rPr>
            <w:noProof/>
            <w:webHidden/>
          </w:rPr>
          <w:fldChar w:fldCharType="separate"/>
        </w:r>
        <w:r w:rsidR="00957357">
          <w:rPr>
            <w:noProof/>
            <w:webHidden/>
          </w:rPr>
          <w:t>18</w:t>
        </w:r>
        <w:r w:rsidR="00957357">
          <w:rPr>
            <w:noProof/>
            <w:webHidden/>
          </w:rPr>
          <w:fldChar w:fldCharType="end"/>
        </w:r>
      </w:hyperlink>
    </w:p>
    <w:p w14:paraId="31722B59" w14:textId="3781BD21"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4" w:history="1">
        <w:r w:rsidR="00957357" w:rsidRPr="006707B8">
          <w:rPr>
            <w:rStyle w:val="Hypertextovodkaz"/>
            <w:noProof/>
            <w:lang w:val="cs-CZ"/>
          </w:rPr>
          <w:t>2.5.9</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Obrana hráče bez míče</w:t>
        </w:r>
        <w:r w:rsidR="00957357">
          <w:rPr>
            <w:noProof/>
            <w:webHidden/>
          </w:rPr>
          <w:tab/>
        </w:r>
        <w:r w:rsidR="00957357">
          <w:rPr>
            <w:noProof/>
            <w:webHidden/>
          </w:rPr>
          <w:fldChar w:fldCharType="begin"/>
        </w:r>
        <w:r w:rsidR="00957357">
          <w:rPr>
            <w:noProof/>
            <w:webHidden/>
          </w:rPr>
          <w:instrText xml:space="preserve"> PAGEREF _Toc139046734 \h </w:instrText>
        </w:r>
        <w:r w:rsidR="00957357">
          <w:rPr>
            <w:noProof/>
            <w:webHidden/>
          </w:rPr>
        </w:r>
        <w:r w:rsidR="00957357">
          <w:rPr>
            <w:noProof/>
            <w:webHidden/>
          </w:rPr>
          <w:fldChar w:fldCharType="separate"/>
        </w:r>
        <w:r w:rsidR="00957357">
          <w:rPr>
            <w:noProof/>
            <w:webHidden/>
          </w:rPr>
          <w:t>18</w:t>
        </w:r>
        <w:r w:rsidR="00957357">
          <w:rPr>
            <w:noProof/>
            <w:webHidden/>
          </w:rPr>
          <w:fldChar w:fldCharType="end"/>
        </w:r>
      </w:hyperlink>
    </w:p>
    <w:p w14:paraId="03F5C6DC" w14:textId="43584903"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5" w:history="1">
        <w:r w:rsidR="00957357" w:rsidRPr="006707B8">
          <w:rPr>
            <w:rStyle w:val="Hypertextovodkaz"/>
            <w:noProof/>
            <w:lang w:val="cs-CZ"/>
          </w:rPr>
          <w:t>2.5.10</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Obrana hráče s míčem</w:t>
        </w:r>
        <w:r w:rsidR="00957357">
          <w:rPr>
            <w:noProof/>
            <w:webHidden/>
          </w:rPr>
          <w:tab/>
        </w:r>
        <w:r w:rsidR="00957357">
          <w:rPr>
            <w:noProof/>
            <w:webHidden/>
          </w:rPr>
          <w:fldChar w:fldCharType="begin"/>
        </w:r>
        <w:r w:rsidR="00957357">
          <w:rPr>
            <w:noProof/>
            <w:webHidden/>
          </w:rPr>
          <w:instrText xml:space="preserve"> PAGEREF _Toc139046735 \h </w:instrText>
        </w:r>
        <w:r w:rsidR="00957357">
          <w:rPr>
            <w:noProof/>
            <w:webHidden/>
          </w:rPr>
        </w:r>
        <w:r w:rsidR="00957357">
          <w:rPr>
            <w:noProof/>
            <w:webHidden/>
          </w:rPr>
          <w:fldChar w:fldCharType="separate"/>
        </w:r>
        <w:r w:rsidR="00957357">
          <w:rPr>
            <w:noProof/>
            <w:webHidden/>
          </w:rPr>
          <w:t>19</w:t>
        </w:r>
        <w:r w:rsidR="00957357">
          <w:rPr>
            <w:noProof/>
            <w:webHidden/>
          </w:rPr>
          <w:fldChar w:fldCharType="end"/>
        </w:r>
      </w:hyperlink>
    </w:p>
    <w:p w14:paraId="06DA8B04" w14:textId="1C59A007" w:rsidR="00957357" w:rsidRDefault="00000000">
      <w:pPr>
        <w:pStyle w:val="Obsah3"/>
        <w:tabs>
          <w:tab w:val="left" w:pos="1760"/>
          <w:tab w:val="right" w:leader="dot" w:pos="8493"/>
        </w:tabs>
        <w:rPr>
          <w:rFonts w:eastAsiaTheme="minorEastAsia" w:cstheme="minorBidi"/>
          <w:i w:val="0"/>
          <w:iCs w:val="0"/>
          <w:noProof/>
          <w:kern w:val="2"/>
          <w:sz w:val="24"/>
          <w:szCs w:val="24"/>
          <w:lang w:val="cs-CZ"/>
          <w14:ligatures w14:val="standardContextual"/>
        </w:rPr>
      </w:pPr>
      <w:hyperlink w:anchor="_Toc139046736" w:history="1">
        <w:r w:rsidR="00957357" w:rsidRPr="006707B8">
          <w:rPr>
            <w:rStyle w:val="Hypertextovodkaz"/>
            <w:noProof/>
            <w:lang w:val="cs-CZ"/>
          </w:rPr>
          <w:t>2.5.11</w:t>
        </w:r>
        <w:r w:rsidR="00957357">
          <w:rPr>
            <w:rFonts w:eastAsiaTheme="minorEastAsia" w:cstheme="minorBidi"/>
            <w:i w:val="0"/>
            <w:iCs w:val="0"/>
            <w:noProof/>
            <w:kern w:val="2"/>
            <w:sz w:val="24"/>
            <w:szCs w:val="24"/>
            <w:lang w:val="cs-CZ"/>
            <w14:ligatures w14:val="standardContextual"/>
          </w:rPr>
          <w:tab/>
        </w:r>
        <w:r w:rsidR="00957357" w:rsidRPr="006707B8">
          <w:rPr>
            <w:rStyle w:val="Hypertextovodkaz"/>
            <w:noProof/>
            <w:lang w:val="cs-CZ"/>
          </w:rPr>
          <w:t>Krytí hráče po střelbě</w:t>
        </w:r>
        <w:r w:rsidR="00957357">
          <w:rPr>
            <w:noProof/>
            <w:webHidden/>
          </w:rPr>
          <w:tab/>
        </w:r>
        <w:r w:rsidR="00957357">
          <w:rPr>
            <w:noProof/>
            <w:webHidden/>
          </w:rPr>
          <w:fldChar w:fldCharType="begin"/>
        </w:r>
        <w:r w:rsidR="00957357">
          <w:rPr>
            <w:noProof/>
            <w:webHidden/>
          </w:rPr>
          <w:instrText xml:space="preserve"> PAGEREF _Toc139046736 \h </w:instrText>
        </w:r>
        <w:r w:rsidR="00957357">
          <w:rPr>
            <w:noProof/>
            <w:webHidden/>
          </w:rPr>
        </w:r>
        <w:r w:rsidR="00957357">
          <w:rPr>
            <w:noProof/>
            <w:webHidden/>
          </w:rPr>
          <w:fldChar w:fldCharType="separate"/>
        </w:r>
        <w:r w:rsidR="00957357">
          <w:rPr>
            <w:noProof/>
            <w:webHidden/>
          </w:rPr>
          <w:t>19</w:t>
        </w:r>
        <w:r w:rsidR="00957357">
          <w:rPr>
            <w:noProof/>
            <w:webHidden/>
          </w:rPr>
          <w:fldChar w:fldCharType="end"/>
        </w:r>
      </w:hyperlink>
    </w:p>
    <w:p w14:paraId="0913C890" w14:textId="464A1D10"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37" w:history="1">
        <w:r w:rsidR="00957357" w:rsidRPr="006707B8">
          <w:rPr>
            <w:rStyle w:val="Hypertextovodkaz"/>
            <w:noProof/>
          </w:rPr>
          <w:t>2.6</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rPr>
          <w:t>Týmový herní výkon</w:t>
        </w:r>
        <w:r w:rsidR="00957357">
          <w:rPr>
            <w:noProof/>
            <w:webHidden/>
          </w:rPr>
          <w:tab/>
        </w:r>
        <w:r w:rsidR="00957357">
          <w:rPr>
            <w:noProof/>
            <w:webHidden/>
          </w:rPr>
          <w:fldChar w:fldCharType="begin"/>
        </w:r>
        <w:r w:rsidR="00957357">
          <w:rPr>
            <w:noProof/>
            <w:webHidden/>
          </w:rPr>
          <w:instrText xml:space="preserve"> PAGEREF _Toc139046737 \h </w:instrText>
        </w:r>
        <w:r w:rsidR="00957357">
          <w:rPr>
            <w:noProof/>
            <w:webHidden/>
          </w:rPr>
        </w:r>
        <w:r w:rsidR="00957357">
          <w:rPr>
            <w:noProof/>
            <w:webHidden/>
          </w:rPr>
          <w:fldChar w:fldCharType="separate"/>
        </w:r>
        <w:r w:rsidR="00957357">
          <w:rPr>
            <w:noProof/>
            <w:webHidden/>
          </w:rPr>
          <w:t>20</w:t>
        </w:r>
        <w:r w:rsidR="00957357">
          <w:rPr>
            <w:noProof/>
            <w:webHidden/>
          </w:rPr>
          <w:fldChar w:fldCharType="end"/>
        </w:r>
      </w:hyperlink>
    </w:p>
    <w:p w14:paraId="5701E0F4" w14:textId="0778D634"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38" w:history="1">
        <w:r w:rsidR="00957357" w:rsidRPr="006707B8">
          <w:rPr>
            <w:rStyle w:val="Hypertextovodkaz"/>
            <w:noProof/>
            <w:lang w:val="cs-CZ"/>
          </w:rPr>
          <w:t>2.7</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Diagnostika herního výkonu</w:t>
        </w:r>
        <w:r w:rsidR="00957357">
          <w:rPr>
            <w:noProof/>
            <w:webHidden/>
          </w:rPr>
          <w:tab/>
        </w:r>
        <w:r w:rsidR="00957357">
          <w:rPr>
            <w:noProof/>
            <w:webHidden/>
          </w:rPr>
          <w:fldChar w:fldCharType="begin"/>
        </w:r>
        <w:r w:rsidR="00957357">
          <w:rPr>
            <w:noProof/>
            <w:webHidden/>
          </w:rPr>
          <w:instrText xml:space="preserve"> PAGEREF _Toc139046738 \h </w:instrText>
        </w:r>
        <w:r w:rsidR="00957357">
          <w:rPr>
            <w:noProof/>
            <w:webHidden/>
          </w:rPr>
        </w:r>
        <w:r w:rsidR="00957357">
          <w:rPr>
            <w:noProof/>
            <w:webHidden/>
          </w:rPr>
          <w:fldChar w:fldCharType="separate"/>
        </w:r>
        <w:r w:rsidR="00957357">
          <w:rPr>
            <w:noProof/>
            <w:webHidden/>
          </w:rPr>
          <w:t>20</w:t>
        </w:r>
        <w:r w:rsidR="00957357">
          <w:rPr>
            <w:noProof/>
            <w:webHidden/>
          </w:rPr>
          <w:fldChar w:fldCharType="end"/>
        </w:r>
      </w:hyperlink>
    </w:p>
    <w:p w14:paraId="7E1FC3A8" w14:textId="51227BA3"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39" w:history="1">
        <w:r w:rsidR="00957357" w:rsidRPr="006707B8">
          <w:rPr>
            <w:rStyle w:val="Hypertextovodkaz"/>
            <w:noProof/>
            <w:lang w:val="cs-CZ"/>
          </w:rPr>
          <w:t>2.8</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Analýza utkání</w:t>
        </w:r>
        <w:r w:rsidR="00957357">
          <w:rPr>
            <w:noProof/>
            <w:webHidden/>
          </w:rPr>
          <w:tab/>
        </w:r>
        <w:r w:rsidR="00957357">
          <w:rPr>
            <w:noProof/>
            <w:webHidden/>
          </w:rPr>
          <w:fldChar w:fldCharType="begin"/>
        </w:r>
        <w:r w:rsidR="00957357">
          <w:rPr>
            <w:noProof/>
            <w:webHidden/>
          </w:rPr>
          <w:instrText xml:space="preserve"> PAGEREF _Toc139046739 \h </w:instrText>
        </w:r>
        <w:r w:rsidR="00957357">
          <w:rPr>
            <w:noProof/>
            <w:webHidden/>
          </w:rPr>
        </w:r>
        <w:r w:rsidR="00957357">
          <w:rPr>
            <w:noProof/>
            <w:webHidden/>
          </w:rPr>
          <w:fldChar w:fldCharType="separate"/>
        </w:r>
        <w:r w:rsidR="00957357">
          <w:rPr>
            <w:noProof/>
            <w:webHidden/>
          </w:rPr>
          <w:t>20</w:t>
        </w:r>
        <w:r w:rsidR="00957357">
          <w:rPr>
            <w:noProof/>
            <w:webHidden/>
          </w:rPr>
          <w:fldChar w:fldCharType="end"/>
        </w:r>
      </w:hyperlink>
    </w:p>
    <w:p w14:paraId="23A20E20" w14:textId="70CFFDAC"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0" w:history="1">
        <w:r w:rsidR="00957357" w:rsidRPr="006707B8">
          <w:rPr>
            <w:rStyle w:val="Hypertextovodkaz"/>
            <w:noProof/>
            <w:lang w:val="cs-CZ"/>
          </w:rPr>
          <w:t>2.9</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Analýza střelby</w:t>
        </w:r>
        <w:r w:rsidR="00957357">
          <w:rPr>
            <w:noProof/>
            <w:webHidden/>
          </w:rPr>
          <w:tab/>
        </w:r>
        <w:r w:rsidR="00957357">
          <w:rPr>
            <w:noProof/>
            <w:webHidden/>
          </w:rPr>
          <w:fldChar w:fldCharType="begin"/>
        </w:r>
        <w:r w:rsidR="00957357">
          <w:rPr>
            <w:noProof/>
            <w:webHidden/>
          </w:rPr>
          <w:instrText xml:space="preserve"> PAGEREF _Toc139046740 \h </w:instrText>
        </w:r>
        <w:r w:rsidR="00957357">
          <w:rPr>
            <w:noProof/>
            <w:webHidden/>
          </w:rPr>
        </w:r>
        <w:r w:rsidR="00957357">
          <w:rPr>
            <w:noProof/>
            <w:webHidden/>
          </w:rPr>
          <w:fldChar w:fldCharType="separate"/>
        </w:r>
        <w:r w:rsidR="00957357">
          <w:rPr>
            <w:noProof/>
            <w:webHidden/>
          </w:rPr>
          <w:t>22</w:t>
        </w:r>
        <w:r w:rsidR="00957357">
          <w:rPr>
            <w:noProof/>
            <w:webHidden/>
          </w:rPr>
          <w:fldChar w:fldCharType="end"/>
        </w:r>
      </w:hyperlink>
    </w:p>
    <w:p w14:paraId="1B04B27A" w14:textId="2C1A69F2" w:rsidR="00957357" w:rsidRDefault="00000000">
      <w:pPr>
        <w:pStyle w:val="Obsah2"/>
        <w:tabs>
          <w:tab w:val="left" w:pos="1540"/>
          <w:tab w:val="right" w:leader="dot" w:pos="8493"/>
        </w:tabs>
        <w:rPr>
          <w:rFonts w:eastAsiaTheme="minorEastAsia" w:cstheme="minorBidi"/>
          <w:smallCaps w:val="0"/>
          <w:noProof/>
          <w:kern w:val="2"/>
          <w:sz w:val="24"/>
          <w:szCs w:val="24"/>
          <w:lang w:val="cs-CZ"/>
          <w14:ligatures w14:val="standardContextual"/>
        </w:rPr>
      </w:pPr>
      <w:hyperlink w:anchor="_Toc139046741" w:history="1">
        <w:r w:rsidR="00957357" w:rsidRPr="006707B8">
          <w:rPr>
            <w:rStyle w:val="Hypertextovodkaz"/>
            <w:noProof/>
            <w:lang w:val="cs-CZ"/>
          </w:rPr>
          <w:t>2.10</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Analýza pohybu v závislosti na čase a prostoru</w:t>
        </w:r>
        <w:r w:rsidR="00957357">
          <w:rPr>
            <w:noProof/>
            <w:webHidden/>
          </w:rPr>
          <w:tab/>
        </w:r>
        <w:r w:rsidR="00957357">
          <w:rPr>
            <w:noProof/>
            <w:webHidden/>
          </w:rPr>
          <w:fldChar w:fldCharType="begin"/>
        </w:r>
        <w:r w:rsidR="00957357">
          <w:rPr>
            <w:noProof/>
            <w:webHidden/>
          </w:rPr>
          <w:instrText xml:space="preserve"> PAGEREF _Toc139046741 \h </w:instrText>
        </w:r>
        <w:r w:rsidR="00957357">
          <w:rPr>
            <w:noProof/>
            <w:webHidden/>
          </w:rPr>
        </w:r>
        <w:r w:rsidR="00957357">
          <w:rPr>
            <w:noProof/>
            <w:webHidden/>
          </w:rPr>
          <w:fldChar w:fldCharType="separate"/>
        </w:r>
        <w:r w:rsidR="00957357">
          <w:rPr>
            <w:noProof/>
            <w:webHidden/>
          </w:rPr>
          <w:t>23</w:t>
        </w:r>
        <w:r w:rsidR="00957357">
          <w:rPr>
            <w:noProof/>
            <w:webHidden/>
          </w:rPr>
          <w:fldChar w:fldCharType="end"/>
        </w:r>
      </w:hyperlink>
    </w:p>
    <w:p w14:paraId="1E3FA56C" w14:textId="043699E3" w:rsidR="00957357" w:rsidRDefault="00000000">
      <w:pPr>
        <w:pStyle w:val="Obsah2"/>
        <w:tabs>
          <w:tab w:val="left" w:pos="1540"/>
          <w:tab w:val="right" w:leader="dot" w:pos="8493"/>
        </w:tabs>
        <w:rPr>
          <w:rFonts w:eastAsiaTheme="minorEastAsia" w:cstheme="minorBidi"/>
          <w:smallCaps w:val="0"/>
          <w:noProof/>
          <w:kern w:val="2"/>
          <w:sz w:val="24"/>
          <w:szCs w:val="24"/>
          <w:lang w:val="cs-CZ"/>
          <w14:ligatures w14:val="standardContextual"/>
        </w:rPr>
      </w:pPr>
      <w:hyperlink w:anchor="_Toc139046742" w:history="1">
        <w:r w:rsidR="00957357" w:rsidRPr="006707B8">
          <w:rPr>
            <w:rStyle w:val="Hypertextovodkaz"/>
            <w:noProof/>
            <w:lang w:val="cs-CZ"/>
          </w:rPr>
          <w:t>2.11</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Herní indikátory</w:t>
        </w:r>
        <w:r w:rsidR="00957357">
          <w:rPr>
            <w:noProof/>
            <w:webHidden/>
          </w:rPr>
          <w:tab/>
        </w:r>
        <w:r w:rsidR="00957357">
          <w:rPr>
            <w:noProof/>
            <w:webHidden/>
          </w:rPr>
          <w:fldChar w:fldCharType="begin"/>
        </w:r>
        <w:r w:rsidR="00957357">
          <w:rPr>
            <w:noProof/>
            <w:webHidden/>
          </w:rPr>
          <w:instrText xml:space="preserve"> PAGEREF _Toc139046742 \h </w:instrText>
        </w:r>
        <w:r w:rsidR="00957357">
          <w:rPr>
            <w:noProof/>
            <w:webHidden/>
          </w:rPr>
        </w:r>
        <w:r w:rsidR="00957357">
          <w:rPr>
            <w:noProof/>
            <w:webHidden/>
          </w:rPr>
          <w:fldChar w:fldCharType="separate"/>
        </w:r>
        <w:r w:rsidR="00957357">
          <w:rPr>
            <w:noProof/>
            <w:webHidden/>
          </w:rPr>
          <w:t>24</w:t>
        </w:r>
        <w:r w:rsidR="00957357">
          <w:rPr>
            <w:noProof/>
            <w:webHidden/>
          </w:rPr>
          <w:fldChar w:fldCharType="end"/>
        </w:r>
      </w:hyperlink>
    </w:p>
    <w:p w14:paraId="0AB9F56E" w14:textId="281CDE78"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43" w:history="1">
        <w:r w:rsidR="00957357" w:rsidRPr="006707B8">
          <w:rPr>
            <w:rStyle w:val="Hypertextovodkaz"/>
            <w:noProof/>
          </w:rPr>
          <w:t>3</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Cíle</w:t>
        </w:r>
        <w:r w:rsidR="00957357">
          <w:rPr>
            <w:noProof/>
            <w:webHidden/>
          </w:rPr>
          <w:tab/>
        </w:r>
        <w:r w:rsidR="00957357">
          <w:rPr>
            <w:noProof/>
            <w:webHidden/>
          </w:rPr>
          <w:fldChar w:fldCharType="begin"/>
        </w:r>
        <w:r w:rsidR="00957357">
          <w:rPr>
            <w:noProof/>
            <w:webHidden/>
          </w:rPr>
          <w:instrText xml:space="preserve"> PAGEREF _Toc139046743 \h </w:instrText>
        </w:r>
        <w:r w:rsidR="00957357">
          <w:rPr>
            <w:noProof/>
            <w:webHidden/>
          </w:rPr>
        </w:r>
        <w:r w:rsidR="00957357">
          <w:rPr>
            <w:noProof/>
            <w:webHidden/>
          </w:rPr>
          <w:fldChar w:fldCharType="separate"/>
        </w:r>
        <w:r w:rsidR="00957357">
          <w:rPr>
            <w:noProof/>
            <w:webHidden/>
          </w:rPr>
          <w:t>27</w:t>
        </w:r>
        <w:r w:rsidR="00957357">
          <w:rPr>
            <w:noProof/>
            <w:webHidden/>
          </w:rPr>
          <w:fldChar w:fldCharType="end"/>
        </w:r>
      </w:hyperlink>
    </w:p>
    <w:p w14:paraId="1B094498" w14:textId="6698FDEC"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4" w:history="1">
        <w:r w:rsidR="00957357" w:rsidRPr="006707B8">
          <w:rPr>
            <w:rStyle w:val="Hypertextovodkaz"/>
            <w:noProof/>
            <w:lang w:val="cs-CZ"/>
          </w:rPr>
          <w:t>3.1</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Hlavní cíl</w:t>
        </w:r>
        <w:r w:rsidR="00957357">
          <w:rPr>
            <w:noProof/>
            <w:webHidden/>
          </w:rPr>
          <w:tab/>
        </w:r>
        <w:r w:rsidR="00957357">
          <w:rPr>
            <w:noProof/>
            <w:webHidden/>
          </w:rPr>
          <w:fldChar w:fldCharType="begin"/>
        </w:r>
        <w:r w:rsidR="00957357">
          <w:rPr>
            <w:noProof/>
            <w:webHidden/>
          </w:rPr>
          <w:instrText xml:space="preserve"> PAGEREF _Toc139046744 \h </w:instrText>
        </w:r>
        <w:r w:rsidR="00957357">
          <w:rPr>
            <w:noProof/>
            <w:webHidden/>
          </w:rPr>
        </w:r>
        <w:r w:rsidR="00957357">
          <w:rPr>
            <w:noProof/>
            <w:webHidden/>
          </w:rPr>
          <w:fldChar w:fldCharType="separate"/>
        </w:r>
        <w:r w:rsidR="00957357">
          <w:rPr>
            <w:noProof/>
            <w:webHidden/>
          </w:rPr>
          <w:t>27</w:t>
        </w:r>
        <w:r w:rsidR="00957357">
          <w:rPr>
            <w:noProof/>
            <w:webHidden/>
          </w:rPr>
          <w:fldChar w:fldCharType="end"/>
        </w:r>
      </w:hyperlink>
    </w:p>
    <w:p w14:paraId="4D994792" w14:textId="6BBEDF1C"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5" w:history="1">
        <w:r w:rsidR="00957357" w:rsidRPr="006707B8">
          <w:rPr>
            <w:rStyle w:val="Hypertextovodkaz"/>
            <w:noProof/>
            <w:lang w:val="cs-CZ"/>
          </w:rPr>
          <w:t>3.2</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Dílčí cíle</w:t>
        </w:r>
        <w:r w:rsidR="00957357">
          <w:rPr>
            <w:noProof/>
            <w:webHidden/>
          </w:rPr>
          <w:tab/>
        </w:r>
        <w:r w:rsidR="00957357">
          <w:rPr>
            <w:noProof/>
            <w:webHidden/>
          </w:rPr>
          <w:fldChar w:fldCharType="begin"/>
        </w:r>
        <w:r w:rsidR="00957357">
          <w:rPr>
            <w:noProof/>
            <w:webHidden/>
          </w:rPr>
          <w:instrText xml:space="preserve"> PAGEREF _Toc139046745 \h </w:instrText>
        </w:r>
        <w:r w:rsidR="00957357">
          <w:rPr>
            <w:noProof/>
            <w:webHidden/>
          </w:rPr>
        </w:r>
        <w:r w:rsidR="00957357">
          <w:rPr>
            <w:noProof/>
            <w:webHidden/>
          </w:rPr>
          <w:fldChar w:fldCharType="separate"/>
        </w:r>
        <w:r w:rsidR="00957357">
          <w:rPr>
            <w:noProof/>
            <w:webHidden/>
          </w:rPr>
          <w:t>27</w:t>
        </w:r>
        <w:r w:rsidR="00957357">
          <w:rPr>
            <w:noProof/>
            <w:webHidden/>
          </w:rPr>
          <w:fldChar w:fldCharType="end"/>
        </w:r>
      </w:hyperlink>
    </w:p>
    <w:p w14:paraId="0C5B8967" w14:textId="2958BF40"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6" w:history="1">
        <w:r w:rsidR="00957357" w:rsidRPr="006707B8">
          <w:rPr>
            <w:rStyle w:val="Hypertextovodkaz"/>
            <w:noProof/>
            <w:lang w:val="cs-CZ"/>
          </w:rPr>
          <w:t>3.3</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Výzkumné otázky případně hypotézy</w:t>
        </w:r>
        <w:r w:rsidR="00957357">
          <w:rPr>
            <w:noProof/>
            <w:webHidden/>
          </w:rPr>
          <w:tab/>
        </w:r>
        <w:r w:rsidR="00957357">
          <w:rPr>
            <w:noProof/>
            <w:webHidden/>
          </w:rPr>
          <w:fldChar w:fldCharType="begin"/>
        </w:r>
        <w:r w:rsidR="00957357">
          <w:rPr>
            <w:noProof/>
            <w:webHidden/>
          </w:rPr>
          <w:instrText xml:space="preserve"> PAGEREF _Toc139046746 \h </w:instrText>
        </w:r>
        <w:r w:rsidR="00957357">
          <w:rPr>
            <w:noProof/>
            <w:webHidden/>
          </w:rPr>
        </w:r>
        <w:r w:rsidR="00957357">
          <w:rPr>
            <w:noProof/>
            <w:webHidden/>
          </w:rPr>
          <w:fldChar w:fldCharType="separate"/>
        </w:r>
        <w:r w:rsidR="00957357">
          <w:rPr>
            <w:noProof/>
            <w:webHidden/>
          </w:rPr>
          <w:t>27</w:t>
        </w:r>
        <w:r w:rsidR="00957357">
          <w:rPr>
            <w:noProof/>
            <w:webHidden/>
          </w:rPr>
          <w:fldChar w:fldCharType="end"/>
        </w:r>
      </w:hyperlink>
    </w:p>
    <w:p w14:paraId="2EB2F455" w14:textId="78FD22F3"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47" w:history="1">
        <w:r w:rsidR="00957357" w:rsidRPr="006707B8">
          <w:rPr>
            <w:rStyle w:val="Hypertextovodkaz"/>
            <w:noProof/>
          </w:rPr>
          <w:t>4</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Metodika</w:t>
        </w:r>
        <w:r w:rsidR="00957357">
          <w:rPr>
            <w:noProof/>
            <w:webHidden/>
          </w:rPr>
          <w:tab/>
        </w:r>
        <w:r w:rsidR="00957357">
          <w:rPr>
            <w:noProof/>
            <w:webHidden/>
          </w:rPr>
          <w:fldChar w:fldCharType="begin"/>
        </w:r>
        <w:r w:rsidR="00957357">
          <w:rPr>
            <w:noProof/>
            <w:webHidden/>
          </w:rPr>
          <w:instrText xml:space="preserve"> PAGEREF _Toc139046747 \h </w:instrText>
        </w:r>
        <w:r w:rsidR="00957357">
          <w:rPr>
            <w:noProof/>
            <w:webHidden/>
          </w:rPr>
        </w:r>
        <w:r w:rsidR="00957357">
          <w:rPr>
            <w:noProof/>
            <w:webHidden/>
          </w:rPr>
          <w:fldChar w:fldCharType="separate"/>
        </w:r>
        <w:r w:rsidR="00957357">
          <w:rPr>
            <w:noProof/>
            <w:webHidden/>
          </w:rPr>
          <w:t>28</w:t>
        </w:r>
        <w:r w:rsidR="00957357">
          <w:rPr>
            <w:noProof/>
            <w:webHidden/>
          </w:rPr>
          <w:fldChar w:fldCharType="end"/>
        </w:r>
      </w:hyperlink>
    </w:p>
    <w:p w14:paraId="22543866" w14:textId="1809448E"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8" w:history="1">
        <w:r w:rsidR="00957357" w:rsidRPr="006707B8">
          <w:rPr>
            <w:rStyle w:val="Hypertextovodkaz"/>
            <w:noProof/>
            <w:lang w:val="cs-CZ"/>
          </w:rPr>
          <w:t>4.1</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Výzkumný soubor</w:t>
        </w:r>
        <w:r w:rsidR="00957357">
          <w:rPr>
            <w:noProof/>
            <w:webHidden/>
          </w:rPr>
          <w:tab/>
        </w:r>
        <w:r w:rsidR="00957357">
          <w:rPr>
            <w:noProof/>
            <w:webHidden/>
          </w:rPr>
          <w:fldChar w:fldCharType="begin"/>
        </w:r>
        <w:r w:rsidR="00957357">
          <w:rPr>
            <w:noProof/>
            <w:webHidden/>
          </w:rPr>
          <w:instrText xml:space="preserve"> PAGEREF _Toc139046748 \h </w:instrText>
        </w:r>
        <w:r w:rsidR="00957357">
          <w:rPr>
            <w:noProof/>
            <w:webHidden/>
          </w:rPr>
        </w:r>
        <w:r w:rsidR="00957357">
          <w:rPr>
            <w:noProof/>
            <w:webHidden/>
          </w:rPr>
          <w:fldChar w:fldCharType="separate"/>
        </w:r>
        <w:r w:rsidR="00957357">
          <w:rPr>
            <w:noProof/>
            <w:webHidden/>
          </w:rPr>
          <w:t>28</w:t>
        </w:r>
        <w:r w:rsidR="00957357">
          <w:rPr>
            <w:noProof/>
            <w:webHidden/>
          </w:rPr>
          <w:fldChar w:fldCharType="end"/>
        </w:r>
      </w:hyperlink>
    </w:p>
    <w:p w14:paraId="14045A87" w14:textId="19B877F3"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49" w:history="1">
        <w:r w:rsidR="00957357" w:rsidRPr="006707B8">
          <w:rPr>
            <w:rStyle w:val="Hypertextovodkaz"/>
            <w:noProof/>
            <w:lang w:val="cs-CZ"/>
          </w:rPr>
          <w:t>4.2</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Metody sběru dat</w:t>
        </w:r>
        <w:r w:rsidR="00957357">
          <w:rPr>
            <w:noProof/>
            <w:webHidden/>
          </w:rPr>
          <w:tab/>
        </w:r>
        <w:r w:rsidR="00957357">
          <w:rPr>
            <w:noProof/>
            <w:webHidden/>
          </w:rPr>
          <w:fldChar w:fldCharType="begin"/>
        </w:r>
        <w:r w:rsidR="00957357">
          <w:rPr>
            <w:noProof/>
            <w:webHidden/>
          </w:rPr>
          <w:instrText xml:space="preserve"> PAGEREF _Toc139046749 \h </w:instrText>
        </w:r>
        <w:r w:rsidR="00957357">
          <w:rPr>
            <w:noProof/>
            <w:webHidden/>
          </w:rPr>
        </w:r>
        <w:r w:rsidR="00957357">
          <w:rPr>
            <w:noProof/>
            <w:webHidden/>
          </w:rPr>
          <w:fldChar w:fldCharType="separate"/>
        </w:r>
        <w:r w:rsidR="00957357">
          <w:rPr>
            <w:noProof/>
            <w:webHidden/>
          </w:rPr>
          <w:t>28</w:t>
        </w:r>
        <w:r w:rsidR="00957357">
          <w:rPr>
            <w:noProof/>
            <w:webHidden/>
          </w:rPr>
          <w:fldChar w:fldCharType="end"/>
        </w:r>
      </w:hyperlink>
    </w:p>
    <w:p w14:paraId="0611ACBC" w14:textId="20F9BBC1"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50" w:history="1">
        <w:r w:rsidR="00957357" w:rsidRPr="006707B8">
          <w:rPr>
            <w:rStyle w:val="Hypertextovodkaz"/>
            <w:noProof/>
            <w:lang w:val="cs-CZ"/>
          </w:rPr>
          <w:t>4.3</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Postupy při sběru dat</w:t>
        </w:r>
        <w:r w:rsidR="00957357">
          <w:rPr>
            <w:noProof/>
            <w:webHidden/>
          </w:rPr>
          <w:tab/>
        </w:r>
        <w:r w:rsidR="00957357">
          <w:rPr>
            <w:noProof/>
            <w:webHidden/>
          </w:rPr>
          <w:fldChar w:fldCharType="begin"/>
        </w:r>
        <w:r w:rsidR="00957357">
          <w:rPr>
            <w:noProof/>
            <w:webHidden/>
          </w:rPr>
          <w:instrText xml:space="preserve"> PAGEREF _Toc139046750 \h </w:instrText>
        </w:r>
        <w:r w:rsidR="00957357">
          <w:rPr>
            <w:noProof/>
            <w:webHidden/>
          </w:rPr>
        </w:r>
        <w:r w:rsidR="00957357">
          <w:rPr>
            <w:noProof/>
            <w:webHidden/>
          </w:rPr>
          <w:fldChar w:fldCharType="separate"/>
        </w:r>
        <w:r w:rsidR="00957357">
          <w:rPr>
            <w:noProof/>
            <w:webHidden/>
          </w:rPr>
          <w:t>30</w:t>
        </w:r>
        <w:r w:rsidR="00957357">
          <w:rPr>
            <w:noProof/>
            <w:webHidden/>
          </w:rPr>
          <w:fldChar w:fldCharType="end"/>
        </w:r>
      </w:hyperlink>
    </w:p>
    <w:p w14:paraId="6F1C6AE8" w14:textId="13AB1D00"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51" w:history="1">
        <w:r w:rsidR="00957357" w:rsidRPr="006707B8">
          <w:rPr>
            <w:rStyle w:val="Hypertextovodkaz"/>
            <w:noProof/>
            <w:lang w:val="cs-CZ"/>
          </w:rPr>
          <w:t>4.4</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Statistické zpracování dat</w:t>
        </w:r>
        <w:r w:rsidR="00957357">
          <w:rPr>
            <w:noProof/>
            <w:webHidden/>
          </w:rPr>
          <w:tab/>
        </w:r>
        <w:r w:rsidR="00957357">
          <w:rPr>
            <w:noProof/>
            <w:webHidden/>
          </w:rPr>
          <w:fldChar w:fldCharType="begin"/>
        </w:r>
        <w:r w:rsidR="00957357">
          <w:rPr>
            <w:noProof/>
            <w:webHidden/>
          </w:rPr>
          <w:instrText xml:space="preserve"> PAGEREF _Toc139046751 \h </w:instrText>
        </w:r>
        <w:r w:rsidR="00957357">
          <w:rPr>
            <w:noProof/>
            <w:webHidden/>
          </w:rPr>
        </w:r>
        <w:r w:rsidR="00957357">
          <w:rPr>
            <w:noProof/>
            <w:webHidden/>
          </w:rPr>
          <w:fldChar w:fldCharType="separate"/>
        </w:r>
        <w:r w:rsidR="00957357">
          <w:rPr>
            <w:noProof/>
            <w:webHidden/>
          </w:rPr>
          <w:t>30</w:t>
        </w:r>
        <w:r w:rsidR="00957357">
          <w:rPr>
            <w:noProof/>
            <w:webHidden/>
          </w:rPr>
          <w:fldChar w:fldCharType="end"/>
        </w:r>
      </w:hyperlink>
    </w:p>
    <w:p w14:paraId="303E327B" w14:textId="547D0A53"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2" w:history="1">
        <w:r w:rsidR="00957357" w:rsidRPr="006707B8">
          <w:rPr>
            <w:rStyle w:val="Hypertextovodkaz"/>
            <w:noProof/>
          </w:rPr>
          <w:t>5</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Výsledky</w:t>
        </w:r>
        <w:r w:rsidR="00957357">
          <w:rPr>
            <w:noProof/>
            <w:webHidden/>
          </w:rPr>
          <w:tab/>
        </w:r>
        <w:r w:rsidR="00957357">
          <w:rPr>
            <w:noProof/>
            <w:webHidden/>
          </w:rPr>
          <w:fldChar w:fldCharType="begin"/>
        </w:r>
        <w:r w:rsidR="00957357">
          <w:rPr>
            <w:noProof/>
            <w:webHidden/>
          </w:rPr>
          <w:instrText xml:space="preserve"> PAGEREF _Toc139046752 \h </w:instrText>
        </w:r>
        <w:r w:rsidR="00957357">
          <w:rPr>
            <w:noProof/>
            <w:webHidden/>
          </w:rPr>
        </w:r>
        <w:r w:rsidR="00957357">
          <w:rPr>
            <w:noProof/>
            <w:webHidden/>
          </w:rPr>
          <w:fldChar w:fldCharType="separate"/>
        </w:r>
        <w:r w:rsidR="00957357">
          <w:rPr>
            <w:noProof/>
            <w:webHidden/>
          </w:rPr>
          <w:t>31</w:t>
        </w:r>
        <w:r w:rsidR="00957357">
          <w:rPr>
            <w:noProof/>
            <w:webHidden/>
          </w:rPr>
          <w:fldChar w:fldCharType="end"/>
        </w:r>
      </w:hyperlink>
    </w:p>
    <w:p w14:paraId="5D23573F" w14:textId="516A268C" w:rsidR="00957357" w:rsidRDefault="00000000">
      <w:pPr>
        <w:pStyle w:val="Obsah2"/>
        <w:tabs>
          <w:tab w:val="left" w:pos="1320"/>
          <w:tab w:val="right" w:leader="dot" w:pos="8493"/>
        </w:tabs>
        <w:rPr>
          <w:rFonts w:eastAsiaTheme="minorEastAsia" w:cstheme="minorBidi"/>
          <w:smallCaps w:val="0"/>
          <w:noProof/>
          <w:kern w:val="2"/>
          <w:sz w:val="24"/>
          <w:szCs w:val="24"/>
          <w:lang w:val="cs-CZ"/>
          <w14:ligatures w14:val="standardContextual"/>
        </w:rPr>
      </w:pPr>
      <w:hyperlink w:anchor="_Toc139046753" w:history="1">
        <w:r w:rsidR="00957357" w:rsidRPr="006707B8">
          <w:rPr>
            <w:rStyle w:val="Hypertextovodkaz"/>
            <w:noProof/>
            <w:lang w:val="cs-CZ"/>
          </w:rPr>
          <w:t>5.1</w:t>
        </w:r>
        <w:r w:rsidR="00957357">
          <w:rPr>
            <w:rFonts w:eastAsiaTheme="minorEastAsia" w:cstheme="minorBidi"/>
            <w:smallCaps w:val="0"/>
            <w:noProof/>
            <w:kern w:val="2"/>
            <w:sz w:val="24"/>
            <w:szCs w:val="24"/>
            <w:lang w:val="cs-CZ"/>
            <w14:ligatures w14:val="standardContextual"/>
          </w:rPr>
          <w:tab/>
        </w:r>
        <w:r w:rsidR="00957357" w:rsidRPr="006707B8">
          <w:rPr>
            <w:rStyle w:val="Hypertextovodkaz"/>
            <w:noProof/>
            <w:lang w:val="cs-CZ"/>
          </w:rPr>
          <w:t>Výsledky analýzy herních indikátorů jednotlivých kategorií utkání</w:t>
        </w:r>
        <w:r w:rsidR="00957357">
          <w:rPr>
            <w:noProof/>
            <w:webHidden/>
          </w:rPr>
          <w:tab/>
        </w:r>
        <w:r w:rsidR="00957357">
          <w:rPr>
            <w:noProof/>
            <w:webHidden/>
          </w:rPr>
          <w:fldChar w:fldCharType="begin"/>
        </w:r>
        <w:r w:rsidR="00957357">
          <w:rPr>
            <w:noProof/>
            <w:webHidden/>
          </w:rPr>
          <w:instrText xml:space="preserve"> PAGEREF _Toc139046753 \h </w:instrText>
        </w:r>
        <w:r w:rsidR="00957357">
          <w:rPr>
            <w:noProof/>
            <w:webHidden/>
          </w:rPr>
        </w:r>
        <w:r w:rsidR="00957357">
          <w:rPr>
            <w:noProof/>
            <w:webHidden/>
          </w:rPr>
          <w:fldChar w:fldCharType="separate"/>
        </w:r>
        <w:r w:rsidR="00957357">
          <w:rPr>
            <w:noProof/>
            <w:webHidden/>
          </w:rPr>
          <w:t>32</w:t>
        </w:r>
        <w:r w:rsidR="00957357">
          <w:rPr>
            <w:noProof/>
            <w:webHidden/>
          </w:rPr>
          <w:fldChar w:fldCharType="end"/>
        </w:r>
      </w:hyperlink>
    </w:p>
    <w:p w14:paraId="2FD6FF6D" w14:textId="3A24B38C"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4" w:history="1">
        <w:r w:rsidR="00957357" w:rsidRPr="006707B8">
          <w:rPr>
            <w:rStyle w:val="Hypertextovodkaz"/>
            <w:noProof/>
          </w:rPr>
          <w:t>6</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Diskuse</w:t>
        </w:r>
        <w:r w:rsidR="00957357">
          <w:rPr>
            <w:noProof/>
            <w:webHidden/>
          </w:rPr>
          <w:tab/>
        </w:r>
        <w:r w:rsidR="00957357">
          <w:rPr>
            <w:noProof/>
            <w:webHidden/>
          </w:rPr>
          <w:fldChar w:fldCharType="begin"/>
        </w:r>
        <w:r w:rsidR="00957357">
          <w:rPr>
            <w:noProof/>
            <w:webHidden/>
          </w:rPr>
          <w:instrText xml:space="preserve"> PAGEREF _Toc139046754 \h </w:instrText>
        </w:r>
        <w:r w:rsidR="00957357">
          <w:rPr>
            <w:noProof/>
            <w:webHidden/>
          </w:rPr>
        </w:r>
        <w:r w:rsidR="00957357">
          <w:rPr>
            <w:noProof/>
            <w:webHidden/>
          </w:rPr>
          <w:fldChar w:fldCharType="separate"/>
        </w:r>
        <w:r w:rsidR="00957357">
          <w:rPr>
            <w:noProof/>
            <w:webHidden/>
          </w:rPr>
          <w:t>36</w:t>
        </w:r>
        <w:r w:rsidR="00957357">
          <w:rPr>
            <w:noProof/>
            <w:webHidden/>
          </w:rPr>
          <w:fldChar w:fldCharType="end"/>
        </w:r>
      </w:hyperlink>
    </w:p>
    <w:p w14:paraId="6611D5E2" w14:textId="3F1C93FF"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5" w:history="1">
        <w:r w:rsidR="00957357" w:rsidRPr="006707B8">
          <w:rPr>
            <w:rStyle w:val="Hypertextovodkaz"/>
            <w:noProof/>
          </w:rPr>
          <w:t>7</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Závěry</w:t>
        </w:r>
        <w:r w:rsidR="00957357">
          <w:rPr>
            <w:noProof/>
            <w:webHidden/>
          </w:rPr>
          <w:tab/>
        </w:r>
        <w:r w:rsidR="00957357">
          <w:rPr>
            <w:noProof/>
            <w:webHidden/>
          </w:rPr>
          <w:fldChar w:fldCharType="begin"/>
        </w:r>
        <w:r w:rsidR="00957357">
          <w:rPr>
            <w:noProof/>
            <w:webHidden/>
          </w:rPr>
          <w:instrText xml:space="preserve"> PAGEREF _Toc139046755 \h </w:instrText>
        </w:r>
        <w:r w:rsidR="00957357">
          <w:rPr>
            <w:noProof/>
            <w:webHidden/>
          </w:rPr>
        </w:r>
        <w:r w:rsidR="00957357">
          <w:rPr>
            <w:noProof/>
            <w:webHidden/>
          </w:rPr>
          <w:fldChar w:fldCharType="separate"/>
        </w:r>
        <w:r w:rsidR="00957357">
          <w:rPr>
            <w:noProof/>
            <w:webHidden/>
          </w:rPr>
          <w:t>38</w:t>
        </w:r>
        <w:r w:rsidR="00957357">
          <w:rPr>
            <w:noProof/>
            <w:webHidden/>
          </w:rPr>
          <w:fldChar w:fldCharType="end"/>
        </w:r>
      </w:hyperlink>
    </w:p>
    <w:p w14:paraId="55471E69" w14:textId="03C23382"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6" w:history="1">
        <w:r w:rsidR="00957357" w:rsidRPr="006707B8">
          <w:rPr>
            <w:rStyle w:val="Hypertextovodkaz"/>
            <w:noProof/>
          </w:rPr>
          <w:t>8</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Souhrn</w:t>
        </w:r>
        <w:r w:rsidR="00957357">
          <w:rPr>
            <w:noProof/>
            <w:webHidden/>
          </w:rPr>
          <w:tab/>
        </w:r>
        <w:r w:rsidR="00957357">
          <w:rPr>
            <w:noProof/>
            <w:webHidden/>
          </w:rPr>
          <w:fldChar w:fldCharType="begin"/>
        </w:r>
        <w:r w:rsidR="00957357">
          <w:rPr>
            <w:noProof/>
            <w:webHidden/>
          </w:rPr>
          <w:instrText xml:space="preserve"> PAGEREF _Toc139046756 \h </w:instrText>
        </w:r>
        <w:r w:rsidR="00957357">
          <w:rPr>
            <w:noProof/>
            <w:webHidden/>
          </w:rPr>
        </w:r>
        <w:r w:rsidR="00957357">
          <w:rPr>
            <w:noProof/>
            <w:webHidden/>
          </w:rPr>
          <w:fldChar w:fldCharType="separate"/>
        </w:r>
        <w:r w:rsidR="00957357">
          <w:rPr>
            <w:noProof/>
            <w:webHidden/>
          </w:rPr>
          <w:t>39</w:t>
        </w:r>
        <w:r w:rsidR="00957357">
          <w:rPr>
            <w:noProof/>
            <w:webHidden/>
          </w:rPr>
          <w:fldChar w:fldCharType="end"/>
        </w:r>
      </w:hyperlink>
    </w:p>
    <w:p w14:paraId="24667DC9" w14:textId="04EEA360"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7" w:history="1">
        <w:r w:rsidR="00957357" w:rsidRPr="006707B8">
          <w:rPr>
            <w:rStyle w:val="Hypertextovodkaz"/>
            <w:noProof/>
          </w:rPr>
          <w:t>9</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Summary</w:t>
        </w:r>
        <w:r w:rsidR="00957357">
          <w:rPr>
            <w:noProof/>
            <w:webHidden/>
          </w:rPr>
          <w:tab/>
        </w:r>
        <w:r w:rsidR="00957357">
          <w:rPr>
            <w:noProof/>
            <w:webHidden/>
          </w:rPr>
          <w:fldChar w:fldCharType="begin"/>
        </w:r>
        <w:r w:rsidR="00957357">
          <w:rPr>
            <w:noProof/>
            <w:webHidden/>
          </w:rPr>
          <w:instrText xml:space="preserve"> PAGEREF _Toc139046757 \h </w:instrText>
        </w:r>
        <w:r w:rsidR="00957357">
          <w:rPr>
            <w:noProof/>
            <w:webHidden/>
          </w:rPr>
        </w:r>
        <w:r w:rsidR="00957357">
          <w:rPr>
            <w:noProof/>
            <w:webHidden/>
          </w:rPr>
          <w:fldChar w:fldCharType="separate"/>
        </w:r>
        <w:r w:rsidR="00957357">
          <w:rPr>
            <w:noProof/>
            <w:webHidden/>
          </w:rPr>
          <w:t>40</w:t>
        </w:r>
        <w:r w:rsidR="00957357">
          <w:rPr>
            <w:noProof/>
            <w:webHidden/>
          </w:rPr>
          <w:fldChar w:fldCharType="end"/>
        </w:r>
      </w:hyperlink>
    </w:p>
    <w:p w14:paraId="0AF4411E" w14:textId="680C0E58" w:rsidR="00957357" w:rsidRDefault="00000000">
      <w:pPr>
        <w:pStyle w:val="Obsah1"/>
        <w:tabs>
          <w:tab w:val="left" w:pos="1100"/>
          <w:tab w:val="right" w:leader="dot" w:pos="8493"/>
        </w:tabs>
        <w:rPr>
          <w:rFonts w:eastAsiaTheme="minorEastAsia" w:cstheme="minorBidi"/>
          <w:b w:val="0"/>
          <w:bCs w:val="0"/>
          <w:caps w:val="0"/>
          <w:noProof/>
          <w:kern w:val="2"/>
          <w:sz w:val="24"/>
          <w:szCs w:val="24"/>
          <w:lang w:val="cs-CZ"/>
          <w14:ligatures w14:val="standardContextual"/>
        </w:rPr>
      </w:pPr>
      <w:hyperlink w:anchor="_Toc139046758" w:history="1">
        <w:r w:rsidR="00957357" w:rsidRPr="006707B8">
          <w:rPr>
            <w:rStyle w:val="Hypertextovodkaz"/>
            <w:noProof/>
          </w:rPr>
          <w:t>10</w:t>
        </w:r>
        <w:r w:rsidR="00957357">
          <w:rPr>
            <w:rFonts w:eastAsiaTheme="minorEastAsia" w:cstheme="minorBidi"/>
            <w:b w:val="0"/>
            <w:bCs w:val="0"/>
            <w:caps w:val="0"/>
            <w:noProof/>
            <w:kern w:val="2"/>
            <w:sz w:val="24"/>
            <w:szCs w:val="24"/>
            <w:lang w:val="cs-CZ"/>
            <w14:ligatures w14:val="standardContextual"/>
          </w:rPr>
          <w:tab/>
        </w:r>
        <w:r w:rsidR="00957357" w:rsidRPr="006707B8">
          <w:rPr>
            <w:rStyle w:val="Hypertextovodkaz"/>
            <w:noProof/>
          </w:rPr>
          <w:t>Referenční seznam</w:t>
        </w:r>
        <w:r w:rsidR="00957357">
          <w:rPr>
            <w:noProof/>
            <w:webHidden/>
          </w:rPr>
          <w:tab/>
        </w:r>
        <w:r w:rsidR="00957357">
          <w:rPr>
            <w:noProof/>
            <w:webHidden/>
          </w:rPr>
          <w:fldChar w:fldCharType="begin"/>
        </w:r>
        <w:r w:rsidR="00957357">
          <w:rPr>
            <w:noProof/>
            <w:webHidden/>
          </w:rPr>
          <w:instrText xml:space="preserve"> PAGEREF _Toc139046758 \h </w:instrText>
        </w:r>
        <w:r w:rsidR="00957357">
          <w:rPr>
            <w:noProof/>
            <w:webHidden/>
          </w:rPr>
        </w:r>
        <w:r w:rsidR="00957357">
          <w:rPr>
            <w:noProof/>
            <w:webHidden/>
          </w:rPr>
          <w:fldChar w:fldCharType="separate"/>
        </w:r>
        <w:r w:rsidR="00957357">
          <w:rPr>
            <w:noProof/>
            <w:webHidden/>
          </w:rPr>
          <w:t>42</w:t>
        </w:r>
        <w:r w:rsidR="00957357">
          <w:rPr>
            <w:noProof/>
            <w:webHidden/>
          </w:rPr>
          <w:fldChar w:fldCharType="end"/>
        </w:r>
      </w:hyperlink>
    </w:p>
    <w:p w14:paraId="44FED098" w14:textId="5772DF1C" w:rsidR="001E24C0" w:rsidRPr="00887F71" w:rsidRDefault="00F01440" w:rsidP="005C5E8C">
      <w:pPr>
        <w:ind w:firstLine="0"/>
        <w:rPr>
          <w:lang w:val="cs-CZ"/>
        </w:rPr>
      </w:pPr>
      <w:r w:rsidRPr="00887F71">
        <w:rPr>
          <w:lang w:val="cs-CZ"/>
        </w:rPr>
        <w:fldChar w:fldCharType="end"/>
      </w:r>
    </w:p>
    <w:p w14:paraId="3C627FCE" w14:textId="77777777" w:rsidR="003E3D65" w:rsidRPr="008F1937" w:rsidRDefault="003E3D65" w:rsidP="008F1937">
      <w:pPr>
        <w:pStyle w:val="Nadpis1"/>
      </w:pPr>
      <w:bookmarkStart w:id="2" w:name="_Toc139046718"/>
      <w:r w:rsidRPr="008F1937">
        <w:lastRenderedPageBreak/>
        <w:t>Úvod</w:t>
      </w:r>
      <w:bookmarkEnd w:id="2"/>
    </w:p>
    <w:p w14:paraId="4D8CF628" w14:textId="12B854F1" w:rsidR="00605AA1" w:rsidRDefault="00605AA1" w:rsidP="00605AA1">
      <w:pPr>
        <w:pStyle w:val="Zkladntext"/>
        <w:spacing w:line="360" w:lineRule="auto"/>
        <w:ind w:left="118" w:right="271" w:firstLine="570"/>
        <w:jc w:val="both"/>
      </w:pPr>
      <w:r>
        <w:t>Basketbal je jedním z nejroz</w:t>
      </w:r>
      <w:r>
        <w:rPr>
          <w:rFonts w:ascii="Microsoft Sans Serif" w:hAnsi="Microsoft Sans Serif"/>
        </w:rPr>
        <w:t>š</w:t>
      </w:r>
      <w:r>
        <w:t>í</w:t>
      </w:r>
      <w:r>
        <w:rPr>
          <w:rFonts w:ascii="Microsoft Sans Serif" w:hAnsi="Microsoft Sans Serif"/>
        </w:rPr>
        <w:t>ř</w:t>
      </w:r>
      <w:r>
        <w:t>en</w:t>
      </w:r>
      <w:r>
        <w:rPr>
          <w:rFonts w:ascii="Microsoft Sans Serif" w:hAnsi="Microsoft Sans Serif"/>
        </w:rPr>
        <w:t>ě</w:t>
      </w:r>
      <w:r>
        <w:t>j</w:t>
      </w:r>
      <w:r>
        <w:rPr>
          <w:rFonts w:ascii="Microsoft Sans Serif" w:hAnsi="Microsoft Sans Serif"/>
        </w:rPr>
        <w:t>š</w:t>
      </w:r>
      <w:r>
        <w:t>ích sport</w:t>
      </w:r>
      <w:r>
        <w:rPr>
          <w:rFonts w:ascii="Microsoft Sans Serif" w:hAnsi="Microsoft Sans Serif"/>
        </w:rPr>
        <w:t xml:space="preserve">ů </w:t>
      </w:r>
      <w:r>
        <w:t>nejen u nás</w:t>
      </w:r>
      <w:r>
        <w:rPr>
          <w:color w:val="FF0000"/>
        </w:rPr>
        <w:t xml:space="preserve">, </w:t>
      </w:r>
      <w:r>
        <w:t>ale i na celém sv</w:t>
      </w:r>
      <w:r>
        <w:rPr>
          <w:rFonts w:ascii="Microsoft Sans Serif" w:hAnsi="Microsoft Sans Serif"/>
        </w:rPr>
        <w:t>ě</w:t>
      </w:r>
      <w:r>
        <w:t>t</w:t>
      </w:r>
      <w:r>
        <w:rPr>
          <w:rFonts w:ascii="Microsoft Sans Serif" w:hAnsi="Microsoft Sans Serif"/>
        </w:rPr>
        <w:t>ě</w:t>
      </w:r>
      <w:r>
        <w:t>. Co</w:t>
      </w:r>
      <w:r>
        <w:rPr>
          <w:rFonts w:ascii="Microsoft Sans Serif" w:hAnsi="Microsoft Sans Serif"/>
        </w:rPr>
        <w:t xml:space="preserve">ž </w:t>
      </w:r>
      <w:r>
        <w:t>také</w:t>
      </w:r>
      <w:r>
        <w:rPr>
          <w:spacing w:val="1"/>
        </w:rPr>
        <w:t xml:space="preserve"> </w:t>
      </w:r>
      <w:r>
        <w:t>dokazuje</w:t>
      </w:r>
      <w:r>
        <w:rPr>
          <w:spacing w:val="1"/>
        </w:rPr>
        <w:t xml:space="preserve"> </w:t>
      </w:r>
      <w:r>
        <w:t>fanou</w:t>
      </w:r>
      <w:r>
        <w:rPr>
          <w:rFonts w:ascii="Microsoft Sans Serif" w:hAnsi="Microsoft Sans Serif"/>
        </w:rPr>
        <w:t>š</w:t>
      </w:r>
      <w:r>
        <w:t>kovská</w:t>
      </w:r>
      <w:r>
        <w:rPr>
          <w:spacing w:val="1"/>
        </w:rPr>
        <w:t xml:space="preserve"> </w:t>
      </w:r>
      <w:r>
        <w:t>náv</w:t>
      </w:r>
      <w:r>
        <w:rPr>
          <w:rFonts w:ascii="Microsoft Sans Serif" w:hAnsi="Microsoft Sans Serif"/>
        </w:rPr>
        <w:t>š</w:t>
      </w:r>
      <w:r>
        <w:t>t</w:t>
      </w:r>
      <w:r>
        <w:rPr>
          <w:rFonts w:ascii="Microsoft Sans Serif" w:hAnsi="Microsoft Sans Serif"/>
        </w:rPr>
        <w:t>ě</w:t>
      </w:r>
      <w:r>
        <w:t>vnost</w:t>
      </w:r>
      <w:r>
        <w:rPr>
          <w:spacing w:val="1"/>
        </w:rPr>
        <w:t xml:space="preserve"> </w:t>
      </w:r>
      <w:r>
        <w:t>na</w:t>
      </w:r>
      <w:r>
        <w:rPr>
          <w:spacing w:val="1"/>
        </w:rPr>
        <w:t xml:space="preserve"> </w:t>
      </w:r>
      <w:r>
        <w:t>nedávném</w:t>
      </w:r>
      <w:r>
        <w:rPr>
          <w:spacing w:val="1"/>
        </w:rPr>
        <w:t xml:space="preserve"> </w:t>
      </w:r>
      <w:r>
        <w:t>Mistrovství</w:t>
      </w:r>
      <w:r>
        <w:rPr>
          <w:spacing w:val="1"/>
        </w:rPr>
        <w:t xml:space="preserve"> </w:t>
      </w:r>
      <w:r>
        <w:t>Evropy</w:t>
      </w:r>
      <w:r>
        <w:rPr>
          <w:spacing w:val="1"/>
        </w:rPr>
        <w:t xml:space="preserve"> </w:t>
      </w:r>
      <w:r>
        <w:t>v basketbalu</w:t>
      </w:r>
      <w:r>
        <w:rPr>
          <w:spacing w:val="1"/>
        </w:rPr>
        <w:t xml:space="preserve"> </w:t>
      </w:r>
      <w:r>
        <w:t>mu</w:t>
      </w:r>
      <w:r>
        <w:rPr>
          <w:rFonts w:ascii="Microsoft Sans Serif" w:hAnsi="Microsoft Sans Serif"/>
        </w:rPr>
        <w:t xml:space="preserve">žů </w:t>
      </w:r>
      <w:r>
        <w:t>2022.</w:t>
      </w:r>
      <w:r>
        <w:rPr>
          <w:spacing w:val="1"/>
        </w:rPr>
        <w:t xml:space="preserve"> </w:t>
      </w:r>
      <w:r>
        <w:t>P</w:t>
      </w:r>
      <w:r>
        <w:rPr>
          <w:rFonts w:ascii="Microsoft Sans Serif" w:hAnsi="Microsoft Sans Serif"/>
        </w:rPr>
        <w:t>ř</w:t>
      </w:r>
      <w:r>
        <w:t>íchod basketbalových sout</w:t>
      </w:r>
      <w:r>
        <w:rPr>
          <w:rFonts w:ascii="Microsoft Sans Serif" w:hAnsi="Microsoft Sans Serif"/>
        </w:rPr>
        <w:t>ěž</w:t>
      </w:r>
      <w:r>
        <w:t>í a na pravidelné bázi konající se utkání daly</w:t>
      </w:r>
      <w:r>
        <w:rPr>
          <w:color w:val="FF0000"/>
        </w:rPr>
        <w:t xml:space="preserve"> </w:t>
      </w:r>
      <w:r>
        <w:t>vzniknout i statistickým</w:t>
      </w:r>
      <w:r>
        <w:rPr>
          <w:spacing w:val="1"/>
        </w:rPr>
        <w:t xml:space="preserve"> </w:t>
      </w:r>
      <w:r>
        <w:t>údaj</w:t>
      </w:r>
      <w:r>
        <w:rPr>
          <w:rFonts w:ascii="Microsoft Sans Serif" w:hAnsi="Microsoft Sans Serif"/>
        </w:rPr>
        <w:t>ů</w:t>
      </w:r>
      <w:r>
        <w:t>m o h</w:t>
      </w:r>
      <w:r>
        <w:rPr>
          <w:rFonts w:ascii="Microsoft Sans Serif" w:hAnsi="Microsoft Sans Serif"/>
        </w:rPr>
        <w:t>ř</w:t>
      </w:r>
      <w:r>
        <w:t>e, pomocí kterých m</w:t>
      </w:r>
      <w:r>
        <w:rPr>
          <w:rFonts w:ascii="Microsoft Sans Serif" w:hAnsi="Microsoft Sans Serif"/>
        </w:rPr>
        <w:t>ůž</w:t>
      </w:r>
      <w:r>
        <w:t>eme analyzovat r</w:t>
      </w:r>
      <w:r>
        <w:rPr>
          <w:rFonts w:ascii="Microsoft Sans Serif" w:hAnsi="Microsoft Sans Serif"/>
        </w:rPr>
        <w:t>ů</w:t>
      </w:r>
      <w:r>
        <w:t>zné oblasti herního výkonu dru</w:t>
      </w:r>
      <w:r>
        <w:rPr>
          <w:rFonts w:ascii="Microsoft Sans Serif" w:hAnsi="Microsoft Sans Serif"/>
        </w:rPr>
        <w:t>ž</w:t>
      </w:r>
      <w:r>
        <w:t>stva (Dobrý &amp;</w:t>
      </w:r>
      <w:r>
        <w:rPr>
          <w:spacing w:val="1"/>
        </w:rPr>
        <w:t xml:space="preserve"> </w:t>
      </w:r>
      <w:r>
        <w:t>Velenský, 1987). K zaznamenávání jednotlivých ukazatel</w:t>
      </w:r>
      <w:r>
        <w:rPr>
          <w:rFonts w:ascii="Microsoft Sans Serif" w:hAnsi="Microsoft Sans Serif"/>
        </w:rPr>
        <w:t xml:space="preserve">ů </w:t>
      </w:r>
      <w:r>
        <w:t xml:space="preserve">herního výkonu </w:t>
      </w:r>
      <w:proofErr w:type="gramStart"/>
      <w:r>
        <w:t>slou</w:t>
      </w:r>
      <w:r>
        <w:rPr>
          <w:rFonts w:ascii="Microsoft Sans Serif" w:hAnsi="Microsoft Sans Serif"/>
        </w:rPr>
        <w:t>ž</w:t>
      </w:r>
      <w:r>
        <w:t>í</w:t>
      </w:r>
      <w:proofErr w:type="gramEnd"/>
      <w:r>
        <w:t xml:space="preserve"> záznamové archy a</w:t>
      </w:r>
      <w:r>
        <w:rPr>
          <w:spacing w:val="1"/>
        </w:rPr>
        <w:t xml:space="preserve"> </w:t>
      </w:r>
      <w:r>
        <w:t>programy</w:t>
      </w:r>
      <w:r>
        <w:rPr>
          <w:spacing w:val="-3"/>
        </w:rPr>
        <w:t xml:space="preserve"> </w:t>
      </w:r>
      <w:r>
        <w:t>vytvo</w:t>
      </w:r>
      <w:r>
        <w:rPr>
          <w:rFonts w:ascii="Microsoft Sans Serif" w:hAnsi="Microsoft Sans Serif"/>
        </w:rPr>
        <w:t>ř</w:t>
      </w:r>
      <w:r>
        <w:t>ené</w:t>
      </w:r>
      <w:r>
        <w:rPr>
          <w:color w:val="FF0000"/>
          <w:spacing w:val="-3"/>
        </w:rPr>
        <w:t xml:space="preserve"> </w:t>
      </w:r>
      <w:r>
        <w:t>pro</w:t>
      </w:r>
      <w:r>
        <w:rPr>
          <w:spacing w:val="-2"/>
        </w:rPr>
        <w:t xml:space="preserve"> </w:t>
      </w:r>
      <w:r>
        <w:t>jejich</w:t>
      </w:r>
      <w:r>
        <w:rPr>
          <w:spacing w:val="-3"/>
        </w:rPr>
        <w:t xml:space="preserve"> </w:t>
      </w:r>
      <w:r>
        <w:t>analýzu</w:t>
      </w:r>
      <w:r>
        <w:rPr>
          <w:spacing w:val="-3"/>
        </w:rPr>
        <w:t xml:space="preserve"> </w:t>
      </w:r>
      <w:r>
        <w:t>(H</w:t>
      </w:r>
      <w:r>
        <w:rPr>
          <w:rFonts w:ascii="Microsoft Sans Serif" w:hAnsi="Microsoft Sans Serif"/>
        </w:rPr>
        <w:t>ů</w:t>
      </w:r>
      <w:r>
        <w:t>lka,</w:t>
      </w:r>
      <w:r>
        <w:rPr>
          <w:spacing w:val="-2"/>
        </w:rPr>
        <w:t xml:space="preserve"> </w:t>
      </w:r>
      <w:r>
        <w:t>B</w:t>
      </w:r>
      <w:r>
        <w:rPr>
          <w:rFonts w:ascii="Microsoft Sans Serif" w:hAnsi="Microsoft Sans Serif"/>
        </w:rPr>
        <w:t>ě</w:t>
      </w:r>
      <w:r>
        <w:t>lka</w:t>
      </w:r>
      <w:r>
        <w:rPr>
          <w:spacing w:val="-3"/>
        </w:rPr>
        <w:t xml:space="preserve"> </w:t>
      </w:r>
      <w:r>
        <w:t>&amp;</w:t>
      </w:r>
      <w:r>
        <w:rPr>
          <w:spacing w:val="-2"/>
        </w:rPr>
        <w:t xml:space="preserve"> </w:t>
      </w:r>
      <w:proofErr w:type="spellStart"/>
      <w:r>
        <w:t>Weisser</w:t>
      </w:r>
      <w:proofErr w:type="spellEnd"/>
      <w:r>
        <w:t>,</w:t>
      </w:r>
      <w:r>
        <w:rPr>
          <w:spacing w:val="-3"/>
        </w:rPr>
        <w:t xml:space="preserve"> </w:t>
      </w:r>
      <w:r>
        <w:t>2014).</w:t>
      </w:r>
    </w:p>
    <w:p w14:paraId="33CC2D88" w14:textId="77777777" w:rsidR="00605AA1" w:rsidRDefault="00605AA1" w:rsidP="00605AA1">
      <w:pPr>
        <w:pStyle w:val="Zkladntext"/>
        <w:spacing w:line="360" w:lineRule="auto"/>
        <w:ind w:left="118" w:right="280" w:firstLine="570"/>
        <w:jc w:val="both"/>
      </w:pPr>
      <w:r>
        <w:t>Tato bakalá</w:t>
      </w:r>
      <w:r>
        <w:rPr>
          <w:rFonts w:ascii="Microsoft Sans Serif" w:hAnsi="Microsoft Sans Serif"/>
        </w:rPr>
        <w:t>ř</w:t>
      </w:r>
      <w:r>
        <w:t>ská práce se zam</w:t>
      </w:r>
      <w:r>
        <w:rPr>
          <w:rFonts w:ascii="Microsoft Sans Serif" w:hAnsi="Microsoft Sans Serif"/>
        </w:rPr>
        <w:t>ěř</w:t>
      </w:r>
      <w:r>
        <w:t>uje na analýzu jednotlivých indikátor</w:t>
      </w:r>
      <w:r>
        <w:rPr>
          <w:rFonts w:ascii="Microsoft Sans Serif" w:hAnsi="Microsoft Sans Serif"/>
        </w:rPr>
        <w:t xml:space="preserve">ů </w:t>
      </w:r>
      <w:r>
        <w:t>herního výkonu a jejich</w:t>
      </w:r>
      <w:r>
        <w:rPr>
          <w:spacing w:val="1"/>
        </w:rPr>
        <w:t xml:space="preserve"> </w:t>
      </w:r>
      <w:r>
        <w:t>vliv</w:t>
      </w:r>
      <w:r>
        <w:rPr>
          <w:spacing w:val="-3"/>
        </w:rPr>
        <w:t xml:space="preserve"> </w:t>
      </w:r>
      <w:r>
        <w:t>na</w:t>
      </w:r>
      <w:r>
        <w:rPr>
          <w:spacing w:val="-2"/>
        </w:rPr>
        <w:t xml:space="preserve"> </w:t>
      </w:r>
      <w:r>
        <w:t>výsledek</w:t>
      </w:r>
      <w:r>
        <w:rPr>
          <w:spacing w:val="-3"/>
        </w:rPr>
        <w:t xml:space="preserve"> </w:t>
      </w:r>
      <w:r>
        <w:t>utkání</w:t>
      </w:r>
      <w:r>
        <w:rPr>
          <w:spacing w:val="-2"/>
        </w:rPr>
        <w:t xml:space="preserve"> </w:t>
      </w:r>
      <w:r>
        <w:t>na</w:t>
      </w:r>
      <w:r>
        <w:rPr>
          <w:spacing w:val="-3"/>
        </w:rPr>
        <w:t xml:space="preserve"> </w:t>
      </w:r>
      <w:r>
        <w:t>Mistrovství</w:t>
      </w:r>
      <w:r>
        <w:rPr>
          <w:spacing w:val="-2"/>
        </w:rPr>
        <w:t xml:space="preserve"> </w:t>
      </w:r>
      <w:r>
        <w:t>Evropy</w:t>
      </w:r>
      <w:r>
        <w:rPr>
          <w:spacing w:val="-2"/>
        </w:rPr>
        <w:t xml:space="preserve"> </w:t>
      </w:r>
      <w:r>
        <w:t>v</w:t>
      </w:r>
      <w:r>
        <w:rPr>
          <w:spacing w:val="-3"/>
        </w:rPr>
        <w:t xml:space="preserve"> </w:t>
      </w:r>
      <w:r>
        <w:t>basketbalu</w:t>
      </w:r>
      <w:r>
        <w:rPr>
          <w:spacing w:val="-2"/>
        </w:rPr>
        <w:t xml:space="preserve"> </w:t>
      </w:r>
      <w:r>
        <w:t>mu</w:t>
      </w:r>
      <w:r>
        <w:rPr>
          <w:rFonts w:ascii="Microsoft Sans Serif" w:hAnsi="Microsoft Sans Serif"/>
        </w:rPr>
        <w:t>žů</w:t>
      </w:r>
      <w:r>
        <w:rPr>
          <w:rFonts w:ascii="Microsoft Sans Serif" w:hAnsi="Microsoft Sans Serif"/>
          <w:spacing w:val="-11"/>
        </w:rPr>
        <w:t xml:space="preserve"> </w:t>
      </w:r>
      <w:r>
        <w:t>v</w:t>
      </w:r>
      <w:r>
        <w:rPr>
          <w:spacing w:val="-2"/>
        </w:rPr>
        <w:t xml:space="preserve"> </w:t>
      </w:r>
      <w:r>
        <w:t>roce</w:t>
      </w:r>
      <w:r>
        <w:rPr>
          <w:spacing w:val="-2"/>
        </w:rPr>
        <w:t xml:space="preserve"> </w:t>
      </w:r>
      <w:r>
        <w:t>2022.</w:t>
      </w:r>
    </w:p>
    <w:p w14:paraId="3AFB7B72" w14:textId="77777777" w:rsidR="00605AA1" w:rsidRDefault="00605AA1" w:rsidP="00605AA1">
      <w:pPr>
        <w:pStyle w:val="Zkladntext"/>
        <w:spacing w:line="360" w:lineRule="auto"/>
        <w:ind w:left="118" w:right="271" w:firstLine="570"/>
        <w:jc w:val="both"/>
      </w:pPr>
      <w:r>
        <w:t>První</w:t>
      </w:r>
      <w:r>
        <w:rPr>
          <w:spacing w:val="4"/>
        </w:rPr>
        <w:t xml:space="preserve"> </w:t>
      </w:r>
      <w:r>
        <w:rPr>
          <w:rFonts w:ascii="Microsoft Sans Serif" w:hAnsi="Microsoft Sans Serif"/>
        </w:rPr>
        <w:t>č</w:t>
      </w:r>
      <w:r>
        <w:t>ást</w:t>
      </w:r>
      <w:r>
        <w:rPr>
          <w:spacing w:val="-7"/>
        </w:rPr>
        <w:t xml:space="preserve"> </w:t>
      </w:r>
      <w:r>
        <w:t>práce</w:t>
      </w:r>
      <w:r>
        <w:rPr>
          <w:spacing w:val="-8"/>
        </w:rPr>
        <w:t xml:space="preserve"> </w:t>
      </w:r>
      <w:r>
        <w:t>se</w:t>
      </w:r>
      <w:r>
        <w:rPr>
          <w:spacing w:val="-8"/>
        </w:rPr>
        <w:t xml:space="preserve"> </w:t>
      </w:r>
      <w:r>
        <w:t>v</w:t>
      </w:r>
      <w:r>
        <w:rPr>
          <w:rFonts w:ascii="Microsoft Sans Serif" w:hAnsi="Microsoft Sans Serif"/>
        </w:rPr>
        <w:t>ě</w:t>
      </w:r>
      <w:r>
        <w:t>nuje</w:t>
      </w:r>
      <w:r>
        <w:rPr>
          <w:spacing w:val="-8"/>
        </w:rPr>
        <w:t xml:space="preserve"> </w:t>
      </w:r>
      <w:r>
        <w:t>teorii</w:t>
      </w:r>
      <w:r>
        <w:rPr>
          <w:spacing w:val="-8"/>
        </w:rPr>
        <w:t xml:space="preserve"> </w:t>
      </w:r>
      <w:r>
        <w:t>basketbalu,</w:t>
      </w:r>
      <w:r>
        <w:rPr>
          <w:spacing w:val="-8"/>
        </w:rPr>
        <w:t xml:space="preserve"> </w:t>
      </w:r>
      <w:r>
        <w:t>která</w:t>
      </w:r>
      <w:r>
        <w:rPr>
          <w:spacing w:val="-8"/>
        </w:rPr>
        <w:t xml:space="preserve"> </w:t>
      </w:r>
      <w:r>
        <w:t>obsahuje</w:t>
      </w:r>
      <w:r>
        <w:rPr>
          <w:spacing w:val="-8"/>
        </w:rPr>
        <w:t xml:space="preserve"> </w:t>
      </w:r>
      <w:r>
        <w:t>historii</w:t>
      </w:r>
      <w:r>
        <w:rPr>
          <w:spacing w:val="-8"/>
        </w:rPr>
        <w:t xml:space="preserve"> </w:t>
      </w:r>
      <w:r>
        <w:t>basketbalu</w:t>
      </w:r>
      <w:r>
        <w:rPr>
          <w:spacing w:val="-7"/>
        </w:rPr>
        <w:t xml:space="preserve"> </w:t>
      </w:r>
      <w:r>
        <w:t>jak</w:t>
      </w:r>
      <w:r>
        <w:rPr>
          <w:spacing w:val="-8"/>
        </w:rPr>
        <w:t xml:space="preserve"> </w:t>
      </w:r>
      <w:r>
        <w:t>ve</w:t>
      </w:r>
      <w:r>
        <w:rPr>
          <w:spacing w:val="-8"/>
        </w:rPr>
        <w:t xml:space="preserve"> </w:t>
      </w:r>
      <w:r>
        <w:t>sv</w:t>
      </w:r>
      <w:r>
        <w:rPr>
          <w:rFonts w:ascii="Microsoft Sans Serif" w:hAnsi="Microsoft Sans Serif"/>
        </w:rPr>
        <w:t>ě</w:t>
      </w:r>
      <w:r>
        <w:t>t</w:t>
      </w:r>
      <w:r>
        <w:rPr>
          <w:rFonts w:ascii="Microsoft Sans Serif" w:hAnsi="Microsoft Sans Serif"/>
        </w:rPr>
        <w:t>ě</w:t>
      </w:r>
      <w:r>
        <w:t>,</w:t>
      </w:r>
      <w:r>
        <w:rPr>
          <w:spacing w:val="-8"/>
        </w:rPr>
        <w:t xml:space="preserve"> </w:t>
      </w:r>
      <w:r>
        <w:t>tak</w:t>
      </w:r>
      <w:r>
        <w:rPr>
          <w:spacing w:val="1"/>
        </w:rPr>
        <w:t xml:space="preserve"> </w:t>
      </w:r>
      <w:r>
        <w:t xml:space="preserve">v </w:t>
      </w:r>
      <w:r>
        <w:rPr>
          <w:rFonts w:ascii="Microsoft Sans Serif" w:hAnsi="Microsoft Sans Serif"/>
        </w:rPr>
        <w:t>Č</w:t>
      </w:r>
      <w:r>
        <w:t xml:space="preserve">eské republice. Vymezuje pojem basketbal, herní a týmový výkon v basketbalu. Tato </w:t>
      </w:r>
      <w:r>
        <w:rPr>
          <w:rFonts w:ascii="Microsoft Sans Serif" w:hAnsi="Microsoft Sans Serif"/>
        </w:rPr>
        <w:t>č</w:t>
      </w:r>
      <w:r>
        <w:t>ást se také</w:t>
      </w:r>
      <w:r>
        <w:rPr>
          <w:spacing w:val="1"/>
        </w:rPr>
        <w:t xml:space="preserve"> </w:t>
      </w:r>
      <w:r>
        <w:t>podrobn</w:t>
      </w:r>
      <w:r>
        <w:rPr>
          <w:rFonts w:ascii="Microsoft Sans Serif" w:hAnsi="Microsoft Sans Serif"/>
        </w:rPr>
        <w:t>ě</w:t>
      </w:r>
      <w:r>
        <w:t>ji</w:t>
      </w:r>
      <w:r>
        <w:rPr>
          <w:spacing w:val="-2"/>
        </w:rPr>
        <w:t xml:space="preserve"> </w:t>
      </w:r>
      <w:r>
        <w:t>v</w:t>
      </w:r>
      <w:r>
        <w:rPr>
          <w:rFonts w:ascii="Microsoft Sans Serif" w:hAnsi="Microsoft Sans Serif"/>
        </w:rPr>
        <w:t>ě</w:t>
      </w:r>
      <w:r>
        <w:t>nuje</w:t>
      </w:r>
      <w:r>
        <w:rPr>
          <w:spacing w:val="-1"/>
        </w:rPr>
        <w:t xml:space="preserve"> </w:t>
      </w:r>
      <w:r>
        <w:t>mo</w:t>
      </w:r>
      <w:r>
        <w:rPr>
          <w:rFonts w:ascii="Microsoft Sans Serif" w:hAnsi="Microsoft Sans Serif"/>
        </w:rPr>
        <w:t>ž</w:t>
      </w:r>
      <w:r>
        <w:t>nostem</w:t>
      </w:r>
      <w:r>
        <w:rPr>
          <w:spacing w:val="-2"/>
        </w:rPr>
        <w:t xml:space="preserve"> </w:t>
      </w:r>
      <w:r>
        <w:t>analýzy</w:t>
      </w:r>
      <w:r>
        <w:rPr>
          <w:spacing w:val="-1"/>
        </w:rPr>
        <w:t xml:space="preserve"> </w:t>
      </w:r>
      <w:r>
        <w:t>utkání.</w:t>
      </w:r>
    </w:p>
    <w:p w14:paraId="5CBB915D" w14:textId="77777777" w:rsidR="00605AA1" w:rsidRDefault="00605AA1" w:rsidP="00605AA1">
      <w:pPr>
        <w:pStyle w:val="Zkladntext"/>
        <w:spacing w:line="360" w:lineRule="auto"/>
        <w:ind w:left="118" w:right="279" w:firstLine="570"/>
        <w:jc w:val="both"/>
      </w:pPr>
      <w:r>
        <w:rPr>
          <w:rFonts w:ascii="Microsoft Sans Serif" w:hAnsi="Microsoft Sans Serif"/>
        </w:rPr>
        <w:t>Č</w:t>
      </w:r>
      <w:r>
        <w:t>ást druhá je zam</w:t>
      </w:r>
      <w:r>
        <w:rPr>
          <w:rFonts w:ascii="Microsoft Sans Serif" w:hAnsi="Microsoft Sans Serif"/>
        </w:rPr>
        <w:t>ěř</w:t>
      </w:r>
      <w:r>
        <w:t>ena na sb</w:t>
      </w:r>
      <w:r>
        <w:rPr>
          <w:rFonts w:ascii="Microsoft Sans Serif" w:hAnsi="Microsoft Sans Serif"/>
        </w:rPr>
        <w:t>ě</w:t>
      </w:r>
      <w:r>
        <w:t>r a rozd</w:t>
      </w:r>
      <w:r>
        <w:rPr>
          <w:rFonts w:ascii="Microsoft Sans Serif" w:hAnsi="Microsoft Sans Serif"/>
        </w:rPr>
        <w:t>ě</w:t>
      </w:r>
      <w:r>
        <w:t>lení statistických dat z jednotlivých zápas</w:t>
      </w:r>
      <w:r>
        <w:rPr>
          <w:rFonts w:ascii="Microsoft Sans Serif" w:hAnsi="Microsoft Sans Serif"/>
        </w:rPr>
        <w:t>ů</w:t>
      </w:r>
      <w:r>
        <w:t>, které byly</w:t>
      </w:r>
      <w:r>
        <w:rPr>
          <w:spacing w:val="1"/>
        </w:rPr>
        <w:t xml:space="preserve"> </w:t>
      </w:r>
      <w:r>
        <w:t>pou</w:t>
      </w:r>
      <w:r>
        <w:rPr>
          <w:rFonts w:ascii="Microsoft Sans Serif" w:hAnsi="Microsoft Sans Serif"/>
        </w:rPr>
        <w:t>ž</w:t>
      </w:r>
      <w:r>
        <w:t>ity k analýze z hlediska jejich vlivu na výsledek v utkání. Výsledky jsou zaznamenány a pomocí</w:t>
      </w:r>
      <w:r>
        <w:rPr>
          <w:spacing w:val="1"/>
        </w:rPr>
        <w:t xml:space="preserve"> </w:t>
      </w:r>
      <w:r>
        <w:t>statistických</w:t>
      </w:r>
      <w:r>
        <w:rPr>
          <w:spacing w:val="-3"/>
        </w:rPr>
        <w:t xml:space="preserve"> </w:t>
      </w:r>
      <w:r>
        <w:t>výpo</w:t>
      </w:r>
      <w:r>
        <w:rPr>
          <w:rFonts w:ascii="Microsoft Sans Serif" w:hAnsi="Microsoft Sans Serif"/>
        </w:rPr>
        <w:t>č</w:t>
      </w:r>
      <w:r>
        <w:t>t</w:t>
      </w:r>
      <w:r>
        <w:rPr>
          <w:rFonts w:ascii="Microsoft Sans Serif" w:hAnsi="Microsoft Sans Serif"/>
        </w:rPr>
        <w:t>ů</w:t>
      </w:r>
      <w:r>
        <w:rPr>
          <w:rFonts w:ascii="Microsoft Sans Serif" w:hAnsi="Microsoft Sans Serif"/>
          <w:spacing w:val="-10"/>
        </w:rPr>
        <w:t xml:space="preserve"> </w:t>
      </w:r>
      <w:r>
        <w:t>prezentovány</w:t>
      </w:r>
      <w:r>
        <w:rPr>
          <w:spacing w:val="-2"/>
        </w:rPr>
        <w:t xml:space="preserve"> </w:t>
      </w:r>
      <w:r>
        <w:t>v</w:t>
      </w:r>
      <w:r>
        <w:rPr>
          <w:spacing w:val="-2"/>
        </w:rPr>
        <w:t xml:space="preserve"> </w:t>
      </w:r>
      <w:r>
        <w:t>uvedených</w:t>
      </w:r>
      <w:r>
        <w:rPr>
          <w:spacing w:val="-2"/>
        </w:rPr>
        <w:t xml:space="preserve"> </w:t>
      </w:r>
      <w:r>
        <w:t>tabulkách.</w:t>
      </w:r>
    </w:p>
    <w:p w14:paraId="22C48B88" w14:textId="6AEC12B1" w:rsidR="00605AA1" w:rsidRDefault="00605AA1" w:rsidP="00605AA1">
      <w:pPr>
        <w:pStyle w:val="Zkladntext"/>
        <w:spacing w:line="360" w:lineRule="auto"/>
        <w:ind w:left="118" w:right="270" w:firstLine="570"/>
        <w:jc w:val="both"/>
      </w:pPr>
      <w:r>
        <w:t>Hlavním</w:t>
      </w:r>
      <w:r>
        <w:rPr>
          <w:spacing w:val="1"/>
        </w:rPr>
        <w:t xml:space="preserve"> </w:t>
      </w:r>
      <w:r>
        <w:t>cílem</w:t>
      </w:r>
      <w:r>
        <w:rPr>
          <w:spacing w:val="1"/>
        </w:rPr>
        <w:t xml:space="preserve"> </w:t>
      </w:r>
      <w:r>
        <w:t>práce je rozhodnout, které ze zkoumaných indikátor</w:t>
      </w:r>
      <w:r>
        <w:rPr>
          <w:rFonts w:ascii="Microsoft Sans Serif" w:hAnsi="Microsoft Sans Serif"/>
        </w:rPr>
        <w:t xml:space="preserve">ů </w:t>
      </w:r>
      <w:r>
        <w:t>herního výkonu m</w:t>
      </w:r>
      <w:r>
        <w:rPr>
          <w:rFonts w:ascii="Microsoft Sans Serif" w:hAnsi="Microsoft Sans Serif"/>
        </w:rPr>
        <w:t>ě</w:t>
      </w:r>
      <w:r>
        <w:t>ly</w:t>
      </w:r>
      <w:r>
        <w:rPr>
          <w:color w:val="FF0000"/>
          <w:spacing w:val="1"/>
        </w:rPr>
        <w:t xml:space="preserve"> </w:t>
      </w:r>
      <w:r>
        <w:t>rozhodující</w:t>
      </w:r>
      <w:r>
        <w:rPr>
          <w:spacing w:val="-3"/>
        </w:rPr>
        <w:t xml:space="preserve"> </w:t>
      </w:r>
      <w:r>
        <w:t>vliv</w:t>
      </w:r>
      <w:r>
        <w:rPr>
          <w:spacing w:val="-3"/>
        </w:rPr>
        <w:t xml:space="preserve"> </w:t>
      </w:r>
      <w:r>
        <w:t>na</w:t>
      </w:r>
      <w:r>
        <w:rPr>
          <w:spacing w:val="-3"/>
        </w:rPr>
        <w:t xml:space="preserve"> </w:t>
      </w:r>
      <w:r>
        <w:t>výhru</w:t>
      </w:r>
      <w:r>
        <w:rPr>
          <w:spacing w:val="-3"/>
        </w:rPr>
        <w:t xml:space="preserve"> </w:t>
      </w:r>
      <w:r>
        <w:rPr>
          <w:rFonts w:ascii="Microsoft Sans Serif" w:hAnsi="Microsoft Sans Serif"/>
        </w:rPr>
        <w:t>č</w:t>
      </w:r>
      <w:r>
        <w:t>i</w:t>
      </w:r>
      <w:r>
        <w:rPr>
          <w:spacing w:val="-2"/>
        </w:rPr>
        <w:t xml:space="preserve"> </w:t>
      </w:r>
      <w:r>
        <w:t>prohru</w:t>
      </w:r>
      <w:r>
        <w:rPr>
          <w:spacing w:val="-3"/>
        </w:rPr>
        <w:t xml:space="preserve"> </w:t>
      </w:r>
      <w:r>
        <w:t>na</w:t>
      </w:r>
      <w:r>
        <w:rPr>
          <w:spacing w:val="-3"/>
        </w:rPr>
        <w:t xml:space="preserve"> </w:t>
      </w:r>
      <w:r>
        <w:t>Mistrovství</w:t>
      </w:r>
      <w:r>
        <w:rPr>
          <w:spacing w:val="-3"/>
        </w:rPr>
        <w:t xml:space="preserve"> </w:t>
      </w:r>
      <w:r>
        <w:t>Evropy</w:t>
      </w:r>
      <w:r>
        <w:rPr>
          <w:spacing w:val="-2"/>
        </w:rPr>
        <w:t xml:space="preserve"> </w:t>
      </w:r>
      <w:r>
        <w:t>v</w:t>
      </w:r>
      <w:r>
        <w:rPr>
          <w:spacing w:val="-3"/>
        </w:rPr>
        <w:t xml:space="preserve"> </w:t>
      </w:r>
      <w:r>
        <w:t>basketbalu</w:t>
      </w:r>
      <w:r>
        <w:rPr>
          <w:spacing w:val="-3"/>
        </w:rPr>
        <w:t xml:space="preserve"> </w:t>
      </w:r>
      <w:r>
        <w:t>mu</w:t>
      </w:r>
      <w:r>
        <w:rPr>
          <w:rFonts w:ascii="Microsoft Sans Serif" w:hAnsi="Microsoft Sans Serif"/>
        </w:rPr>
        <w:t>žů</w:t>
      </w:r>
      <w:r>
        <w:rPr>
          <w:rFonts w:ascii="Microsoft Sans Serif" w:hAnsi="Microsoft Sans Serif"/>
          <w:spacing w:val="-11"/>
        </w:rPr>
        <w:t xml:space="preserve"> </w:t>
      </w:r>
      <w:r>
        <w:t>2022.</w:t>
      </w:r>
    </w:p>
    <w:p w14:paraId="55EAB620" w14:textId="77777777" w:rsidR="00123CAC" w:rsidRDefault="00123CAC" w:rsidP="009E3F7F">
      <w:pPr>
        <w:pStyle w:val="Nadpis1"/>
      </w:pPr>
      <w:bookmarkStart w:id="3" w:name="_Toc139046719"/>
      <w:r>
        <w:lastRenderedPageBreak/>
        <w:t>Přehled poznatků</w:t>
      </w:r>
      <w:bookmarkEnd w:id="3"/>
    </w:p>
    <w:p w14:paraId="17765E0F" w14:textId="4609D4BF" w:rsidR="00CC61AB" w:rsidRDefault="00FA1182" w:rsidP="00FA1182">
      <w:pPr>
        <w:pStyle w:val="Nadpis2"/>
        <w:rPr>
          <w:lang w:val="cs-CZ"/>
        </w:rPr>
      </w:pPr>
      <w:bookmarkStart w:id="4" w:name="_Toc139046720"/>
      <w:r>
        <w:rPr>
          <w:lang w:val="cs-CZ"/>
        </w:rPr>
        <w:t>Charakteristika basketbalu</w:t>
      </w:r>
      <w:bookmarkEnd w:id="4"/>
    </w:p>
    <w:p w14:paraId="7BF95099" w14:textId="77777777" w:rsidR="00605AA1" w:rsidRDefault="00605AA1" w:rsidP="00605AA1">
      <w:pPr>
        <w:pStyle w:val="Zkladntext"/>
        <w:spacing w:line="360" w:lineRule="auto"/>
        <w:ind w:left="118" w:right="270" w:firstLine="570"/>
        <w:jc w:val="both"/>
      </w:pPr>
      <w:r>
        <w:t>Basketbal je mí</w:t>
      </w:r>
      <w:r>
        <w:rPr>
          <w:rFonts w:ascii="Microsoft Sans Serif" w:hAnsi="Microsoft Sans Serif"/>
        </w:rPr>
        <w:t>č</w:t>
      </w:r>
      <w:r>
        <w:t xml:space="preserve">ová sportovní hra hrající se v týmech, která se podle Velenského (1998) </w:t>
      </w:r>
      <w:r>
        <w:rPr>
          <w:rFonts w:ascii="Microsoft Sans Serif" w:hAnsi="Microsoft Sans Serif"/>
        </w:rPr>
        <w:t>ř</w:t>
      </w:r>
      <w:r>
        <w:t>adí do</w:t>
      </w:r>
      <w:r>
        <w:rPr>
          <w:spacing w:val="-48"/>
        </w:rPr>
        <w:t xml:space="preserve"> </w:t>
      </w:r>
      <w:r>
        <w:rPr>
          <w:spacing w:val="-1"/>
        </w:rPr>
        <w:t>kolektivních</w:t>
      </w:r>
      <w:r>
        <w:rPr>
          <w:spacing w:val="6"/>
        </w:rPr>
        <w:t xml:space="preserve"> </w:t>
      </w:r>
      <w:r>
        <w:rPr>
          <w:spacing w:val="-1"/>
        </w:rPr>
        <w:t>brankových</w:t>
      </w:r>
      <w:r>
        <w:rPr>
          <w:spacing w:val="7"/>
        </w:rPr>
        <w:t xml:space="preserve"> </w:t>
      </w:r>
      <w:r>
        <w:rPr>
          <w:spacing w:val="-1"/>
        </w:rPr>
        <w:t>her,</w:t>
      </w:r>
      <w:r>
        <w:rPr>
          <w:spacing w:val="7"/>
        </w:rPr>
        <w:t xml:space="preserve"> </w:t>
      </w:r>
      <w:r>
        <w:rPr>
          <w:spacing w:val="-1"/>
        </w:rPr>
        <w:t>kde</w:t>
      </w:r>
      <w:r>
        <w:rPr>
          <w:spacing w:val="7"/>
        </w:rPr>
        <w:t xml:space="preserve"> </w:t>
      </w:r>
      <w:r>
        <w:t>proti</w:t>
      </w:r>
      <w:r>
        <w:rPr>
          <w:spacing w:val="7"/>
        </w:rPr>
        <w:t xml:space="preserve"> </w:t>
      </w:r>
      <w:r>
        <w:t>sob</w:t>
      </w:r>
      <w:r>
        <w:rPr>
          <w:rFonts w:ascii="Microsoft Sans Serif" w:hAnsi="Microsoft Sans Serif"/>
        </w:rPr>
        <w:t>ě</w:t>
      </w:r>
      <w:r>
        <w:rPr>
          <w:rFonts w:ascii="Microsoft Sans Serif" w:hAnsi="Microsoft Sans Serif"/>
          <w:spacing w:val="-1"/>
        </w:rPr>
        <w:t xml:space="preserve"> </w:t>
      </w:r>
      <w:r>
        <w:t>hrají</w:t>
      </w:r>
      <w:r>
        <w:rPr>
          <w:spacing w:val="7"/>
        </w:rPr>
        <w:t xml:space="preserve"> </w:t>
      </w:r>
      <w:r>
        <w:t>na</w:t>
      </w:r>
      <w:r>
        <w:rPr>
          <w:spacing w:val="7"/>
        </w:rPr>
        <w:t xml:space="preserve"> </w:t>
      </w:r>
      <w:r>
        <w:t>h</w:t>
      </w:r>
      <w:r>
        <w:rPr>
          <w:rFonts w:ascii="Microsoft Sans Serif" w:hAnsi="Microsoft Sans Serif"/>
        </w:rPr>
        <w:t>ř</w:t>
      </w:r>
      <w:r>
        <w:t>i</w:t>
      </w:r>
      <w:r>
        <w:rPr>
          <w:rFonts w:ascii="Microsoft Sans Serif" w:hAnsi="Microsoft Sans Serif"/>
        </w:rPr>
        <w:t>š</w:t>
      </w:r>
      <w:r>
        <w:t>ti</w:t>
      </w:r>
      <w:r>
        <w:rPr>
          <w:spacing w:val="7"/>
        </w:rPr>
        <w:t xml:space="preserve"> </w:t>
      </w:r>
      <w:r>
        <w:t>dv</w:t>
      </w:r>
      <w:r>
        <w:rPr>
          <w:rFonts w:ascii="Microsoft Sans Serif" w:hAnsi="Microsoft Sans Serif"/>
        </w:rPr>
        <w:t>ě</w:t>
      </w:r>
      <w:r>
        <w:rPr>
          <w:rFonts w:ascii="Microsoft Sans Serif" w:hAnsi="Microsoft Sans Serif"/>
          <w:spacing w:val="-1"/>
        </w:rPr>
        <w:t xml:space="preserve"> </w:t>
      </w:r>
      <w:r>
        <w:t>„p</w:t>
      </w:r>
      <w:r>
        <w:rPr>
          <w:rFonts w:ascii="Microsoft Sans Serif" w:hAnsi="Microsoft Sans Serif"/>
        </w:rPr>
        <w:t>ě</w:t>
      </w:r>
      <w:r>
        <w:t>tky“</w:t>
      </w:r>
      <w:r>
        <w:rPr>
          <w:spacing w:val="7"/>
        </w:rPr>
        <w:t xml:space="preserve"> </w:t>
      </w:r>
      <w:r>
        <w:t>hrá</w:t>
      </w:r>
      <w:r>
        <w:rPr>
          <w:rFonts w:ascii="Microsoft Sans Serif" w:hAnsi="Microsoft Sans Serif"/>
        </w:rPr>
        <w:t>čů</w:t>
      </w:r>
      <w:r>
        <w:t>.</w:t>
      </w:r>
      <w:r>
        <w:rPr>
          <w:spacing w:val="7"/>
        </w:rPr>
        <w:t xml:space="preserve"> </w:t>
      </w:r>
      <w:r>
        <w:t>Tým</w:t>
      </w:r>
      <w:r>
        <w:rPr>
          <w:spacing w:val="7"/>
        </w:rPr>
        <w:t xml:space="preserve"> </w:t>
      </w:r>
      <w:r>
        <w:t>se</w:t>
      </w:r>
      <w:r>
        <w:rPr>
          <w:spacing w:val="-7"/>
        </w:rPr>
        <w:t xml:space="preserve"> </w:t>
      </w:r>
      <w:r>
        <w:t>celkov</w:t>
      </w:r>
      <w:r>
        <w:rPr>
          <w:rFonts w:ascii="Microsoft Sans Serif" w:hAnsi="Microsoft Sans Serif"/>
        </w:rPr>
        <w:t>ě</w:t>
      </w:r>
      <w:r>
        <w:rPr>
          <w:rFonts w:ascii="Microsoft Sans Serif" w:hAnsi="Microsoft Sans Serif"/>
          <w:spacing w:val="-14"/>
        </w:rPr>
        <w:t xml:space="preserve"> </w:t>
      </w:r>
      <w:r>
        <w:t>skládá</w:t>
      </w:r>
      <w:r>
        <w:rPr>
          <w:spacing w:val="1"/>
        </w:rPr>
        <w:t xml:space="preserve"> </w:t>
      </w:r>
      <w:r>
        <w:t>z maximáln</w:t>
      </w:r>
      <w:r>
        <w:rPr>
          <w:rFonts w:ascii="Microsoft Sans Serif" w:hAnsi="Microsoft Sans Serif"/>
        </w:rPr>
        <w:t xml:space="preserve">ě </w:t>
      </w:r>
      <w:r>
        <w:t>12 hrá</w:t>
      </w:r>
      <w:r>
        <w:rPr>
          <w:rFonts w:ascii="Microsoft Sans Serif" w:hAnsi="Microsoft Sans Serif"/>
        </w:rPr>
        <w:t>čů</w:t>
      </w:r>
      <w:r>
        <w:t>, které trenér v pr</w:t>
      </w:r>
      <w:r>
        <w:rPr>
          <w:rFonts w:ascii="Microsoft Sans Serif" w:hAnsi="Microsoft Sans Serif"/>
        </w:rPr>
        <w:t>ů</w:t>
      </w:r>
      <w:r>
        <w:t>b</w:t>
      </w:r>
      <w:r>
        <w:rPr>
          <w:rFonts w:ascii="Microsoft Sans Serif" w:hAnsi="Microsoft Sans Serif"/>
        </w:rPr>
        <w:t>ě</w:t>
      </w:r>
      <w:r>
        <w:t>hu zápasu libovoln</w:t>
      </w:r>
      <w:r>
        <w:rPr>
          <w:rFonts w:ascii="Microsoft Sans Serif" w:hAnsi="Microsoft Sans Serif"/>
        </w:rPr>
        <w:t xml:space="preserve">ě </w:t>
      </w:r>
      <w:r>
        <w:t>st</w:t>
      </w:r>
      <w:r>
        <w:rPr>
          <w:rFonts w:ascii="Microsoft Sans Serif" w:hAnsi="Microsoft Sans Serif"/>
        </w:rPr>
        <w:t>ř</w:t>
      </w:r>
      <w:r>
        <w:t>ídá. St</w:t>
      </w:r>
      <w:r>
        <w:rPr>
          <w:rFonts w:ascii="Microsoft Sans Serif" w:hAnsi="Microsoft Sans Serif"/>
        </w:rPr>
        <w:t>ř</w:t>
      </w:r>
      <w:r>
        <w:t>ídání probíhá pouze ve</w:t>
      </w:r>
      <w:r>
        <w:rPr>
          <w:spacing w:val="1"/>
        </w:rPr>
        <w:t xml:space="preserve"> </w:t>
      </w:r>
      <w:r>
        <w:t>chvíli,</w:t>
      </w:r>
      <w:r>
        <w:rPr>
          <w:spacing w:val="1"/>
        </w:rPr>
        <w:t xml:space="preserve"> </w:t>
      </w:r>
      <w:r>
        <w:t>kdy</w:t>
      </w:r>
      <w:r>
        <w:rPr>
          <w:spacing w:val="1"/>
        </w:rPr>
        <w:t xml:space="preserve"> </w:t>
      </w:r>
      <w:r>
        <w:t>je</w:t>
      </w:r>
      <w:r>
        <w:rPr>
          <w:spacing w:val="1"/>
        </w:rPr>
        <w:t xml:space="preserve"> </w:t>
      </w:r>
      <w:r>
        <w:t xml:space="preserve">hra zastavena a hrací </w:t>
      </w:r>
      <w:r>
        <w:rPr>
          <w:rFonts w:ascii="Microsoft Sans Serif" w:hAnsi="Microsoft Sans Serif"/>
        </w:rPr>
        <w:t>č</w:t>
      </w:r>
      <w:r>
        <w:t>as stojí. Tak</w:t>
      </w:r>
      <w:r>
        <w:rPr>
          <w:rFonts w:ascii="Microsoft Sans Serif" w:hAnsi="Microsoft Sans Serif"/>
        </w:rPr>
        <w:t>ž</w:t>
      </w:r>
      <w:r>
        <w:t>e hrá</w:t>
      </w:r>
      <w:r>
        <w:rPr>
          <w:rFonts w:ascii="Microsoft Sans Serif" w:hAnsi="Microsoft Sans Serif"/>
        </w:rPr>
        <w:t xml:space="preserve">č </w:t>
      </w:r>
      <w:r>
        <w:t>st</w:t>
      </w:r>
      <w:r>
        <w:rPr>
          <w:rFonts w:ascii="Microsoft Sans Serif" w:hAnsi="Microsoft Sans Serif"/>
        </w:rPr>
        <w:t>ř</w:t>
      </w:r>
      <w:r>
        <w:t>ídání nahlásí u stolku zapisovatel</w:t>
      </w:r>
      <w:r>
        <w:rPr>
          <w:rFonts w:ascii="Microsoft Sans Serif" w:hAnsi="Microsoft Sans Serif"/>
        </w:rPr>
        <w:t xml:space="preserve">ů </w:t>
      </w:r>
      <w:r>
        <w:t>a</w:t>
      </w:r>
      <w:r>
        <w:rPr>
          <w:spacing w:val="1"/>
        </w:rPr>
        <w:t xml:space="preserve"> </w:t>
      </w:r>
      <w:r>
        <w:t>rozhod</w:t>
      </w:r>
      <w:r>
        <w:rPr>
          <w:rFonts w:ascii="Microsoft Sans Serif" w:hAnsi="Microsoft Sans Serif"/>
        </w:rPr>
        <w:t>č</w:t>
      </w:r>
      <w:r>
        <w:t>í</w:t>
      </w:r>
      <w:r>
        <w:rPr>
          <w:spacing w:val="-2"/>
        </w:rPr>
        <w:t xml:space="preserve"> </w:t>
      </w:r>
      <w:r>
        <w:t>ho</w:t>
      </w:r>
      <w:r>
        <w:rPr>
          <w:spacing w:val="-1"/>
        </w:rPr>
        <w:t xml:space="preserve"> </w:t>
      </w:r>
      <w:r>
        <w:t>následn</w:t>
      </w:r>
      <w:r>
        <w:rPr>
          <w:rFonts w:ascii="Microsoft Sans Serif" w:hAnsi="Microsoft Sans Serif"/>
        </w:rPr>
        <w:t>ě</w:t>
      </w:r>
      <w:r>
        <w:rPr>
          <w:rFonts w:ascii="Microsoft Sans Serif" w:hAnsi="Microsoft Sans Serif"/>
          <w:spacing w:val="-9"/>
        </w:rPr>
        <w:t xml:space="preserve"> </w:t>
      </w:r>
      <w:r>
        <w:t>pou</w:t>
      </w:r>
      <w:r>
        <w:rPr>
          <w:rFonts w:ascii="Microsoft Sans Serif" w:hAnsi="Microsoft Sans Serif"/>
        </w:rPr>
        <w:t>š</w:t>
      </w:r>
      <w:r>
        <w:t>tí</w:t>
      </w:r>
      <w:r>
        <w:rPr>
          <w:spacing w:val="-2"/>
        </w:rPr>
        <w:t xml:space="preserve"> </w:t>
      </w:r>
      <w:r>
        <w:t>do</w:t>
      </w:r>
      <w:r>
        <w:rPr>
          <w:spacing w:val="-1"/>
        </w:rPr>
        <w:t xml:space="preserve"> </w:t>
      </w:r>
      <w:r>
        <w:t>hry.</w:t>
      </w:r>
    </w:p>
    <w:p w14:paraId="33031D0C" w14:textId="1BFC64B0" w:rsidR="00AC6769" w:rsidRPr="00887F71" w:rsidRDefault="00093FD7" w:rsidP="008F1937">
      <w:pPr>
        <w:pStyle w:val="Nadpis2"/>
        <w:rPr>
          <w:lang w:val="cs-CZ"/>
        </w:rPr>
      </w:pPr>
      <w:bookmarkStart w:id="5" w:name="_Toc139046721"/>
      <w:r>
        <w:rPr>
          <w:lang w:val="cs-CZ"/>
        </w:rPr>
        <w:t>Počátky</w:t>
      </w:r>
      <w:r w:rsidR="00806ED7">
        <w:rPr>
          <w:lang w:val="cs-CZ"/>
        </w:rPr>
        <w:t xml:space="preserve"> basketbalu ve světě</w:t>
      </w:r>
      <w:bookmarkEnd w:id="5"/>
    </w:p>
    <w:p w14:paraId="3DB27638" w14:textId="70E7C11B" w:rsidR="00605AA1" w:rsidRDefault="00605AA1" w:rsidP="00605AA1">
      <w:pPr>
        <w:pStyle w:val="Zkladntext"/>
        <w:spacing w:line="360" w:lineRule="auto"/>
        <w:ind w:left="118" w:right="270" w:firstLine="570"/>
        <w:jc w:val="both"/>
      </w:pPr>
      <w:r>
        <w:t>První</w:t>
      </w:r>
      <w:r>
        <w:rPr>
          <w:spacing w:val="8"/>
        </w:rPr>
        <w:t xml:space="preserve"> </w:t>
      </w:r>
      <w:r>
        <w:t>zmínky</w:t>
      </w:r>
      <w:r>
        <w:rPr>
          <w:spacing w:val="-5"/>
        </w:rPr>
        <w:t xml:space="preserve"> </w:t>
      </w:r>
      <w:r>
        <w:t>o</w:t>
      </w:r>
      <w:r>
        <w:rPr>
          <w:spacing w:val="-4"/>
        </w:rPr>
        <w:t xml:space="preserve"> </w:t>
      </w:r>
      <w:r>
        <w:t>basketbalu</w:t>
      </w:r>
      <w:r>
        <w:rPr>
          <w:spacing w:val="-5"/>
        </w:rPr>
        <w:t xml:space="preserve"> </w:t>
      </w:r>
      <w:r>
        <w:t>m</w:t>
      </w:r>
      <w:r>
        <w:rPr>
          <w:rFonts w:ascii="Microsoft Sans Serif" w:hAnsi="Microsoft Sans Serif"/>
        </w:rPr>
        <w:t>ůž</w:t>
      </w:r>
      <w:r>
        <w:t>eme</w:t>
      </w:r>
      <w:r>
        <w:rPr>
          <w:spacing w:val="-5"/>
        </w:rPr>
        <w:t xml:space="preserve"> </w:t>
      </w:r>
      <w:r>
        <w:t>najít</w:t>
      </w:r>
      <w:r>
        <w:rPr>
          <w:spacing w:val="-5"/>
        </w:rPr>
        <w:t xml:space="preserve"> </w:t>
      </w:r>
      <w:r>
        <w:t>ji</w:t>
      </w:r>
      <w:r>
        <w:rPr>
          <w:rFonts w:ascii="Microsoft Sans Serif" w:hAnsi="Microsoft Sans Serif"/>
        </w:rPr>
        <w:t>ž</w:t>
      </w:r>
      <w:r>
        <w:rPr>
          <w:rFonts w:ascii="Microsoft Sans Serif" w:hAnsi="Microsoft Sans Serif"/>
          <w:spacing w:val="-13"/>
        </w:rPr>
        <w:t xml:space="preserve"> </w:t>
      </w:r>
      <w:r>
        <w:t>v</w:t>
      </w:r>
      <w:r>
        <w:rPr>
          <w:spacing w:val="-5"/>
        </w:rPr>
        <w:t xml:space="preserve"> </w:t>
      </w:r>
      <w:r>
        <w:t>10.</w:t>
      </w:r>
      <w:r>
        <w:rPr>
          <w:spacing w:val="-5"/>
        </w:rPr>
        <w:t xml:space="preserve"> </w:t>
      </w:r>
      <w:r>
        <w:t>století</w:t>
      </w:r>
      <w:r>
        <w:rPr>
          <w:spacing w:val="-5"/>
        </w:rPr>
        <w:t xml:space="preserve"> </w:t>
      </w:r>
      <w:r>
        <w:t>p</w:t>
      </w:r>
      <w:r>
        <w:rPr>
          <w:rFonts w:ascii="Microsoft Sans Serif" w:hAnsi="Microsoft Sans Serif"/>
        </w:rPr>
        <w:t>ř</w:t>
      </w:r>
      <w:r>
        <w:t>.</w:t>
      </w:r>
      <w:r>
        <w:rPr>
          <w:spacing w:val="-5"/>
        </w:rPr>
        <w:t xml:space="preserve"> </w:t>
      </w:r>
      <w:r>
        <w:t>n.</w:t>
      </w:r>
      <w:r>
        <w:rPr>
          <w:spacing w:val="-5"/>
        </w:rPr>
        <w:t xml:space="preserve"> </w:t>
      </w:r>
      <w:r>
        <w:t>l.</w:t>
      </w:r>
      <w:r>
        <w:rPr>
          <w:spacing w:val="-5"/>
        </w:rPr>
        <w:t xml:space="preserve"> </w:t>
      </w:r>
      <w:r>
        <w:t>v</w:t>
      </w:r>
      <w:r>
        <w:rPr>
          <w:spacing w:val="-5"/>
        </w:rPr>
        <w:t xml:space="preserve"> </w:t>
      </w:r>
      <w:r>
        <w:t>souvislosti</w:t>
      </w:r>
      <w:r>
        <w:rPr>
          <w:spacing w:val="-5"/>
        </w:rPr>
        <w:t xml:space="preserve"> </w:t>
      </w:r>
      <w:r>
        <w:t>s</w:t>
      </w:r>
      <w:r>
        <w:rPr>
          <w:spacing w:val="-4"/>
        </w:rPr>
        <w:t xml:space="preserve"> </w:t>
      </w:r>
      <w:r>
        <w:t>kmenem</w:t>
      </w:r>
      <w:r>
        <w:rPr>
          <w:spacing w:val="-5"/>
        </w:rPr>
        <w:t xml:space="preserve"> </w:t>
      </w:r>
      <w:proofErr w:type="spellStart"/>
      <w:r>
        <w:t>Olmék</w:t>
      </w:r>
      <w:r>
        <w:rPr>
          <w:rFonts w:ascii="Microsoft Sans Serif" w:hAnsi="Microsoft Sans Serif"/>
        </w:rPr>
        <w:t>ů</w:t>
      </w:r>
      <w:proofErr w:type="spellEnd"/>
      <w:r>
        <w:rPr>
          <w:rFonts w:ascii="Microsoft Sans Serif" w:hAnsi="Microsoft Sans Serif"/>
          <w:spacing w:val="1"/>
        </w:rPr>
        <w:t xml:space="preserve"> </w:t>
      </w:r>
      <w:r>
        <w:t>s názvem hry OLAMA. R</w:t>
      </w:r>
      <w:r>
        <w:rPr>
          <w:rFonts w:ascii="Microsoft Sans Serif" w:hAnsi="Microsoft Sans Serif"/>
        </w:rPr>
        <w:t>ů</w:t>
      </w:r>
      <w:r>
        <w:t>zn</w:t>
      </w:r>
      <w:r>
        <w:rPr>
          <w:rFonts w:ascii="Microsoft Sans Serif" w:hAnsi="Microsoft Sans Serif"/>
        </w:rPr>
        <w:t xml:space="preserve">ě </w:t>
      </w:r>
      <w:r>
        <w:t>ve sv</w:t>
      </w:r>
      <w:r>
        <w:rPr>
          <w:rFonts w:ascii="Microsoft Sans Serif" w:hAnsi="Microsoft Sans Serif"/>
        </w:rPr>
        <w:t>ě</w:t>
      </w:r>
      <w:r>
        <w:t>t</w:t>
      </w:r>
      <w:r>
        <w:rPr>
          <w:rFonts w:ascii="Microsoft Sans Serif" w:hAnsi="Microsoft Sans Serif"/>
        </w:rPr>
        <w:t xml:space="preserve">ě </w:t>
      </w:r>
      <w:r>
        <w:t>se v</w:t>
      </w:r>
      <w:r>
        <w:rPr>
          <w:rFonts w:ascii="Microsoft Sans Serif" w:hAnsi="Microsoft Sans Serif"/>
        </w:rPr>
        <w:t>š</w:t>
      </w:r>
      <w:r>
        <w:t>ak objevují i jiné zmínky o hrách s balónem na podobném</w:t>
      </w:r>
      <w:r>
        <w:rPr>
          <w:spacing w:val="1"/>
        </w:rPr>
        <w:t xml:space="preserve"> </w:t>
      </w:r>
      <w:r>
        <w:t>principu. O h</w:t>
      </w:r>
      <w:r>
        <w:rPr>
          <w:rFonts w:ascii="Microsoft Sans Serif" w:hAnsi="Microsoft Sans Serif"/>
        </w:rPr>
        <w:t>ř</w:t>
      </w:r>
      <w:r>
        <w:t>e nazvané POK-TA-POK se m</w:t>
      </w:r>
      <w:r>
        <w:rPr>
          <w:rFonts w:ascii="Microsoft Sans Serif" w:hAnsi="Microsoft Sans Serif"/>
        </w:rPr>
        <w:t>ůž</w:t>
      </w:r>
      <w:r>
        <w:t>eme do</w:t>
      </w:r>
      <w:r>
        <w:rPr>
          <w:rFonts w:ascii="Microsoft Sans Serif" w:hAnsi="Microsoft Sans Serif"/>
        </w:rPr>
        <w:t>č</w:t>
      </w:r>
      <w:r>
        <w:t>íst ve zmínkách spojených</w:t>
      </w:r>
      <w:r>
        <w:rPr>
          <w:color w:val="FF0000"/>
        </w:rPr>
        <w:t xml:space="preserve"> </w:t>
      </w:r>
      <w:r>
        <w:t>s Mayskou civilizací a</w:t>
      </w:r>
      <w:r>
        <w:rPr>
          <w:spacing w:val="1"/>
        </w:rPr>
        <w:t xml:space="preserve"> </w:t>
      </w:r>
      <w:r>
        <w:t>následn</w:t>
      </w:r>
      <w:r>
        <w:rPr>
          <w:rFonts w:ascii="Microsoft Sans Serif" w:hAnsi="Microsoft Sans Serif"/>
        </w:rPr>
        <w:t xml:space="preserve">ě </w:t>
      </w:r>
      <w:r>
        <w:t>také s p</w:t>
      </w:r>
      <w:r>
        <w:rPr>
          <w:rFonts w:ascii="Microsoft Sans Serif" w:hAnsi="Microsoft Sans Serif"/>
        </w:rPr>
        <w:t>ř</w:t>
      </w:r>
      <w:r>
        <w:t>evzatou variantou hry, kterou Aztékové nazvali TLACHTLI. Dal</w:t>
      </w:r>
      <w:r>
        <w:rPr>
          <w:rFonts w:ascii="Microsoft Sans Serif" w:hAnsi="Microsoft Sans Serif"/>
        </w:rPr>
        <w:t>š</w:t>
      </w:r>
      <w:r>
        <w:t>í hry, které mohou</w:t>
      </w:r>
      <w:r>
        <w:rPr>
          <w:spacing w:val="1"/>
        </w:rPr>
        <w:t xml:space="preserve"> </w:t>
      </w:r>
      <w:r>
        <w:t>nápadn</w:t>
      </w:r>
      <w:r>
        <w:rPr>
          <w:rFonts w:ascii="Microsoft Sans Serif" w:hAnsi="Microsoft Sans Serif"/>
        </w:rPr>
        <w:t xml:space="preserve">ě </w:t>
      </w:r>
      <w:r>
        <w:t>p</w:t>
      </w:r>
      <w:r>
        <w:rPr>
          <w:rFonts w:ascii="Microsoft Sans Serif" w:hAnsi="Microsoft Sans Serif"/>
        </w:rPr>
        <w:t>ř</w:t>
      </w:r>
      <w:r>
        <w:t>ipomínat basketbal</w:t>
      </w:r>
      <w:r>
        <w:rPr>
          <w:color w:val="FF0000"/>
        </w:rPr>
        <w:t xml:space="preserve">, </w:t>
      </w:r>
      <w:r>
        <w:t>se nejspí</w:t>
      </w:r>
      <w:r>
        <w:rPr>
          <w:rFonts w:ascii="Microsoft Sans Serif" w:hAnsi="Microsoft Sans Serif"/>
        </w:rPr>
        <w:t>š</w:t>
      </w:r>
      <w:r>
        <w:t xml:space="preserve">e hrály na území Persie v 7. století a v neposlední </w:t>
      </w:r>
      <w:r>
        <w:rPr>
          <w:rFonts w:ascii="Microsoft Sans Serif" w:hAnsi="Microsoft Sans Serif"/>
        </w:rPr>
        <w:t>ř</w:t>
      </w:r>
      <w:r>
        <w:t>ad</w:t>
      </w:r>
      <w:r>
        <w:rPr>
          <w:rFonts w:ascii="Microsoft Sans Serif" w:hAnsi="Microsoft Sans Serif"/>
        </w:rPr>
        <w:t xml:space="preserve">ě </w:t>
      </w:r>
      <w:r>
        <w:t>také</w:t>
      </w:r>
      <w:r>
        <w:rPr>
          <w:spacing w:val="-47"/>
        </w:rPr>
        <w:t xml:space="preserve"> </w:t>
      </w:r>
      <w:r>
        <w:t>hra, p</w:t>
      </w:r>
      <w:r>
        <w:rPr>
          <w:rFonts w:ascii="Microsoft Sans Serif" w:hAnsi="Microsoft Sans Serif"/>
        </w:rPr>
        <w:t>ř</w:t>
      </w:r>
      <w:r>
        <w:t xml:space="preserve">i které </w:t>
      </w:r>
      <w:r>
        <w:rPr>
          <w:rFonts w:ascii="Microsoft Sans Serif" w:hAnsi="Microsoft Sans Serif"/>
        </w:rPr>
        <w:t>š</w:t>
      </w:r>
      <w:r>
        <w:t>lo dokonce o vhazování mí</w:t>
      </w:r>
      <w:r>
        <w:rPr>
          <w:rFonts w:ascii="Microsoft Sans Serif" w:hAnsi="Microsoft Sans Serif"/>
        </w:rPr>
        <w:t>č</w:t>
      </w:r>
      <w:r>
        <w:t>e do ko</w:t>
      </w:r>
      <w:r>
        <w:rPr>
          <w:rFonts w:ascii="Microsoft Sans Serif" w:hAnsi="Microsoft Sans Serif"/>
        </w:rPr>
        <w:t>š</w:t>
      </w:r>
      <w:r>
        <w:t>íku z rákosu na území Floridy v 18. století. O</w:t>
      </w:r>
      <w:r>
        <w:rPr>
          <w:spacing w:val="1"/>
        </w:rPr>
        <w:t xml:space="preserve"> </w:t>
      </w:r>
      <w:r>
        <w:t>takových</w:t>
      </w:r>
      <w:r>
        <w:rPr>
          <w:spacing w:val="1"/>
        </w:rPr>
        <w:t xml:space="preserve"> </w:t>
      </w:r>
      <w:r>
        <w:t>aktivitách,</w:t>
      </w:r>
      <w:r>
        <w:rPr>
          <w:spacing w:val="1"/>
        </w:rPr>
        <w:t xml:space="preserve"> </w:t>
      </w:r>
      <w:r>
        <w:t>které</w:t>
      </w:r>
      <w:r>
        <w:rPr>
          <w:spacing w:val="1"/>
        </w:rPr>
        <w:t xml:space="preserve"> </w:t>
      </w:r>
      <w:r>
        <w:t>nepochybn</w:t>
      </w:r>
      <w:r>
        <w:rPr>
          <w:rFonts w:ascii="Microsoft Sans Serif" w:hAnsi="Microsoft Sans Serif"/>
        </w:rPr>
        <w:t xml:space="preserve">ě </w:t>
      </w:r>
      <w:r>
        <w:t>m</w:t>
      </w:r>
      <w:r>
        <w:rPr>
          <w:rFonts w:ascii="Microsoft Sans Serif" w:hAnsi="Microsoft Sans Serif"/>
        </w:rPr>
        <w:t>ůž</w:t>
      </w:r>
      <w:r>
        <w:t>eme</w:t>
      </w:r>
      <w:r>
        <w:rPr>
          <w:spacing w:val="1"/>
        </w:rPr>
        <w:t xml:space="preserve"> </w:t>
      </w:r>
      <w:r>
        <w:t>pova</w:t>
      </w:r>
      <w:r>
        <w:rPr>
          <w:rFonts w:ascii="Microsoft Sans Serif" w:hAnsi="Microsoft Sans Serif"/>
        </w:rPr>
        <w:t>ž</w:t>
      </w:r>
      <w:r>
        <w:t>ovat</w:t>
      </w:r>
      <w:r>
        <w:rPr>
          <w:spacing w:val="1"/>
        </w:rPr>
        <w:t xml:space="preserve"> </w:t>
      </w:r>
      <w:r>
        <w:t>za</w:t>
      </w:r>
      <w:r>
        <w:rPr>
          <w:spacing w:val="1"/>
        </w:rPr>
        <w:t xml:space="preserve"> </w:t>
      </w:r>
      <w:r>
        <w:t>historické</w:t>
      </w:r>
      <w:r>
        <w:rPr>
          <w:spacing w:val="1"/>
        </w:rPr>
        <w:t xml:space="preserve"> </w:t>
      </w:r>
      <w:r>
        <w:t>p</w:t>
      </w:r>
      <w:r>
        <w:rPr>
          <w:rFonts w:ascii="Microsoft Sans Serif" w:hAnsi="Microsoft Sans Serif"/>
        </w:rPr>
        <w:t>ř</w:t>
      </w:r>
      <w:r>
        <w:t>edch</w:t>
      </w:r>
      <w:r>
        <w:rPr>
          <w:rFonts w:ascii="Microsoft Sans Serif" w:hAnsi="Microsoft Sans Serif"/>
        </w:rPr>
        <w:t>ů</w:t>
      </w:r>
      <w:r>
        <w:t>dce basketbalu</w:t>
      </w:r>
      <w:r>
        <w:rPr>
          <w:spacing w:val="1"/>
        </w:rPr>
        <w:t xml:space="preserve"> </w:t>
      </w:r>
      <w:r>
        <w:t>takového,</w:t>
      </w:r>
      <w:r>
        <w:rPr>
          <w:spacing w:val="-5"/>
        </w:rPr>
        <w:t xml:space="preserve"> </w:t>
      </w:r>
      <w:r>
        <w:t>jaký</w:t>
      </w:r>
      <w:r>
        <w:rPr>
          <w:spacing w:val="-5"/>
        </w:rPr>
        <w:t xml:space="preserve"> </w:t>
      </w:r>
      <w:r>
        <w:t>ho</w:t>
      </w:r>
      <w:r>
        <w:rPr>
          <w:spacing w:val="-5"/>
        </w:rPr>
        <w:t xml:space="preserve"> </w:t>
      </w:r>
      <w:r>
        <w:t>dnes</w:t>
      </w:r>
      <w:r>
        <w:rPr>
          <w:spacing w:val="-5"/>
        </w:rPr>
        <w:t xml:space="preserve"> </w:t>
      </w:r>
      <w:r>
        <w:t>známe,</w:t>
      </w:r>
      <w:r>
        <w:rPr>
          <w:color w:val="FF0000"/>
          <w:spacing w:val="-5"/>
        </w:rPr>
        <w:t xml:space="preserve"> </w:t>
      </w:r>
      <w:r>
        <w:t>m</w:t>
      </w:r>
      <w:r>
        <w:rPr>
          <w:rFonts w:ascii="Microsoft Sans Serif" w:hAnsi="Microsoft Sans Serif"/>
        </w:rPr>
        <w:t>ůž</w:t>
      </w:r>
      <w:r>
        <w:t>eme</w:t>
      </w:r>
      <w:r>
        <w:rPr>
          <w:spacing w:val="-5"/>
        </w:rPr>
        <w:t xml:space="preserve"> </w:t>
      </w:r>
      <w:r>
        <w:t>nalézt</w:t>
      </w:r>
      <w:r>
        <w:rPr>
          <w:spacing w:val="-5"/>
        </w:rPr>
        <w:t xml:space="preserve"> </w:t>
      </w:r>
      <w:r>
        <w:t>zmínky</w:t>
      </w:r>
      <w:r>
        <w:rPr>
          <w:spacing w:val="-5"/>
        </w:rPr>
        <w:t xml:space="preserve"> </w:t>
      </w:r>
      <w:r>
        <w:t>z</w:t>
      </w:r>
      <w:r>
        <w:rPr>
          <w:spacing w:val="-5"/>
        </w:rPr>
        <w:t xml:space="preserve"> </w:t>
      </w:r>
      <w:r>
        <w:t>celého</w:t>
      </w:r>
      <w:r>
        <w:rPr>
          <w:spacing w:val="-5"/>
        </w:rPr>
        <w:t xml:space="preserve"> </w:t>
      </w:r>
      <w:r>
        <w:t>sv</w:t>
      </w:r>
      <w:r>
        <w:rPr>
          <w:rFonts w:ascii="Microsoft Sans Serif" w:hAnsi="Microsoft Sans Serif"/>
        </w:rPr>
        <w:t>ě</w:t>
      </w:r>
      <w:r>
        <w:t>ta</w:t>
      </w:r>
      <w:r>
        <w:rPr>
          <w:spacing w:val="-5"/>
        </w:rPr>
        <w:t xml:space="preserve"> </w:t>
      </w:r>
      <w:r>
        <w:t>(Dobrý</w:t>
      </w:r>
      <w:r>
        <w:rPr>
          <w:spacing w:val="-5"/>
        </w:rPr>
        <w:t xml:space="preserve"> </w:t>
      </w:r>
      <w:r>
        <w:t>a</w:t>
      </w:r>
      <w:r>
        <w:rPr>
          <w:spacing w:val="-5"/>
        </w:rPr>
        <w:t xml:space="preserve"> </w:t>
      </w:r>
      <w:r>
        <w:t>Velenský,</w:t>
      </w:r>
      <w:r>
        <w:rPr>
          <w:spacing w:val="-4"/>
        </w:rPr>
        <w:t xml:space="preserve"> </w:t>
      </w:r>
      <w:r>
        <w:t>1987).</w:t>
      </w:r>
    </w:p>
    <w:p w14:paraId="026E23AE" w14:textId="690CBF95" w:rsidR="00605AA1" w:rsidRDefault="00605AA1" w:rsidP="00605AA1">
      <w:pPr>
        <w:pStyle w:val="Zkladntext"/>
        <w:spacing w:line="360" w:lineRule="auto"/>
        <w:ind w:left="118" w:right="275" w:firstLine="570"/>
        <w:jc w:val="both"/>
      </w:pPr>
      <w:r>
        <w:t>Hra,</w:t>
      </w:r>
      <w:r>
        <w:rPr>
          <w:spacing w:val="1"/>
        </w:rPr>
        <w:t xml:space="preserve"> </w:t>
      </w:r>
      <w:r>
        <w:t>p</w:t>
      </w:r>
      <w:r>
        <w:rPr>
          <w:rFonts w:ascii="Microsoft Sans Serif" w:hAnsi="Microsoft Sans Serif"/>
        </w:rPr>
        <w:t>ř</w:t>
      </w:r>
      <w:r>
        <w:t>i</w:t>
      </w:r>
      <w:r>
        <w:rPr>
          <w:spacing w:val="1"/>
        </w:rPr>
        <w:t xml:space="preserve"> </w:t>
      </w:r>
      <w:r>
        <w:t>které</w:t>
      </w:r>
      <w:r>
        <w:rPr>
          <w:spacing w:val="1"/>
        </w:rPr>
        <w:t xml:space="preserve"> </w:t>
      </w:r>
      <w:r>
        <w:t>bylo</w:t>
      </w:r>
      <w:r>
        <w:rPr>
          <w:spacing w:val="1"/>
        </w:rPr>
        <w:t xml:space="preserve"> </w:t>
      </w:r>
      <w:r>
        <w:t>cílem</w:t>
      </w:r>
      <w:r>
        <w:rPr>
          <w:spacing w:val="1"/>
        </w:rPr>
        <w:t xml:space="preserve"> </w:t>
      </w:r>
      <w:r>
        <w:t>prohodit</w:t>
      </w:r>
      <w:r>
        <w:rPr>
          <w:spacing w:val="1"/>
        </w:rPr>
        <w:t xml:space="preserve"> </w:t>
      </w:r>
      <w:r>
        <w:t>mí</w:t>
      </w:r>
      <w:r>
        <w:rPr>
          <w:rFonts w:ascii="Microsoft Sans Serif" w:hAnsi="Microsoft Sans Serif"/>
        </w:rPr>
        <w:t>č</w:t>
      </w:r>
      <w:r>
        <w:rPr>
          <w:rFonts w:ascii="Microsoft Sans Serif" w:hAnsi="Microsoft Sans Serif"/>
          <w:spacing w:val="1"/>
        </w:rPr>
        <w:t xml:space="preserve"> </w:t>
      </w:r>
      <w:r>
        <w:t>kruhem</w:t>
      </w:r>
      <w:r>
        <w:rPr>
          <w:spacing w:val="1"/>
        </w:rPr>
        <w:t xml:space="preserve"> </w:t>
      </w:r>
      <w:r>
        <w:t>neboli</w:t>
      </w:r>
      <w:r>
        <w:rPr>
          <w:spacing w:val="1"/>
        </w:rPr>
        <w:t xml:space="preserve"> </w:t>
      </w:r>
      <w:r>
        <w:t>obru</w:t>
      </w:r>
      <w:r>
        <w:rPr>
          <w:rFonts w:ascii="Microsoft Sans Serif" w:hAnsi="Microsoft Sans Serif"/>
        </w:rPr>
        <w:t>č</w:t>
      </w:r>
      <w:r>
        <w:t>í</w:t>
      </w:r>
      <w:r>
        <w:rPr>
          <w:spacing w:val="1"/>
        </w:rPr>
        <w:t xml:space="preserve"> </w:t>
      </w:r>
      <w:r>
        <w:t>upevn</w:t>
      </w:r>
      <w:r>
        <w:rPr>
          <w:rFonts w:ascii="Microsoft Sans Serif" w:hAnsi="Microsoft Sans Serif"/>
        </w:rPr>
        <w:t>ě</w:t>
      </w:r>
      <w:r>
        <w:t>nou</w:t>
      </w:r>
      <w:r>
        <w:rPr>
          <w:color w:val="FF0000"/>
          <w:spacing w:val="1"/>
        </w:rPr>
        <w:t xml:space="preserve"> </w:t>
      </w:r>
      <w:r>
        <w:t>nad</w:t>
      </w:r>
      <w:r>
        <w:rPr>
          <w:spacing w:val="1"/>
        </w:rPr>
        <w:t xml:space="preserve"> </w:t>
      </w:r>
      <w:r>
        <w:t>zemí,</w:t>
      </w:r>
      <w:r>
        <w:rPr>
          <w:color w:val="FF0000"/>
          <w:spacing w:val="1"/>
        </w:rPr>
        <w:t xml:space="preserve"> </w:t>
      </w:r>
      <w:r>
        <w:t>se</w:t>
      </w:r>
      <w:r>
        <w:rPr>
          <w:spacing w:val="1"/>
        </w:rPr>
        <w:t xml:space="preserve"> </w:t>
      </w:r>
      <w:r>
        <w:t>vyskytovala ji</w:t>
      </w:r>
      <w:r>
        <w:rPr>
          <w:rFonts w:ascii="Microsoft Sans Serif" w:hAnsi="Microsoft Sans Serif"/>
        </w:rPr>
        <w:t xml:space="preserve">ž v </w:t>
      </w:r>
      <w:r>
        <w:t>dávných civilizacích a indiánských kmenech na území Latinské Ameriky. Li</w:t>
      </w:r>
      <w:r>
        <w:rPr>
          <w:rFonts w:ascii="Microsoft Sans Serif" w:hAnsi="Microsoft Sans Serif"/>
        </w:rPr>
        <w:t>š</w:t>
      </w:r>
      <w:r>
        <w:t>ila se ale</w:t>
      </w:r>
      <w:r>
        <w:rPr>
          <w:spacing w:val="1"/>
        </w:rPr>
        <w:t xml:space="preserve"> </w:t>
      </w:r>
      <w:r>
        <w:rPr>
          <w:spacing w:val="-2"/>
        </w:rPr>
        <w:t>ú</w:t>
      </w:r>
      <w:r>
        <w:rPr>
          <w:rFonts w:ascii="Microsoft Sans Serif" w:hAnsi="Microsoft Sans Serif"/>
          <w:spacing w:val="-2"/>
        </w:rPr>
        <w:t>č</w:t>
      </w:r>
      <w:r>
        <w:rPr>
          <w:spacing w:val="-2"/>
        </w:rPr>
        <w:t>elem,</w:t>
      </w:r>
      <w:r>
        <w:rPr>
          <w:spacing w:val="-1"/>
        </w:rPr>
        <w:t xml:space="preserve"> </w:t>
      </w:r>
      <w:r>
        <w:rPr>
          <w:spacing w:val="-2"/>
        </w:rPr>
        <w:t>kde</w:t>
      </w:r>
      <w:r>
        <w:rPr>
          <w:spacing w:val="-1"/>
        </w:rPr>
        <w:t xml:space="preserve"> </w:t>
      </w:r>
      <w:r>
        <w:rPr>
          <w:spacing w:val="-2"/>
        </w:rPr>
        <w:t>m</w:t>
      </w:r>
      <w:r>
        <w:rPr>
          <w:rFonts w:ascii="Microsoft Sans Serif" w:hAnsi="Microsoft Sans Serif"/>
          <w:spacing w:val="-2"/>
        </w:rPr>
        <w:t>ě</w:t>
      </w:r>
      <w:r>
        <w:rPr>
          <w:spacing w:val="-2"/>
        </w:rPr>
        <w:t>la</w:t>
      </w:r>
      <w:r>
        <w:rPr>
          <w:spacing w:val="-1"/>
        </w:rPr>
        <w:t xml:space="preserve"> </w:t>
      </w:r>
      <w:r>
        <w:rPr>
          <w:spacing w:val="-2"/>
        </w:rPr>
        <w:t>zejména</w:t>
      </w:r>
      <w:r>
        <w:rPr>
          <w:spacing w:val="-1"/>
        </w:rPr>
        <w:t xml:space="preserve"> </w:t>
      </w:r>
      <w:r>
        <w:rPr>
          <w:spacing w:val="-2"/>
        </w:rPr>
        <w:t>nábo</w:t>
      </w:r>
      <w:r>
        <w:rPr>
          <w:rFonts w:ascii="Microsoft Sans Serif" w:hAnsi="Microsoft Sans Serif"/>
          <w:spacing w:val="-2"/>
        </w:rPr>
        <w:t>ž</w:t>
      </w:r>
      <w:r>
        <w:rPr>
          <w:spacing w:val="-2"/>
        </w:rPr>
        <w:t>enský</w:t>
      </w:r>
      <w:r>
        <w:rPr>
          <w:spacing w:val="-1"/>
        </w:rPr>
        <w:t xml:space="preserve"> charakter</w:t>
      </w:r>
      <w:r>
        <w:rPr>
          <w:spacing w:val="-14"/>
        </w:rPr>
        <w:t xml:space="preserve"> </w:t>
      </w:r>
      <w:r>
        <w:rPr>
          <w:spacing w:val="-1"/>
        </w:rPr>
        <w:t>Petera &amp;</w:t>
      </w:r>
      <w:r>
        <w:t xml:space="preserve"> </w:t>
      </w:r>
      <w:r>
        <w:rPr>
          <w:spacing w:val="-1"/>
        </w:rPr>
        <w:t>Kolá</w:t>
      </w:r>
      <w:r>
        <w:rPr>
          <w:rFonts w:ascii="Microsoft Sans Serif" w:hAnsi="Microsoft Sans Serif"/>
          <w:spacing w:val="-1"/>
        </w:rPr>
        <w:t>ř</w:t>
      </w:r>
      <w:r>
        <w:rPr>
          <w:spacing w:val="-1"/>
        </w:rPr>
        <w:t>, 1998).</w:t>
      </w:r>
    </w:p>
    <w:p w14:paraId="565B7BD0" w14:textId="20756234" w:rsidR="00605AA1" w:rsidRDefault="00605AA1" w:rsidP="00605AA1">
      <w:pPr>
        <w:pStyle w:val="Zkladntext"/>
        <w:spacing w:line="360" w:lineRule="auto"/>
        <w:ind w:left="118" w:right="271" w:firstLine="570"/>
        <w:jc w:val="both"/>
      </w:pPr>
      <w:r>
        <w:t>Hru, která by se dala hrát ve vnit</w:t>
      </w:r>
      <w:r>
        <w:rPr>
          <w:rFonts w:ascii="Microsoft Sans Serif" w:hAnsi="Microsoft Sans Serif"/>
        </w:rPr>
        <w:t>ř</w:t>
      </w:r>
      <w:r>
        <w:t>ním prostoru za nep</w:t>
      </w:r>
      <w:r>
        <w:rPr>
          <w:rFonts w:ascii="Microsoft Sans Serif" w:hAnsi="Microsoft Sans Serif"/>
        </w:rPr>
        <w:t>ř</w:t>
      </w:r>
      <w:r>
        <w:t>íznivého po</w:t>
      </w:r>
      <w:r>
        <w:rPr>
          <w:rFonts w:ascii="Microsoft Sans Serif" w:hAnsi="Microsoft Sans Serif"/>
        </w:rPr>
        <w:t>č</w:t>
      </w:r>
      <w:r>
        <w:t>así a zárove</w:t>
      </w:r>
      <w:r>
        <w:rPr>
          <w:rFonts w:ascii="Microsoft Sans Serif" w:hAnsi="Microsoft Sans Serif"/>
        </w:rPr>
        <w:t xml:space="preserve">ň </w:t>
      </w:r>
      <w:r>
        <w:t>bez vysokých</w:t>
      </w:r>
      <w:r>
        <w:rPr>
          <w:spacing w:val="1"/>
        </w:rPr>
        <w:t xml:space="preserve"> </w:t>
      </w:r>
      <w:r>
        <w:t>nárok</w:t>
      </w:r>
      <w:r>
        <w:rPr>
          <w:rFonts w:ascii="Microsoft Sans Serif" w:hAnsi="Microsoft Sans Serif"/>
        </w:rPr>
        <w:t>ů</w:t>
      </w:r>
      <w:r>
        <w:rPr>
          <w:rFonts w:ascii="Microsoft Sans Serif" w:hAnsi="Microsoft Sans Serif"/>
          <w:spacing w:val="1"/>
        </w:rPr>
        <w:t xml:space="preserve"> </w:t>
      </w:r>
      <w:r>
        <w:t>na</w:t>
      </w:r>
      <w:r>
        <w:rPr>
          <w:spacing w:val="1"/>
        </w:rPr>
        <w:t xml:space="preserve"> </w:t>
      </w:r>
      <w:r>
        <w:t>vybavení,</w:t>
      </w:r>
      <w:r>
        <w:rPr>
          <w:spacing w:val="1"/>
        </w:rPr>
        <w:t xml:space="preserve"> </w:t>
      </w:r>
      <w:r>
        <w:t>dostal</w:t>
      </w:r>
      <w:r>
        <w:rPr>
          <w:spacing w:val="1"/>
        </w:rPr>
        <w:t xml:space="preserve"> </w:t>
      </w:r>
      <w:r>
        <w:t>za</w:t>
      </w:r>
      <w:r>
        <w:rPr>
          <w:spacing w:val="1"/>
        </w:rPr>
        <w:t xml:space="preserve"> </w:t>
      </w:r>
      <w:r>
        <w:t>úkol</w:t>
      </w:r>
      <w:r>
        <w:rPr>
          <w:spacing w:val="1"/>
        </w:rPr>
        <w:t xml:space="preserve"> </w:t>
      </w:r>
      <w:r>
        <w:t>v roce</w:t>
      </w:r>
      <w:r>
        <w:rPr>
          <w:spacing w:val="1"/>
        </w:rPr>
        <w:t xml:space="preserve"> </w:t>
      </w:r>
      <w:r>
        <w:t>1891</w:t>
      </w:r>
      <w:r>
        <w:rPr>
          <w:spacing w:val="1"/>
        </w:rPr>
        <w:t xml:space="preserve"> </w:t>
      </w:r>
      <w:r>
        <w:t>vymyslet</w:t>
      </w:r>
      <w:r>
        <w:rPr>
          <w:spacing w:val="1"/>
        </w:rPr>
        <w:t xml:space="preserve"> </w:t>
      </w:r>
      <w:r>
        <w:t>u</w:t>
      </w:r>
      <w:r>
        <w:rPr>
          <w:rFonts w:ascii="Microsoft Sans Serif" w:hAnsi="Microsoft Sans Serif"/>
        </w:rPr>
        <w:t>č</w:t>
      </w:r>
      <w:r>
        <w:t>itel</w:t>
      </w:r>
      <w:r>
        <w:rPr>
          <w:spacing w:val="1"/>
        </w:rPr>
        <w:t xml:space="preserve"> </w:t>
      </w:r>
      <w:r>
        <w:t>na</w:t>
      </w:r>
      <w:r>
        <w:rPr>
          <w:spacing w:val="1"/>
        </w:rPr>
        <w:t xml:space="preserve"> </w:t>
      </w:r>
      <w:r>
        <w:t>sportovní</w:t>
      </w:r>
      <w:r>
        <w:rPr>
          <w:spacing w:val="1"/>
        </w:rPr>
        <w:t xml:space="preserve"> </w:t>
      </w:r>
      <w:r>
        <w:rPr>
          <w:rFonts w:ascii="Microsoft Sans Serif" w:hAnsi="Microsoft Sans Serif"/>
        </w:rPr>
        <w:t>š</w:t>
      </w:r>
      <w:r>
        <w:t>kole</w:t>
      </w:r>
      <w:r>
        <w:rPr>
          <w:spacing w:val="1"/>
        </w:rPr>
        <w:t xml:space="preserve"> </w:t>
      </w:r>
      <w:r>
        <w:t>YMCA</w:t>
      </w:r>
      <w:r>
        <w:rPr>
          <w:spacing w:val="1"/>
        </w:rPr>
        <w:t xml:space="preserve"> </w:t>
      </w:r>
      <w:r>
        <w:t>ve</w:t>
      </w:r>
      <w:r>
        <w:rPr>
          <w:spacing w:val="1"/>
        </w:rPr>
        <w:t xml:space="preserve"> </w:t>
      </w:r>
      <w:proofErr w:type="spellStart"/>
      <w:r>
        <w:t>Springfieldu</w:t>
      </w:r>
      <w:proofErr w:type="spellEnd"/>
      <w:r>
        <w:t xml:space="preserve">, Dr. James </w:t>
      </w:r>
      <w:proofErr w:type="spellStart"/>
      <w:r>
        <w:t>Naismith</w:t>
      </w:r>
      <w:proofErr w:type="spellEnd"/>
      <w:r>
        <w:t>, který je dodnes pova</w:t>
      </w:r>
      <w:r>
        <w:rPr>
          <w:rFonts w:ascii="Microsoft Sans Serif" w:hAnsi="Microsoft Sans Serif"/>
        </w:rPr>
        <w:t>ž</w:t>
      </w:r>
      <w:r>
        <w:t>ován za zakladatele hry, kterou nazýváme</w:t>
      </w:r>
      <w:r>
        <w:rPr>
          <w:spacing w:val="1"/>
        </w:rPr>
        <w:t xml:space="preserve"> </w:t>
      </w:r>
      <w:r>
        <w:t>basketbal.</w:t>
      </w:r>
      <w:r>
        <w:rPr>
          <w:spacing w:val="2"/>
        </w:rPr>
        <w:t xml:space="preserve"> </w:t>
      </w:r>
      <w:r>
        <w:t>Nejran</w:t>
      </w:r>
      <w:r>
        <w:rPr>
          <w:rFonts w:ascii="Microsoft Sans Serif" w:hAnsi="Microsoft Sans Serif"/>
        </w:rPr>
        <w:t>ě</w:t>
      </w:r>
      <w:r>
        <w:t>j</w:t>
      </w:r>
      <w:r>
        <w:rPr>
          <w:rFonts w:ascii="Microsoft Sans Serif" w:hAnsi="Microsoft Sans Serif"/>
        </w:rPr>
        <w:t>š</w:t>
      </w:r>
      <w:r>
        <w:t>í</w:t>
      </w:r>
      <w:r>
        <w:rPr>
          <w:spacing w:val="-9"/>
        </w:rPr>
        <w:t xml:space="preserve"> </w:t>
      </w:r>
      <w:r>
        <w:t>forma</w:t>
      </w:r>
      <w:r>
        <w:rPr>
          <w:spacing w:val="-10"/>
        </w:rPr>
        <w:t xml:space="preserve"> </w:t>
      </w:r>
      <w:r>
        <w:t>basketbalu</w:t>
      </w:r>
      <w:r>
        <w:rPr>
          <w:spacing w:val="-9"/>
        </w:rPr>
        <w:t xml:space="preserve"> </w:t>
      </w:r>
      <w:r>
        <w:t>vyu</w:t>
      </w:r>
      <w:r>
        <w:rPr>
          <w:rFonts w:ascii="Microsoft Sans Serif" w:hAnsi="Microsoft Sans Serif"/>
        </w:rPr>
        <w:t>ž</w:t>
      </w:r>
      <w:r>
        <w:t>ívala</w:t>
      </w:r>
      <w:r>
        <w:rPr>
          <w:spacing w:val="-9"/>
        </w:rPr>
        <w:t xml:space="preserve"> </w:t>
      </w:r>
      <w:r>
        <w:t>ko</w:t>
      </w:r>
      <w:r>
        <w:rPr>
          <w:rFonts w:ascii="Microsoft Sans Serif" w:hAnsi="Microsoft Sans Serif"/>
        </w:rPr>
        <w:t>š</w:t>
      </w:r>
      <w:r>
        <w:t>e</w:t>
      </w:r>
      <w:r>
        <w:rPr>
          <w:spacing w:val="-10"/>
        </w:rPr>
        <w:t xml:space="preserve"> </w:t>
      </w:r>
      <w:r>
        <w:t>na</w:t>
      </w:r>
      <w:r>
        <w:rPr>
          <w:spacing w:val="-9"/>
        </w:rPr>
        <w:t xml:space="preserve"> </w:t>
      </w:r>
      <w:r>
        <w:t>broskve,</w:t>
      </w:r>
      <w:r>
        <w:rPr>
          <w:spacing w:val="-10"/>
        </w:rPr>
        <w:t xml:space="preserve"> </w:t>
      </w:r>
      <w:r>
        <w:t>upevn</w:t>
      </w:r>
      <w:r>
        <w:rPr>
          <w:rFonts w:ascii="Microsoft Sans Serif" w:hAnsi="Microsoft Sans Serif"/>
        </w:rPr>
        <w:t>ě</w:t>
      </w:r>
      <w:r>
        <w:t>né</w:t>
      </w:r>
      <w:r>
        <w:rPr>
          <w:spacing w:val="-9"/>
        </w:rPr>
        <w:t xml:space="preserve"> </w:t>
      </w:r>
      <w:r>
        <w:t>na</w:t>
      </w:r>
      <w:r>
        <w:rPr>
          <w:spacing w:val="-10"/>
        </w:rPr>
        <w:t xml:space="preserve"> </w:t>
      </w:r>
      <w:r>
        <w:t>zábradlí</w:t>
      </w:r>
      <w:r>
        <w:rPr>
          <w:spacing w:val="-9"/>
        </w:rPr>
        <w:t xml:space="preserve"> </w:t>
      </w:r>
      <w:r>
        <w:t>v</w:t>
      </w:r>
      <w:r>
        <w:rPr>
          <w:spacing w:val="-10"/>
        </w:rPr>
        <w:t xml:space="preserve"> </w:t>
      </w:r>
      <w:r>
        <w:t>t</w:t>
      </w:r>
      <w:r>
        <w:rPr>
          <w:rFonts w:ascii="Microsoft Sans Serif" w:hAnsi="Microsoft Sans Serif"/>
        </w:rPr>
        <w:t>ě</w:t>
      </w:r>
      <w:r>
        <w:t>locvi</w:t>
      </w:r>
      <w:r>
        <w:rPr>
          <w:rFonts w:ascii="Microsoft Sans Serif" w:hAnsi="Microsoft Sans Serif"/>
        </w:rPr>
        <w:t>č</w:t>
      </w:r>
      <w:r>
        <w:t>n</w:t>
      </w:r>
      <w:r>
        <w:rPr>
          <w:rFonts w:ascii="Microsoft Sans Serif" w:hAnsi="Microsoft Sans Serif"/>
        </w:rPr>
        <w:t>ě</w:t>
      </w:r>
      <w:r>
        <w:rPr>
          <w:rFonts w:ascii="Microsoft Sans Serif" w:hAnsi="Microsoft Sans Serif"/>
          <w:spacing w:val="1"/>
        </w:rPr>
        <w:t xml:space="preserve"> </w:t>
      </w:r>
      <w:r>
        <w:t>místo nyn</w:t>
      </w:r>
      <w:r>
        <w:rPr>
          <w:rFonts w:ascii="Microsoft Sans Serif" w:hAnsi="Microsoft Sans Serif"/>
        </w:rPr>
        <w:t>ě</w:t>
      </w:r>
      <w:r>
        <w:t>j</w:t>
      </w:r>
      <w:r>
        <w:rPr>
          <w:rFonts w:ascii="Microsoft Sans Serif" w:hAnsi="Microsoft Sans Serif"/>
        </w:rPr>
        <w:t>š</w:t>
      </w:r>
      <w:r>
        <w:t>ích basketbalových ko</w:t>
      </w:r>
      <w:r>
        <w:rPr>
          <w:rFonts w:ascii="Microsoft Sans Serif" w:hAnsi="Microsoft Sans Serif"/>
        </w:rPr>
        <w:t>šů</w:t>
      </w:r>
      <w:r>
        <w:t>, do nich</w:t>
      </w:r>
      <w:r>
        <w:rPr>
          <w:rFonts w:ascii="Microsoft Sans Serif" w:hAnsi="Microsoft Sans Serif"/>
        </w:rPr>
        <w:t xml:space="preserve">ž </w:t>
      </w:r>
      <w:r>
        <w:t>studenti házeli mí</w:t>
      </w:r>
      <w:r>
        <w:rPr>
          <w:rFonts w:ascii="Microsoft Sans Serif" w:hAnsi="Microsoft Sans Serif"/>
        </w:rPr>
        <w:t>č</w:t>
      </w:r>
      <w:r>
        <w:t>. Zprvu se hra vyzna</w:t>
      </w:r>
      <w:r>
        <w:rPr>
          <w:rFonts w:ascii="Microsoft Sans Serif" w:hAnsi="Microsoft Sans Serif"/>
        </w:rPr>
        <w:t>č</w:t>
      </w:r>
      <w:r>
        <w:t>ovala spí</w:t>
      </w:r>
      <w:r>
        <w:rPr>
          <w:rFonts w:ascii="Microsoft Sans Serif" w:hAnsi="Microsoft Sans Serif"/>
        </w:rPr>
        <w:t>š</w:t>
      </w:r>
      <w:r>
        <w:t>e</w:t>
      </w:r>
      <w:r>
        <w:rPr>
          <w:spacing w:val="1"/>
        </w:rPr>
        <w:t xml:space="preserve"> </w:t>
      </w:r>
      <w:r>
        <w:t>technickým</w:t>
      </w:r>
      <w:r>
        <w:rPr>
          <w:spacing w:val="1"/>
        </w:rPr>
        <w:t xml:space="preserve"> </w:t>
      </w:r>
      <w:r>
        <w:t>a</w:t>
      </w:r>
      <w:r>
        <w:rPr>
          <w:spacing w:val="1"/>
        </w:rPr>
        <w:t xml:space="preserve"> </w:t>
      </w:r>
      <w:r>
        <w:t>statickým</w:t>
      </w:r>
      <w:r>
        <w:rPr>
          <w:spacing w:val="1"/>
        </w:rPr>
        <w:t xml:space="preserve"> </w:t>
      </w:r>
      <w:r>
        <w:t>duchem</w:t>
      </w:r>
      <w:r>
        <w:rPr>
          <w:color w:val="FF0000"/>
        </w:rPr>
        <w:t>,</w:t>
      </w:r>
      <w:r>
        <w:rPr>
          <w:color w:val="FF0000"/>
          <w:spacing w:val="1"/>
        </w:rPr>
        <w:t xml:space="preserve"> </w:t>
      </w:r>
      <w:r>
        <w:t>a</w:t>
      </w:r>
      <w:r>
        <w:rPr>
          <w:spacing w:val="1"/>
        </w:rPr>
        <w:t xml:space="preserve"> </w:t>
      </w:r>
      <w:r>
        <w:t>tak</w:t>
      </w:r>
      <w:r>
        <w:rPr>
          <w:spacing w:val="1"/>
        </w:rPr>
        <w:t xml:space="preserve"> </w:t>
      </w:r>
      <w:r>
        <w:t>m</w:t>
      </w:r>
      <w:r>
        <w:rPr>
          <w:rFonts w:ascii="Microsoft Sans Serif" w:hAnsi="Microsoft Sans Serif"/>
        </w:rPr>
        <w:t>ůž</w:t>
      </w:r>
      <w:r>
        <w:t>eme</w:t>
      </w:r>
      <w:r>
        <w:rPr>
          <w:spacing w:val="1"/>
        </w:rPr>
        <w:t xml:space="preserve"> </w:t>
      </w:r>
      <w:proofErr w:type="gramStart"/>
      <w:r>
        <w:rPr>
          <w:rFonts w:ascii="Microsoft Sans Serif" w:hAnsi="Microsoft Sans Serif"/>
        </w:rPr>
        <w:t>ř</w:t>
      </w:r>
      <w:r>
        <w:t>íci</w:t>
      </w:r>
      <w:proofErr w:type="gramEnd"/>
      <w:r>
        <w:t>,</w:t>
      </w:r>
      <w:r>
        <w:rPr>
          <w:spacing w:val="1"/>
        </w:rPr>
        <w:t xml:space="preserve"> </w:t>
      </w:r>
      <w:r>
        <w:rPr>
          <w:rFonts w:ascii="Microsoft Sans Serif" w:hAnsi="Microsoft Sans Serif"/>
        </w:rPr>
        <w:t>ž</w:t>
      </w:r>
      <w:r>
        <w:t>e</w:t>
      </w:r>
      <w:r>
        <w:rPr>
          <w:spacing w:val="1"/>
        </w:rPr>
        <w:t xml:space="preserve"> </w:t>
      </w:r>
      <w:r>
        <w:t>i</w:t>
      </w:r>
      <w:r>
        <w:rPr>
          <w:spacing w:val="1"/>
        </w:rPr>
        <w:t xml:space="preserve"> </w:t>
      </w:r>
      <w:r>
        <w:t>z tohoto</w:t>
      </w:r>
      <w:r>
        <w:rPr>
          <w:spacing w:val="1"/>
        </w:rPr>
        <w:t xml:space="preserve"> </w:t>
      </w:r>
      <w:r>
        <w:t>d</w:t>
      </w:r>
      <w:r>
        <w:rPr>
          <w:rFonts w:ascii="Microsoft Sans Serif" w:hAnsi="Microsoft Sans Serif"/>
        </w:rPr>
        <w:t>ů</w:t>
      </w:r>
      <w:r>
        <w:t>vodu</w:t>
      </w:r>
      <w:r>
        <w:rPr>
          <w:spacing w:val="1"/>
        </w:rPr>
        <w:t xml:space="preserve"> </w:t>
      </w:r>
      <w:r>
        <w:t>historicky</w:t>
      </w:r>
      <w:r>
        <w:rPr>
          <w:spacing w:val="1"/>
        </w:rPr>
        <w:t xml:space="preserve"> </w:t>
      </w:r>
      <w:r>
        <w:t>první</w:t>
      </w:r>
      <w:r>
        <w:rPr>
          <w:spacing w:val="1"/>
        </w:rPr>
        <w:t xml:space="preserve"> </w:t>
      </w:r>
      <w:r>
        <w:t>organizovaný zápas skon</w:t>
      </w:r>
      <w:r>
        <w:rPr>
          <w:rFonts w:ascii="Microsoft Sans Serif" w:hAnsi="Microsoft Sans Serif"/>
        </w:rPr>
        <w:t>č</w:t>
      </w:r>
      <w:r>
        <w:t>il velice nízkým po</w:t>
      </w:r>
      <w:r>
        <w:rPr>
          <w:rFonts w:ascii="Microsoft Sans Serif" w:hAnsi="Microsoft Sans Serif"/>
        </w:rPr>
        <w:t>č</w:t>
      </w:r>
      <w:r>
        <w:t>tem nast</w:t>
      </w:r>
      <w:r>
        <w:rPr>
          <w:rFonts w:ascii="Microsoft Sans Serif" w:hAnsi="Microsoft Sans Serif"/>
        </w:rPr>
        <w:t>ř</w:t>
      </w:r>
      <w:r>
        <w:t>ílených bod</w:t>
      </w:r>
      <w:r>
        <w:rPr>
          <w:rFonts w:ascii="Microsoft Sans Serif" w:hAnsi="Microsoft Sans Serif"/>
        </w:rPr>
        <w:t>ů</w:t>
      </w:r>
      <w:r>
        <w:t>, a to 2:2. S vývojem basketbalu a</w:t>
      </w:r>
      <w:r>
        <w:rPr>
          <w:spacing w:val="-47"/>
        </w:rPr>
        <w:t xml:space="preserve"> </w:t>
      </w:r>
      <w:r>
        <w:t>roz</w:t>
      </w:r>
      <w:r>
        <w:rPr>
          <w:rFonts w:ascii="Microsoft Sans Serif" w:hAnsi="Microsoft Sans Serif"/>
        </w:rPr>
        <w:t>š</w:t>
      </w:r>
      <w:r>
        <w:t>í</w:t>
      </w:r>
      <w:r>
        <w:rPr>
          <w:rFonts w:ascii="Microsoft Sans Serif" w:hAnsi="Microsoft Sans Serif"/>
        </w:rPr>
        <w:t>ř</w:t>
      </w:r>
      <w:r>
        <w:t>ení</w:t>
      </w:r>
      <w:r>
        <w:rPr>
          <w:spacing w:val="1"/>
        </w:rPr>
        <w:t xml:space="preserve"> </w:t>
      </w:r>
      <w:r>
        <w:t>hry</w:t>
      </w:r>
      <w:r>
        <w:rPr>
          <w:spacing w:val="1"/>
        </w:rPr>
        <w:t xml:space="preserve"> </w:t>
      </w:r>
      <w:r>
        <w:t>do</w:t>
      </w:r>
      <w:r>
        <w:rPr>
          <w:spacing w:val="1"/>
        </w:rPr>
        <w:t xml:space="preserve"> </w:t>
      </w:r>
      <w:r>
        <w:rPr>
          <w:rFonts w:ascii="Microsoft Sans Serif" w:hAnsi="Microsoft Sans Serif"/>
        </w:rPr>
        <w:t>š</w:t>
      </w:r>
      <w:r>
        <w:t>kol</w:t>
      </w:r>
      <w:r>
        <w:rPr>
          <w:spacing w:val="1"/>
        </w:rPr>
        <w:t xml:space="preserve"> </w:t>
      </w:r>
      <w:r>
        <w:t>se</w:t>
      </w:r>
      <w:r>
        <w:rPr>
          <w:spacing w:val="1"/>
        </w:rPr>
        <w:t xml:space="preserve"> </w:t>
      </w:r>
      <w:r>
        <w:t>hra</w:t>
      </w:r>
      <w:r>
        <w:rPr>
          <w:spacing w:val="1"/>
        </w:rPr>
        <w:t xml:space="preserve"> </w:t>
      </w:r>
      <w:r>
        <w:t>stala</w:t>
      </w:r>
      <w:r>
        <w:rPr>
          <w:spacing w:val="1"/>
        </w:rPr>
        <w:t xml:space="preserve"> </w:t>
      </w:r>
      <w:r>
        <w:t>mnohem</w:t>
      </w:r>
      <w:r>
        <w:rPr>
          <w:spacing w:val="1"/>
        </w:rPr>
        <w:t xml:space="preserve"> </w:t>
      </w:r>
      <w:r>
        <w:t>rychlej</w:t>
      </w:r>
      <w:r>
        <w:rPr>
          <w:rFonts w:ascii="Microsoft Sans Serif" w:hAnsi="Microsoft Sans Serif"/>
        </w:rPr>
        <w:t>š</w:t>
      </w:r>
      <w:r>
        <w:t>í</w:t>
      </w:r>
      <w:r>
        <w:rPr>
          <w:spacing w:val="1"/>
        </w:rPr>
        <w:t xml:space="preserve"> </w:t>
      </w:r>
      <w:r>
        <w:t>a</w:t>
      </w:r>
      <w:r>
        <w:rPr>
          <w:spacing w:val="1"/>
        </w:rPr>
        <w:t xml:space="preserve"> </w:t>
      </w:r>
      <w:r>
        <w:t>dynami</w:t>
      </w:r>
      <w:r>
        <w:rPr>
          <w:rFonts w:ascii="Microsoft Sans Serif" w:hAnsi="Microsoft Sans Serif"/>
        </w:rPr>
        <w:t>č</w:t>
      </w:r>
      <w:r>
        <w:t>t</w:t>
      </w:r>
      <w:r>
        <w:rPr>
          <w:rFonts w:ascii="Microsoft Sans Serif" w:hAnsi="Microsoft Sans Serif"/>
        </w:rPr>
        <w:t>ě</w:t>
      </w:r>
      <w:r>
        <w:t>j</w:t>
      </w:r>
      <w:r>
        <w:rPr>
          <w:rFonts w:ascii="Microsoft Sans Serif" w:hAnsi="Microsoft Sans Serif"/>
        </w:rPr>
        <w:t>š</w:t>
      </w:r>
      <w:r>
        <w:t>í,</w:t>
      </w:r>
      <w:r>
        <w:rPr>
          <w:spacing w:val="1"/>
        </w:rPr>
        <w:t xml:space="preserve"> </w:t>
      </w:r>
      <w:r>
        <w:t>co</w:t>
      </w:r>
      <w:r>
        <w:rPr>
          <w:rFonts w:ascii="Microsoft Sans Serif" w:hAnsi="Microsoft Sans Serif"/>
        </w:rPr>
        <w:t xml:space="preserve">ž </w:t>
      </w:r>
      <w:r>
        <w:t>se</w:t>
      </w:r>
      <w:r>
        <w:rPr>
          <w:spacing w:val="1"/>
        </w:rPr>
        <w:t xml:space="preserve"> </w:t>
      </w:r>
      <w:r>
        <w:t>také</w:t>
      </w:r>
      <w:r>
        <w:rPr>
          <w:spacing w:val="1"/>
        </w:rPr>
        <w:t xml:space="preserve"> </w:t>
      </w:r>
      <w:r>
        <w:t>odrazilo</w:t>
      </w:r>
      <w:r>
        <w:rPr>
          <w:spacing w:val="1"/>
        </w:rPr>
        <w:t xml:space="preserve"> </w:t>
      </w:r>
      <w:r>
        <w:t>na</w:t>
      </w:r>
      <w:r>
        <w:rPr>
          <w:spacing w:val="1"/>
        </w:rPr>
        <w:t xml:space="preserve"> </w:t>
      </w:r>
      <w:r>
        <w:t>pr</w:t>
      </w:r>
      <w:r>
        <w:rPr>
          <w:rFonts w:ascii="Microsoft Sans Serif" w:hAnsi="Microsoft Sans Serif"/>
        </w:rPr>
        <w:t>ů</w:t>
      </w:r>
      <w:r>
        <w:t>m</w:t>
      </w:r>
      <w:r>
        <w:rPr>
          <w:rFonts w:ascii="Microsoft Sans Serif" w:hAnsi="Microsoft Sans Serif"/>
        </w:rPr>
        <w:t>ě</w:t>
      </w:r>
      <w:r>
        <w:t>rných</w:t>
      </w:r>
      <w:r>
        <w:rPr>
          <w:spacing w:val="-2"/>
        </w:rPr>
        <w:t xml:space="preserve"> </w:t>
      </w:r>
      <w:r>
        <w:t>výsledcích</w:t>
      </w:r>
      <w:r>
        <w:rPr>
          <w:spacing w:val="-2"/>
        </w:rPr>
        <w:t xml:space="preserve"> </w:t>
      </w:r>
      <w:r>
        <w:t>utkání</w:t>
      </w:r>
      <w:r>
        <w:rPr>
          <w:spacing w:val="-2"/>
        </w:rPr>
        <w:t xml:space="preserve"> </w:t>
      </w:r>
      <w:r>
        <w:lastRenderedPageBreak/>
        <w:t>(Petera,</w:t>
      </w:r>
      <w:r>
        <w:rPr>
          <w:spacing w:val="-2"/>
        </w:rPr>
        <w:t xml:space="preserve"> </w:t>
      </w:r>
      <w:r>
        <w:t>Kolá</w:t>
      </w:r>
      <w:r>
        <w:rPr>
          <w:rFonts w:ascii="Microsoft Sans Serif" w:hAnsi="Microsoft Sans Serif"/>
        </w:rPr>
        <w:t>ř</w:t>
      </w:r>
      <w:r>
        <w:rPr>
          <w:rFonts w:ascii="Microsoft Sans Serif" w:hAnsi="Microsoft Sans Serif"/>
          <w:spacing w:val="-10"/>
        </w:rPr>
        <w:t xml:space="preserve"> </w:t>
      </w:r>
      <w:r>
        <w:t>&amp;</w:t>
      </w:r>
      <w:r>
        <w:rPr>
          <w:spacing w:val="-2"/>
        </w:rPr>
        <w:t xml:space="preserve"> </w:t>
      </w:r>
      <w:proofErr w:type="spellStart"/>
      <w:r>
        <w:t>Bernstein</w:t>
      </w:r>
      <w:proofErr w:type="spellEnd"/>
      <w:r>
        <w:t>,</w:t>
      </w:r>
      <w:r>
        <w:rPr>
          <w:spacing w:val="-2"/>
        </w:rPr>
        <w:t xml:space="preserve"> </w:t>
      </w:r>
      <w:r>
        <w:t>1998).</w:t>
      </w:r>
    </w:p>
    <w:p w14:paraId="5287EED4" w14:textId="47E11CD2" w:rsidR="00FC2576" w:rsidRPr="00027234" w:rsidRDefault="00D40A06" w:rsidP="00027234">
      <w:pPr>
        <w:ind w:left="927" w:firstLine="0"/>
        <w:rPr>
          <w:rFonts w:ascii="Open Sans" w:hAnsi="Open Sans" w:cs="Open Sans"/>
          <w:color w:val="212529"/>
          <w:shd w:val="clear" w:color="auto" w:fill="FFFFFF"/>
        </w:rPr>
      </w:pPr>
      <w:r w:rsidRPr="00C13A2F">
        <w:rPr>
          <w:lang w:val="cs-CZ"/>
        </w:rPr>
        <w:t>S</w:t>
      </w:r>
      <w:r w:rsidR="00605AA1">
        <w:rPr>
          <w:lang w:val="cs-CZ"/>
        </w:rPr>
        <w:t> </w:t>
      </w:r>
      <w:r w:rsidRPr="00C13A2F">
        <w:rPr>
          <w:lang w:val="cs-CZ"/>
        </w:rPr>
        <w:t>tím</w:t>
      </w:r>
      <w:r w:rsidR="00605AA1">
        <w:rPr>
          <w:lang w:val="cs-CZ"/>
        </w:rPr>
        <w:t>,</w:t>
      </w:r>
      <w:r w:rsidRPr="00C13A2F">
        <w:rPr>
          <w:lang w:val="cs-CZ"/>
        </w:rPr>
        <w:t xml:space="preserve"> jak se hra šířila, si ji oblíbilo více lidí a vzbudila v nich zájem o porozumění principů a také pravidel. V reakci na to Dr. James </w:t>
      </w:r>
      <w:proofErr w:type="spellStart"/>
      <w:r w:rsidRPr="00C13A2F">
        <w:rPr>
          <w:lang w:val="cs-CZ"/>
        </w:rPr>
        <w:t>Naismith</w:t>
      </w:r>
      <w:proofErr w:type="spellEnd"/>
      <w:r w:rsidRPr="00C13A2F">
        <w:rPr>
          <w:lang w:val="cs-CZ"/>
        </w:rPr>
        <w:t xml:space="preserve"> sepsal dokument s pravidly basketbalu, který byl 15. ledna, 1892 vydán univerzitním časopisem </w:t>
      </w:r>
      <w:proofErr w:type="spellStart"/>
      <w:r w:rsidRPr="00C13A2F">
        <w:rPr>
          <w:lang w:val="cs-CZ"/>
        </w:rPr>
        <w:t>The</w:t>
      </w:r>
      <w:proofErr w:type="spellEnd"/>
      <w:r w:rsidRPr="00C13A2F">
        <w:rPr>
          <w:lang w:val="cs-CZ"/>
        </w:rPr>
        <w:t xml:space="preserve"> Triangle</w:t>
      </w:r>
      <w:r w:rsidR="008F39C5">
        <w:rPr>
          <w:lang w:val="cs-CZ"/>
        </w:rPr>
        <w:t xml:space="preserve">. </w:t>
      </w:r>
      <w:r w:rsidR="00FC2576" w:rsidRPr="00C13A2F">
        <w:rPr>
          <w:lang w:val="cs-CZ"/>
        </w:rPr>
        <w:t>Seznam se skládal ze 13 základních pravidel</w:t>
      </w:r>
      <w:r w:rsidR="00027234">
        <w:rPr>
          <w:lang w:val="cs-CZ"/>
        </w:rPr>
        <w:t xml:space="preserve"> </w:t>
      </w:r>
      <w:r w:rsidR="00027234" w:rsidRPr="00027234">
        <w:rPr>
          <w:rFonts w:cstheme="minorHAnsi"/>
          <w:color w:val="000000" w:themeColor="text1"/>
          <w:lang w:val="cs-CZ"/>
        </w:rPr>
        <w:t>(</w:t>
      </w:r>
      <w:proofErr w:type="spellStart"/>
      <w:r w:rsidR="00027234" w:rsidRPr="00027234">
        <w:rPr>
          <w:rFonts w:cstheme="minorHAnsi"/>
          <w:i/>
          <w:iCs/>
          <w:color w:val="000000" w:themeColor="text1"/>
        </w:rPr>
        <w:t>The</w:t>
      </w:r>
      <w:proofErr w:type="spellEnd"/>
      <w:r w:rsidR="00027234" w:rsidRPr="00027234">
        <w:rPr>
          <w:rFonts w:cstheme="minorHAnsi"/>
          <w:i/>
          <w:iCs/>
          <w:color w:val="000000" w:themeColor="text1"/>
        </w:rPr>
        <w:t xml:space="preserve"> Triangle</w:t>
      </w:r>
      <w:r w:rsidR="00027234" w:rsidRPr="00027234">
        <w:rPr>
          <w:rFonts w:cstheme="minorHAnsi"/>
          <w:color w:val="000000" w:themeColor="text1"/>
          <w:shd w:val="clear" w:color="auto" w:fill="FFFFFF"/>
        </w:rPr>
        <w:t>. (1982)</w:t>
      </w:r>
      <w:r w:rsidR="00027234">
        <w:rPr>
          <w:rFonts w:cstheme="minorHAnsi"/>
          <w:color w:val="000000" w:themeColor="text1"/>
          <w:shd w:val="clear" w:color="auto" w:fill="FFFFFF"/>
        </w:rPr>
        <w:t xml:space="preserve">, </w:t>
      </w:r>
      <w:r w:rsidR="00027234" w:rsidRPr="00027234">
        <w:rPr>
          <w:rFonts w:cstheme="minorHAnsi"/>
          <w:color w:val="000000" w:themeColor="text1"/>
          <w:shd w:val="clear" w:color="auto" w:fill="FFFFFF"/>
        </w:rPr>
        <w:t>Vol. 1.</w:t>
      </w:r>
      <w:r w:rsidR="00027234">
        <w:rPr>
          <w:rFonts w:cstheme="minorHAnsi"/>
          <w:color w:val="000000" w:themeColor="text1"/>
          <w:shd w:val="clear" w:color="auto" w:fill="FFFFFF"/>
        </w:rPr>
        <w:t>,</w:t>
      </w:r>
      <w:r w:rsidR="00027234" w:rsidRPr="00027234">
        <w:rPr>
          <w:rFonts w:cstheme="minorHAnsi"/>
          <w:color w:val="000000" w:themeColor="text1"/>
          <w:shd w:val="clear" w:color="auto" w:fill="FFFFFF"/>
        </w:rPr>
        <w:t xml:space="preserve"> </w:t>
      </w:r>
      <w:proofErr w:type="spellStart"/>
      <w:r w:rsidR="00027234" w:rsidRPr="00027234">
        <w:rPr>
          <w:rFonts w:cstheme="minorHAnsi"/>
          <w:color w:val="000000" w:themeColor="text1"/>
          <w:shd w:val="clear" w:color="auto" w:fill="FFFFFF"/>
        </w:rPr>
        <w:t>The</w:t>
      </w:r>
      <w:proofErr w:type="spellEnd"/>
      <w:r w:rsidR="00027234" w:rsidRPr="00027234">
        <w:rPr>
          <w:rFonts w:cstheme="minorHAnsi"/>
          <w:color w:val="000000" w:themeColor="text1"/>
          <w:shd w:val="clear" w:color="auto" w:fill="FFFFFF"/>
        </w:rPr>
        <w:t xml:space="preserve"> Triangle </w:t>
      </w:r>
      <w:proofErr w:type="spellStart"/>
      <w:r w:rsidR="00027234" w:rsidRPr="00027234">
        <w:rPr>
          <w:rFonts w:cstheme="minorHAnsi"/>
          <w:color w:val="000000" w:themeColor="text1"/>
          <w:shd w:val="clear" w:color="auto" w:fill="FFFFFF"/>
        </w:rPr>
        <w:t>Publishing</w:t>
      </w:r>
      <w:proofErr w:type="spellEnd"/>
      <w:r w:rsidR="00027234" w:rsidRPr="00027234">
        <w:rPr>
          <w:rFonts w:cstheme="minorHAnsi"/>
          <w:color w:val="000000" w:themeColor="text1"/>
          <w:shd w:val="clear" w:color="auto" w:fill="FFFFFF"/>
        </w:rPr>
        <w:t xml:space="preserve"> Co.):</w:t>
      </w:r>
    </w:p>
    <w:p w14:paraId="51C7E0D8" w14:textId="7CC2F596" w:rsidR="00FC2576" w:rsidRPr="00C13A2F" w:rsidRDefault="00D40A06" w:rsidP="00FC2576">
      <w:pPr>
        <w:pStyle w:val="Odstavecseseznamem"/>
        <w:numPr>
          <w:ilvl w:val="0"/>
          <w:numId w:val="13"/>
        </w:numPr>
        <w:rPr>
          <w:lang w:val="cs-CZ"/>
        </w:rPr>
      </w:pPr>
      <w:r w:rsidRPr="00C13A2F">
        <w:rPr>
          <w:lang w:val="cs-CZ"/>
        </w:rPr>
        <w:t>“</w:t>
      </w:r>
      <w:r w:rsidR="00C312D7" w:rsidRPr="00C13A2F">
        <w:rPr>
          <w:lang w:val="cs-CZ"/>
        </w:rPr>
        <w:t>Míč může být hozen jakýmkoliv směrem jednou, nebo dvěma rukama</w:t>
      </w:r>
      <w:r w:rsidRPr="00C13A2F">
        <w:rPr>
          <w:lang w:val="cs-CZ"/>
        </w:rPr>
        <w:t>“</w:t>
      </w:r>
    </w:p>
    <w:p w14:paraId="01EC2BA3" w14:textId="6A734953" w:rsidR="00FC2576" w:rsidRPr="00C13A2F" w:rsidRDefault="00D40A06" w:rsidP="00FC2576">
      <w:pPr>
        <w:pStyle w:val="Odstavecseseznamem"/>
        <w:numPr>
          <w:ilvl w:val="0"/>
          <w:numId w:val="13"/>
        </w:numPr>
        <w:rPr>
          <w:lang w:val="cs-CZ"/>
        </w:rPr>
      </w:pPr>
      <w:r w:rsidRPr="00C13A2F">
        <w:rPr>
          <w:lang w:val="cs-CZ"/>
        </w:rPr>
        <w:t>“</w:t>
      </w:r>
      <w:r w:rsidR="00C312D7" w:rsidRPr="00C13A2F">
        <w:rPr>
          <w:lang w:val="cs-CZ"/>
        </w:rPr>
        <w:t>Míč může být driblován jakýmkoliv směrem jednou, nebo dvěma rukama, nikdy však pěstí</w:t>
      </w:r>
      <w:r w:rsidRPr="00C13A2F">
        <w:rPr>
          <w:lang w:val="cs-CZ"/>
        </w:rPr>
        <w:t>“</w:t>
      </w:r>
    </w:p>
    <w:p w14:paraId="4EF8EA50" w14:textId="606A6C5C" w:rsidR="00FC2576" w:rsidRPr="00C13A2F" w:rsidRDefault="00D40A06" w:rsidP="00FC2576">
      <w:pPr>
        <w:pStyle w:val="Odstavecseseznamem"/>
        <w:numPr>
          <w:ilvl w:val="0"/>
          <w:numId w:val="13"/>
        </w:numPr>
        <w:rPr>
          <w:lang w:val="cs-CZ"/>
        </w:rPr>
      </w:pPr>
      <w:r w:rsidRPr="00C13A2F">
        <w:rPr>
          <w:lang w:val="cs-CZ"/>
        </w:rPr>
        <w:t>“</w:t>
      </w:r>
      <w:r w:rsidR="00C312D7" w:rsidRPr="00C13A2F">
        <w:rPr>
          <w:lang w:val="cs-CZ"/>
        </w:rPr>
        <w:t>Hráč nemůže s míčem běhat. Hráč musí míč nahrát z místa, kde ho chytil. Pokud hráč chytí míč ve vysoké rychlosti, může zastavit</w:t>
      </w:r>
      <w:r w:rsidRPr="00C13A2F">
        <w:rPr>
          <w:lang w:val="cs-CZ"/>
        </w:rPr>
        <w:t>“</w:t>
      </w:r>
    </w:p>
    <w:p w14:paraId="196A955C" w14:textId="1AF3117F" w:rsidR="00FC2576" w:rsidRPr="00C13A2F" w:rsidRDefault="00D40A06" w:rsidP="00FC2576">
      <w:pPr>
        <w:pStyle w:val="Odstavecseseznamem"/>
        <w:numPr>
          <w:ilvl w:val="0"/>
          <w:numId w:val="13"/>
        </w:numPr>
        <w:rPr>
          <w:lang w:val="cs-CZ"/>
        </w:rPr>
      </w:pPr>
      <w:r w:rsidRPr="00C13A2F">
        <w:rPr>
          <w:lang w:val="cs-CZ"/>
        </w:rPr>
        <w:t>“</w:t>
      </w:r>
      <w:r w:rsidR="00C312D7" w:rsidRPr="00C13A2F">
        <w:rPr>
          <w:lang w:val="cs-CZ"/>
        </w:rPr>
        <w:t>Míč musí být držen v rukou, nebo ruce. Paže ani tělo nesmí být použito</w:t>
      </w:r>
      <w:r w:rsidRPr="00C13A2F">
        <w:rPr>
          <w:lang w:val="cs-CZ"/>
        </w:rPr>
        <w:t>“</w:t>
      </w:r>
    </w:p>
    <w:p w14:paraId="0528000A" w14:textId="0991017F" w:rsidR="00FC2576" w:rsidRPr="00C13A2F" w:rsidRDefault="00D40A06" w:rsidP="00FC2576">
      <w:pPr>
        <w:pStyle w:val="Odstavecseseznamem"/>
        <w:numPr>
          <w:ilvl w:val="0"/>
          <w:numId w:val="13"/>
        </w:numPr>
        <w:rPr>
          <w:lang w:val="cs-CZ"/>
        </w:rPr>
      </w:pPr>
      <w:r w:rsidRPr="00C13A2F">
        <w:rPr>
          <w:lang w:val="cs-CZ"/>
        </w:rPr>
        <w:t>“</w:t>
      </w:r>
      <w:r w:rsidR="00C312D7" w:rsidRPr="00C13A2F">
        <w:rPr>
          <w:lang w:val="cs-CZ"/>
        </w:rPr>
        <w:t>Jakýkoliv fyzický kontakt (držení, strkání, narážení) protihráče je zakázáno. První porušení tohoto pravidla je počítáno jako osobní chyba, druhé porušení je počítáno jako diskvalifikační faul</w:t>
      </w:r>
      <w:r w:rsidR="004A0BA5" w:rsidRPr="00C13A2F">
        <w:rPr>
          <w:lang w:val="cs-CZ"/>
        </w:rPr>
        <w:t xml:space="preserve"> do doby dosažení následujícího koše. V případě úmyslného pokusu o zranění protihráče bude hráč vyloučen ze hry bez možnosti návratu</w:t>
      </w:r>
      <w:r w:rsidRPr="00C13A2F">
        <w:rPr>
          <w:lang w:val="cs-CZ"/>
        </w:rPr>
        <w:t>“</w:t>
      </w:r>
    </w:p>
    <w:p w14:paraId="2F5C42D1" w14:textId="27B50051" w:rsidR="004A0BA5" w:rsidRPr="00C13A2F" w:rsidRDefault="00D40A06" w:rsidP="00FC2576">
      <w:pPr>
        <w:pStyle w:val="Odstavecseseznamem"/>
        <w:numPr>
          <w:ilvl w:val="0"/>
          <w:numId w:val="13"/>
        </w:numPr>
        <w:rPr>
          <w:lang w:val="cs-CZ"/>
        </w:rPr>
      </w:pPr>
      <w:r w:rsidRPr="00C13A2F">
        <w:rPr>
          <w:lang w:val="cs-CZ"/>
        </w:rPr>
        <w:t>“</w:t>
      </w:r>
      <w:r w:rsidR="004A0BA5" w:rsidRPr="00C13A2F">
        <w:rPr>
          <w:lang w:val="cs-CZ"/>
        </w:rPr>
        <w:t>Jako faul se počítá úder do míče pěstí</w:t>
      </w:r>
      <w:r w:rsidRPr="00C13A2F">
        <w:rPr>
          <w:lang w:val="cs-CZ"/>
        </w:rPr>
        <w:t>“</w:t>
      </w:r>
    </w:p>
    <w:p w14:paraId="2E1EE153" w14:textId="7FACEAB4" w:rsidR="004A0BA5" w:rsidRPr="00C13A2F" w:rsidRDefault="00D40A06" w:rsidP="00FC2576">
      <w:pPr>
        <w:pStyle w:val="Odstavecseseznamem"/>
        <w:numPr>
          <w:ilvl w:val="0"/>
          <w:numId w:val="13"/>
        </w:numPr>
        <w:rPr>
          <w:lang w:val="cs-CZ"/>
        </w:rPr>
      </w:pPr>
      <w:r w:rsidRPr="00C13A2F">
        <w:rPr>
          <w:lang w:val="cs-CZ"/>
        </w:rPr>
        <w:t>“</w:t>
      </w:r>
      <w:r w:rsidR="004A0BA5" w:rsidRPr="00C13A2F">
        <w:rPr>
          <w:lang w:val="cs-CZ"/>
        </w:rPr>
        <w:t>Pokud se tým dopustí 3 po sobě jdoucích faulů, bude počítán koš (bod) ve prospěch soupeře</w:t>
      </w:r>
      <w:r w:rsidRPr="00C13A2F">
        <w:rPr>
          <w:lang w:val="cs-CZ"/>
        </w:rPr>
        <w:t>“</w:t>
      </w:r>
    </w:p>
    <w:p w14:paraId="2DF5D738" w14:textId="690BAB06" w:rsidR="004A0BA5" w:rsidRPr="00C13A2F" w:rsidRDefault="00D40A06" w:rsidP="00FC2576">
      <w:pPr>
        <w:pStyle w:val="Odstavecseseznamem"/>
        <w:numPr>
          <w:ilvl w:val="0"/>
          <w:numId w:val="13"/>
        </w:numPr>
        <w:rPr>
          <w:lang w:val="cs-CZ"/>
        </w:rPr>
      </w:pPr>
      <w:r w:rsidRPr="00C13A2F">
        <w:rPr>
          <w:lang w:val="cs-CZ"/>
        </w:rPr>
        <w:t>“</w:t>
      </w:r>
      <w:r w:rsidR="004A0BA5" w:rsidRPr="00C13A2F">
        <w:rPr>
          <w:lang w:val="cs-CZ"/>
        </w:rPr>
        <w:t>Koš platí, pokud je míč hozen, nebo odražen z hřiště do koše, ve kterém zůstane. Pokud je míč na kraji/hraně a soupeř pohne košem, bude uznán platný koš</w:t>
      </w:r>
      <w:r w:rsidRPr="00C13A2F">
        <w:rPr>
          <w:lang w:val="cs-CZ"/>
        </w:rPr>
        <w:t>“</w:t>
      </w:r>
    </w:p>
    <w:p w14:paraId="77FFD4B4" w14:textId="7A033B6D" w:rsidR="004A0BA5" w:rsidRPr="00C13A2F" w:rsidRDefault="00D40A06" w:rsidP="004A0BA5">
      <w:pPr>
        <w:pStyle w:val="Odstavecseseznamem"/>
        <w:numPr>
          <w:ilvl w:val="0"/>
          <w:numId w:val="13"/>
        </w:numPr>
        <w:rPr>
          <w:lang w:val="cs-CZ"/>
        </w:rPr>
      </w:pPr>
      <w:r w:rsidRPr="00C13A2F">
        <w:rPr>
          <w:lang w:val="cs-CZ"/>
        </w:rPr>
        <w:t>“</w:t>
      </w:r>
      <w:r w:rsidR="004A0BA5" w:rsidRPr="00C13A2F">
        <w:rPr>
          <w:lang w:val="cs-CZ"/>
        </w:rPr>
        <w:t>Pokud míč spadne do zámezí, bude vhazovat první hráč, který se ho dotkne</w:t>
      </w:r>
      <w:r w:rsidR="004C6E81" w:rsidRPr="00C13A2F">
        <w:rPr>
          <w:lang w:val="cs-CZ"/>
        </w:rPr>
        <w:t>. Ve sporném případě míč vhodí zpět do hry rozhodčí. Na vhazování má hráč limit 5 vteřin, v případě nedodržení limitu, získává míč soupeř. Pokud kterákoli strana opakovaně zdržuje hru, rozhodčí této straně hlásí chybu</w:t>
      </w:r>
      <w:r w:rsidRPr="00C13A2F">
        <w:rPr>
          <w:lang w:val="cs-CZ"/>
        </w:rPr>
        <w:t>“</w:t>
      </w:r>
    </w:p>
    <w:p w14:paraId="0265D305" w14:textId="07419524" w:rsidR="004C6E81" w:rsidRPr="00C13A2F" w:rsidRDefault="00D40A06" w:rsidP="004A0BA5">
      <w:pPr>
        <w:pStyle w:val="Odstavecseseznamem"/>
        <w:numPr>
          <w:ilvl w:val="0"/>
          <w:numId w:val="13"/>
        </w:numPr>
        <w:rPr>
          <w:lang w:val="cs-CZ"/>
        </w:rPr>
      </w:pPr>
      <w:r w:rsidRPr="00C13A2F">
        <w:rPr>
          <w:lang w:val="cs-CZ"/>
        </w:rPr>
        <w:t>“</w:t>
      </w:r>
      <w:r w:rsidR="00247C63" w:rsidRPr="00C13A2F">
        <w:rPr>
          <w:lang w:val="cs-CZ"/>
        </w:rPr>
        <w:t>Stolek zapisuje fauly a upozorní rozhodčího, pokud byly spáchány 3 po sobě jdoucí chyby. Rozhodčí má také moc vyloučit hráče podle pravidla výše</w:t>
      </w:r>
      <w:r w:rsidRPr="00C13A2F">
        <w:rPr>
          <w:lang w:val="cs-CZ"/>
        </w:rPr>
        <w:t>“</w:t>
      </w:r>
    </w:p>
    <w:p w14:paraId="473F635C" w14:textId="3DE7F8D3" w:rsidR="00247C63" w:rsidRPr="00C13A2F" w:rsidRDefault="00D40A06" w:rsidP="004A0BA5">
      <w:pPr>
        <w:pStyle w:val="Odstavecseseznamem"/>
        <w:numPr>
          <w:ilvl w:val="0"/>
          <w:numId w:val="13"/>
        </w:numPr>
        <w:rPr>
          <w:lang w:val="cs-CZ"/>
        </w:rPr>
      </w:pPr>
      <w:r w:rsidRPr="00C13A2F">
        <w:rPr>
          <w:lang w:val="cs-CZ"/>
        </w:rPr>
        <w:t>“</w:t>
      </w:r>
      <w:r w:rsidR="00247C63" w:rsidRPr="00C13A2F">
        <w:rPr>
          <w:lang w:val="cs-CZ"/>
        </w:rPr>
        <w:t>Rozhodčí rozhoduje o tom, zda je míč ve hře, v zámezí, o tom, který tým bude hrát a také rozhodčí měří čas. Rozhodčí rozhoduje o tom, zda bylo dosaženo koše</w:t>
      </w:r>
      <w:r w:rsidRPr="00C13A2F">
        <w:rPr>
          <w:lang w:val="cs-CZ"/>
        </w:rPr>
        <w:t>“</w:t>
      </w:r>
    </w:p>
    <w:p w14:paraId="48F7D4DC" w14:textId="71F422CD" w:rsidR="00247C63" w:rsidRPr="00C13A2F" w:rsidRDefault="00D40A06" w:rsidP="004A0BA5">
      <w:pPr>
        <w:pStyle w:val="Odstavecseseznamem"/>
        <w:numPr>
          <w:ilvl w:val="0"/>
          <w:numId w:val="13"/>
        </w:numPr>
        <w:rPr>
          <w:lang w:val="cs-CZ"/>
        </w:rPr>
      </w:pPr>
      <w:r w:rsidRPr="00C13A2F">
        <w:rPr>
          <w:lang w:val="cs-CZ"/>
        </w:rPr>
        <w:lastRenderedPageBreak/>
        <w:t>“</w:t>
      </w:r>
      <w:r w:rsidR="00247C63" w:rsidRPr="00C13A2F">
        <w:rPr>
          <w:lang w:val="cs-CZ"/>
        </w:rPr>
        <w:t>Zápas se skládá ze dvou 15ti minutových poločasů s pěti minutovou pauzou</w:t>
      </w:r>
      <w:r w:rsidRPr="00C13A2F">
        <w:rPr>
          <w:lang w:val="cs-CZ"/>
        </w:rPr>
        <w:t>“</w:t>
      </w:r>
    </w:p>
    <w:p w14:paraId="308A5336" w14:textId="35F5C871" w:rsidR="00E51302" w:rsidRPr="00605AA1" w:rsidRDefault="00D40A06" w:rsidP="00605AA1">
      <w:pPr>
        <w:pStyle w:val="Odstavecseseznamem"/>
        <w:numPr>
          <w:ilvl w:val="0"/>
          <w:numId w:val="13"/>
        </w:numPr>
        <w:rPr>
          <w:lang w:val="cs-CZ"/>
        </w:rPr>
      </w:pPr>
      <w:r w:rsidRPr="00C13A2F">
        <w:rPr>
          <w:lang w:val="cs-CZ"/>
        </w:rPr>
        <w:t>“</w:t>
      </w:r>
      <w:r w:rsidR="00247C63" w:rsidRPr="00C13A2F">
        <w:rPr>
          <w:lang w:val="cs-CZ"/>
        </w:rPr>
        <w:t>Tým, který za dobu zápasu dosáhne více košů vítězí. V případě remízy, po dohodě kapitánů bude hra pokračovat, dokud nepadne další koš</w:t>
      </w:r>
      <w:r w:rsidRPr="00C13A2F">
        <w:rPr>
          <w:lang w:val="cs-CZ"/>
        </w:rPr>
        <w:t>“</w:t>
      </w:r>
      <w:r w:rsidR="00027234" w:rsidRPr="00027234">
        <w:rPr>
          <w:rFonts w:ascii="Open Sans" w:hAnsi="Open Sans" w:cs="Open Sans"/>
          <w:color w:val="212529"/>
          <w:shd w:val="clear" w:color="auto" w:fill="FFFFFF"/>
        </w:rPr>
        <w:t xml:space="preserve"> </w:t>
      </w:r>
    </w:p>
    <w:p w14:paraId="12664E35" w14:textId="7E927FEC" w:rsidR="00E51302" w:rsidRDefault="00E51302" w:rsidP="00E51302">
      <w:pPr>
        <w:pStyle w:val="Nadpis2"/>
        <w:rPr>
          <w:lang w:val="cs-CZ"/>
        </w:rPr>
      </w:pPr>
      <w:bookmarkStart w:id="6" w:name="_Toc139046722"/>
      <w:r>
        <w:rPr>
          <w:lang w:val="cs-CZ"/>
        </w:rPr>
        <w:t>Basketbal na území Evropy</w:t>
      </w:r>
      <w:bookmarkEnd w:id="6"/>
    </w:p>
    <w:p w14:paraId="2A3A3294" w14:textId="4B28985E" w:rsidR="008F39C5" w:rsidRDefault="00D40A06" w:rsidP="000B58B7">
      <w:pPr>
        <w:rPr>
          <w:lang w:val="cs-CZ"/>
        </w:rPr>
      </w:pPr>
      <w:r w:rsidRPr="00C13A2F">
        <w:rPr>
          <w:lang w:val="cs-CZ"/>
        </w:rPr>
        <w:t xml:space="preserve">Mezinárodní utkání mužstev YMCA </w:t>
      </w:r>
      <w:proofErr w:type="spellStart"/>
      <w:r w:rsidRPr="00C13A2F">
        <w:rPr>
          <w:lang w:val="cs-CZ"/>
        </w:rPr>
        <w:t>American</w:t>
      </w:r>
      <w:proofErr w:type="spellEnd"/>
      <w:r w:rsidRPr="00C13A2F">
        <w:rPr>
          <w:lang w:val="cs-CZ"/>
        </w:rPr>
        <w:t xml:space="preserve"> Team a Maják St. </w:t>
      </w:r>
      <w:proofErr w:type="spellStart"/>
      <w:r w:rsidRPr="00C13A2F">
        <w:rPr>
          <w:lang w:val="cs-CZ"/>
        </w:rPr>
        <w:t>Peterburg</w:t>
      </w:r>
      <w:proofErr w:type="spellEnd"/>
      <w:r w:rsidRPr="00C13A2F">
        <w:rPr>
          <w:lang w:val="cs-CZ"/>
        </w:rPr>
        <w:t xml:space="preserve"> nese odznak prvního mezinárodního utkání, které se uskutečnilo v Petrohradě, roku 1909 a kde zvítězil tým ze St. </w:t>
      </w:r>
      <w:proofErr w:type="spellStart"/>
      <w:r w:rsidRPr="00C13A2F">
        <w:rPr>
          <w:lang w:val="cs-CZ"/>
        </w:rPr>
        <w:t>Peterburgu</w:t>
      </w:r>
      <w:proofErr w:type="spellEnd"/>
      <w:r w:rsidRPr="00C13A2F">
        <w:rPr>
          <w:lang w:val="cs-CZ"/>
        </w:rPr>
        <w:t xml:space="preserve">. </w:t>
      </w:r>
      <w:r w:rsidR="00626CB4" w:rsidRPr="00C13A2F">
        <w:rPr>
          <w:lang w:val="cs-CZ"/>
        </w:rPr>
        <w:t>Nárůst popularity basketbalu v Evropě můžeme přisuzovat primárně působení Mezinárodní tělovýchovné školy YMCA, která dávala možnost mladým křesťanům poznávat a sdružovat se navzájem (</w:t>
      </w:r>
      <w:proofErr w:type="spellStart"/>
      <w:r w:rsidR="00626CB4" w:rsidRPr="00C13A2F">
        <w:rPr>
          <w:lang w:val="cs-CZ"/>
        </w:rPr>
        <w:t>Wallace</w:t>
      </w:r>
      <w:proofErr w:type="spellEnd"/>
      <w:r w:rsidR="00626CB4" w:rsidRPr="00C13A2F">
        <w:rPr>
          <w:lang w:val="cs-CZ"/>
        </w:rPr>
        <w:t xml:space="preserve"> &amp; </w:t>
      </w:r>
      <w:proofErr w:type="spellStart"/>
      <w:r w:rsidR="00626CB4" w:rsidRPr="00C13A2F">
        <w:rPr>
          <w:lang w:val="cs-CZ"/>
        </w:rPr>
        <w:t>Weese</w:t>
      </w:r>
      <w:proofErr w:type="spellEnd"/>
      <w:r w:rsidR="00626CB4" w:rsidRPr="00C13A2F">
        <w:rPr>
          <w:lang w:val="cs-CZ"/>
        </w:rPr>
        <w:t>, 1995)</w:t>
      </w:r>
      <w:r w:rsidR="00605AA1">
        <w:rPr>
          <w:lang w:val="cs-CZ"/>
        </w:rPr>
        <w:t>.</w:t>
      </w:r>
    </w:p>
    <w:p w14:paraId="5F499274" w14:textId="370F90E7" w:rsidR="00FE5413" w:rsidRPr="00605AA1" w:rsidRDefault="00605AA1" w:rsidP="00276D3E">
      <w:pPr>
        <w:rPr>
          <w:color w:val="000000" w:themeColor="text1"/>
          <w:lang w:val="cs-CZ"/>
        </w:rPr>
      </w:pPr>
      <w:r w:rsidRPr="00605AA1">
        <w:rPr>
          <w:color w:val="000000" w:themeColor="text1"/>
        </w:rPr>
        <w:t>Sv</w:t>
      </w:r>
      <w:r w:rsidRPr="00605AA1">
        <w:rPr>
          <w:rFonts w:ascii="Microsoft Sans Serif" w:hAnsi="Microsoft Sans Serif"/>
          <w:color w:val="000000" w:themeColor="text1"/>
        </w:rPr>
        <w:t>ě</w:t>
      </w:r>
      <w:r w:rsidRPr="00605AA1">
        <w:rPr>
          <w:color w:val="000000" w:themeColor="text1"/>
        </w:rPr>
        <w:t>tové</w:t>
      </w:r>
      <w:r w:rsidRPr="00605AA1">
        <w:rPr>
          <w:color w:val="000000" w:themeColor="text1"/>
          <w:spacing w:val="1"/>
        </w:rPr>
        <w:t xml:space="preserve"> </w:t>
      </w:r>
      <w:r w:rsidRPr="00605AA1">
        <w:rPr>
          <w:color w:val="000000" w:themeColor="text1"/>
        </w:rPr>
        <w:t>nepokoje</w:t>
      </w:r>
      <w:r w:rsidRPr="00605AA1">
        <w:rPr>
          <w:color w:val="000000" w:themeColor="text1"/>
          <w:spacing w:val="1"/>
        </w:rPr>
        <w:t xml:space="preserve"> </w:t>
      </w:r>
      <w:r w:rsidRPr="00605AA1">
        <w:rPr>
          <w:color w:val="000000" w:themeColor="text1"/>
        </w:rPr>
        <w:t>v období</w:t>
      </w:r>
      <w:r w:rsidRPr="00605AA1">
        <w:rPr>
          <w:color w:val="000000" w:themeColor="text1"/>
          <w:spacing w:val="1"/>
        </w:rPr>
        <w:t xml:space="preserve"> </w:t>
      </w:r>
      <w:r w:rsidRPr="00605AA1">
        <w:rPr>
          <w:color w:val="000000" w:themeColor="text1"/>
        </w:rPr>
        <w:t>první</w:t>
      </w:r>
      <w:r w:rsidRPr="00605AA1">
        <w:rPr>
          <w:color w:val="000000" w:themeColor="text1"/>
          <w:spacing w:val="1"/>
        </w:rPr>
        <w:t xml:space="preserve"> </w:t>
      </w:r>
      <w:r w:rsidRPr="00605AA1">
        <w:rPr>
          <w:color w:val="000000" w:themeColor="text1"/>
        </w:rPr>
        <w:t>sv</w:t>
      </w:r>
      <w:r w:rsidRPr="00605AA1">
        <w:rPr>
          <w:rFonts w:ascii="Microsoft Sans Serif" w:hAnsi="Microsoft Sans Serif"/>
          <w:color w:val="000000" w:themeColor="text1"/>
        </w:rPr>
        <w:t>ě</w:t>
      </w:r>
      <w:r w:rsidRPr="00605AA1">
        <w:rPr>
          <w:color w:val="000000" w:themeColor="text1"/>
        </w:rPr>
        <w:t>tové</w:t>
      </w:r>
      <w:r w:rsidRPr="00605AA1">
        <w:rPr>
          <w:color w:val="000000" w:themeColor="text1"/>
          <w:spacing w:val="1"/>
        </w:rPr>
        <w:t xml:space="preserve"> </w:t>
      </w:r>
      <w:r w:rsidRPr="00605AA1">
        <w:rPr>
          <w:color w:val="000000" w:themeColor="text1"/>
        </w:rPr>
        <w:t>války</w:t>
      </w:r>
      <w:r w:rsidRPr="00605AA1">
        <w:rPr>
          <w:color w:val="000000" w:themeColor="text1"/>
          <w:spacing w:val="1"/>
        </w:rPr>
        <w:t xml:space="preserve"> </w:t>
      </w:r>
      <w:r w:rsidRPr="00605AA1">
        <w:rPr>
          <w:color w:val="000000" w:themeColor="text1"/>
        </w:rPr>
        <w:t>svým</w:t>
      </w:r>
      <w:r w:rsidRPr="00605AA1">
        <w:rPr>
          <w:color w:val="000000" w:themeColor="text1"/>
          <w:spacing w:val="1"/>
        </w:rPr>
        <w:t xml:space="preserve"> </w:t>
      </w:r>
      <w:r w:rsidRPr="00605AA1">
        <w:rPr>
          <w:color w:val="000000" w:themeColor="text1"/>
        </w:rPr>
        <w:t>zp</w:t>
      </w:r>
      <w:r w:rsidRPr="00605AA1">
        <w:rPr>
          <w:rFonts w:ascii="Microsoft Sans Serif" w:hAnsi="Microsoft Sans Serif"/>
          <w:color w:val="000000" w:themeColor="text1"/>
        </w:rPr>
        <w:t>ů</w:t>
      </w:r>
      <w:r w:rsidRPr="00605AA1">
        <w:rPr>
          <w:color w:val="000000" w:themeColor="text1"/>
        </w:rPr>
        <w:t>sobem</w:t>
      </w:r>
      <w:r w:rsidRPr="00605AA1">
        <w:rPr>
          <w:color w:val="000000" w:themeColor="text1"/>
          <w:spacing w:val="1"/>
        </w:rPr>
        <w:t xml:space="preserve"> </w:t>
      </w:r>
      <w:r w:rsidRPr="00605AA1">
        <w:rPr>
          <w:color w:val="000000" w:themeColor="text1"/>
        </w:rPr>
        <w:t>také</w:t>
      </w:r>
      <w:r w:rsidRPr="00605AA1">
        <w:rPr>
          <w:color w:val="000000" w:themeColor="text1"/>
          <w:spacing w:val="1"/>
        </w:rPr>
        <w:t xml:space="preserve"> </w:t>
      </w:r>
      <w:r w:rsidRPr="00605AA1">
        <w:rPr>
          <w:color w:val="000000" w:themeColor="text1"/>
        </w:rPr>
        <w:t>podpo</w:t>
      </w:r>
      <w:r w:rsidRPr="00605AA1">
        <w:rPr>
          <w:rFonts w:ascii="Microsoft Sans Serif" w:hAnsi="Microsoft Sans Serif"/>
          <w:color w:val="000000" w:themeColor="text1"/>
        </w:rPr>
        <w:t>ř</w:t>
      </w:r>
      <w:r w:rsidRPr="00605AA1">
        <w:rPr>
          <w:color w:val="000000" w:themeColor="text1"/>
        </w:rPr>
        <w:t>ily</w:t>
      </w:r>
      <w:r w:rsidRPr="00605AA1">
        <w:rPr>
          <w:color w:val="000000" w:themeColor="text1"/>
          <w:spacing w:val="1"/>
        </w:rPr>
        <w:t xml:space="preserve"> </w:t>
      </w:r>
      <w:r w:rsidRPr="00605AA1">
        <w:rPr>
          <w:rFonts w:ascii="Microsoft Sans Serif" w:hAnsi="Microsoft Sans Serif"/>
          <w:color w:val="000000" w:themeColor="text1"/>
        </w:rPr>
        <w:t>š</w:t>
      </w:r>
      <w:r w:rsidRPr="00605AA1">
        <w:rPr>
          <w:color w:val="000000" w:themeColor="text1"/>
        </w:rPr>
        <w:t>í</w:t>
      </w:r>
      <w:r w:rsidRPr="00605AA1">
        <w:rPr>
          <w:rFonts w:ascii="Microsoft Sans Serif" w:hAnsi="Microsoft Sans Serif"/>
          <w:color w:val="000000" w:themeColor="text1"/>
        </w:rPr>
        <w:t>ř</w:t>
      </w:r>
      <w:r w:rsidRPr="00605AA1">
        <w:rPr>
          <w:color w:val="000000" w:themeColor="text1"/>
        </w:rPr>
        <w:t>ení</w:t>
      </w:r>
      <w:r w:rsidRPr="00605AA1">
        <w:rPr>
          <w:color w:val="000000" w:themeColor="text1"/>
          <w:spacing w:val="1"/>
        </w:rPr>
        <w:t xml:space="preserve"> </w:t>
      </w:r>
      <w:r w:rsidRPr="00605AA1">
        <w:rPr>
          <w:color w:val="000000" w:themeColor="text1"/>
          <w:spacing w:val="-1"/>
        </w:rPr>
        <w:t>basketbalu</w:t>
      </w:r>
      <w:r w:rsidRPr="00605AA1">
        <w:rPr>
          <w:color w:val="000000" w:themeColor="text1"/>
          <w:spacing w:val="-6"/>
        </w:rPr>
        <w:t xml:space="preserve"> </w:t>
      </w:r>
      <w:r w:rsidRPr="00605AA1">
        <w:rPr>
          <w:color w:val="000000" w:themeColor="text1"/>
          <w:spacing w:val="-1"/>
        </w:rPr>
        <w:t>do</w:t>
      </w:r>
      <w:r w:rsidRPr="00605AA1">
        <w:rPr>
          <w:color w:val="000000" w:themeColor="text1"/>
          <w:spacing w:val="-6"/>
        </w:rPr>
        <w:t xml:space="preserve"> </w:t>
      </w:r>
      <w:r w:rsidRPr="00605AA1">
        <w:rPr>
          <w:color w:val="000000" w:themeColor="text1"/>
          <w:spacing w:val="-1"/>
        </w:rPr>
        <w:t>dal</w:t>
      </w:r>
      <w:r w:rsidRPr="00605AA1">
        <w:rPr>
          <w:rFonts w:ascii="Microsoft Sans Serif" w:hAnsi="Microsoft Sans Serif"/>
          <w:color w:val="000000" w:themeColor="text1"/>
          <w:spacing w:val="-1"/>
        </w:rPr>
        <w:t>š</w:t>
      </w:r>
      <w:r w:rsidRPr="00605AA1">
        <w:rPr>
          <w:color w:val="000000" w:themeColor="text1"/>
          <w:spacing w:val="-1"/>
        </w:rPr>
        <w:t>ích</w:t>
      </w:r>
      <w:r w:rsidRPr="00605AA1">
        <w:rPr>
          <w:color w:val="000000" w:themeColor="text1"/>
          <w:spacing w:val="-5"/>
        </w:rPr>
        <w:t xml:space="preserve"> </w:t>
      </w:r>
      <w:r w:rsidRPr="00605AA1">
        <w:rPr>
          <w:color w:val="000000" w:themeColor="text1"/>
          <w:spacing w:val="-1"/>
        </w:rPr>
        <w:t>kout</w:t>
      </w:r>
      <w:r w:rsidRPr="00605AA1">
        <w:rPr>
          <w:rFonts w:ascii="Microsoft Sans Serif" w:hAnsi="Microsoft Sans Serif"/>
          <w:color w:val="000000" w:themeColor="text1"/>
          <w:spacing w:val="-1"/>
        </w:rPr>
        <w:t>ů</w:t>
      </w:r>
      <w:r w:rsidRPr="00605AA1">
        <w:rPr>
          <w:rFonts w:ascii="Microsoft Sans Serif" w:hAnsi="Microsoft Sans Serif"/>
          <w:color w:val="000000" w:themeColor="text1"/>
          <w:spacing w:val="-14"/>
        </w:rPr>
        <w:t xml:space="preserve"> </w:t>
      </w:r>
      <w:r w:rsidRPr="00605AA1">
        <w:rPr>
          <w:color w:val="000000" w:themeColor="text1"/>
          <w:spacing w:val="-1"/>
        </w:rPr>
        <w:t>Evropy,</w:t>
      </w:r>
      <w:r w:rsidRPr="00605AA1">
        <w:rPr>
          <w:color w:val="000000" w:themeColor="text1"/>
          <w:spacing w:val="-5"/>
        </w:rPr>
        <w:t xml:space="preserve"> </w:t>
      </w:r>
      <w:r w:rsidRPr="00605AA1">
        <w:rPr>
          <w:color w:val="000000" w:themeColor="text1"/>
          <w:spacing w:val="-1"/>
        </w:rPr>
        <w:t>a</w:t>
      </w:r>
      <w:r w:rsidRPr="00605AA1">
        <w:rPr>
          <w:color w:val="000000" w:themeColor="text1"/>
          <w:spacing w:val="-6"/>
        </w:rPr>
        <w:t xml:space="preserve"> </w:t>
      </w:r>
      <w:r w:rsidRPr="00605AA1">
        <w:rPr>
          <w:color w:val="000000" w:themeColor="text1"/>
          <w:spacing w:val="-1"/>
        </w:rPr>
        <w:t>to</w:t>
      </w:r>
      <w:r w:rsidRPr="00605AA1">
        <w:rPr>
          <w:color w:val="000000" w:themeColor="text1"/>
          <w:spacing w:val="-5"/>
        </w:rPr>
        <w:t xml:space="preserve"> </w:t>
      </w:r>
      <w:r w:rsidRPr="00605AA1">
        <w:rPr>
          <w:color w:val="000000" w:themeColor="text1"/>
          <w:spacing w:val="-1"/>
        </w:rPr>
        <w:t>díky</w:t>
      </w:r>
      <w:r w:rsidRPr="00605AA1">
        <w:rPr>
          <w:color w:val="000000" w:themeColor="text1"/>
          <w:spacing w:val="-6"/>
        </w:rPr>
        <w:t xml:space="preserve"> </w:t>
      </w:r>
      <w:r w:rsidRPr="00605AA1">
        <w:rPr>
          <w:color w:val="000000" w:themeColor="text1"/>
          <w:spacing w:val="-1"/>
        </w:rPr>
        <w:t>zapojení</w:t>
      </w:r>
      <w:r w:rsidRPr="00605AA1">
        <w:rPr>
          <w:color w:val="000000" w:themeColor="text1"/>
          <w:spacing w:val="-5"/>
        </w:rPr>
        <w:t xml:space="preserve"> </w:t>
      </w:r>
      <w:r w:rsidRPr="00605AA1">
        <w:rPr>
          <w:color w:val="000000" w:themeColor="text1"/>
        </w:rPr>
        <w:t>americké</w:t>
      </w:r>
      <w:r w:rsidRPr="00605AA1">
        <w:rPr>
          <w:color w:val="000000" w:themeColor="text1"/>
          <w:spacing w:val="-6"/>
        </w:rPr>
        <w:t xml:space="preserve"> </w:t>
      </w:r>
      <w:r w:rsidRPr="00605AA1">
        <w:rPr>
          <w:color w:val="000000" w:themeColor="text1"/>
        </w:rPr>
        <w:t>strany</w:t>
      </w:r>
      <w:r w:rsidRPr="00605AA1">
        <w:rPr>
          <w:color w:val="000000" w:themeColor="text1"/>
          <w:spacing w:val="-5"/>
        </w:rPr>
        <w:t xml:space="preserve"> </w:t>
      </w:r>
      <w:r w:rsidRPr="00605AA1">
        <w:rPr>
          <w:color w:val="000000" w:themeColor="text1"/>
        </w:rPr>
        <w:t>a</w:t>
      </w:r>
      <w:r w:rsidRPr="00605AA1">
        <w:rPr>
          <w:color w:val="000000" w:themeColor="text1"/>
          <w:spacing w:val="-6"/>
        </w:rPr>
        <w:t xml:space="preserve"> </w:t>
      </w:r>
      <w:r w:rsidRPr="00605AA1">
        <w:rPr>
          <w:color w:val="000000" w:themeColor="text1"/>
        </w:rPr>
        <w:t>jejich</w:t>
      </w:r>
      <w:r w:rsidRPr="00605AA1">
        <w:rPr>
          <w:color w:val="000000" w:themeColor="text1"/>
          <w:spacing w:val="-5"/>
        </w:rPr>
        <w:t xml:space="preserve"> </w:t>
      </w:r>
      <w:r w:rsidRPr="00605AA1">
        <w:rPr>
          <w:color w:val="000000" w:themeColor="text1"/>
        </w:rPr>
        <w:t>jednotek,</w:t>
      </w:r>
      <w:r w:rsidRPr="00605AA1">
        <w:rPr>
          <w:color w:val="000000" w:themeColor="text1"/>
          <w:spacing w:val="-6"/>
        </w:rPr>
        <w:t xml:space="preserve"> </w:t>
      </w:r>
      <w:r w:rsidRPr="00605AA1">
        <w:rPr>
          <w:color w:val="000000" w:themeColor="text1"/>
        </w:rPr>
        <w:t>mezi</w:t>
      </w:r>
      <w:r w:rsidRPr="00605AA1">
        <w:rPr>
          <w:color w:val="000000" w:themeColor="text1"/>
          <w:spacing w:val="-5"/>
        </w:rPr>
        <w:t xml:space="preserve"> </w:t>
      </w:r>
      <w:r w:rsidRPr="00605AA1">
        <w:rPr>
          <w:color w:val="000000" w:themeColor="text1"/>
        </w:rPr>
        <w:t>kterými</w:t>
      </w:r>
      <w:r w:rsidRPr="00605AA1">
        <w:rPr>
          <w:color w:val="000000" w:themeColor="text1"/>
          <w:spacing w:val="1"/>
        </w:rPr>
        <w:t xml:space="preserve"> </w:t>
      </w:r>
      <w:r w:rsidRPr="00605AA1">
        <w:rPr>
          <w:color w:val="000000" w:themeColor="text1"/>
        </w:rPr>
        <w:t>bojovali i u</w:t>
      </w:r>
      <w:r w:rsidRPr="00605AA1">
        <w:rPr>
          <w:rFonts w:ascii="Microsoft Sans Serif" w:hAnsi="Microsoft Sans Serif"/>
          <w:color w:val="000000" w:themeColor="text1"/>
        </w:rPr>
        <w:t>č</w:t>
      </w:r>
      <w:r w:rsidRPr="00605AA1">
        <w:rPr>
          <w:color w:val="000000" w:themeColor="text1"/>
        </w:rPr>
        <w:t>itelé t</w:t>
      </w:r>
      <w:r w:rsidRPr="00605AA1">
        <w:rPr>
          <w:rFonts w:ascii="Microsoft Sans Serif" w:hAnsi="Microsoft Sans Serif"/>
          <w:color w:val="000000" w:themeColor="text1"/>
        </w:rPr>
        <w:t>ě</w:t>
      </w:r>
      <w:r w:rsidRPr="00605AA1">
        <w:rPr>
          <w:color w:val="000000" w:themeColor="text1"/>
        </w:rPr>
        <w:t>locviku, kte</w:t>
      </w:r>
      <w:r w:rsidRPr="00605AA1">
        <w:rPr>
          <w:rFonts w:ascii="Microsoft Sans Serif" w:hAnsi="Microsoft Sans Serif"/>
          <w:color w:val="000000" w:themeColor="text1"/>
        </w:rPr>
        <w:t>ř</w:t>
      </w:r>
      <w:r w:rsidRPr="00605AA1">
        <w:rPr>
          <w:color w:val="000000" w:themeColor="text1"/>
        </w:rPr>
        <w:t xml:space="preserve">í hru, oblíbenou u svých </w:t>
      </w:r>
      <w:r w:rsidRPr="00605AA1">
        <w:rPr>
          <w:rFonts w:ascii="Microsoft Sans Serif" w:hAnsi="Microsoft Sans Serif"/>
          <w:color w:val="000000" w:themeColor="text1"/>
        </w:rPr>
        <w:t>ž</w:t>
      </w:r>
      <w:r w:rsidRPr="00605AA1">
        <w:rPr>
          <w:color w:val="000000" w:themeColor="text1"/>
        </w:rPr>
        <w:t>áků, roz</w:t>
      </w:r>
      <w:r w:rsidRPr="00605AA1">
        <w:rPr>
          <w:rFonts w:ascii="Microsoft Sans Serif" w:hAnsi="Microsoft Sans Serif"/>
          <w:color w:val="000000" w:themeColor="text1"/>
        </w:rPr>
        <w:t>š</w:t>
      </w:r>
      <w:r w:rsidRPr="00605AA1">
        <w:rPr>
          <w:color w:val="000000" w:themeColor="text1"/>
        </w:rPr>
        <w:t>i</w:t>
      </w:r>
      <w:r w:rsidRPr="00605AA1">
        <w:rPr>
          <w:rFonts w:ascii="Microsoft Sans Serif" w:hAnsi="Microsoft Sans Serif"/>
          <w:color w:val="000000" w:themeColor="text1"/>
        </w:rPr>
        <w:t>ř</w:t>
      </w:r>
      <w:r w:rsidRPr="00605AA1">
        <w:rPr>
          <w:color w:val="000000" w:themeColor="text1"/>
        </w:rPr>
        <w:t>ovali i mezi svými spojenci na</w:t>
      </w:r>
      <w:r w:rsidRPr="00605AA1">
        <w:rPr>
          <w:color w:val="000000" w:themeColor="text1"/>
          <w:spacing w:val="1"/>
        </w:rPr>
        <w:t xml:space="preserve"> </w:t>
      </w:r>
      <w:r w:rsidRPr="00605AA1">
        <w:rPr>
          <w:color w:val="000000" w:themeColor="text1"/>
        </w:rPr>
        <w:t>jiných kontinentech. Po</w:t>
      </w:r>
      <w:r w:rsidRPr="00605AA1">
        <w:rPr>
          <w:rFonts w:ascii="Microsoft Sans Serif" w:hAnsi="Microsoft Sans Serif"/>
          <w:color w:val="000000" w:themeColor="text1"/>
        </w:rPr>
        <w:t>č</w:t>
      </w:r>
      <w:r w:rsidRPr="00605AA1">
        <w:rPr>
          <w:color w:val="000000" w:themeColor="text1"/>
        </w:rPr>
        <w:t xml:space="preserve">átky basketbalu byly spojené s atletickou asociací, do které byl </w:t>
      </w:r>
      <w:r w:rsidRPr="00605AA1">
        <w:rPr>
          <w:rFonts w:ascii="Microsoft Sans Serif" w:hAnsi="Microsoft Sans Serif"/>
          <w:color w:val="000000" w:themeColor="text1"/>
        </w:rPr>
        <w:t>ř</w:t>
      </w:r>
      <w:r w:rsidRPr="00605AA1">
        <w:rPr>
          <w:color w:val="000000" w:themeColor="text1"/>
        </w:rPr>
        <w:t xml:space="preserve">azen.  </w:t>
      </w:r>
      <w:r w:rsidRPr="00605AA1">
        <w:rPr>
          <w:rFonts w:ascii="Microsoft Sans Serif" w:hAnsi="Microsoft Sans Serif"/>
          <w:color w:val="000000" w:themeColor="text1"/>
        </w:rPr>
        <w:t>Š</w:t>
      </w:r>
      <w:r w:rsidRPr="00605AA1">
        <w:rPr>
          <w:color w:val="000000" w:themeColor="text1"/>
        </w:rPr>
        <w:t>výcar</w:t>
      </w:r>
      <w:r w:rsidRPr="00605AA1">
        <w:rPr>
          <w:color w:val="000000" w:themeColor="text1"/>
          <w:spacing w:val="-47"/>
        </w:rPr>
        <w:t xml:space="preserve"> </w:t>
      </w:r>
      <w:r w:rsidRPr="00605AA1">
        <w:rPr>
          <w:color w:val="000000" w:themeColor="text1"/>
        </w:rPr>
        <w:t xml:space="preserve">León </w:t>
      </w:r>
      <w:proofErr w:type="spellStart"/>
      <w:r w:rsidRPr="00605AA1">
        <w:rPr>
          <w:color w:val="000000" w:themeColor="text1"/>
        </w:rPr>
        <w:t>Bouffard</w:t>
      </w:r>
      <w:proofErr w:type="spellEnd"/>
      <w:r w:rsidRPr="00605AA1">
        <w:rPr>
          <w:color w:val="000000" w:themeColor="text1"/>
        </w:rPr>
        <w:t xml:space="preserve">, </w:t>
      </w:r>
      <w:r w:rsidRPr="00605AA1">
        <w:rPr>
          <w:rFonts w:ascii="Microsoft Sans Serif" w:hAnsi="Microsoft Sans Serif"/>
          <w:color w:val="000000" w:themeColor="text1"/>
        </w:rPr>
        <w:t>ř</w:t>
      </w:r>
      <w:r w:rsidRPr="00605AA1">
        <w:rPr>
          <w:color w:val="000000" w:themeColor="text1"/>
        </w:rPr>
        <w:t>editel sdru</w:t>
      </w:r>
      <w:r w:rsidRPr="00605AA1">
        <w:rPr>
          <w:rFonts w:ascii="Microsoft Sans Serif" w:hAnsi="Microsoft Sans Serif"/>
          <w:color w:val="000000" w:themeColor="text1"/>
        </w:rPr>
        <w:t>ž</w:t>
      </w:r>
      <w:r w:rsidRPr="00605AA1">
        <w:rPr>
          <w:color w:val="000000" w:themeColor="text1"/>
        </w:rPr>
        <w:t xml:space="preserve">ení YMCA Dr. </w:t>
      </w:r>
      <w:proofErr w:type="spellStart"/>
      <w:r w:rsidRPr="00605AA1">
        <w:rPr>
          <w:color w:val="000000" w:themeColor="text1"/>
        </w:rPr>
        <w:t>Emer</w:t>
      </w:r>
      <w:proofErr w:type="spellEnd"/>
      <w:r w:rsidRPr="00605AA1">
        <w:rPr>
          <w:color w:val="000000" w:themeColor="text1"/>
        </w:rPr>
        <w:t xml:space="preserve"> </w:t>
      </w:r>
      <w:proofErr w:type="spellStart"/>
      <w:r w:rsidRPr="00605AA1">
        <w:rPr>
          <w:color w:val="000000" w:themeColor="text1"/>
        </w:rPr>
        <w:t>Berry</w:t>
      </w:r>
      <w:proofErr w:type="spellEnd"/>
      <w:r w:rsidRPr="00605AA1">
        <w:rPr>
          <w:color w:val="000000" w:themeColor="text1"/>
        </w:rPr>
        <w:t xml:space="preserve"> a jeho sekretá</w:t>
      </w:r>
      <w:r w:rsidRPr="00605AA1">
        <w:rPr>
          <w:rFonts w:ascii="Microsoft Sans Serif" w:hAnsi="Microsoft Sans Serif"/>
          <w:color w:val="000000" w:themeColor="text1"/>
        </w:rPr>
        <w:t xml:space="preserve">ř </w:t>
      </w:r>
      <w:r w:rsidRPr="00605AA1">
        <w:rPr>
          <w:color w:val="000000" w:themeColor="text1"/>
        </w:rPr>
        <w:t>William Jones tak usilovali o</w:t>
      </w:r>
      <w:r w:rsidRPr="00605AA1">
        <w:rPr>
          <w:color w:val="000000" w:themeColor="text1"/>
          <w:spacing w:val="1"/>
        </w:rPr>
        <w:t xml:space="preserve"> </w:t>
      </w:r>
      <w:r w:rsidRPr="00605AA1">
        <w:rPr>
          <w:color w:val="000000" w:themeColor="text1"/>
        </w:rPr>
        <w:t>osamostatn</w:t>
      </w:r>
      <w:r w:rsidRPr="00605AA1">
        <w:rPr>
          <w:rFonts w:ascii="Microsoft Sans Serif" w:hAnsi="Microsoft Sans Serif"/>
          <w:color w:val="000000" w:themeColor="text1"/>
        </w:rPr>
        <w:t>ě</w:t>
      </w:r>
      <w:r w:rsidRPr="00605AA1">
        <w:rPr>
          <w:color w:val="000000" w:themeColor="text1"/>
        </w:rPr>
        <w:t>ní</w:t>
      </w:r>
      <w:r w:rsidRPr="00605AA1">
        <w:rPr>
          <w:color w:val="000000" w:themeColor="text1"/>
          <w:spacing w:val="1"/>
        </w:rPr>
        <w:t xml:space="preserve"> </w:t>
      </w:r>
      <w:r w:rsidRPr="00605AA1">
        <w:rPr>
          <w:color w:val="000000" w:themeColor="text1"/>
        </w:rPr>
        <w:t>basketbalu,</w:t>
      </w:r>
      <w:r w:rsidRPr="00605AA1">
        <w:rPr>
          <w:color w:val="000000" w:themeColor="text1"/>
          <w:spacing w:val="1"/>
        </w:rPr>
        <w:t xml:space="preserve"> </w:t>
      </w:r>
      <w:r w:rsidRPr="00605AA1">
        <w:rPr>
          <w:color w:val="000000" w:themeColor="text1"/>
        </w:rPr>
        <w:t>co</w:t>
      </w:r>
      <w:r w:rsidRPr="00605AA1">
        <w:rPr>
          <w:rFonts w:ascii="Microsoft Sans Serif" w:hAnsi="Microsoft Sans Serif"/>
          <w:color w:val="000000" w:themeColor="text1"/>
        </w:rPr>
        <w:t xml:space="preserve">ž </w:t>
      </w:r>
      <w:r w:rsidRPr="00605AA1">
        <w:rPr>
          <w:color w:val="000000" w:themeColor="text1"/>
        </w:rPr>
        <w:t>se</w:t>
      </w:r>
      <w:r w:rsidRPr="00605AA1">
        <w:rPr>
          <w:color w:val="000000" w:themeColor="text1"/>
          <w:spacing w:val="1"/>
        </w:rPr>
        <w:t xml:space="preserve"> </w:t>
      </w:r>
      <w:r w:rsidRPr="00605AA1">
        <w:rPr>
          <w:color w:val="000000" w:themeColor="text1"/>
        </w:rPr>
        <w:t>jim</w:t>
      </w:r>
      <w:r w:rsidRPr="00605AA1">
        <w:rPr>
          <w:color w:val="000000" w:themeColor="text1"/>
          <w:spacing w:val="1"/>
        </w:rPr>
        <w:t xml:space="preserve"> </w:t>
      </w:r>
      <w:r w:rsidRPr="00605AA1">
        <w:rPr>
          <w:color w:val="000000" w:themeColor="text1"/>
        </w:rPr>
        <w:t>poda</w:t>
      </w:r>
      <w:r w:rsidRPr="00605AA1">
        <w:rPr>
          <w:rFonts w:ascii="Microsoft Sans Serif" w:hAnsi="Microsoft Sans Serif"/>
          <w:color w:val="000000" w:themeColor="text1"/>
        </w:rPr>
        <w:t>ř</w:t>
      </w:r>
      <w:r w:rsidRPr="00605AA1">
        <w:rPr>
          <w:color w:val="000000" w:themeColor="text1"/>
        </w:rPr>
        <w:t>ilo.</w:t>
      </w:r>
      <w:r w:rsidRPr="00605AA1">
        <w:rPr>
          <w:color w:val="000000" w:themeColor="text1"/>
          <w:spacing w:val="1"/>
        </w:rPr>
        <w:t xml:space="preserve"> </w:t>
      </w:r>
      <w:r w:rsidRPr="00605AA1">
        <w:rPr>
          <w:color w:val="000000" w:themeColor="text1"/>
        </w:rPr>
        <w:t>A</w:t>
      </w:r>
      <w:r w:rsidRPr="00605AA1">
        <w:rPr>
          <w:color w:val="000000" w:themeColor="text1"/>
          <w:spacing w:val="1"/>
        </w:rPr>
        <w:t xml:space="preserve"> </w:t>
      </w:r>
      <w:r w:rsidRPr="00605AA1">
        <w:rPr>
          <w:color w:val="000000" w:themeColor="text1"/>
        </w:rPr>
        <w:t>následn</w:t>
      </w:r>
      <w:r w:rsidRPr="00605AA1">
        <w:rPr>
          <w:rFonts w:ascii="Microsoft Sans Serif" w:hAnsi="Microsoft Sans Serif"/>
          <w:color w:val="000000" w:themeColor="text1"/>
        </w:rPr>
        <w:t xml:space="preserve">ě </w:t>
      </w:r>
      <w:r w:rsidRPr="00605AA1">
        <w:rPr>
          <w:color w:val="000000" w:themeColor="text1"/>
        </w:rPr>
        <w:t>si</w:t>
      </w:r>
      <w:r w:rsidRPr="00605AA1">
        <w:rPr>
          <w:color w:val="000000" w:themeColor="text1"/>
          <w:spacing w:val="1"/>
        </w:rPr>
        <w:t xml:space="preserve"> </w:t>
      </w:r>
      <w:r w:rsidRPr="00605AA1">
        <w:rPr>
          <w:color w:val="000000" w:themeColor="text1"/>
        </w:rPr>
        <w:t>dali</w:t>
      </w:r>
      <w:r w:rsidRPr="00605AA1">
        <w:rPr>
          <w:color w:val="000000" w:themeColor="text1"/>
          <w:spacing w:val="1"/>
        </w:rPr>
        <w:t xml:space="preserve"> </w:t>
      </w:r>
      <w:r w:rsidRPr="00605AA1">
        <w:rPr>
          <w:color w:val="000000" w:themeColor="text1"/>
        </w:rPr>
        <w:t>za</w:t>
      </w:r>
      <w:r w:rsidRPr="00605AA1">
        <w:rPr>
          <w:color w:val="000000" w:themeColor="text1"/>
          <w:spacing w:val="1"/>
        </w:rPr>
        <w:t xml:space="preserve"> </w:t>
      </w:r>
      <w:r w:rsidRPr="00605AA1">
        <w:rPr>
          <w:color w:val="000000" w:themeColor="text1"/>
        </w:rPr>
        <w:t>úkol</w:t>
      </w:r>
      <w:r w:rsidRPr="00605AA1">
        <w:rPr>
          <w:color w:val="000000" w:themeColor="text1"/>
          <w:spacing w:val="1"/>
        </w:rPr>
        <w:t xml:space="preserve"> </w:t>
      </w:r>
      <w:r w:rsidRPr="00605AA1">
        <w:rPr>
          <w:color w:val="000000" w:themeColor="text1"/>
        </w:rPr>
        <w:t>zalo</w:t>
      </w:r>
      <w:r w:rsidRPr="00605AA1">
        <w:rPr>
          <w:rFonts w:ascii="Microsoft Sans Serif" w:hAnsi="Microsoft Sans Serif"/>
          <w:color w:val="000000" w:themeColor="text1"/>
        </w:rPr>
        <w:t>ž</w:t>
      </w:r>
      <w:r w:rsidRPr="00605AA1">
        <w:rPr>
          <w:color w:val="000000" w:themeColor="text1"/>
        </w:rPr>
        <w:t>it</w:t>
      </w:r>
      <w:r w:rsidRPr="00605AA1">
        <w:rPr>
          <w:color w:val="000000" w:themeColor="text1"/>
          <w:spacing w:val="1"/>
        </w:rPr>
        <w:t xml:space="preserve"> </w:t>
      </w:r>
      <w:r w:rsidRPr="00605AA1">
        <w:rPr>
          <w:color w:val="000000" w:themeColor="text1"/>
        </w:rPr>
        <w:t>mezinárodní</w:t>
      </w:r>
      <w:r w:rsidRPr="00605AA1">
        <w:rPr>
          <w:color w:val="000000" w:themeColor="text1"/>
          <w:spacing w:val="1"/>
        </w:rPr>
        <w:t xml:space="preserve"> </w:t>
      </w:r>
      <w:r w:rsidRPr="00605AA1">
        <w:rPr>
          <w:color w:val="000000" w:themeColor="text1"/>
        </w:rPr>
        <w:t>basketbalovou</w:t>
      </w:r>
      <w:r w:rsidRPr="00605AA1">
        <w:rPr>
          <w:color w:val="000000" w:themeColor="text1"/>
          <w:spacing w:val="-5"/>
        </w:rPr>
        <w:t xml:space="preserve"> </w:t>
      </w:r>
      <w:r w:rsidRPr="00605AA1">
        <w:rPr>
          <w:color w:val="000000" w:themeColor="text1"/>
        </w:rPr>
        <w:t>federaci,</w:t>
      </w:r>
      <w:r w:rsidRPr="00605AA1">
        <w:rPr>
          <w:color w:val="000000" w:themeColor="text1"/>
          <w:spacing w:val="-4"/>
        </w:rPr>
        <w:t xml:space="preserve"> </w:t>
      </w:r>
      <w:r w:rsidRPr="00605AA1">
        <w:rPr>
          <w:color w:val="000000" w:themeColor="text1"/>
        </w:rPr>
        <w:t>dnes</w:t>
      </w:r>
      <w:r w:rsidRPr="00605AA1">
        <w:rPr>
          <w:color w:val="000000" w:themeColor="text1"/>
          <w:spacing w:val="-5"/>
        </w:rPr>
        <w:t xml:space="preserve"> </w:t>
      </w:r>
      <w:r w:rsidRPr="00605AA1">
        <w:rPr>
          <w:color w:val="000000" w:themeColor="text1"/>
        </w:rPr>
        <w:t>FIBA,</w:t>
      </w:r>
      <w:r w:rsidRPr="00605AA1">
        <w:rPr>
          <w:color w:val="000000" w:themeColor="text1"/>
          <w:spacing w:val="-4"/>
        </w:rPr>
        <w:t xml:space="preserve"> </w:t>
      </w:r>
      <w:r w:rsidRPr="00605AA1">
        <w:rPr>
          <w:rFonts w:ascii="Microsoft Sans Serif" w:hAnsi="Microsoft Sans Serif"/>
          <w:color w:val="000000" w:themeColor="text1"/>
        </w:rPr>
        <w:t>č</w:t>
      </w:r>
      <w:r w:rsidRPr="00605AA1">
        <w:rPr>
          <w:color w:val="000000" w:themeColor="text1"/>
        </w:rPr>
        <w:t>eho</w:t>
      </w:r>
      <w:r w:rsidRPr="00605AA1">
        <w:rPr>
          <w:rFonts w:ascii="Microsoft Sans Serif" w:hAnsi="Microsoft Sans Serif"/>
          <w:color w:val="000000" w:themeColor="text1"/>
        </w:rPr>
        <w:t>ž</w:t>
      </w:r>
      <w:r w:rsidRPr="00605AA1">
        <w:rPr>
          <w:rFonts w:ascii="Microsoft Sans Serif" w:hAnsi="Microsoft Sans Serif"/>
          <w:color w:val="000000" w:themeColor="text1"/>
          <w:spacing w:val="-13"/>
        </w:rPr>
        <w:t xml:space="preserve"> </w:t>
      </w:r>
      <w:r w:rsidRPr="00605AA1">
        <w:rPr>
          <w:color w:val="000000" w:themeColor="text1"/>
        </w:rPr>
        <w:t>roku</w:t>
      </w:r>
      <w:r w:rsidRPr="00605AA1">
        <w:rPr>
          <w:color w:val="000000" w:themeColor="text1"/>
          <w:spacing w:val="-5"/>
        </w:rPr>
        <w:t xml:space="preserve"> </w:t>
      </w:r>
      <w:r w:rsidRPr="00605AA1">
        <w:rPr>
          <w:color w:val="000000" w:themeColor="text1"/>
        </w:rPr>
        <w:t>1932</w:t>
      </w:r>
      <w:r w:rsidRPr="00605AA1">
        <w:rPr>
          <w:color w:val="000000" w:themeColor="text1"/>
          <w:spacing w:val="-4"/>
        </w:rPr>
        <w:t xml:space="preserve"> </w:t>
      </w:r>
      <w:r w:rsidRPr="00605AA1">
        <w:rPr>
          <w:color w:val="000000" w:themeColor="text1"/>
        </w:rPr>
        <w:t>také</w:t>
      </w:r>
      <w:r w:rsidRPr="00605AA1">
        <w:rPr>
          <w:color w:val="000000" w:themeColor="text1"/>
          <w:spacing w:val="-5"/>
        </w:rPr>
        <w:t xml:space="preserve"> </w:t>
      </w:r>
      <w:r w:rsidRPr="00605AA1">
        <w:rPr>
          <w:color w:val="000000" w:themeColor="text1"/>
        </w:rPr>
        <w:t>dosáhli</w:t>
      </w:r>
      <w:r w:rsidRPr="00605AA1">
        <w:rPr>
          <w:color w:val="000000" w:themeColor="text1"/>
          <w:spacing w:val="-4"/>
        </w:rPr>
        <w:t xml:space="preserve"> </w:t>
      </w:r>
      <w:r w:rsidRPr="00605AA1">
        <w:rPr>
          <w:color w:val="000000" w:themeColor="text1"/>
        </w:rPr>
        <w:t>(Ba</w:t>
      </w:r>
      <w:r w:rsidRPr="00605AA1">
        <w:rPr>
          <w:rFonts w:ascii="Microsoft Sans Serif" w:hAnsi="Microsoft Sans Serif"/>
          <w:color w:val="000000" w:themeColor="text1"/>
        </w:rPr>
        <w:t>ž</w:t>
      </w:r>
      <w:r w:rsidRPr="00605AA1">
        <w:rPr>
          <w:color w:val="000000" w:themeColor="text1"/>
        </w:rPr>
        <w:t>ant</w:t>
      </w:r>
      <w:r w:rsidRPr="00605AA1">
        <w:rPr>
          <w:color w:val="000000" w:themeColor="text1"/>
          <w:spacing w:val="-5"/>
        </w:rPr>
        <w:t xml:space="preserve"> </w:t>
      </w:r>
      <w:r w:rsidRPr="00605AA1">
        <w:rPr>
          <w:color w:val="000000" w:themeColor="text1"/>
        </w:rPr>
        <w:t>&amp;</w:t>
      </w:r>
      <w:r w:rsidRPr="00605AA1">
        <w:rPr>
          <w:color w:val="000000" w:themeColor="text1"/>
          <w:spacing w:val="-4"/>
        </w:rPr>
        <w:t xml:space="preserve"> </w:t>
      </w:r>
      <w:proofErr w:type="spellStart"/>
      <w:r w:rsidRPr="00605AA1">
        <w:rPr>
          <w:color w:val="000000" w:themeColor="text1"/>
        </w:rPr>
        <w:t>Závozda</w:t>
      </w:r>
      <w:proofErr w:type="spellEnd"/>
      <w:r w:rsidRPr="00605AA1">
        <w:rPr>
          <w:color w:val="000000" w:themeColor="text1"/>
        </w:rPr>
        <w:t>,</w:t>
      </w:r>
      <w:r w:rsidRPr="00605AA1">
        <w:rPr>
          <w:color w:val="000000" w:themeColor="text1"/>
          <w:spacing w:val="-5"/>
        </w:rPr>
        <w:t xml:space="preserve"> </w:t>
      </w:r>
      <w:r w:rsidRPr="00605AA1">
        <w:rPr>
          <w:color w:val="000000" w:themeColor="text1"/>
        </w:rPr>
        <w:t>2014).</w:t>
      </w:r>
    </w:p>
    <w:p w14:paraId="16EF843C" w14:textId="23FFEDDF" w:rsidR="00FE5413" w:rsidRDefault="00FE5413" w:rsidP="00FE5413">
      <w:pPr>
        <w:pStyle w:val="Nadpis3"/>
        <w:rPr>
          <w:lang w:val="cs-CZ"/>
        </w:rPr>
      </w:pPr>
      <w:bookmarkStart w:id="7" w:name="_Toc139046723"/>
      <w:r>
        <w:rPr>
          <w:lang w:val="cs-CZ"/>
        </w:rPr>
        <w:t>Mezinárodní basketbalová federace</w:t>
      </w:r>
      <w:bookmarkEnd w:id="7"/>
    </w:p>
    <w:p w14:paraId="6032F97C" w14:textId="77777777" w:rsidR="00605AA1" w:rsidRDefault="00605AA1" w:rsidP="00605AA1">
      <w:pPr>
        <w:pStyle w:val="Zkladntext"/>
        <w:spacing w:line="360" w:lineRule="auto"/>
        <w:ind w:left="118" w:right="270" w:firstLine="570"/>
        <w:jc w:val="both"/>
      </w:pPr>
      <w:r>
        <w:t>„</w:t>
      </w:r>
      <w:r>
        <w:rPr>
          <w:i/>
        </w:rPr>
        <w:t>Mezinárodní</w:t>
      </w:r>
      <w:r>
        <w:rPr>
          <w:i/>
          <w:spacing w:val="-10"/>
        </w:rPr>
        <w:t xml:space="preserve"> </w:t>
      </w:r>
      <w:r>
        <w:rPr>
          <w:i/>
        </w:rPr>
        <w:t>basketbalová</w:t>
      </w:r>
      <w:r>
        <w:rPr>
          <w:i/>
          <w:spacing w:val="-10"/>
        </w:rPr>
        <w:t xml:space="preserve"> </w:t>
      </w:r>
      <w:r>
        <w:rPr>
          <w:i/>
        </w:rPr>
        <w:t>federace,</w:t>
      </w:r>
      <w:r>
        <w:rPr>
          <w:i/>
          <w:spacing w:val="-10"/>
        </w:rPr>
        <w:t xml:space="preserve"> </w:t>
      </w:r>
      <w:r>
        <w:rPr>
          <w:i/>
        </w:rPr>
        <w:t>znám</w:t>
      </w:r>
      <w:r>
        <w:rPr>
          <w:rFonts w:ascii="Arial" w:hAnsi="Arial"/>
          <w:i/>
        </w:rPr>
        <w:t>ě</w:t>
      </w:r>
      <w:r>
        <w:rPr>
          <w:i/>
        </w:rPr>
        <w:t>j</w:t>
      </w:r>
      <w:r>
        <w:rPr>
          <w:rFonts w:ascii="Arial" w:hAnsi="Arial"/>
          <w:i/>
        </w:rPr>
        <w:t>š</w:t>
      </w:r>
      <w:r>
        <w:rPr>
          <w:i/>
        </w:rPr>
        <w:t>í</w:t>
      </w:r>
      <w:r>
        <w:rPr>
          <w:i/>
          <w:spacing w:val="-9"/>
        </w:rPr>
        <w:t xml:space="preserve"> </w:t>
      </w:r>
      <w:r>
        <w:rPr>
          <w:i/>
        </w:rPr>
        <w:t>pod</w:t>
      </w:r>
      <w:r>
        <w:rPr>
          <w:i/>
          <w:spacing w:val="-10"/>
        </w:rPr>
        <w:t xml:space="preserve"> </w:t>
      </w:r>
      <w:r>
        <w:rPr>
          <w:i/>
        </w:rPr>
        <w:t>francouzským</w:t>
      </w:r>
      <w:r>
        <w:rPr>
          <w:i/>
          <w:spacing w:val="-10"/>
        </w:rPr>
        <w:t xml:space="preserve"> </w:t>
      </w:r>
      <w:r>
        <w:rPr>
          <w:i/>
        </w:rPr>
        <w:t>akronymem</w:t>
      </w:r>
      <w:r>
        <w:rPr>
          <w:i/>
          <w:spacing w:val="-9"/>
        </w:rPr>
        <w:t xml:space="preserve"> </w:t>
      </w:r>
      <w:r>
        <w:rPr>
          <w:i/>
        </w:rPr>
        <w:t>FIBA,</w:t>
      </w:r>
      <w:r>
        <w:rPr>
          <w:i/>
          <w:spacing w:val="-10"/>
        </w:rPr>
        <w:t xml:space="preserve"> </w:t>
      </w:r>
      <w:r>
        <w:rPr>
          <w:i/>
        </w:rPr>
        <w:t>je</w:t>
      </w:r>
      <w:r>
        <w:rPr>
          <w:i/>
          <w:spacing w:val="-10"/>
        </w:rPr>
        <w:t xml:space="preserve"> </w:t>
      </w:r>
      <w:r>
        <w:rPr>
          <w:i/>
        </w:rPr>
        <w:t>asociace</w:t>
      </w:r>
      <w:r>
        <w:rPr>
          <w:i/>
          <w:spacing w:val="1"/>
        </w:rPr>
        <w:t xml:space="preserve"> </w:t>
      </w:r>
      <w:r>
        <w:rPr>
          <w:i/>
        </w:rPr>
        <w:t xml:space="preserve">národních organizací, která </w:t>
      </w:r>
      <w:r>
        <w:rPr>
          <w:rFonts w:ascii="Arial" w:hAnsi="Arial"/>
          <w:i/>
        </w:rPr>
        <w:t>ř</w:t>
      </w:r>
      <w:r>
        <w:rPr>
          <w:i/>
        </w:rPr>
        <w:t>ídí mezinárodní basketbalové sout</w:t>
      </w:r>
      <w:r>
        <w:rPr>
          <w:rFonts w:ascii="Arial" w:hAnsi="Arial"/>
          <w:i/>
        </w:rPr>
        <w:t>ěž</w:t>
      </w:r>
      <w:r>
        <w:rPr>
          <w:i/>
        </w:rPr>
        <w:t>e.“ (</w:t>
      </w:r>
      <w:proofErr w:type="spellStart"/>
      <w:r>
        <w:rPr>
          <w:i/>
        </w:rPr>
        <w:t>Stubbs</w:t>
      </w:r>
      <w:proofErr w:type="spellEnd"/>
      <w:r>
        <w:rPr>
          <w:i/>
        </w:rPr>
        <w:t xml:space="preserve"> 2009, 109). </w:t>
      </w:r>
      <w:r>
        <w:t>Z na</w:t>
      </w:r>
      <w:r>
        <w:rPr>
          <w:rFonts w:ascii="Microsoft Sans Serif" w:hAnsi="Microsoft Sans Serif"/>
        </w:rPr>
        <w:t>š</w:t>
      </w:r>
      <w:r>
        <w:t>eho</w:t>
      </w:r>
      <w:r>
        <w:rPr>
          <w:spacing w:val="1"/>
        </w:rPr>
        <w:t xml:space="preserve"> </w:t>
      </w:r>
      <w:r>
        <w:t>pohledu</w:t>
      </w:r>
      <w:r>
        <w:rPr>
          <w:spacing w:val="1"/>
        </w:rPr>
        <w:t xml:space="preserve"> </w:t>
      </w:r>
      <w:r>
        <w:t>je</w:t>
      </w:r>
      <w:r>
        <w:rPr>
          <w:spacing w:val="1"/>
        </w:rPr>
        <w:t xml:space="preserve"> </w:t>
      </w:r>
      <w:r>
        <w:t>d</w:t>
      </w:r>
      <w:r>
        <w:rPr>
          <w:rFonts w:ascii="Microsoft Sans Serif" w:hAnsi="Microsoft Sans Serif"/>
        </w:rPr>
        <w:t>ů</w:t>
      </w:r>
      <w:r>
        <w:t>le</w:t>
      </w:r>
      <w:r>
        <w:rPr>
          <w:rFonts w:ascii="Microsoft Sans Serif" w:hAnsi="Microsoft Sans Serif"/>
        </w:rPr>
        <w:t>ž</w:t>
      </w:r>
      <w:r>
        <w:t>ité</w:t>
      </w:r>
      <w:r>
        <w:rPr>
          <w:spacing w:val="1"/>
        </w:rPr>
        <w:t xml:space="preserve"> </w:t>
      </w:r>
      <w:r>
        <w:t>zmínit,</w:t>
      </w:r>
      <w:r>
        <w:rPr>
          <w:spacing w:val="1"/>
        </w:rPr>
        <w:t xml:space="preserve"> </w:t>
      </w:r>
      <w:r>
        <w:rPr>
          <w:rFonts w:ascii="Microsoft Sans Serif" w:hAnsi="Microsoft Sans Serif"/>
        </w:rPr>
        <w:t>ž</w:t>
      </w:r>
      <w:r>
        <w:t>e</w:t>
      </w:r>
      <w:r>
        <w:rPr>
          <w:spacing w:val="1"/>
        </w:rPr>
        <w:t xml:space="preserve"> </w:t>
      </w:r>
      <w:r>
        <w:t>jsme</w:t>
      </w:r>
      <w:r>
        <w:rPr>
          <w:spacing w:val="1"/>
        </w:rPr>
        <w:t xml:space="preserve"> </w:t>
      </w:r>
      <w:r>
        <w:t>se,</w:t>
      </w:r>
      <w:r>
        <w:rPr>
          <w:spacing w:val="1"/>
        </w:rPr>
        <w:t xml:space="preserve"> </w:t>
      </w:r>
      <w:r>
        <w:t>tehdy</w:t>
      </w:r>
      <w:r>
        <w:rPr>
          <w:spacing w:val="1"/>
        </w:rPr>
        <w:t xml:space="preserve"> </w:t>
      </w:r>
      <w:r>
        <w:t>je</w:t>
      </w:r>
      <w:r>
        <w:rPr>
          <w:rFonts w:ascii="Microsoft Sans Serif" w:hAnsi="Microsoft Sans Serif"/>
        </w:rPr>
        <w:t>š</w:t>
      </w:r>
      <w:r>
        <w:t>t</w:t>
      </w:r>
      <w:r>
        <w:rPr>
          <w:rFonts w:ascii="Microsoft Sans Serif" w:hAnsi="Microsoft Sans Serif"/>
        </w:rPr>
        <w:t xml:space="preserve">ě </w:t>
      </w:r>
      <w:r>
        <w:t>jako</w:t>
      </w:r>
      <w:r>
        <w:rPr>
          <w:spacing w:val="1"/>
        </w:rPr>
        <w:t xml:space="preserve"> </w:t>
      </w:r>
      <w:r>
        <w:rPr>
          <w:rFonts w:ascii="Microsoft Sans Serif" w:hAnsi="Microsoft Sans Serif"/>
        </w:rPr>
        <w:t>Č</w:t>
      </w:r>
      <w:r>
        <w:t>eskoslovensko,</w:t>
      </w:r>
      <w:r>
        <w:rPr>
          <w:spacing w:val="1"/>
        </w:rPr>
        <w:t xml:space="preserve"> </w:t>
      </w:r>
      <w:r>
        <w:t>nacházeli</w:t>
      </w:r>
      <w:r>
        <w:rPr>
          <w:spacing w:val="1"/>
        </w:rPr>
        <w:t xml:space="preserve"> </w:t>
      </w:r>
      <w:r>
        <w:t>mezi</w:t>
      </w:r>
      <w:r>
        <w:rPr>
          <w:spacing w:val="1"/>
        </w:rPr>
        <w:t xml:space="preserve"> </w:t>
      </w:r>
      <w:r>
        <w:t>osmi</w:t>
      </w:r>
      <w:r>
        <w:rPr>
          <w:spacing w:val="1"/>
        </w:rPr>
        <w:t xml:space="preserve"> </w:t>
      </w:r>
      <w:r>
        <w:rPr>
          <w:rFonts w:ascii="Microsoft Sans Serif" w:hAnsi="Microsoft Sans Serif"/>
        </w:rPr>
        <w:t>č</w:t>
      </w:r>
      <w:r>
        <w:t>lenskými</w:t>
      </w:r>
      <w:r>
        <w:rPr>
          <w:spacing w:val="1"/>
        </w:rPr>
        <w:t xml:space="preserve"> </w:t>
      </w:r>
      <w:r>
        <w:t>zem</w:t>
      </w:r>
      <w:r>
        <w:rPr>
          <w:rFonts w:ascii="Microsoft Sans Serif" w:hAnsi="Microsoft Sans Serif"/>
        </w:rPr>
        <w:t>ě</w:t>
      </w:r>
      <w:r>
        <w:t>mi</w:t>
      </w:r>
      <w:r>
        <w:rPr>
          <w:spacing w:val="1"/>
        </w:rPr>
        <w:t xml:space="preserve"> </w:t>
      </w:r>
      <w:r>
        <w:t>zakládajícími Mezinárodní basketbalovou federaci. Konkrétn</w:t>
      </w:r>
      <w:r>
        <w:rPr>
          <w:rFonts w:ascii="Microsoft Sans Serif" w:hAnsi="Microsoft Sans Serif"/>
        </w:rPr>
        <w:t xml:space="preserve">ě </w:t>
      </w:r>
      <w:r>
        <w:t xml:space="preserve">18. </w:t>
      </w:r>
      <w:r>
        <w:rPr>
          <w:rFonts w:ascii="Microsoft Sans Serif" w:hAnsi="Microsoft Sans Serif"/>
        </w:rPr>
        <w:t>č</w:t>
      </w:r>
      <w:r>
        <w:t>ervna roku</w:t>
      </w:r>
      <w:r>
        <w:rPr>
          <w:spacing w:val="1"/>
        </w:rPr>
        <w:t xml:space="preserve"> </w:t>
      </w:r>
      <w:r>
        <w:t xml:space="preserve">1932 v </w:t>
      </w:r>
      <w:r>
        <w:rPr>
          <w:rFonts w:ascii="Microsoft Sans Serif" w:hAnsi="Microsoft Sans Serif"/>
        </w:rPr>
        <w:t>Ž</w:t>
      </w:r>
      <w:r>
        <w:t>enev</w:t>
      </w:r>
      <w:r>
        <w:rPr>
          <w:rFonts w:ascii="Microsoft Sans Serif" w:hAnsi="Microsoft Sans Serif"/>
        </w:rPr>
        <w:t>ě</w:t>
      </w:r>
      <w:r>
        <w:t>. Toto období m</w:t>
      </w:r>
      <w:r>
        <w:rPr>
          <w:rFonts w:ascii="Microsoft Sans Serif" w:hAnsi="Microsoft Sans Serif"/>
        </w:rPr>
        <w:t>ůž</w:t>
      </w:r>
      <w:r>
        <w:t>eme popsat jako základní etapu rozvoje basketbalu ve sv</w:t>
      </w:r>
      <w:r>
        <w:rPr>
          <w:rFonts w:ascii="Microsoft Sans Serif" w:hAnsi="Microsoft Sans Serif"/>
        </w:rPr>
        <w:t>ě</w:t>
      </w:r>
      <w:r>
        <w:t>t</w:t>
      </w:r>
      <w:r>
        <w:rPr>
          <w:rFonts w:ascii="Microsoft Sans Serif" w:hAnsi="Microsoft Sans Serif"/>
        </w:rPr>
        <w:t>ě</w:t>
      </w:r>
      <w:r>
        <w:t>, která</w:t>
      </w:r>
      <w:r>
        <w:rPr>
          <w:spacing w:val="1"/>
        </w:rPr>
        <w:t xml:space="preserve"> </w:t>
      </w:r>
      <w:r>
        <w:t>po</w:t>
      </w:r>
      <w:r>
        <w:rPr>
          <w:spacing w:val="1"/>
        </w:rPr>
        <w:t xml:space="preserve"> </w:t>
      </w:r>
      <w:r>
        <w:t>zalo</w:t>
      </w:r>
      <w:r>
        <w:rPr>
          <w:rFonts w:ascii="Microsoft Sans Serif" w:hAnsi="Microsoft Sans Serif"/>
        </w:rPr>
        <w:t>ž</w:t>
      </w:r>
      <w:r>
        <w:t>ení</w:t>
      </w:r>
      <w:r>
        <w:rPr>
          <w:spacing w:val="1"/>
        </w:rPr>
        <w:t xml:space="preserve"> </w:t>
      </w:r>
      <w:r>
        <w:t>FIBA,</w:t>
      </w:r>
      <w:r>
        <w:rPr>
          <w:spacing w:val="1"/>
        </w:rPr>
        <w:t xml:space="preserve"> </w:t>
      </w:r>
      <w:r>
        <w:t>dovr</w:t>
      </w:r>
      <w:r>
        <w:rPr>
          <w:rFonts w:ascii="Microsoft Sans Serif" w:hAnsi="Microsoft Sans Serif"/>
        </w:rPr>
        <w:t>š</w:t>
      </w:r>
      <w:r>
        <w:t>ila</w:t>
      </w:r>
      <w:r>
        <w:rPr>
          <w:spacing w:val="1"/>
        </w:rPr>
        <w:t xml:space="preserve"> </w:t>
      </w:r>
      <w:r>
        <w:t>uznáním</w:t>
      </w:r>
      <w:r>
        <w:rPr>
          <w:spacing w:val="1"/>
        </w:rPr>
        <w:t xml:space="preserve"> </w:t>
      </w:r>
      <w:r>
        <w:t>MOV</w:t>
      </w:r>
      <w:r>
        <w:rPr>
          <w:spacing w:val="1"/>
        </w:rPr>
        <w:t xml:space="preserve"> </w:t>
      </w:r>
      <w:r>
        <w:t>v roce</w:t>
      </w:r>
      <w:r>
        <w:rPr>
          <w:spacing w:val="1"/>
        </w:rPr>
        <w:t xml:space="preserve"> </w:t>
      </w:r>
      <w:r>
        <w:t>1935</w:t>
      </w:r>
      <w:r>
        <w:rPr>
          <w:spacing w:val="1"/>
        </w:rPr>
        <w:t xml:space="preserve"> </w:t>
      </w:r>
      <w:r>
        <w:t>a</w:t>
      </w:r>
      <w:r>
        <w:rPr>
          <w:spacing w:val="1"/>
        </w:rPr>
        <w:t xml:space="preserve"> </w:t>
      </w:r>
      <w:r>
        <w:t>byly</w:t>
      </w:r>
      <w:r>
        <w:rPr>
          <w:spacing w:val="1"/>
        </w:rPr>
        <w:t xml:space="preserve"> </w:t>
      </w:r>
      <w:r>
        <w:t>tak</w:t>
      </w:r>
      <w:r>
        <w:rPr>
          <w:spacing w:val="1"/>
        </w:rPr>
        <w:t xml:space="preserve"> </w:t>
      </w:r>
      <w:r>
        <w:t>polo</w:t>
      </w:r>
      <w:r>
        <w:rPr>
          <w:rFonts w:ascii="Microsoft Sans Serif" w:hAnsi="Microsoft Sans Serif"/>
        </w:rPr>
        <w:t>ž</w:t>
      </w:r>
      <w:r>
        <w:t>eny</w:t>
      </w:r>
      <w:r>
        <w:rPr>
          <w:spacing w:val="1"/>
        </w:rPr>
        <w:t xml:space="preserve"> </w:t>
      </w:r>
      <w:r>
        <w:t>základní</w:t>
      </w:r>
      <w:r>
        <w:rPr>
          <w:spacing w:val="1"/>
        </w:rPr>
        <w:t xml:space="preserve"> </w:t>
      </w:r>
      <w:r>
        <w:t>kameny</w:t>
      </w:r>
      <w:r>
        <w:rPr>
          <w:spacing w:val="1"/>
        </w:rPr>
        <w:t xml:space="preserve"> </w:t>
      </w:r>
      <w:r>
        <w:t>následného velkého rozmachu hry (Dobrý &amp; Velenský, 1980). Velkým milníkem pro basketbal je také</w:t>
      </w:r>
      <w:r>
        <w:rPr>
          <w:spacing w:val="1"/>
        </w:rPr>
        <w:t xml:space="preserve"> </w:t>
      </w:r>
      <w:r>
        <w:rPr>
          <w:spacing w:val="-1"/>
        </w:rPr>
        <w:t>jeho za</w:t>
      </w:r>
      <w:r>
        <w:rPr>
          <w:rFonts w:ascii="Microsoft Sans Serif" w:hAnsi="Microsoft Sans Serif"/>
          <w:spacing w:val="-1"/>
        </w:rPr>
        <w:t>ř</w:t>
      </w:r>
      <w:r>
        <w:rPr>
          <w:spacing w:val="-1"/>
        </w:rPr>
        <w:t xml:space="preserve">azení mezi olympijské </w:t>
      </w:r>
      <w:r>
        <w:t>sporty. Poprvé se basketbal na Olympijských hrách hrál v Berlín</w:t>
      </w:r>
      <w:r>
        <w:rPr>
          <w:rFonts w:ascii="Microsoft Sans Serif" w:hAnsi="Microsoft Sans Serif"/>
        </w:rPr>
        <w:t xml:space="preserve">ě </w:t>
      </w:r>
      <w:r>
        <w:t>v roce</w:t>
      </w:r>
      <w:r>
        <w:rPr>
          <w:spacing w:val="-47"/>
        </w:rPr>
        <w:t xml:space="preserve"> </w:t>
      </w:r>
      <w:r>
        <w:t>1936, kde si historické vít</w:t>
      </w:r>
      <w:r>
        <w:rPr>
          <w:rFonts w:ascii="Microsoft Sans Serif" w:hAnsi="Microsoft Sans Serif"/>
        </w:rPr>
        <w:t>ě</w:t>
      </w:r>
      <w:r>
        <w:t>zství p</w:t>
      </w:r>
      <w:r>
        <w:rPr>
          <w:rFonts w:ascii="Microsoft Sans Serif" w:hAnsi="Microsoft Sans Serif"/>
        </w:rPr>
        <w:t>ř</w:t>
      </w:r>
      <w:r>
        <w:t>ipsal národní výb</w:t>
      </w:r>
      <w:r>
        <w:rPr>
          <w:rFonts w:ascii="Microsoft Sans Serif" w:hAnsi="Microsoft Sans Serif"/>
        </w:rPr>
        <w:t>ě</w:t>
      </w:r>
      <w:r>
        <w:t>r USA a kde hrá</w:t>
      </w:r>
      <w:r>
        <w:rPr>
          <w:rFonts w:ascii="Microsoft Sans Serif" w:hAnsi="Microsoft Sans Serif"/>
        </w:rPr>
        <w:t>čů</w:t>
      </w:r>
      <w:r>
        <w:t>m medaile p</w:t>
      </w:r>
      <w:r>
        <w:rPr>
          <w:rFonts w:ascii="Microsoft Sans Serif" w:hAnsi="Microsoft Sans Serif"/>
        </w:rPr>
        <w:t>ř</w:t>
      </w:r>
      <w:r>
        <w:t>edával práv</w:t>
      </w:r>
      <w:r>
        <w:rPr>
          <w:rFonts w:ascii="Microsoft Sans Serif" w:hAnsi="Microsoft Sans Serif"/>
        </w:rPr>
        <w:t xml:space="preserve">ě </w:t>
      </w:r>
      <w:r>
        <w:t>Dr.</w:t>
      </w:r>
      <w:r>
        <w:rPr>
          <w:spacing w:val="1"/>
        </w:rPr>
        <w:t xml:space="preserve"> </w:t>
      </w:r>
      <w:r>
        <w:t>James</w:t>
      </w:r>
      <w:r>
        <w:rPr>
          <w:spacing w:val="-2"/>
        </w:rPr>
        <w:t xml:space="preserve"> </w:t>
      </w:r>
      <w:proofErr w:type="spellStart"/>
      <w:r>
        <w:t>Naismith</w:t>
      </w:r>
      <w:proofErr w:type="spellEnd"/>
      <w:r>
        <w:rPr>
          <w:spacing w:val="-1"/>
        </w:rPr>
        <w:t xml:space="preserve"> </w:t>
      </w:r>
      <w:r>
        <w:t>(Dobrý</w:t>
      </w:r>
      <w:r>
        <w:rPr>
          <w:spacing w:val="-2"/>
        </w:rPr>
        <w:t xml:space="preserve"> </w:t>
      </w:r>
      <w:r>
        <w:t>&amp;</w:t>
      </w:r>
      <w:r>
        <w:rPr>
          <w:spacing w:val="-1"/>
        </w:rPr>
        <w:t xml:space="preserve"> </w:t>
      </w:r>
      <w:r>
        <w:t>Velenský,</w:t>
      </w:r>
      <w:r>
        <w:rPr>
          <w:spacing w:val="-2"/>
        </w:rPr>
        <w:t xml:space="preserve"> </w:t>
      </w:r>
      <w:r>
        <w:t>1980).</w:t>
      </w:r>
    </w:p>
    <w:p w14:paraId="1E9A0575" w14:textId="77777777" w:rsidR="00605AA1" w:rsidRDefault="00605AA1" w:rsidP="00605AA1">
      <w:pPr>
        <w:pStyle w:val="Zkladntext"/>
        <w:spacing w:line="360" w:lineRule="auto"/>
        <w:ind w:left="118" w:right="282" w:firstLine="570"/>
        <w:jc w:val="both"/>
      </w:pPr>
      <w:r>
        <w:lastRenderedPageBreak/>
        <w:t>Mistrovství sv</w:t>
      </w:r>
      <w:r>
        <w:rPr>
          <w:rFonts w:ascii="Microsoft Sans Serif" w:hAnsi="Microsoft Sans Serif"/>
        </w:rPr>
        <w:t>ě</w:t>
      </w:r>
      <w:r>
        <w:t>ta mu</w:t>
      </w:r>
      <w:r>
        <w:rPr>
          <w:rFonts w:ascii="Microsoft Sans Serif" w:hAnsi="Microsoft Sans Serif"/>
        </w:rPr>
        <w:t xml:space="preserve">žů </w:t>
      </w:r>
      <w:r>
        <w:t>pravideln</w:t>
      </w:r>
      <w:r>
        <w:rPr>
          <w:rFonts w:ascii="Microsoft Sans Serif" w:hAnsi="Microsoft Sans Serif"/>
        </w:rPr>
        <w:t xml:space="preserve">ě </w:t>
      </w:r>
      <w:r>
        <w:t>probíhá na r</w:t>
      </w:r>
      <w:r>
        <w:rPr>
          <w:rFonts w:ascii="Microsoft Sans Serif" w:hAnsi="Microsoft Sans Serif"/>
        </w:rPr>
        <w:t>ů</w:t>
      </w:r>
      <w:r>
        <w:t>zných místech od roku 1950 a je po</w:t>
      </w:r>
      <w:r>
        <w:rPr>
          <w:rFonts w:ascii="Microsoft Sans Serif" w:hAnsi="Microsoft Sans Serif"/>
        </w:rPr>
        <w:t>ř</w:t>
      </w:r>
      <w:r>
        <w:t>ádáno</w:t>
      </w:r>
      <w:r>
        <w:rPr>
          <w:spacing w:val="1"/>
        </w:rPr>
        <w:t xml:space="preserve"> </w:t>
      </w:r>
      <w:r>
        <w:t>Mezinárodní</w:t>
      </w:r>
      <w:r>
        <w:rPr>
          <w:spacing w:val="-2"/>
        </w:rPr>
        <w:t xml:space="preserve"> </w:t>
      </w:r>
      <w:r>
        <w:t>basketbalovou</w:t>
      </w:r>
      <w:r>
        <w:rPr>
          <w:spacing w:val="-2"/>
        </w:rPr>
        <w:t xml:space="preserve"> </w:t>
      </w:r>
      <w:r>
        <w:t>federací</w:t>
      </w:r>
      <w:r>
        <w:rPr>
          <w:spacing w:val="-2"/>
        </w:rPr>
        <w:t xml:space="preserve"> </w:t>
      </w:r>
      <w:r>
        <w:t>(</w:t>
      </w:r>
      <w:proofErr w:type="spellStart"/>
      <w:r>
        <w:t>Stubbs</w:t>
      </w:r>
      <w:proofErr w:type="spellEnd"/>
      <w:r>
        <w:t>,</w:t>
      </w:r>
      <w:r>
        <w:rPr>
          <w:spacing w:val="-1"/>
        </w:rPr>
        <w:t xml:space="preserve"> </w:t>
      </w:r>
      <w:r>
        <w:t>2009).</w:t>
      </w:r>
    </w:p>
    <w:p w14:paraId="4C9A8CF6" w14:textId="22BCDF8B" w:rsidR="00E05841" w:rsidRDefault="000B6F75" w:rsidP="000B6F75">
      <w:pPr>
        <w:pStyle w:val="Nadpis2"/>
        <w:rPr>
          <w:lang w:val="cs-CZ"/>
        </w:rPr>
      </w:pPr>
      <w:bookmarkStart w:id="8" w:name="_Toc139046724"/>
      <w:r>
        <w:rPr>
          <w:lang w:val="cs-CZ"/>
        </w:rPr>
        <w:t>Charakteristika herního výkonu</w:t>
      </w:r>
      <w:bookmarkEnd w:id="8"/>
    </w:p>
    <w:p w14:paraId="357628C5" w14:textId="6F5E3C94" w:rsidR="008F39C5" w:rsidRDefault="00962625" w:rsidP="000B58B7">
      <w:pPr>
        <w:rPr>
          <w:lang w:val="cs-CZ"/>
        </w:rPr>
      </w:pPr>
      <w:r w:rsidRPr="00C13A2F">
        <w:rPr>
          <w:lang w:val="cs-CZ"/>
        </w:rPr>
        <w:t>Úseky krátké, nepřesahující čas delší než deset vteřin, které jsou zároveň typické vysokým tempem a intenzitou hry, společně s úseky, které nejsou tak intenzivní</w:t>
      </w:r>
      <w:r w:rsidR="009F4318">
        <w:rPr>
          <w:lang w:val="cs-CZ"/>
        </w:rPr>
        <w:t>,</w:t>
      </w:r>
      <w:r w:rsidRPr="00C13A2F">
        <w:rPr>
          <w:lang w:val="cs-CZ"/>
        </w:rPr>
        <w:t xml:space="preserve"> a které tak dávají hráči možnost využít tento čas na zotavení, způsobem aktivním nebo pasivním, jsou charakteristické pro herní výkon v basketbale (</w:t>
      </w:r>
      <w:proofErr w:type="spellStart"/>
      <w:r w:rsidRPr="00C13A2F">
        <w:rPr>
          <w:lang w:val="cs-CZ"/>
        </w:rPr>
        <w:t>Apostolidis</w:t>
      </w:r>
      <w:proofErr w:type="spellEnd"/>
      <w:r w:rsidRPr="00C13A2F">
        <w:rPr>
          <w:lang w:val="cs-CZ"/>
        </w:rPr>
        <w:t>, et al. 2004</w:t>
      </w:r>
      <w:r w:rsidR="009F4318">
        <w:rPr>
          <w:lang w:val="cs-CZ"/>
        </w:rPr>
        <w:t>;</w:t>
      </w:r>
      <w:r w:rsidRPr="00C13A2F">
        <w:rPr>
          <w:lang w:val="cs-CZ"/>
        </w:rPr>
        <w:t xml:space="preserve"> </w:t>
      </w:r>
      <w:proofErr w:type="spellStart"/>
      <w:r w:rsidRPr="00C13A2F">
        <w:rPr>
          <w:lang w:val="cs-CZ"/>
        </w:rPr>
        <w:t>Christmass</w:t>
      </w:r>
      <w:proofErr w:type="spellEnd"/>
      <w:r w:rsidRPr="00C13A2F">
        <w:rPr>
          <w:lang w:val="cs-CZ"/>
        </w:rPr>
        <w:t xml:space="preserve">, </w:t>
      </w:r>
      <w:proofErr w:type="spellStart"/>
      <w:r w:rsidRPr="00C13A2F">
        <w:rPr>
          <w:lang w:val="cs-CZ"/>
        </w:rPr>
        <w:t>Dawson</w:t>
      </w:r>
      <w:proofErr w:type="spellEnd"/>
      <w:r w:rsidRPr="00C13A2F">
        <w:rPr>
          <w:lang w:val="cs-CZ"/>
        </w:rPr>
        <w:t xml:space="preserve">, </w:t>
      </w:r>
      <w:proofErr w:type="spellStart"/>
      <w:r w:rsidRPr="00C13A2F">
        <w:rPr>
          <w:lang w:val="cs-CZ"/>
        </w:rPr>
        <w:t>Passeretto</w:t>
      </w:r>
      <w:proofErr w:type="spellEnd"/>
      <w:r w:rsidRPr="00C13A2F">
        <w:rPr>
          <w:lang w:val="cs-CZ"/>
        </w:rPr>
        <w:t xml:space="preserve"> &amp; Arthur, 1999</w:t>
      </w:r>
      <w:r w:rsidR="009F4318">
        <w:rPr>
          <w:lang w:val="cs-CZ"/>
        </w:rPr>
        <w:t>;</w:t>
      </w:r>
      <w:r w:rsidRPr="00C13A2F">
        <w:rPr>
          <w:lang w:val="cs-CZ"/>
        </w:rPr>
        <w:t xml:space="preserve"> </w:t>
      </w:r>
      <w:proofErr w:type="spellStart"/>
      <w:r w:rsidRPr="00C13A2F">
        <w:rPr>
          <w:lang w:val="cs-CZ"/>
        </w:rPr>
        <w:t>Krustru</w:t>
      </w:r>
      <w:r w:rsidR="009F4318">
        <w:rPr>
          <w:lang w:val="cs-CZ"/>
        </w:rPr>
        <w:t>p</w:t>
      </w:r>
      <w:proofErr w:type="spellEnd"/>
      <w:r w:rsidRPr="00C13A2F">
        <w:rPr>
          <w:lang w:val="cs-CZ"/>
        </w:rPr>
        <w:t xml:space="preserve">, </w:t>
      </w:r>
      <w:proofErr w:type="spellStart"/>
      <w:r w:rsidRPr="00C13A2F">
        <w:rPr>
          <w:lang w:val="cs-CZ"/>
        </w:rPr>
        <w:t>Mohr</w:t>
      </w:r>
      <w:proofErr w:type="spellEnd"/>
      <w:r w:rsidRPr="00C13A2F">
        <w:rPr>
          <w:lang w:val="cs-CZ"/>
        </w:rPr>
        <w:t xml:space="preserve">, </w:t>
      </w:r>
      <w:proofErr w:type="spellStart"/>
      <w:r w:rsidRPr="00C13A2F">
        <w:rPr>
          <w:lang w:val="cs-CZ"/>
        </w:rPr>
        <w:t>Nybo</w:t>
      </w:r>
      <w:proofErr w:type="spellEnd"/>
      <w:r w:rsidRPr="00C13A2F">
        <w:rPr>
          <w:lang w:val="cs-CZ"/>
        </w:rPr>
        <w:t xml:space="preserve">, Jensen, </w:t>
      </w:r>
      <w:proofErr w:type="spellStart"/>
      <w:r w:rsidRPr="00C13A2F">
        <w:rPr>
          <w:lang w:val="cs-CZ"/>
        </w:rPr>
        <w:t>Nielsen</w:t>
      </w:r>
      <w:proofErr w:type="spellEnd"/>
      <w:r w:rsidRPr="00C13A2F">
        <w:rPr>
          <w:lang w:val="cs-CZ"/>
        </w:rPr>
        <w:t xml:space="preserve"> &amp; </w:t>
      </w:r>
      <w:proofErr w:type="spellStart"/>
      <w:r w:rsidRPr="00C13A2F">
        <w:rPr>
          <w:lang w:val="cs-CZ"/>
        </w:rPr>
        <w:t>Bangsbo</w:t>
      </w:r>
      <w:proofErr w:type="spellEnd"/>
      <w:r w:rsidRPr="00C13A2F">
        <w:rPr>
          <w:lang w:val="cs-CZ"/>
        </w:rPr>
        <w:t>, 2006).</w:t>
      </w:r>
    </w:p>
    <w:p w14:paraId="51E26733" w14:textId="2FDF27F0" w:rsidR="008F39C5" w:rsidRPr="000B58B7" w:rsidRDefault="00087D45" w:rsidP="000B58B7">
      <w:pPr>
        <w:rPr>
          <w:lang w:val="cs-CZ"/>
        </w:rPr>
      </w:pPr>
      <w:r w:rsidRPr="00C13A2F">
        <w:rPr>
          <w:lang w:val="cs-CZ"/>
        </w:rPr>
        <w:t>Poměr intervalů, který je kritický pro udržení výkon</w:t>
      </w:r>
      <w:r w:rsidR="00605AA1">
        <w:rPr>
          <w:lang w:val="cs-CZ"/>
        </w:rPr>
        <w:t>n</w:t>
      </w:r>
      <w:r w:rsidRPr="00C13A2F">
        <w:rPr>
          <w:lang w:val="cs-CZ"/>
        </w:rPr>
        <w:t xml:space="preserve">osti v průběhu celého zápasu se může podle Hoffmanna (2002) blížit hodnotám kolem 1:12 vteřinám, ve prospěch období s nízkou intenzitou. </w:t>
      </w:r>
      <w:r w:rsidR="009F4318">
        <w:rPr>
          <w:lang w:val="cs-CZ"/>
        </w:rPr>
        <w:t>Sportovní hry se vyznačují určitou dobou trvání výkonu, za kterou týmy usilují o dosažení vít</w:t>
      </w:r>
      <w:r w:rsidR="00605AA1">
        <w:rPr>
          <w:lang w:val="cs-CZ"/>
        </w:rPr>
        <w:t>ě</w:t>
      </w:r>
      <w:r w:rsidR="009F4318">
        <w:rPr>
          <w:lang w:val="cs-CZ"/>
        </w:rPr>
        <w:t xml:space="preserve">zství. Tento čas typicky nepřesahuje šedesát minut </w:t>
      </w:r>
      <w:r w:rsidR="009F4318" w:rsidRPr="00C13A2F">
        <w:rPr>
          <w:lang w:val="cs-CZ"/>
        </w:rPr>
        <w:t>(</w:t>
      </w:r>
      <w:proofErr w:type="spellStart"/>
      <w:r w:rsidR="009F4318" w:rsidRPr="00C13A2F">
        <w:rPr>
          <w:lang w:val="cs-CZ"/>
        </w:rPr>
        <w:t>Glaister</w:t>
      </w:r>
      <w:proofErr w:type="spellEnd"/>
      <w:r w:rsidR="009F4318" w:rsidRPr="00C13A2F">
        <w:rPr>
          <w:lang w:val="cs-CZ"/>
        </w:rPr>
        <w:t>, 2005</w:t>
      </w:r>
      <w:r w:rsidR="009F4318">
        <w:rPr>
          <w:lang w:val="cs-CZ"/>
        </w:rPr>
        <w:t>;</w:t>
      </w:r>
      <w:r w:rsidR="009F4318" w:rsidRPr="00C13A2F">
        <w:rPr>
          <w:lang w:val="cs-CZ"/>
        </w:rPr>
        <w:t xml:space="preserve"> </w:t>
      </w:r>
      <w:proofErr w:type="spellStart"/>
      <w:r w:rsidR="009F4318" w:rsidRPr="00C13A2F">
        <w:rPr>
          <w:lang w:val="cs-CZ"/>
        </w:rPr>
        <w:t>Reilly</w:t>
      </w:r>
      <w:proofErr w:type="spellEnd"/>
      <w:r w:rsidR="009F4318" w:rsidRPr="00C13A2F">
        <w:rPr>
          <w:lang w:val="cs-CZ"/>
        </w:rPr>
        <w:t xml:space="preserve">, 1997). </w:t>
      </w:r>
    </w:p>
    <w:p w14:paraId="484FE87F" w14:textId="0D46E78A" w:rsidR="00621494" w:rsidRPr="009F4318" w:rsidRDefault="00087D45" w:rsidP="009F4318">
      <w:pPr>
        <w:rPr>
          <w:lang w:val="cs-CZ"/>
        </w:rPr>
      </w:pPr>
      <w:r w:rsidRPr="00C13A2F">
        <w:rPr>
          <w:lang w:val="cs-CZ"/>
        </w:rPr>
        <w:t xml:space="preserve">Za další společné znaky považuje Táborský (2007) taktická jednání, anticipace pohybových dovedností hráčů, rozdělení úloh podle konkrétních hráčských postů a taktická jednání. </w:t>
      </w:r>
      <w:r w:rsidR="009F4318">
        <w:rPr>
          <w:lang w:val="cs-CZ"/>
        </w:rPr>
        <w:t xml:space="preserve"> </w:t>
      </w:r>
      <w:r w:rsidRPr="00C13A2F">
        <w:rPr>
          <w:lang w:val="cs-CZ"/>
        </w:rPr>
        <w:t>Dalšími aspekty hry</w:t>
      </w:r>
      <w:r w:rsidR="00912253" w:rsidRPr="00C13A2F">
        <w:rPr>
          <w:lang w:val="cs-CZ"/>
        </w:rPr>
        <w:t>, kterou se zabývá teorie sportovních her</w:t>
      </w:r>
      <w:r w:rsidRPr="00C13A2F">
        <w:rPr>
          <w:lang w:val="cs-CZ"/>
        </w:rPr>
        <w:t xml:space="preserve">, které se svým pojetím </w:t>
      </w:r>
      <w:proofErr w:type="gramStart"/>
      <w:r w:rsidRPr="00C13A2F">
        <w:rPr>
          <w:lang w:val="cs-CZ"/>
        </w:rPr>
        <w:t>liší</w:t>
      </w:r>
      <w:proofErr w:type="gramEnd"/>
      <w:r w:rsidR="009F4318">
        <w:rPr>
          <w:lang w:val="cs-CZ"/>
        </w:rPr>
        <w:t>,</w:t>
      </w:r>
      <w:r w:rsidRPr="00C13A2F">
        <w:rPr>
          <w:lang w:val="cs-CZ"/>
        </w:rPr>
        <w:t xml:space="preserve"> jsou týmový herní výkon a herní individuální výkon</w:t>
      </w:r>
      <w:r w:rsidR="00621494" w:rsidRPr="00C13A2F">
        <w:rPr>
          <w:lang w:val="cs-CZ"/>
        </w:rPr>
        <w:t xml:space="preserve"> (Dobrý, 1988</w:t>
      </w:r>
      <w:r w:rsidR="009F4318">
        <w:rPr>
          <w:lang w:val="cs-CZ"/>
        </w:rPr>
        <w:t>;</w:t>
      </w:r>
      <w:r w:rsidR="00621494" w:rsidRPr="00C13A2F">
        <w:rPr>
          <w:lang w:val="cs-CZ"/>
        </w:rPr>
        <w:t xml:space="preserve"> Táborský 2007)</w:t>
      </w:r>
      <w:r w:rsidR="00912253" w:rsidRPr="00C13A2F">
        <w:rPr>
          <w:lang w:val="cs-CZ"/>
        </w:rPr>
        <w:t xml:space="preserve">. </w:t>
      </w:r>
      <w:r w:rsidR="00621494" w:rsidRPr="00C13A2F">
        <w:rPr>
          <w:lang w:val="cs-CZ"/>
        </w:rPr>
        <w:t>Ja</w:t>
      </w:r>
      <w:r w:rsidR="00884027" w:rsidRPr="00C13A2F">
        <w:rPr>
          <w:lang w:val="cs-CZ"/>
        </w:rPr>
        <w:t>ko</w:t>
      </w:r>
      <w:r w:rsidR="00621494" w:rsidRPr="00C13A2F">
        <w:rPr>
          <w:lang w:val="cs-CZ"/>
        </w:rPr>
        <w:t xml:space="preserve"> </w:t>
      </w:r>
      <w:r w:rsidRPr="00C13A2F">
        <w:rPr>
          <w:i/>
          <w:iCs/>
          <w:lang w:val="cs-CZ"/>
        </w:rPr>
        <w:t>“</w:t>
      </w:r>
      <w:r w:rsidR="00621494" w:rsidRPr="00C13A2F">
        <w:rPr>
          <w:i/>
          <w:iCs/>
          <w:lang w:val="cs-CZ"/>
        </w:rPr>
        <w:t>skupinovou a individuální činnost v ději utkání, která je charakterizována mírou splnění herních úkolů a z toho vyplývajícího výsledku utkání</w:t>
      </w:r>
      <w:r w:rsidRPr="00C13A2F">
        <w:rPr>
          <w:i/>
          <w:iCs/>
          <w:lang w:val="cs-CZ"/>
        </w:rPr>
        <w:t>“</w:t>
      </w:r>
      <w:r w:rsidR="00884027" w:rsidRPr="00C13A2F">
        <w:rPr>
          <w:i/>
          <w:iCs/>
          <w:lang w:val="cs-CZ"/>
        </w:rPr>
        <w:t xml:space="preserve"> </w:t>
      </w:r>
      <w:r w:rsidR="00884027" w:rsidRPr="00C13A2F">
        <w:rPr>
          <w:lang w:val="cs-CZ"/>
        </w:rPr>
        <w:t xml:space="preserve">definují herní výkon Hůlka a Bělka </w:t>
      </w:r>
      <w:r w:rsidR="00884027" w:rsidRPr="00C13A2F">
        <w:rPr>
          <w:i/>
          <w:iCs/>
          <w:lang w:val="cs-CZ"/>
        </w:rPr>
        <w:t>(2013, 45)</w:t>
      </w:r>
    </w:p>
    <w:p w14:paraId="7FF924D5" w14:textId="77777777" w:rsidR="00884027" w:rsidRDefault="00884027" w:rsidP="000B6F75">
      <w:pPr>
        <w:ind w:left="567" w:firstLine="0"/>
        <w:rPr>
          <w:i/>
          <w:iCs/>
          <w:sz w:val="24"/>
          <w:szCs w:val="24"/>
          <w:lang w:val="cs-CZ"/>
        </w:rPr>
      </w:pPr>
    </w:p>
    <w:p w14:paraId="0B608033" w14:textId="0CBDD8D3" w:rsidR="00884027" w:rsidRDefault="00884027" w:rsidP="00D46032">
      <w:pPr>
        <w:pStyle w:val="Nadpis2"/>
        <w:rPr>
          <w:lang w:val="cs-CZ"/>
        </w:rPr>
      </w:pPr>
      <w:bookmarkStart w:id="9" w:name="_Toc139046725"/>
      <w:r>
        <w:rPr>
          <w:lang w:val="cs-CZ"/>
        </w:rPr>
        <w:t>Individuální herní výkon</w:t>
      </w:r>
      <w:bookmarkEnd w:id="9"/>
    </w:p>
    <w:p w14:paraId="4D982353" w14:textId="27D781C3" w:rsidR="000B58B7" w:rsidRPr="00605AA1" w:rsidRDefault="00605AA1" w:rsidP="00605AA1">
      <w:pPr>
        <w:pStyle w:val="Zkladntext"/>
        <w:spacing w:line="360" w:lineRule="auto"/>
        <w:ind w:left="118" w:right="279" w:firstLine="570"/>
        <w:jc w:val="both"/>
        <w:rPr>
          <w:color w:val="000000" w:themeColor="text1"/>
        </w:rPr>
      </w:pPr>
      <w:r w:rsidRPr="00605AA1">
        <w:rPr>
          <w:color w:val="000000" w:themeColor="text1"/>
        </w:rPr>
        <w:t>Cílem</w:t>
      </w:r>
      <w:r w:rsidRPr="00605AA1">
        <w:rPr>
          <w:color w:val="000000" w:themeColor="text1"/>
          <w:spacing w:val="54"/>
        </w:rPr>
        <w:t xml:space="preserve"> </w:t>
      </w:r>
      <w:r w:rsidRPr="00605AA1">
        <w:rPr>
          <w:color w:val="000000" w:themeColor="text1"/>
        </w:rPr>
        <w:t>ka</w:t>
      </w:r>
      <w:r w:rsidRPr="00605AA1">
        <w:rPr>
          <w:rFonts w:ascii="Microsoft Sans Serif" w:hAnsi="Microsoft Sans Serif"/>
          <w:color w:val="000000" w:themeColor="text1"/>
        </w:rPr>
        <w:t>ž</w:t>
      </w:r>
      <w:r w:rsidRPr="00605AA1">
        <w:rPr>
          <w:color w:val="000000" w:themeColor="text1"/>
        </w:rPr>
        <w:t>dého</w:t>
      </w:r>
      <w:r w:rsidRPr="00605AA1">
        <w:rPr>
          <w:color w:val="000000" w:themeColor="text1"/>
          <w:spacing w:val="40"/>
        </w:rPr>
        <w:t xml:space="preserve"> </w:t>
      </w:r>
      <w:r w:rsidRPr="00605AA1">
        <w:rPr>
          <w:color w:val="000000" w:themeColor="text1"/>
        </w:rPr>
        <w:t>hrá</w:t>
      </w:r>
      <w:r w:rsidRPr="00605AA1">
        <w:rPr>
          <w:rFonts w:ascii="Microsoft Sans Serif" w:hAnsi="Microsoft Sans Serif"/>
          <w:color w:val="000000" w:themeColor="text1"/>
        </w:rPr>
        <w:t>č</w:t>
      </w:r>
      <w:r w:rsidRPr="00605AA1">
        <w:rPr>
          <w:color w:val="000000" w:themeColor="text1"/>
        </w:rPr>
        <w:t>e</w:t>
      </w:r>
      <w:r w:rsidRPr="00605AA1">
        <w:rPr>
          <w:color w:val="000000" w:themeColor="text1"/>
          <w:spacing w:val="41"/>
        </w:rPr>
        <w:t xml:space="preserve"> </w:t>
      </w:r>
      <w:r w:rsidRPr="00605AA1">
        <w:rPr>
          <w:color w:val="000000" w:themeColor="text1"/>
        </w:rPr>
        <w:t>je</w:t>
      </w:r>
      <w:r w:rsidRPr="00605AA1">
        <w:rPr>
          <w:color w:val="000000" w:themeColor="text1"/>
          <w:spacing w:val="40"/>
        </w:rPr>
        <w:t xml:space="preserve"> </w:t>
      </w:r>
      <w:r w:rsidRPr="00605AA1">
        <w:rPr>
          <w:color w:val="000000" w:themeColor="text1"/>
        </w:rPr>
        <w:t>jeho</w:t>
      </w:r>
      <w:r w:rsidRPr="00605AA1">
        <w:rPr>
          <w:color w:val="000000" w:themeColor="text1"/>
          <w:spacing w:val="40"/>
        </w:rPr>
        <w:t xml:space="preserve"> </w:t>
      </w:r>
      <w:r w:rsidRPr="00605AA1">
        <w:rPr>
          <w:color w:val="000000" w:themeColor="text1"/>
        </w:rPr>
        <w:t>úsp</w:t>
      </w:r>
      <w:r w:rsidRPr="00605AA1">
        <w:rPr>
          <w:rFonts w:ascii="Microsoft Sans Serif" w:hAnsi="Microsoft Sans Serif"/>
          <w:color w:val="000000" w:themeColor="text1"/>
        </w:rPr>
        <w:t>ě</w:t>
      </w:r>
      <w:r w:rsidRPr="00605AA1">
        <w:rPr>
          <w:color w:val="000000" w:themeColor="text1"/>
        </w:rPr>
        <w:t>ch,</w:t>
      </w:r>
      <w:r w:rsidRPr="00605AA1">
        <w:rPr>
          <w:color w:val="000000" w:themeColor="text1"/>
          <w:spacing w:val="41"/>
        </w:rPr>
        <w:t xml:space="preserve"> </w:t>
      </w:r>
      <w:r w:rsidRPr="00605AA1">
        <w:rPr>
          <w:color w:val="000000" w:themeColor="text1"/>
        </w:rPr>
        <w:t>a</w:t>
      </w:r>
      <w:r w:rsidRPr="00605AA1">
        <w:rPr>
          <w:color w:val="000000" w:themeColor="text1"/>
          <w:spacing w:val="40"/>
        </w:rPr>
        <w:t xml:space="preserve"> </w:t>
      </w:r>
      <w:r w:rsidRPr="00605AA1">
        <w:rPr>
          <w:color w:val="000000" w:themeColor="text1"/>
        </w:rPr>
        <w:t>tedy</w:t>
      </w:r>
      <w:r w:rsidRPr="00605AA1">
        <w:rPr>
          <w:color w:val="000000" w:themeColor="text1"/>
          <w:spacing w:val="40"/>
        </w:rPr>
        <w:t xml:space="preserve"> </w:t>
      </w:r>
      <w:r w:rsidRPr="00605AA1">
        <w:rPr>
          <w:color w:val="000000" w:themeColor="text1"/>
        </w:rPr>
        <w:t>i</w:t>
      </w:r>
      <w:r w:rsidRPr="00605AA1">
        <w:rPr>
          <w:color w:val="000000" w:themeColor="text1"/>
          <w:spacing w:val="40"/>
        </w:rPr>
        <w:t xml:space="preserve"> </w:t>
      </w:r>
      <w:r w:rsidRPr="00605AA1">
        <w:rPr>
          <w:color w:val="000000" w:themeColor="text1"/>
        </w:rPr>
        <w:t>úsp</w:t>
      </w:r>
      <w:r w:rsidRPr="00605AA1">
        <w:rPr>
          <w:rFonts w:ascii="Microsoft Sans Serif" w:hAnsi="Microsoft Sans Serif"/>
          <w:color w:val="000000" w:themeColor="text1"/>
        </w:rPr>
        <w:t>ě</w:t>
      </w:r>
      <w:r w:rsidRPr="00605AA1">
        <w:rPr>
          <w:color w:val="000000" w:themeColor="text1"/>
        </w:rPr>
        <w:t>ch</w:t>
      </w:r>
      <w:r w:rsidRPr="00605AA1">
        <w:rPr>
          <w:color w:val="000000" w:themeColor="text1"/>
          <w:spacing w:val="41"/>
        </w:rPr>
        <w:t xml:space="preserve"> </w:t>
      </w:r>
      <w:r w:rsidRPr="00605AA1">
        <w:rPr>
          <w:color w:val="000000" w:themeColor="text1"/>
        </w:rPr>
        <w:t>celého</w:t>
      </w:r>
      <w:r w:rsidRPr="00605AA1">
        <w:rPr>
          <w:color w:val="000000" w:themeColor="text1"/>
          <w:spacing w:val="40"/>
        </w:rPr>
        <w:t xml:space="preserve"> </w:t>
      </w:r>
      <w:r w:rsidRPr="00605AA1">
        <w:rPr>
          <w:color w:val="000000" w:themeColor="text1"/>
        </w:rPr>
        <w:t>týmu</w:t>
      </w:r>
      <w:r w:rsidRPr="00605AA1">
        <w:rPr>
          <w:color w:val="000000" w:themeColor="text1"/>
          <w:spacing w:val="40"/>
        </w:rPr>
        <w:t xml:space="preserve"> </w:t>
      </w:r>
      <w:r w:rsidRPr="00605AA1">
        <w:rPr>
          <w:color w:val="000000" w:themeColor="text1"/>
        </w:rPr>
        <w:t>na</w:t>
      </w:r>
      <w:r w:rsidRPr="00605AA1">
        <w:rPr>
          <w:color w:val="000000" w:themeColor="text1"/>
          <w:spacing w:val="41"/>
        </w:rPr>
        <w:t xml:space="preserve"> </w:t>
      </w:r>
      <w:r w:rsidRPr="00605AA1">
        <w:rPr>
          <w:color w:val="000000" w:themeColor="text1"/>
        </w:rPr>
        <w:t>h</w:t>
      </w:r>
      <w:r w:rsidRPr="00605AA1">
        <w:rPr>
          <w:rFonts w:ascii="Microsoft Sans Serif" w:hAnsi="Microsoft Sans Serif"/>
          <w:color w:val="000000" w:themeColor="text1"/>
        </w:rPr>
        <w:t>ř</w:t>
      </w:r>
      <w:r w:rsidRPr="00605AA1">
        <w:rPr>
          <w:color w:val="000000" w:themeColor="text1"/>
        </w:rPr>
        <w:t>i</w:t>
      </w:r>
      <w:r w:rsidRPr="00605AA1">
        <w:rPr>
          <w:rFonts w:ascii="Microsoft Sans Serif" w:hAnsi="Microsoft Sans Serif"/>
          <w:color w:val="000000" w:themeColor="text1"/>
        </w:rPr>
        <w:t>š</w:t>
      </w:r>
      <w:r w:rsidRPr="00605AA1">
        <w:rPr>
          <w:color w:val="000000" w:themeColor="text1"/>
        </w:rPr>
        <w:t>ti.</w:t>
      </w:r>
      <w:r w:rsidRPr="00605AA1">
        <w:rPr>
          <w:color w:val="000000" w:themeColor="text1"/>
          <w:spacing w:val="40"/>
        </w:rPr>
        <w:t xml:space="preserve"> </w:t>
      </w:r>
      <w:r w:rsidRPr="00605AA1">
        <w:rPr>
          <w:color w:val="000000" w:themeColor="text1"/>
        </w:rPr>
        <w:t>V</w:t>
      </w:r>
      <w:r w:rsidRPr="00605AA1">
        <w:rPr>
          <w:color w:val="000000" w:themeColor="text1"/>
          <w:spacing w:val="-3"/>
        </w:rPr>
        <w:t xml:space="preserve"> </w:t>
      </w:r>
      <w:r w:rsidRPr="00605AA1">
        <w:rPr>
          <w:color w:val="000000" w:themeColor="text1"/>
        </w:rPr>
        <w:t>souvislosti</w:t>
      </w:r>
      <w:r w:rsidRPr="00605AA1">
        <w:rPr>
          <w:color w:val="000000" w:themeColor="text1"/>
          <w:spacing w:val="1"/>
        </w:rPr>
        <w:t xml:space="preserve"> </w:t>
      </w:r>
      <w:r w:rsidRPr="00605AA1">
        <w:rPr>
          <w:color w:val="000000" w:themeColor="text1"/>
        </w:rPr>
        <w:t>s dosahováním úsp</w:t>
      </w:r>
      <w:r w:rsidRPr="00605AA1">
        <w:rPr>
          <w:rFonts w:ascii="Microsoft Sans Serif" w:hAnsi="Microsoft Sans Serif"/>
          <w:color w:val="000000" w:themeColor="text1"/>
        </w:rPr>
        <w:t>ě</w:t>
      </w:r>
      <w:r w:rsidRPr="00605AA1">
        <w:rPr>
          <w:color w:val="000000" w:themeColor="text1"/>
        </w:rPr>
        <w:t>chu hraje klí</w:t>
      </w:r>
      <w:r w:rsidRPr="00605AA1">
        <w:rPr>
          <w:rFonts w:ascii="Microsoft Sans Serif" w:hAnsi="Microsoft Sans Serif"/>
          <w:color w:val="000000" w:themeColor="text1"/>
        </w:rPr>
        <w:t>č</w:t>
      </w:r>
      <w:r w:rsidRPr="00605AA1">
        <w:rPr>
          <w:color w:val="000000" w:themeColor="text1"/>
        </w:rPr>
        <w:t>ovou roli individuální herní výkon (IHV). Klí</w:t>
      </w:r>
      <w:r w:rsidRPr="00605AA1">
        <w:rPr>
          <w:rFonts w:ascii="Microsoft Sans Serif" w:hAnsi="Microsoft Sans Serif"/>
          <w:color w:val="000000" w:themeColor="text1"/>
        </w:rPr>
        <w:t>č</w:t>
      </w:r>
      <w:r w:rsidRPr="00605AA1">
        <w:rPr>
          <w:color w:val="000000" w:themeColor="text1"/>
        </w:rPr>
        <w:t>ové faktory, které IHV</w:t>
      </w:r>
      <w:r w:rsidRPr="00605AA1">
        <w:rPr>
          <w:color w:val="000000" w:themeColor="text1"/>
          <w:spacing w:val="1"/>
        </w:rPr>
        <w:t xml:space="preserve"> </w:t>
      </w:r>
      <w:r w:rsidRPr="00605AA1">
        <w:rPr>
          <w:color w:val="000000" w:themeColor="text1"/>
        </w:rPr>
        <w:t>ovliv</w:t>
      </w:r>
      <w:r w:rsidRPr="00605AA1">
        <w:rPr>
          <w:rFonts w:ascii="Microsoft Sans Serif" w:hAnsi="Microsoft Sans Serif"/>
          <w:color w:val="000000" w:themeColor="text1"/>
        </w:rPr>
        <w:t>ň</w:t>
      </w:r>
      <w:r w:rsidRPr="00605AA1">
        <w:rPr>
          <w:color w:val="000000" w:themeColor="text1"/>
        </w:rPr>
        <w:t>ují,</w:t>
      </w:r>
      <w:r w:rsidRPr="00605AA1">
        <w:rPr>
          <w:color w:val="000000" w:themeColor="text1"/>
          <w:spacing w:val="1"/>
        </w:rPr>
        <w:t xml:space="preserve"> </w:t>
      </w:r>
      <w:r w:rsidRPr="00605AA1">
        <w:rPr>
          <w:color w:val="000000" w:themeColor="text1"/>
        </w:rPr>
        <w:t>jsou</w:t>
      </w:r>
      <w:r w:rsidRPr="00605AA1">
        <w:rPr>
          <w:color w:val="000000" w:themeColor="text1"/>
          <w:spacing w:val="1"/>
        </w:rPr>
        <w:t xml:space="preserve"> </w:t>
      </w:r>
      <w:r w:rsidRPr="00605AA1">
        <w:rPr>
          <w:color w:val="000000" w:themeColor="text1"/>
        </w:rPr>
        <w:t>t</w:t>
      </w:r>
      <w:r w:rsidRPr="00605AA1">
        <w:rPr>
          <w:rFonts w:ascii="Microsoft Sans Serif" w:hAnsi="Microsoft Sans Serif"/>
          <w:color w:val="000000" w:themeColor="text1"/>
        </w:rPr>
        <w:t>ě</w:t>
      </w:r>
      <w:r w:rsidRPr="00605AA1">
        <w:rPr>
          <w:color w:val="000000" w:themeColor="text1"/>
        </w:rPr>
        <w:t>lesná a fyzická kondice, technické dovednosti neboli “</w:t>
      </w:r>
      <w:proofErr w:type="spellStart"/>
      <w:r w:rsidRPr="00605AA1">
        <w:rPr>
          <w:i/>
          <w:color w:val="000000" w:themeColor="text1"/>
        </w:rPr>
        <w:t>skills</w:t>
      </w:r>
      <w:proofErr w:type="spellEnd"/>
      <w:r w:rsidRPr="00605AA1">
        <w:rPr>
          <w:color w:val="000000" w:themeColor="text1"/>
        </w:rPr>
        <w:t>“, taktické my</w:t>
      </w:r>
      <w:r w:rsidRPr="00605AA1">
        <w:rPr>
          <w:rFonts w:ascii="Microsoft Sans Serif" w:hAnsi="Microsoft Sans Serif"/>
          <w:color w:val="000000" w:themeColor="text1"/>
        </w:rPr>
        <w:t>š</w:t>
      </w:r>
      <w:r w:rsidRPr="00605AA1">
        <w:rPr>
          <w:color w:val="000000" w:themeColor="text1"/>
        </w:rPr>
        <w:t>lení a</w:t>
      </w:r>
      <w:r w:rsidRPr="00605AA1">
        <w:rPr>
          <w:color w:val="000000" w:themeColor="text1"/>
          <w:spacing w:val="1"/>
        </w:rPr>
        <w:t xml:space="preserve"> </w:t>
      </w:r>
      <w:r w:rsidRPr="00605AA1">
        <w:rPr>
          <w:color w:val="000000" w:themeColor="text1"/>
        </w:rPr>
        <w:t>psychická</w:t>
      </w:r>
      <w:r w:rsidRPr="00605AA1">
        <w:rPr>
          <w:color w:val="000000" w:themeColor="text1"/>
          <w:spacing w:val="-4"/>
        </w:rPr>
        <w:t xml:space="preserve"> </w:t>
      </w:r>
      <w:r w:rsidRPr="00605AA1">
        <w:rPr>
          <w:color w:val="000000" w:themeColor="text1"/>
        </w:rPr>
        <w:t>odolnost</w:t>
      </w:r>
      <w:r w:rsidRPr="00605AA1">
        <w:rPr>
          <w:color w:val="000000" w:themeColor="text1"/>
          <w:spacing w:val="-3"/>
        </w:rPr>
        <w:t xml:space="preserve"> </w:t>
      </w:r>
      <w:r w:rsidRPr="00605AA1">
        <w:rPr>
          <w:color w:val="000000" w:themeColor="text1"/>
        </w:rPr>
        <w:t>hrá</w:t>
      </w:r>
      <w:r w:rsidRPr="00605AA1">
        <w:rPr>
          <w:rFonts w:ascii="Microsoft Sans Serif" w:hAnsi="Microsoft Sans Serif"/>
          <w:color w:val="000000" w:themeColor="text1"/>
        </w:rPr>
        <w:t>č</w:t>
      </w:r>
      <w:r w:rsidRPr="00605AA1">
        <w:rPr>
          <w:color w:val="000000" w:themeColor="text1"/>
        </w:rPr>
        <w:t>e,</w:t>
      </w:r>
      <w:r w:rsidRPr="00605AA1">
        <w:rPr>
          <w:color w:val="000000" w:themeColor="text1"/>
          <w:spacing w:val="-4"/>
        </w:rPr>
        <w:t xml:space="preserve"> </w:t>
      </w:r>
      <w:r w:rsidRPr="00605AA1">
        <w:rPr>
          <w:color w:val="000000" w:themeColor="text1"/>
        </w:rPr>
        <w:t>to</w:t>
      </w:r>
      <w:r w:rsidRPr="00605AA1">
        <w:rPr>
          <w:color w:val="000000" w:themeColor="text1"/>
          <w:spacing w:val="-3"/>
        </w:rPr>
        <w:t xml:space="preserve"> </w:t>
      </w:r>
      <w:r w:rsidRPr="00605AA1">
        <w:rPr>
          <w:color w:val="000000" w:themeColor="text1"/>
        </w:rPr>
        <w:t>v</w:t>
      </w:r>
      <w:r w:rsidRPr="00605AA1">
        <w:rPr>
          <w:rFonts w:ascii="Microsoft Sans Serif" w:hAnsi="Microsoft Sans Serif"/>
          <w:color w:val="000000" w:themeColor="text1"/>
        </w:rPr>
        <w:t>š</w:t>
      </w:r>
      <w:r w:rsidRPr="00605AA1">
        <w:rPr>
          <w:color w:val="000000" w:themeColor="text1"/>
        </w:rPr>
        <w:t>e</w:t>
      </w:r>
      <w:r w:rsidRPr="00605AA1">
        <w:rPr>
          <w:color w:val="000000" w:themeColor="text1"/>
          <w:spacing w:val="-3"/>
        </w:rPr>
        <w:t xml:space="preserve"> </w:t>
      </w:r>
      <w:r w:rsidRPr="00605AA1">
        <w:rPr>
          <w:color w:val="000000" w:themeColor="text1"/>
        </w:rPr>
        <w:t>se</w:t>
      </w:r>
      <w:r w:rsidRPr="00605AA1">
        <w:rPr>
          <w:color w:val="000000" w:themeColor="text1"/>
          <w:spacing w:val="-4"/>
        </w:rPr>
        <w:t xml:space="preserve"> </w:t>
      </w:r>
      <w:r w:rsidRPr="00605AA1">
        <w:rPr>
          <w:color w:val="000000" w:themeColor="text1"/>
        </w:rPr>
        <w:t>odrá</w:t>
      </w:r>
      <w:r w:rsidRPr="00605AA1">
        <w:rPr>
          <w:rFonts w:ascii="Microsoft Sans Serif" w:hAnsi="Microsoft Sans Serif"/>
          <w:color w:val="000000" w:themeColor="text1"/>
        </w:rPr>
        <w:t>ž</w:t>
      </w:r>
      <w:r w:rsidRPr="00605AA1">
        <w:rPr>
          <w:color w:val="000000" w:themeColor="text1"/>
        </w:rPr>
        <w:t>í</w:t>
      </w:r>
      <w:r w:rsidRPr="00605AA1">
        <w:rPr>
          <w:color w:val="000000" w:themeColor="text1"/>
          <w:spacing w:val="-3"/>
        </w:rPr>
        <w:t xml:space="preserve"> </w:t>
      </w:r>
      <w:r w:rsidRPr="00605AA1">
        <w:rPr>
          <w:color w:val="000000" w:themeColor="text1"/>
        </w:rPr>
        <w:t>v</w:t>
      </w:r>
      <w:r w:rsidRPr="00605AA1">
        <w:rPr>
          <w:color w:val="000000" w:themeColor="text1"/>
          <w:spacing w:val="-4"/>
        </w:rPr>
        <w:t xml:space="preserve"> </w:t>
      </w:r>
      <w:r w:rsidRPr="00605AA1">
        <w:rPr>
          <w:color w:val="000000" w:themeColor="text1"/>
        </w:rPr>
        <w:t>jeho</w:t>
      </w:r>
      <w:r w:rsidRPr="00605AA1">
        <w:rPr>
          <w:color w:val="000000" w:themeColor="text1"/>
          <w:spacing w:val="-3"/>
        </w:rPr>
        <w:t xml:space="preserve"> </w:t>
      </w:r>
      <w:r w:rsidRPr="00605AA1">
        <w:rPr>
          <w:color w:val="000000" w:themeColor="text1"/>
        </w:rPr>
        <w:t>výkonu</w:t>
      </w:r>
      <w:r w:rsidRPr="00605AA1">
        <w:rPr>
          <w:color w:val="000000" w:themeColor="text1"/>
          <w:spacing w:val="-3"/>
        </w:rPr>
        <w:t xml:space="preserve"> </w:t>
      </w:r>
      <w:r w:rsidRPr="00605AA1">
        <w:rPr>
          <w:color w:val="000000" w:themeColor="text1"/>
        </w:rPr>
        <w:t>na</w:t>
      </w:r>
      <w:r w:rsidRPr="00605AA1">
        <w:rPr>
          <w:color w:val="000000" w:themeColor="text1"/>
          <w:spacing w:val="-4"/>
        </w:rPr>
        <w:t xml:space="preserve"> </w:t>
      </w:r>
      <w:r w:rsidRPr="00605AA1">
        <w:rPr>
          <w:color w:val="000000" w:themeColor="text1"/>
        </w:rPr>
        <w:t>h</w:t>
      </w:r>
      <w:r w:rsidRPr="00605AA1">
        <w:rPr>
          <w:rFonts w:ascii="Microsoft Sans Serif" w:hAnsi="Microsoft Sans Serif"/>
          <w:color w:val="000000" w:themeColor="text1"/>
        </w:rPr>
        <w:t>ř</w:t>
      </w:r>
      <w:r w:rsidRPr="00605AA1">
        <w:rPr>
          <w:color w:val="000000" w:themeColor="text1"/>
        </w:rPr>
        <w:t>i</w:t>
      </w:r>
      <w:r w:rsidRPr="00605AA1">
        <w:rPr>
          <w:rFonts w:ascii="Microsoft Sans Serif" w:hAnsi="Microsoft Sans Serif"/>
          <w:color w:val="000000" w:themeColor="text1"/>
        </w:rPr>
        <w:t>š</w:t>
      </w:r>
      <w:r w:rsidRPr="00605AA1">
        <w:rPr>
          <w:color w:val="000000" w:themeColor="text1"/>
        </w:rPr>
        <w:t>ti</w:t>
      </w:r>
      <w:r w:rsidRPr="00605AA1">
        <w:rPr>
          <w:color w:val="000000" w:themeColor="text1"/>
          <w:spacing w:val="-3"/>
        </w:rPr>
        <w:t xml:space="preserve"> </w:t>
      </w:r>
      <w:r w:rsidRPr="00605AA1">
        <w:rPr>
          <w:color w:val="000000" w:themeColor="text1"/>
        </w:rPr>
        <w:t>(Moravec</w:t>
      </w:r>
      <w:r w:rsidRPr="00605AA1">
        <w:rPr>
          <w:color w:val="000000" w:themeColor="text1"/>
          <w:spacing w:val="-4"/>
        </w:rPr>
        <w:t xml:space="preserve"> </w:t>
      </w:r>
      <w:r w:rsidRPr="00605AA1">
        <w:rPr>
          <w:color w:val="000000" w:themeColor="text1"/>
        </w:rPr>
        <w:t>et</w:t>
      </w:r>
      <w:r w:rsidRPr="00605AA1">
        <w:rPr>
          <w:color w:val="000000" w:themeColor="text1"/>
          <w:spacing w:val="-3"/>
        </w:rPr>
        <w:t xml:space="preserve"> </w:t>
      </w:r>
      <w:r w:rsidRPr="00605AA1">
        <w:rPr>
          <w:color w:val="000000" w:themeColor="text1"/>
        </w:rPr>
        <w:t>al.,</w:t>
      </w:r>
      <w:r w:rsidRPr="00605AA1">
        <w:rPr>
          <w:color w:val="000000" w:themeColor="text1"/>
          <w:spacing w:val="-3"/>
        </w:rPr>
        <w:t xml:space="preserve"> </w:t>
      </w:r>
      <w:r w:rsidRPr="00605AA1">
        <w:rPr>
          <w:color w:val="000000" w:themeColor="text1"/>
        </w:rPr>
        <w:t>2004).</w:t>
      </w:r>
    </w:p>
    <w:p w14:paraId="109A34D7" w14:textId="77777777" w:rsidR="00605AA1" w:rsidRDefault="00605AA1" w:rsidP="00605AA1">
      <w:pPr>
        <w:pStyle w:val="Zkladntext"/>
        <w:spacing w:line="360" w:lineRule="auto"/>
        <w:ind w:left="118" w:right="272" w:firstLine="570"/>
        <w:jc w:val="both"/>
      </w:pPr>
      <w:r>
        <w:t>IHV se zabývalo hned n</w:t>
      </w:r>
      <w:r>
        <w:rPr>
          <w:rFonts w:ascii="Microsoft Sans Serif" w:hAnsi="Microsoft Sans Serif"/>
        </w:rPr>
        <w:t>ě</w:t>
      </w:r>
      <w:r>
        <w:t>kolik autor</w:t>
      </w:r>
      <w:r>
        <w:rPr>
          <w:rFonts w:ascii="Microsoft Sans Serif" w:hAnsi="Microsoft Sans Serif"/>
        </w:rPr>
        <w:t>ů</w:t>
      </w:r>
      <w:r>
        <w:t>. Podle Dobrého (1988) m</w:t>
      </w:r>
      <w:r>
        <w:rPr>
          <w:rFonts w:ascii="Microsoft Sans Serif" w:hAnsi="Microsoft Sans Serif"/>
        </w:rPr>
        <w:t>ůž</w:t>
      </w:r>
      <w:r>
        <w:t>eme o IHV mluvit jako o</w:t>
      </w:r>
      <w:r>
        <w:rPr>
          <w:spacing w:val="1"/>
        </w:rPr>
        <w:t xml:space="preserve"> </w:t>
      </w:r>
      <w:r>
        <w:t xml:space="preserve">souboru </w:t>
      </w:r>
      <w:r>
        <w:rPr>
          <w:rFonts w:ascii="Microsoft Sans Serif" w:hAnsi="Microsoft Sans Serif"/>
        </w:rPr>
        <w:t>č</w:t>
      </w:r>
      <w:r>
        <w:t>inností, které jsou realizovány v pr</w:t>
      </w:r>
      <w:r>
        <w:rPr>
          <w:rFonts w:ascii="Microsoft Sans Serif" w:hAnsi="Microsoft Sans Serif"/>
        </w:rPr>
        <w:t>ů</w:t>
      </w:r>
      <w:r>
        <w:t>b</w:t>
      </w:r>
      <w:r>
        <w:rPr>
          <w:rFonts w:ascii="Microsoft Sans Serif" w:hAnsi="Microsoft Sans Serif"/>
        </w:rPr>
        <w:t>ě</w:t>
      </w:r>
      <w:r>
        <w:t xml:space="preserve">hu utkání. </w:t>
      </w:r>
      <w:proofErr w:type="spellStart"/>
      <w:r>
        <w:t>Su</w:t>
      </w:r>
      <w:r>
        <w:rPr>
          <w:rFonts w:ascii="Microsoft Sans Serif" w:hAnsi="Microsoft Sans Serif"/>
        </w:rPr>
        <w:t>̋</w:t>
      </w:r>
      <w:r>
        <w:t>sse</w:t>
      </w:r>
      <w:proofErr w:type="spellEnd"/>
      <w:r>
        <w:t xml:space="preserve"> (2013) popisuje systém sportovního</w:t>
      </w:r>
      <w:r>
        <w:rPr>
          <w:spacing w:val="1"/>
        </w:rPr>
        <w:t xml:space="preserve"> </w:t>
      </w:r>
      <w:r>
        <w:t>tréninku a týmového herního výkonu, do kterého za</w:t>
      </w:r>
      <w:r>
        <w:rPr>
          <w:rFonts w:ascii="Microsoft Sans Serif" w:hAnsi="Microsoft Sans Serif"/>
        </w:rPr>
        <w:t>ř</w:t>
      </w:r>
      <w:r>
        <w:t>azuje jednotlivé herní dovednosti hrá</w:t>
      </w:r>
      <w:r>
        <w:rPr>
          <w:rFonts w:ascii="Microsoft Sans Serif" w:hAnsi="Microsoft Sans Serif"/>
        </w:rPr>
        <w:t>č</w:t>
      </w:r>
      <w:r>
        <w:t>e, které</w:t>
      </w:r>
      <w:r>
        <w:rPr>
          <w:spacing w:val="1"/>
        </w:rPr>
        <w:t xml:space="preserve"> </w:t>
      </w:r>
      <w:r>
        <w:t xml:space="preserve">provádí ve specifických podmínkách utkání a které se týkají </w:t>
      </w:r>
      <w:r>
        <w:lastRenderedPageBreak/>
        <w:t>r</w:t>
      </w:r>
      <w:r>
        <w:rPr>
          <w:rFonts w:ascii="Microsoft Sans Serif" w:hAnsi="Microsoft Sans Serif"/>
        </w:rPr>
        <w:t>ů</w:t>
      </w:r>
      <w:r>
        <w:t xml:space="preserve">zných herních dovedností a </w:t>
      </w:r>
      <w:proofErr w:type="gramStart"/>
      <w:r>
        <w:t>tvo</w:t>
      </w:r>
      <w:r>
        <w:rPr>
          <w:rFonts w:ascii="Microsoft Sans Serif" w:hAnsi="Microsoft Sans Serif"/>
        </w:rPr>
        <w:t>ř</w:t>
      </w:r>
      <w:r>
        <w:t>í</w:t>
      </w:r>
      <w:proofErr w:type="gramEnd"/>
      <w:r>
        <w:t xml:space="preserve"> tak</w:t>
      </w:r>
      <w:r>
        <w:rPr>
          <w:spacing w:val="1"/>
        </w:rPr>
        <w:t xml:space="preserve"> </w:t>
      </w:r>
      <w:r>
        <w:t>subsystém</w:t>
      </w:r>
      <w:r>
        <w:rPr>
          <w:spacing w:val="-2"/>
        </w:rPr>
        <w:t xml:space="preserve"> </w:t>
      </w:r>
      <w:r>
        <w:t>t</w:t>
      </w:r>
      <w:r>
        <w:rPr>
          <w:rFonts w:ascii="Microsoft Sans Serif" w:hAnsi="Microsoft Sans Serif"/>
        </w:rPr>
        <w:t>ě</w:t>
      </w:r>
      <w:r>
        <w:t>chto</w:t>
      </w:r>
      <w:r>
        <w:rPr>
          <w:spacing w:val="-1"/>
        </w:rPr>
        <w:t xml:space="preserve"> </w:t>
      </w:r>
      <w:r>
        <w:t>systém</w:t>
      </w:r>
      <w:r>
        <w:rPr>
          <w:rFonts w:ascii="Microsoft Sans Serif" w:hAnsi="Microsoft Sans Serif"/>
        </w:rPr>
        <w:t>ů</w:t>
      </w:r>
      <w:r>
        <w:t>.</w:t>
      </w:r>
    </w:p>
    <w:p w14:paraId="06E9C9AA" w14:textId="77777777" w:rsidR="00605AA1" w:rsidRDefault="00605AA1" w:rsidP="00605AA1">
      <w:pPr>
        <w:pStyle w:val="Zkladntext"/>
        <w:spacing w:line="360" w:lineRule="auto"/>
        <w:ind w:left="118" w:right="276" w:firstLine="570"/>
        <w:jc w:val="both"/>
      </w:pPr>
      <w:r>
        <w:t>IHV rozumíme jako spojení v</w:t>
      </w:r>
      <w:r>
        <w:rPr>
          <w:rFonts w:ascii="Microsoft Sans Serif" w:hAnsi="Microsoft Sans Serif"/>
        </w:rPr>
        <w:t>š</w:t>
      </w:r>
      <w:r>
        <w:t xml:space="preserve">ech </w:t>
      </w:r>
      <w:r>
        <w:rPr>
          <w:rFonts w:ascii="Microsoft Sans Serif" w:hAnsi="Microsoft Sans Serif"/>
        </w:rPr>
        <w:t>č</w:t>
      </w:r>
      <w:r>
        <w:t>inností, které hrá</w:t>
      </w:r>
      <w:r>
        <w:rPr>
          <w:rFonts w:ascii="Microsoft Sans Serif" w:hAnsi="Microsoft Sans Serif"/>
        </w:rPr>
        <w:t xml:space="preserve">č </w:t>
      </w:r>
      <w:r>
        <w:t>vykonává v utkání a v</w:t>
      </w:r>
      <w:r>
        <w:rPr>
          <w:rFonts w:ascii="Microsoft Sans Serif" w:hAnsi="Microsoft Sans Serif"/>
        </w:rPr>
        <w:t>š</w:t>
      </w:r>
      <w:r>
        <w:t xml:space="preserve">e, k </w:t>
      </w:r>
      <w:r>
        <w:rPr>
          <w:rFonts w:ascii="Microsoft Sans Serif" w:hAnsi="Microsoft Sans Serif"/>
        </w:rPr>
        <w:t>č</w:t>
      </w:r>
      <w:r>
        <w:t>emu ho</w:t>
      </w:r>
      <w:r>
        <w:rPr>
          <w:spacing w:val="1"/>
        </w:rPr>
        <w:t xml:space="preserve"> </w:t>
      </w:r>
      <w:r>
        <w:t>vedou</w:t>
      </w:r>
      <w:r>
        <w:rPr>
          <w:spacing w:val="-2"/>
        </w:rPr>
        <w:t xml:space="preserve"> </w:t>
      </w:r>
      <w:r>
        <w:t>jeho</w:t>
      </w:r>
      <w:r>
        <w:rPr>
          <w:spacing w:val="-2"/>
        </w:rPr>
        <w:t xml:space="preserve"> </w:t>
      </w:r>
      <w:r>
        <w:t>hrá</w:t>
      </w:r>
      <w:r>
        <w:rPr>
          <w:rFonts w:ascii="Microsoft Sans Serif" w:hAnsi="Microsoft Sans Serif"/>
        </w:rPr>
        <w:t>č</w:t>
      </w:r>
      <w:r>
        <w:t>ské</w:t>
      </w:r>
      <w:r>
        <w:rPr>
          <w:spacing w:val="-2"/>
        </w:rPr>
        <w:t xml:space="preserve"> </w:t>
      </w:r>
      <w:r>
        <w:t>povinnosti</w:t>
      </w:r>
      <w:r>
        <w:rPr>
          <w:spacing w:val="-2"/>
        </w:rPr>
        <w:t xml:space="preserve"> </w:t>
      </w:r>
      <w:r>
        <w:t>(Dobrý</w:t>
      </w:r>
      <w:r>
        <w:rPr>
          <w:spacing w:val="-2"/>
        </w:rPr>
        <w:t xml:space="preserve"> </w:t>
      </w:r>
      <w:r>
        <w:t>&amp;</w:t>
      </w:r>
      <w:r>
        <w:rPr>
          <w:spacing w:val="-2"/>
        </w:rPr>
        <w:t xml:space="preserve"> </w:t>
      </w:r>
      <w:r>
        <w:t>Velenský,</w:t>
      </w:r>
      <w:r>
        <w:rPr>
          <w:spacing w:val="-2"/>
        </w:rPr>
        <w:t xml:space="preserve"> </w:t>
      </w:r>
      <w:r>
        <w:t>1987).</w:t>
      </w:r>
    </w:p>
    <w:p w14:paraId="67980DE6" w14:textId="4980D367" w:rsidR="00605AA1" w:rsidRDefault="00605AA1" w:rsidP="00605AA1">
      <w:pPr>
        <w:pStyle w:val="Zkladntext"/>
        <w:spacing w:line="360" w:lineRule="auto"/>
        <w:ind w:left="118" w:right="280" w:firstLine="570"/>
        <w:jc w:val="both"/>
      </w:pPr>
      <w:r>
        <w:t>Za individuální herní výkon pova</w:t>
      </w:r>
      <w:r>
        <w:rPr>
          <w:rFonts w:ascii="Microsoft Sans Serif" w:hAnsi="Microsoft Sans Serif"/>
        </w:rPr>
        <w:t>ž</w:t>
      </w:r>
      <w:r>
        <w:t>ujeme v</w:t>
      </w:r>
      <w:r>
        <w:rPr>
          <w:rFonts w:ascii="Microsoft Sans Serif" w:hAnsi="Microsoft Sans Serif"/>
        </w:rPr>
        <w:t>š</w:t>
      </w:r>
      <w:r>
        <w:t xml:space="preserve">echny herní </w:t>
      </w:r>
      <w:r>
        <w:rPr>
          <w:rFonts w:ascii="Microsoft Sans Serif" w:hAnsi="Microsoft Sans Serif"/>
        </w:rPr>
        <w:t>č</w:t>
      </w:r>
      <w:r>
        <w:t>innosti jednotlivce, které se promítají</w:t>
      </w:r>
      <w:r>
        <w:rPr>
          <w:spacing w:val="1"/>
        </w:rPr>
        <w:t xml:space="preserve"> </w:t>
      </w:r>
      <w:r>
        <w:t>do</w:t>
      </w:r>
      <w:r>
        <w:rPr>
          <w:spacing w:val="-2"/>
        </w:rPr>
        <w:t xml:space="preserve"> </w:t>
      </w:r>
      <w:r>
        <w:t>týmového</w:t>
      </w:r>
      <w:r>
        <w:rPr>
          <w:spacing w:val="-2"/>
        </w:rPr>
        <w:t xml:space="preserve"> </w:t>
      </w:r>
      <w:r>
        <w:t>herního</w:t>
      </w:r>
      <w:r>
        <w:rPr>
          <w:spacing w:val="-1"/>
        </w:rPr>
        <w:t xml:space="preserve"> </w:t>
      </w:r>
      <w:r>
        <w:t>výkonu</w:t>
      </w:r>
      <w:r>
        <w:rPr>
          <w:spacing w:val="-2"/>
        </w:rPr>
        <w:t xml:space="preserve"> </w:t>
      </w:r>
      <w:r>
        <w:t>(Moravec</w:t>
      </w:r>
      <w:r>
        <w:rPr>
          <w:spacing w:val="-1"/>
        </w:rPr>
        <w:t xml:space="preserve"> </w:t>
      </w:r>
      <w:r>
        <w:t>et</w:t>
      </w:r>
      <w:r>
        <w:rPr>
          <w:spacing w:val="-2"/>
        </w:rPr>
        <w:t xml:space="preserve"> </w:t>
      </w:r>
      <w:r>
        <w:t>al.,</w:t>
      </w:r>
      <w:r>
        <w:rPr>
          <w:spacing w:val="-1"/>
        </w:rPr>
        <w:t xml:space="preserve"> </w:t>
      </w:r>
      <w:r>
        <w:t>2004).</w:t>
      </w:r>
    </w:p>
    <w:p w14:paraId="0B86BA2B" w14:textId="4665F882" w:rsidR="0025682D" w:rsidRPr="00C13A2F" w:rsidRDefault="0025682D" w:rsidP="00D46032">
      <w:pPr>
        <w:pStyle w:val="Nadpis3"/>
      </w:pPr>
      <w:bookmarkStart w:id="10" w:name="_Toc139046726"/>
      <w:r w:rsidRPr="00C13A2F">
        <w:t>Činnosti jednotlivce v útoku</w:t>
      </w:r>
      <w:bookmarkEnd w:id="10"/>
    </w:p>
    <w:p w14:paraId="6373C015" w14:textId="5AEABB94" w:rsidR="00BD2B51" w:rsidRPr="00C13A2F" w:rsidRDefault="00605AA1" w:rsidP="00605AA1">
      <w:pPr>
        <w:pStyle w:val="Zkladntext"/>
        <w:spacing w:line="360" w:lineRule="auto"/>
        <w:ind w:left="118" w:right="280" w:firstLine="1440"/>
        <w:jc w:val="both"/>
      </w:pPr>
      <w:r>
        <w:t xml:space="preserve">Velmi </w:t>
      </w:r>
      <w:r>
        <w:rPr>
          <w:rFonts w:ascii="Microsoft Sans Serif" w:hAnsi="Microsoft Sans Serif"/>
        </w:rPr>
        <w:t>č</w:t>
      </w:r>
      <w:r>
        <w:t>astou situací, která nastává ve h</w:t>
      </w:r>
      <w:r>
        <w:rPr>
          <w:rFonts w:ascii="Microsoft Sans Serif" w:hAnsi="Microsoft Sans Serif"/>
        </w:rPr>
        <w:t>ř</w:t>
      </w:r>
      <w:r>
        <w:t>e je podle Velenského (2008) situace, kdy</w:t>
      </w:r>
      <w:r>
        <w:rPr>
          <w:spacing w:val="1"/>
        </w:rPr>
        <w:t xml:space="preserve"> </w:t>
      </w:r>
      <w:r>
        <w:t>jeden hrá</w:t>
      </w:r>
      <w:r>
        <w:rPr>
          <w:rFonts w:ascii="Microsoft Sans Serif" w:hAnsi="Microsoft Sans Serif"/>
        </w:rPr>
        <w:t xml:space="preserve">č </w:t>
      </w:r>
      <w:r>
        <w:t>brání jednoho hrá</w:t>
      </w:r>
      <w:r>
        <w:rPr>
          <w:rFonts w:ascii="Microsoft Sans Serif" w:hAnsi="Microsoft Sans Serif"/>
        </w:rPr>
        <w:t>č</w:t>
      </w:r>
      <w:r>
        <w:t>e, a to za p</w:t>
      </w:r>
      <w:r>
        <w:rPr>
          <w:rFonts w:ascii="Microsoft Sans Serif" w:hAnsi="Microsoft Sans Serif"/>
        </w:rPr>
        <w:t>ř</w:t>
      </w:r>
      <w:r>
        <w:t xml:space="preserve">edpokladu, </w:t>
      </w:r>
      <w:r>
        <w:rPr>
          <w:rFonts w:ascii="Microsoft Sans Serif" w:hAnsi="Microsoft Sans Serif"/>
        </w:rPr>
        <w:t>ž</w:t>
      </w:r>
      <w:r>
        <w:t>e mají oba týmy stejný po</w:t>
      </w:r>
      <w:r>
        <w:rPr>
          <w:rFonts w:ascii="Microsoft Sans Serif" w:hAnsi="Microsoft Sans Serif"/>
        </w:rPr>
        <w:t>č</w:t>
      </w:r>
      <w:r>
        <w:t>et hrá</w:t>
      </w:r>
      <w:r>
        <w:rPr>
          <w:rFonts w:ascii="Microsoft Sans Serif" w:hAnsi="Microsoft Sans Serif"/>
        </w:rPr>
        <w:t xml:space="preserve">čů </w:t>
      </w:r>
      <w:r>
        <w:t xml:space="preserve">a </w:t>
      </w:r>
      <w:proofErr w:type="gramStart"/>
      <w:r>
        <w:t>sna</w:t>
      </w:r>
      <w:r>
        <w:rPr>
          <w:rFonts w:ascii="Microsoft Sans Serif" w:hAnsi="Microsoft Sans Serif"/>
        </w:rPr>
        <w:t>ž</w:t>
      </w:r>
      <w:r>
        <w:t>í</w:t>
      </w:r>
      <w:proofErr w:type="gramEnd"/>
      <w:r>
        <w:t xml:space="preserve"> se</w:t>
      </w:r>
      <w:r>
        <w:rPr>
          <w:spacing w:val="1"/>
        </w:rPr>
        <w:t xml:space="preserve"> </w:t>
      </w:r>
      <w:r>
        <w:t>získávat</w:t>
      </w:r>
      <w:r>
        <w:rPr>
          <w:spacing w:val="-3"/>
        </w:rPr>
        <w:t xml:space="preserve"> </w:t>
      </w:r>
      <w:r>
        <w:t>pozi</w:t>
      </w:r>
      <w:r>
        <w:rPr>
          <w:rFonts w:ascii="Microsoft Sans Serif" w:hAnsi="Microsoft Sans Serif"/>
        </w:rPr>
        <w:t>č</w:t>
      </w:r>
      <w:r>
        <w:t>ní</w:t>
      </w:r>
      <w:r>
        <w:rPr>
          <w:spacing w:val="-2"/>
        </w:rPr>
        <w:t xml:space="preserve"> </w:t>
      </w:r>
      <w:r>
        <w:t>nebo</w:t>
      </w:r>
      <w:r>
        <w:rPr>
          <w:spacing w:val="-3"/>
        </w:rPr>
        <w:t xml:space="preserve"> </w:t>
      </w:r>
      <w:r>
        <w:t>herní</w:t>
      </w:r>
      <w:r>
        <w:rPr>
          <w:spacing w:val="-2"/>
        </w:rPr>
        <w:t xml:space="preserve"> </w:t>
      </w:r>
      <w:r>
        <w:t>výhodu,</w:t>
      </w:r>
      <w:r>
        <w:rPr>
          <w:spacing w:val="-3"/>
        </w:rPr>
        <w:t xml:space="preserve"> </w:t>
      </w:r>
      <w:r>
        <w:t>která</w:t>
      </w:r>
      <w:r>
        <w:rPr>
          <w:spacing w:val="-2"/>
        </w:rPr>
        <w:t xml:space="preserve"> </w:t>
      </w:r>
      <w:r>
        <w:t>je</w:t>
      </w:r>
      <w:r>
        <w:rPr>
          <w:spacing w:val="-3"/>
        </w:rPr>
        <w:t xml:space="preserve"> </w:t>
      </w:r>
      <w:r>
        <w:t>hlavním</w:t>
      </w:r>
      <w:r>
        <w:rPr>
          <w:spacing w:val="-2"/>
        </w:rPr>
        <w:t xml:space="preserve"> </w:t>
      </w:r>
      <w:r>
        <w:t>cílem</w:t>
      </w:r>
      <w:r>
        <w:rPr>
          <w:spacing w:val="-3"/>
        </w:rPr>
        <w:t xml:space="preserve"> </w:t>
      </w:r>
      <w:r>
        <w:t>útoku</w:t>
      </w:r>
      <w:r>
        <w:rPr>
          <w:spacing w:val="-2"/>
        </w:rPr>
        <w:t xml:space="preserve"> </w:t>
      </w:r>
      <w:r>
        <w:t>jednotlivce.</w:t>
      </w:r>
    </w:p>
    <w:p w14:paraId="0143DEA7" w14:textId="006E7538" w:rsidR="0025682D" w:rsidRPr="00C13A2F" w:rsidRDefault="0025682D" w:rsidP="00D46032">
      <w:pPr>
        <w:pStyle w:val="Nadpis3"/>
      </w:pPr>
      <w:bookmarkStart w:id="11" w:name="_Toc139046727"/>
      <w:r w:rsidRPr="00C13A2F">
        <w:t>Uvolnění hráče bez míče</w:t>
      </w:r>
      <w:bookmarkEnd w:id="11"/>
    </w:p>
    <w:p w14:paraId="275A8136" w14:textId="680A69D0" w:rsidR="008F39C5" w:rsidRDefault="002A6CF4" w:rsidP="000B58B7">
      <w:r w:rsidRPr="00C13A2F">
        <w:t xml:space="preserve">Ač se to nemusí zdát, hráč bez míče plní na hřišti, konkrétně v útoku důležitou roli, kdy je jeho cílem odvést pozornost a tím zasáhnout do obrany soupeře tak, aby jeho spoluhráči získali prostor pro jednodušší zakončení. Nejde tak jen o pohyb, kdy hledá přihrávku, ale o efektivní ovlivňování herních situací bez přítomnosti míče v jeho rukou. </w:t>
      </w:r>
    </w:p>
    <w:p w14:paraId="42E215B4" w14:textId="613F0BE9" w:rsidR="008F39C5" w:rsidRDefault="002A6CF4" w:rsidP="000B58B7">
      <w:r w:rsidRPr="00C13A2F">
        <w:t xml:space="preserve">Pokud je ale záměrem hráče uvolnění se pro přihrávku, lze jeho pohyb rozfázovat na 3 části, kdy hráč v prvních dvou hledá a získává pozici, kterou se následně </w:t>
      </w:r>
      <w:proofErr w:type="gramStart"/>
      <w:r w:rsidRPr="00C13A2F">
        <w:t>snaží</w:t>
      </w:r>
      <w:proofErr w:type="gramEnd"/>
      <w:r w:rsidRPr="00C13A2F">
        <w:t xml:space="preserve"> udržet, aby pak v poslední fázi mohl přijmout míč (Dobrý &amp; Velenský, 1987). Zároveň pak tento proces opět narušuje obranu </w:t>
      </w:r>
      <w:r w:rsidR="00806B07" w:rsidRPr="00C13A2F">
        <w:t xml:space="preserve">a v ideálním případě vede k odvedení pozornosti obrany od útočníka s míčem. Obrana tak musí reagovat a přizpůsobit se na jakýkoliv pohyb směřující k uvolnění, nebo získání poziční a strategické výhody útočníků. </w:t>
      </w:r>
    </w:p>
    <w:p w14:paraId="49F5DF6C" w14:textId="6784079C" w:rsidR="008F39C5" w:rsidRPr="00C13A2F" w:rsidRDefault="00806B07" w:rsidP="008F39C5">
      <w:pPr>
        <w:rPr>
          <w:lang w:val="cs-CZ"/>
        </w:rPr>
      </w:pPr>
      <w:r w:rsidRPr="00C13A2F">
        <w:t xml:space="preserve">Cílem tohoto pohybu </w:t>
      </w:r>
      <w:r w:rsidR="002E262D">
        <w:t xml:space="preserve">je </w:t>
      </w:r>
      <w:r w:rsidRPr="00C13A2F">
        <w:t>tedy v ideálním případě je narušení nebo rozptýlení obrany takovým způsobem a natolik, že pak nedokáže efektivně pokračovat ve své činnosti a dochází k jejímu poražení. Hráč může k uvolnění využít různé typy pohybů, jako nejefektivnější se však ukazuje náhlá změna směru, například naznačením pohybu na jednu stranu</w:t>
      </w:r>
      <w:r w:rsidR="00CF78DB" w:rsidRPr="00C13A2F">
        <w:t xml:space="preserve">, který však hráč </w:t>
      </w:r>
      <w:proofErr w:type="gramStart"/>
      <w:r w:rsidR="00CF78DB" w:rsidRPr="00C13A2F">
        <w:t>dokončí</w:t>
      </w:r>
      <w:proofErr w:type="gramEnd"/>
      <w:r w:rsidR="00CF78DB" w:rsidRPr="00C13A2F">
        <w:t xml:space="preserve"> ve směru opačném a změna rychlosti, která může být kombinována i se změnami směru. Dalším způsobem uvolnění může být spolupráce dvou hráčů pomocí clony bez míče </w:t>
      </w:r>
      <w:r w:rsidR="0030517D" w:rsidRPr="00C13A2F">
        <w:rPr>
          <w:lang w:val="cs-CZ"/>
        </w:rPr>
        <w:t xml:space="preserve">(Janík, </w:t>
      </w:r>
      <w:proofErr w:type="spellStart"/>
      <w:r w:rsidR="0030517D" w:rsidRPr="00C13A2F">
        <w:rPr>
          <w:lang w:val="cs-CZ"/>
        </w:rPr>
        <w:t>Pětivlas</w:t>
      </w:r>
      <w:proofErr w:type="spellEnd"/>
      <w:r w:rsidR="00AD104A" w:rsidRPr="00C13A2F">
        <w:rPr>
          <w:lang w:val="cs-CZ"/>
        </w:rPr>
        <w:t xml:space="preserve"> &amp;</w:t>
      </w:r>
      <w:r w:rsidR="0030517D" w:rsidRPr="00C13A2F">
        <w:rPr>
          <w:lang w:val="cs-CZ"/>
        </w:rPr>
        <w:t xml:space="preserve"> </w:t>
      </w:r>
      <w:proofErr w:type="spellStart"/>
      <w:r w:rsidR="0030517D" w:rsidRPr="00C13A2F">
        <w:rPr>
          <w:lang w:val="cs-CZ"/>
        </w:rPr>
        <w:t>Drásalová</w:t>
      </w:r>
      <w:proofErr w:type="spellEnd"/>
      <w:r w:rsidR="0030517D" w:rsidRPr="00C13A2F">
        <w:rPr>
          <w:lang w:val="cs-CZ"/>
        </w:rPr>
        <w:t>, 2003)</w:t>
      </w:r>
      <w:r w:rsidR="00832437" w:rsidRPr="00C13A2F">
        <w:rPr>
          <w:lang w:val="cs-CZ"/>
        </w:rPr>
        <w:t>.</w:t>
      </w:r>
    </w:p>
    <w:p w14:paraId="51F170DB" w14:textId="4E178837" w:rsidR="0030517D" w:rsidRPr="00C13A2F" w:rsidRDefault="0030517D" w:rsidP="00D46032">
      <w:pPr>
        <w:pStyle w:val="Nadpis3"/>
        <w:rPr>
          <w:lang w:val="cs-CZ"/>
        </w:rPr>
      </w:pPr>
      <w:bookmarkStart w:id="12" w:name="_Toc139046728"/>
      <w:r w:rsidRPr="00C13A2F">
        <w:rPr>
          <w:lang w:val="cs-CZ"/>
        </w:rPr>
        <w:lastRenderedPageBreak/>
        <w:t>Uvolnění hráče s míčem</w:t>
      </w:r>
      <w:bookmarkEnd w:id="12"/>
    </w:p>
    <w:p w14:paraId="60DE076F" w14:textId="1199EA36" w:rsidR="002A73B3" w:rsidRPr="00C13A2F" w:rsidRDefault="005C3D3F" w:rsidP="002A73B3">
      <w:pPr>
        <w:rPr>
          <w:lang w:val="cs-CZ"/>
        </w:rPr>
      </w:pPr>
      <w:r w:rsidRPr="00C13A2F">
        <w:rPr>
          <w:lang w:val="cs-CZ"/>
        </w:rPr>
        <w:t>Proces uvolnění hráče s míčem je jednou ze základních dovedností při hře jeden proti jednomu a je zahajován dříve, než dojde k prvnímu driblingu. Hráč tedy může klamavými pohyby zahájit proces uvolnění, který je v této iniciální fázi o zmatení obránce. Za klamavé pohyby můžeme považovat naznačení pokusu o přihrávku nebo střelu, případně naznačení úniku na jinou stranu, než má hráč v úmyslu. Dále to při pohybu mohou být obrátky, zpomalení s následným zrychlením a pohyby tělem vzhledem k postavení bránícího hráče. Všechny tyto pohyby by měl</w:t>
      </w:r>
      <w:r w:rsidR="002E262D">
        <w:rPr>
          <w:lang w:val="cs-CZ"/>
        </w:rPr>
        <w:t>y</w:t>
      </w:r>
      <w:r w:rsidRPr="00C13A2F">
        <w:rPr>
          <w:lang w:val="cs-CZ"/>
        </w:rPr>
        <w:t xml:space="preserve"> vést k získání poziční výhody oproti obránci, za kterou může být považováno obejití nebo předběhnutí obránce. </w:t>
      </w:r>
      <w:r w:rsidR="002A73B3" w:rsidRPr="00C13A2F">
        <w:rPr>
          <w:lang w:val="cs-CZ"/>
        </w:rPr>
        <w:t xml:space="preserve">Předpokladem pro efektivní možnost uvolnění hráče s míčem je postavení těla a míče, které hráči umožní buď vystřelit na koš, přihrát spoluhráči, nebo zahájit únik driblingem. Všem těmto variantám se obránce </w:t>
      </w:r>
      <w:proofErr w:type="gramStart"/>
      <w:r w:rsidR="002A73B3" w:rsidRPr="00C13A2F">
        <w:rPr>
          <w:lang w:val="cs-CZ"/>
        </w:rPr>
        <w:t>snaží</w:t>
      </w:r>
      <w:proofErr w:type="gramEnd"/>
      <w:r w:rsidR="002A73B3" w:rsidRPr="00C13A2F">
        <w:rPr>
          <w:lang w:val="cs-CZ"/>
        </w:rPr>
        <w:t xml:space="preserve"> zamezit</w:t>
      </w:r>
      <w:r w:rsidR="002E262D">
        <w:rPr>
          <w:lang w:val="cs-CZ"/>
        </w:rPr>
        <w:t>,</w:t>
      </w:r>
      <w:r w:rsidR="002A73B3" w:rsidRPr="00C13A2F">
        <w:rPr>
          <w:lang w:val="cs-CZ"/>
        </w:rPr>
        <w:t xml:space="preserve"> a tak je v kontextu s tímto postojem používáno označení “trojí hrozba“. Při driblingu se hráč pohybuje, nebo stojí na místě s míčem, který pomocí dlaně odráží od země zpět do ruky. Během času</w:t>
      </w:r>
      <w:r w:rsidR="002E262D">
        <w:rPr>
          <w:lang w:val="cs-CZ"/>
        </w:rPr>
        <w:t>,</w:t>
      </w:r>
      <w:r w:rsidR="002A73B3" w:rsidRPr="00C13A2F">
        <w:rPr>
          <w:lang w:val="cs-CZ"/>
        </w:rPr>
        <w:t xml:space="preserve"> kdy se hráč nedotýká dlaní míče</w:t>
      </w:r>
      <w:r w:rsidR="002E262D">
        <w:rPr>
          <w:lang w:val="cs-CZ"/>
        </w:rPr>
        <w:t>,</w:t>
      </w:r>
      <w:r w:rsidR="002A73B3" w:rsidRPr="00C13A2F">
        <w:rPr>
          <w:lang w:val="cs-CZ"/>
        </w:rPr>
        <w:t xml:space="preserve"> může udělat libovolný počet kroků, zároveň by měl hráč stále udržovat dribling směrem k zemi. V</w:t>
      </w:r>
      <w:r w:rsidR="002E262D">
        <w:rPr>
          <w:lang w:val="cs-CZ"/>
        </w:rPr>
        <w:t> </w:t>
      </w:r>
      <w:r w:rsidR="002A73B3" w:rsidRPr="00C13A2F">
        <w:rPr>
          <w:lang w:val="cs-CZ"/>
        </w:rPr>
        <w:t>případě</w:t>
      </w:r>
      <w:r w:rsidR="002E262D">
        <w:rPr>
          <w:lang w:val="cs-CZ"/>
        </w:rPr>
        <w:t>,</w:t>
      </w:r>
      <w:r w:rsidR="002A73B3" w:rsidRPr="00C13A2F">
        <w:rPr>
          <w:lang w:val="cs-CZ"/>
        </w:rPr>
        <w:t xml:space="preserve"> kdy hráč podeb</w:t>
      </w:r>
      <w:r w:rsidR="00BD2B51" w:rsidRPr="00C13A2F">
        <w:rPr>
          <w:lang w:val="cs-CZ"/>
        </w:rPr>
        <w:t>ere</w:t>
      </w:r>
      <w:r w:rsidR="002A73B3" w:rsidRPr="00C13A2F">
        <w:rPr>
          <w:lang w:val="cs-CZ"/>
        </w:rPr>
        <w:t xml:space="preserve"> rukou míč</w:t>
      </w:r>
      <w:r w:rsidR="00BD2B51" w:rsidRPr="00C13A2F">
        <w:rPr>
          <w:lang w:val="cs-CZ"/>
        </w:rPr>
        <w:t xml:space="preserve"> a zároveň v driblingu pokračuje, dopouští se tak přestupku neboli porušení pravidla o přenášení míče (Dobrý &amp; Velenský, 1987).  </w:t>
      </w:r>
    </w:p>
    <w:p w14:paraId="13E6871A" w14:textId="00887350" w:rsidR="00AD104A" w:rsidRPr="00C13A2F" w:rsidRDefault="00AD104A" w:rsidP="00D46032">
      <w:pPr>
        <w:pStyle w:val="Nadpis3"/>
        <w:rPr>
          <w:lang w:val="cs-CZ"/>
        </w:rPr>
      </w:pPr>
      <w:bookmarkStart w:id="13" w:name="_Toc139046729"/>
      <w:r w:rsidRPr="00C13A2F">
        <w:rPr>
          <w:lang w:val="cs-CZ"/>
        </w:rPr>
        <w:t>Střelba</w:t>
      </w:r>
      <w:bookmarkEnd w:id="13"/>
    </w:p>
    <w:p w14:paraId="493BD246" w14:textId="3D1B22F1" w:rsidR="008F39C5" w:rsidRDefault="004B6182" w:rsidP="000B58B7">
      <w:pPr>
        <w:rPr>
          <w:lang w:val="cs-CZ"/>
        </w:rPr>
      </w:pPr>
      <w:r w:rsidRPr="00C13A2F">
        <w:rPr>
          <w:lang w:val="cs-CZ"/>
        </w:rPr>
        <w:t>Zápas vyhrává ten tým, který dosáhne vyššího počtu nastřílených bodů</w:t>
      </w:r>
      <w:r w:rsidR="002E262D">
        <w:rPr>
          <w:lang w:val="cs-CZ"/>
        </w:rPr>
        <w:t>,</w:t>
      </w:r>
      <w:r w:rsidRPr="00C13A2F">
        <w:rPr>
          <w:lang w:val="cs-CZ"/>
        </w:rPr>
        <w:t xml:space="preserve"> a to je také hlavním cílem hry. Z tohoto důvodu je tedy střelba velice důležitou dovedností hráče a jedním z klíčových prvků útoku pro každý tým. Úspěšnost střelby, která roste a klesá s kvalitou technického provedení je nejvýznamnějším indikátorem pro vývoj zápasu</w:t>
      </w:r>
      <w:r w:rsidR="00EF435B" w:rsidRPr="00C13A2F">
        <w:rPr>
          <w:lang w:val="cs-CZ"/>
        </w:rPr>
        <w:t xml:space="preserve"> (Dobrý &amp; Velenský, 1987).</w:t>
      </w:r>
    </w:p>
    <w:p w14:paraId="69BEFE4D" w14:textId="73FCEDCD" w:rsidR="00AD104A" w:rsidRPr="00C13A2F" w:rsidRDefault="004B6182" w:rsidP="003D152E">
      <w:pPr>
        <w:rPr>
          <w:lang w:val="cs-CZ"/>
        </w:rPr>
      </w:pPr>
      <w:r w:rsidRPr="00C13A2F">
        <w:rPr>
          <w:lang w:val="cs-CZ"/>
        </w:rPr>
        <w:t>Kvalitu technického provedení hodnotíme pozorováním postavení částí těla v jednotlivých fázích, jako je například poloha loktů, úchop míče a finální pozice zápěstí a paž</w:t>
      </w:r>
      <w:r w:rsidR="00EF435B" w:rsidRPr="00C13A2F">
        <w:rPr>
          <w:lang w:val="cs-CZ"/>
        </w:rPr>
        <w:t>í</w:t>
      </w:r>
      <w:r w:rsidRPr="00C13A2F">
        <w:rPr>
          <w:lang w:val="cs-CZ"/>
        </w:rPr>
        <w:t xml:space="preserve">.  Také ale </w:t>
      </w:r>
      <w:proofErr w:type="spellStart"/>
      <w:r w:rsidRPr="00C13A2F">
        <w:rPr>
          <w:lang w:val="cs-CZ"/>
        </w:rPr>
        <w:t>postury</w:t>
      </w:r>
      <w:proofErr w:type="spellEnd"/>
      <w:r w:rsidRPr="00C13A2F">
        <w:rPr>
          <w:lang w:val="cs-CZ"/>
        </w:rPr>
        <w:t xml:space="preserve"> samotné, kdy chybou mohou být propnutá kolena, </w:t>
      </w:r>
      <w:proofErr w:type="spellStart"/>
      <w:r w:rsidRPr="00C13A2F">
        <w:rPr>
          <w:lang w:val="cs-CZ"/>
        </w:rPr>
        <w:t>hyperextenze</w:t>
      </w:r>
      <w:proofErr w:type="spellEnd"/>
      <w:r w:rsidRPr="00C13A2F">
        <w:rPr>
          <w:lang w:val="cs-CZ"/>
        </w:rPr>
        <w:t xml:space="preserve"> trupu nebo přepadávání dopředu</w:t>
      </w:r>
      <w:r w:rsidR="00EF435B" w:rsidRPr="00C13A2F">
        <w:rPr>
          <w:lang w:val="cs-CZ"/>
        </w:rPr>
        <w:t>, což poukazuje na neoptimální rozložení hmotnosti těla a tím i horší stabilitu, která dodává pohybu jistotu a nepochybně také přesnost</w:t>
      </w:r>
      <w:r w:rsidRPr="00C13A2F">
        <w:rPr>
          <w:lang w:val="cs-CZ"/>
        </w:rPr>
        <w:t>. Správné postavení by mělo působit přirozeně, kdy hráč zaujme široké postavení nohou, má mírně pokrčená kolen</w:t>
      </w:r>
      <w:r w:rsidR="00EF435B" w:rsidRPr="00C13A2F">
        <w:rPr>
          <w:lang w:val="cs-CZ"/>
        </w:rPr>
        <w:t xml:space="preserve">a, vzpřímené postavení hlavy a rovná záda. Ve všech fázích by měl být míč držen volně konečky prstů, částečně </w:t>
      </w:r>
      <w:r w:rsidR="00EF435B" w:rsidRPr="00C13A2F">
        <w:rPr>
          <w:lang w:val="cs-CZ"/>
        </w:rPr>
        <w:lastRenderedPageBreak/>
        <w:t>ležet na dlani a následně při vypouštění míče by mělo dojít ke sklopení zápěstí s extenzí lokte. Výuka střelby je koordinačně a technicky náročná a hraje významnou roli již v raném věku, protože následné přeučení</w:t>
      </w:r>
      <w:r w:rsidR="003D152E" w:rsidRPr="00C13A2F">
        <w:rPr>
          <w:lang w:val="cs-CZ"/>
        </w:rPr>
        <w:t xml:space="preserve"> chybných návyků je velice obtížné </w:t>
      </w:r>
      <w:r w:rsidR="00AD104A" w:rsidRPr="00C13A2F">
        <w:rPr>
          <w:lang w:val="cs-CZ"/>
        </w:rPr>
        <w:t xml:space="preserve">(Janík, </w:t>
      </w:r>
      <w:proofErr w:type="spellStart"/>
      <w:r w:rsidR="00AD104A" w:rsidRPr="00C13A2F">
        <w:rPr>
          <w:lang w:val="cs-CZ"/>
        </w:rPr>
        <w:t>Pětivlas</w:t>
      </w:r>
      <w:proofErr w:type="spellEnd"/>
      <w:r w:rsidR="00AD104A" w:rsidRPr="00C13A2F">
        <w:rPr>
          <w:lang w:val="cs-CZ"/>
        </w:rPr>
        <w:t xml:space="preserve"> &amp; </w:t>
      </w:r>
      <w:proofErr w:type="spellStart"/>
      <w:r w:rsidR="00AD104A" w:rsidRPr="00C13A2F">
        <w:rPr>
          <w:lang w:val="cs-CZ"/>
        </w:rPr>
        <w:t>Drásalová</w:t>
      </w:r>
      <w:proofErr w:type="spellEnd"/>
      <w:r w:rsidR="00AD104A" w:rsidRPr="00C13A2F">
        <w:rPr>
          <w:lang w:val="cs-CZ"/>
        </w:rPr>
        <w:t>, 2003)</w:t>
      </w:r>
      <w:r w:rsidR="00832437" w:rsidRPr="00C13A2F">
        <w:rPr>
          <w:lang w:val="cs-CZ"/>
        </w:rPr>
        <w:t>.</w:t>
      </w:r>
    </w:p>
    <w:p w14:paraId="2B05C9B4" w14:textId="668FD29A" w:rsidR="00AD104A" w:rsidRPr="00C13A2F" w:rsidRDefault="00AD104A" w:rsidP="00D46032">
      <w:pPr>
        <w:pStyle w:val="Nadpis3"/>
        <w:rPr>
          <w:lang w:val="cs-CZ"/>
        </w:rPr>
      </w:pPr>
      <w:bookmarkStart w:id="14" w:name="_Toc139046730"/>
      <w:r w:rsidRPr="00C13A2F">
        <w:rPr>
          <w:lang w:val="cs-CZ"/>
        </w:rPr>
        <w:t>Doskakování</w:t>
      </w:r>
      <w:bookmarkEnd w:id="14"/>
    </w:p>
    <w:p w14:paraId="6CAEB4BC" w14:textId="1AA01FA7" w:rsidR="00F56CF5" w:rsidRPr="00C13A2F" w:rsidRDefault="00A72BFD" w:rsidP="00C85218">
      <w:pPr>
        <w:rPr>
          <w:lang w:val="cs-CZ"/>
        </w:rPr>
      </w:pPr>
      <w:r w:rsidRPr="00C13A2F">
        <w:rPr>
          <w:lang w:val="cs-CZ"/>
        </w:rPr>
        <w:t>Cílem každého útoku by mělo být zakončení na koš, avšak po neúspěšném pokusu dostává možnost získat míč obranný tým nebo znovu tým, který útočil</w:t>
      </w:r>
      <w:r w:rsidR="002E262D">
        <w:rPr>
          <w:lang w:val="cs-CZ"/>
        </w:rPr>
        <w:t>,</w:t>
      </w:r>
      <w:r w:rsidRPr="00C13A2F">
        <w:rPr>
          <w:lang w:val="cs-CZ"/>
        </w:rPr>
        <w:t xml:space="preserve"> a to prostřednictvím doskoku odraženého míče, který nepropadl skrze obruč</w:t>
      </w:r>
      <w:r w:rsidR="002E262D">
        <w:rPr>
          <w:lang w:val="cs-CZ"/>
        </w:rPr>
        <w:t>,</w:t>
      </w:r>
      <w:r w:rsidRPr="00C13A2F">
        <w:rPr>
          <w:lang w:val="cs-CZ"/>
        </w:rPr>
        <w:t xml:space="preserve"> a tak zůstává ve hře. Opět je zde pro snahu o doskok typické postavení hráčů, kteří by se měli snažit, ať už jde o hráče útočícího nebo bránícího, dostat se do pozice mezi svým protihráčem a košem, od kterého míč letí. Svou roli zde také hraje předvídání směru, kterým se míč odrazí. Do poslední chvíle hráč může jen odhadovat, kam míč poletí, a tak je důležité být připraven v postavení, které </w:t>
      </w:r>
      <w:r w:rsidR="001F40E3" w:rsidRPr="00C13A2F">
        <w:rPr>
          <w:lang w:val="cs-CZ"/>
        </w:rPr>
        <w:t>se, co nejvíce, blíží výchozímu postavení pro výskok a chycení míče. Ruce jsou při tomto postavení drženy alespoň na úrovni ramen nebo až nad hlavou, aby byla trajektorie pohybu k míči, co nejkratší. Následuje výskok s rukama, směřujícím</w:t>
      </w:r>
      <w:r w:rsidR="002E262D">
        <w:rPr>
          <w:lang w:val="cs-CZ"/>
        </w:rPr>
        <w:t>a</w:t>
      </w:r>
      <w:r w:rsidR="001F40E3" w:rsidRPr="00C13A2F">
        <w:rPr>
          <w:lang w:val="cs-CZ"/>
        </w:rPr>
        <w:t xml:space="preserve"> k odraženému míči a chycení, nebo “</w:t>
      </w:r>
      <w:proofErr w:type="spellStart"/>
      <w:r w:rsidR="001F40E3" w:rsidRPr="00C13A2F">
        <w:rPr>
          <w:lang w:val="cs-CZ"/>
        </w:rPr>
        <w:t>dopich</w:t>
      </w:r>
      <w:proofErr w:type="spellEnd"/>
      <w:r w:rsidR="001F40E3" w:rsidRPr="00C13A2F">
        <w:rPr>
          <w:lang w:val="cs-CZ"/>
        </w:rPr>
        <w:t>“. O “</w:t>
      </w:r>
      <w:proofErr w:type="spellStart"/>
      <w:r w:rsidR="001F40E3" w:rsidRPr="00C13A2F">
        <w:rPr>
          <w:lang w:val="cs-CZ"/>
        </w:rPr>
        <w:t>dopichu</w:t>
      </w:r>
      <w:proofErr w:type="spellEnd"/>
      <w:r w:rsidR="001F40E3" w:rsidRPr="00C13A2F">
        <w:rPr>
          <w:lang w:val="cs-CZ"/>
        </w:rPr>
        <w:t>“ můžeme mluvit v souvislosti s útočícím hráčem, který se rozhodl nedopadnout s míčem v rukou na zem, ale přímo ze vzduchu se pomocí “</w:t>
      </w:r>
      <w:proofErr w:type="spellStart"/>
      <w:r w:rsidR="001F40E3" w:rsidRPr="00C13A2F">
        <w:rPr>
          <w:lang w:val="cs-CZ"/>
        </w:rPr>
        <w:t>dopíchnutí</w:t>
      </w:r>
      <w:proofErr w:type="spellEnd"/>
      <w:r w:rsidR="001F40E3" w:rsidRPr="00C13A2F">
        <w:rPr>
          <w:lang w:val="cs-CZ"/>
        </w:rPr>
        <w:t>“ pokusit o opětovné zakončení. Pokud hráč s míčem dopadá na zem, je velice pravděpodobné, že se ho v takové situaci bude jeho protihráč stále snažit o získání doskočeného míče</w:t>
      </w:r>
      <w:r w:rsidR="002E262D">
        <w:rPr>
          <w:lang w:val="cs-CZ"/>
        </w:rPr>
        <w:t>. M</w:t>
      </w:r>
      <w:r w:rsidR="001F40E3" w:rsidRPr="00C13A2F">
        <w:rPr>
          <w:lang w:val="cs-CZ"/>
        </w:rPr>
        <w:t>ěl by se tedy zachovat tak, aby limitoval riziko ztráty doskočeného míče. A to tak, že</w:t>
      </w:r>
      <w:r w:rsidR="00C85218" w:rsidRPr="00C13A2F">
        <w:rPr>
          <w:lang w:val="cs-CZ"/>
        </w:rPr>
        <w:t xml:space="preserve"> si míč bude krýt roztaženými lokty a nebude ho natahovat dál od těla, ale naopak ho bude držet u brady </w:t>
      </w:r>
      <w:r w:rsidR="00832437" w:rsidRPr="00C13A2F">
        <w:rPr>
          <w:lang w:val="cs-CZ"/>
        </w:rPr>
        <w:t>(Krause, 2008).</w:t>
      </w:r>
    </w:p>
    <w:p w14:paraId="2C497CCF" w14:textId="27672162" w:rsidR="00964DD7" w:rsidRPr="00C13A2F" w:rsidRDefault="00964DD7" w:rsidP="00D46032">
      <w:pPr>
        <w:pStyle w:val="Nadpis3"/>
        <w:rPr>
          <w:lang w:val="cs-CZ"/>
        </w:rPr>
      </w:pPr>
      <w:bookmarkStart w:id="15" w:name="_Toc139046731"/>
      <w:r w:rsidRPr="00C13A2F">
        <w:rPr>
          <w:lang w:val="cs-CZ"/>
        </w:rPr>
        <w:t>Přihrávání</w:t>
      </w:r>
      <w:bookmarkEnd w:id="15"/>
    </w:p>
    <w:p w14:paraId="76BB13AC" w14:textId="14556F2A" w:rsidR="0085013E" w:rsidRPr="00C13A2F" w:rsidRDefault="00C85218" w:rsidP="000B58B7">
      <w:pPr>
        <w:ind w:firstLine="708"/>
        <w:rPr>
          <w:lang w:val="cs-CZ"/>
        </w:rPr>
      </w:pPr>
      <w:r w:rsidRPr="00C13A2F">
        <w:rPr>
          <w:lang w:val="cs-CZ"/>
        </w:rPr>
        <w:t>Činnost na hřišti, která spočívá v předávání míče spoluhráči, pomocí podání na blízko, házení na dálku, nebo odrazem o palubovku je podle Dobrého a Velenského (1987) považována za přihrávání. Dalším ukazatelem může být rozdílné provedení přihrávky, kdy se v různých situacích mění efektivnost jednotlivých druhů přihrávek. Hráč může využít například přihrávku jednoruč trčením, přihrávku nad hlavou jednoruč nebo obouruč, které jsou typické i pro jiné sporty a přihrávku obouruč trčením (Krause, 1991</w:t>
      </w:r>
      <w:r w:rsidR="00723CC4" w:rsidRPr="00C13A2F">
        <w:rPr>
          <w:lang w:val="cs-CZ"/>
        </w:rPr>
        <w:t>). Hráč tak volí nejideálnější variantu přenosu míče po hřišti tak, aby byla efektivní, tedy rychlá, přesná a přinesla kýžený cíl v podobě vytvoření střeleckých pozic a optimalizace útoku (Dobrý &amp; Velenský, 1987)</w:t>
      </w:r>
      <w:r w:rsidR="008F39C5">
        <w:rPr>
          <w:lang w:val="cs-CZ"/>
        </w:rPr>
        <w:t xml:space="preserve">. </w:t>
      </w:r>
    </w:p>
    <w:p w14:paraId="1EA76FDA" w14:textId="0C7D0F14" w:rsidR="00964DD7" w:rsidRPr="00C13A2F" w:rsidRDefault="00964DD7" w:rsidP="00D46032">
      <w:pPr>
        <w:pStyle w:val="Nadpis3"/>
        <w:rPr>
          <w:lang w:val="cs-CZ"/>
        </w:rPr>
      </w:pPr>
      <w:bookmarkStart w:id="16" w:name="_Toc139046732"/>
      <w:r w:rsidRPr="00C13A2F">
        <w:rPr>
          <w:lang w:val="cs-CZ"/>
        </w:rPr>
        <w:lastRenderedPageBreak/>
        <w:t>Clonění</w:t>
      </w:r>
      <w:bookmarkEnd w:id="16"/>
    </w:p>
    <w:p w14:paraId="151CC415" w14:textId="0BEB0756" w:rsidR="00723CC4" w:rsidRPr="00C13A2F" w:rsidRDefault="00723CC4" w:rsidP="00723CC4">
      <w:pPr>
        <w:rPr>
          <w:lang w:val="cs-CZ"/>
        </w:rPr>
      </w:pPr>
      <w:r w:rsidRPr="00C13A2F">
        <w:rPr>
          <w:lang w:val="cs-CZ"/>
        </w:rPr>
        <w:t xml:space="preserve">K získání poziční výhody nad obráncem nebo k uvolnění </w:t>
      </w:r>
      <w:proofErr w:type="gramStart"/>
      <w:r w:rsidRPr="00C13A2F">
        <w:rPr>
          <w:lang w:val="cs-CZ"/>
        </w:rPr>
        <w:t>slouží</w:t>
      </w:r>
      <w:proofErr w:type="gramEnd"/>
      <w:r w:rsidRPr="00C13A2F">
        <w:rPr>
          <w:lang w:val="cs-CZ"/>
        </w:rPr>
        <w:t xml:space="preserve"> herní strategie zvaná clonění, která spočívá v blokování, zpomalení, překážení nebo zastavení obránce pomocí těla útočícího hráče tak, že se při tomto clonění nesmí clonící hráč pohnout, aby se jednalo o provedení v souladu s pravidly. Hráči ve svých kombinacích a systémech tak hojně využívají clonění hráčů</w:t>
      </w:r>
      <w:r w:rsidR="002E262D">
        <w:rPr>
          <w:lang w:val="cs-CZ"/>
        </w:rPr>
        <w:t>,</w:t>
      </w:r>
      <w:r w:rsidRPr="00C13A2F">
        <w:rPr>
          <w:lang w:val="cs-CZ"/>
        </w:rPr>
        <w:t xml:space="preserve"> a to ve dvou variantách. Ta první je na hráče s míčem a ta druhá probíhá </w:t>
      </w:r>
      <w:r w:rsidR="002E5D28" w:rsidRPr="00C13A2F">
        <w:rPr>
          <w:lang w:val="cs-CZ"/>
        </w:rPr>
        <w:t xml:space="preserve">na hráče bez míče (Velenský, 2008). </w:t>
      </w:r>
    </w:p>
    <w:p w14:paraId="34F77C9C" w14:textId="56F524DC" w:rsidR="00964DD7" w:rsidRPr="00C13A2F" w:rsidRDefault="00964DD7" w:rsidP="00D46032">
      <w:pPr>
        <w:pStyle w:val="Nadpis3"/>
        <w:rPr>
          <w:lang w:val="cs-CZ"/>
        </w:rPr>
      </w:pPr>
      <w:bookmarkStart w:id="17" w:name="_Toc139046733"/>
      <w:r w:rsidRPr="00C13A2F">
        <w:rPr>
          <w:lang w:val="cs-CZ"/>
        </w:rPr>
        <w:t>Obranné činnosti jednotlivce</w:t>
      </w:r>
      <w:bookmarkEnd w:id="17"/>
    </w:p>
    <w:p w14:paraId="64E99A97" w14:textId="5B3CE10E" w:rsidR="008F39C5" w:rsidRDefault="005929F1" w:rsidP="000B58B7">
      <w:pPr>
        <w:rPr>
          <w:lang w:val="cs-CZ"/>
        </w:rPr>
      </w:pPr>
      <w:r w:rsidRPr="00C13A2F">
        <w:rPr>
          <w:lang w:val="cs-CZ"/>
        </w:rPr>
        <w:t xml:space="preserve">Obranné činnosti se oproti těm útočným vyznačují tím, že hráč sám </w:t>
      </w:r>
      <w:proofErr w:type="gramStart"/>
      <w:r w:rsidRPr="00C13A2F">
        <w:rPr>
          <w:lang w:val="cs-CZ"/>
        </w:rPr>
        <w:t>netvoří</w:t>
      </w:r>
      <w:proofErr w:type="gramEnd"/>
      <w:r w:rsidRPr="00C13A2F">
        <w:rPr>
          <w:lang w:val="cs-CZ"/>
        </w:rPr>
        <w:t xml:space="preserve"> hru, ale </w:t>
      </w:r>
      <w:r w:rsidR="007B000E" w:rsidRPr="00C13A2F">
        <w:rPr>
          <w:lang w:val="cs-CZ"/>
        </w:rPr>
        <w:t>samotnému tvoření se snaží zabránit a čeká na chybu soupeře. Dá se tedy říci, že úspěšný obránce bude trpělivý, disciplinovaný, s velkou mírou odhodlání a také oddaný cíli celého týmu v obraně. Dalšími rysy úspěšného hráče v obraně nepochybně jsou teoretické znalosti herních systémů, dobr</w:t>
      </w:r>
      <w:r w:rsidR="002E262D">
        <w:rPr>
          <w:lang w:val="cs-CZ"/>
        </w:rPr>
        <w:t>á</w:t>
      </w:r>
      <w:r w:rsidR="007B000E" w:rsidRPr="00C13A2F">
        <w:rPr>
          <w:lang w:val="cs-CZ"/>
        </w:rPr>
        <w:t xml:space="preserve"> fyzická připravenost na zátěž, vůle a ctižádostivost (</w:t>
      </w:r>
      <w:proofErr w:type="spellStart"/>
      <w:r w:rsidR="007B000E" w:rsidRPr="00C13A2F">
        <w:rPr>
          <w:lang w:val="cs-CZ"/>
        </w:rPr>
        <w:t>Rehák</w:t>
      </w:r>
      <w:proofErr w:type="spellEnd"/>
      <w:r w:rsidR="007B000E" w:rsidRPr="00C13A2F">
        <w:rPr>
          <w:lang w:val="cs-CZ"/>
        </w:rPr>
        <w:t>, 1979). Obrana samozřejmě není o jednom hráči, ale funguje jako celek, ve kterém si jednotliví hráči navzájem vypomáhají. Útočící hráč má ve hře nepochybnou výhodu oproti obránci, který se v podstatě snaží jen co nejefektivněji reagovat na protihráče, a tak pravidelně dochází k situaci, kdy bránící hráč nezvládne plnit svůj úkol a je soupeřem poražen. V té chvíli by obrana měla adekvátně zareagovat</w:t>
      </w:r>
      <w:r w:rsidR="0042064C" w:rsidRPr="00C13A2F">
        <w:rPr>
          <w:lang w:val="cs-CZ"/>
        </w:rPr>
        <w:t>,</w:t>
      </w:r>
      <w:r w:rsidR="007B000E" w:rsidRPr="00C13A2F">
        <w:rPr>
          <w:lang w:val="cs-CZ"/>
        </w:rPr>
        <w:t xml:space="preserve"> </w:t>
      </w:r>
      <w:r w:rsidR="0042064C" w:rsidRPr="00C13A2F">
        <w:rPr>
          <w:lang w:val="cs-CZ"/>
        </w:rPr>
        <w:t>vypomoct na místě, kde je to potřeba a nedovolit soupeři zakončit útok košem (</w:t>
      </w:r>
      <w:r w:rsidR="00FE41DD" w:rsidRPr="00C13A2F">
        <w:rPr>
          <w:lang w:val="cs-CZ"/>
        </w:rPr>
        <w:t>Velenský</w:t>
      </w:r>
      <w:r w:rsidR="0042064C" w:rsidRPr="00C13A2F">
        <w:rPr>
          <w:lang w:val="cs-CZ"/>
        </w:rPr>
        <w:t xml:space="preserve">, </w:t>
      </w:r>
      <w:r w:rsidR="00FE41DD" w:rsidRPr="00C13A2F">
        <w:rPr>
          <w:lang w:val="cs-CZ"/>
        </w:rPr>
        <w:t>2008)</w:t>
      </w:r>
      <w:r w:rsidR="0042064C" w:rsidRPr="00C13A2F">
        <w:rPr>
          <w:lang w:val="cs-CZ"/>
        </w:rPr>
        <w:t>.</w:t>
      </w:r>
      <w:r w:rsidR="00FE41DD" w:rsidRPr="00C13A2F">
        <w:rPr>
          <w:lang w:val="cs-CZ"/>
        </w:rPr>
        <w:t xml:space="preserve"> </w:t>
      </w:r>
    </w:p>
    <w:p w14:paraId="1180BBFF" w14:textId="01779DB3" w:rsidR="00FE41DD" w:rsidRPr="00C13A2F" w:rsidRDefault="0042064C" w:rsidP="0042064C">
      <w:pPr>
        <w:rPr>
          <w:lang w:val="cs-CZ"/>
        </w:rPr>
      </w:pPr>
      <w:r w:rsidRPr="00C13A2F">
        <w:rPr>
          <w:lang w:val="cs-CZ"/>
        </w:rPr>
        <w:t xml:space="preserve">K plnění obranných činností hráč potřebuje mít rychlou reakční schopnost, kterou následně uplatní v rychlé pohybové odpovědí, se kterou souvisí také dynamická síla dolních končetin </w:t>
      </w:r>
      <w:r w:rsidR="00FE41DD" w:rsidRPr="00C13A2F">
        <w:rPr>
          <w:lang w:val="cs-CZ"/>
        </w:rPr>
        <w:t>(Dobrý &amp; Velenský, 1987)</w:t>
      </w:r>
      <w:r w:rsidRPr="00C13A2F">
        <w:rPr>
          <w:lang w:val="cs-CZ"/>
        </w:rPr>
        <w:t xml:space="preserve">. </w:t>
      </w:r>
    </w:p>
    <w:p w14:paraId="3F705FA0" w14:textId="25A8E045" w:rsidR="00E13F27" w:rsidRPr="00C13A2F" w:rsidRDefault="00E13F27" w:rsidP="00D46032">
      <w:pPr>
        <w:pStyle w:val="Nadpis3"/>
        <w:rPr>
          <w:lang w:val="cs-CZ"/>
        </w:rPr>
      </w:pPr>
      <w:bookmarkStart w:id="18" w:name="_Toc139046734"/>
      <w:r w:rsidRPr="00C13A2F">
        <w:rPr>
          <w:lang w:val="cs-CZ"/>
        </w:rPr>
        <w:t>Obrana hráče bez míče</w:t>
      </w:r>
      <w:bookmarkEnd w:id="18"/>
    </w:p>
    <w:p w14:paraId="7CDEF77A" w14:textId="4992B0E6" w:rsidR="00E13F27" w:rsidRPr="00C13A2F" w:rsidRDefault="0042064C" w:rsidP="00DE7056">
      <w:pPr>
        <w:rPr>
          <w:lang w:val="cs-CZ"/>
        </w:rPr>
      </w:pPr>
      <w:r w:rsidRPr="00C13A2F">
        <w:rPr>
          <w:lang w:val="cs-CZ"/>
        </w:rPr>
        <w:t>Neboť obrana musí fungovat jako celek, tak je potřeba, aby byl aktivní také obránce, který má na starost hráče bez míče. I když takový hráč není v útoku přímou hrozbou, je schopný svým pohybe</w:t>
      </w:r>
      <w:r w:rsidR="002E262D">
        <w:rPr>
          <w:lang w:val="cs-CZ"/>
        </w:rPr>
        <w:t>m</w:t>
      </w:r>
      <w:r w:rsidRPr="00C13A2F">
        <w:rPr>
          <w:lang w:val="cs-CZ"/>
        </w:rPr>
        <w:t xml:space="preserve">, vytvořit tlak, kterým obranu </w:t>
      </w:r>
      <w:proofErr w:type="gramStart"/>
      <w:r w:rsidRPr="00C13A2F">
        <w:rPr>
          <w:lang w:val="cs-CZ"/>
        </w:rPr>
        <w:t>naruší</w:t>
      </w:r>
      <w:proofErr w:type="gramEnd"/>
      <w:r w:rsidRPr="00C13A2F">
        <w:rPr>
          <w:lang w:val="cs-CZ"/>
        </w:rPr>
        <w:t xml:space="preserve"> nebo se dokonce uvolnit pro přihrávku do pozice, ve které se hrozbou stává. Obránce hráče bez míče má tak za úkol</w:t>
      </w:r>
      <w:r w:rsidR="00DE7056" w:rsidRPr="00C13A2F">
        <w:rPr>
          <w:lang w:val="cs-CZ"/>
        </w:rPr>
        <w:t xml:space="preserve"> znemožnit přihrávku na tohoto hráče a nepřipustit narušení obrany jako celku. Obránce bude mít vyšší pravděpodobnost </w:t>
      </w:r>
      <w:proofErr w:type="gramStart"/>
      <w:r w:rsidR="00DE7056" w:rsidRPr="00C13A2F">
        <w:rPr>
          <w:lang w:val="cs-CZ"/>
        </w:rPr>
        <w:lastRenderedPageBreak/>
        <w:t>úspěchu</w:t>
      </w:r>
      <w:proofErr w:type="gramEnd"/>
      <w:r w:rsidR="00DE7056" w:rsidRPr="00C13A2F">
        <w:rPr>
          <w:lang w:val="cs-CZ"/>
        </w:rPr>
        <w:t xml:space="preserve"> pokud bude dodržovat optimální vzdálenost od útočníka v postavení, kdy se nachází mezi svým hráčem a hráčem, který má míč. Dalšími potřebnými vlastnostmi jsou, v obraně obecně, schopnost správně číst hru a vyhodnocovat tak herní situace, rychlost pohybu a aktivní pohyby rukou </w:t>
      </w:r>
      <w:r w:rsidR="00E13F27" w:rsidRPr="00C13A2F">
        <w:rPr>
          <w:lang w:val="cs-CZ"/>
        </w:rPr>
        <w:t>(Dobrý &amp; Velenský, 1987)</w:t>
      </w:r>
      <w:r w:rsidR="00DE7056" w:rsidRPr="00C13A2F">
        <w:rPr>
          <w:lang w:val="cs-CZ"/>
        </w:rPr>
        <w:t xml:space="preserve"> společně s komunikací mezi bránícími </w:t>
      </w:r>
      <w:proofErr w:type="gramStart"/>
      <w:r w:rsidR="00DE7056" w:rsidRPr="00C13A2F">
        <w:rPr>
          <w:lang w:val="cs-CZ"/>
        </w:rPr>
        <w:t xml:space="preserve">hráči </w:t>
      </w:r>
      <w:r w:rsidR="00E13F27" w:rsidRPr="00C13A2F">
        <w:rPr>
          <w:lang w:val="cs-CZ"/>
        </w:rPr>
        <w:t xml:space="preserve"> </w:t>
      </w:r>
      <w:r w:rsidR="00DE7056" w:rsidRPr="00C13A2F">
        <w:rPr>
          <w:lang w:val="cs-CZ"/>
        </w:rPr>
        <w:t>(</w:t>
      </w:r>
      <w:proofErr w:type="spellStart"/>
      <w:proofErr w:type="gramEnd"/>
      <w:r w:rsidR="00E13F27" w:rsidRPr="00C13A2F">
        <w:rPr>
          <w:lang w:val="cs-CZ"/>
        </w:rPr>
        <w:t>Newell</w:t>
      </w:r>
      <w:proofErr w:type="spellEnd"/>
      <w:r w:rsidR="00DE7056" w:rsidRPr="00C13A2F">
        <w:rPr>
          <w:lang w:val="cs-CZ"/>
        </w:rPr>
        <w:t xml:space="preserve">, </w:t>
      </w:r>
      <w:r w:rsidR="00E13F27" w:rsidRPr="00C13A2F">
        <w:rPr>
          <w:lang w:val="cs-CZ"/>
        </w:rPr>
        <w:t>2001)</w:t>
      </w:r>
      <w:r w:rsidR="00DE7056" w:rsidRPr="00C13A2F">
        <w:rPr>
          <w:lang w:val="cs-CZ"/>
        </w:rPr>
        <w:t xml:space="preserve">. </w:t>
      </w:r>
    </w:p>
    <w:p w14:paraId="1B9F1194" w14:textId="104EA9A9" w:rsidR="00E13F27" w:rsidRPr="00C13A2F" w:rsidRDefault="00E13F27" w:rsidP="00D46032">
      <w:pPr>
        <w:pStyle w:val="Nadpis3"/>
        <w:rPr>
          <w:lang w:val="cs-CZ"/>
        </w:rPr>
      </w:pPr>
      <w:bookmarkStart w:id="19" w:name="_Toc139046735"/>
      <w:r w:rsidRPr="00C13A2F">
        <w:rPr>
          <w:lang w:val="cs-CZ"/>
        </w:rPr>
        <w:t>Obrana hráče s</w:t>
      </w:r>
      <w:r w:rsidR="001918FB" w:rsidRPr="00C13A2F">
        <w:rPr>
          <w:lang w:val="cs-CZ"/>
        </w:rPr>
        <w:t> </w:t>
      </w:r>
      <w:r w:rsidRPr="00C13A2F">
        <w:rPr>
          <w:lang w:val="cs-CZ"/>
        </w:rPr>
        <w:t>míčem</w:t>
      </w:r>
      <w:bookmarkEnd w:id="19"/>
    </w:p>
    <w:p w14:paraId="3A9EBE6B" w14:textId="0FE5DD5D" w:rsidR="008F39C5" w:rsidRDefault="001918FB" w:rsidP="000B58B7">
      <w:pPr>
        <w:rPr>
          <w:lang w:val="cs-CZ"/>
        </w:rPr>
      </w:pPr>
      <w:r w:rsidRPr="00C13A2F">
        <w:rPr>
          <w:lang w:val="cs-CZ"/>
        </w:rPr>
        <w:t>N</w:t>
      </w:r>
      <w:r w:rsidR="002E262D">
        <w:rPr>
          <w:lang w:val="cs-CZ"/>
        </w:rPr>
        <w:t>arozdíl</w:t>
      </w:r>
      <w:r w:rsidRPr="00C13A2F">
        <w:rPr>
          <w:lang w:val="cs-CZ"/>
        </w:rPr>
        <w:t xml:space="preserve"> od obrany hráče bez míče je obrana hráče s míčem často o poznání individuálnější a náročnější činnost. Hráč s míčem se totiž snaží být neustále aktivní a obránce tak musí být po celou dobu schopen rychle reagovat. Měl by se snažit vyvíjet tlak na hráče s míčem, nebo se dokonce pokusit míč získat</w:t>
      </w:r>
      <w:r w:rsidR="009D240F" w:rsidRPr="00C13A2F">
        <w:rPr>
          <w:lang w:val="cs-CZ"/>
        </w:rPr>
        <w:t xml:space="preserve">, a tak mu pravidly povoleným způsobem, co nejvíce ztížit nebo nedovolit, zakončení do koše nebo přihrávku jinému spoluhráči. Obránce hráče bez míče vyhodnocuje útočníkovy možnosti, kdy se snaží zamezit předání míče a střelbě v případě, kdy hráč s míčem již nemůže zahájit únik pomocí driblingu. Jeho tlak na hráče s míčem je ale podstatně </w:t>
      </w:r>
      <w:proofErr w:type="gramStart"/>
      <w:r w:rsidR="009D240F" w:rsidRPr="00C13A2F">
        <w:rPr>
          <w:lang w:val="cs-CZ"/>
        </w:rPr>
        <w:t>menš</w:t>
      </w:r>
      <w:r w:rsidR="002E262D">
        <w:rPr>
          <w:lang w:val="cs-CZ"/>
        </w:rPr>
        <w:t>í</w:t>
      </w:r>
      <w:proofErr w:type="gramEnd"/>
      <w:r w:rsidR="009D240F" w:rsidRPr="00C13A2F">
        <w:rPr>
          <w:lang w:val="cs-CZ"/>
        </w:rPr>
        <w:t xml:space="preserve"> v případě, kdy tento hráč má možnost zahájit driblingem únik</w:t>
      </w:r>
      <w:r w:rsidR="002E262D">
        <w:rPr>
          <w:lang w:val="cs-CZ"/>
        </w:rPr>
        <w:t>,</w:t>
      </w:r>
      <w:r w:rsidR="009D240F" w:rsidRPr="00C13A2F">
        <w:rPr>
          <w:lang w:val="cs-CZ"/>
        </w:rPr>
        <w:t xml:space="preserve"> a to proto, aby jej hráč s míčem nemohl jednoduše porazit. Volí tak v druhé situaci obránce výhodnější postavení, které mu lépe dovolí reagovat na pohyb hráče s míčem</w:t>
      </w:r>
      <w:r w:rsidR="00E13F27" w:rsidRPr="00C13A2F">
        <w:rPr>
          <w:lang w:val="cs-CZ"/>
        </w:rPr>
        <w:t xml:space="preserve"> (Velenský, 2008). </w:t>
      </w:r>
    </w:p>
    <w:p w14:paraId="5023CB69" w14:textId="0C628541" w:rsidR="00E13F27" w:rsidRPr="00C13A2F" w:rsidRDefault="001665AE" w:rsidP="009D240F">
      <w:pPr>
        <w:rPr>
          <w:lang w:val="cs-CZ"/>
        </w:rPr>
      </w:pPr>
      <w:r w:rsidRPr="00C13A2F">
        <w:rPr>
          <w:lang w:val="cs-CZ"/>
        </w:rPr>
        <w:t>Pravidla obránci umožňují využívat postavení těla v bránění pohybu útočníka a také mu při tomto pohybu vypíchnout míč, což může být cílem obránce</w:t>
      </w:r>
      <w:r w:rsidR="00E13F27" w:rsidRPr="00C13A2F">
        <w:rPr>
          <w:lang w:val="cs-CZ"/>
        </w:rPr>
        <w:t xml:space="preserve"> (Velenský, 1965).</w:t>
      </w:r>
    </w:p>
    <w:p w14:paraId="46A5830A" w14:textId="58E5C73F" w:rsidR="00964DD7" w:rsidRPr="00C13A2F" w:rsidRDefault="009078C7" w:rsidP="00D46032">
      <w:pPr>
        <w:pStyle w:val="Nadpis3"/>
        <w:rPr>
          <w:lang w:val="cs-CZ"/>
        </w:rPr>
      </w:pPr>
      <w:bookmarkStart w:id="20" w:name="_Toc139046736"/>
      <w:r w:rsidRPr="00C13A2F">
        <w:rPr>
          <w:lang w:val="cs-CZ"/>
        </w:rPr>
        <w:t>Krytí hráče po střelbě</w:t>
      </w:r>
      <w:bookmarkEnd w:id="20"/>
    </w:p>
    <w:p w14:paraId="6BCAF5B5" w14:textId="49544211" w:rsidR="009078C7" w:rsidRPr="00C13A2F" w:rsidRDefault="001665AE" w:rsidP="001665AE">
      <w:pPr>
        <w:rPr>
          <w:lang w:val="cs-CZ"/>
        </w:rPr>
      </w:pPr>
      <w:r w:rsidRPr="00C13A2F">
        <w:rPr>
          <w:lang w:val="cs-CZ"/>
        </w:rPr>
        <w:t xml:space="preserve">Obrana týmu </w:t>
      </w:r>
      <w:proofErr w:type="gramStart"/>
      <w:r w:rsidRPr="00C13A2F">
        <w:rPr>
          <w:lang w:val="cs-CZ"/>
        </w:rPr>
        <w:t>končí</w:t>
      </w:r>
      <w:proofErr w:type="gramEnd"/>
      <w:r w:rsidRPr="00C13A2F">
        <w:rPr>
          <w:lang w:val="cs-CZ"/>
        </w:rPr>
        <w:t xml:space="preserve"> až ve chvíli</w:t>
      </w:r>
      <w:r w:rsidR="00163432">
        <w:rPr>
          <w:lang w:val="cs-CZ"/>
        </w:rPr>
        <w:t>,</w:t>
      </w:r>
      <w:r w:rsidRPr="00C13A2F">
        <w:rPr>
          <w:lang w:val="cs-CZ"/>
        </w:rPr>
        <w:t xml:space="preserve"> kdy se dostává do držení míče. To znamená, že po střelbě je úkolem bránícího hráče setrvat v obranných činnostech a zabránit tak soupeři ve snaze opětovně získat v útoku míč. V těchto situacích se úspěšní útočníci po doskočení míče pravidelně dostávají do výhodných pozic pro druhé zakončení v jednom útoku, a tudíž je pro obránce klíčové zaujmout takové postavení mezi hráčem a košem, které nedovolí útočícímu hráči míč znovu chytit</w:t>
      </w:r>
      <w:r w:rsidR="001D2D95" w:rsidRPr="00C13A2F">
        <w:rPr>
          <w:lang w:val="cs-CZ"/>
        </w:rPr>
        <w:t xml:space="preserve"> (Dobrý &amp; Velenský, 1987). </w:t>
      </w:r>
    </w:p>
    <w:p w14:paraId="7FDBD5B3" w14:textId="77EB662D" w:rsidR="00C30884" w:rsidRPr="00C30884" w:rsidRDefault="00BE1F9A" w:rsidP="00C30884">
      <w:pPr>
        <w:pStyle w:val="Nadpis2"/>
      </w:pPr>
      <w:bookmarkStart w:id="21" w:name="_Toc139046737"/>
      <w:r>
        <w:lastRenderedPageBreak/>
        <w:t>Týmový herní výkon</w:t>
      </w:r>
      <w:bookmarkEnd w:id="21"/>
    </w:p>
    <w:p w14:paraId="1535C8C1" w14:textId="5DAB6B1F" w:rsidR="009266E9" w:rsidRPr="00C13A2F" w:rsidRDefault="00C30884" w:rsidP="00CD1B9B">
      <w:pPr>
        <w:rPr>
          <w:lang w:val="cs-CZ"/>
        </w:rPr>
      </w:pPr>
      <w:r w:rsidRPr="00C13A2F">
        <w:rPr>
          <w:lang w:val="cs-CZ"/>
        </w:rPr>
        <w:t xml:space="preserve">Průběh zápasu není předem daný a jeho vývoj ovlivňuje mnoho faktorů, které se dají považovat za jednotlivé aspekty hry, jež jsou vytvářeny individuálními výkony hráčů a které jsou na sobě závislé, navzájem se doplňují, ovlivňují a kompenzují. Dohromady tak tvoří týmový herní výkon. Protože je tento týmový výkon z velké části tvořen jednotlivými hráči, podílí se na něm tedy nejen jejich individuální schopnosti, ale také jejich vzájemné a vnitřní nastavení, jakým může být nálada, hladina stresu, nebo jejich motivace. </w:t>
      </w:r>
      <w:r w:rsidR="00CD1B9B" w:rsidRPr="00C13A2F">
        <w:rPr>
          <w:lang w:val="cs-CZ"/>
        </w:rPr>
        <w:t>Neoddělitelným faktorem týmového herního výkonu je tedy i týmový duch, který je zakládán na dobrých vztazích mezi jednotlivci v celém týmu. A z toho pramenící společný cíl, sdílené zásady a nastavení jejich chování k nejlepšímu možnému výsledku</w:t>
      </w:r>
      <w:r w:rsidR="00377076" w:rsidRPr="00C13A2F">
        <w:rPr>
          <w:lang w:val="cs-CZ"/>
        </w:rPr>
        <w:t xml:space="preserve"> (Nykodým, 2006). </w:t>
      </w:r>
    </w:p>
    <w:p w14:paraId="1F674C11" w14:textId="6C36FD62" w:rsidR="0025682D" w:rsidRDefault="001C4FF6" w:rsidP="001D2D95">
      <w:pPr>
        <w:pStyle w:val="Nadpis2"/>
        <w:rPr>
          <w:lang w:val="cs-CZ"/>
        </w:rPr>
      </w:pPr>
      <w:bookmarkStart w:id="22" w:name="_Toc139046738"/>
      <w:r>
        <w:rPr>
          <w:lang w:val="cs-CZ"/>
        </w:rPr>
        <w:t xml:space="preserve">Diagnostika </w:t>
      </w:r>
      <w:r w:rsidR="00C10183">
        <w:rPr>
          <w:lang w:val="cs-CZ"/>
        </w:rPr>
        <w:t>herního výkonu</w:t>
      </w:r>
      <w:bookmarkEnd w:id="22"/>
    </w:p>
    <w:p w14:paraId="20D75F81" w14:textId="3893EBB1" w:rsidR="008F39C5" w:rsidRDefault="00CD1B9B" w:rsidP="000B58B7">
      <w:pPr>
        <w:rPr>
          <w:lang w:val="cs-CZ"/>
        </w:rPr>
      </w:pPr>
      <w:r>
        <w:rPr>
          <w:lang w:val="cs-CZ"/>
        </w:rPr>
        <w:t xml:space="preserve">Nedílnou součásti moderního sportu je diagnostika zaměřená na herní výkon, pomocí které jsou týmy schopné získávat objektivní a validní údaje o hře, které jsou důležité při srovnávání týmu s ostatními v soutěži ve spojitosti s dostatečnou přípravou a rozvojem kvality hry (Velenský et al., 1987). </w:t>
      </w:r>
    </w:p>
    <w:p w14:paraId="605B48EA" w14:textId="03C3F49B" w:rsidR="00C10183" w:rsidRDefault="00B51D63" w:rsidP="00B51D63">
      <w:pPr>
        <w:rPr>
          <w:lang w:val="cs-CZ"/>
        </w:rPr>
      </w:pPr>
      <w:r>
        <w:rPr>
          <w:lang w:val="cs-CZ"/>
        </w:rPr>
        <w:t xml:space="preserve">Prvky hry, které jsou měřeny se týkají všech aspektů hry, které je možno měřit fyzikálně, za využití měřících jednotek, nebo také objektivní i subjektivním pohledem (Nykodým, 2006), mezi kterými se objevují statistiky herních činností, fyzický výkon, provedení a ekonomika pohybu nebo funkce a proporce </w:t>
      </w:r>
      <w:r w:rsidR="00D24C2F">
        <w:rPr>
          <w:lang w:val="cs-CZ"/>
        </w:rPr>
        <w:t>organismu</w:t>
      </w:r>
      <w:r>
        <w:rPr>
          <w:lang w:val="cs-CZ"/>
        </w:rPr>
        <w:t xml:space="preserve"> (</w:t>
      </w:r>
      <w:r w:rsidR="00C10183">
        <w:rPr>
          <w:lang w:val="cs-CZ"/>
        </w:rPr>
        <w:t xml:space="preserve">Dobrý, 1998). </w:t>
      </w:r>
    </w:p>
    <w:p w14:paraId="6401FE91" w14:textId="21F67285" w:rsidR="000B08A4" w:rsidRDefault="000B08A4" w:rsidP="00B31812">
      <w:pPr>
        <w:pStyle w:val="Nadpis2"/>
        <w:rPr>
          <w:lang w:val="cs-CZ"/>
        </w:rPr>
      </w:pPr>
      <w:bookmarkStart w:id="23" w:name="_Toc139046739"/>
      <w:r>
        <w:rPr>
          <w:lang w:val="cs-CZ"/>
        </w:rPr>
        <w:t>Analýza utkání</w:t>
      </w:r>
      <w:bookmarkEnd w:id="23"/>
    </w:p>
    <w:p w14:paraId="1588B4CD" w14:textId="4F13759D" w:rsidR="00685B94" w:rsidRDefault="007D3BA8" w:rsidP="000B58B7">
      <w:pPr>
        <w:rPr>
          <w:lang w:val="cs-CZ"/>
        </w:rPr>
      </w:pPr>
      <w:r w:rsidRPr="007D3BA8">
        <w:rPr>
          <w:lang w:val="cs-CZ"/>
        </w:rPr>
        <w:t>Basketbal, stejně jako jiné kolektivní sporty, začal rozkvétat až po druhé světové válce a zejména během studené války. S tímto rozvojem přišlo mnoho doprovodných prvků a zařízení, které pomáhaly dodržovat pravidla a analyzovat výkony týmů (Dobrý &amp; Velenský, 1987).</w:t>
      </w:r>
    </w:p>
    <w:p w14:paraId="50A7DD6D" w14:textId="0808E9D2" w:rsidR="008F39C5" w:rsidRDefault="00685B94" w:rsidP="000B58B7">
      <w:pPr>
        <w:rPr>
          <w:lang w:val="cs-CZ"/>
        </w:rPr>
      </w:pPr>
      <w:r>
        <w:rPr>
          <w:lang w:val="cs-CZ"/>
        </w:rPr>
        <w:t xml:space="preserve">Veškeré naměřené hodnoty, které jsou předpokladem pro analýzu činností, schopností a dovedností jednotlivce i týmu mohou být využity za účelem zhodnocení, nebo zdokonalení jak jednotlivých hráčů, tak týmu jako celku. Týkají se zejména herních projevů, fyzické </w:t>
      </w:r>
      <w:r w:rsidR="00163432">
        <w:rPr>
          <w:lang w:val="cs-CZ"/>
        </w:rPr>
        <w:t>připravenosti</w:t>
      </w:r>
      <w:r>
        <w:rPr>
          <w:lang w:val="cs-CZ"/>
        </w:rPr>
        <w:t xml:space="preserve"> neboli kondice, </w:t>
      </w:r>
      <w:r w:rsidR="00D46032">
        <w:rPr>
          <w:lang w:val="cs-CZ"/>
        </w:rPr>
        <w:t>antropometrických</w:t>
      </w:r>
      <w:r>
        <w:rPr>
          <w:lang w:val="cs-CZ"/>
        </w:rPr>
        <w:t xml:space="preserve"> a biomechanických hodnot (Dobrý, 1988). Co se týče herních statistik, zaznamenávány jsou střely za dva nebo za tři body, trestné hody s jejich úspěšností, </w:t>
      </w:r>
      <w:r>
        <w:rPr>
          <w:lang w:val="cs-CZ"/>
        </w:rPr>
        <w:lastRenderedPageBreak/>
        <w:t xml:space="preserve">asistence, blokované střely, zisky, obranné i útočné doskoky, různé statistiky týkající se faulů, ale i </w:t>
      </w:r>
      <w:r w:rsidR="00CD55CA">
        <w:rPr>
          <w:lang w:val="cs-CZ"/>
        </w:rPr>
        <w:t xml:space="preserve">atletické a mentální schopnosti hráče, jako jsou výskoky a jejich modifikace, schopnost vyvinutí maximální rychlosti a v neposlední řadě například výška, délka končetin nebo váha. S těmito informacemi může být nakládáno souhrnně jako s hodnotami jednoho týmu, stejně jako s hodnotami jednotlivých hráčů. Způsoby získávání hodnot jsou různé a jejich využití bývá spojené také s kvalitou soutěže, kterou tým hraje. Analýza pomocí technického zápisu a zápisu o utkání je hojně využívaná ve všech soutěžích a různých věkových kategorií, z důvodu finanční nenáročnosti a relativně obsáhlé zpětné vazbě. Dále se používají tradiční měřící přístroje, které většinou slouží k měření kondice. Nejjednodušším a nejrozšířenějším nástrojem k analýze a hodnocení téměř </w:t>
      </w:r>
      <w:r w:rsidR="002E1561">
        <w:rPr>
          <w:lang w:val="cs-CZ"/>
        </w:rPr>
        <w:t xml:space="preserve">jakéhokoli herního faktoru je pozorování, které je postupem času a díky vývoji technologií usnadňováno a posouváno na nové úrovně. Používají se pomůcky jako jsou mobilní telefony a kamery, které navíc přináší možnost zpomalení nebo zrychlení obrazu a současně je také výhodou možnost, se k těmto nahrávkám opakovaně vracet. </w:t>
      </w:r>
      <w:r w:rsidR="008F39C5">
        <w:rPr>
          <w:lang w:val="cs-CZ"/>
        </w:rPr>
        <w:t xml:space="preserve"> Pro trenéry a jejich realizační týmy jsou takové možnosti nesmírně důležité a umožňují jim lépe plnit svou roli (Dobrý a Velenský, 1987). </w:t>
      </w:r>
    </w:p>
    <w:p w14:paraId="29A6741F" w14:textId="778A567D" w:rsidR="007D3BA8" w:rsidRPr="007D3BA8" w:rsidRDefault="002E1561" w:rsidP="000B58B7">
      <w:pPr>
        <w:rPr>
          <w:lang w:val="cs-CZ"/>
        </w:rPr>
      </w:pPr>
      <w:r>
        <w:rPr>
          <w:lang w:val="cs-CZ"/>
        </w:rPr>
        <w:t xml:space="preserve">Z hlediska pozorovatele </w:t>
      </w:r>
      <w:r w:rsidR="00906B87">
        <w:rPr>
          <w:lang w:val="cs-CZ"/>
        </w:rPr>
        <w:t>můžeme rozlišit pozorování na zúčastněné a nezúčastněné, naopak z pohledu pozorovaných můžeme mluvit o pozorování zjevném, nebo skrytém. Vznikají tak různé kombinace způsobů, jakým je možno tento sběr dat provádět (</w:t>
      </w:r>
      <w:proofErr w:type="spellStart"/>
      <w:r w:rsidR="00906B87">
        <w:rPr>
          <w:lang w:val="cs-CZ"/>
        </w:rPr>
        <w:t>Olecká</w:t>
      </w:r>
      <w:proofErr w:type="spellEnd"/>
      <w:r w:rsidR="00906B87">
        <w:rPr>
          <w:lang w:val="cs-CZ"/>
        </w:rPr>
        <w:t xml:space="preserve"> &amp; Ivanová, 2010)</w:t>
      </w:r>
    </w:p>
    <w:p w14:paraId="6E4E165E" w14:textId="0A716CDA" w:rsidR="008F39C5" w:rsidRDefault="00906B87" w:rsidP="000B58B7">
      <w:pPr>
        <w:rPr>
          <w:lang w:val="cs-CZ"/>
        </w:rPr>
      </w:pPr>
      <w:r>
        <w:rPr>
          <w:lang w:val="cs-CZ"/>
        </w:rPr>
        <w:t>Neustálý vývoj basketbalu v celém světě vede k rozvoji sběru dat a jejich následné analýzy s cílem zvýšit efektivitu výkonu v tréninku i zápase, kde je na pomyslném vrcholu zájmu analýza dosahování bodů, a tedy střelecké úspěšnosti. K rozvoji dochází i díky snaze velkých asociací, kdy se o významný pokrok zasloužila FIBA (</w:t>
      </w:r>
      <w:proofErr w:type="spellStart"/>
      <w:r>
        <w:rPr>
          <w:lang w:val="cs-CZ"/>
        </w:rPr>
        <w:t>Abdelkrim</w:t>
      </w:r>
      <w:proofErr w:type="spellEnd"/>
      <w:r>
        <w:rPr>
          <w:lang w:val="cs-CZ"/>
        </w:rPr>
        <w:t xml:space="preserve">, El </w:t>
      </w:r>
      <w:proofErr w:type="spellStart"/>
      <w:r>
        <w:rPr>
          <w:lang w:val="cs-CZ"/>
        </w:rPr>
        <w:t>Fazaa</w:t>
      </w:r>
      <w:proofErr w:type="spellEnd"/>
      <w:r>
        <w:rPr>
          <w:lang w:val="cs-CZ"/>
        </w:rPr>
        <w:t xml:space="preserve">, El </w:t>
      </w:r>
      <w:proofErr w:type="spellStart"/>
      <w:r>
        <w:rPr>
          <w:lang w:val="cs-CZ"/>
        </w:rPr>
        <w:t>Ati</w:t>
      </w:r>
      <w:proofErr w:type="spellEnd"/>
      <w:r>
        <w:rPr>
          <w:lang w:val="cs-CZ"/>
        </w:rPr>
        <w:t xml:space="preserve"> &amp; </w:t>
      </w:r>
      <w:proofErr w:type="spellStart"/>
      <w:r>
        <w:rPr>
          <w:lang w:val="cs-CZ"/>
        </w:rPr>
        <w:t>Tabka</w:t>
      </w:r>
      <w:proofErr w:type="spellEnd"/>
      <w:r>
        <w:rPr>
          <w:lang w:val="cs-CZ"/>
        </w:rPr>
        <w:t>, 2007) a (</w:t>
      </w:r>
      <w:proofErr w:type="spellStart"/>
      <w:r>
        <w:rPr>
          <w:lang w:val="cs-CZ"/>
        </w:rPr>
        <w:t>Conte</w:t>
      </w:r>
      <w:proofErr w:type="spellEnd"/>
      <w:r>
        <w:rPr>
          <w:lang w:val="cs-CZ"/>
        </w:rPr>
        <w:t xml:space="preserve">, </w:t>
      </w:r>
      <w:proofErr w:type="spellStart"/>
      <w:r>
        <w:rPr>
          <w:lang w:val="cs-CZ"/>
        </w:rPr>
        <w:t>Favero</w:t>
      </w:r>
      <w:proofErr w:type="spellEnd"/>
      <w:r>
        <w:rPr>
          <w:lang w:val="cs-CZ"/>
        </w:rPr>
        <w:t xml:space="preserve">, Lupo, </w:t>
      </w:r>
      <w:proofErr w:type="spellStart"/>
      <w:r>
        <w:rPr>
          <w:lang w:val="cs-CZ"/>
        </w:rPr>
        <w:t>Francioni</w:t>
      </w:r>
      <w:proofErr w:type="spellEnd"/>
      <w:r>
        <w:rPr>
          <w:lang w:val="cs-CZ"/>
        </w:rPr>
        <w:t xml:space="preserve">, </w:t>
      </w:r>
      <w:proofErr w:type="spellStart"/>
      <w:r>
        <w:rPr>
          <w:lang w:val="cs-CZ"/>
        </w:rPr>
        <w:t>Capranica</w:t>
      </w:r>
      <w:proofErr w:type="spellEnd"/>
      <w:r>
        <w:rPr>
          <w:lang w:val="cs-CZ"/>
        </w:rPr>
        <w:t xml:space="preserve"> &amp; </w:t>
      </w:r>
      <w:proofErr w:type="spellStart"/>
      <w:r>
        <w:rPr>
          <w:lang w:val="cs-CZ"/>
        </w:rPr>
        <w:t>Tessitore</w:t>
      </w:r>
      <w:proofErr w:type="spellEnd"/>
      <w:r>
        <w:rPr>
          <w:lang w:val="cs-CZ"/>
        </w:rPr>
        <w:t>, 2015).</w:t>
      </w:r>
    </w:p>
    <w:p w14:paraId="17090241" w14:textId="52E6761D" w:rsidR="001D2D95" w:rsidRDefault="00BC4EEB" w:rsidP="00BC4EEB">
      <w:pPr>
        <w:rPr>
          <w:lang w:val="cs-CZ"/>
        </w:rPr>
      </w:pPr>
      <w:r>
        <w:rPr>
          <w:lang w:val="cs-CZ"/>
        </w:rPr>
        <w:t xml:space="preserve">Tato intenzivní snaha o sběr veškerých dat, pomocí různých zařízení s sebou přináší vyšší efektivitu analýzy, která umožňuje nejen trenérům, ale i obyčejným lidem pozorovat basketbalová utkání v reálném čase, v podstatě odkudkoliv za pomoci internetu, nebo televizního vysílání. U nás se jedná o internetový server “Tvcom.cz“, kde se pravidelně vysílají všechny zápasy dvou nejvyšších soutěží. Taková vysílání, včetně zaznamenávání statistických údajů jsou v soutěžích, organizovaných národními federacemi, povinná </w:t>
      </w:r>
      <w:r w:rsidR="007F503B">
        <w:rPr>
          <w:lang w:val="cs-CZ"/>
        </w:rPr>
        <w:t>(Dobrý &amp; Velenský, 1987)</w:t>
      </w:r>
      <w:r>
        <w:rPr>
          <w:lang w:val="cs-CZ"/>
        </w:rPr>
        <w:t xml:space="preserve">. </w:t>
      </w:r>
    </w:p>
    <w:p w14:paraId="1D7FAE55" w14:textId="61D651D4" w:rsidR="000B58B7" w:rsidRDefault="000B58B7" w:rsidP="000B58B7">
      <w:pPr>
        <w:pStyle w:val="Nadpis2"/>
        <w:rPr>
          <w:lang w:val="cs-CZ"/>
        </w:rPr>
      </w:pPr>
      <w:bookmarkStart w:id="24" w:name="_Toc139046740"/>
      <w:r>
        <w:rPr>
          <w:lang w:val="cs-CZ"/>
        </w:rPr>
        <w:lastRenderedPageBreak/>
        <w:t>Analýza střelby</w:t>
      </w:r>
      <w:bookmarkEnd w:id="24"/>
    </w:p>
    <w:p w14:paraId="36171BDC" w14:textId="6D8A774A" w:rsidR="005B58DC" w:rsidRPr="005B58DC" w:rsidRDefault="005B58DC" w:rsidP="00346160">
      <w:pPr>
        <w:rPr>
          <w:lang w:val="cs-CZ"/>
        </w:rPr>
      </w:pPr>
      <w:r>
        <w:rPr>
          <w:lang w:val="cs-CZ"/>
        </w:rPr>
        <w:t>“</w:t>
      </w:r>
      <w:r>
        <w:rPr>
          <w:i/>
          <w:iCs/>
          <w:lang w:val="cs-CZ"/>
        </w:rPr>
        <w:t>Střelba je herní činnost jednotlivce, jejímž cílem je vhodit nebo odbít míč do koše“</w:t>
      </w:r>
      <w:r>
        <w:rPr>
          <w:lang w:val="cs-CZ"/>
        </w:rPr>
        <w:t xml:space="preserve"> (Dobrý &amp; Velenský, 1987)</w:t>
      </w:r>
    </w:p>
    <w:p w14:paraId="06DED502" w14:textId="19249848" w:rsidR="005B58DC" w:rsidRDefault="005B58DC" w:rsidP="00346160">
      <w:pPr>
        <w:rPr>
          <w:lang w:val="cs-CZ"/>
        </w:rPr>
      </w:pPr>
      <w:r>
        <w:rPr>
          <w:lang w:val="cs-CZ"/>
        </w:rPr>
        <w:t xml:space="preserve">Střelba jako taková má mnoho proměnných. Jde o variabilní činnost, která se mění v různých situacích, s průběhem zápasu a také se stoupající únavou. Nejsledovanější charakteristikou střelby je přesnost a s ní spojená úspěšnost. </w:t>
      </w:r>
      <w:r w:rsidR="00670B0D">
        <w:rPr>
          <w:lang w:val="cs-CZ"/>
        </w:rPr>
        <w:t xml:space="preserve">Tato přesnost střelby hraje klíčovou roli v útočné aktivitě jednotlivce i týmu a je podle </w:t>
      </w:r>
      <w:proofErr w:type="spellStart"/>
      <w:r w:rsidR="00670B0D">
        <w:rPr>
          <w:lang w:val="cs-CZ"/>
        </w:rPr>
        <w:t>Wissela</w:t>
      </w:r>
      <w:proofErr w:type="spellEnd"/>
      <w:r w:rsidR="00670B0D">
        <w:rPr>
          <w:lang w:val="cs-CZ"/>
        </w:rPr>
        <w:t xml:space="preserve"> (1994) “nejdůležitější dovedností v basketbalu“. Do střelby hráče se promítají faktory týkající se psychologie i biomechaniky. Neméně však koordinací pohybu, která opakováním přechází do automatizované podoby (Hošek, </w:t>
      </w:r>
      <w:proofErr w:type="spellStart"/>
      <w:r w:rsidR="00670B0D">
        <w:rPr>
          <w:lang w:val="cs-CZ"/>
        </w:rPr>
        <w:t>Rychtecký</w:t>
      </w:r>
      <w:proofErr w:type="spellEnd"/>
      <w:r w:rsidR="00670B0D">
        <w:rPr>
          <w:lang w:val="cs-CZ"/>
        </w:rPr>
        <w:t xml:space="preserve">, 1975). </w:t>
      </w:r>
    </w:p>
    <w:p w14:paraId="3E5B7014" w14:textId="58FECF57" w:rsidR="00346160" w:rsidRDefault="00670B0D" w:rsidP="00C4528E">
      <w:pPr>
        <w:rPr>
          <w:lang w:val="cs-CZ"/>
        </w:rPr>
      </w:pPr>
      <w:r>
        <w:rPr>
          <w:lang w:val="cs-CZ"/>
        </w:rPr>
        <w:t xml:space="preserve">Styl </w:t>
      </w:r>
      <w:r w:rsidR="00C4528E">
        <w:rPr>
          <w:lang w:val="cs-CZ"/>
        </w:rPr>
        <w:t>zakončení se v basketbalu odvíjí od situace na hřišti, kdy hráči mění způsob zakončení jako reakci na obranu soupeře. Popíšeme si ale základní technické kroky klasické střelby, které definovali Dobrý a Velenský (1987). V souvislosti se společnými aspekty střelby můžeme mluvit o postoji hráče, držení míče a iniciální postavení míče, zaměření na cíl, kterým je v tomto případě obruč koše a vypuštění, tedy samotný hod (Dobrý &amp; Velenský, 1987). Jedná se o základní typ střelby. Mezi další můžeme zařadit styl, který s oblibou používají podkošoví hráči</w:t>
      </w:r>
      <w:r w:rsidR="00163432">
        <w:rPr>
          <w:lang w:val="cs-CZ"/>
        </w:rPr>
        <w:t>,</w:t>
      </w:r>
      <w:r w:rsidR="00C4528E">
        <w:rPr>
          <w:lang w:val="cs-CZ"/>
        </w:rPr>
        <w:t xml:space="preserve"> a to zakončení bokem ke koši, přes hlavu nebo klasický dvojtakt, kdy se jedná o zakončení v běhu. </w:t>
      </w:r>
    </w:p>
    <w:p w14:paraId="07C34EE1" w14:textId="77777777" w:rsidR="00854AA5" w:rsidRDefault="00854AA5" w:rsidP="00C4528E">
      <w:pPr>
        <w:rPr>
          <w:lang w:val="cs-CZ"/>
        </w:rPr>
      </w:pPr>
    </w:p>
    <w:p w14:paraId="22034F24" w14:textId="6E3B0162" w:rsidR="00854AA5" w:rsidRPr="00854AA5" w:rsidRDefault="00854AA5" w:rsidP="00854AA5">
      <w:pPr>
        <w:spacing w:after="0" w:line="240" w:lineRule="auto"/>
        <w:ind w:firstLine="0"/>
        <w:contextualSpacing w:val="0"/>
        <w:jc w:val="left"/>
        <w:rPr>
          <w:rFonts w:ascii="Times New Roman" w:eastAsia="Times New Roman" w:hAnsi="Times New Roman" w:cs="Times New Roman"/>
          <w:sz w:val="24"/>
          <w:szCs w:val="24"/>
          <w:lang w:val="cs-CZ"/>
        </w:rPr>
      </w:pPr>
      <w:r>
        <w:fldChar w:fldCharType="begin"/>
      </w:r>
      <w:r>
        <w:instrText xml:space="preserve"> INCLUDEPICTURE "/Users/tomessimon/Library/Group Containers/UBF8T346G9.ms/WebArchiveCopyPasteTempFiles/com.microsoft.Word/obr05.png" \* MERGEFORMATINET </w:instrText>
      </w:r>
      <w:r>
        <w:fldChar w:fldCharType="separate"/>
      </w:r>
      <w:r>
        <w:rPr>
          <w:noProof/>
        </w:rPr>
        <w:drawing>
          <wp:inline distT="0" distB="0" distL="0" distR="0" wp14:anchorId="2396E003" wp14:editId="76607A26">
            <wp:extent cx="5399405" cy="1885950"/>
            <wp:effectExtent l="0" t="0" r="0" b="6350"/>
            <wp:docPr id="1256722334" name="Obrázek 2" descr="Obsah obrázku skica, kresba, Perokresb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22334" name="Obrázek 2" descr="Obsah obrázku skica, kresba, Perokresba, ilustrace&#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1885950"/>
                    </a:xfrm>
                    <a:prstGeom prst="rect">
                      <a:avLst/>
                    </a:prstGeom>
                    <a:noFill/>
                    <a:ln>
                      <a:noFill/>
                    </a:ln>
                  </pic:spPr>
                </pic:pic>
              </a:graphicData>
            </a:graphic>
          </wp:inline>
        </w:drawing>
      </w:r>
      <w:r>
        <w:fldChar w:fldCharType="end"/>
      </w:r>
    </w:p>
    <w:p w14:paraId="5C712DBE" w14:textId="324ED8E6" w:rsidR="00854AA5" w:rsidRPr="00346160" w:rsidRDefault="00854AA5" w:rsidP="00854AA5">
      <w:pPr>
        <w:ind w:firstLine="0"/>
        <w:rPr>
          <w:lang w:val="cs-CZ"/>
        </w:rPr>
      </w:pPr>
      <w:r>
        <w:rPr>
          <w:lang w:val="cs-CZ"/>
        </w:rPr>
        <w:t>Obr</w:t>
      </w:r>
      <w:r w:rsidR="00FD2AB3">
        <w:rPr>
          <w:lang w:val="cs-CZ"/>
        </w:rPr>
        <w:t>ázek 1</w:t>
      </w:r>
      <w:r w:rsidR="00315E9F">
        <w:rPr>
          <w:lang w:val="cs-CZ"/>
        </w:rPr>
        <w:t>.</w:t>
      </w:r>
      <w:r w:rsidR="00FD2AB3">
        <w:rPr>
          <w:lang w:val="cs-CZ"/>
        </w:rPr>
        <w:t xml:space="preserve"> </w:t>
      </w:r>
      <w:r>
        <w:rPr>
          <w:lang w:val="cs-CZ"/>
        </w:rPr>
        <w:t xml:space="preserve"> Vrchní střelba jednoruč ve výskoku po odrazu oběma nohama (Kalichová a kol., 2013)</w:t>
      </w:r>
    </w:p>
    <w:p w14:paraId="3FC6E6E9" w14:textId="77777777" w:rsidR="00C4528E" w:rsidRDefault="00C4528E" w:rsidP="00346160">
      <w:pPr>
        <w:rPr>
          <w:lang w:val="cs-CZ"/>
        </w:rPr>
      </w:pPr>
    </w:p>
    <w:p w14:paraId="3350E9E3" w14:textId="18835F8A" w:rsidR="00346160" w:rsidRPr="00346160" w:rsidRDefault="00DD7263" w:rsidP="000B58B7">
      <w:pPr>
        <w:rPr>
          <w:lang w:val="cs-CZ"/>
        </w:rPr>
      </w:pPr>
      <w:r>
        <w:rPr>
          <w:lang w:val="cs-CZ"/>
        </w:rPr>
        <w:t xml:space="preserve">Svou roli také hrají aktuální podmínky pro střelbu a další různé faktory, které střelbu mohou ovlivňovat. O tomto tématu bylo provedeno více studií </w:t>
      </w:r>
      <w:r w:rsidR="00346160" w:rsidRPr="00346160">
        <w:rPr>
          <w:lang w:val="cs-CZ"/>
        </w:rPr>
        <w:t>(</w:t>
      </w:r>
      <w:proofErr w:type="spellStart"/>
      <w:r w:rsidR="00346160" w:rsidRPr="00346160">
        <w:rPr>
          <w:lang w:val="cs-CZ"/>
        </w:rPr>
        <w:t>Csataljay</w:t>
      </w:r>
      <w:proofErr w:type="spellEnd"/>
      <w:r w:rsidR="00346160" w:rsidRPr="00346160">
        <w:rPr>
          <w:lang w:val="cs-CZ"/>
        </w:rPr>
        <w:t xml:space="preserve">, James, </w:t>
      </w:r>
      <w:proofErr w:type="spellStart"/>
      <w:r w:rsidR="00346160" w:rsidRPr="00346160">
        <w:rPr>
          <w:lang w:val="cs-CZ"/>
        </w:rPr>
        <w:t>Hughes</w:t>
      </w:r>
      <w:proofErr w:type="spellEnd"/>
      <w:r w:rsidR="00346160" w:rsidRPr="00346160">
        <w:rPr>
          <w:lang w:val="cs-CZ"/>
        </w:rPr>
        <w:t xml:space="preserve"> &amp; </w:t>
      </w:r>
      <w:proofErr w:type="spellStart"/>
      <w:r w:rsidR="00346160" w:rsidRPr="00346160">
        <w:rPr>
          <w:lang w:val="cs-CZ"/>
        </w:rPr>
        <w:t>Dancs</w:t>
      </w:r>
      <w:proofErr w:type="spellEnd"/>
      <w:r w:rsidR="00346160" w:rsidRPr="00346160">
        <w:rPr>
          <w:lang w:val="cs-CZ"/>
        </w:rPr>
        <w:t xml:space="preserve">, 2013). </w:t>
      </w:r>
      <w:r>
        <w:rPr>
          <w:lang w:val="cs-CZ"/>
        </w:rPr>
        <w:t xml:space="preserve">Jedna ze studií se zaměřila na střelbu z pohledu vizuálního, kdy hodnocení ale bylo </w:t>
      </w:r>
      <w:r>
        <w:rPr>
          <w:lang w:val="cs-CZ"/>
        </w:rPr>
        <w:lastRenderedPageBreak/>
        <w:t>ovlivněno subjektivním pohledem</w:t>
      </w:r>
      <w:r w:rsidR="00346160" w:rsidRPr="00346160">
        <w:rPr>
          <w:lang w:val="cs-CZ"/>
        </w:rPr>
        <w:t xml:space="preserve"> (</w:t>
      </w:r>
      <w:proofErr w:type="spellStart"/>
      <w:r w:rsidR="00346160" w:rsidRPr="00346160">
        <w:rPr>
          <w:lang w:val="cs-CZ"/>
        </w:rPr>
        <w:t>Stockel</w:t>
      </w:r>
      <w:proofErr w:type="spellEnd"/>
      <w:r w:rsidR="00346160" w:rsidRPr="00346160">
        <w:rPr>
          <w:lang w:val="cs-CZ"/>
        </w:rPr>
        <w:t xml:space="preserve"> &amp; </w:t>
      </w:r>
      <w:proofErr w:type="spellStart"/>
      <w:r w:rsidR="00346160" w:rsidRPr="00346160">
        <w:rPr>
          <w:lang w:val="cs-CZ"/>
        </w:rPr>
        <w:t>Fries</w:t>
      </w:r>
      <w:proofErr w:type="spellEnd"/>
      <w:r w:rsidR="00346160" w:rsidRPr="00346160">
        <w:rPr>
          <w:lang w:val="cs-CZ"/>
        </w:rPr>
        <w:t>, 2013).</w:t>
      </w:r>
      <w:r w:rsidR="00315E9F">
        <w:rPr>
          <w:lang w:val="cs-CZ"/>
        </w:rPr>
        <w:t xml:space="preserve"> Celkově se studie shodují na názoru, že </w:t>
      </w:r>
      <w:r w:rsidR="00F6081D">
        <w:rPr>
          <w:lang w:val="cs-CZ"/>
        </w:rPr>
        <w:t>úspěšnost</w:t>
      </w:r>
      <w:r w:rsidR="00315E9F">
        <w:rPr>
          <w:lang w:val="cs-CZ"/>
        </w:rPr>
        <w:t xml:space="preserve"> střelby se do vysoké míry podílí na výsledném stavu basketbalového utkání </w:t>
      </w:r>
      <w:r w:rsidR="00315E9F" w:rsidRPr="00346160">
        <w:rPr>
          <w:lang w:val="cs-CZ"/>
        </w:rPr>
        <w:t>(</w:t>
      </w:r>
      <w:proofErr w:type="spellStart"/>
      <w:r w:rsidR="00315E9F" w:rsidRPr="00346160">
        <w:rPr>
          <w:lang w:val="cs-CZ"/>
        </w:rPr>
        <w:t>Gómez</w:t>
      </w:r>
      <w:proofErr w:type="spellEnd"/>
      <w:r w:rsidR="00315E9F" w:rsidRPr="00346160">
        <w:rPr>
          <w:lang w:val="cs-CZ"/>
        </w:rPr>
        <w:t xml:space="preserve">, Lorenzo </w:t>
      </w:r>
      <w:proofErr w:type="spellStart"/>
      <w:r w:rsidR="00315E9F" w:rsidRPr="00346160">
        <w:rPr>
          <w:lang w:val="cs-CZ"/>
        </w:rPr>
        <w:t>Barakat</w:t>
      </w:r>
      <w:proofErr w:type="spellEnd"/>
      <w:r w:rsidR="00315E9F" w:rsidRPr="00346160">
        <w:rPr>
          <w:lang w:val="cs-CZ"/>
        </w:rPr>
        <w:t xml:space="preserve">, </w:t>
      </w:r>
      <w:proofErr w:type="spellStart"/>
      <w:r w:rsidR="00315E9F" w:rsidRPr="00346160">
        <w:rPr>
          <w:lang w:val="cs-CZ"/>
        </w:rPr>
        <w:t>Ortega</w:t>
      </w:r>
      <w:proofErr w:type="spellEnd"/>
      <w:r w:rsidR="00315E9F" w:rsidRPr="00346160">
        <w:rPr>
          <w:lang w:val="cs-CZ"/>
        </w:rPr>
        <w:t xml:space="preserve"> &amp; José, 2008)</w:t>
      </w:r>
      <w:r w:rsidR="00315E9F">
        <w:rPr>
          <w:lang w:val="cs-CZ"/>
        </w:rPr>
        <w:t>.</w:t>
      </w:r>
      <w:r w:rsidR="00315E9F" w:rsidRPr="00346160">
        <w:rPr>
          <w:lang w:val="cs-CZ"/>
        </w:rPr>
        <w:t xml:space="preserve"> </w:t>
      </w:r>
    </w:p>
    <w:p w14:paraId="6BD50183" w14:textId="29227B94" w:rsidR="00346160" w:rsidRDefault="00DD7263" w:rsidP="00D45DCC">
      <w:pPr>
        <w:rPr>
          <w:lang w:val="cs-CZ"/>
        </w:rPr>
      </w:pPr>
      <w:r>
        <w:rPr>
          <w:lang w:val="cs-CZ"/>
        </w:rPr>
        <w:t>Faktorů, které při střelbě mohou být hodnoceny je mnoho</w:t>
      </w:r>
      <w:r w:rsidR="00163432">
        <w:rPr>
          <w:lang w:val="cs-CZ"/>
        </w:rPr>
        <w:t>,</w:t>
      </w:r>
      <w:r>
        <w:rPr>
          <w:lang w:val="cs-CZ"/>
        </w:rPr>
        <w:t xml:space="preserve"> a to u každého způsobu zvlášť. Faktorem, který střelbu dokáže ovlivnit značným způsobem je obrana, a to ve chvíli, kdy je obránce v blízkosti střílejícího hráče nebo nikoliv. Tuto problematiku řešila studie </w:t>
      </w:r>
      <w:proofErr w:type="spellStart"/>
      <w:r>
        <w:rPr>
          <w:lang w:val="cs-CZ"/>
        </w:rPr>
        <w:t>Rojase</w:t>
      </w:r>
      <w:proofErr w:type="spellEnd"/>
      <w:r>
        <w:rPr>
          <w:lang w:val="cs-CZ"/>
        </w:rPr>
        <w:t xml:space="preserve"> et al., (2000). Hráče při střelbě nepochybně ovlivní také únava, která s sebou přináší</w:t>
      </w:r>
      <w:r w:rsidR="00D45DCC">
        <w:rPr>
          <w:lang w:val="cs-CZ"/>
        </w:rPr>
        <w:t xml:space="preserve"> i snížení koncentrace, obvaziště pak z větší vzdálenosti za 3 body (</w:t>
      </w:r>
      <w:proofErr w:type="spellStart"/>
      <w:r w:rsidR="00D45DCC">
        <w:rPr>
          <w:lang w:val="cs-CZ"/>
        </w:rPr>
        <w:t>Chi-Yang</w:t>
      </w:r>
      <w:proofErr w:type="spellEnd"/>
      <w:r w:rsidR="00D45DCC">
        <w:rPr>
          <w:lang w:val="cs-CZ"/>
        </w:rPr>
        <w:t xml:space="preserve"> </w:t>
      </w:r>
      <w:proofErr w:type="spellStart"/>
      <w:r w:rsidR="00D45DCC">
        <w:rPr>
          <w:lang w:val="cs-CZ"/>
        </w:rPr>
        <w:t>Tsai</w:t>
      </w:r>
      <w:proofErr w:type="spellEnd"/>
      <w:r w:rsidR="00D45DCC">
        <w:rPr>
          <w:lang w:val="cs-CZ"/>
        </w:rPr>
        <w:t xml:space="preserve">, </w:t>
      </w:r>
      <w:proofErr w:type="spellStart"/>
      <w:r w:rsidR="00D45DCC">
        <w:rPr>
          <w:lang w:val="cs-CZ"/>
        </w:rPr>
        <w:t>Wei-Hua</w:t>
      </w:r>
      <w:proofErr w:type="spellEnd"/>
      <w:r w:rsidR="00D45DCC">
        <w:rPr>
          <w:lang w:val="cs-CZ"/>
        </w:rPr>
        <w:t xml:space="preserve"> Ho, </w:t>
      </w:r>
      <w:proofErr w:type="spellStart"/>
      <w:r w:rsidR="00D45DCC">
        <w:rPr>
          <w:lang w:val="cs-CZ"/>
        </w:rPr>
        <w:t>Yun-Kung</w:t>
      </w:r>
      <w:proofErr w:type="spellEnd"/>
      <w:r w:rsidR="00D45DCC">
        <w:rPr>
          <w:lang w:val="cs-CZ"/>
        </w:rPr>
        <w:t xml:space="preserve"> Lii, </w:t>
      </w:r>
      <w:proofErr w:type="spellStart"/>
      <w:r w:rsidR="00D45DCC">
        <w:rPr>
          <w:lang w:val="cs-CZ"/>
        </w:rPr>
        <w:t>Chin</w:t>
      </w:r>
      <w:proofErr w:type="spellEnd"/>
      <w:r w:rsidR="00D45DCC">
        <w:rPr>
          <w:lang w:val="cs-CZ"/>
        </w:rPr>
        <w:t xml:space="preserve">-Lin </w:t>
      </w:r>
      <w:proofErr w:type="spellStart"/>
      <w:r w:rsidR="00D45DCC">
        <w:rPr>
          <w:lang w:val="cs-CZ"/>
        </w:rPr>
        <w:t>Huang</w:t>
      </w:r>
      <w:proofErr w:type="spellEnd"/>
      <w:r w:rsidR="00D45DCC">
        <w:rPr>
          <w:lang w:val="cs-CZ"/>
        </w:rPr>
        <w:t>, 2006), kdy hráč nejenom že musí udržet optimální technické provedení, ale k tomu se přidává jiná hodnota potřebné energie k takové střele</w:t>
      </w:r>
      <w:r w:rsidR="00163432">
        <w:rPr>
          <w:lang w:val="cs-CZ"/>
        </w:rPr>
        <w:t xml:space="preserve"> </w:t>
      </w:r>
      <w:r w:rsidR="00D45DCC">
        <w:rPr>
          <w:lang w:val="cs-CZ"/>
        </w:rPr>
        <w:t>(</w:t>
      </w:r>
      <w:proofErr w:type="spellStart"/>
      <w:r w:rsidR="00D45DCC">
        <w:rPr>
          <w:lang w:val="cs-CZ"/>
        </w:rPr>
        <w:t>Nobuyasu</w:t>
      </w:r>
      <w:proofErr w:type="spellEnd"/>
      <w:r w:rsidR="00D45DCC">
        <w:rPr>
          <w:lang w:val="cs-CZ"/>
        </w:rPr>
        <w:t xml:space="preserve"> </w:t>
      </w:r>
      <w:proofErr w:type="spellStart"/>
      <w:r w:rsidR="00D45DCC">
        <w:rPr>
          <w:lang w:val="cs-CZ"/>
        </w:rPr>
        <w:t>Nakano</w:t>
      </w:r>
      <w:proofErr w:type="spellEnd"/>
      <w:r w:rsidR="00D45DCC">
        <w:rPr>
          <w:lang w:val="cs-CZ"/>
        </w:rPr>
        <w:t xml:space="preserve">, </w:t>
      </w:r>
      <w:proofErr w:type="spellStart"/>
      <w:r w:rsidR="00D45DCC">
        <w:rPr>
          <w:lang w:val="cs-CZ"/>
        </w:rPr>
        <w:t>Senshi</w:t>
      </w:r>
      <w:proofErr w:type="spellEnd"/>
      <w:r w:rsidR="00D45DCC">
        <w:rPr>
          <w:lang w:val="cs-CZ"/>
        </w:rPr>
        <w:t xml:space="preserve"> </w:t>
      </w:r>
      <w:proofErr w:type="spellStart"/>
      <w:r w:rsidR="00D45DCC">
        <w:rPr>
          <w:lang w:val="cs-CZ"/>
        </w:rPr>
        <w:t>Fukashiro</w:t>
      </w:r>
      <w:proofErr w:type="spellEnd"/>
      <w:r w:rsidR="00D45DCC">
        <w:rPr>
          <w:lang w:val="cs-CZ"/>
        </w:rPr>
        <w:t xml:space="preserve"> &amp; </w:t>
      </w:r>
      <w:proofErr w:type="spellStart"/>
      <w:r w:rsidR="00D45DCC">
        <w:rPr>
          <w:lang w:val="cs-CZ"/>
        </w:rPr>
        <w:t>Shinsuke</w:t>
      </w:r>
      <w:proofErr w:type="spellEnd"/>
      <w:r w:rsidR="00D45DCC">
        <w:rPr>
          <w:lang w:val="cs-CZ"/>
        </w:rPr>
        <w:t xml:space="preserve"> </w:t>
      </w:r>
      <w:proofErr w:type="spellStart"/>
      <w:r w:rsidR="00D45DCC">
        <w:rPr>
          <w:lang w:val="cs-CZ"/>
        </w:rPr>
        <w:t>Yoshioka</w:t>
      </w:r>
      <w:proofErr w:type="spellEnd"/>
      <w:r w:rsidR="00D45DCC">
        <w:rPr>
          <w:lang w:val="cs-CZ"/>
        </w:rPr>
        <w:t xml:space="preserve">, 20018). Hráči si také často při střelách pomáhají, pro ně typickými, rutinami, které provádí před zahájením střelby v případě, že na ni mají více času, jak je tomu například u trestných hodů </w:t>
      </w:r>
      <w:r w:rsidR="00D45DCC" w:rsidRPr="00346160">
        <w:rPr>
          <w:lang w:val="cs-CZ"/>
        </w:rPr>
        <w:t xml:space="preserve">(Chris </w:t>
      </w:r>
      <w:proofErr w:type="spellStart"/>
      <w:r w:rsidR="00D45DCC" w:rsidRPr="00346160">
        <w:rPr>
          <w:lang w:val="cs-CZ"/>
        </w:rPr>
        <w:t>Lonsdale</w:t>
      </w:r>
      <w:proofErr w:type="spellEnd"/>
      <w:r w:rsidR="00D45DCC" w:rsidRPr="00346160">
        <w:rPr>
          <w:lang w:val="cs-CZ"/>
        </w:rPr>
        <w:t xml:space="preserve"> &amp; Jimmy T. M. Tam, 2007)</w:t>
      </w:r>
      <w:r w:rsidR="00D45DCC">
        <w:rPr>
          <w:lang w:val="cs-CZ"/>
        </w:rPr>
        <w:t>. Zkoumá se také biomechanika střelby (</w:t>
      </w:r>
      <w:r w:rsidR="00346160" w:rsidRPr="00346160">
        <w:rPr>
          <w:lang w:val="cs-CZ"/>
        </w:rPr>
        <w:t>Hudson, 1983</w:t>
      </w:r>
      <w:r w:rsidR="00315E9F">
        <w:rPr>
          <w:lang w:val="cs-CZ"/>
        </w:rPr>
        <w:t xml:space="preserve">; </w:t>
      </w:r>
      <w:proofErr w:type="spellStart"/>
      <w:r w:rsidR="00D45DCC" w:rsidRPr="00346160">
        <w:rPr>
          <w:lang w:val="cs-CZ"/>
        </w:rPr>
        <w:t>Struzika</w:t>
      </w:r>
      <w:proofErr w:type="spellEnd"/>
      <w:r w:rsidR="00D45DCC" w:rsidRPr="00346160">
        <w:rPr>
          <w:lang w:val="cs-CZ"/>
        </w:rPr>
        <w:t xml:space="preserve">, </w:t>
      </w:r>
      <w:proofErr w:type="spellStart"/>
      <w:r w:rsidR="00D45DCC" w:rsidRPr="00346160">
        <w:rPr>
          <w:lang w:val="cs-CZ"/>
        </w:rPr>
        <w:t>Pietraszewski</w:t>
      </w:r>
      <w:proofErr w:type="spellEnd"/>
      <w:r w:rsidR="00D45DCC" w:rsidRPr="00346160">
        <w:rPr>
          <w:lang w:val="cs-CZ"/>
        </w:rPr>
        <w:t xml:space="preserve"> &amp; </w:t>
      </w:r>
      <w:proofErr w:type="spellStart"/>
      <w:r w:rsidR="00D45DCC" w:rsidRPr="00346160">
        <w:rPr>
          <w:lang w:val="cs-CZ"/>
        </w:rPr>
        <w:t>Zawadzki</w:t>
      </w:r>
      <w:proofErr w:type="spellEnd"/>
      <w:r w:rsidR="00D45DCC" w:rsidRPr="00346160">
        <w:rPr>
          <w:lang w:val="cs-CZ"/>
        </w:rPr>
        <w:t>, 2014)</w:t>
      </w:r>
      <w:r w:rsidR="00D45DCC">
        <w:rPr>
          <w:lang w:val="cs-CZ"/>
        </w:rPr>
        <w:t xml:space="preserve"> a vizuální styl</w:t>
      </w:r>
      <w:r w:rsidR="00346160" w:rsidRPr="00346160">
        <w:rPr>
          <w:lang w:val="cs-CZ"/>
        </w:rPr>
        <w:t xml:space="preserve"> </w:t>
      </w:r>
      <w:proofErr w:type="spellStart"/>
      <w:r w:rsidR="00346160" w:rsidRPr="00346160">
        <w:rPr>
          <w:lang w:val="cs-CZ"/>
        </w:rPr>
        <w:t>Oliveira</w:t>
      </w:r>
      <w:proofErr w:type="spellEnd"/>
      <w:r w:rsidR="00346160" w:rsidRPr="00346160">
        <w:rPr>
          <w:lang w:val="cs-CZ"/>
        </w:rPr>
        <w:t xml:space="preserve"> et al., 2008)</w:t>
      </w:r>
      <w:r w:rsidR="00D45DCC">
        <w:rPr>
          <w:lang w:val="cs-CZ"/>
        </w:rPr>
        <w:t xml:space="preserve">. </w:t>
      </w:r>
    </w:p>
    <w:p w14:paraId="040711FD" w14:textId="77777777" w:rsidR="0012655A" w:rsidRDefault="0012655A" w:rsidP="00346160">
      <w:pPr>
        <w:rPr>
          <w:lang w:val="cs-CZ"/>
        </w:rPr>
      </w:pPr>
    </w:p>
    <w:p w14:paraId="32D4D214" w14:textId="50E4CE04" w:rsidR="0012655A" w:rsidRDefault="001D7016" w:rsidP="0012655A">
      <w:pPr>
        <w:pStyle w:val="Nadpis2"/>
        <w:rPr>
          <w:lang w:val="cs-CZ"/>
        </w:rPr>
      </w:pPr>
      <w:bookmarkStart w:id="25" w:name="_Toc139046741"/>
      <w:r>
        <w:rPr>
          <w:lang w:val="cs-CZ"/>
        </w:rPr>
        <w:t>Analýza pohybu v závislosti na čase a prostoru</w:t>
      </w:r>
      <w:bookmarkEnd w:id="25"/>
    </w:p>
    <w:p w14:paraId="749A7758" w14:textId="77777777" w:rsidR="00163432" w:rsidRDefault="00F945B4" w:rsidP="00163432">
      <w:pPr>
        <w:rPr>
          <w:lang w:val="cs-CZ"/>
        </w:rPr>
      </w:pPr>
      <w:r>
        <w:rPr>
          <w:lang w:val="cs-CZ"/>
        </w:rPr>
        <w:t xml:space="preserve">V basketbalu nedominuje jedna konkrétní jedna konkrétní složka dovedností, nebo schopností, jako tomu může být u jiných sportů. Basketbal je naopak typický svým komplexním zastoupením a nepravidelností, co se týče výkonosti, kreativity nebo dovedností jedince. Mezi fyziologické faktory typické pro tento sport můžeme zařadit rychlost, sílu, výbušnost, stejně tak jako i vytrvalost a jejich kombinace. Pro hráče je také esenciální tyto schopnosti skloubit s dovednostmi, jako jsou efektivní střelba, dribling nebo předávání míče různými způsoby. </w:t>
      </w:r>
      <w:r w:rsidR="001D7016">
        <w:rPr>
          <w:lang w:val="cs-CZ"/>
        </w:rPr>
        <w:t xml:space="preserve">Měnící se herní situace v každém okamžiku hry znamenají také různé požadavky na konkrétní hráče, které se liší mezi hráčskými pozicemi, ale také mezi různými úrovněmi soutěží, nebo věkových kategorií. Co se týče naměřených hodnot, průměrně hráč v zápase překoná vzdálenost </w:t>
      </w:r>
      <w:r w:rsidR="001D7016" w:rsidRPr="00F51B72">
        <w:rPr>
          <w:lang w:val="cs-CZ"/>
        </w:rPr>
        <w:t>4800-7000 metrů</w:t>
      </w:r>
      <w:r w:rsidR="001D7016">
        <w:rPr>
          <w:lang w:val="cs-CZ"/>
        </w:rPr>
        <w:t xml:space="preserve">, čtyřicetkrát až padesátkrát </w:t>
      </w:r>
      <w:proofErr w:type="gramStart"/>
      <w:r w:rsidR="001D7016">
        <w:rPr>
          <w:lang w:val="cs-CZ"/>
        </w:rPr>
        <w:t>vyskočí</w:t>
      </w:r>
      <w:proofErr w:type="gramEnd"/>
      <w:r w:rsidR="001D7016">
        <w:rPr>
          <w:lang w:val="cs-CZ"/>
        </w:rPr>
        <w:t xml:space="preserve">, změnu směru provedou asi 640x a zrychlí nebo zpomalí svůj pohyb asi 440x </w:t>
      </w:r>
      <w:r w:rsidR="001D7016" w:rsidRPr="00F51B72">
        <w:rPr>
          <w:lang w:val="cs-CZ"/>
        </w:rPr>
        <w:t>(Havlíčková, 1993).</w:t>
      </w:r>
      <w:r w:rsidR="00163432">
        <w:rPr>
          <w:lang w:val="cs-CZ"/>
        </w:rPr>
        <w:t xml:space="preserve"> </w:t>
      </w:r>
    </w:p>
    <w:p w14:paraId="1B8AB464" w14:textId="67B06187" w:rsidR="00F51B72" w:rsidRPr="00F51B72" w:rsidRDefault="00F51B72" w:rsidP="00163432">
      <w:pPr>
        <w:rPr>
          <w:lang w:val="cs-CZ"/>
        </w:rPr>
      </w:pPr>
      <w:r w:rsidRPr="00F51B72">
        <w:rPr>
          <w:lang w:val="cs-CZ"/>
        </w:rPr>
        <w:lastRenderedPageBreak/>
        <w:t>Časoprostorová analýza, známá také jako "</w:t>
      </w:r>
      <w:proofErr w:type="spellStart"/>
      <w:r w:rsidRPr="00F51B72">
        <w:rPr>
          <w:lang w:val="cs-CZ"/>
        </w:rPr>
        <w:t>time-motion</w:t>
      </w:r>
      <w:proofErr w:type="spellEnd"/>
      <w:r w:rsidRPr="00F51B72">
        <w:rPr>
          <w:lang w:val="cs-CZ"/>
        </w:rPr>
        <w:t xml:space="preserve"> </w:t>
      </w:r>
      <w:proofErr w:type="spellStart"/>
      <w:r w:rsidRPr="00F51B72">
        <w:rPr>
          <w:lang w:val="cs-CZ"/>
        </w:rPr>
        <w:t>analysis</w:t>
      </w:r>
      <w:proofErr w:type="spellEnd"/>
      <w:r w:rsidRPr="00F51B72">
        <w:rPr>
          <w:lang w:val="cs-CZ"/>
        </w:rPr>
        <w:t xml:space="preserve">" </w:t>
      </w:r>
      <w:r w:rsidR="00797F51">
        <w:rPr>
          <w:lang w:val="cs-CZ"/>
        </w:rPr>
        <w:t xml:space="preserve">je </w:t>
      </w:r>
      <w:r w:rsidRPr="00F51B72">
        <w:rPr>
          <w:lang w:val="cs-CZ"/>
        </w:rPr>
        <w:t>v</w:t>
      </w:r>
      <w:r w:rsidR="00797F51">
        <w:rPr>
          <w:lang w:val="cs-CZ"/>
        </w:rPr>
        <w:t xml:space="preserve"> odvětví sportovních her efektivní cestou pro získáváni dat, týkajících se fyziologických nároků pro konkrétní sport a poskytuje základní kostru pro specifickou přípravu hráčů </w:t>
      </w:r>
      <w:r w:rsidRPr="00F51B72">
        <w:rPr>
          <w:lang w:val="cs-CZ"/>
        </w:rPr>
        <w:t>(</w:t>
      </w:r>
      <w:proofErr w:type="spellStart"/>
      <w:r w:rsidRPr="00F51B72">
        <w:rPr>
          <w:lang w:val="cs-CZ"/>
        </w:rPr>
        <w:t>Bishop</w:t>
      </w:r>
      <w:proofErr w:type="spellEnd"/>
      <w:r w:rsidRPr="00F51B72">
        <w:rPr>
          <w:lang w:val="cs-CZ"/>
        </w:rPr>
        <w:t xml:space="preserve"> &amp; </w:t>
      </w:r>
      <w:proofErr w:type="spellStart"/>
      <w:r w:rsidRPr="00F51B72">
        <w:rPr>
          <w:lang w:val="cs-CZ"/>
        </w:rPr>
        <w:t>Wright</w:t>
      </w:r>
      <w:proofErr w:type="spellEnd"/>
      <w:r w:rsidRPr="00F51B72">
        <w:rPr>
          <w:lang w:val="cs-CZ"/>
        </w:rPr>
        <w:t xml:space="preserve">, 2006). </w:t>
      </w:r>
    </w:p>
    <w:p w14:paraId="05D43E7A" w14:textId="6C2917C5" w:rsidR="00537CCB" w:rsidRDefault="00797F51" w:rsidP="000B58B7">
      <w:pPr>
        <w:rPr>
          <w:lang w:val="cs-CZ"/>
        </w:rPr>
      </w:pPr>
      <w:r>
        <w:rPr>
          <w:lang w:val="cs-CZ"/>
        </w:rPr>
        <w:t xml:space="preserve">Pokud hráče rozdělíme do kategorií podle jejich herního postu, dostaneme, kvůli jejich rozdílným činnostem ve hře, různé hodnoty fyziologické náročnosti, kterými jsou srdeční frekvence a se zatížením spojená hladina laktátu v krvi. Takové rozdělení provedla studie, která se zaměřila na devatenáctileté hráče, kteří byli rozděleni na </w:t>
      </w:r>
      <w:r w:rsidR="00537CCB">
        <w:rPr>
          <w:lang w:val="cs-CZ"/>
        </w:rPr>
        <w:t xml:space="preserve">rozehrávače, křídla a pivoty a došla ke zjištění, že fyziologická náročnost není u všech hráčů stejná. Konkrétně na pivoty jsou kladeny nižší nároky na pohyb, než je tomu u ostatních hráčů. Odpověď můžeme najít ve specifičnosti hry a zastoupení různých složek pohybu během zápasu. Pokud se podíváme na zastoupení sprintů, výskoků a změn směru v repertoáru hráče, budou v jejich počtu na vrcholu žebříčku právě rozehrávači a křídla. </w:t>
      </w:r>
    </w:p>
    <w:p w14:paraId="1E0BFD4C" w14:textId="50877833" w:rsidR="00537CCB" w:rsidRDefault="00537CCB" w:rsidP="00315E9F">
      <w:pPr>
        <w:rPr>
          <w:lang w:val="cs-CZ"/>
        </w:rPr>
      </w:pPr>
      <w:r>
        <w:rPr>
          <w:lang w:val="cs-CZ"/>
        </w:rPr>
        <w:t xml:space="preserve">Obecně můžeme říci, že basketbal je z hlediska fyziologie a průběhu hry nekonstantním sportem. Naměřené hodnoty tepové frekvence 171 tepů za minutu, odpovídající průměru </w:t>
      </w:r>
      <w:r w:rsidR="00F62610">
        <w:rPr>
          <w:lang w:val="cs-CZ"/>
        </w:rPr>
        <w:t>(</w:t>
      </w:r>
      <w:proofErr w:type="spellStart"/>
      <w:r w:rsidR="00F62610">
        <w:rPr>
          <w:lang w:val="cs-CZ"/>
        </w:rPr>
        <w:t>Abdelkrim</w:t>
      </w:r>
      <w:proofErr w:type="spellEnd"/>
      <w:r w:rsidR="00F62610">
        <w:rPr>
          <w:lang w:val="cs-CZ"/>
        </w:rPr>
        <w:t xml:space="preserve">, El </w:t>
      </w:r>
      <w:proofErr w:type="spellStart"/>
      <w:r w:rsidR="00F62610">
        <w:rPr>
          <w:lang w:val="cs-CZ"/>
        </w:rPr>
        <w:t>Faaza</w:t>
      </w:r>
      <w:proofErr w:type="spellEnd"/>
      <w:r w:rsidR="00F62610">
        <w:rPr>
          <w:lang w:val="cs-CZ"/>
        </w:rPr>
        <w:t xml:space="preserve"> &amp; El </w:t>
      </w:r>
      <w:proofErr w:type="spellStart"/>
      <w:r w:rsidR="00F62610">
        <w:rPr>
          <w:lang w:val="cs-CZ"/>
        </w:rPr>
        <w:t>Ati</w:t>
      </w:r>
      <w:proofErr w:type="spellEnd"/>
      <w:r w:rsidR="00F62610">
        <w:rPr>
          <w:lang w:val="cs-CZ"/>
        </w:rPr>
        <w:t>, 2007)</w:t>
      </w:r>
      <w:r>
        <w:rPr>
          <w:lang w:val="cs-CZ"/>
        </w:rPr>
        <w:t xml:space="preserve"> v sobě tak skrývají veliký rozptyl v jednotlivých úsecích hry</w:t>
      </w:r>
      <w:r w:rsidR="00940C76">
        <w:rPr>
          <w:lang w:val="cs-CZ"/>
        </w:rPr>
        <w:t xml:space="preserve">. Hráči prochází zatížením různých intenzit, které trvá jen krátkou dobu a často se pohybuje až v sub maximálních hodnotách, které jsou spojené s vysokou tepovou frekvencí a anaerobním energetickým krytím. Konkrétně podle Hůlky (2011), který potvrdil rozmanitou náročnost pro různé posty, hráči v jeho studii dosahovali tepové frekvence 167 </w:t>
      </w:r>
      <w:r w:rsidR="00940C76" w:rsidRPr="00F62610">
        <w:rPr>
          <w:lang w:val="cs-CZ"/>
        </w:rPr>
        <w:t>±</w:t>
      </w:r>
      <w:r w:rsidR="00940C76">
        <w:rPr>
          <w:lang w:val="cs-CZ"/>
        </w:rPr>
        <w:t xml:space="preserve"> 13,01 tepů za minutu a urazili 5881 </w:t>
      </w:r>
      <w:r w:rsidR="00940C76" w:rsidRPr="00F62610">
        <w:rPr>
          <w:lang w:val="cs-CZ"/>
        </w:rPr>
        <w:t>±</w:t>
      </w:r>
      <w:r w:rsidR="00940C76">
        <w:rPr>
          <w:lang w:val="cs-CZ"/>
        </w:rPr>
        <w:t xml:space="preserve"> 831,01 metrů. Jeho studie se týkala zatěžováním hráčů z pohledu vnějšího a vnitřního</w:t>
      </w:r>
      <w:r w:rsidR="00315E9F">
        <w:rPr>
          <w:lang w:val="cs-CZ"/>
        </w:rPr>
        <w:t>, které ve vysokém tempu hry nepochybně vede ke kumulaci únavy, která v tomto kontextu hraje velkou roli t hlediska chyb, z ní pramenících</w:t>
      </w:r>
      <w:r w:rsidR="00940C76">
        <w:rPr>
          <w:lang w:val="cs-CZ"/>
        </w:rPr>
        <w:t xml:space="preserve"> </w:t>
      </w:r>
      <w:r w:rsidRPr="00F51B72">
        <w:rPr>
          <w:lang w:val="cs-CZ"/>
        </w:rPr>
        <w:t>(Dobrý &amp; Velenský, 1987).</w:t>
      </w:r>
    </w:p>
    <w:p w14:paraId="4B0C46CA" w14:textId="1648B4D2" w:rsidR="002F543C" w:rsidRDefault="002F543C" w:rsidP="002F543C">
      <w:pPr>
        <w:pStyle w:val="Nadpis2"/>
        <w:rPr>
          <w:lang w:val="cs-CZ"/>
        </w:rPr>
      </w:pPr>
      <w:bookmarkStart w:id="26" w:name="_Toc139046742"/>
      <w:r>
        <w:rPr>
          <w:lang w:val="cs-CZ"/>
        </w:rPr>
        <w:t>Herní indikátory</w:t>
      </w:r>
      <w:bookmarkEnd w:id="26"/>
    </w:p>
    <w:p w14:paraId="1EA247F8" w14:textId="12F67D9A" w:rsidR="00946C64" w:rsidRDefault="00946C64" w:rsidP="000B58B7">
      <w:pPr>
        <w:rPr>
          <w:lang w:val="cs-CZ"/>
        </w:rPr>
      </w:pPr>
      <w:r>
        <w:rPr>
          <w:lang w:val="cs-CZ"/>
        </w:rPr>
        <w:t>Jako herní indikátory, které zaznamenávají přibližnou efektivitu a kvalitu herních výkonů jednotlivých hráčů i týmu, technická komise FIBA popsala 13 parametrů hry. Z nich je následně tvořen tzv. situační koeficient efektivnosti, který v sobě tak obsahuje kvalitativní i kvantitativní data o analyzovaném zápase</w:t>
      </w:r>
      <w:r w:rsidR="002F543C">
        <w:rPr>
          <w:lang w:val="cs-CZ"/>
        </w:rPr>
        <w:t xml:space="preserve"> (</w:t>
      </w:r>
      <w:proofErr w:type="spellStart"/>
      <w:r w:rsidR="002F543C">
        <w:rPr>
          <w:lang w:val="cs-CZ"/>
        </w:rPr>
        <w:t>Šeparović</w:t>
      </w:r>
      <w:proofErr w:type="spellEnd"/>
      <w:r w:rsidR="002F543C">
        <w:rPr>
          <w:lang w:val="cs-CZ"/>
        </w:rPr>
        <w:t xml:space="preserve">, </w:t>
      </w:r>
      <w:proofErr w:type="spellStart"/>
      <w:r w:rsidR="002F543C">
        <w:rPr>
          <w:lang w:val="cs-CZ"/>
        </w:rPr>
        <w:t>Pojskić</w:t>
      </w:r>
      <w:proofErr w:type="spellEnd"/>
      <w:r w:rsidR="002F543C">
        <w:rPr>
          <w:lang w:val="cs-CZ"/>
        </w:rPr>
        <w:t xml:space="preserve"> &amp; </w:t>
      </w:r>
      <w:proofErr w:type="spellStart"/>
      <w:r w:rsidR="002F543C">
        <w:rPr>
          <w:lang w:val="cs-CZ"/>
        </w:rPr>
        <w:t>Uzičanin</w:t>
      </w:r>
      <w:proofErr w:type="spellEnd"/>
      <w:r w:rsidR="002F543C">
        <w:rPr>
          <w:lang w:val="cs-CZ"/>
        </w:rPr>
        <w:t>, 2010)</w:t>
      </w:r>
      <w:r>
        <w:rPr>
          <w:lang w:val="cs-CZ"/>
        </w:rPr>
        <w:t>.</w:t>
      </w:r>
    </w:p>
    <w:p w14:paraId="19018A4D" w14:textId="349782A7" w:rsidR="00FD7848" w:rsidRDefault="00946C64" w:rsidP="000B58B7">
      <w:pPr>
        <w:rPr>
          <w:lang w:val="cs-CZ"/>
        </w:rPr>
      </w:pPr>
      <w:r>
        <w:rPr>
          <w:lang w:val="cs-CZ"/>
        </w:rPr>
        <w:t xml:space="preserve">V případě, kdy jde pouze o výsledek zápasu, nemusí mít </w:t>
      </w:r>
      <w:r w:rsidR="00FD7848">
        <w:rPr>
          <w:lang w:val="cs-CZ"/>
        </w:rPr>
        <w:t xml:space="preserve">všechna data stejný podíl na tom, jak zápas dopadl. Některé indikátory zákonitě ovlivní hru více, či méně než druhé. Pro zjištění podílu konkrétních indikátorů na výsledku, rozdělili některé studie utkání do kategorií, </w:t>
      </w:r>
      <w:r w:rsidR="00163432">
        <w:rPr>
          <w:lang w:val="cs-CZ"/>
        </w:rPr>
        <w:t>které</w:t>
      </w:r>
      <w:r w:rsidR="00FD7848">
        <w:rPr>
          <w:lang w:val="cs-CZ"/>
        </w:rPr>
        <w:t xml:space="preserve"> se </w:t>
      </w:r>
      <w:r w:rsidR="00FD7848">
        <w:rPr>
          <w:lang w:val="cs-CZ"/>
        </w:rPr>
        <w:lastRenderedPageBreak/>
        <w:t>lišily bodovým poměrem. A to na zápasy těsné, vyrovnané a nevyrovnané</w:t>
      </w:r>
      <w:r w:rsidR="000025FA">
        <w:rPr>
          <w:lang w:val="cs-CZ"/>
        </w:rPr>
        <w:t xml:space="preserve"> (</w:t>
      </w:r>
      <w:proofErr w:type="spellStart"/>
      <w:r w:rsidR="000025FA">
        <w:rPr>
          <w:lang w:val="cs-CZ"/>
        </w:rPr>
        <w:t>Ibanéz</w:t>
      </w:r>
      <w:proofErr w:type="spellEnd"/>
      <w:r w:rsidR="000025FA">
        <w:rPr>
          <w:lang w:val="cs-CZ"/>
        </w:rPr>
        <w:t xml:space="preserve">, </w:t>
      </w:r>
      <w:proofErr w:type="spellStart"/>
      <w:r w:rsidR="000025FA">
        <w:rPr>
          <w:lang w:val="cs-CZ"/>
        </w:rPr>
        <w:t>Sampaio</w:t>
      </w:r>
      <w:proofErr w:type="spellEnd"/>
      <w:r w:rsidR="000025FA">
        <w:rPr>
          <w:lang w:val="cs-CZ"/>
        </w:rPr>
        <w:t xml:space="preserve">, </w:t>
      </w:r>
      <w:proofErr w:type="spellStart"/>
      <w:r w:rsidR="000025FA">
        <w:rPr>
          <w:lang w:val="cs-CZ"/>
        </w:rPr>
        <w:t>Sáenz-Lopéz</w:t>
      </w:r>
      <w:proofErr w:type="spellEnd"/>
      <w:r w:rsidR="000025FA">
        <w:rPr>
          <w:lang w:val="cs-CZ"/>
        </w:rPr>
        <w:t xml:space="preserve">, </w:t>
      </w:r>
      <w:proofErr w:type="spellStart"/>
      <w:r w:rsidR="000025FA">
        <w:rPr>
          <w:lang w:val="cs-CZ"/>
        </w:rPr>
        <w:t>Gimenéz</w:t>
      </w:r>
      <w:proofErr w:type="spellEnd"/>
      <w:r w:rsidR="000025FA">
        <w:rPr>
          <w:lang w:val="cs-CZ"/>
        </w:rPr>
        <w:t xml:space="preserve"> &amp; Janeira, 2003). </w:t>
      </w:r>
      <w:r w:rsidR="00FD7848">
        <w:rPr>
          <w:lang w:val="cs-CZ"/>
        </w:rPr>
        <w:t>Získaná data ukazovala, že společným indikátorem pro těsná a vyrovnaná utkání byla četnost obranných doskoků. Dále se na výsledku těsných utkání z velké části podílela střelba za dva body a střelba trestných hodů.</w:t>
      </w:r>
    </w:p>
    <w:p w14:paraId="23975066" w14:textId="7EFB8A53" w:rsidR="00063B9C" w:rsidRDefault="00FD7848" w:rsidP="00315E9F">
      <w:pPr>
        <w:rPr>
          <w:lang w:val="cs-CZ"/>
        </w:rPr>
      </w:pPr>
      <w:r>
        <w:rPr>
          <w:lang w:val="cs-CZ"/>
        </w:rPr>
        <w:t xml:space="preserve">Pokud je tým efektivní v některé </w:t>
      </w:r>
      <w:r w:rsidR="0085013E">
        <w:rPr>
          <w:lang w:val="cs-CZ"/>
        </w:rPr>
        <w:t xml:space="preserve">ze zápasových činností, nepochybně tím ovlivní výsledek více, než by zvládl tým, který v takové činnosti nevyniká. Mezi takové činnosti můžeme zařadit například frekvenci a efektivnost rychlých přechodů hřiště s následným zakončením, agresivní obranu, která dokáže soupeře obírat o míč a ze které tak pramení vyšší četnost držení míče </w:t>
      </w:r>
      <w:r w:rsidR="006137DA">
        <w:rPr>
          <w:lang w:val="cs-CZ"/>
        </w:rPr>
        <w:t>(</w:t>
      </w:r>
      <w:proofErr w:type="spellStart"/>
      <w:r w:rsidR="006137DA">
        <w:rPr>
          <w:lang w:val="cs-CZ"/>
        </w:rPr>
        <w:t>Trninić</w:t>
      </w:r>
      <w:proofErr w:type="spellEnd"/>
      <w:r w:rsidR="006137DA">
        <w:rPr>
          <w:lang w:val="cs-CZ"/>
        </w:rPr>
        <w:t xml:space="preserve">, </w:t>
      </w:r>
      <w:proofErr w:type="spellStart"/>
      <w:r w:rsidR="006137DA">
        <w:rPr>
          <w:lang w:val="cs-CZ"/>
        </w:rPr>
        <w:t>Diznar</w:t>
      </w:r>
      <w:proofErr w:type="spellEnd"/>
      <w:r w:rsidR="006137DA">
        <w:rPr>
          <w:lang w:val="cs-CZ"/>
        </w:rPr>
        <w:t xml:space="preserve"> &amp; </w:t>
      </w:r>
      <w:proofErr w:type="spellStart"/>
      <w:r w:rsidR="006137DA">
        <w:rPr>
          <w:lang w:val="cs-CZ"/>
        </w:rPr>
        <w:t>Lukšić</w:t>
      </w:r>
      <w:proofErr w:type="spellEnd"/>
      <w:r w:rsidR="006137DA">
        <w:rPr>
          <w:lang w:val="cs-CZ"/>
        </w:rPr>
        <w:t>, 2002).</w:t>
      </w:r>
    </w:p>
    <w:p w14:paraId="2B146969" w14:textId="1CAD10B5" w:rsidR="00063B9C" w:rsidRDefault="00063B9C" w:rsidP="00315E9F">
      <w:pPr>
        <w:pageBreakBefore/>
        <w:ind w:firstLine="0"/>
        <w:rPr>
          <w:lang w:val="cs-CZ"/>
        </w:rPr>
      </w:pPr>
      <w:r>
        <w:rPr>
          <w:lang w:val="cs-CZ"/>
        </w:rPr>
        <w:lastRenderedPageBreak/>
        <w:t>Základní statistické údaje hodnotící výkon jednotlivce:</w:t>
      </w:r>
    </w:p>
    <w:tbl>
      <w:tblPr>
        <w:tblStyle w:val="Mkatabulky"/>
        <w:tblW w:w="5000" w:type="pct"/>
        <w:tblLook w:val="04A0" w:firstRow="1" w:lastRow="0" w:firstColumn="1" w:lastColumn="0" w:noHBand="0" w:noVBand="1"/>
      </w:tblPr>
      <w:tblGrid>
        <w:gridCol w:w="1209"/>
        <w:gridCol w:w="7284"/>
      </w:tblGrid>
      <w:tr w:rsidR="00063B9C" w14:paraId="28D74960" w14:textId="77777777" w:rsidTr="00727573">
        <w:tc>
          <w:tcPr>
            <w:tcW w:w="712" w:type="pct"/>
          </w:tcPr>
          <w:p w14:paraId="062D4D74" w14:textId="4BFA6152" w:rsidR="00063B9C" w:rsidRPr="00063B9C" w:rsidRDefault="00063B9C" w:rsidP="00063B9C">
            <w:pPr>
              <w:ind w:firstLine="0"/>
              <w:jc w:val="center"/>
              <w:rPr>
                <w:b/>
                <w:bCs/>
                <w:lang w:val="cs-CZ"/>
              </w:rPr>
            </w:pPr>
            <w:r w:rsidRPr="00063B9C">
              <w:rPr>
                <w:b/>
                <w:bCs/>
                <w:lang w:val="cs-CZ"/>
              </w:rPr>
              <w:t>Zkratka</w:t>
            </w:r>
          </w:p>
        </w:tc>
        <w:tc>
          <w:tcPr>
            <w:tcW w:w="4288" w:type="pct"/>
          </w:tcPr>
          <w:p w14:paraId="130102DB" w14:textId="273DFA7A" w:rsidR="00063B9C" w:rsidRPr="00063B9C" w:rsidRDefault="00063B9C" w:rsidP="00063B9C">
            <w:pPr>
              <w:ind w:firstLine="0"/>
              <w:jc w:val="center"/>
              <w:rPr>
                <w:b/>
                <w:bCs/>
                <w:lang w:val="cs-CZ"/>
              </w:rPr>
            </w:pPr>
            <w:r w:rsidRPr="00063B9C">
              <w:rPr>
                <w:b/>
                <w:bCs/>
                <w:lang w:val="cs-CZ"/>
              </w:rPr>
              <w:t>Vysvětlivky</w:t>
            </w:r>
          </w:p>
        </w:tc>
      </w:tr>
      <w:tr w:rsidR="00063B9C" w14:paraId="732EBAC1" w14:textId="77777777" w:rsidTr="00727573">
        <w:tc>
          <w:tcPr>
            <w:tcW w:w="712" w:type="pct"/>
          </w:tcPr>
          <w:p w14:paraId="6626BC18" w14:textId="7C9BFAB2" w:rsidR="00063B9C" w:rsidRDefault="00063B9C" w:rsidP="00063B9C">
            <w:pPr>
              <w:ind w:firstLine="0"/>
              <w:jc w:val="center"/>
              <w:rPr>
                <w:lang w:val="cs-CZ"/>
              </w:rPr>
            </w:pPr>
            <w:r>
              <w:rPr>
                <w:lang w:val="cs-CZ"/>
              </w:rPr>
              <w:t>b</w:t>
            </w:r>
          </w:p>
        </w:tc>
        <w:tc>
          <w:tcPr>
            <w:tcW w:w="4288" w:type="pct"/>
          </w:tcPr>
          <w:p w14:paraId="770AC4D9" w14:textId="35C5FE8E" w:rsidR="00063B9C" w:rsidRDefault="00571C59" w:rsidP="00D90D28">
            <w:pPr>
              <w:ind w:firstLine="0"/>
              <w:rPr>
                <w:lang w:val="cs-CZ"/>
              </w:rPr>
            </w:pPr>
            <w:r>
              <w:rPr>
                <w:lang w:val="cs-CZ"/>
              </w:rPr>
              <w:t>Celkový počet dosažených bodů hráčem</w:t>
            </w:r>
          </w:p>
        </w:tc>
      </w:tr>
      <w:tr w:rsidR="00063B9C" w14:paraId="50EEF54F" w14:textId="77777777" w:rsidTr="00727573">
        <w:tc>
          <w:tcPr>
            <w:tcW w:w="712" w:type="pct"/>
          </w:tcPr>
          <w:p w14:paraId="62BF7CF7" w14:textId="60AFF63E" w:rsidR="00063B9C" w:rsidRDefault="00063B9C" w:rsidP="00571C59">
            <w:pPr>
              <w:ind w:firstLine="0"/>
              <w:jc w:val="center"/>
              <w:rPr>
                <w:lang w:val="cs-CZ"/>
              </w:rPr>
            </w:pPr>
            <w:r>
              <w:rPr>
                <w:lang w:val="cs-CZ"/>
              </w:rPr>
              <w:t>TH</w:t>
            </w:r>
          </w:p>
        </w:tc>
        <w:tc>
          <w:tcPr>
            <w:tcW w:w="4288" w:type="pct"/>
          </w:tcPr>
          <w:p w14:paraId="6729FD80" w14:textId="263835D2" w:rsidR="00063B9C" w:rsidRDefault="00571C59" w:rsidP="00D90D28">
            <w:pPr>
              <w:ind w:firstLine="0"/>
              <w:rPr>
                <w:lang w:val="cs-CZ"/>
              </w:rPr>
            </w:pPr>
            <w:r>
              <w:rPr>
                <w:lang w:val="cs-CZ"/>
              </w:rPr>
              <w:t>Četnost a úspěšnost střelby trestných hodů. Udává se v absolutních hodnotách, tedy v poměru mezi vystřelenými a proměněnými hody</w:t>
            </w:r>
          </w:p>
        </w:tc>
      </w:tr>
      <w:tr w:rsidR="00063B9C" w14:paraId="44E5850C" w14:textId="77777777" w:rsidTr="00727573">
        <w:tc>
          <w:tcPr>
            <w:tcW w:w="712" w:type="pct"/>
          </w:tcPr>
          <w:p w14:paraId="7A45C16B" w14:textId="17EADF78" w:rsidR="00063B9C" w:rsidRDefault="00063B9C" w:rsidP="00571C59">
            <w:pPr>
              <w:ind w:firstLine="0"/>
              <w:jc w:val="center"/>
              <w:rPr>
                <w:lang w:val="cs-CZ"/>
              </w:rPr>
            </w:pPr>
            <w:r>
              <w:rPr>
                <w:lang w:val="cs-CZ"/>
              </w:rPr>
              <w:t>2b</w:t>
            </w:r>
          </w:p>
        </w:tc>
        <w:tc>
          <w:tcPr>
            <w:tcW w:w="4288" w:type="pct"/>
          </w:tcPr>
          <w:p w14:paraId="611A3163" w14:textId="3FA90386" w:rsidR="00063B9C" w:rsidRDefault="00571C59" w:rsidP="00D90D28">
            <w:pPr>
              <w:ind w:firstLine="0"/>
              <w:rPr>
                <w:lang w:val="cs-CZ"/>
              </w:rPr>
            </w:pPr>
            <w:r>
              <w:rPr>
                <w:lang w:val="cs-CZ"/>
              </w:rPr>
              <w:t>Četnost a úspěšnost střelby za 2 body. Udává se v absolutních hodnotách, tedy v poměru mezi vystřelenými a proměněnými hody</w:t>
            </w:r>
          </w:p>
        </w:tc>
      </w:tr>
      <w:tr w:rsidR="00063B9C" w14:paraId="68BE11ED" w14:textId="77777777" w:rsidTr="00727573">
        <w:tc>
          <w:tcPr>
            <w:tcW w:w="712" w:type="pct"/>
          </w:tcPr>
          <w:p w14:paraId="342DEE48" w14:textId="140FB922" w:rsidR="00063B9C" w:rsidRDefault="00063B9C" w:rsidP="00571C59">
            <w:pPr>
              <w:ind w:firstLine="0"/>
              <w:jc w:val="center"/>
              <w:rPr>
                <w:lang w:val="cs-CZ"/>
              </w:rPr>
            </w:pPr>
            <w:r>
              <w:rPr>
                <w:lang w:val="cs-CZ"/>
              </w:rPr>
              <w:t>3b</w:t>
            </w:r>
          </w:p>
        </w:tc>
        <w:tc>
          <w:tcPr>
            <w:tcW w:w="4288" w:type="pct"/>
          </w:tcPr>
          <w:p w14:paraId="611B2096" w14:textId="61E276BF" w:rsidR="00063B9C" w:rsidRDefault="00571C59" w:rsidP="00D90D28">
            <w:pPr>
              <w:ind w:firstLine="0"/>
              <w:rPr>
                <w:lang w:val="cs-CZ"/>
              </w:rPr>
            </w:pPr>
            <w:r>
              <w:rPr>
                <w:lang w:val="cs-CZ"/>
              </w:rPr>
              <w:t>Četnost a úspěšnost střelby za 3 body. Udává se v absolutních hodnotách, tedy v poměru mezi vystřelenými a proměněnými hody</w:t>
            </w:r>
          </w:p>
        </w:tc>
      </w:tr>
      <w:tr w:rsidR="00063B9C" w14:paraId="3D94295A" w14:textId="77777777" w:rsidTr="00727573">
        <w:tc>
          <w:tcPr>
            <w:tcW w:w="712" w:type="pct"/>
          </w:tcPr>
          <w:p w14:paraId="5EC29F77" w14:textId="7A72D700" w:rsidR="00063B9C" w:rsidRDefault="00063B9C" w:rsidP="00571C59">
            <w:pPr>
              <w:ind w:firstLine="0"/>
              <w:jc w:val="center"/>
              <w:rPr>
                <w:lang w:val="cs-CZ"/>
              </w:rPr>
            </w:pPr>
            <w:r>
              <w:rPr>
                <w:lang w:val="cs-CZ"/>
              </w:rPr>
              <w:t>DO</w:t>
            </w:r>
          </w:p>
        </w:tc>
        <w:tc>
          <w:tcPr>
            <w:tcW w:w="4288" w:type="pct"/>
          </w:tcPr>
          <w:p w14:paraId="6B6C876C" w14:textId="033EDC8D" w:rsidR="00063B9C" w:rsidRDefault="00571C59" w:rsidP="00D90D28">
            <w:pPr>
              <w:ind w:firstLine="0"/>
              <w:rPr>
                <w:lang w:val="cs-CZ"/>
              </w:rPr>
            </w:pPr>
            <w:r>
              <w:rPr>
                <w:lang w:val="cs-CZ"/>
              </w:rPr>
              <w:t>Počet obranných doskoků</w:t>
            </w:r>
          </w:p>
        </w:tc>
      </w:tr>
      <w:tr w:rsidR="00063B9C" w14:paraId="4058DB73" w14:textId="77777777" w:rsidTr="00727573">
        <w:tc>
          <w:tcPr>
            <w:tcW w:w="712" w:type="pct"/>
          </w:tcPr>
          <w:p w14:paraId="780349EB" w14:textId="0FE780BA" w:rsidR="00063B9C" w:rsidRDefault="00571C59" w:rsidP="00571C59">
            <w:pPr>
              <w:ind w:firstLine="0"/>
              <w:jc w:val="center"/>
              <w:rPr>
                <w:lang w:val="cs-CZ"/>
              </w:rPr>
            </w:pPr>
            <w:r>
              <w:rPr>
                <w:lang w:val="cs-CZ"/>
              </w:rPr>
              <w:t>DÚ</w:t>
            </w:r>
          </w:p>
        </w:tc>
        <w:tc>
          <w:tcPr>
            <w:tcW w:w="4288" w:type="pct"/>
          </w:tcPr>
          <w:p w14:paraId="3137AF9D" w14:textId="018438ED" w:rsidR="00063B9C" w:rsidRDefault="00571C59" w:rsidP="00D90D28">
            <w:pPr>
              <w:ind w:firstLine="0"/>
              <w:rPr>
                <w:lang w:val="cs-CZ"/>
              </w:rPr>
            </w:pPr>
            <w:r>
              <w:rPr>
                <w:lang w:val="cs-CZ"/>
              </w:rPr>
              <w:t>Počet útočných doskoků</w:t>
            </w:r>
          </w:p>
        </w:tc>
      </w:tr>
      <w:tr w:rsidR="00063B9C" w14:paraId="64E2DCDF" w14:textId="77777777" w:rsidTr="00727573">
        <w:tc>
          <w:tcPr>
            <w:tcW w:w="712" w:type="pct"/>
          </w:tcPr>
          <w:p w14:paraId="2BE79435" w14:textId="63FE6F3F" w:rsidR="00063B9C" w:rsidRDefault="00571C59" w:rsidP="00571C59">
            <w:pPr>
              <w:ind w:firstLine="0"/>
              <w:jc w:val="center"/>
              <w:rPr>
                <w:lang w:val="cs-CZ"/>
              </w:rPr>
            </w:pPr>
            <w:r>
              <w:rPr>
                <w:lang w:val="cs-CZ"/>
              </w:rPr>
              <w:t>DC</w:t>
            </w:r>
          </w:p>
        </w:tc>
        <w:tc>
          <w:tcPr>
            <w:tcW w:w="4288" w:type="pct"/>
          </w:tcPr>
          <w:p w14:paraId="6E2D8F64" w14:textId="2EC04D17" w:rsidR="00063B9C" w:rsidRDefault="00571C59" w:rsidP="00D90D28">
            <w:pPr>
              <w:ind w:firstLine="0"/>
              <w:rPr>
                <w:lang w:val="cs-CZ"/>
              </w:rPr>
            </w:pPr>
            <w:r>
              <w:rPr>
                <w:lang w:val="cs-CZ"/>
              </w:rPr>
              <w:t>Počet doskoků celkově</w:t>
            </w:r>
          </w:p>
        </w:tc>
      </w:tr>
      <w:tr w:rsidR="00063B9C" w14:paraId="319C26C5" w14:textId="77777777" w:rsidTr="00727573">
        <w:tc>
          <w:tcPr>
            <w:tcW w:w="712" w:type="pct"/>
          </w:tcPr>
          <w:p w14:paraId="6E404647" w14:textId="6FB03AD0" w:rsidR="00063B9C" w:rsidRDefault="00571C59" w:rsidP="00571C59">
            <w:pPr>
              <w:ind w:firstLine="0"/>
              <w:jc w:val="center"/>
              <w:rPr>
                <w:lang w:val="cs-CZ"/>
              </w:rPr>
            </w:pPr>
            <w:r>
              <w:rPr>
                <w:lang w:val="cs-CZ"/>
              </w:rPr>
              <w:t>BL</w:t>
            </w:r>
          </w:p>
        </w:tc>
        <w:tc>
          <w:tcPr>
            <w:tcW w:w="4288" w:type="pct"/>
          </w:tcPr>
          <w:p w14:paraId="32D507E2" w14:textId="102F6220" w:rsidR="00063B9C" w:rsidRDefault="00571C59" w:rsidP="00D90D28">
            <w:pPr>
              <w:ind w:firstLine="0"/>
              <w:rPr>
                <w:lang w:val="cs-CZ"/>
              </w:rPr>
            </w:pPr>
            <w:r>
              <w:rPr>
                <w:lang w:val="cs-CZ"/>
              </w:rPr>
              <w:t>Počet zablokovaných střel (buďto odražení přímo nebo chycení míče obráncem při střelbě útočníka)</w:t>
            </w:r>
          </w:p>
        </w:tc>
      </w:tr>
      <w:tr w:rsidR="00063B9C" w14:paraId="03140612" w14:textId="77777777" w:rsidTr="00727573">
        <w:tc>
          <w:tcPr>
            <w:tcW w:w="712" w:type="pct"/>
          </w:tcPr>
          <w:p w14:paraId="4E8819D9" w14:textId="1A1DC182" w:rsidR="00063B9C" w:rsidRDefault="00571C59" w:rsidP="00571C59">
            <w:pPr>
              <w:ind w:firstLine="0"/>
              <w:jc w:val="center"/>
              <w:rPr>
                <w:lang w:val="cs-CZ"/>
              </w:rPr>
            </w:pPr>
            <w:r>
              <w:rPr>
                <w:lang w:val="cs-CZ"/>
              </w:rPr>
              <w:t>As</w:t>
            </w:r>
          </w:p>
        </w:tc>
        <w:tc>
          <w:tcPr>
            <w:tcW w:w="4288" w:type="pct"/>
          </w:tcPr>
          <w:p w14:paraId="56548235" w14:textId="27DAA749" w:rsidR="00063B9C" w:rsidRDefault="00571C59" w:rsidP="00D90D28">
            <w:pPr>
              <w:ind w:firstLine="0"/>
              <w:rPr>
                <w:lang w:val="cs-CZ"/>
              </w:rPr>
            </w:pPr>
            <w:r>
              <w:rPr>
                <w:lang w:val="cs-CZ"/>
              </w:rPr>
              <w:t>Počet asistencí (přihrávka v herní kombinaci, která vede k dosažení koše)</w:t>
            </w:r>
          </w:p>
        </w:tc>
      </w:tr>
      <w:tr w:rsidR="00063B9C" w14:paraId="07343EB6" w14:textId="77777777" w:rsidTr="00727573">
        <w:tc>
          <w:tcPr>
            <w:tcW w:w="712" w:type="pct"/>
          </w:tcPr>
          <w:p w14:paraId="323999B6" w14:textId="36661477" w:rsidR="00063B9C" w:rsidRDefault="00571C59" w:rsidP="00571C59">
            <w:pPr>
              <w:ind w:firstLine="0"/>
              <w:jc w:val="center"/>
              <w:rPr>
                <w:lang w:val="cs-CZ"/>
              </w:rPr>
            </w:pPr>
            <w:r>
              <w:rPr>
                <w:lang w:val="cs-CZ"/>
              </w:rPr>
              <w:t>M+</w:t>
            </w:r>
          </w:p>
        </w:tc>
        <w:tc>
          <w:tcPr>
            <w:tcW w:w="4288" w:type="pct"/>
          </w:tcPr>
          <w:p w14:paraId="66CAA54C" w14:textId="634B42D2" w:rsidR="00063B9C" w:rsidRDefault="00571C59" w:rsidP="00D90D28">
            <w:pPr>
              <w:ind w:firstLine="0"/>
              <w:rPr>
                <w:lang w:val="cs-CZ"/>
              </w:rPr>
            </w:pPr>
            <w:r>
              <w:rPr>
                <w:lang w:val="cs-CZ"/>
              </w:rPr>
              <w:t>Počet zisků (odebrání míče soupeři)</w:t>
            </w:r>
          </w:p>
        </w:tc>
      </w:tr>
      <w:tr w:rsidR="00063B9C" w14:paraId="36F4F7D9" w14:textId="77777777" w:rsidTr="00727573">
        <w:tc>
          <w:tcPr>
            <w:tcW w:w="712" w:type="pct"/>
          </w:tcPr>
          <w:p w14:paraId="7A568762" w14:textId="0260BEFC" w:rsidR="00063B9C" w:rsidRDefault="00571C59" w:rsidP="00571C59">
            <w:pPr>
              <w:ind w:firstLine="0"/>
              <w:jc w:val="center"/>
              <w:rPr>
                <w:lang w:val="cs-CZ"/>
              </w:rPr>
            </w:pPr>
            <w:r>
              <w:rPr>
                <w:lang w:val="cs-CZ"/>
              </w:rPr>
              <w:t>M-</w:t>
            </w:r>
          </w:p>
        </w:tc>
        <w:tc>
          <w:tcPr>
            <w:tcW w:w="4288" w:type="pct"/>
          </w:tcPr>
          <w:p w14:paraId="6494AE70" w14:textId="1D518E9D" w:rsidR="00063B9C" w:rsidRDefault="00571C59" w:rsidP="00D90D28">
            <w:pPr>
              <w:ind w:firstLine="0"/>
              <w:rPr>
                <w:lang w:val="cs-CZ"/>
              </w:rPr>
            </w:pPr>
            <w:r>
              <w:rPr>
                <w:lang w:val="cs-CZ"/>
              </w:rPr>
              <w:t>Počet ztrát (ztracení míče odebráním přímo nebo od soupeře nebo porušení pravidel)</w:t>
            </w:r>
          </w:p>
        </w:tc>
      </w:tr>
      <w:tr w:rsidR="00063B9C" w14:paraId="5FFEE311" w14:textId="77777777" w:rsidTr="00727573">
        <w:tc>
          <w:tcPr>
            <w:tcW w:w="712" w:type="pct"/>
          </w:tcPr>
          <w:p w14:paraId="6ED50EA7" w14:textId="53219F0A" w:rsidR="00063B9C" w:rsidRDefault="00571C59" w:rsidP="00571C59">
            <w:pPr>
              <w:ind w:firstLine="0"/>
              <w:jc w:val="center"/>
              <w:rPr>
                <w:lang w:val="cs-CZ"/>
              </w:rPr>
            </w:pPr>
            <w:r>
              <w:rPr>
                <w:lang w:val="cs-CZ"/>
              </w:rPr>
              <w:t>F</w:t>
            </w:r>
            <w:r w:rsidR="004B41B5">
              <w:rPr>
                <w:lang w:val="cs-CZ"/>
              </w:rPr>
              <w:t>+</w:t>
            </w:r>
          </w:p>
        </w:tc>
        <w:tc>
          <w:tcPr>
            <w:tcW w:w="4288" w:type="pct"/>
          </w:tcPr>
          <w:p w14:paraId="7EA0202A" w14:textId="4C038798" w:rsidR="00063B9C" w:rsidRDefault="00571C59" w:rsidP="00D90D28">
            <w:pPr>
              <w:ind w:firstLine="0"/>
              <w:rPr>
                <w:lang w:val="cs-CZ"/>
              </w:rPr>
            </w:pPr>
            <w:r>
              <w:rPr>
                <w:lang w:val="cs-CZ"/>
              </w:rPr>
              <w:t>Počet získaných faulů (počet osobních chyb, které soupeři spáchali na hráče)</w:t>
            </w:r>
          </w:p>
        </w:tc>
      </w:tr>
      <w:tr w:rsidR="00063B9C" w14:paraId="75415815" w14:textId="77777777" w:rsidTr="00727573">
        <w:tc>
          <w:tcPr>
            <w:tcW w:w="712" w:type="pct"/>
          </w:tcPr>
          <w:p w14:paraId="5059EE19" w14:textId="3E1A7BE9" w:rsidR="00063B9C" w:rsidRDefault="00571C59" w:rsidP="00571C59">
            <w:pPr>
              <w:ind w:firstLine="0"/>
              <w:jc w:val="center"/>
              <w:rPr>
                <w:lang w:val="cs-CZ"/>
              </w:rPr>
            </w:pPr>
            <w:r>
              <w:rPr>
                <w:lang w:val="cs-CZ"/>
              </w:rPr>
              <w:t>F-</w:t>
            </w:r>
          </w:p>
        </w:tc>
        <w:tc>
          <w:tcPr>
            <w:tcW w:w="4288" w:type="pct"/>
          </w:tcPr>
          <w:p w14:paraId="251016A4" w14:textId="25908B7D" w:rsidR="00063B9C" w:rsidRDefault="00571C59" w:rsidP="00D90D28">
            <w:pPr>
              <w:ind w:firstLine="0"/>
              <w:rPr>
                <w:lang w:val="cs-CZ"/>
              </w:rPr>
            </w:pPr>
            <w:r>
              <w:rPr>
                <w:lang w:val="cs-CZ"/>
              </w:rPr>
              <w:t>Počet faulů, které spáchal na soupeře sám hráč</w:t>
            </w:r>
          </w:p>
        </w:tc>
      </w:tr>
    </w:tbl>
    <w:p w14:paraId="1B8AF4DB" w14:textId="31E2C043" w:rsidR="00063B9C" w:rsidRDefault="00315E9F" w:rsidP="00315E9F">
      <w:pPr>
        <w:ind w:firstLine="0"/>
        <w:rPr>
          <w:lang w:val="cs-CZ"/>
        </w:rPr>
      </w:pPr>
      <w:r>
        <w:rPr>
          <w:lang w:val="cs-CZ"/>
        </w:rPr>
        <w:t>Tabulka 1</w:t>
      </w:r>
    </w:p>
    <w:p w14:paraId="27D7CEFC" w14:textId="77777777" w:rsidR="00315E9F" w:rsidRDefault="00315E9F" w:rsidP="00315E9F">
      <w:pPr>
        <w:ind w:firstLine="0"/>
        <w:rPr>
          <w:lang w:val="cs-CZ"/>
        </w:rPr>
      </w:pPr>
    </w:p>
    <w:p w14:paraId="3725123B" w14:textId="09E89911" w:rsidR="00571C59" w:rsidRDefault="00352B2C" w:rsidP="00D90D28">
      <w:pPr>
        <w:rPr>
          <w:lang w:val="cs-CZ"/>
        </w:rPr>
      </w:pPr>
      <w:r>
        <w:rPr>
          <w:lang w:val="cs-CZ"/>
        </w:rPr>
        <w:t>Popsané indikátory jsou zaznamenávány v každém utkání pod hlavičkou FIBA a obecně v každém utkání od určité úrovně u nás, pod vedením ČBF. Výsledky poukazující na užitečnost hráče musí obsahovat také čas, který hráč v utkání odehrál a která je udávaný v minutách a vteřinách. Pokud hráč do zápasu nenastoupí vůbec, objeví se v zápise DNP (</w:t>
      </w:r>
      <w:proofErr w:type="spellStart"/>
      <w:r>
        <w:rPr>
          <w:lang w:val="cs-CZ"/>
        </w:rPr>
        <w:t>did</w:t>
      </w:r>
      <w:proofErr w:type="spellEnd"/>
      <w:r>
        <w:rPr>
          <w:lang w:val="cs-CZ"/>
        </w:rPr>
        <w:t xml:space="preserve"> not play). Další statistikou, která je v zápase zaznamenávaná je tzv. +/- ukazatel, který poukazuje na vývoj skóre v době, kdy byl konkrétní hráč na hřišti, a tak lze pomocí této statistiky snadno určit nejefektivnější kombinace hráčů na hrací ploše. V televizním vysílání se často ukazují další statistiky, jako například počet bodů hráčů, kteří do utkání zasáhli z lavičky, tedy nenastoupili v základní pětici (</w:t>
      </w:r>
      <w:proofErr w:type="spellStart"/>
      <w:r>
        <w:rPr>
          <w:lang w:val="cs-CZ"/>
        </w:rPr>
        <w:t>off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bench</w:t>
      </w:r>
      <w:proofErr w:type="spellEnd"/>
      <w:r>
        <w:rPr>
          <w:lang w:val="cs-CZ"/>
        </w:rPr>
        <w:t xml:space="preserve"> </w:t>
      </w:r>
      <w:proofErr w:type="spellStart"/>
      <w:r>
        <w:rPr>
          <w:lang w:val="cs-CZ"/>
        </w:rPr>
        <w:t>points</w:t>
      </w:r>
      <w:proofErr w:type="spellEnd"/>
      <w:r>
        <w:rPr>
          <w:lang w:val="cs-CZ"/>
        </w:rPr>
        <w:t>), nebo aktuální vývoj skóre v</w:t>
      </w:r>
      <w:r w:rsidR="00205022">
        <w:rPr>
          <w:lang w:val="cs-CZ"/>
        </w:rPr>
        <w:t xml:space="preserve"> určitém úseku hry. </w:t>
      </w:r>
    </w:p>
    <w:p w14:paraId="179DD7F2" w14:textId="77777777" w:rsidR="00123CAC" w:rsidRDefault="00D51BCC" w:rsidP="00D51BCC">
      <w:pPr>
        <w:pStyle w:val="Nadpis1"/>
      </w:pPr>
      <w:bookmarkStart w:id="27" w:name="_Toc139046743"/>
      <w:r>
        <w:lastRenderedPageBreak/>
        <w:t>Cíle</w:t>
      </w:r>
      <w:bookmarkEnd w:id="27"/>
    </w:p>
    <w:p w14:paraId="1D721B62" w14:textId="77777777" w:rsidR="00D51BCC" w:rsidRPr="00887F71" w:rsidRDefault="00970156" w:rsidP="00970156">
      <w:pPr>
        <w:pStyle w:val="Nadpis2"/>
        <w:rPr>
          <w:lang w:val="cs-CZ"/>
        </w:rPr>
      </w:pPr>
      <w:bookmarkStart w:id="28" w:name="_Toc139046744"/>
      <w:r w:rsidRPr="00887F71">
        <w:rPr>
          <w:lang w:val="cs-CZ"/>
        </w:rPr>
        <w:t>Hlavní cíl</w:t>
      </w:r>
      <w:bookmarkEnd w:id="28"/>
    </w:p>
    <w:p w14:paraId="3D91487B" w14:textId="48763044" w:rsidR="00970156" w:rsidRPr="00887F71" w:rsidRDefault="003C5B83" w:rsidP="001D7119">
      <w:pPr>
        <w:rPr>
          <w:lang w:val="cs-CZ"/>
        </w:rPr>
      </w:pPr>
      <w:r>
        <w:rPr>
          <w:lang w:val="cs-CZ"/>
        </w:rPr>
        <w:t xml:space="preserve">Hlavním cílem práce je posoudit míru vlivu herních indikátorů na výsledek v utkání na Mistrovství Evropy v basketbalu mužů v roce 2022. </w:t>
      </w:r>
    </w:p>
    <w:p w14:paraId="09967446" w14:textId="77777777" w:rsidR="00970156" w:rsidRDefault="00970156" w:rsidP="00970156">
      <w:pPr>
        <w:pStyle w:val="Nadpis2"/>
        <w:rPr>
          <w:lang w:val="cs-CZ"/>
        </w:rPr>
      </w:pPr>
      <w:bookmarkStart w:id="29" w:name="_Toc139046745"/>
      <w:r w:rsidRPr="00887F71">
        <w:rPr>
          <w:lang w:val="cs-CZ"/>
        </w:rPr>
        <w:t>Dílčí cíle</w:t>
      </w:r>
      <w:bookmarkEnd w:id="29"/>
    </w:p>
    <w:p w14:paraId="6BF74FE2" w14:textId="39E6EC56" w:rsidR="001D7119" w:rsidRDefault="003C5B83" w:rsidP="001D7119">
      <w:pPr>
        <w:pStyle w:val="Odstavecseseznamem"/>
        <w:rPr>
          <w:lang w:val="cs-CZ"/>
        </w:rPr>
      </w:pPr>
      <w:r>
        <w:rPr>
          <w:lang w:val="cs-CZ"/>
        </w:rPr>
        <w:t xml:space="preserve">Sběr statistických dat z jednotlivých zápasů na Mistrovství </w:t>
      </w:r>
      <w:r w:rsidR="00C05973">
        <w:rPr>
          <w:lang w:val="cs-CZ"/>
        </w:rPr>
        <w:t xml:space="preserve">Evropy v basketbalu mužů v roce 2022 a jejich následné kvantitativní porovnání. </w:t>
      </w:r>
    </w:p>
    <w:p w14:paraId="09C0829F" w14:textId="18B3FDA5" w:rsidR="001D7119" w:rsidRDefault="00C05973" w:rsidP="001D7119">
      <w:pPr>
        <w:pStyle w:val="Odstavecseseznamem"/>
        <w:rPr>
          <w:lang w:val="cs-CZ"/>
        </w:rPr>
      </w:pPr>
      <w:r>
        <w:rPr>
          <w:lang w:val="cs-CZ"/>
        </w:rPr>
        <w:t>Rozdělení všech utkání, podle bodového rozdílu, do tří kategorií</w:t>
      </w:r>
    </w:p>
    <w:p w14:paraId="111AABBE" w14:textId="68223D9A" w:rsidR="00C05973" w:rsidRDefault="009E743A" w:rsidP="001D7119">
      <w:pPr>
        <w:pStyle w:val="Odstavecseseznamem"/>
        <w:rPr>
          <w:lang w:val="cs-CZ"/>
        </w:rPr>
      </w:pPr>
      <w:r>
        <w:rPr>
          <w:lang w:val="cs-CZ"/>
        </w:rPr>
        <w:t xml:space="preserve">Posouzení jednotlivých, nejvýznamnějších indikátorů herního výkonu a jejich vlivu na výsledek ve kategorii těsných utkání s bodovým rozdílem </w:t>
      </w:r>
      <w:r w:rsidR="00163432">
        <w:rPr>
          <w:lang w:val="cs-CZ"/>
        </w:rPr>
        <w:t>1–7</w:t>
      </w:r>
      <w:r>
        <w:rPr>
          <w:lang w:val="cs-CZ"/>
        </w:rPr>
        <w:t xml:space="preserve"> bodů. </w:t>
      </w:r>
    </w:p>
    <w:p w14:paraId="18A026C5" w14:textId="5AF1BBF0" w:rsidR="00C05973" w:rsidRDefault="009E743A" w:rsidP="00C05973">
      <w:pPr>
        <w:pStyle w:val="Odstavecseseznamem"/>
        <w:rPr>
          <w:lang w:val="cs-CZ"/>
        </w:rPr>
      </w:pPr>
      <w:r>
        <w:rPr>
          <w:lang w:val="cs-CZ"/>
        </w:rPr>
        <w:t xml:space="preserve">Posouzení jednotlivých, nejvýznamnějších indikátorů herního výkonu a jejich vlivu na výsledek ve kategorii vyrovnaných utkání s bodovým rozdílem </w:t>
      </w:r>
      <w:r w:rsidR="00163432">
        <w:rPr>
          <w:lang w:val="cs-CZ"/>
        </w:rPr>
        <w:t>8–17</w:t>
      </w:r>
      <w:r>
        <w:rPr>
          <w:lang w:val="cs-CZ"/>
        </w:rPr>
        <w:t xml:space="preserve"> bodů.  </w:t>
      </w:r>
    </w:p>
    <w:p w14:paraId="7E447368" w14:textId="210922EE" w:rsidR="00C05973" w:rsidRPr="00C05973" w:rsidRDefault="009E743A" w:rsidP="00C05973">
      <w:pPr>
        <w:pStyle w:val="Odstavecseseznamem"/>
        <w:rPr>
          <w:lang w:val="cs-CZ"/>
        </w:rPr>
      </w:pPr>
      <w:r>
        <w:rPr>
          <w:lang w:val="cs-CZ"/>
        </w:rPr>
        <w:t xml:space="preserve">Posouzení jednotlivých, nejvýznamnějších indikátorů herního výkonu a jejich vlivu na výsledek ve kategorii nevyrovnaných utkání s bodovým rozdílem </w:t>
      </w:r>
      <w:r w:rsidR="00163432">
        <w:rPr>
          <w:lang w:val="cs-CZ"/>
        </w:rPr>
        <w:t>20–41</w:t>
      </w:r>
      <w:r>
        <w:rPr>
          <w:lang w:val="cs-CZ"/>
        </w:rPr>
        <w:t xml:space="preserve"> bodů.  </w:t>
      </w:r>
    </w:p>
    <w:p w14:paraId="395FC86E" w14:textId="77777777" w:rsidR="00970156" w:rsidRDefault="00970156" w:rsidP="00970156">
      <w:pPr>
        <w:pStyle w:val="Nadpis2"/>
        <w:rPr>
          <w:lang w:val="cs-CZ"/>
        </w:rPr>
      </w:pPr>
      <w:bookmarkStart w:id="30" w:name="_Toc139046746"/>
      <w:r w:rsidRPr="00887F71">
        <w:rPr>
          <w:lang w:val="cs-CZ"/>
        </w:rPr>
        <w:t>Výzkumné otázky</w:t>
      </w:r>
      <w:r w:rsidR="00260166" w:rsidRPr="00887F71">
        <w:rPr>
          <w:lang w:val="cs-CZ"/>
        </w:rPr>
        <w:t xml:space="preserve"> případně h</w:t>
      </w:r>
      <w:r w:rsidRPr="00887F71">
        <w:rPr>
          <w:lang w:val="cs-CZ"/>
        </w:rPr>
        <w:t>ypotézy</w:t>
      </w:r>
      <w:bookmarkEnd w:id="30"/>
    </w:p>
    <w:p w14:paraId="2A99066B" w14:textId="337C0A66" w:rsidR="001D7119" w:rsidRDefault="00F71CEA" w:rsidP="001D7119">
      <w:pPr>
        <w:pStyle w:val="Odstavecseseznamem"/>
        <w:numPr>
          <w:ilvl w:val="0"/>
          <w:numId w:val="12"/>
        </w:numPr>
        <w:rPr>
          <w:lang w:val="cs-CZ"/>
        </w:rPr>
      </w:pPr>
      <w:proofErr w:type="gramStart"/>
      <w:r>
        <w:rPr>
          <w:lang w:val="cs-CZ"/>
        </w:rPr>
        <w:t>Soubor</w:t>
      </w:r>
      <w:proofErr w:type="gramEnd"/>
      <w:r>
        <w:rPr>
          <w:lang w:val="cs-CZ"/>
        </w:rPr>
        <w:t xml:space="preserve"> kterých konkrétních indikátorů herního výkon</w:t>
      </w:r>
      <w:r w:rsidR="00163432">
        <w:rPr>
          <w:lang w:val="cs-CZ"/>
        </w:rPr>
        <w:t>u</w:t>
      </w:r>
      <w:r>
        <w:rPr>
          <w:lang w:val="cs-CZ"/>
        </w:rPr>
        <w:t xml:space="preserve"> měl největší podíl na výsledek zápasu, tedy výhru nebo prohru v těsných utkáních?</w:t>
      </w:r>
    </w:p>
    <w:p w14:paraId="4B980446" w14:textId="38A7BAB4" w:rsidR="001D7119" w:rsidRDefault="00F71CEA" w:rsidP="001D7119">
      <w:pPr>
        <w:pStyle w:val="Odstavecseseznamem"/>
        <w:numPr>
          <w:ilvl w:val="0"/>
          <w:numId w:val="12"/>
        </w:numPr>
        <w:rPr>
          <w:lang w:val="cs-CZ"/>
        </w:rPr>
      </w:pPr>
      <w:proofErr w:type="gramStart"/>
      <w:r>
        <w:rPr>
          <w:lang w:val="cs-CZ"/>
        </w:rPr>
        <w:t>Soubor</w:t>
      </w:r>
      <w:proofErr w:type="gramEnd"/>
      <w:r>
        <w:rPr>
          <w:lang w:val="cs-CZ"/>
        </w:rPr>
        <w:t xml:space="preserve"> kterých konkrétních indikátorů herního výkon</w:t>
      </w:r>
      <w:r w:rsidR="00163432">
        <w:rPr>
          <w:lang w:val="cs-CZ"/>
        </w:rPr>
        <w:t>u</w:t>
      </w:r>
      <w:r>
        <w:rPr>
          <w:lang w:val="cs-CZ"/>
        </w:rPr>
        <w:t xml:space="preserve"> měl největší podíl na výsledek zápasu, tedy výhru nebo prohru ve vyrovnaných utkáních?</w:t>
      </w:r>
    </w:p>
    <w:p w14:paraId="6D11C3E7" w14:textId="15B26874" w:rsidR="00F71CEA" w:rsidRPr="001D7119" w:rsidRDefault="00F71CEA" w:rsidP="001D7119">
      <w:pPr>
        <w:pStyle w:val="Odstavecseseznamem"/>
        <w:numPr>
          <w:ilvl w:val="0"/>
          <w:numId w:val="12"/>
        </w:numPr>
        <w:rPr>
          <w:lang w:val="cs-CZ"/>
        </w:rPr>
      </w:pPr>
      <w:proofErr w:type="gramStart"/>
      <w:r>
        <w:rPr>
          <w:lang w:val="cs-CZ"/>
        </w:rPr>
        <w:t>Soubor</w:t>
      </w:r>
      <w:proofErr w:type="gramEnd"/>
      <w:r>
        <w:rPr>
          <w:lang w:val="cs-CZ"/>
        </w:rPr>
        <w:t xml:space="preserve"> kterých konkrétních indikátorů herního výkon</w:t>
      </w:r>
      <w:r w:rsidR="00163432">
        <w:rPr>
          <w:lang w:val="cs-CZ"/>
        </w:rPr>
        <w:t>u</w:t>
      </w:r>
      <w:r>
        <w:rPr>
          <w:lang w:val="cs-CZ"/>
        </w:rPr>
        <w:t xml:space="preserve"> měl největší podíl na výsledek zápasu, tedy výhru nebo prohru v nevyrovnaných utkáních?</w:t>
      </w:r>
    </w:p>
    <w:p w14:paraId="21E8BD42" w14:textId="77777777" w:rsidR="00D51BCC" w:rsidRDefault="00D51BCC" w:rsidP="00D51BCC">
      <w:pPr>
        <w:pStyle w:val="Nadpis1"/>
      </w:pPr>
      <w:bookmarkStart w:id="31" w:name="_Toc139046747"/>
      <w:r>
        <w:lastRenderedPageBreak/>
        <w:t>Metodika</w:t>
      </w:r>
      <w:bookmarkEnd w:id="31"/>
    </w:p>
    <w:p w14:paraId="47B9BD7F" w14:textId="77777777" w:rsidR="00D51BCC" w:rsidRPr="00887F71" w:rsidRDefault="00501109" w:rsidP="00501109">
      <w:pPr>
        <w:pStyle w:val="Nadpis2"/>
        <w:rPr>
          <w:lang w:val="cs-CZ"/>
        </w:rPr>
      </w:pPr>
      <w:bookmarkStart w:id="32" w:name="_Toc139046748"/>
      <w:r w:rsidRPr="00887F71">
        <w:rPr>
          <w:lang w:val="cs-CZ"/>
        </w:rPr>
        <w:t>Výzkumný so</w:t>
      </w:r>
      <w:r w:rsidR="00887F71" w:rsidRPr="00887F71">
        <w:rPr>
          <w:lang w:val="cs-CZ"/>
        </w:rPr>
        <w:t>u</w:t>
      </w:r>
      <w:r w:rsidRPr="00887F71">
        <w:rPr>
          <w:lang w:val="cs-CZ"/>
        </w:rPr>
        <w:t>bor</w:t>
      </w:r>
      <w:bookmarkEnd w:id="32"/>
    </w:p>
    <w:p w14:paraId="3BA7862E" w14:textId="53F8EDF5" w:rsidR="00501109" w:rsidRPr="00887F71" w:rsidRDefault="009E743A" w:rsidP="001C5A0D">
      <w:pPr>
        <w:rPr>
          <w:lang w:val="cs-CZ"/>
        </w:rPr>
      </w:pPr>
      <w:r>
        <w:rPr>
          <w:lang w:val="cs-CZ"/>
        </w:rPr>
        <w:t>Z</w:t>
      </w:r>
      <w:r w:rsidR="00F71CEA">
        <w:rPr>
          <w:lang w:val="cs-CZ"/>
        </w:rPr>
        <w:t> celkového počtu 24 týmů na Mistrovství Evropy v basketbalu mužů 2022, se odehrálo 76 utkání</w:t>
      </w:r>
      <w:r w:rsidR="0014774B">
        <w:rPr>
          <w:lang w:val="cs-CZ"/>
        </w:rPr>
        <w:t xml:space="preserve">, která byla sledována a </w:t>
      </w:r>
      <w:r w:rsidR="0014774B" w:rsidRPr="007C1F14">
        <w:rPr>
          <w:lang w:val="cs-CZ"/>
        </w:rPr>
        <w:t>zaznamenána. Tato</w:t>
      </w:r>
      <w:r w:rsidR="0014774B">
        <w:rPr>
          <w:lang w:val="cs-CZ"/>
        </w:rPr>
        <w:t xml:space="preserve"> </w:t>
      </w:r>
      <w:r w:rsidR="007C1F14">
        <w:rPr>
          <w:lang w:val="cs-CZ"/>
        </w:rPr>
        <w:t xml:space="preserve">utkání byla rozdělena na kategorie těsných, vyrovnaných a nevyrovnaných utkání. Těsných utkání se odehrálo 25 a výsledný bodový rozdíl se pohyboval v rozmezí </w:t>
      </w:r>
      <w:r w:rsidR="00163432">
        <w:rPr>
          <w:lang w:val="cs-CZ"/>
        </w:rPr>
        <w:t>1–7</w:t>
      </w:r>
      <w:r w:rsidR="007C1F14">
        <w:rPr>
          <w:lang w:val="cs-CZ"/>
        </w:rPr>
        <w:t xml:space="preserve"> bodů. Vyrovnaných utkání se odehrálo 34 a výsledný bodový rozdíl se pohyboval v rozmezí </w:t>
      </w:r>
      <w:r w:rsidR="00163432">
        <w:rPr>
          <w:lang w:val="cs-CZ"/>
        </w:rPr>
        <w:t>8–17</w:t>
      </w:r>
      <w:r w:rsidR="007C1F14">
        <w:rPr>
          <w:lang w:val="cs-CZ"/>
        </w:rPr>
        <w:t xml:space="preserve"> bodů. A nevyrovnaných utkání se odehrálo 17 a výsledný bodový rozdíl se pohyboval v rozmezí </w:t>
      </w:r>
      <w:r w:rsidR="00163432">
        <w:rPr>
          <w:lang w:val="cs-CZ"/>
        </w:rPr>
        <w:t>20–41</w:t>
      </w:r>
      <w:r w:rsidR="007C1F14">
        <w:rPr>
          <w:lang w:val="cs-CZ"/>
        </w:rPr>
        <w:t xml:space="preserve"> bodů. Statistické údaje o jednotlivých zápasech byly získány z oficiálních stránek Mezinárodní basketbalové federace FIBA</w:t>
      </w:r>
      <w:r w:rsidR="00021F15">
        <w:rPr>
          <w:lang w:val="cs-CZ"/>
        </w:rPr>
        <w:t>. Konkrétní analyzované ukazatele byly</w:t>
      </w:r>
      <w:r w:rsidR="00163432">
        <w:rPr>
          <w:lang w:val="cs-CZ"/>
        </w:rPr>
        <w:t>:</w:t>
      </w:r>
      <w:r w:rsidR="00021F15">
        <w:rPr>
          <w:lang w:val="cs-CZ"/>
        </w:rPr>
        <w:t xml:space="preserve"> </w:t>
      </w:r>
      <w:r w:rsidR="00163432">
        <w:rPr>
          <w:lang w:val="cs-CZ"/>
        </w:rPr>
        <w:t>p</w:t>
      </w:r>
      <w:r w:rsidR="00021F15">
        <w:rPr>
          <w:lang w:val="cs-CZ"/>
        </w:rPr>
        <w:t xml:space="preserve">očet vystřelených a počet úspěšných střel za 2 a za 3 body, počet střeleckých a počet proměněných pokusů trestných hodů. Počet obranných a útočných doskoků. Počet asistencí. Počet faulů získaných a počet faulů, kterých se hráči dopustili. Nakonec počet získaných a ztracených míči a počet bloků. </w:t>
      </w:r>
    </w:p>
    <w:p w14:paraId="24D372C5" w14:textId="77777777" w:rsidR="00501109" w:rsidRPr="00887F71" w:rsidRDefault="00501109" w:rsidP="00501109">
      <w:pPr>
        <w:pStyle w:val="Nadpis2"/>
        <w:rPr>
          <w:lang w:val="cs-CZ"/>
        </w:rPr>
      </w:pPr>
      <w:bookmarkStart w:id="33" w:name="_Toc139046749"/>
      <w:r w:rsidRPr="00887F71">
        <w:rPr>
          <w:lang w:val="cs-CZ"/>
        </w:rPr>
        <w:t>Metody sběru dat</w:t>
      </w:r>
      <w:bookmarkEnd w:id="33"/>
    </w:p>
    <w:p w14:paraId="5EE6C429" w14:textId="740D7BEE" w:rsidR="00501109" w:rsidRDefault="0014774B" w:rsidP="001C5A0D">
      <w:pPr>
        <w:rPr>
          <w:lang w:val="cs-CZ"/>
        </w:rPr>
      </w:pPr>
      <w:r>
        <w:rPr>
          <w:lang w:val="cs-CZ"/>
        </w:rPr>
        <w:t>Sledované týmy jednotlivých zemí v konečném pořadí od prvního:</w:t>
      </w:r>
    </w:p>
    <w:p w14:paraId="5449271E" w14:textId="3FD602B8" w:rsidR="0014774B" w:rsidRDefault="0014774B" w:rsidP="0014774B">
      <w:pPr>
        <w:pStyle w:val="Odstavecseseznamem"/>
        <w:numPr>
          <w:ilvl w:val="0"/>
          <w:numId w:val="15"/>
        </w:numPr>
        <w:rPr>
          <w:lang w:val="cs-CZ"/>
        </w:rPr>
      </w:pPr>
      <w:r>
        <w:rPr>
          <w:lang w:val="cs-CZ"/>
        </w:rPr>
        <w:t>Španělsko</w:t>
      </w:r>
    </w:p>
    <w:p w14:paraId="16BBA99A" w14:textId="2783576F" w:rsidR="0014774B" w:rsidRDefault="0014774B" w:rsidP="0014774B">
      <w:pPr>
        <w:pStyle w:val="Odstavecseseznamem"/>
        <w:numPr>
          <w:ilvl w:val="0"/>
          <w:numId w:val="15"/>
        </w:numPr>
        <w:rPr>
          <w:lang w:val="cs-CZ"/>
        </w:rPr>
      </w:pPr>
      <w:r>
        <w:rPr>
          <w:lang w:val="cs-CZ"/>
        </w:rPr>
        <w:t>Francie</w:t>
      </w:r>
    </w:p>
    <w:p w14:paraId="391BB3FE" w14:textId="535E1C87" w:rsidR="0014774B" w:rsidRDefault="0014774B" w:rsidP="0014774B">
      <w:pPr>
        <w:pStyle w:val="Odstavecseseznamem"/>
        <w:numPr>
          <w:ilvl w:val="0"/>
          <w:numId w:val="15"/>
        </w:numPr>
        <w:rPr>
          <w:lang w:val="cs-CZ"/>
        </w:rPr>
      </w:pPr>
      <w:r>
        <w:rPr>
          <w:lang w:val="cs-CZ"/>
        </w:rPr>
        <w:t>Německo</w:t>
      </w:r>
    </w:p>
    <w:p w14:paraId="33F441AE" w14:textId="60F19320" w:rsidR="0014774B" w:rsidRDefault="0014774B" w:rsidP="0014774B">
      <w:pPr>
        <w:pStyle w:val="Odstavecseseznamem"/>
        <w:numPr>
          <w:ilvl w:val="0"/>
          <w:numId w:val="15"/>
        </w:numPr>
        <w:rPr>
          <w:lang w:val="cs-CZ"/>
        </w:rPr>
      </w:pPr>
      <w:r>
        <w:rPr>
          <w:lang w:val="cs-CZ"/>
        </w:rPr>
        <w:t>Polsko</w:t>
      </w:r>
    </w:p>
    <w:p w14:paraId="32EB6665" w14:textId="0B8FC6CD" w:rsidR="0014774B" w:rsidRDefault="0014774B" w:rsidP="0014774B">
      <w:pPr>
        <w:pStyle w:val="Odstavecseseznamem"/>
        <w:numPr>
          <w:ilvl w:val="0"/>
          <w:numId w:val="15"/>
        </w:numPr>
        <w:rPr>
          <w:lang w:val="cs-CZ"/>
        </w:rPr>
      </w:pPr>
      <w:r>
        <w:rPr>
          <w:lang w:val="cs-CZ"/>
        </w:rPr>
        <w:t>Řecko</w:t>
      </w:r>
    </w:p>
    <w:p w14:paraId="6017635E" w14:textId="5BD18D8A" w:rsidR="0014774B" w:rsidRDefault="0014774B" w:rsidP="0014774B">
      <w:pPr>
        <w:pStyle w:val="Odstavecseseznamem"/>
        <w:numPr>
          <w:ilvl w:val="0"/>
          <w:numId w:val="15"/>
        </w:numPr>
        <w:rPr>
          <w:lang w:val="cs-CZ"/>
        </w:rPr>
      </w:pPr>
      <w:r>
        <w:rPr>
          <w:lang w:val="cs-CZ"/>
        </w:rPr>
        <w:t>Slovinsko</w:t>
      </w:r>
    </w:p>
    <w:p w14:paraId="710D967D" w14:textId="79D10932" w:rsidR="0014774B" w:rsidRDefault="0014774B" w:rsidP="0014774B">
      <w:pPr>
        <w:pStyle w:val="Odstavecseseznamem"/>
        <w:numPr>
          <w:ilvl w:val="0"/>
          <w:numId w:val="15"/>
        </w:numPr>
        <w:rPr>
          <w:lang w:val="cs-CZ"/>
        </w:rPr>
      </w:pPr>
      <w:r>
        <w:rPr>
          <w:lang w:val="cs-CZ"/>
        </w:rPr>
        <w:t>Finsko</w:t>
      </w:r>
    </w:p>
    <w:p w14:paraId="2C089EB1" w14:textId="3356A968" w:rsidR="0014774B" w:rsidRDefault="0014774B" w:rsidP="0014774B">
      <w:pPr>
        <w:pStyle w:val="Odstavecseseznamem"/>
        <w:numPr>
          <w:ilvl w:val="0"/>
          <w:numId w:val="15"/>
        </w:numPr>
        <w:rPr>
          <w:lang w:val="cs-CZ"/>
        </w:rPr>
      </w:pPr>
      <w:r>
        <w:rPr>
          <w:lang w:val="cs-CZ"/>
        </w:rPr>
        <w:t>Itálie</w:t>
      </w:r>
    </w:p>
    <w:p w14:paraId="0D698D72" w14:textId="3269BED5" w:rsidR="0014774B" w:rsidRDefault="0014774B" w:rsidP="0014774B">
      <w:pPr>
        <w:pStyle w:val="Odstavecseseznamem"/>
        <w:numPr>
          <w:ilvl w:val="0"/>
          <w:numId w:val="15"/>
        </w:numPr>
        <w:rPr>
          <w:lang w:val="cs-CZ"/>
        </w:rPr>
      </w:pPr>
      <w:r>
        <w:rPr>
          <w:lang w:val="cs-CZ"/>
        </w:rPr>
        <w:t>Srbsko</w:t>
      </w:r>
    </w:p>
    <w:p w14:paraId="08B4CB94" w14:textId="729B2E40" w:rsidR="0014774B" w:rsidRDefault="0014774B" w:rsidP="0014774B">
      <w:pPr>
        <w:pStyle w:val="Odstavecseseznamem"/>
        <w:numPr>
          <w:ilvl w:val="0"/>
          <w:numId w:val="15"/>
        </w:numPr>
        <w:rPr>
          <w:lang w:val="cs-CZ"/>
        </w:rPr>
      </w:pPr>
      <w:r>
        <w:rPr>
          <w:lang w:val="cs-CZ"/>
        </w:rPr>
        <w:t>Turecko</w:t>
      </w:r>
    </w:p>
    <w:p w14:paraId="2B1CF1CE" w14:textId="781B07EF" w:rsidR="0014774B" w:rsidRDefault="0014774B" w:rsidP="0014774B">
      <w:pPr>
        <w:pStyle w:val="Odstavecseseznamem"/>
        <w:numPr>
          <w:ilvl w:val="0"/>
          <w:numId w:val="15"/>
        </w:numPr>
        <w:rPr>
          <w:lang w:val="cs-CZ"/>
        </w:rPr>
      </w:pPr>
      <w:r>
        <w:rPr>
          <w:lang w:val="cs-CZ"/>
        </w:rPr>
        <w:t>Ukrajina</w:t>
      </w:r>
    </w:p>
    <w:p w14:paraId="3458D41F" w14:textId="1FCE99ED" w:rsidR="0014774B" w:rsidRDefault="0014774B" w:rsidP="0014774B">
      <w:pPr>
        <w:pStyle w:val="Odstavecseseznamem"/>
        <w:numPr>
          <w:ilvl w:val="0"/>
          <w:numId w:val="15"/>
        </w:numPr>
        <w:rPr>
          <w:lang w:val="cs-CZ"/>
        </w:rPr>
      </w:pPr>
      <w:r>
        <w:rPr>
          <w:lang w:val="cs-CZ"/>
        </w:rPr>
        <w:t>Chorvatsko</w:t>
      </w:r>
    </w:p>
    <w:p w14:paraId="4C9422B6" w14:textId="7AD40271" w:rsidR="0014774B" w:rsidRDefault="0014774B" w:rsidP="0014774B">
      <w:pPr>
        <w:pStyle w:val="Odstavecseseznamem"/>
        <w:numPr>
          <w:ilvl w:val="0"/>
          <w:numId w:val="15"/>
        </w:numPr>
        <w:rPr>
          <w:lang w:val="cs-CZ"/>
        </w:rPr>
      </w:pPr>
      <w:r>
        <w:rPr>
          <w:lang w:val="cs-CZ"/>
        </w:rPr>
        <w:t>Černá Hora</w:t>
      </w:r>
    </w:p>
    <w:p w14:paraId="5A713395" w14:textId="21B44211" w:rsidR="0014774B" w:rsidRDefault="0014774B" w:rsidP="0014774B">
      <w:pPr>
        <w:pStyle w:val="Odstavecseseznamem"/>
        <w:numPr>
          <w:ilvl w:val="0"/>
          <w:numId w:val="15"/>
        </w:numPr>
        <w:rPr>
          <w:lang w:val="cs-CZ"/>
        </w:rPr>
      </w:pPr>
      <w:r>
        <w:rPr>
          <w:lang w:val="cs-CZ"/>
        </w:rPr>
        <w:lastRenderedPageBreak/>
        <w:t>Belgie</w:t>
      </w:r>
    </w:p>
    <w:p w14:paraId="7F0BCDA7" w14:textId="60B662BE" w:rsidR="0014774B" w:rsidRDefault="0014774B" w:rsidP="0014774B">
      <w:pPr>
        <w:pStyle w:val="Odstavecseseznamem"/>
        <w:numPr>
          <w:ilvl w:val="0"/>
          <w:numId w:val="15"/>
        </w:numPr>
        <w:rPr>
          <w:lang w:val="cs-CZ"/>
        </w:rPr>
      </w:pPr>
      <w:r>
        <w:rPr>
          <w:lang w:val="cs-CZ"/>
        </w:rPr>
        <w:t>Litva</w:t>
      </w:r>
    </w:p>
    <w:p w14:paraId="4EC89D7B" w14:textId="227E95D2" w:rsidR="0014774B" w:rsidRDefault="0014774B" w:rsidP="0014774B">
      <w:pPr>
        <w:pStyle w:val="Odstavecseseznamem"/>
        <w:numPr>
          <w:ilvl w:val="0"/>
          <w:numId w:val="15"/>
        </w:numPr>
        <w:rPr>
          <w:lang w:val="cs-CZ"/>
        </w:rPr>
      </w:pPr>
      <w:r>
        <w:rPr>
          <w:lang w:val="cs-CZ"/>
        </w:rPr>
        <w:t xml:space="preserve">Česká </w:t>
      </w:r>
      <w:proofErr w:type="gramStart"/>
      <w:r>
        <w:rPr>
          <w:lang w:val="cs-CZ"/>
        </w:rPr>
        <w:t>Republika</w:t>
      </w:r>
      <w:proofErr w:type="gramEnd"/>
    </w:p>
    <w:p w14:paraId="3D3DE9E7" w14:textId="422A6A9D" w:rsidR="0014774B" w:rsidRDefault="0014774B" w:rsidP="0014774B">
      <w:pPr>
        <w:pStyle w:val="Odstavecseseznamem"/>
        <w:numPr>
          <w:ilvl w:val="0"/>
          <w:numId w:val="15"/>
        </w:numPr>
        <w:rPr>
          <w:lang w:val="cs-CZ"/>
        </w:rPr>
      </w:pPr>
      <w:r>
        <w:rPr>
          <w:lang w:val="cs-CZ"/>
        </w:rPr>
        <w:t>Izrael</w:t>
      </w:r>
    </w:p>
    <w:p w14:paraId="36098A7F" w14:textId="09F55CBD" w:rsidR="0014774B" w:rsidRDefault="0014774B" w:rsidP="0014774B">
      <w:pPr>
        <w:pStyle w:val="Odstavecseseznamem"/>
        <w:numPr>
          <w:ilvl w:val="0"/>
          <w:numId w:val="15"/>
        </w:numPr>
        <w:rPr>
          <w:lang w:val="cs-CZ"/>
        </w:rPr>
      </w:pPr>
      <w:r>
        <w:rPr>
          <w:lang w:val="cs-CZ"/>
        </w:rPr>
        <w:t>Bosna a Hercegovina</w:t>
      </w:r>
    </w:p>
    <w:p w14:paraId="2C34A5F4" w14:textId="5DC807E4" w:rsidR="0014774B" w:rsidRDefault="0014774B" w:rsidP="0014774B">
      <w:pPr>
        <w:pStyle w:val="Odstavecseseznamem"/>
        <w:numPr>
          <w:ilvl w:val="0"/>
          <w:numId w:val="15"/>
        </w:numPr>
        <w:rPr>
          <w:lang w:val="cs-CZ"/>
        </w:rPr>
      </w:pPr>
      <w:r>
        <w:rPr>
          <w:lang w:val="cs-CZ"/>
        </w:rPr>
        <w:t>Estonsko</w:t>
      </w:r>
    </w:p>
    <w:p w14:paraId="25DEC5F5" w14:textId="369DDA92" w:rsidR="0014774B" w:rsidRDefault="0014774B" w:rsidP="0014774B">
      <w:pPr>
        <w:pStyle w:val="Odstavecseseznamem"/>
        <w:numPr>
          <w:ilvl w:val="0"/>
          <w:numId w:val="15"/>
        </w:numPr>
        <w:rPr>
          <w:lang w:val="cs-CZ"/>
        </w:rPr>
      </w:pPr>
      <w:r>
        <w:rPr>
          <w:lang w:val="cs-CZ"/>
        </w:rPr>
        <w:t>Bulharsko</w:t>
      </w:r>
    </w:p>
    <w:p w14:paraId="2D92A4B5" w14:textId="1D594B7E" w:rsidR="0014774B" w:rsidRDefault="0014774B" w:rsidP="0014774B">
      <w:pPr>
        <w:pStyle w:val="Odstavecseseznamem"/>
        <w:numPr>
          <w:ilvl w:val="0"/>
          <w:numId w:val="15"/>
        </w:numPr>
        <w:rPr>
          <w:lang w:val="cs-CZ"/>
        </w:rPr>
      </w:pPr>
      <w:r>
        <w:rPr>
          <w:lang w:val="cs-CZ"/>
        </w:rPr>
        <w:t>Gruzie</w:t>
      </w:r>
    </w:p>
    <w:p w14:paraId="14505418" w14:textId="2AFB63FC" w:rsidR="0014774B" w:rsidRDefault="0014774B" w:rsidP="0014774B">
      <w:pPr>
        <w:pStyle w:val="Odstavecseseznamem"/>
        <w:numPr>
          <w:ilvl w:val="0"/>
          <w:numId w:val="15"/>
        </w:numPr>
        <w:rPr>
          <w:lang w:val="cs-CZ"/>
        </w:rPr>
      </w:pPr>
      <w:r>
        <w:rPr>
          <w:lang w:val="cs-CZ"/>
        </w:rPr>
        <w:t>Nizozemsko</w:t>
      </w:r>
    </w:p>
    <w:p w14:paraId="3105B103" w14:textId="43F561F8" w:rsidR="0014774B" w:rsidRDefault="0014774B" w:rsidP="0014774B">
      <w:pPr>
        <w:pStyle w:val="Odstavecseseznamem"/>
        <w:numPr>
          <w:ilvl w:val="0"/>
          <w:numId w:val="15"/>
        </w:numPr>
        <w:rPr>
          <w:lang w:val="cs-CZ"/>
        </w:rPr>
      </w:pPr>
      <w:r>
        <w:rPr>
          <w:lang w:val="cs-CZ"/>
        </w:rPr>
        <w:t>Maďarsko</w:t>
      </w:r>
    </w:p>
    <w:p w14:paraId="4C058324" w14:textId="6DBC2DC6" w:rsidR="0014774B" w:rsidRDefault="0014774B" w:rsidP="0014774B">
      <w:pPr>
        <w:pStyle w:val="Odstavecseseznamem"/>
        <w:numPr>
          <w:ilvl w:val="0"/>
          <w:numId w:val="15"/>
        </w:numPr>
        <w:rPr>
          <w:lang w:val="cs-CZ"/>
        </w:rPr>
      </w:pPr>
      <w:r>
        <w:rPr>
          <w:lang w:val="cs-CZ"/>
        </w:rPr>
        <w:t>Velká Británie</w:t>
      </w:r>
    </w:p>
    <w:p w14:paraId="31DF331F" w14:textId="5BECE4D1" w:rsidR="00E47CBF" w:rsidRDefault="00E47CBF" w:rsidP="00CF1389">
      <w:pPr>
        <w:pStyle w:val="Nadpis2"/>
        <w:pageBreakBefore/>
        <w:rPr>
          <w:lang w:val="cs-CZ"/>
        </w:rPr>
      </w:pPr>
      <w:bookmarkStart w:id="34" w:name="_Toc139046750"/>
      <w:r>
        <w:rPr>
          <w:lang w:val="cs-CZ"/>
        </w:rPr>
        <w:lastRenderedPageBreak/>
        <w:t>Postupy při sběru dat</w:t>
      </w:r>
      <w:bookmarkEnd w:id="34"/>
    </w:p>
    <w:p w14:paraId="38DB9B98" w14:textId="3C691167" w:rsidR="00E47CBF" w:rsidRPr="00E47CBF" w:rsidRDefault="00E47CBF" w:rsidP="00E47CBF">
      <w:pPr>
        <w:ind w:left="141"/>
        <w:rPr>
          <w:lang w:val="cs-CZ"/>
        </w:rPr>
      </w:pPr>
      <w:r>
        <w:rPr>
          <w:lang w:val="cs-CZ"/>
        </w:rPr>
        <w:t xml:space="preserve">Nezbytnou součástí při sběru dat, bylo vyhledání odborné literatury, týkající se tématu. Tedy konkrétně historie, vývoje, pravidel, teorie a didaktiky basketbalu. Při sběru dat jsem pracoval také s elektronickými informačními zdroji </w:t>
      </w:r>
      <w:proofErr w:type="spellStart"/>
      <w:r>
        <w:rPr>
          <w:lang w:val="cs-CZ"/>
        </w:rPr>
        <w:t>PubMed</w:t>
      </w:r>
      <w:proofErr w:type="spellEnd"/>
      <w:r>
        <w:rPr>
          <w:lang w:val="cs-CZ"/>
        </w:rPr>
        <w:t xml:space="preserve">, Google </w:t>
      </w:r>
      <w:proofErr w:type="spellStart"/>
      <w:r>
        <w:rPr>
          <w:lang w:val="cs-CZ"/>
        </w:rPr>
        <w:t>Scholar</w:t>
      </w:r>
      <w:proofErr w:type="spellEnd"/>
      <w:r>
        <w:rPr>
          <w:lang w:val="cs-CZ"/>
        </w:rPr>
        <w:t xml:space="preserve">, EBSCO a Web </w:t>
      </w:r>
      <w:proofErr w:type="spellStart"/>
      <w:r>
        <w:rPr>
          <w:lang w:val="cs-CZ"/>
        </w:rPr>
        <w:t>of</w:t>
      </w:r>
      <w:proofErr w:type="spellEnd"/>
      <w:r>
        <w:rPr>
          <w:lang w:val="cs-CZ"/>
        </w:rPr>
        <w:t xml:space="preserve"> Science. Dále jsem informace a data získával z oficiální webové stránky Mezinárodní basketbalové federace. </w:t>
      </w:r>
    </w:p>
    <w:p w14:paraId="56003581" w14:textId="77777777" w:rsidR="00501109" w:rsidRPr="00887F71" w:rsidRDefault="00501109" w:rsidP="00501109">
      <w:pPr>
        <w:pStyle w:val="Nadpis2"/>
        <w:rPr>
          <w:lang w:val="cs-CZ"/>
        </w:rPr>
      </w:pPr>
      <w:bookmarkStart w:id="35" w:name="_Toc139046751"/>
      <w:r w:rsidRPr="00887F71">
        <w:rPr>
          <w:lang w:val="cs-CZ"/>
        </w:rPr>
        <w:t>Statistické zpracování dat</w:t>
      </w:r>
      <w:bookmarkEnd w:id="35"/>
    </w:p>
    <w:p w14:paraId="6111832F" w14:textId="555D0DE7" w:rsidR="00501109" w:rsidRPr="00887F71" w:rsidRDefault="00E47CBF" w:rsidP="00CF1389">
      <w:pPr>
        <w:rPr>
          <w:lang w:val="cs-CZ"/>
        </w:rPr>
      </w:pPr>
      <w:r>
        <w:rPr>
          <w:lang w:val="cs-CZ"/>
        </w:rPr>
        <w:t xml:space="preserve">Výsledky zpracování dat jsme získali za použití programu </w:t>
      </w:r>
      <w:proofErr w:type="spellStart"/>
      <w:r>
        <w:rPr>
          <w:lang w:val="cs-CZ"/>
        </w:rPr>
        <w:t>Statistica</w:t>
      </w:r>
      <w:proofErr w:type="spellEnd"/>
      <w:r>
        <w:rPr>
          <w:lang w:val="cs-CZ"/>
        </w:rPr>
        <w:t xml:space="preserve"> (verze 13, </w:t>
      </w:r>
      <w:proofErr w:type="spellStart"/>
      <w:r>
        <w:rPr>
          <w:lang w:val="cs-CZ"/>
        </w:rPr>
        <w:t>StatSoft</w:t>
      </w:r>
      <w:proofErr w:type="spellEnd"/>
      <w:r>
        <w:rPr>
          <w:lang w:val="cs-CZ"/>
        </w:rPr>
        <w:t xml:space="preserve">, Inc., </w:t>
      </w:r>
      <w:proofErr w:type="spellStart"/>
      <w:r>
        <w:rPr>
          <w:lang w:val="cs-CZ"/>
        </w:rPr>
        <w:t>Tusla</w:t>
      </w:r>
      <w:proofErr w:type="spellEnd"/>
      <w:r>
        <w:rPr>
          <w:lang w:val="cs-CZ"/>
        </w:rPr>
        <w:t>, OK, USA)</w:t>
      </w:r>
      <w:r w:rsidR="00D52EF3">
        <w:rPr>
          <w:lang w:val="cs-CZ"/>
        </w:rPr>
        <w:t xml:space="preserve">. Výsledná data vyjadřující průměr a směrodatnou odchylku, byla vypočítána za použití deskriptivní statistiky. K dalším krokům analýzy bylo použito několik testů. </w:t>
      </w:r>
      <w:proofErr w:type="spellStart"/>
      <w:r w:rsidR="00D52EF3">
        <w:rPr>
          <w:lang w:val="cs-CZ"/>
        </w:rPr>
        <w:t>Kolmogorov-Smirnovým</w:t>
      </w:r>
      <w:proofErr w:type="spellEnd"/>
      <w:r w:rsidR="00D52EF3">
        <w:rPr>
          <w:lang w:val="cs-CZ"/>
        </w:rPr>
        <w:t xml:space="preserve"> testem byla ověřena normalita rozložení dat. </w:t>
      </w:r>
      <w:proofErr w:type="spellStart"/>
      <w:r w:rsidR="00D52EF3">
        <w:rPr>
          <w:lang w:val="cs-CZ"/>
        </w:rPr>
        <w:t>Levenovým</w:t>
      </w:r>
      <w:proofErr w:type="spellEnd"/>
      <w:r w:rsidR="00D52EF3">
        <w:rPr>
          <w:lang w:val="cs-CZ"/>
        </w:rPr>
        <w:t xml:space="preserve"> testem byla posouzena homogenita dat. Veškeré získané statistiky byly normalizovány na základě počtu držení míče (BP) a následně násobeny 100, aby bylo zamezeno efektu rytmu hry (</w:t>
      </w:r>
      <w:proofErr w:type="spellStart"/>
      <w:r w:rsidR="00D52EF3">
        <w:rPr>
          <w:lang w:val="cs-CZ"/>
        </w:rPr>
        <w:t>Sampaio</w:t>
      </w:r>
      <w:proofErr w:type="spellEnd"/>
      <w:r w:rsidR="00D52EF3">
        <w:rPr>
          <w:lang w:val="cs-CZ"/>
        </w:rPr>
        <w:t xml:space="preserve"> &amp; </w:t>
      </w:r>
      <w:proofErr w:type="spellStart"/>
      <w:r w:rsidR="00D52EF3">
        <w:rPr>
          <w:lang w:val="cs-CZ"/>
        </w:rPr>
        <w:t>Janeira</w:t>
      </w:r>
      <w:proofErr w:type="spellEnd"/>
      <w:r w:rsidR="00D52EF3">
        <w:rPr>
          <w:lang w:val="cs-CZ"/>
        </w:rPr>
        <w:t>, 2003)</w:t>
      </w:r>
      <w:r w:rsidR="00D811AD">
        <w:rPr>
          <w:lang w:val="cs-CZ"/>
        </w:rPr>
        <w:t>. Oliver (2004) stanovil rovnici, podle které bylo vypočítáno držení míče:</w:t>
      </w:r>
      <w:r w:rsidR="00D52EF3">
        <w:rPr>
          <w:lang w:val="cs-CZ"/>
        </w:rPr>
        <w:t xml:space="preserve"> BP = (počet provedených střel z pole – útočné doskoky + ztráty – 0,4 x vstřelené trestné hody)</w:t>
      </w:r>
      <w:r w:rsidR="00D811AD">
        <w:rPr>
          <w:lang w:val="cs-CZ"/>
        </w:rPr>
        <w:t xml:space="preserve">. Shluková analýza sloužila k rozdělení utkání do tří kategorií, a to utkání těsných, vyrovnaných a nevyrovnaných, které se lišily výsledným bodovým rozdílem. První kategorie zahrnovala utkání s bodovým rozdílem </w:t>
      </w:r>
      <w:r w:rsidR="00163432">
        <w:rPr>
          <w:lang w:val="cs-CZ"/>
        </w:rPr>
        <w:t>0–7</w:t>
      </w:r>
      <w:r w:rsidR="00D811AD">
        <w:rPr>
          <w:lang w:val="cs-CZ"/>
        </w:rPr>
        <w:t xml:space="preserve"> bodů, druhá </w:t>
      </w:r>
      <w:r w:rsidR="00163432">
        <w:rPr>
          <w:lang w:val="cs-CZ"/>
        </w:rPr>
        <w:t>8–17</w:t>
      </w:r>
      <w:r w:rsidR="00D811AD">
        <w:rPr>
          <w:lang w:val="cs-CZ"/>
        </w:rPr>
        <w:t xml:space="preserve"> bodů a třetí </w:t>
      </w:r>
      <w:proofErr w:type="gramStart"/>
      <w:r w:rsidR="00D811AD">
        <w:rPr>
          <w:lang w:val="cs-CZ"/>
        </w:rPr>
        <w:t>20 –41</w:t>
      </w:r>
      <w:proofErr w:type="gramEnd"/>
      <w:r w:rsidR="00D811AD">
        <w:rPr>
          <w:lang w:val="cs-CZ"/>
        </w:rPr>
        <w:t xml:space="preserve"> bodů. Následně byla ve stanovených skupinách, aplikována jednosměrná ANOVA</w:t>
      </w:r>
      <w:r w:rsidR="00CF1389">
        <w:rPr>
          <w:lang w:val="cs-CZ"/>
        </w:rPr>
        <w:t>. Nejpřesnější možný faktor, který rozhodoval mezi výhrou a prohrou určoval nejmenší možný výběr proměnných, které jsme identifikovali pomocí diskriminační funkce. Ta byla vytvořena a použita na základě strukturního koeficientu (SC), který byl větší než 0,30 (</w:t>
      </w:r>
      <w:proofErr w:type="spellStart"/>
      <w:r w:rsidR="00CF1389">
        <w:rPr>
          <w:lang w:val="cs-CZ"/>
        </w:rPr>
        <w:t>Tabachnick</w:t>
      </w:r>
      <w:proofErr w:type="spellEnd"/>
      <w:r w:rsidR="00CF1389">
        <w:rPr>
          <w:lang w:val="cs-CZ"/>
        </w:rPr>
        <w:t xml:space="preserve"> &amp; </w:t>
      </w:r>
      <w:proofErr w:type="spellStart"/>
      <w:r w:rsidR="00CF1389">
        <w:rPr>
          <w:lang w:val="cs-CZ"/>
        </w:rPr>
        <w:t>Fidell</w:t>
      </w:r>
      <w:proofErr w:type="spellEnd"/>
      <w:r w:rsidR="00CF1389">
        <w:rPr>
          <w:lang w:val="cs-CZ"/>
        </w:rPr>
        <w:t xml:space="preserve">, 2001). </w:t>
      </w:r>
    </w:p>
    <w:p w14:paraId="77E27C6F" w14:textId="77777777" w:rsidR="00D51BCC" w:rsidRDefault="00D51BCC" w:rsidP="00D51BCC">
      <w:pPr>
        <w:pStyle w:val="Nadpis1"/>
      </w:pPr>
      <w:bookmarkStart w:id="36" w:name="_Toc139046752"/>
      <w:r>
        <w:lastRenderedPageBreak/>
        <w:t>Výsledky</w:t>
      </w:r>
      <w:bookmarkEnd w:id="36"/>
    </w:p>
    <w:p w14:paraId="46CCB0C6" w14:textId="1463007A" w:rsidR="00D51BCC" w:rsidRDefault="009E743A" w:rsidP="001C5A0D">
      <w:pPr>
        <w:rPr>
          <w:lang w:val="cs-CZ"/>
        </w:rPr>
      </w:pPr>
      <w:r>
        <w:rPr>
          <w:lang w:val="cs-CZ"/>
        </w:rPr>
        <w:t>Ze 176 analyzovaných výsledků utkání na ME v basketbalu mužů 2022, byly vytvořeny 3 kategorie podle bodového rozdílu ve výsledku. Mezi těsné zápasy byla zařazena utkání, která skončila s bodovým rozdílem v rozmezí 1 až 7 bodů. Mezi zápasy vyrovnané byla zařazena utkání, která skončila s bodovým rozdílem</w:t>
      </w:r>
      <w:r w:rsidR="0095349F">
        <w:rPr>
          <w:lang w:val="cs-CZ"/>
        </w:rPr>
        <w:t xml:space="preserve"> </w:t>
      </w:r>
      <w:r w:rsidR="00163432">
        <w:rPr>
          <w:lang w:val="cs-CZ"/>
        </w:rPr>
        <w:t>8–17</w:t>
      </w:r>
      <w:r w:rsidR="0095349F">
        <w:rPr>
          <w:lang w:val="cs-CZ"/>
        </w:rPr>
        <w:t xml:space="preserve"> bodů. A mezi nevyrovnané zápasy byla zařazena utkání s bodovým rozdílem </w:t>
      </w:r>
      <w:r w:rsidR="00163432">
        <w:rPr>
          <w:lang w:val="cs-CZ"/>
        </w:rPr>
        <w:t>20–41</w:t>
      </w:r>
      <w:r w:rsidR="0095349F">
        <w:rPr>
          <w:lang w:val="cs-CZ"/>
        </w:rPr>
        <w:t xml:space="preserve"> bodů. Utkání, ve kterém se výsledek lišil nejmenším bodovým rozdílem skončilo o jeden bod, naopak nejvyšší rozdíl ve výsledku bylo 41 bodů. Údaje jsou uvedeny v Tabulce </w:t>
      </w:r>
      <w:r w:rsidR="00957357">
        <w:rPr>
          <w:lang w:val="cs-CZ"/>
        </w:rPr>
        <w:t>2</w:t>
      </w:r>
      <w:r w:rsidR="0095349F">
        <w:rPr>
          <w:lang w:val="cs-CZ"/>
        </w:rPr>
        <w:t xml:space="preserve">. </w:t>
      </w:r>
    </w:p>
    <w:p w14:paraId="15CD0E2F" w14:textId="77777777" w:rsidR="008D17B5" w:rsidRDefault="008D17B5" w:rsidP="001C5A0D">
      <w:pPr>
        <w:rPr>
          <w:lang w:val="cs-CZ"/>
        </w:rPr>
      </w:pPr>
    </w:p>
    <w:tbl>
      <w:tblPr>
        <w:tblStyle w:val="Prosttabulka5"/>
        <w:tblW w:w="5000" w:type="pct"/>
        <w:tblLook w:val="04A0" w:firstRow="1" w:lastRow="0" w:firstColumn="1" w:lastColumn="0" w:noHBand="0" w:noVBand="1"/>
      </w:tblPr>
      <w:tblGrid>
        <w:gridCol w:w="2394"/>
        <w:gridCol w:w="1604"/>
        <w:gridCol w:w="1604"/>
        <w:gridCol w:w="1465"/>
        <w:gridCol w:w="1436"/>
      </w:tblGrid>
      <w:tr w:rsidR="00D564FA" w14:paraId="13AA5827" w14:textId="77777777" w:rsidTr="0072757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409" w:type="pct"/>
          </w:tcPr>
          <w:p w14:paraId="14963544" w14:textId="58E54370" w:rsidR="008D17B5" w:rsidRPr="00D564FA" w:rsidRDefault="008D17B5" w:rsidP="00D564FA">
            <w:pPr>
              <w:ind w:firstLine="0"/>
              <w:jc w:val="center"/>
              <w:rPr>
                <w:rFonts w:asciiTheme="minorHAnsi" w:hAnsiTheme="minorHAnsi" w:cstheme="minorHAnsi"/>
                <w:lang w:val="cs-CZ"/>
              </w:rPr>
            </w:pPr>
            <w:r w:rsidRPr="00D564FA">
              <w:rPr>
                <w:rFonts w:asciiTheme="minorHAnsi" w:hAnsiTheme="minorHAnsi" w:cstheme="minorHAnsi"/>
                <w:lang w:val="cs-CZ"/>
              </w:rPr>
              <w:t>Rozdíl ve skóre</w:t>
            </w:r>
          </w:p>
        </w:tc>
        <w:tc>
          <w:tcPr>
            <w:tcW w:w="941" w:type="pct"/>
          </w:tcPr>
          <w:p w14:paraId="618621BB" w14:textId="5B21DD0E" w:rsidR="008D17B5" w:rsidRPr="00D564FA" w:rsidRDefault="008D17B5" w:rsidP="00D564FA">
            <w:pPr>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cs-CZ"/>
              </w:rPr>
            </w:pPr>
            <w:r w:rsidRPr="00D564FA">
              <w:rPr>
                <w:rFonts w:asciiTheme="minorHAnsi" w:hAnsiTheme="minorHAnsi" w:cstheme="minorHAnsi"/>
                <w:lang w:val="cs-CZ"/>
              </w:rPr>
              <w:t>Nevyrovnané</w:t>
            </w:r>
          </w:p>
        </w:tc>
        <w:tc>
          <w:tcPr>
            <w:tcW w:w="943" w:type="pct"/>
          </w:tcPr>
          <w:p w14:paraId="71C8ED54" w14:textId="15BEE0DC" w:rsidR="008D17B5" w:rsidRPr="00D564FA" w:rsidRDefault="008D17B5" w:rsidP="00D564FA">
            <w:pPr>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cs-CZ"/>
              </w:rPr>
            </w:pPr>
            <w:r w:rsidRPr="00D564FA">
              <w:rPr>
                <w:rFonts w:asciiTheme="minorHAnsi" w:hAnsiTheme="minorHAnsi" w:cstheme="minorHAnsi"/>
                <w:lang w:val="cs-CZ"/>
              </w:rPr>
              <w:t>Nevyrovnané</w:t>
            </w:r>
          </w:p>
        </w:tc>
        <w:tc>
          <w:tcPr>
            <w:tcW w:w="862" w:type="pct"/>
          </w:tcPr>
          <w:p w14:paraId="4445AD05" w14:textId="1836A65F" w:rsidR="008D17B5" w:rsidRPr="00D564FA" w:rsidRDefault="008D17B5" w:rsidP="00D564FA">
            <w:pPr>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cs-CZ"/>
              </w:rPr>
            </w:pPr>
            <w:r w:rsidRPr="00D564FA">
              <w:rPr>
                <w:rFonts w:asciiTheme="minorHAnsi" w:hAnsiTheme="minorHAnsi" w:cstheme="minorHAnsi"/>
                <w:lang w:val="cs-CZ"/>
              </w:rPr>
              <w:t>Těsné</w:t>
            </w:r>
          </w:p>
        </w:tc>
        <w:tc>
          <w:tcPr>
            <w:tcW w:w="845" w:type="pct"/>
          </w:tcPr>
          <w:p w14:paraId="400B7C3F" w14:textId="05D21E85" w:rsidR="008D17B5" w:rsidRPr="00D564FA" w:rsidRDefault="008D17B5" w:rsidP="00D564FA">
            <w:pPr>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cs-CZ"/>
              </w:rPr>
            </w:pPr>
            <w:r w:rsidRPr="00D564FA">
              <w:rPr>
                <w:rFonts w:asciiTheme="minorHAnsi" w:hAnsiTheme="minorHAnsi" w:cstheme="minorHAnsi"/>
                <w:lang w:val="cs-CZ"/>
              </w:rPr>
              <w:t>Celkem</w:t>
            </w:r>
          </w:p>
        </w:tc>
      </w:tr>
      <w:tr w:rsidR="00D564FA" w14:paraId="6718E358" w14:textId="77777777" w:rsidTr="0072757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409" w:type="pct"/>
          </w:tcPr>
          <w:p w14:paraId="09048CCA" w14:textId="28822625" w:rsidR="008D17B5" w:rsidRPr="00D564FA" w:rsidRDefault="008D17B5" w:rsidP="008D17B5">
            <w:pPr>
              <w:ind w:firstLine="0"/>
              <w:rPr>
                <w:rFonts w:asciiTheme="minorHAnsi" w:hAnsiTheme="minorHAnsi" w:cstheme="minorHAnsi"/>
                <w:lang w:val="cs-CZ"/>
              </w:rPr>
            </w:pPr>
            <w:r w:rsidRPr="00D564FA">
              <w:rPr>
                <w:rFonts w:asciiTheme="minorHAnsi" w:hAnsiTheme="minorHAnsi" w:cstheme="minorHAnsi"/>
                <w:lang w:val="cs-CZ"/>
              </w:rPr>
              <w:t>Minimum</w:t>
            </w:r>
          </w:p>
        </w:tc>
        <w:tc>
          <w:tcPr>
            <w:tcW w:w="941" w:type="pct"/>
          </w:tcPr>
          <w:p w14:paraId="0E99D2D7" w14:textId="7AC1A73A"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20</w:t>
            </w:r>
          </w:p>
        </w:tc>
        <w:tc>
          <w:tcPr>
            <w:tcW w:w="943" w:type="pct"/>
          </w:tcPr>
          <w:p w14:paraId="3E3A3116" w14:textId="72394711"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8</w:t>
            </w:r>
          </w:p>
        </w:tc>
        <w:tc>
          <w:tcPr>
            <w:tcW w:w="862" w:type="pct"/>
          </w:tcPr>
          <w:p w14:paraId="5979EE8F" w14:textId="1A683FB4"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1</w:t>
            </w:r>
          </w:p>
        </w:tc>
        <w:tc>
          <w:tcPr>
            <w:tcW w:w="845" w:type="pct"/>
          </w:tcPr>
          <w:p w14:paraId="35C1CE6C" w14:textId="2C609EDB"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1</w:t>
            </w:r>
          </w:p>
        </w:tc>
      </w:tr>
      <w:tr w:rsidR="00D564FA" w14:paraId="64B5D61E" w14:textId="77777777" w:rsidTr="00727573">
        <w:trPr>
          <w:trHeight w:val="397"/>
        </w:trPr>
        <w:tc>
          <w:tcPr>
            <w:cnfStyle w:val="001000000000" w:firstRow="0" w:lastRow="0" w:firstColumn="1" w:lastColumn="0" w:oddVBand="0" w:evenVBand="0" w:oddHBand="0" w:evenHBand="0" w:firstRowFirstColumn="0" w:firstRowLastColumn="0" w:lastRowFirstColumn="0" w:lastRowLastColumn="0"/>
            <w:tcW w:w="1409" w:type="pct"/>
          </w:tcPr>
          <w:p w14:paraId="40D68634" w14:textId="5DC1D6B9" w:rsidR="008D17B5" w:rsidRPr="00D564FA" w:rsidRDefault="008D17B5" w:rsidP="008D17B5">
            <w:pPr>
              <w:ind w:firstLine="0"/>
              <w:rPr>
                <w:rFonts w:asciiTheme="minorHAnsi" w:hAnsiTheme="minorHAnsi" w:cstheme="minorHAnsi"/>
                <w:lang w:val="cs-CZ"/>
              </w:rPr>
            </w:pPr>
            <w:r w:rsidRPr="00D564FA">
              <w:rPr>
                <w:rFonts w:asciiTheme="minorHAnsi" w:hAnsiTheme="minorHAnsi" w:cstheme="minorHAnsi"/>
                <w:lang w:val="cs-CZ"/>
              </w:rPr>
              <w:t>Maximum</w:t>
            </w:r>
          </w:p>
        </w:tc>
        <w:tc>
          <w:tcPr>
            <w:tcW w:w="941" w:type="pct"/>
          </w:tcPr>
          <w:p w14:paraId="00E74D90" w14:textId="76BE6FFD" w:rsidR="008D17B5" w:rsidRPr="00D564FA" w:rsidRDefault="008D17B5"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41</w:t>
            </w:r>
          </w:p>
        </w:tc>
        <w:tc>
          <w:tcPr>
            <w:tcW w:w="943" w:type="pct"/>
          </w:tcPr>
          <w:p w14:paraId="44974A87" w14:textId="2CDEB4A6" w:rsidR="008D17B5" w:rsidRPr="00D564FA" w:rsidRDefault="008D17B5"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17</w:t>
            </w:r>
          </w:p>
        </w:tc>
        <w:tc>
          <w:tcPr>
            <w:tcW w:w="862" w:type="pct"/>
          </w:tcPr>
          <w:p w14:paraId="7B13063D" w14:textId="76C519B9" w:rsidR="008D17B5" w:rsidRPr="00D564FA" w:rsidRDefault="008D17B5"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7</w:t>
            </w:r>
          </w:p>
        </w:tc>
        <w:tc>
          <w:tcPr>
            <w:tcW w:w="845" w:type="pct"/>
          </w:tcPr>
          <w:p w14:paraId="23E35EBA" w14:textId="6DAD99AC" w:rsidR="008D17B5" w:rsidRPr="00D564FA" w:rsidRDefault="008D17B5"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41</w:t>
            </w:r>
          </w:p>
        </w:tc>
      </w:tr>
      <w:tr w:rsidR="00D564FA" w14:paraId="6852E28F" w14:textId="77777777" w:rsidTr="007275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09" w:type="pct"/>
          </w:tcPr>
          <w:p w14:paraId="2EE420DB" w14:textId="568D91C4" w:rsidR="008D17B5" w:rsidRPr="00D564FA" w:rsidRDefault="008D17B5" w:rsidP="008D17B5">
            <w:pPr>
              <w:ind w:firstLine="0"/>
              <w:rPr>
                <w:rFonts w:asciiTheme="minorHAnsi" w:hAnsiTheme="minorHAnsi" w:cstheme="minorHAnsi"/>
                <w:lang w:val="cs-CZ"/>
              </w:rPr>
            </w:pPr>
            <w:r w:rsidRPr="00D564FA">
              <w:rPr>
                <w:rFonts w:asciiTheme="minorHAnsi" w:hAnsiTheme="minorHAnsi" w:cstheme="minorHAnsi"/>
                <w:lang w:val="cs-CZ"/>
              </w:rPr>
              <w:t>Průměr</w:t>
            </w:r>
          </w:p>
        </w:tc>
        <w:tc>
          <w:tcPr>
            <w:tcW w:w="941" w:type="pct"/>
          </w:tcPr>
          <w:p w14:paraId="00CD30E1" w14:textId="29C36D3F"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27,176</w:t>
            </w:r>
          </w:p>
        </w:tc>
        <w:tc>
          <w:tcPr>
            <w:tcW w:w="943" w:type="pct"/>
          </w:tcPr>
          <w:p w14:paraId="5AD8C782" w14:textId="38F0B775"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11,382</w:t>
            </w:r>
          </w:p>
        </w:tc>
        <w:tc>
          <w:tcPr>
            <w:tcW w:w="862" w:type="pct"/>
          </w:tcPr>
          <w:p w14:paraId="496AA0AA" w14:textId="62B79C36"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4,240</w:t>
            </w:r>
          </w:p>
        </w:tc>
        <w:tc>
          <w:tcPr>
            <w:tcW w:w="845" w:type="pct"/>
          </w:tcPr>
          <w:p w14:paraId="1AA28848" w14:textId="456C3199" w:rsidR="008D17B5" w:rsidRPr="00D564FA" w:rsidRDefault="008D17B5" w:rsidP="00D564FA">
            <w:pPr>
              <w:ind w:firstLine="0"/>
              <w:jc w:val="center"/>
              <w:cnfStyle w:val="000000100000" w:firstRow="0" w:lastRow="0" w:firstColumn="0" w:lastColumn="0" w:oddVBand="0" w:evenVBand="0" w:oddHBand="1" w:evenHBand="0" w:firstRowFirstColumn="0" w:firstRowLastColumn="0" w:lastRowFirstColumn="0" w:lastRowLastColumn="0"/>
              <w:rPr>
                <w:rFonts w:cstheme="minorHAnsi"/>
                <w:lang w:val="cs-CZ"/>
              </w:rPr>
            </w:pPr>
            <w:r w:rsidRPr="00D564FA">
              <w:rPr>
                <w:rFonts w:cstheme="minorHAnsi"/>
                <w:lang w:val="cs-CZ"/>
              </w:rPr>
              <w:t>12,566</w:t>
            </w:r>
          </w:p>
        </w:tc>
      </w:tr>
      <w:tr w:rsidR="00D564FA" w14:paraId="359B926C" w14:textId="77777777" w:rsidTr="00727573">
        <w:trPr>
          <w:trHeight w:val="785"/>
        </w:trPr>
        <w:tc>
          <w:tcPr>
            <w:cnfStyle w:val="001000000000" w:firstRow="0" w:lastRow="0" w:firstColumn="1" w:lastColumn="0" w:oddVBand="0" w:evenVBand="0" w:oddHBand="0" w:evenHBand="0" w:firstRowFirstColumn="0" w:firstRowLastColumn="0" w:lastRowFirstColumn="0" w:lastRowLastColumn="0"/>
            <w:tcW w:w="1409" w:type="pct"/>
          </w:tcPr>
          <w:p w14:paraId="25341AC1" w14:textId="7A1D5F9B" w:rsidR="008D17B5" w:rsidRPr="00D564FA" w:rsidRDefault="008D17B5" w:rsidP="008D17B5">
            <w:pPr>
              <w:ind w:firstLine="0"/>
              <w:rPr>
                <w:rFonts w:asciiTheme="minorHAnsi" w:hAnsiTheme="minorHAnsi" w:cstheme="minorHAnsi"/>
                <w:lang w:val="cs-CZ"/>
              </w:rPr>
            </w:pPr>
            <w:r w:rsidRPr="00D564FA">
              <w:rPr>
                <w:rFonts w:asciiTheme="minorHAnsi" w:hAnsiTheme="minorHAnsi" w:cstheme="minorHAnsi"/>
                <w:lang w:val="cs-CZ"/>
              </w:rPr>
              <w:t>Standartní odchylka</w:t>
            </w:r>
          </w:p>
        </w:tc>
        <w:tc>
          <w:tcPr>
            <w:tcW w:w="941" w:type="pct"/>
          </w:tcPr>
          <w:p w14:paraId="5AF333FB" w14:textId="35F80B2C" w:rsidR="008D17B5" w:rsidRPr="00D564FA" w:rsidRDefault="001C7277"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5,901</w:t>
            </w:r>
          </w:p>
        </w:tc>
        <w:tc>
          <w:tcPr>
            <w:tcW w:w="943" w:type="pct"/>
          </w:tcPr>
          <w:p w14:paraId="3F1E042B" w14:textId="3FA9D16A" w:rsidR="008D17B5" w:rsidRPr="00D564FA" w:rsidRDefault="001C7277"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2,881</w:t>
            </w:r>
          </w:p>
        </w:tc>
        <w:tc>
          <w:tcPr>
            <w:tcW w:w="862" w:type="pct"/>
          </w:tcPr>
          <w:p w14:paraId="7D92B33E" w14:textId="1EFB0B7F" w:rsidR="008D17B5" w:rsidRPr="00D564FA" w:rsidRDefault="001C7277"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1,697</w:t>
            </w:r>
          </w:p>
        </w:tc>
        <w:tc>
          <w:tcPr>
            <w:tcW w:w="845" w:type="pct"/>
          </w:tcPr>
          <w:p w14:paraId="7FF3589E" w14:textId="11E8460A" w:rsidR="008D17B5" w:rsidRPr="00D564FA" w:rsidRDefault="001C7277" w:rsidP="00D564FA">
            <w:pPr>
              <w:ind w:firstLine="0"/>
              <w:jc w:val="center"/>
              <w:cnfStyle w:val="000000000000" w:firstRow="0" w:lastRow="0" w:firstColumn="0" w:lastColumn="0" w:oddVBand="0" w:evenVBand="0" w:oddHBand="0" w:evenHBand="0" w:firstRowFirstColumn="0" w:firstRowLastColumn="0" w:lastRowFirstColumn="0" w:lastRowLastColumn="0"/>
              <w:rPr>
                <w:rFonts w:cstheme="minorHAnsi"/>
                <w:lang w:val="cs-CZ"/>
              </w:rPr>
            </w:pPr>
            <w:r w:rsidRPr="00D564FA">
              <w:rPr>
                <w:rFonts w:cstheme="minorHAnsi"/>
                <w:lang w:val="cs-CZ"/>
              </w:rPr>
              <w:t>9,158</w:t>
            </w:r>
          </w:p>
        </w:tc>
      </w:tr>
    </w:tbl>
    <w:p w14:paraId="5A271D75" w14:textId="275293D1" w:rsidR="00A92FB6" w:rsidRDefault="008D17B5" w:rsidP="001C7277">
      <w:pPr>
        <w:ind w:firstLine="0"/>
        <w:rPr>
          <w:lang w:val="cs-CZ"/>
        </w:rPr>
      </w:pPr>
      <w:r>
        <w:rPr>
          <w:lang w:val="cs-CZ"/>
        </w:rPr>
        <w:t xml:space="preserve">Tabulka </w:t>
      </w:r>
      <w:r w:rsidR="00957357">
        <w:rPr>
          <w:lang w:val="cs-CZ"/>
        </w:rPr>
        <w:t>2</w:t>
      </w:r>
      <w:r>
        <w:rPr>
          <w:lang w:val="cs-CZ"/>
        </w:rPr>
        <w:t>. Utkání rozdělená na základě bodového rozdílu</w:t>
      </w:r>
    </w:p>
    <w:p w14:paraId="35A67EE9" w14:textId="09FF343D" w:rsidR="009E79F9" w:rsidRPr="00887F71" w:rsidRDefault="002342C7" w:rsidP="003D342E">
      <w:pPr>
        <w:pStyle w:val="Nadpis2"/>
        <w:pageBreakBefore/>
        <w:rPr>
          <w:lang w:val="cs-CZ"/>
        </w:rPr>
      </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1C3">
        <w:rPr>
          <w:lang w:val="cs-CZ"/>
        </w:rPr>
        <w:t>jednotlivých kategorií utkání</w:t>
      </w:r>
      <w:bookmarkEnd w:id="37"/>
    </w:p>
    <w:p w14:paraId="4F5F8876" w14:textId="3D987AD7" w:rsidR="00D51BCC" w:rsidRDefault="001C7277" w:rsidP="001C5A0D">
      <w:pPr>
        <w:rPr>
          <w:lang w:val="cs-CZ"/>
        </w:rPr>
      </w:pPr>
      <w:r>
        <w:rPr>
          <w:lang w:val="cs-CZ"/>
        </w:rPr>
        <w:t xml:space="preserve">Podle výsledků analýzy indikátorů herního výkonu jsme došli k závěru, že </w:t>
      </w:r>
      <w:r w:rsidR="002342C7">
        <w:rPr>
          <w:lang w:val="cs-CZ"/>
        </w:rPr>
        <w:t xml:space="preserve">se vliv různých indikátorů lišil podle kategorie, do které výsledek spadá. Nemůžeme tak určit společný indikátor herního výkonu pro všechna odehraná utkání. Můžeme však mluvit o indikátorech, které na zápas mohou mít vliv s větší pravděpodobností než jiné. Konkrétně je to úspěšnost střelby za 2 body, asistence a získané míče. </w:t>
      </w:r>
    </w:p>
    <w:p w14:paraId="1E929B97" w14:textId="7B2CFFA1" w:rsidR="002342C7" w:rsidRDefault="00D50208" w:rsidP="001C5A0D">
      <w:pPr>
        <w:rPr>
          <w:lang w:val="cs-CZ"/>
        </w:rPr>
      </w:pPr>
      <w:r>
        <w:rPr>
          <w:lang w:val="cs-CZ"/>
        </w:rPr>
        <w:t>Největší vliv na výhru nebo prohru v kategorii těsných utkání měla úspěšnost střelby za 2 body, společně s počtem získaných míčů.</w:t>
      </w:r>
    </w:p>
    <w:p w14:paraId="1DFCCBEA" w14:textId="6287114C" w:rsidR="003D2E4F" w:rsidRDefault="00D50208" w:rsidP="003D342E">
      <w:pPr>
        <w:rPr>
          <w:lang w:val="cs-CZ"/>
        </w:rPr>
      </w:pPr>
      <w:r>
        <w:rPr>
          <w:lang w:val="cs-CZ"/>
        </w:rPr>
        <w:t>V</w:t>
      </w:r>
      <w:r w:rsidR="00D564FA">
        <w:rPr>
          <w:lang w:val="cs-CZ"/>
        </w:rPr>
        <w:t> </w:t>
      </w:r>
      <w:r>
        <w:rPr>
          <w:lang w:val="cs-CZ"/>
        </w:rPr>
        <w:t>tabulce</w:t>
      </w:r>
      <w:r w:rsidR="00D564FA">
        <w:rPr>
          <w:lang w:val="cs-CZ"/>
        </w:rPr>
        <w:t xml:space="preserve"> </w:t>
      </w:r>
      <w:r w:rsidR="00561F40">
        <w:rPr>
          <w:lang w:val="cs-CZ"/>
        </w:rPr>
        <w:t>3</w:t>
      </w:r>
      <w:r>
        <w:rPr>
          <w:lang w:val="cs-CZ"/>
        </w:rPr>
        <w:t xml:space="preserve"> jsou tyto indikátory označené hvězdičkou. </w:t>
      </w:r>
    </w:p>
    <w:p w14:paraId="2A03708F" w14:textId="77777777" w:rsidR="003D342E" w:rsidRDefault="003D342E" w:rsidP="003D342E">
      <w:pPr>
        <w:rPr>
          <w:lang w:val="cs-CZ"/>
        </w:rPr>
      </w:pPr>
    </w:p>
    <w:p w14:paraId="1EA3E5FE" w14:textId="447FEBEC" w:rsidR="00D50208" w:rsidRDefault="00D50208" w:rsidP="00D50208">
      <w:pPr>
        <w:ind w:firstLine="0"/>
        <w:rPr>
          <w:lang w:val="cs-CZ"/>
        </w:rPr>
      </w:pPr>
      <w:r>
        <w:rPr>
          <w:lang w:val="cs-CZ"/>
        </w:rPr>
        <w:t>Těsná utkání</w:t>
      </w:r>
    </w:p>
    <w:p w14:paraId="5CB3A2BE" w14:textId="1CF6E429" w:rsidR="00B95C97" w:rsidRPr="003D2E4F" w:rsidRDefault="00B95C97" w:rsidP="00D564FA">
      <w:pPr>
        <w:tabs>
          <w:tab w:val="left" w:pos="1809"/>
          <w:tab w:val="left" w:pos="3369"/>
          <w:tab w:val="left" w:pos="4086"/>
          <w:tab w:val="left" w:pos="5275"/>
          <w:tab w:val="left" w:pos="6449"/>
        </w:tabs>
        <w:spacing w:after="0" w:line="240" w:lineRule="auto"/>
        <w:ind w:left="108" w:firstLine="0"/>
        <w:contextualSpacing w:val="0"/>
        <w:jc w:val="center"/>
        <w:rPr>
          <w:rFonts w:ascii="Arial" w:eastAsia="Times New Roman" w:hAnsi="Arial" w:cs="Arial"/>
          <w:color w:val="FF0000"/>
          <w:sz w:val="20"/>
          <w:szCs w:val="20"/>
          <w:lang w:val="cs-CZ"/>
        </w:rPr>
      </w:pPr>
    </w:p>
    <w:tbl>
      <w:tblPr>
        <w:tblStyle w:val="Prosttabulka5"/>
        <w:tblW w:w="5000" w:type="pct"/>
        <w:tblLook w:val="04A0" w:firstRow="1" w:lastRow="0" w:firstColumn="1" w:lastColumn="0" w:noHBand="0" w:noVBand="1"/>
      </w:tblPr>
      <w:tblGrid>
        <w:gridCol w:w="2665"/>
        <w:gridCol w:w="2398"/>
        <w:gridCol w:w="1614"/>
        <w:gridCol w:w="1826"/>
      </w:tblGrid>
      <w:tr w:rsidR="00B53BB4" w:rsidRPr="00B95C97" w14:paraId="0031B464" w14:textId="77777777" w:rsidTr="00727573">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1567" w:type="pct"/>
          </w:tcPr>
          <w:p w14:paraId="4D5F7FF6" w14:textId="4F779E89" w:rsidR="00B53BB4" w:rsidRPr="00B53BB4" w:rsidRDefault="00B53BB4" w:rsidP="00D564FA">
            <w:pPr>
              <w:spacing w:after="0" w:line="240" w:lineRule="auto"/>
              <w:ind w:firstLine="0"/>
              <w:contextualSpacing w:val="0"/>
              <w:jc w:val="center"/>
              <w:rPr>
                <w:rFonts w:asciiTheme="minorHAnsi" w:eastAsia="Times New Roman" w:hAnsiTheme="minorHAnsi" w:cstheme="minorHAnsi"/>
                <w:color w:val="000000" w:themeColor="text1"/>
                <w:sz w:val="22"/>
                <w:lang w:val="cs-CZ"/>
              </w:rPr>
            </w:pPr>
            <w:r w:rsidRPr="00B53BB4">
              <w:rPr>
                <w:rFonts w:asciiTheme="minorHAnsi" w:eastAsia="Times New Roman" w:hAnsiTheme="minorHAnsi" w:cstheme="minorHAnsi"/>
                <w:color w:val="000000" w:themeColor="text1"/>
                <w:sz w:val="22"/>
                <w:lang w:val="cs-CZ"/>
              </w:rPr>
              <w:t>Herní indikátory</w:t>
            </w:r>
          </w:p>
        </w:tc>
        <w:tc>
          <w:tcPr>
            <w:tcW w:w="1410" w:type="pct"/>
          </w:tcPr>
          <w:p w14:paraId="63BCD376" w14:textId="3CB94C21" w:rsidR="00B53BB4" w:rsidRPr="00B53BB4" w:rsidRDefault="00F13745" w:rsidP="00D564FA">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Pr>
                <w:rFonts w:asciiTheme="minorHAnsi" w:eastAsia="Times New Roman" w:hAnsiTheme="minorHAnsi" w:cstheme="minorHAnsi"/>
                <w:color w:val="000000" w:themeColor="text1"/>
                <w:sz w:val="22"/>
                <w:lang w:val="cs-CZ"/>
              </w:rPr>
              <w:t>Vítězná</w:t>
            </w:r>
            <w:r w:rsidR="00B53BB4" w:rsidRPr="00B53BB4">
              <w:rPr>
                <w:rFonts w:asciiTheme="minorHAnsi" w:eastAsia="Times New Roman" w:hAnsiTheme="minorHAnsi" w:cstheme="minorHAnsi"/>
                <w:color w:val="000000" w:themeColor="text1"/>
                <w:sz w:val="22"/>
                <w:lang w:val="cs-CZ"/>
              </w:rPr>
              <w:t xml:space="preserve"> utkání</w:t>
            </w:r>
          </w:p>
        </w:tc>
        <w:tc>
          <w:tcPr>
            <w:tcW w:w="949" w:type="pct"/>
          </w:tcPr>
          <w:p w14:paraId="5E094090" w14:textId="436F40E9" w:rsidR="00B53BB4" w:rsidRPr="00B53BB4" w:rsidRDefault="00F13745" w:rsidP="00D564FA">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B53BB4">
              <w:rPr>
                <w:rFonts w:asciiTheme="minorHAnsi" w:eastAsia="Times New Roman" w:hAnsiTheme="minorHAnsi" w:cstheme="minorHAnsi"/>
                <w:color w:val="000000" w:themeColor="text1"/>
                <w:sz w:val="22"/>
                <w:lang w:val="cs-CZ"/>
              </w:rPr>
              <w:t>Prohraná</w:t>
            </w:r>
            <w:r w:rsidR="00B53BB4" w:rsidRPr="00B53BB4">
              <w:rPr>
                <w:rFonts w:asciiTheme="minorHAnsi" w:hAnsiTheme="minorHAnsi" w:cstheme="minorHAnsi"/>
                <w:color w:val="000000" w:themeColor="text1"/>
                <w:sz w:val="22"/>
              </w:rPr>
              <w:t xml:space="preserve"> utkání</w:t>
            </w:r>
          </w:p>
        </w:tc>
        <w:tc>
          <w:tcPr>
            <w:tcW w:w="1075" w:type="pct"/>
          </w:tcPr>
          <w:p w14:paraId="23FEC754" w14:textId="59186CD5" w:rsidR="00B53BB4" w:rsidRPr="00B53BB4" w:rsidRDefault="00B53BB4" w:rsidP="00D564FA">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B53BB4">
              <w:rPr>
                <w:rFonts w:asciiTheme="minorHAnsi" w:eastAsia="Times New Roman" w:hAnsiTheme="minorHAnsi" w:cstheme="minorHAnsi"/>
                <w:color w:val="000000" w:themeColor="text1"/>
                <w:sz w:val="22"/>
                <w:lang w:val="cs-CZ"/>
              </w:rPr>
              <w:t>p</w:t>
            </w:r>
          </w:p>
        </w:tc>
      </w:tr>
      <w:tr w:rsidR="00F13745" w:rsidRPr="00B95C97" w14:paraId="4CA317E1"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1A072CCA" w14:textId="19141F58"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3D2E4F">
              <w:rPr>
                <w:rFonts w:asciiTheme="minorHAnsi" w:eastAsia="Times New Roman" w:hAnsiTheme="minorHAnsi" w:cstheme="minorHAnsi"/>
                <w:color w:val="000000" w:themeColor="text1"/>
                <w:sz w:val="22"/>
                <w:lang w:val="cs-CZ"/>
              </w:rPr>
              <w:t>2b</w:t>
            </w:r>
            <w:proofErr w:type="gramEnd"/>
            <w:r w:rsidRPr="003D2E4F">
              <w:rPr>
                <w:rFonts w:asciiTheme="minorHAnsi" w:eastAsia="Times New Roman" w:hAnsiTheme="minorHAnsi" w:cstheme="minorHAnsi"/>
                <w:color w:val="000000" w:themeColor="text1"/>
                <w:sz w:val="22"/>
                <w:lang w:val="cs-CZ"/>
              </w:rPr>
              <w:t xml:space="preserve"> vystřelené</w:t>
            </w:r>
            <w:r w:rsidRPr="00B53BB4">
              <w:rPr>
                <w:rFonts w:asciiTheme="minorHAnsi" w:eastAsia="Times New Roman" w:hAnsiTheme="minorHAnsi" w:cstheme="minorHAnsi"/>
                <w:color w:val="000000" w:themeColor="text1"/>
                <w:sz w:val="22"/>
                <w:lang w:val="cs-CZ"/>
              </w:rPr>
              <w:t>*</w:t>
            </w:r>
          </w:p>
        </w:tc>
        <w:tc>
          <w:tcPr>
            <w:tcW w:w="1410" w:type="pct"/>
          </w:tcPr>
          <w:p w14:paraId="204E080B" w14:textId="34F9BDC5"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63,64 </w:t>
            </w:r>
            <w:r w:rsidRPr="00B53BB4">
              <w:rPr>
                <w:rFonts w:cstheme="minorHAnsi"/>
                <w:color w:val="000000" w:themeColor="text1"/>
                <w:position w:val="-4"/>
              </w:rPr>
              <w:t>± 9,00</w:t>
            </w:r>
          </w:p>
        </w:tc>
        <w:tc>
          <w:tcPr>
            <w:tcW w:w="949" w:type="pct"/>
          </w:tcPr>
          <w:p w14:paraId="6C974C7C" w14:textId="08925B91"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58,13</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9,8</w:t>
            </w:r>
            <w:r w:rsidRPr="00B53BB4">
              <w:rPr>
                <w:rFonts w:eastAsia="Times New Roman" w:cstheme="minorHAnsi"/>
                <w:color w:val="000000" w:themeColor="text1"/>
                <w:lang w:val="cs-CZ"/>
              </w:rPr>
              <w:t>7</w:t>
            </w:r>
          </w:p>
        </w:tc>
        <w:tc>
          <w:tcPr>
            <w:tcW w:w="1075" w:type="pct"/>
          </w:tcPr>
          <w:p w14:paraId="035E1D9F" w14:textId="27964F6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0,044587</w:t>
            </w:r>
            <w:r>
              <w:rPr>
                <w:rFonts w:eastAsia="Times New Roman" w:cstheme="minorHAnsi"/>
                <w:color w:val="000000" w:themeColor="text1"/>
                <w:lang w:val="cs-CZ"/>
              </w:rPr>
              <w:t>*</w:t>
            </w:r>
          </w:p>
        </w:tc>
      </w:tr>
      <w:tr w:rsidR="00F13745" w:rsidRPr="00B95C97" w14:paraId="6F7371EF" w14:textId="77777777" w:rsidTr="00727573">
        <w:trPr>
          <w:trHeight w:val="417"/>
        </w:trPr>
        <w:tc>
          <w:tcPr>
            <w:cnfStyle w:val="001000000000" w:firstRow="0" w:lastRow="0" w:firstColumn="1" w:lastColumn="0" w:oddVBand="0" w:evenVBand="0" w:oddHBand="0" w:evenHBand="0" w:firstRowFirstColumn="0" w:firstRowLastColumn="0" w:lastRowFirstColumn="0" w:lastRowLastColumn="0"/>
            <w:tcW w:w="1567" w:type="pct"/>
          </w:tcPr>
          <w:p w14:paraId="27D7F8A4" w14:textId="34031F0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3D2E4F">
              <w:rPr>
                <w:rFonts w:asciiTheme="minorHAnsi" w:eastAsia="Times New Roman" w:hAnsiTheme="minorHAnsi" w:cstheme="minorHAnsi"/>
                <w:color w:val="000000" w:themeColor="text1"/>
                <w:sz w:val="22"/>
                <w:lang w:val="cs-CZ"/>
              </w:rPr>
              <w:t>2b</w:t>
            </w:r>
            <w:proofErr w:type="gramEnd"/>
            <w:r w:rsidRPr="003D2E4F">
              <w:rPr>
                <w:rFonts w:asciiTheme="minorHAnsi" w:eastAsia="Times New Roman" w:hAnsiTheme="minorHAnsi" w:cstheme="minorHAnsi"/>
                <w:color w:val="000000" w:themeColor="text1"/>
                <w:sz w:val="22"/>
                <w:lang w:val="cs-CZ"/>
              </w:rPr>
              <w:t xml:space="preserve"> </w:t>
            </w:r>
            <w:r w:rsidRPr="00B53BB4">
              <w:rPr>
                <w:rFonts w:asciiTheme="minorHAnsi" w:eastAsia="Times New Roman" w:hAnsiTheme="minorHAnsi" w:cstheme="minorHAnsi"/>
                <w:color w:val="000000" w:themeColor="text1"/>
                <w:sz w:val="22"/>
                <w:lang w:val="cs-CZ"/>
              </w:rPr>
              <w:t>úspěšné*</w:t>
            </w:r>
          </w:p>
        </w:tc>
        <w:tc>
          <w:tcPr>
            <w:tcW w:w="1410" w:type="pct"/>
          </w:tcPr>
          <w:p w14:paraId="236A869E" w14:textId="3E089D29"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34,12 </w:t>
            </w:r>
            <w:r w:rsidRPr="00B53BB4">
              <w:rPr>
                <w:rFonts w:cstheme="minorHAnsi"/>
                <w:color w:val="000000" w:themeColor="text1"/>
                <w:position w:val="-4"/>
              </w:rPr>
              <w:t>± 6,25</w:t>
            </w:r>
          </w:p>
        </w:tc>
        <w:tc>
          <w:tcPr>
            <w:tcW w:w="949" w:type="pct"/>
          </w:tcPr>
          <w:p w14:paraId="48BB2979" w14:textId="4211FB0B"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30,</w:t>
            </w:r>
            <w:r w:rsidRPr="00B53BB4">
              <w:rPr>
                <w:rFonts w:eastAsia="Times New Roman" w:cstheme="minorHAnsi"/>
                <w:color w:val="000000" w:themeColor="text1"/>
                <w:lang w:val="cs-CZ"/>
              </w:rPr>
              <w:t xml:space="preserve">6 </w:t>
            </w:r>
            <w:r w:rsidRPr="00B53BB4">
              <w:rPr>
                <w:rFonts w:cstheme="minorHAnsi"/>
                <w:color w:val="000000" w:themeColor="text1"/>
                <w:position w:val="-4"/>
              </w:rPr>
              <w:t xml:space="preserve">± </w:t>
            </w:r>
            <w:r w:rsidRPr="003D2E4F">
              <w:rPr>
                <w:rFonts w:eastAsia="Times New Roman" w:cstheme="minorHAnsi"/>
                <w:color w:val="000000" w:themeColor="text1"/>
                <w:lang w:val="cs-CZ"/>
              </w:rPr>
              <w:t>6,0</w:t>
            </w:r>
            <w:r w:rsidRPr="00B53BB4">
              <w:rPr>
                <w:rFonts w:eastAsia="Times New Roman" w:cstheme="minorHAnsi"/>
                <w:color w:val="000000" w:themeColor="text1"/>
                <w:lang w:val="cs-CZ"/>
              </w:rPr>
              <w:t>5</w:t>
            </w:r>
          </w:p>
        </w:tc>
        <w:tc>
          <w:tcPr>
            <w:tcW w:w="1075" w:type="pct"/>
          </w:tcPr>
          <w:p w14:paraId="4F32EB23" w14:textId="4C70DDB0"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0,048559</w:t>
            </w:r>
            <w:r>
              <w:rPr>
                <w:rFonts w:eastAsia="Times New Roman" w:cstheme="minorHAnsi"/>
                <w:color w:val="000000" w:themeColor="text1"/>
                <w:lang w:val="cs-CZ"/>
              </w:rPr>
              <w:t>*</w:t>
            </w:r>
          </w:p>
        </w:tc>
      </w:tr>
      <w:tr w:rsidR="00F13745" w:rsidRPr="00B95C97" w14:paraId="74E8A1C2"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3AE6BDF5"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3D2E4F">
              <w:rPr>
                <w:rFonts w:asciiTheme="minorHAnsi" w:eastAsia="Times New Roman" w:hAnsiTheme="minorHAnsi" w:cstheme="minorHAnsi"/>
                <w:color w:val="000000" w:themeColor="text1"/>
                <w:sz w:val="22"/>
                <w:lang w:val="cs-CZ"/>
              </w:rPr>
              <w:t>3b</w:t>
            </w:r>
            <w:proofErr w:type="gramEnd"/>
            <w:r w:rsidRPr="003D2E4F">
              <w:rPr>
                <w:rFonts w:asciiTheme="minorHAnsi" w:eastAsia="Times New Roman" w:hAnsiTheme="minorHAnsi" w:cstheme="minorHAnsi"/>
                <w:color w:val="000000" w:themeColor="text1"/>
                <w:sz w:val="22"/>
                <w:lang w:val="cs-CZ"/>
              </w:rPr>
              <w:t xml:space="preserve"> vystřelené</w:t>
            </w:r>
          </w:p>
        </w:tc>
        <w:tc>
          <w:tcPr>
            <w:tcW w:w="1410" w:type="pct"/>
          </w:tcPr>
          <w:p w14:paraId="41123BA4" w14:textId="78977023"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46,89 </w:t>
            </w:r>
            <w:r w:rsidRPr="00B53BB4">
              <w:rPr>
                <w:rFonts w:cstheme="minorHAnsi"/>
                <w:color w:val="000000" w:themeColor="text1"/>
                <w:position w:val="-4"/>
              </w:rPr>
              <w:t>± 10,95</w:t>
            </w:r>
          </w:p>
        </w:tc>
        <w:tc>
          <w:tcPr>
            <w:tcW w:w="949" w:type="pct"/>
          </w:tcPr>
          <w:p w14:paraId="7386E209" w14:textId="02FFCAAD"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46,4</w:t>
            </w:r>
            <w:r w:rsidRPr="00B53BB4">
              <w:rPr>
                <w:rFonts w:eastAsia="Times New Roman" w:cstheme="minorHAnsi"/>
                <w:color w:val="000000" w:themeColor="text1"/>
                <w:lang w:val="cs-CZ"/>
              </w:rPr>
              <w:t xml:space="preserve">2 </w:t>
            </w:r>
            <w:r w:rsidRPr="00B53BB4">
              <w:rPr>
                <w:rFonts w:cstheme="minorHAnsi"/>
                <w:color w:val="000000" w:themeColor="text1"/>
                <w:position w:val="-4"/>
              </w:rPr>
              <w:t xml:space="preserve">± </w:t>
            </w:r>
            <w:r w:rsidRPr="003D2E4F">
              <w:rPr>
                <w:rFonts w:eastAsia="Times New Roman" w:cstheme="minorHAnsi"/>
                <w:color w:val="000000" w:themeColor="text1"/>
                <w:lang w:val="cs-CZ"/>
              </w:rPr>
              <w:t>8,46</w:t>
            </w:r>
          </w:p>
        </w:tc>
        <w:tc>
          <w:tcPr>
            <w:tcW w:w="1075" w:type="pct"/>
          </w:tcPr>
          <w:p w14:paraId="189A5CD9"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0,864579</w:t>
            </w:r>
          </w:p>
        </w:tc>
      </w:tr>
      <w:tr w:rsidR="00F13745" w:rsidRPr="00B95C97" w14:paraId="10833353" w14:textId="77777777" w:rsidTr="00727573">
        <w:trPr>
          <w:trHeight w:val="425"/>
        </w:trPr>
        <w:tc>
          <w:tcPr>
            <w:cnfStyle w:val="001000000000" w:firstRow="0" w:lastRow="0" w:firstColumn="1" w:lastColumn="0" w:oddVBand="0" w:evenVBand="0" w:oddHBand="0" w:evenHBand="0" w:firstRowFirstColumn="0" w:firstRowLastColumn="0" w:lastRowFirstColumn="0" w:lastRowLastColumn="0"/>
            <w:tcW w:w="1567" w:type="pct"/>
          </w:tcPr>
          <w:p w14:paraId="1B9280C5"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3D2E4F">
              <w:rPr>
                <w:rFonts w:asciiTheme="minorHAnsi" w:eastAsia="Times New Roman" w:hAnsiTheme="minorHAnsi" w:cstheme="minorHAnsi"/>
                <w:color w:val="000000" w:themeColor="text1"/>
                <w:sz w:val="22"/>
                <w:lang w:val="cs-CZ"/>
              </w:rPr>
              <w:t>3b</w:t>
            </w:r>
            <w:proofErr w:type="gramEnd"/>
            <w:r w:rsidRPr="003D2E4F">
              <w:rPr>
                <w:rFonts w:asciiTheme="minorHAnsi" w:eastAsia="Times New Roman" w:hAnsiTheme="minorHAnsi" w:cstheme="minorHAnsi"/>
                <w:color w:val="000000" w:themeColor="text1"/>
                <w:sz w:val="22"/>
                <w:lang w:val="cs-CZ"/>
              </w:rPr>
              <w:t xml:space="preserve"> </w:t>
            </w:r>
            <w:r w:rsidRPr="00B53BB4">
              <w:rPr>
                <w:rFonts w:asciiTheme="minorHAnsi" w:eastAsia="Times New Roman" w:hAnsiTheme="minorHAnsi" w:cstheme="minorHAnsi"/>
                <w:color w:val="000000" w:themeColor="text1"/>
                <w:sz w:val="22"/>
                <w:lang w:val="cs-CZ"/>
              </w:rPr>
              <w:t>úspěšné</w:t>
            </w:r>
          </w:p>
        </w:tc>
        <w:tc>
          <w:tcPr>
            <w:tcW w:w="1410" w:type="pct"/>
          </w:tcPr>
          <w:p w14:paraId="5E62D19E" w14:textId="2EF26948"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15,76 </w:t>
            </w:r>
            <w:r w:rsidRPr="00B53BB4">
              <w:rPr>
                <w:rFonts w:cstheme="minorHAnsi"/>
                <w:color w:val="000000" w:themeColor="text1"/>
                <w:position w:val="-4"/>
              </w:rPr>
              <w:t>± 4,68</w:t>
            </w:r>
          </w:p>
        </w:tc>
        <w:tc>
          <w:tcPr>
            <w:tcW w:w="949" w:type="pct"/>
          </w:tcPr>
          <w:p w14:paraId="10108241" w14:textId="1B5D8CE6"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15,4</w:t>
            </w:r>
            <w:r w:rsidRPr="00B53BB4">
              <w:rPr>
                <w:rFonts w:eastAsia="Times New Roman" w:cstheme="minorHAnsi"/>
                <w:color w:val="000000" w:themeColor="text1"/>
                <w:lang w:val="cs-CZ"/>
              </w:rPr>
              <w:t xml:space="preserve">5 </w:t>
            </w:r>
            <w:r w:rsidRPr="00B53BB4">
              <w:rPr>
                <w:rFonts w:cstheme="minorHAnsi"/>
                <w:color w:val="000000" w:themeColor="text1"/>
                <w:position w:val="-4"/>
              </w:rPr>
              <w:t xml:space="preserve">± </w:t>
            </w:r>
            <w:r w:rsidRPr="003D2E4F">
              <w:rPr>
                <w:rFonts w:eastAsia="Times New Roman" w:cstheme="minorHAnsi"/>
                <w:color w:val="000000" w:themeColor="text1"/>
                <w:lang w:val="cs-CZ"/>
              </w:rPr>
              <w:t>3,17</w:t>
            </w:r>
          </w:p>
        </w:tc>
        <w:tc>
          <w:tcPr>
            <w:tcW w:w="1075" w:type="pct"/>
          </w:tcPr>
          <w:p w14:paraId="6461A1A5" w14:textId="77777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0,782529</w:t>
            </w:r>
          </w:p>
        </w:tc>
      </w:tr>
      <w:tr w:rsidR="00F13745" w:rsidRPr="00B95C97" w14:paraId="771BDA07"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1454BEB6"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 xml:space="preserve">TH </w:t>
            </w:r>
            <w:r w:rsidRPr="00B53BB4">
              <w:rPr>
                <w:rFonts w:asciiTheme="minorHAnsi" w:eastAsia="Times New Roman" w:hAnsiTheme="minorHAnsi" w:cstheme="minorHAnsi"/>
                <w:color w:val="000000" w:themeColor="text1"/>
                <w:sz w:val="22"/>
                <w:lang w:val="cs-CZ"/>
              </w:rPr>
              <w:t>vystřelené</w:t>
            </w:r>
          </w:p>
        </w:tc>
        <w:tc>
          <w:tcPr>
            <w:tcW w:w="1410" w:type="pct"/>
          </w:tcPr>
          <w:p w14:paraId="12251181" w14:textId="1B2BC5FB"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31,68 </w:t>
            </w:r>
            <w:r w:rsidRPr="00B53BB4">
              <w:rPr>
                <w:rFonts w:cstheme="minorHAnsi"/>
                <w:color w:val="000000" w:themeColor="text1"/>
                <w:position w:val="-4"/>
              </w:rPr>
              <w:t>± 12,28</w:t>
            </w:r>
          </w:p>
        </w:tc>
        <w:tc>
          <w:tcPr>
            <w:tcW w:w="949" w:type="pct"/>
          </w:tcPr>
          <w:p w14:paraId="331D3CFC" w14:textId="00CB3CC2"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27,5</w:t>
            </w:r>
            <w:r w:rsidRPr="00B53BB4">
              <w:rPr>
                <w:rFonts w:eastAsia="Times New Roman" w:cstheme="minorHAnsi"/>
                <w:color w:val="000000" w:themeColor="text1"/>
                <w:lang w:val="cs-CZ"/>
              </w:rPr>
              <w:t xml:space="preserve">5 </w:t>
            </w:r>
            <w:r w:rsidRPr="00B53BB4">
              <w:rPr>
                <w:rFonts w:cstheme="minorHAnsi"/>
                <w:color w:val="000000" w:themeColor="text1"/>
                <w:position w:val="-4"/>
              </w:rPr>
              <w:t xml:space="preserve">± </w:t>
            </w:r>
            <w:r w:rsidRPr="003D2E4F">
              <w:rPr>
                <w:rFonts w:eastAsia="Times New Roman" w:cstheme="minorHAnsi"/>
                <w:color w:val="000000" w:themeColor="text1"/>
                <w:lang w:val="cs-CZ"/>
              </w:rPr>
              <w:t>10,7</w:t>
            </w:r>
            <w:r w:rsidRPr="00B53BB4">
              <w:rPr>
                <w:rFonts w:eastAsia="Times New Roman" w:cstheme="minorHAnsi"/>
                <w:color w:val="000000" w:themeColor="text1"/>
                <w:lang w:val="cs-CZ"/>
              </w:rPr>
              <w:t>1</w:t>
            </w:r>
          </w:p>
        </w:tc>
        <w:tc>
          <w:tcPr>
            <w:tcW w:w="1075" w:type="pct"/>
          </w:tcPr>
          <w:p w14:paraId="03B94F17"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0,210764</w:t>
            </w:r>
          </w:p>
        </w:tc>
      </w:tr>
      <w:tr w:rsidR="00F13745" w:rsidRPr="00B95C97" w14:paraId="14FCC500" w14:textId="77777777" w:rsidTr="00727573">
        <w:trPr>
          <w:trHeight w:val="417"/>
        </w:trPr>
        <w:tc>
          <w:tcPr>
            <w:cnfStyle w:val="001000000000" w:firstRow="0" w:lastRow="0" w:firstColumn="1" w:lastColumn="0" w:oddVBand="0" w:evenVBand="0" w:oddHBand="0" w:evenHBand="0" w:firstRowFirstColumn="0" w:firstRowLastColumn="0" w:lastRowFirstColumn="0" w:lastRowLastColumn="0"/>
            <w:tcW w:w="1567" w:type="pct"/>
          </w:tcPr>
          <w:p w14:paraId="028832FC"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 xml:space="preserve">TH </w:t>
            </w:r>
            <w:r w:rsidRPr="00B53BB4">
              <w:rPr>
                <w:rFonts w:asciiTheme="minorHAnsi" w:eastAsia="Times New Roman" w:hAnsiTheme="minorHAnsi" w:cstheme="minorHAnsi"/>
                <w:color w:val="000000" w:themeColor="text1"/>
                <w:sz w:val="22"/>
                <w:lang w:val="cs-CZ"/>
              </w:rPr>
              <w:t>úspěšné</w:t>
            </w:r>
          </w:p>
        </w:tc>
        <w:tc>
          <w:tcPr>
            <w:tcW w:w="1410" w:type="pct"/>
          </w:tcPr>
          <w:p w14:paraId="3E18AB5D" w14:textId="18605C6F"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24,28 </w:t>
            </w:r>
            <w:r w:rsidRPr="00B53BB4">
              <w:rPr>
                <w:rFonts w:cstheme="minorHAnsi"/>
                <w:color w:val="000000" w:themeColor="text1"/>
                <w:position w:val="-4"/>
              </w:rPr>
              <w:t>± 9,59</w:t>
            </w:r>
          </w:p>
        </w:tc>
        <w:tc>
          <w:tcPr>
            <w:tcW w:w="949" w:type="pct"/>
          </w:tcPr>
          <w:p w14:paraId="5372E302" w14:textId="1A2C9E51"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21,</w:t>
            </w:r>
            <w:r w:rsidRPr="00B53BB4">
              <w:rPr>
                <w:rFonts w:eastAsia="Times New Roman" w:cstheme="minorHAnsi"/>
                <w:color w:val="000000" w:themeColor="text1"/>
                <w:lang w:val="cs-CZ"/>
              </w:rPr>
              <w:t xml:space="preserve">1 </w:t>
            </w:r>
            <w:r w:rsidRPr="00B53BB4">
              <w:rPr>
                <w:rFonts w:cstheme="minorHAnsi"/>
                <w:color w:val="000000" w:themeColor="text1"/>
                <w:position w:val="-4"/>
              </w:rPr>
              <w:t xml:space="preserve">± </w:t>
            </w:r>
            <w:r w:rsidRPr="003D2E4F">
              <w:rPr>
                <w:rFonts w:eastAsia="Times New Roman" w:cstheme="minorHAnsi"/>
                <w:color w:val="000000" w:themeColor="text1"/>
                <w:lang w:val="cs-CZ"/>
              </w:rPr>
              <w:t>9,00</w:t>
            </w:r>
          </w:p>
        </w:tc>
        <w:tc>
          <w:tcPr>
            <w:tcW w:w="1075" w:type="pct"/>
          </w:tcPr>
          <w:p w14:paraId="797B947F" w14:textId="77777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0,231437</w:t>
            </w:r>
          </w:p>
        </w:tc>
      </w:tr>
      <w:tr w:rsidR="00F13745" w:rsidRPr="00B95C97" w14:paraId="3B124016"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401E4407"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DÚ</w:t>
            </w:r>
          </w:p>
        </w:tc>
        <w:tc>
          <w:tcPr>
            <w:tcW w:w="1410" w:type="pct"/>
          </w:tcPr>
          <w:p w14:paraId="64248EC4" w14:textId="3F38B6C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18,77 </w:t>
            </w:r>
            <w:r w:rsidRPr="00B53BB4">
              <w:rPr>
                <w:rFonts w:cstheme="minorHAnsi"/>
                <w:color w:val="000000" w:themeColor="text1"/>
                <w:position w:val="-4"/>
              </w:rPr>
              <w:t>± 6,82</w:t>
            </w:r>
          </w:p>
        </w:tc>
        <w:tc>
          <w:tcPr>
            <w:tcW w:w="949" w:type="pct"/>
          </w:tcPr>
          <w:p w14:paraId="6985E751" w14:textId="06F599FF"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16,21</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6,77</w:t>
            </w:r>
          </w:p>
        </w:tc>
        <w:tc>
          <w:tcPr>
            <w:tcW w:w="1075" w:type="pct"/>
          </w:tcPr>
          <w:p w14:paraId="510800C4"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0,189960</w:t>
            </w:r>
          </w:p>
        </w:tc>
      </w:tr>
      <w:tr w:rsidR="00F13745" w:rsidRPr="00B95C97" w14:paraId="15256979" w14:textId="77777777" w:rsidTr="00727573">
        <w:trPr>
          <w:trHeight w:val="425"/>
        </w:trPr>
        <w:tc>
          <w:tcPr>
            <w:cnfStyle w:val="001000000000" w:firstRow="0" w:lastRow="0" w:firstColumn="1" w:lastColumn="0" w:oddVBand="0" w:evenVBand="0" w:oddHBand="0" w:evenHBand="0" w:firstRowFirstColumn="0" w:firstRowLastColumn="0" w:lastRowFirstColumn="0" w:lastRowLastColumn="0"/>
            <w:tcW w:w="1567" w:type="pct"/>
          </w:tcPr>
          <w:p w14:paraId="46316083"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DO</w:t>
            </w:r>
          </w:p>
        </w:tc>
        <w:tc>
          <w:tcPr>
            <w:tcW w:w="1410" w:type="pct"/>
          </w:tcPr>
          <w:p w14:paraId="6F50573B" w14:textId="19EB5871"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45,01 </w:t>
            </w:r>
            <w:r w:rsidRPr="00B53BB4">
              <w:rPr>
                <w:rFonts w:cstheme="minorHAnsi"/>
                <w:color w:val="000000" w:themeColor="text1"/>
                <w:position w:val="-4"/>
              </w:rPr>
              <w:t>± 7,22</w:t>
            </w:r>
          </w:p>
        </w:tc>
        <w:tc>
          <w:tcPr>
            <w:tcW w:w="949" w:type="pct"/>
          </w:tcPr>
          <w:p w14:paraId="782F63DF" w14:textId="7CC579CE"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41,</w:t>
            </w:r>
            <w:r w:rsidRPr="00B53BB4">
              <w:rPr>
                <w:rFonts w:eastAsia="Times New Roman" w:cstheme="minorHAnsi"/>
                <w:color w:val="000000" w:themeColor="text1"/>
                <w:lang w:val="cs-CZ"/>
              </w:rPr>
              <w:t xml:space="preserve">7 </w:t>
            </w:r>
            <w:r w:rsidRPr="00B53BB4">
              <w:rPr>
                <w:rFonts w:cstheme="minorHAnsi"/>
                <w:color w:val="000000" w:themeColor="text1"/>
                <w:position w:val="-4"/>
              </w:rPr>
              <w:t xml:space="preserve">± </w:t>
            </w:r>
            <w:r w:rsidRPr="003D2E4F">
              <w:rPr>
                <w:rFonts w:eastAsia="Times New Roman" w:cstheme="minorHAnsi"/>
                <w:color w:val="000000" w:themeColor="text1"/>
                <w:lang w:val="cs-CZ"/>
              </w:rPr>
              <w:t>9,02</w:t>
            </w:r>
          </w:p>
        </w:tc>
        <w:tc>
          <w:tcPr>
            <w:tcW w:w="1075" w:type="pct"/>
          </w:tcPr>
          <w:p w14:paraId="4D17625D" w14:textId="77777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0,158128</w:t>
            </w:r>
          </w:p>
        </w:tc>
      </w:tr>
      <w:tr w:rsidR="00F13745" w:rsidRPr="00B95C97" w14:paraId="4C0B12D5" w14:textId="77777777" w:rsidTr="0072757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7" w:type="pct"/>
          </w:tcPr>
          <w:p w14:paraId="574BF8B5"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DC</w:t>
            </w:r>
          </w:p>
        </w:tc>
        <w:tc>
          <w:tcPr>
            <w:tcW w:w="1410" w:type="pct"/>
          </w:tcPr>
          <w:p w14:paraId="189128F9" w14:textId="1E6BAACD"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63,78 </w:t>
            </w:r>
            <w:r w:rsidRPr="00B53BB4">
              <w:rPr>
                <w:rFonts w:cstheme="minorHAnsi"/>
                <w:color w:val="000000" w:themeColor="text1"/>
                <w:position w:val="-4"/>
              </w:rPr>
              <w:t>± 10,00</w:t>
            </w:r>
          </w:p>
        </w:tc>
        <w:tc>
          <w:tcPr>
            <w:tcW w:w="949" w:type="pct"/>
          </w:tcPr>
          <w:p w14:paraId="13DD9D8B" w14:textId="04C15DA9"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57,9</w:t>
            </w:r>
            <w:r w:rsidRPr="00B53BB4">
              <w:rPr>
                <w:rFonts w:eastAsia="Times New Roman" w:cstheme="minorHAnsi"/>
                <w:color w:val="000000" w:themeColor="text1"/>
                <w:lang w:val="cs-CZ"/>
              </w:rPr>
              <w:t xml:space="preserve">1 </w:t>
            </w:r>
            <w:r w:rsidRPr="00B53BB4">
              <w:rPr>
                <w:rFonts w:cstheme="minorHAnsi"/>
                <w:color w:val="000000" w:themeColor="text1"/>
                <w:position w:val="-4"/>
              </w:rPr>
              <w:t xml:space="preserve">± </w:t>
            </w:r>
            <w:r w:rsidRPr="003D2E4F">
              <w:rPr>
                <w:rFonts w:eastAsia="Times New Roman" w:cstheme="minorHAnsi"/>
                <w:color w:val="000000" w:themeColor="text1"/>
                <w:lang w:val="cs-CZ"/>
              </w:rPr>
              <w:t>12,7</w:t>
            </w:r>
            <w:r w:rsidRPr="00B53BB4">
              <w:rPr>
                <w:rFonts w:eastAsia="Times New Roman" w:cstheme="minorHAnsi"/>
                <w:color w:val="000000" w:themeColor="text1"/>
                <w:lang w:val="cs-CZ"/>
              </w:rPr>
              <w:t>4</w:t>
            </w:r>
          </w:p>
        </w:tc>
        <w:tc>
          <w:tcPr>
            <w:tcW w:w="1075" w:type="pct"/>
          </w:tcPr>
          <w:p w14:paraId="37F1A31B"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0,076251</w:t>
            </w:r>
          </w:p>
        </w:tc>
      </w:tr>
      <w:tr w:rsidR="00F13745" w:rsidRPr="00B95C97" w14:paraId="7F3205CF" w14:textId="77777777" w:rsidTr="00727573">
        <w:trPr>
          <w:trHeight w:val="425"/>
        </w:trPr>
        <w:tc>
          <w:tcPr>
            <w:cnfStyle w:val="001000000000" w:firstRow="0" w:lastRow="0" w:firstColumn="1" w:lastColumn="0" w:oddVBand="0" w:evenVBand="0" w:oddHBand="0" w:evenHBand="0" w:firstRowFirstColumn="0" w:firstRowLastColumn="0" w:lastRowFirstColumn="0" w:lastRowLastColumn="0"/>
            <w:tcW w:w="1567" w:type="pct"/>
          </w:tcPr>
          <w:p w14:paraId="5FDE4EEB"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As</w:t>
            </w:r>
          </w:p>
        </w:tc>
        <w:tc>
          <w:tcPr>
            <w:tcW w:w="1410" w:type="pct"/>
          </w:tcPr>
          <w:p w14:paraId="6E866988" w14:textId="2372F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29,35 </w:t>
            </w:r>
            <w:r w:rsidRPr="00B53BB4">
              <w:rPr>
                <w:rFonts w:cstheme="minorHAnsi"/>
                <w:color w:val="000000" w:themeColor="text1"/>
                <w:position w:val="-4"/>
              </w:rPr>
              <w:t>± 7,41</w:t>
            </w:r>
          </w:p>
        </w:tc>
        <w:tc>
          <w:tcPr>
            <w:tcW w:w="949" w:type="pct"/>
          </w:tcPr>
          <w:p w14:paraId="358B7048" w14:textId="7D9F8CB5"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30,57</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5,34</w:t>
            </w:r>
          </w:p>
        </w:tc>
        <w:tc>
          <w:tcPr>
            <w:tcW w:w="1075" w:type="pct"/>
          </w:tcPr>
          <w:p w14:paraId="415F46F5" w14:textId="77777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0,505607</w:t>
            </w:r>
          </w:p>
        </w:tc>
      </w:tr>
      <w:tr w:rsidR="00F13745" w:rsidRPr="00B95C97" w14:paraId="350E217A"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3D15CA1D"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F-</w:t>
            </w:r>
          </w:p>
        </w:tc>
        <w:tc>
          <w:tcPr>
            <w:tcW w:w="1410" w:type="pct"/>
          </w:tcPr>
          <w:p w14:paraId="07F79461" w14:textId="7EE86793"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32,91 </w:t>
            </w:r>
            <w:r w:rsidRPr="00B53BB4">
              <w:rPr>
                <w:rFonts w:cstheme="minorHAnsi"/>
                <w:color w:val="000000" w:themeColor="text1"/>
                <w:position w:val="-4"/>
              </w:rPr>
              <w:t>± 6,33</w:t>
            </w:r>
          </w:p>
        </w:tc>
        <w:tc>
          <w:tcPr>
            <w:tcW w:w="949" w:type="pct"/>
          </w:tcPr>
          <w:p w14:paraId="4003F88C" w14:textId="4B39B79E"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32,9</w:t>
            </w:r>
            <w:r w:rsidRPr="00B53BB4">
              <w:rPr>
                <w:rFonts w:eastAsia="Times New Roman" w:cstheme="minorHAnsi"/>
                <w:color w:val="000000" w:themeColor="text1"/>
                <w:lang w:val="cs-CZ"/>
              </w:rPr>
              <w:t xml:space="preserve">5 </w:t>
            </w:r>
            <w:r w:rsidRPr="00B53BB4">
              <w:rPr>
                <w:rFonts w:cstheme="minorHAnsi"/>
                <w:color w:val="000000" w:themeColor="text1"/>
                <w:position w:val="-4"/>
              </w:rPr>
              <w:t xml:space="preserve">± </w:t>
            </w:r>
            <w:r w:rsidRPr="003D2E4F">
              <w:rPr>
                <w:rFonts w:eastAsia="Times New Roman" w:cstheme="minorHAnsi"/>
                <w:color w:val="000000" w:themeColor="text1"/>
                <w:lang w:val="cs-CZ"/>
              </w:rPr>
              <w:t>4,8</w:t>
            </w:r>
            <w:r w:rsidRPr="00B53BB4">
              <w:rPr>
                <w:rFonts w:eastAsia="Times New Roman" w:cstheme="minorHAnsi"/>
                <w:color w:val="000000" w:themeColor="text1"/>
                <w:lang w:val="cs-CZ"/>
              </w:rPr>
              <w:t>3</w:t>
            </w:r>
          </w:p>
        </w:tc>
        <w:tc>
          <w:tcPr>
            <w:tcW w:w="1075" w:type="pct"/>
          </w:tcPr>
          <w:p w14:paraId="7362EC3F"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0,983882</w:t>
            </w:r>
          </w:p>
        </w:tc>
      </w:tr>
      <w:tr w:rsidR="00F13745" w:rsidRPr="00B95C97" w14:paraId="0B5014CE" w14:textId="77777777" w:rsidTr="00727573">
        <w:trPr>
          <w:trHeight w:val="417"/>
        </w:trPr>
        <w:tc>
          <w:tcPr>
            <w:cnfStyle w:val="001000000000" w:firstRow="0" w:lastRow="0" w:firstColumn="1" w:lastColumn="0" w:oddVBand="0" w:evenVBand="0" w:oddHBand="0" w:evenHBand="0" w:firstRowFirstColumn="0" w:firstRowLastColumn="0" w:lastRowFirstColumn="0" w:lastRowLastColumn="0"/>
            <w:tcW w:w="1567" w:type="pct"/>
          </w:tcPr>
          <w:p w14:paraId="7A271112"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F+</w:t>
            </w:r>
          </w:p>
        </w:tc>
        <w:tc>
          <w:tcPr>
            <w:tcW w:w="1410" w:type="pct"/>
          </w:tcPr>
          <w:p w14:paraId="47C6D1E1" w14:textId="39B689B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34,41 </w:t>
            </w:r>
            <w:r w:rsidRPr="00B53BB4">
              <w:rPr>
                <w:rFonts w:cstheme="minorHAnsi"/>
                <w:color w:val="000000" w:themeColor="text1"/>
                <w:position w:val="-4"/>
              </w:rPr>
              <w:t>± 6,22</w:t>
            </w:r>
          </w:p>
        </w:tc>
        <w:tc>
          <w:tcPr>
            <w:tcW w:w="949" w:type="pct"/>
          </w:tcPr>
          <w:p w14:paraId="316E859F" w14:textId="1BD30D2D"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32,01</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8,1</w:t>
            </w:r>
            <w:r w:rsidRPr="00B53BB4">
              <w:rPr>
                <w:rFonts w:eastAsia="Times New Roman" w:cstheme="minorHAnsi"/>
                <w:color w:val="000000" w:themeColor="text1"/>
                <w:lang w:val="cs-CZ"/>
              </w:rPr>
              <w:t>7</w:t>
            </w:r>
          </w:p>
        </w:tc>
        <w:tc>
          <w:tcPr>
            <w:tcW w:w="1075" w:type="pct"/>
          </w:tcPr>
          <w:p w14:paraId="7808F947" w14:textId="77777777"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0,249015</w:t>
            </w:r>
          </w:p>
        </w:tc>
      </w:tr>
      <w:tr w:rsidR="00F13745" w:rsidRPr="00B95C97" w14:paraId="157291B1" w14:textId="77777777" w:rsidTr="007275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67" w:type="pct"/>
          </w:tcPr>
          <w:p w14:paraId="1A3AC7A1"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M-</w:t>
            </w:r>
          </w:p>
        </w:tc>
        <w:tc>
          <w:tcPr>
            <w:tcW w:w="1410" w:type="pct"/>
          </w:tcPr>
          <w:p w14:paraId="5C092615" w14:textId="3AB25BB3"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20,91 </w:t>
            </w:r>
            <w:r w:rsidRPr="00B53BB4">
              <w:rPr>
                <w:rFonts w:cstheme="minorHAnsi"/>
                <w:color w:val="000000" w:themeColor="text1"/>
                <w:position w:val="-4"/>
              </w:rPr>
              <w:t>± 6,41</w:t>
            </w:r>
          </w:p>
        </w:tc>
        <w:tc>
          <w:tcPr>
            <w:tcW w:w="949" w:type="pct"/>
          </w:tcPr>
          <w:p w14:paraId="6606CF1D" w14:textId="3175F385"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22,6</w:t>
            </w:r>
            <w:r w:rsidRPr="00B53BB4">
              <w:rPr>
                <w:rFonts w:eastAsia="Times New Roman" w:cstheme="minorHAnsi"/>
                <w:color w:val="000000" w:themeColor="text1"/>
                <w:lang w:val="cs-CZ"/>
              </w:rPr>
              <w:t xml:space="preserve">8 </w:t>
            </w:r>
            <w:r w:rsidRPr="00B53BB4">
              <w:rPr>
                <w:rFonts w:cstheme="minorHAnsi"/>
                <w:color w:val="000000" w:themeColor="text1"/>
                <w:position w:val="-4"/>
              </w:rPr>
              <w:t xml:space="preserve">± </w:t>
            </w:r>
            <w:r w:rsidRPr="003D2E4F">
              <w:rPr>
                <w:rFonts w:eastAsia="Times New Roman" w:cstheme="minorHAnsi"/>
                <w:color w:val="000000" w:themeColor="text1"/>
                <w:lang w:val="cs-CZ"/>
              </w:rPr>
              <w:t>5,23</w:t>
            </w:r>
          </w:p>
        </w:tc>
        <w:tc>
          <w:tcPr>
            <w:tcW w:w="1075" w:type="pct"/>
          </w:tcPr>
          <w:p w14:paraId="2E44836C"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0,289119</w:t>
            </w:r>
          </w:p>
        </w:tc>
      </w:tr>
      <w:tr w:rsidR="00F13745" w:rsidRPr="00B95C97" w14:paraId="393FEC8F" w14:textId="77777777" w:rsidTr="00727573">
        <w:trPr>
          <w:trHeight w:val="425"/>
        </w:trPr>
        <w:tc>
          <w:tcPr>
            <w:cnfStyle w:val="001000000000" w:firstRow="0" w:lastRow="0" w:firstColumn="1" w:lastColumn="0" w:oddVBand="0" w:evenVBand="0" w:oddHBand="0" w:evenHBand="0" w:firstRowFirstColumn="0" w:firstRowLastColumn="0" w:lastRowFirstColumn="0" w:lastRowLastColumn="0"/>
            <w:tcW w:w="1567" w:type="pct"/>
          </w:tcPr>
          <w:p w14:paraId="674BE367" w14:textId="76CA21E3"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3D2E4F">
              <w:rPr>
                <w:rFonts w:asciiTheme="minorHAnsi" w:eastAsia="Times New Roman" w:hAnsiTheme="minorHAnsi" w:cstheme="minorHAnsi"/>
                <w:color w:val="000000" w:themeColor="text1"/>
                <w:sz w:val="22"/>
                <w:lang w:val="cs-CZ"/>
              </w:rPr>
              <w:t>M+</w:t>
            </w:r>
            <w:r w:rsidRPr="00B53BB4">
              <w:rPr>
                <w:rFonts w:asciiTheme="minorHAnsi" w:eastAsia="Times New Roman" w:hAnsiTheme="minorHAnsi" w:cstheme="minorHAnsi"/>
                <w:color w:val="000000" w:themeColor="text1"/>
                <w:sz w:val="22"/>
                <w:lang w:val="cs-CZ"/>
              </w:rPr>
              <w:t>*</w:t>
            </w:r>
          </w:p>
        </w:tc>
        <w:tc>
          <w:tcPr>
            <w:tcW w:w="1410" w:type="pct"/>
          </w:tcPr>
          <w:p w14:paraId="655FD7C8" w14:textId="02050018"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12,77 </w:t>
            </w:r>
            <w:r w:rsidRPr="00B53BB4">
              <w:rPr>
                <w:rFonts w:cstheme="minorHAnsi"/>
                <w:color w:val="000000" w:themeColor="text1"/>
                <w:position w:val="-4"/>
              </w:rPr>
              <w:t>± 3,96</w:t>
            </w:r>
          </w:p>
        </w:tc>
        <w:tc>
          <w:tcPr>
            <w:tcW w:w="949" w:type="pct"/>
          </w:tcPr>
          <w:p w14:paraId="28E60D0B" w14:textId="0A24496A"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9,54</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3,7</w:t>
            </w:r>
            <w:r w:rsidRPr="00B53BB4">
              <w:rPr>
                <w:rFonts w:eastAsia="Times New Roman" w:cstheme="minorHAnsi"/>
                <w:color w:val="000000" w:themeColor="text1"/>
                <w:lang w:val="cs-CZ"/>
              </w:rPr>
              <w:t>6</w:t>
            </w:r>
          </w:p>
        </w:tc>
        <w:tc>
          <w:tcPr>
            <w:tcW w:w="1075" w:type="pct"/>
          </w:tcPr>
          <w:p w14:paraId="1C8F1C5D" w14:textId="20F5766A" w:rsidR="00F13745" w:rsidRPr="00B53BB4" w:rsidRDefault="00F13745" w:rsidP="00F13745">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0,004807</w:t>
            </w:r>
            <w:r>
              <w:rPr>
                <w:rFonts w:eastAsia="Times New Roman" w:cstheme="minorHAnsi"/>
                <w:color w:val="000000" w:themeColor="text1"/>
                <w:lang w:val="cs-CZ"/>
              </w:rPr>
              <w:t>*</w:t>
            </w:r>
          </w:p>
        </w:tc>
      </w:tr>
      <w:tr w:rsidR="00F13745" w:rsidRPr="00B95C97" w14:paraId="305E3A74" w14:textId="77777777" w:rsidTr="0072757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7" w:type="pct"/>
          </w:tcPr>
          <w:p w14:paraId="6462FC72" w14:textId="77777777" w:rsidR="00F13745" w:rsidRPr="00B53BB4" w:rsidRDefault="00F13745" w:rsidP="00F13745">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spellStart"/>
            <w:r w:rsidRPr="003D2E4F">
              <w:rPr>
                <w:rFonts w:asciiTheme="minorHAnsi" w:eastAsia="Times New Roman" w:hAnsiTheme="minorHAnsi" w:cstheme="minorHAnsi"/>
                <w:color w:val="000000" w:themeColor="text1"/>
                <w:sz w:val="22"/>
                <w:lang w:val="cs-CZ"/>
              </w:rPr>
              <w:t>B</w:t>
            </w:r>
            <w:r w:rsidRPr="00B53BB4">
              <w:rPr>
                <w:rFonts w:asciiTheme="minorHAnsi" w:eastAsia="Times New Roman" w:hAnsiTheme="minorHAnsi" w:cstheme="minorHAnsi"/>
                <w:color w:val="000000" w:themeColor="text1"/>
                <w:sz w:val="22"/>
                <w:lang w:val="cs-CZ"/>
              </w:rPr>
              <w:t>l</w:t>
            </w:r>
            <w:proofErr w:type="spellEnd"/>
          </w:p>
        </w:tc>
        <w:tc>
          <w:tcPr>
            <w:tcW w:w="1410" w:type="pct"/>
          </w:tcPr>
          <w:p w14:paraId="447B7ABB" w14:textId="237F7CF8"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B53BB4">
              <w:rPr>
                <w:rFonts w:cstheme="minorHAnsi"/>
                <w:color w:val="000000" w:themeColor="text1"/>
              </w:rPr>
              <w:t xml:space="preserve">4,46 </w:t>
            </w:r>
            <w:r w:rsidRPr="00B53BB4">
              <w:rPr>
                <w:rFonts w:cstheme="minorHAnsi"/>
                <w:color w:val="000000" w:themeColor="text1"/>
                <w:position w:val="-4"/>
              </w:rPr>
              <w:t>± 2,28</w:t>
            </w:r>
          </w:p>
        </w:tc>
        <w:tc>
          <w:tcPr>
            <w:tcW w:w="949" w:type="pct"/>
          </w:tcPr>
          <w:p w14:paraId="50201F31" w14:textId="6AE9BDA5"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4,35</w:t>
            </w:r>
            <w:r w:rsidRPr="00B53BB4">
              <w:rPr>
                <w:rFonts w:eastAsia="Times New Roman" w:cstheme="minorHAnsi"/>
                <w:color w:val="000000" w:themeColor="text1"/>
                <w:lang w:val="cs-CZ"/>
              </w:rPr>
              <w:t xml:space="preserve"> </w:t>
            </w:r>
            <w:r w:rsidRPr="00B53BB4">
              <w:rPr>
                <w:rFonts w:cstheme="minorHAnsi"/>
                <w:color w:val="000000" w:themeColor="text1"/>
                <w:position w:val="-4"/>
              </w:rPr>
              <w:t xml:space="preserve">± </w:t>
            </w:r>
            <w:r w:rsidRPr="003D2E4F">
              <w:rPr>
                <w:rFonts w:eastAsia="Times New Roman" w:cstheme="minorHAnsi"/>
                <w:color w:val="000000" w:themeColor="text1"/>
                <w:lang w:val="cs-CZ"/>
              </w:rPr>
              <w:t>2,54</w:t>
            </w:r>
          </w:p>
        </w:tc>
        <w:tc>
          <w:tcPr>
            <w:tcW w:w="1075" w:type="pct"/>
          </w:tcPr>
          <w:p w14:paraId="7B596AAC" w14:textId="77777777" w:rsidR="00F13745" w:rsidRPr="00B53BB4" w:rsidRDefault="00F13745" w:rsidP="00F13745">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3D2E4F">
              <w:rPr>
                <w:rFonts w:eastAsia="Times New Roman" w:cstheme="minorHAnsi"/>
                <w:color w:val="000000" w:themeColor="text1"/>
                <w:lang w:val="cs-CZ"/>
              </w:rPr>
              <w:t>0,874335</w:t>
            </w:r>
          </w:p>
        </w:tc>
      </w:tr>
    </w:tbl>
    <w:p w14:paraId="4097A1CE" w14:textId="77777777" w:rsidR="00D7550C" w:rsidRDefault="00D7550C" w:rsidP="00D50208">
      <w:pPr>
        <w:ind w:firstLine="0"/>
        <w:rPr>
          <w:lang w:val="cs-CZ"/>
        </w:rPr>
      </w:pPr>
    </w:p>
    <w:p w14:paraId="4CE1FD5B" w14:textId="4E9F0EEE" w:rsidR="00A92FB6" w:rsidRDefault="00D564FA" w:rsidP="00D50208">
      <w:pPr>
        <w:ind w:firstLine="0"/>
        <w:rPr>
          <w:lang w:val="cs-CZ"/>
        </w:rPr>
      </w:pPr>
      <w:r>
        <w:rPr>
          <w:lang w:val="cs-CZ"/>
        </w:rPr>
        <w:t xml:space="preserve">Tabulka </w:t>
      </w:r>
      <w:r w:rsidR="00561F40">
        <w:rPr>
          <w:lang w:val="cs-CZ"/>
        </w:rPr>
        <w:t>3</w:t>
      </w:r>
      <w:r>
        <w:rPr>
          <w:lang w:val="cs-CZ"/>
        </w:rPr>
        <w:t>. Těsná utkání</w:t>
      </w:r>
      <w:r w:rsidR="005D3164">
        <w:rPr>
          <w:lang w:val="cs-CZ"/>
        </w:rPr>
        <w:t>.</w:t>
      </w:r>
      <w:r>
        <w:rPr>
          <w:lang w:val="cs-CZ"/>
        </w:rPr>
        <w:t xml:space="preserve"> (*) = p &lt;0,05</w:t>
      </w:r>
    </w:p>
    <w:p w14:paraId="1B56295D" w14:textId="4CBE68A8" w:rsidR="00D564FA" w:rsidRDefault="00D564FA" w:rsidP="003D342E">
      <w:pPr>
        <w:pageBreakBefore/>
        <w:ind w:firstLine="0"/>
        <w:rPr>
          <w:lang w:val="cs-CZ"/>
        </w:rPr>
      </w:pPr>
      <w:r>
        <w:rPr>
          <w:lang w:val="cs-CZ"/>
        </w:rPr>
        <w:lastRenderedPageBreak/>
        <w:tab/>
        <w:t xml:space="preserve">Tabulka </w:t>
      </w:r>
      <w:r w:rsidR="00561F40">
        <w:rPr>
          <w:lang w:val="cs-CZ"/>
        </w:rPr>
        <w:t>4</w:t>
      </w:r>
      <w:r>
        <w:rPr>
          <w:lang w:val="cs-CZ"/>
        </w:rPr>
        <w:t xml:space="preserve"> zahrnuje </w:t>
      </w:r>
      <w:r w:rsidR="00717675">
        <w:rPr>
          <w:lang w:val="cs-CZ"/>
        </w:rPr>
        <w:t>aritmetické průměry a směrodatné odchylky jednotlivých indikátorů herního výkonu z vyrovnaných utkání</w:t>
      </w:r>
      <w:r w:rsidR="006B240E">
        <w:rPr>
          <w:lang w:val="cs-CZ"/>
        </w:rPr>
        <w:t xml:space="preserve">, která skončila bodovým rozdílem v rozmezí 8 až 17 bodů. </w:t>
      </w:r>
      <w:r w:rsidR="00207056">
        <w:rPr>
          <w:lang w:val="cs-CZ"/>
        </w:rPr>
        <w:t>V této kategorii se neobjevil indikátor herního výkonu, který by měl prokazatelně větší vliv na výhru nebo prohru v utkání.</w:t>
      </w:r>
    </w:p>
    <w:p w14:paraId="1C3F0D94" w14:textId="77777777" w:rsidR="003D342E" w:rsidRDefault="003D342E" w:rsidP="00D50208">
      <w:pPr>
        <w:ind w:firstLine="0"/>
        <w:rPr>
          <w:lang w:val="cs-CZ"/>
        </w:rPr>
      </w:pPr>
    </w:p>
    <w:p w14:paraId="5A3BE629" w14:textId="15DB61AE" w:rsidR="00D87873" w:rsidRDefault="006B240E" w:rsidP="00D50208">
      <w:pPr>
        <w:ind w:firstLine="0"/>
        <w:rPr>
          <w:lang w:val="cs-CZ"/>
        </w:rPr>
      </w:pPr>
      <w:r>
        <w:rPr>
          <w:lang w:val="cs-CZ"/>
        </w:rPr>
        <w:t>Vyrovnaná utkání</w:t>
      </w:r>
    </w:p>
    <w:tbl>
      <w:tblPr>
        <w:tblStyle w:val="Prosttabulka5"/>
        <w:tblW w:w="5000" w:type="pct"/>
        <w:tblLook w:val="04A0" w:firstRow="1" w:lastRow="0" w:firstColumn="1" w:lastColumn="0" w:noHBand="0" w:noVBand="1"/>
      </w:tblPr>
      <w:tblGrid>
        <w:gridCol w:w="2044"/>
        <w:gridCol w:w="2155"/>
        <w:gridCol w:w="2165"/>
        <w:gridCol w:w="2139"/>
      </w:tblGrid>
      <w:tr w:rsidR="006B240E" w:rsidRPr="006B240E" w14:paraId="654A52CE" w14:textId="77777777" w:rsidTr="00727573">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1202" w:type="pct"/>
          </w:tcPr>
          <w:p w14:paraId="5D828CDD" w14:textId="4AFBE3CB" w:rsidR="006B240E" w:rsidRPr="006B240E" w:rsidRDefault="006B240E" w:rsidP="006B240E">
            <w:pPr>
              <w:spacing w:after="0" w:line="240" w:lineRule="auto"/>
              <w:ind w:firstLine="0"/>
              <w:contextualSpacing w:val="0"/>
              <w:jc w:val="center"/>
              <w:rPr>
                <w:rFonts w:asciiTheme="minorHAnsi" w:eastAsia="Times New Roman" w:hAnsiTheme="minorHAnsi" w:cstheme="minorHAnsi"/>
                <w:color w:val="000000" w:themeColor="text1"/>
                <w:sz w:val="22"/>
                <w:lang w:val="cs-CZ"/>
              </w:rPr>
            </w:pPr>
            <w:r w:rsidRPr="006B240E">
              <w:rPr>
                <w:rFonts w:asciiTheme="minorHAnsi" w:eastAsia="Times New Roman" w:hAnsiTheme="minorHAnsi" w:cstheme="minorHAnsi"/>
                <w:color w:val="000000" w:themeColor="text1"/>
                <w:sz w:val="22"/>
                <w:lang w:val="cs-CZ"/>
              </w:rPr>
              <w:t>Herní indikátory</w:t>
            </w:r>
          </w:p>
        </w:tc>
        <w:tc>
          <w:tcPr>
            <w:tcW w:w="1267" w:type="pct"/>
          </w:tcPr>
          <w:p w14:paraId="7462ECC6" w14:textId="67A337AC" w:rsidR="006B240E" w:rsidRPr="006B240E" w:rsidRDefault="005D3164" w:rsidP="006B240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Pr>
                <w:rFonts w:asciiTheme="minorHAnsi" w:eastAsia="Times New Roman" w:hAnsiTheme="minorHAnsi" w:cstheme="minorHAnsi"/>
                <w:color w:val="000000" w:themeColor="text1"/>
                <w:sz w:val="22"/>
                <w:lang w:val="cs-CZ"/>
              </w:rPr>
              <w:t>Vítězná utkání</w:t>
            </w:r>
          </w:p>
        </w:tc>
        <w:tc>
          <w:tcPr>
            <w:tcW w:w="1273" w:type="pct"/>
          </w:tcPr>
          <w:p w14:paraId="122256C0" w14:textId="1F5A0605" w:rsidR="006B240E" w:rsidRPr="006B240E" w:rsidRDefault="005D3164" w:rsidP="006B240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6B240E">
              <w:rPr>
                <w:rFonts w:asciiTheme="minorHAnsi" w:eastAsia="Times New Roman" w:hAnsiTheme="minorHAnsi" w:cstheme="minorHAnsi"/>
                <w:color w:val="000000" w:themeColor="text1"/>
                <w:sz w:val="22"/>
                <w:lang w:val="cs-CZ"/>
              </w:rPr>
              <w:t>Prohraná utkání</w:t>
            </w:r>
          </w:p>
        </w:tc>
        <w:tc>
          <w:tcPr>
            <w:tcW w:w="1258" w:type="pct"/>
          </w:tcPr>
          <w:p w14:paraId="4A66D01A" w14:textId="5DFBCA7D" w:rsidR="006B240E" w:rsidRPr="006B240E" w:rsidRDefault="006B240E" w:rsidP="006B240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6B240E">
              <w:rPr>
                <w:rFonts w:asciiTheme="minorHAnsi" w:eastAsia="Times New Roman" w:hAnsiTheme="minorHAnsi" w:cstheme="minorHAnsi"/>
                <w:color w:val="000000" w:themeColor="text1"/>
                <w:sz w:val="22"/>
                <w:lang w:val="cs-CZ"/>
              </w:rPr>
              <w:t>p</w:t>
            </w:r>
          </w:p>
        </w:tc>
      </w:tr>
      <w:tr w:rsidR="006B240E" w:rsidRPr="006B240E" w14:paraId="305A4C3E" w14:textId="77777777" w:rsidTr="00727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02" w:type="pct"/>
          </w:tcPr>
          <w:p w14:paraId="353E0B7B" w14:textId="48219D13"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proofErr w:type="gramStart"/>
            <w:r w:rsidRPr="003D2E4F">
              <w:rPr>
                <w:rFonts w:asciiTheme="minorHAnsi" w:eastAsia="Times New Roman" w:hAnsiTheme="minorHAnsi" w:cstheme="minorHAnsi"/>
                <w:color w:val="000000" w:themeColor="text1"/>
                <w:sz w:val="22"/>
                <w:lang w:val="cs-CZ"/>
              </w:rPr>
              <w:t>2b</w:t>
            </w:r>
            <w:proofErr w:type="gramEnd"/>
            <w:r w:rsidRPr="003D2E4F">
              <w:rPr>
                <w:rFonts w:asciiTheme="minorHAnsi" w:eastAsia="Times New Roman" w:hAnsiTheme="minorHAnsi" w:cstheme="minorHAnsi"/>
                <w:color w:val="000000" w:themeColor="text1"/>
                <w:sz w:val="22"/>
                <w:lang w:val="cs-CZ"/>
              </w:rPr>
              <w:t xml:space="preserve"> vystřelené</w:t>
            </w:r>
          </w:p>
        </w:tc>
        <w:tc>
          <w:tcPr>
            <w:tcW w:w="1267" w:type="pct"/>
          </w:tcPr>
          <w:p w14:paraId="2BBCFDEF" w14:textId="72189CA3"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63,76</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11,36</w:t>
            </w:r>
          </w:p>
        </w:tc>
        <w:tc>
          <w:tcPr>
            <w:tcW w:w="1273" w:type="pct"/>
          </w:tcPr>
          <w:p w14:paraId="0C6677A5"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58,01</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9,74</w:t>
            </w:r>
          </w:p>
        </w:tc>
        <w:tc>
          <w:tcPr>
            <w:tcW w:w="1258" w:type="pct"/>
          </w:tcPr>
          <w:p w14:paraId="5208A2CC" w14:textId="5B0C1464"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0,03</w:t>
            </w:r>
            <w:r>
              <w:rPr>
                <w:rFonts w:eastAsia="Times New Roman" w:cstheme="minorHAnsi"/>
                <w:color w:val="000000" w:themeColor="text1"/>
                <w:lang w:val="cs-CZ"/>
              </w:rPr>
              <w:t>*</w:t>
            </w:r>
          </w:p>
        </w:tc>
      </w:tr>
      <w:tr w:rsidR="006B240E" w:rsidRPr="006B240E" w14:paraId="18D2DA15"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6B097117" w14:textId="4C93BED0"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proofErr w:type="gramStart"/>
            <w:r w:rsidRPr="003D2E4F">
              <w:rPr>
                <w:rFonts w:asciiTheme="minorHAnsi" w:eastAsia="Times New Roman" w:hAnsiTheme="minorHAnsi" w:cstheme="minorHAnsi"/>
                <w:color w:val="000000" w:themeColor="text1"/>
                <w:sz w:val="22"/>
                <w:lang w:val="cs-CZ"/>
              </w:rPr>
              <w:t>2b</w:t>
            </w:r>
            <w:proofErr w:type="gramEnd"/>
            <w:r w:rsidRPr="003D2E4F">
              <w:rPr>
                <w:rFonts w:asciiTheme="minorHAnsi" w:eastAsia="Times New Roman" w:hAnsiTheme="minorHAnsi" w:cstheme="minorHAnsi"/>
                <w:color w:val="000000" w:themeColor="text1"/>
                <w:sz w:val="22"/>
                <w:lang w:val="cs-CZ"/>
              </w:rPr>
              <w:t xml:space="preserve"> </w:t>
            </w:r>
            <w:r w:rsidRPr="006B240E">
              <w:rPr>
                <w:rFonts w:asciiTheme="minorHAnsi" w:eastAsia="Times New Roman" w:hAnsiTheme="minorHAnsi" w:cstheme="minorHAnsi"/>
                <w:color w:val="000000" w:themeColor="text1"/>
                <w:sz w:val="22"/>
                <w:lang w:val="cs-CZ"/>
              </w:rPr>
              <w:t>úspěšné</w:t>
            </w:r>
          </w:p>
        </w:tc>
        <w:tc>
          <w:tcPr>
            <w:tcW w:w="1267" w:type="pct"/>
          </w:tcPr>
          <w:p w14:paraId="132BC217" w14:textId="284B47AD"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35,83</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7,71</w:t>
            </w:r>
          </w:p>
        </w:tc>
        <w:tc>
          <w:tcPr>
            <w:tcW w:w="1273" w:type="pct"/>
          </w:tcPr>
          <w:p w14:paraId="10C19E7C"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31,19</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6,19</w:t>
            </w:r>
          </w:p>
        </w:tc>
        <w:tc>
          <w:tcPr>
            <w:tcW w:w="1258" w:type="pct"/>
          </w:tcPr>
          <w:p w14:paraId="6EE9C260" w14:textId="79773091"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0,01</w:t>
            </w:r>
            <w:r>
              <w:rPr>
                <w:rFonts w:eastAsia="Times New Roman" w:cstheme="minorHAnsi"/>
                <w:color w:val="000000" w:themeColor="text1"/>
                <w:lang w:val="cs-CZ"/>
              </w:rPr>
              <w:t>*</w:t>
            </w:r>
          </w:p>
        </w:tc>
      </w:tr>
      <w:tr w:rsidR="006B240E" w:rsidRPr="006B240E" w14:paraId="42188178" w14:textId="77777777" w:rsidTr="0072757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02" w:type="pct"/>
          </w:tcPr>
          <w:p w14:paraId="3190F1B3" w14:textId="72679455"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proofErr w:type="gramStart"/>
            <w:r w:rsidRPr="003D2E4F">
              <w:rPr>
                <w:rFonts w:asciiTheme="minorHAnsi" w:eastAsia="Times New Roman" w:hAnsiTheme="minorHAnsi" w:cstheme="minorHAnsi"/>
                <w:color w:val="000000" w:themeColor="text1"/>
                <w:sz w:val="22"/>
                <w:lang w:val="cs-CZ"/>
              </w:rPr>
              <w:t>3b</w:t>
            </w:r>
            <w:proofErr w:type="gramEnd"/>
            <w:r w:rsidRPr="003D2E4F">
              <w:rPr>
                <w:rFonts w:asciiTheme="minorHAnsi" w:eastAsia="Times New Roman" w:hAnsiTheme="minorHAnsi" w:cstheme="minorHAnsi"/>
                <w:color w:val="000000" w:themeColor="text1"/>
                <w:sz w:val="22"/>
                <w:lang w:val="cs-CZ"/>
              </w:rPr>
              <w:t xml:space="preserve"> vystřelené</w:t>
            </w:r>
          </w:p>
        </w:tc>
        <w:tc>
          <w:tcPr>
            <w:tcW w:w="1267" w:type="pct"/>
          </w:tcPr>
          <w:p w14:paraId="6C051F2F" w14:textId="644476DD"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49,27</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8,33</w:t>
            </w:r>
          </w:p>
        </w:tc>
        <w:tc>
          <w:tcPr>
            <w:tcW w:w="1273" w:type="pct"/>
          </w:tcPr>
          <w:p w14:paraId="1B8A39D3"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48,78</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9,11</w:t>
            </w:r>
          </w:p>
        </w:tc>
        <w:tc>
          <w:tcPr>
            <w:tcW w:w="1258" w:type="pct"/>
          </w:tcPr>
          <w:p w14:paraId="20D90EC6"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0,82</w:t>
            </w:r>
          </w:p>
        </w:tc>
      </w:tr>
      <w:tr w:rsidR="006B240E" w:rsidRPr="006B240E" w14:paraId="39B07303"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15BA83C4" w14:textId="0AB26F67"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proofErr w:type="gramStart"/>
            <w:r w:rsidRPr="003D2E4F">
              <w:rPr>
                <w:rFonts w:asciiTheme="minorHAnsi" w:eastAsia="Times New Roman" w:hAnsiTheme="minorHAnsi" w:cstheme="minorHAnsi"/>
                <w:color w:val="000000" w:themeColor="text1"/>
                <w:sz w:val="22"/>
                <w:lang w:val="cs-CZ"/>
              </w:rPr>
              <w:t>3b</w:t>
            </w:r>
            <w:proofErr w:type="gramEnd"/>
            <w:r w:rsidRPr="003D2E4F">
              <w:rPr>
                <w:rFonts w:asciiTheme="minorHAnsi" w:eastAsia="Times New Roman" w:hAnsiTheme="minorHAnsi" w:cstheme="minorHAnsi"/>
                <w:color w:val="000000" w:themeColor="text1"/>
                <w:sz w:val="22"/>
                <w:lang w:val="cs-CZ"/>
              </w:rPr>
              <w:t xml:space="preserve"> </w:t>
            </w:r>
            <w:r w:rsidRPr="006B240E">
              <w:rPr>
                <w:rFonts w:asciiTheme="minorHAnsi" w:eastAsia="Times New Roman" w:hAnsiTheme="minorHAnsi" w:cstheme="minorHAnsi"/>
                <w:color w:val="000000" w:themeColor="text1"/>
                <w:sz w:val="22"/>
                <w:lang w:val="cs-CZ"/>
              </w:rPr>
              <w:t>úspěšné</w:t>
            </w:r>
          </w:p>
        </w:tc>
        <w:tc>
          <w:tcPr>
            <w:tcW w:w="1267" w:type="pct"/>
          </w:tcPr>
          <w:p w14:paraId="412BB3A2" w14:textId="20952BB5"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19,07</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5,00</w:t>
            </w:r>
          </w:p>
        </w:tc>
        <w:tc>
          <w:tcPr>
            <w:tcW w:w="1273" w:type="pct"/>
          </w:tcPr>
          <w:p w14:paraId="44971BED"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15,78</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3,48</w:t>
            </w:r>
          </w:p>
        </w:tc>
        <w:tc>
          <w:tcPr>
            <w:tcW w:w="1258" w:type="pct"/>
          </w:tcPr>
          <w:p w14:paraId="74173746" w14:textId="6C8F2E9F"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0,00</w:t>
            </w:r>
            <w:r>
              <w:rPr>
                <w:rFonts w:eastAsia="Times New Roman" w:cstheme="minorHAnsi"/>
                <w:color w:val="000000" w:themeColor="text1"/>
                <w:lang w:val="cs-CZ"/>
              </w:rPr>
              <w:t>*</w:t>
            </w:r>
          </w:p>
        </w:tc>
      </w:tr>
      <w:tr w:rsidR="006B240E" w:rsidRPr="006B240E" w14:paraId="5E10E048" w14:textId="77777777" w:rsidTr="00727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02" w:type="pct"/>
          </w:tcPr>
          <w:p w14:paraId="38EF969D" w14:textId="7A6872E5"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r w:rsidRPr="003D2E4F">
              <w:rPr>
                <w:rFonts w:asciiTheme="minorHAnsi" w:eastAsia="Times New Roman" w:hAnsiTheme="minorHAnsi" w:cstheme="minorHAnsi"/>
                <w:color w:val="000000" w:themeColor="text1"/>
                <w:sz w:val="22"/>
                <w:lang w:val="cs-CZ"/>
              </w:rPr>
              <w:t xml:space="preserve">TH </w:t>
            </w:r>
            <w:r w:rsidRPr="006B240E">
              <w:rPr>
                <w:rFonts w:asciiTheme="minorHAnsi" w:eastAsia="Times New Roman" w:hAnsiTheme="minorHAnsi" w:cstheme="minorHAnsi"/>
                <w:color w:val="000000" w:themeColor="text1"/>
                <w:sz w:val="22"/>
                <w:lang w:val="cs-CZ"/>
              </w:rPr>
              <w:t>vystřelené</w:t>
            </w:r>
          </w:p>
        </w:tc>
        <w:tc>
          <w:tcPr>
            <w:tcW w:w="1267" w:type="pct"/>
          </w:tcPr>
          <w:p w14:paraId="41391A39" w14:textId="2F5DB4D8"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32,54</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12,04</w:t>
            </w:r>
          </w:p>
        </w:tc>
        <w:tc>
          <w:tcPr>
            <w:tcW w:w="1273" w:type="pct"/>
          </w:tcPr>
          <w:p w14:paraId="46AFD845"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31,69</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12,52</w:t>
            </w:r>
          </w:p>
        </w:tc>
        <w:tc>
          <w:tcPr>
            <w:tcW w:w="1258" w:type="pct"/>
          </w:tcPr>
          <w:p w14:paraId="6308A78E"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0,78</w:t>
            </w:r>
          </w:p>
        </w:tc>
      </w:tr>
      <w:tr w:rsidR="006B240E" w:rsidRPr="006B240E" w14:paraId="06E9FF79"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5D662A36" w14:textId="140CA90A"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r w:rsidRPr="003D2E4F">
              <w:rPr>
                <w:rFonts w:asciiTheme="minorHAnsi" w:eastAsia="Times New Roman" w:hAnsiTheme="minorHAnsi" w:cstheme="minorHAnsi"/>
                <w:color w:val="000000" w:themeColor="text1"/>
                <w:sz w:val="22"/>
                <w:lang w:val="cs-CZ"/>
              </w:rPr>
              <w:t xml:space="preserve">TH </w:t>
            </w:r>
            <w:r w:rsidRPr="006B240E">
              <w:rPr>
                <w:rFonts w:asciiTheme="minorHAnsi" w:eastAsia="Times New Roman" w:hAnsiTheme="minorHAnsi" w:cstheme="minorHAnsi"/>
                <w:color w:val="000000" w:themeColor="text1"/>
                <w:sz w:val="22"/>
                <w:lang w:val="cs-CZ"/>
              </w:rPr>
              <w:t>úspěšné</w:t>
            </w:r>
          </w:p>
        </w:tc>
        <w:tc>
          <w:tcPr>
            <w:tcW w:w="1267" w:type="pct"/>
          </w:tcPr>
          <w:p w14:paraId="487900FF" w14:textId="5A71DE33"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26,25</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11,24</w:t>
            </w:r>
          </w:p>
        </w:tc>
        <w:tc>
          <w:tcPr>
            <w:tcW w:w="1273" w:type="pct"/>
          </w:tcPr>
          <w:p w14:paraId="6528247B"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24,30</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10,5</w:t>
            </w:r>
            <w:r w:rsidRPr="006B240E">
              <w:rPr>
                <w:rFonts w:eastAsia="Times New Roman" w:cstheme="minorHAnsi"/>
                <w:color w:val="000000" w:themeColor="text1"/>
                <w:lang w:val="cs-CZ"/>
              </w:rPr>
              <w:t>4</w:t>
            </w:r>
          </w:p>
        </w:tc>
        <w:tc>
          <w:tcPr>
            <w:tcW w:w="1258" w:type="pct"/>
          </w:tcPr>
          <w:p w14:paraId="500C6776"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0,46</w:t>
            </w:r>
          </w:p>
        </w:tc>
      </w:tr>
      <w:tr w:rsidR="006B240E" w:rsidRPr="006B240E" w14:paraId="40262D7A" w14:textId="77777777" w:rsidTr="00727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02" w:type="pct"/>
          </w:tcPr>
          <w:p w14:paraId="2576C427" w14:textId="44BDA30C"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r w:rsidRPr="003D2E4F">
              <w:rPr>
                <w:rFonts w:asciiTheme="minorHAnsi" w:eastAsia="Times New Roman" w:hAnsiTheme="minorHAnsi" w:cstheme="minorHAnsi"/>
                <w:color w:val="000000" w:themeColor="text1"/>
                <w:sz w:val="22"/>
                <w:lang w:val="cs-CZ"/>
              </w:rPr>
              <w:t>DÚ</w:t>
            </w:r>
          </w:p>
        </w:tc>
        <w:tc>
          <w:tcPr>
            <w:tcW w:w="1267" w:type="pct"/>
          </w:tcPr>
          <w:p w14:paraId="59FA841F" w14:textId="336E31BC"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19,52</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6,21</w:t>
            </w:r>
          </w:p>
        </w:tc>
        <w:tc>
          <w:tcPr>
            <w:tcW w:w="1273" w:type="pct"/>
          </w:tcPr>
          <w:p w14:paraId="7AAB77D1"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15,99</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4,86</w:t>
            </w:r>
          </w:p>
        </w:tc>
        <w:tc>
          <w:tcPr>
            <w:tcW w:w="1258" w:type="pct"/>
          </w:tcPr>
          <w:p w14:paraId="1F2095F9" w14:textId="42579131"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0,01</w:t>
            </w:r>
            <w:r>
              <w:rPr>
                <w:rFonts w:eastAsia="Times New Roman" w:cstheme="minorHAnsi"/>
                <w:color w:val="000000" w:themeColor="text1"/>
                <w:lang w:val="cs-CZ"/>
              </w:rPr>
              <w:t>*</w:t>
            </w:r>
          </w:p>
        </w:tc>
      </w:tr>
      <w:tr w:rsidR="006B240E" w:rsidRPr="006B240E" w14:paraId="495486E2" w14:textId="77777777" w:rsidTr="00727573">
        <w:trPr>
          <w:trHeight w:val="472"/>
        </w:trPr>
        <w:tc>
          <w:tcPr>
            <w:cnfStyle w:val="001000000000" w:firstRow="0" w:lastRow="0" w:firstColumn="1" w:lastColumn="0" w:oddVBand="0" w:evenVBand="0" w:oddHBand="0" w:evenHBand="0" w:firstRowFirstColumn="0" w:firstRowLastColumn="0" w:lastRowFirstColumn="0" w:lastRowLastColumn="0"/>
            <w:tcW w:w="1202" w:type="pct"/>
          </w:tcPr>
          <w:p w14:paraId="091B703A" w14:textId="3A24E8F6"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r w:rsidRPr="003D2E4F">
              <w:rPr>
                <w:rFonts w:asciiTheme="minorHAnsi" w:eastAsia="Times New Roman" w:hAnsiTheme="minorHAnsi" w:cstheme="minorHAnsi"/>
                <w:color w:val="000000" w:themeColor="text1"/>
                <w:sz w:val="22"/>
                <w:lang w:val="cs-CZ"/>
              </w:rPr>
              <w:t>DO</w:t>
            </w:r>
          </w:p>
        </w:tc>
        <w:tc>
          <w:tcPr>
            <w:tcW w:w="1267" w:type="pct"/>
          </w:tcPr>
          <w:p w14:paraId="13AB67C2" w14:textId="584FD140"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45,61</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7,6</w:t>
            </w:r>
            <w:r w:rsidRPr="006B240E">
              <w:rPr>
                <w:rFonts w:eastAsia="Times New Roman" w:cstheme="minorHAnsi"/>
                <w:color w:val="000000" w:themeColor="text1"/>
                <w:lang w:val="cs-CZ"/>
              </w:rPr>
              <w:t>1</w:t>
            </w:r>
          </w:p>
        </w:tc>
        <w:tc>
          <w:tcPr>
            <w:tcW w:w="1273" w:type="pct"/>
          </w:tcPr>
          <w:p w14:paraId="31B82710"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40,13</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7,30</w:t>
            </w:r>
          </w:p>
        </w:tc>
        <w:tc>
          <w:tcPr>
            <w:tcW w:w="1258" w:type="pct"/>
          </w:tcPr>
          <w:p w14:paraId="00BF6363" w14:textId="3469DE31"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0,00</w:t>
            </w:r>
            <w:r>
              <w:rPr>
                <w:rFonts w:eastAsia="Times New Roman" w:cstheme="minorHAnsi"/>
                <w:color w:val="000000" w:themeColor="text1"/>
                <w:lang w:val="cs-CZ"/>
              </w:rPr>
              <w:t>*</w:t>
            </w:r>
          </w:p>
        </w:tc>
      </w:tr>
      <w:tr w:rsidR="006B240E" w:rsidRPr="006B240E" w14:paraId="7EBC44F4" w14:textId="77777777" w:rsidTr="00727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02" w:type="pct"/>
          </w:tcPr>
          <w:p w14:paraId="1581817A" w14:textId="3A831187"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r w:rsidRPr="003D2E4F">
              <w:rPr>
                <w:rFonts w:asciiTheme="minorHAnsi" w:eastAsia="Times New Roman" w:hAnsiTheme="minorHAnsi" w:cstheme="minorHAnsi"/>
                <w:color w:val="000000" w:themeColor="text1"/>
                <w:sz w:val="22"/>
                <w:lang w:val="cs-CZ"/>
              </w:rPr>
              <w:t>As</w:t>
            </w:r>
          </w:p>
        </w:tc>
        <w:tc>
          <w:tcPr>
            <w:tcW w:w="1267" w:type="pct"/>
          </w:tcPr>
          <w:p w14:paraId="4AC7759A" w14:textId="7CAD0ABA"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35,40</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6,96</w:t>
            </w:r>
          </w:p>
        </w:tc>
        <w:tc>
          <w:tcPr>
            <w:tcW w:w="1273" w:type="pct"/>
          </w:tcPr>
          <w:p w14:paraId="60F770A8"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32,14</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6,43</w:t>
            </w:r>
          </w:p>
        </w:tc>
        <w:tc>
          <w:tcPr>
            <w:tcW w:w="1258" w:type="pct"/>
          </w:tcPr>
          <w:p w14:paraId="0FA9C376" w14:textId="2F90D39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0,05</w:t>
            </w:r>
            <w:r>
              <w:rPr>
                <w:rFonts w:eastAsia="Times New Roman" w:cstheme="minorHAnsi"/>
                <w:color w:val="000000" w:themeColor="text1"/>
                <w:lang w:val="cs-CZ"/>
              </w:rPr>
              <w:t>*</w:t>
            </w:r>
          </w:p>
        </w:tc>
      </w:tr>
      <w:tr w:rsidR="006B240E" w:rsidRPr="006B240E" w14:paraId="5BBA57A0"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4CF5D7A4" w14:textId="51444900"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r w:rsidRPr="003D2E4F">
              <w:rPr>
                <w:rFonts w:asciiTheme="minorHAnsi" w:eastAsia="Times New Roman" w:hAnsiTheme="minorHAnsi" w:cstheme="minorHAnsi"/>
                <w:color w:val="000000" w:themeColor="text1"/>
                <w:sz w:val="22"/>
                <w:lang w:val="cs-CZ"/>
              </w:rPr>
              <w:t>F-</w:t>
            </w:r>
          </w:p>
        </w:tc>
        <w:tc>
          <w:tcPr>
            <w:tcW w:w="1267" w:type="pct"/>
          </w:tcPr>
          <w:p w14:paraId="17AE4299" w14:textId="2450DB32"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34,30</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6,88</w:t>
            </w:r>
          </w:p>
        </w:tc>
        <w:tc>
          <w:tcPr>
            <w:tcW w:w="1273" w:type="pct"/>
          </w:tcPr>
          <w:p w14:paraId="133DA819"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34,59</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6,63</w:t>
            </w:r>
          </w:p>
        </w:tc>
        <w:tc>
          <w:tcPr>
            <w:tcW w:w="1258" w:type="pct"/>
          </w:tcPr>
          <w:p w14:paraId="3F66899E"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0,86</w:t>
            </w:r>
          </w:p>
        </w:tc>
      </w:tr>
      <w:tr w:rsidR="006B240E" w:rsidRPr="006B240E" w14:paraId="45B8F796" w14:textId="77777777" w:rsidTr="00727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02" w:type="pct"/>
          </w:tcPr>
          <w:p w14:paraId="5ECEDE12" w14:textId="43B1607D"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r w:rsidRPr="003D2E4F">
              <w:rPr>
                <w:rFonts w:asciiTheme="minorHAnsi" w:eastAsia="Times New Roman" w:hAnsiTheme="minorHAnsi" w:cstheme="minorHAnsi"/>
                <w:color w:val="000000" w:themeColor="text1"/>
                <w:sz w:val="22"/>
                <w:lang w:val="cs-CZ"/>
              </w:rPr>
              <w:t>F+</w:t>
            </w:r>
          </w:p>
        </w:tc>
        <w:tc>
          <w:tcPr>
            <w:tcW w:w="1267" w:type="pct"/>
          </w:tcPr>
          <w:p w14:paraId="16C07E2D" w14:textId="0E5E9D8D"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35,63</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8,0</w:t>
            </w:r>
            <w:r w:rsidRPr="006B240E">
              <w:rPr>
                <w:rFonts w:eastAsia="Times New Roman" w:cstheme="minorHAnsi"/>
                <w:color w:val="000000" w:themeColor="text1"/>
                <w:lang w:val="cs-CZ"/>
              </w:rPr>
              <w:t>1</w:t>
            </w:r>
          </w:p>
        </w:tc>
        <w:tc>
          <w:tcPr>
            <w:tcW w:w="1273" w:type="pct"/>
          </w:tcPr>
          <w:p w14:paraId="71B55125"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34,41</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8,82</w:t>
            </w:r>
          </w:p>
        </w:tc>
        <w:tc>
          <w:tcPr>
            <w:tcW w:w="1258" w:type="pct"/>
          </w:tcPr>
          <w:p w14:paraId="53F6FF9C"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0,55</w:t>
            </w:r>
          </w:p>
        </w:tc>
      </w:tr>
      <w:tr w:rsidR="006B240E" w:rsidRPr="006B240E" w14:paraId="29E5A00F"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0EDAD6E0" w14:textId="06CF6CF0"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r w:rsidRPr="003D2E4F">
              <w:rPr>
                <w:rFonts w:asciiTheme="minorHAnsi" w:eastAsia="Times New Roman" w:hAnsiTheme="minorHAnsi" w:cstheme="minorHAnsi"/>
                <w:color w:val="000000" w:themeColor="text1"/>
                <w:sz w:val="22"/>
                <w:lang w:val="cs-CZ"/>
              </w:rPr>
              <w:t>M-</w:t>
            </w:r>
          </w:p>
        </w:tc>
        <w:tc>
          <w:tcPr>
            <w:tcW w:w="1267" w:type="pct"/>
          </w:tcPr>
          <w:p w14:paraId="63FF0F41" w14:textId="412A4D0E"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19,50</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6,33</w:t>
            </w:r>
          </w:p>
        </w:tc>
        <w:tc>
          <w:tcPr>
            <w:tcW w:w="1273" w:type="pct"/>
          </w:tcPr>
          <w:p w14:paraId="4AF921AE"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21,87</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6,48</w:t>
            </w:r>
          </w:p>
        </w:tc>
        <w:tc>
          <w:tcPr>
            <w:tcW w:w="1258" w:type="pct"/>
          </w:tcPr>
          <w:p w14:paraId="528DEDB8"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0,13</w:t>
            </w:r>
          </w:p>
        </w:tc>
      </w:tr>
      <w:tr w:rsidR="006B240E" w:rsidRPr="006B240E" w14:paraId="4007FD75" w14:textId="77777777" w:rsidTr="0072757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02" w:type="pct"/>
          </w:tcPr>
          <w:p w14:paraId="3B6E87AE" w14:textId="5E92D847"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FF0000"/>
                <w:sz w:val="22"/>
                <w:lang w:val="cs-CZ"/>
              </w:rPr>
            </w:pPr>
            <w:r w:rsidRPr="003D2E4F">
              <w:rPr>
                <w:rFonts w:asciiTheme="minorHAnsi" w:eastAsia="Times New Roman" w:hAnsiTheme="minorHAnsi" w:cstheme="minorHAnsi"/>
                <w:color w:val="000000" w:themeColor="text1"/>
                <w:sz w:val="22"/>
                <w:lang w:val="cs-CZ"/>
              </w:rPr>
              <w:t>M+</w:t>
            </w:r>
          </w:p>
        </w:tc>
        <w:tc>
          <w:tcPr>
            <w:tcW w:w="1267" w:type="pct"/>
          </w:tcPr>
          <w:p w14:paraId="693A2EB9" w14:textId="7C71F91B"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12,07</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4,74</w:t>
            </w:r>
          </w:p>
        </w:tc>
        <w:tc>
          <w:tcPr>
            <w:tcW w:w="1273" w:type="pct"/>
          </w:tcPr>
          <w:p w14:paraId="781F4FC9" w14:textId="77777777"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9,61</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4,31</w:t>
            </w:r>
          </w:p>
        </w:tc>
        <w:tc>
          <w:tcPr>
            <w:tcW w:w="1258" w:type="pct"/>
          </w:tcPr>
          <w:p w14:paraId="6444D764" w14:textId="6212025F" w:rsidR="006B240E" w:rsidRPr="006B240E" w:rsidRDefault="006B240E" w:rsidP="006B240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0,03</w:t>
            </w:r>
            <w:r>
              <w:rPr>
                <w:rFonts w:eastAsia="Times New Roman" w:cstheme="minorHAnsi"/>
                <w:color w:val="000000" w:themeColor="text1"/>
                <w:lang w:val="cs-CZ"/>
              </w:rPr>
              <w:t>*</w:t>
            </w:r>
          </w:p>
        </w:tc>
      </w:tr>
      <w:tr w:rsidR="006B240E" w:rsidRPr="006B240E" w14:paraId="1AC27852" w14:textId="77777777" w:rsidTr="00727573">
        <w:trPr>
          <w:trHeight w:val="458"/>
        </w:trPr>
        <w:tc>
          <w:tcPr>
            <w:cnfStyle w:val="001000000000" w:firstRow="0" w:lastRow="0" w:firstColumn="1" w:lastColumn="0" w:oddVBand="0" w:evenVBand="0" w:oddHBand="0" w:evenHBand="0" w:firstRowFirstColumn="0" w:firstRowLastColumn="0" w:lastRowFirstColumn="0" w:lastRowLastColumn="0"/>
            <w:tcW w:w="1202" w:type="pct"/>
          </w:tcPr>
          <w:p w14:paraId="3B8EDF80" w14:textId="719A2A59" w:rsidR="006B240E" w:rsidRPr="006B240E" w:rsidRDefault="006B240E" w:rsidP="006B240E">
            <w:pPr>
              <w:spacing w:after="0" w:line="240" w:lineRule="auto"/>
              <w:ind w:firstLine="0"/>
              <w:contextualSpacing w:val="0"/>
              <w:jc w:val="left"/>
              <w:rPr>
                <w:rFonts w:asciiTheme="minorHAnsi" w:eastAsia="Times New Roman" w:hAnsiTheme="minorHAnsi" w:cstheme="minorHAnsi"/>
                <w:color w:val="000000"/>
                <w:sz w:val="22"/>
                <w:lang w:val="cs-CZ"/>
              </w:rPr>
            </w:pPr>
            <w:proofErr w:type="spellStart"/>
            <w:r>
              <w:rPr>
                <w:rFonts w:asciiTheme="minorHAnsi" w:eastAsia="Times New Roman" w:hAnsiTheme="minorHAnsi" w:cstheme="minorHAnsi"/>
                <w:color w:val="000000"/>
                <w:sz w:val="22"/>
                <w:lang w:val="cs-CZ"/>
              </w:rPr>
              <w:t>Bl</w:t>
            </w:r>
            <w:proofErr w:type="spellEnd"/>
          </w:p>
        </w:tc>
        <w:tc>
          <w:tcPr>
            <w:tcW w:w="1267" w:type="pct"/>
          </w:tcPr>
          <w:p w14:paraId="0D933B16" w14:textId="1A57F641"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4,62</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D87873">
              <w:rPr>
                <w:rFonts w:eastAsia="Times New Roman" w:cstheme="minorHAnsi"/>
                <w:color w:val="000000" w:themeColor="text1"/>
                <w:lang w:val="cs-CZ"/>
              </w:rPr>
              <w:t>3,01</w:t>
            </w:r>
          </w:p>
        </w:tc>
        <w:tc>
          <w:tcPr>
            <w:tcW w:w="1273" w:type="pct"/>
          </w:tcPr>
          <w:p w14:paraId="644E7CB4"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4,18</w:t>
            </w:r>
            <w:r w:rsidRPr="006B240E">
              <w:rPr>
                <w:rFonts w:eastAsia="Times New Roman" w:cstheme="minorHAnsi"/>
                <w:color w:val="000000" w:themeColor="text1"/>
                <w:lang w:val="cs-CZ"/>
              </w:rPr>
              <w:t xml:space="preserve"> </w:t>
            </w:r>
            <w:r w:rsidRPr="006B240E">
              <w:rPr>
                <w:rFonts w:cstheme="minorHAnsi"/>
                <w:color w:val="000000" w:themeColor="text1"/>
                <w:position w:val="-4"/>
              </w:rPr>
              <w:t>±</w:t>
            </w:r>
            <w:r w:rsidRPr="006B240E">
              <w:rPr>
                <w:rFonts w:eastAsia="Times New Roman" w:cstheme="minorHAnsi"/>
                <w:color w:val="000000" w:themeColor="text1"/>
                <w:lang w:val="cs-CZ"/>
              </w:rPr>
              <w:t xml:space="preserve"> </w:t>
            </w:r>
            <w:r w:rsidRPr="00D87873">
              <w:rPr>
                <w:rFonts w:eastAsia="Times New Roman" w:cstheme="minorHAnsi"/>
                <w:color w:val="000000" w:themeColor="text1"/>
                <w:lang w:val="cs-CZ"/>
              </w:rPr>
              <w:t>2,82</w:t>
            </w:r>
          </w:p>
        </w:tc>
        <w:tc>
          <w:tcPr>
            <w:tcW w:w="1258" w:type="pct"/>
          </w:tcPr>
          <w:p w14:paraId="3212EAB2" w14:textId="77777777" w:rsidR="006B240E" w:rsidRPr="006B240E" w:rsidRDefault="006B240E" w:rsidP="006B240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D87873">
              <w:rPr>
                <w:rFonts w:eastAsia="Times New Roman" w:cstheme="minorHAnsi"/>
                <w:color w:val="000000" w:themeColor="text1"/>
                <w:lang w:val="cs-CZ"/>
              </w:rPr>
              <w:t>0,54</w:t>
            </w:r>
          </w:p>
        </w:tc>
      </w:tr>
    </w:tbl>
    <w:p w14:paraId="6F59FF9E" w14:textId="0AB10119" w:rsidR="005D764A" w:rsidRDefault="003D342E" w:rsidP="00D50208">
      <w:pPr>
        <w:ind w:firstLine="0"/>
        <w:rPr>
          <w:lang w:val="cs-CZ"/>
        </w:rPr>
      </w:pPr>
      <w:r>
        <w:rPr>
          <w:lang w:val="cs-CZ"/>
        </w:rPr>
        <w:br/>
      </w:r>
      <w:r w:rsidR="005D764A">
        <w:rPr>
          <w:lang w:val="cs-CZ"/>
        </w:rPr>
        <w:t xml:space="preserve">Tabulka </w:t>
      </w:r>
      <w:r w:rsidR="00561F40">
        <w:rPr>
          <w:lang w:val="cs-CZ"/>
        </w:rPr>
        <w:t>4</w:t>
      </w:r>
      <w:r w:rsidR="005D764A">
        <w:rPr>
          <w:lang w:val="cs-CZ"/>
        </w:rPr>
        <w:t>. Vyrovnaná utkání</w:t>
      </w:r>
      <w:r w:rsidR="005D3164">
        <w:rPr>
          <w:lang w:val="cs-CZ"/>
        </w:rPr>
        <w:t>.</w:t>
      </w:r>
      <w:r w:rsidR="005D764A">
        <w:rPr>
          <w:lang w:val="cs-CZ"/>
        </w:rPr>
        <w:t xml:space="preserve"> (*) = p &lt;0,05</w:t>
      </w:r>
    </w:p>
    <w:p w14:paraId="0730EB38" w14:textId="34EC1988" w:rsidR="005D764A" w:rsidRDefault="005D764A" w:rsidP="003D342E">
      <w:pPr>
        <w:pageBreakBefore/>
        <w:ind w:firstLine="0"/>
        <w:rPr>
          <w:lang w:val="cs-CZ"/>
        </w:rPr>
      </w:pPr>
      <w:r>
        <w:rPr>
          <w:lang w:val="cs-CZ"/>
        </w:rPr>
        <w:lastRenderedPageBreak/>
        <w:tab/>
        <w:t xml:space="preserve">Tabulka </w:t>
      </w:r>
      <w:r w:rsidR="00561F40">
        <w:rPr>
          <w:lang w:val="cs-CZ"/>
        </w:rPr>
        <w:t>5</w:t>
      </w:r>
      <w:r>
        <w:rPr>
          <w:lang w:val="cs-CZ"/>
        </w:rPr>
        <w:t xml:space="preserve">, která se týká poslední skupiny, tedy nevyrovnaných zápasů, nám ukazuje </w:t>
      </w:r>
      <w:r w:rsidR="00207056">
        <w:rPr>
          <w:lang w:val="cs-CZ"/>
        </w:rPr>
        <w:t xml:space="preserve">data, ze kterých se, jako nejvíce rozhodující indikátor, ukázaly asistence. Které často odrážejí v herní pohodě a vzájemnému porozumění v týmu. </w:t>
      </w:r>
    </w:p>
    <w:p w14:paraId="0CA6B473" w14:textId="77777777" w:rsidR="003D342E" w:rsidRDefault="003D342E" w:rsidP="00D50208">
      <w:pPr>
        <w:ind w:firstLine="0"/>
        <w:rPr>
          <w:lang w:val="cs-CZ"/>
        </w:rPr>
      </w:pPr>
    </w:p>
    <w:p w14:paraId="7C593715" w14:textId="26C5C86D" w:rsidR="0090178E" w:rsidRDefault="0090178E" w:rsidP="00D50208">
      <w:pPr>
        <w:ind w:firstLine="0"/>
        <w:rPr>
          <w:lang w:val="cs-CZ"/>
        </w:rPr>
      </w:pPr>
      <w:r>
        <w:rPr>
          <w:lang w:val="cs-CZ"/>
        </w:rPr>
        <w:t>Nevyrovnaná utkání</w:t>
      </w:r>
    </w:p>
    <w:tbl>
      <w:tblPr>
        <w:tblStyle w:val="Prosttabulka5"/>
        <w:tblW w:w="5000" w:type="pct"/>
        <w:tblLook w:val="04A0" w:firstRow="1" w:lastRow="0" w:firstColumn="1" w:lastColumn="0" w:noHBand="0" w:noVBand="1"/>
      </w:tblPr>
      <w:tblGrid>
        <w:gridCol w:w="2125"/>
        <w:gridCol w:w="2126"/>
        <w:gridCol w:w="2126"/>
        <w:gridCol w:w="2126"/>
      </w:tblGrid>
      <w:tr w:rsidR="0090178E" w:rsidRPr="0090178E" w14:paraId="3847D568" w14:textId="77777777" w:rsidTr="00727573">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250" w:type="pct"/>
          </w:tcPr>
          <w:p w14:paraId="42E2A13C" w14:textId="29769E82" w:rsidR="0090178E" w:rsidRPr="005D3164" w:rsidRDefault="0090178E" w:rsidP="005D3164">
            <w:pPr>
              <w:spacing w:after="0" w:line="240" w:lineRule="auto"/>
              <w:ind w:firstLine="0"/>
              <w:contextualSpacing w:val="0"/>
              <w:jc w:val="center"/>
              <w:rPr>
                <w:rFonts w:asciiTheme="minorHAnsi" w:eastAsia="Times New Roman" w:hAnsiTheme="minorHAnsi" w:cstheme="minorHAnsi"/>
                <w:color w:val="000000" w:themeColor="text1"/>
                <w:sz w:val="22"/>
                <w:lang w:val="cs-CZ"/>
              </w:rPr>
            </w:pPr>
            <w:r w:rsidRPr="005D3164">
              <w:rPr>
                <w:rFonts w:asciiTheme="minorHAnsi" w:eastAsia="Times New Roman" w:hAnsiTheme="minorHAnsi" w:cstheme="minorHAnsi"/>
                <w:color w:val="000000" w:themeColor="text1"/>
                <w:sz w:val="22"/>
                <w:lang w:val="cs-CZ"/>
              </w:rPr>
              <w:t>Herní indikátory</w:t>
            </w:r>
          </w:p>
        </w:tc>
        <w:tc>
          <w:tcPr>
            <w:tcW w:w="1250" w:type="pct"/>
          </w:tcPr>
          <w:p w14:paraId="0B505371" w14:textId="26D76FA1" w:rsidR="0090178E" w:rsidRPr="005D3164" w:rsidRDefault="005D3164" w:rsidP="005D3164">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5D3164">
              <w:rPr>
                <w:rFonts w:asciiTheme="minorHAnsi" w:eastAsia="Times New Roman" w:hAnsiTheme="minorHAnsi" w:cstheme="minorHAnsi"/>
                <w:color w:val="000000" w:themeColor="text1"/>
                <w:sz w:val="22"/>
                <w:lang w:val="cs-CZ"/>
              </w:rPr>
              <w:t>Vítězná utkání</w:t>
            </w:r>
          </w:p>
        </w:tc>
        <w:tc>
          <w:tcPr>
            <w:tcW w:w="1250" w:type="pct"/>
          </w:tcPr>
          <w:p w14:paraId="239DC4F5" w14:textId="31E22C83" w:rsidR="0090178E" w:rsidRPr="005D3164" w:rsidRDefault="005D3164" w:rsidP="005D3164">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5D3164">
              <w:rPr>
                <w:rFonts w:asciiTheme="minorHAnsi" w:eastAsia="Times New Roman" w:hAnsiTheme="minorHAnsi" w:cstheme="minorHAnsi"/>
                <w:color w:val="000000" w:themeColor="text1"/>
                <w:sz w:val="22"/>
                <w:lang w:val="cs-CZ"/>
              </w:rPr>
              <w:t>Prohraná utkání</w:t>
            </w:r>
          </w:p>
        </w:tc>
        <w:tc>
          <w:tcPr>
            <w:tcW w:w="1251" w:type="pct"/>
          </w:tcPr>
          <w:p w14:paraId="7699B99A" w14:textId="7992DD17" w:rsidR="0090178E" w:rsidRPr="005D3164" w:rsidRDefault="005D3164" w:rsidP="005D3164">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Pr>
                <w:rFonts w:asciiTheme="minorHAnsi" w:eastAsia="Times New Roman" w:hAnsiTheme="minorHAnsi" w:cstheme="minorHAnsi"/>
                <w:color w:val="000000" w:themeColor="text1"/>
                <w:sz w:val="22"/>
                <w:lang w:val="cs-CZ"/>
              </w:rPr>
              <w:t>p</w:t>
            </w:r>
          </w:p>
        </w:tc>
      </w:tr>
      <w:tr w:rsidR="0090178E" w:rsidRPr="0090178E" w14:paraId="6685AEB3" w14:textId="77777777" w:rsidTr="0072757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50" w:type="pct"/>
          </w:tcPr>
          <w:p w14:paraId="36D2D09F"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90178E">
              <w:rPr>
                <w:rFonts w:asciiTheme="minorHAnsi" w:eastAsia="Times New Roman" w:hAnsiTheme="minorHAnsi" w:cstheme="minorHAnsi"/>
                <w:color w:val="000000" w:themeColor="text1"/>
                <w:sz w:val="22"/>
                <w:lang w:val="cs-CZ"/>
              </w:rPr>
              <w:t>2b</w:t>
            </w:r>
            <w:proofErr w:type="gramEnd"/>
            <w:r w:rsidRPr="0090178E">
              <w:rPr>
                <w:rFonts w:asciiTheme="minorHAnsi" w:eastAsia="Times New Roman" w:hAnsiTheme="minorHAnsi" w:cstheme="minorHAnsi"/>
                <w:color w:val="000000" w:themeColor="text1"/>
                <w:sz w:val="22"/>
                <w:lang w:val="cs-CZ"/>
              </w:rPr>
              <w:t xml:space="preserve"> vystřelené</w:t>
            </w:r>
          </w:p>
        </w:tc>
        <w:tc>
          <w:tcPr>
            <w:tcW w:w="1250" w:type="pct"/>
          </w:tcPr>
          <w:p w14:paraId="509A356F"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61,26</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11,01</w:t>
            </w:r>
          </w:p>
        </w:tc>
        <w:tc>
          <w:tcPr>
            <w:tcW w:w="1250" w:type="pct"/>
          </w:tcPr>
          <w:p w14:paraId="4700BCB7"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59,12</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11,35</w:t>
            </w:r>
          </w:p>
        </w:tc>
        <w:tc>
          <w:tcPr>
            <w:tcW w:w="1251" w:type="pct"/>
          </w:tcPr>
          <w:p w14:paraId="025486B6"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0,58</w:t>
            </w:r>
          </w:p>
        </w:tc>
      </w:tr>
      <w:tr w:rsidR="0090178E" w:rsidRPr="0090178E" w14:paraId="138CF2FD" w14:textId="77777777" w:rsidTr="00727573">
        <w:trPr>
          <w:trHeight w:val="420"/>
        </w:trPr>
        <w:tc>
          <w:tcPr>
            <w:cnfStyle w:val="001000000000" w:firstRow="0" w:lastRow="0" w:firstColumn="1" w:lastColumn="0" w:oddVBand="0" w:evenVBand="0" w:oddHBand="0" w:evenHBand="0" w:firstRowFirstColumn="0" w:firstRowLastColumn="0" w:lastRowFirstColumn="0" w:lastRowLastColumn="0"/>
            <w:tcW w:w="1250" w:type="pct"/>
          </w:tcPr>
          <w:p w14:paraId="318BF3E0" w14:textId="3BCCE885"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90178E">
              <w:rPr>
                <w:rFonts w:asciiTheme="minorHAnsi" w:eastAsia="Times New Roman" w:hAnsiTheme="minorHAnsi" w:cstheme="minorHAnsi"/>
                <w:color w:val="000000" w:themeColor="text1"/>
                <w:sz w:val="22"/>
                <w:lang w:val="cs-CZ"/>
              </w:rPr>
              <w:t>2b</w:t>
            </w:r>
            <w:proofErr w:type="gramEnd"/>
            <w:r w:rsidRPr="0090178E">
              <w:rPr>
                <w:rFonts w:asciiTheme="minorHAnsi" w:eastAsia="Times New Roman" w:hAnsiTheme="minorHAnsi" w:cstheme="minorHAnsi"/>
                <w:color w:val="000000" w:themeColor="text1"/>
                <w:sz w:val="22"/>
                <w:lang w:val="cs-CZ"/>
              </w:rPr>
              <w:t xml:space="preserve"> dané</w:t>
            </w:r>
            <w:r w:rsidR="005D3164">
              <w:rPr>
                <w:rFonts w:asciiTheme="minorHAnsi" w:eastAsia="Times New Roman" w:hAnsiTheme="minorHAnsi" w:cstheme="minorHAnsi"/>
                <w:color w:val="000000" w:themeColor="text1"/>
                <w:sz w:val="22"/>
                <w:lang w:val="cs-CZ"/>
              </w:rPr>
              <w:t>*</w:t>
            </w:r>
          </w:p>
        </w:tc>
        <w:tc>
          <w:tcPr>
            <w:tcW w:w="1250" w:type="pct"/>
          </w:tcPr>
          <w:p w14:paraId="6117B2F6"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38,22</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8,12</w:t>
            </w:r>
          </w:p>
        </w:tc>
        <w:tc>
          <w:tcPr>
            <w:tcW w:w="1250" w:type="pct"/>
          </w:tcPr>
          <w:p w14:paraId="6539785B"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26,95</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7,65</w:t>
            </w:r>
          </w:p>
        </w:tc>
        <w:tc>
          <w:tcPr>
            <w:tcW w:w="1251" w:type="pct"/>
          </w:tcPr>
          <w:p w14:paraId="68CB37F6" w14:textId="18BF5DD9"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0,00</w:t>
            </w:r>
            <w:r w:rsidR="005D3164">
              <w:rPr>
                <w:rFonts w:eastAsia="Times New Roman" w:cstheme="minorHAnsi"/>
                <w:color w:val="000000" w:themeColor="text1"/>
                <w:lang w:val="cs-CZ"/>
              </w:rPr>
              <w:t>*</w:t>
            </w:r>
          </w:p>
        </w:tc>
      </w:tr>
      <w:tr w:rsidR="0090178E" w:rsidRPr="0090178E" w14:paraId="1C803641" w14:textId="77777777" w:rsidTr="0072757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50" w:type="pct"/>
          </w:tcPr>
          <w:p w14:paraId="2152A12A" w14:textId="5AD5167F"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90178E">
              <w:rPr>
                <w:rFonts w:asciiTheme="minorHAnsi" w:eastAsia="Times New Roman" w:hAnsiTheme="minorHAnsi" w:cstheme="minorHAnsi"/>
                <w:color w:val="000000" w:themeColor="text1"/>
                <w:sz w:val="22"/>
                <w:lang w:val="cs-CZ"/>
              </w:rPr>
              <w:t>3b</w:t>
            </w:r>
            <w:proofErr w:type="gramEnd"/>
            <w:r w:rsidRPr="0090178E">
              <w:rPr>
                <w:rFonts w:asciiTheme="minorHAnsi" w:eastAsia="Times New Roman" w:hAnsiTheme="minorHAnsi" w:cstheme="minorHAnsi"/>
                <w:color w:val="000000" w:themeColor="text1"/>
                <w:sz w:val="22"/>
                <w:lang w:val="cs-CZ"/>
              </w:rPr>
              <w:t xml:space="preserve"> vystřelené</w:t>
            </w:r>
            <w:r w:rsidR="005D3164">
              <w:rPr>
                <w:rFonts w:asciiTheme="minorHAnsi" w:eastAsia="Times New Roman" w:hAnsiTheme="minorHAnsi" w:cstheme="minorHAnsi"/>
                <w:color w:val="000000" w:themeColor="text1"/>
                <w:sz w:val="22"/>
                <w:lang w:val="cs-CZ"/>
              </w:rPr>
              <w:t>*</w:t>
            </w:r>
          </w:p>
        </w:tc>
        <w:tc>
          <w:tcPr>
            <w:tcW w:w="1250" w:type="pct"/>
          </w:tcPr>
          <w:p w14:paraId="79FD8625"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50,07</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8,01</w:t>
            </w:r>
          </w:p>
        </w:tc>
        <w:tc>
          <w:tcPr>
            <w:tcW w:w="1250" w:type="pct"/>
          </w:tcPr>
          <w:p w14:paraId="0E103AFF"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41,74</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10,06</w:t>
            </w:r>
          </w:p>
        </w:tc>
        <w:tc>
          <w:tcPr>
            <w:tcW w:w="1251" w:type="pct"/>
          </w:tcPr>
          <w:p w14:paraId="1FB3FE5D" w14:textId="00800881"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0,01</w:t>
            </w:r>
            <w:r w:rsidR="005D3164">
              <w:rPr>
                <w:rFonts w:eastAsia="Times New Roman" w:cstheme="minorHAnsi"/>
                <w:color w:val="000000" w:themeColor="text1"/>
                <w:lang w:val="cs-CZ"/>
              </w:rPr>
              <w:t>*</w:t>
            </w:r>
          </w:p>
        </w:tc>
      </w:tr>
      <w:tr w:rsidR="0090178E" w:rsidRPr="0090178E" w14:paraId="3A0487C9" w14:textId="77777777" w:rsidTr="00727573">
        <w:trPr>
          <w:trHeight w:val="442"/>
        </w:trPr>
        <w:tc>
          <w:tcPr>
            <w:cnfStyle w:val="001000000000" w:firstRow="0" w:lastRow="0" w:firstColumn="1" w:lastColumn="0" w:oddVBand="0" w:evenVBand="0" w:oddHBand="0" w:evenHBand="0" w:firstRowFirstColumn="0" w:firstRowLastColumn="0" w:lastRowFirstColumn="0" w:lastRowLastColumn="0"/>
            <w:tcW w:w="1250" w:type="pct"/>
          </w:tcPr>
          <w:p w14:paraId="7DAE0A71" w14:textId="502FF4F4"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90178E">
              <w:rPr>
                <w:rFonts w:asciiTheme="minorHAnsi" w:eastAsia="Times New Roman" w:hAnsiTheme="minorHAnsi" w:cstheme="minorHAnsi"/>
                <w:color w:val="000000" w:themeColor="text1"/>
                <w:sz w:val="22"/>
                <w:lang w:val="cs-CZ"/>
              </w:rPr>
              <w:t>3b</w:t>
            </w:r>
            <w:proofErr w:type="gramEnd"/>
            <w:r w:rsidRPr="0090178E">
              <w:rPr>
                <w:rFonts w:asciiTheme="minorHAnsi" w:eastAsia="Times New Roman" w:hAnsiTheme="minorHAnsi" w:cstheme="minorHAnsi"/>
                <w:color w:val="000000" w:themeColor="text1"/>
                <w:sz w:val="22"/>
                <w:lang w:val="cs-CZ"/>
              </w:rPr>
              <w:t xml:space="preserve"> dané</w:t>
            </w:r>
            <w:r w:rsidR="005D3164">
              <w:rPr>
                <w:rFonts w:asciiTheme="minorHAnsi" w:eastAsia="Times New Roman" w:hAnsiTheme="minorHAnsi" w:cstheme="minorHAnsi"/>
                <w:color w:val="000000" w:themeColor="text1"/>
                <w:sz w:val="22"/>
                <w:lang w:val="cs-CZ"/>
              </w:rPr>
              <w:t>*</w:t>
            </w:r>
          </w:p>
        </w:tc>
        <w:tc>
          <w:tcPr>
            <w:tcW w:w="1250" w:type="pct"/>
          </w:tcPr>
          <w:p w14:paraId="18D37F0C"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20,77</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5,78</w:t>
            </w:r>
          </w:p>
        </w:tc>
        <w:tc>
          <w:tcPr>
            <w:tcW w:w="1250" w:type="pct"/>
          </w:tcPr>
          <w:p w14:paraId="04BDBBB7"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12,85</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4,12</w:t>
            </w:r>
          </w:p>
        </w:tc>
        <w:tc>
          <w:tcPr>
            <w:tcW w:w="1251" w:type="pct"/>
          </w:tcPr>
          <w:p w14:paraId="7DD71279" w14:textId="4AD2F8F5"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0,00</w:t>
            </w:r>
            <w:r w:rsidR="005D3164">
              <w:rPr>
                <w:rFonts w:eastAsia="Times New Roman" w:cstheme="minorHAnsi"/>
                <w:color w:val="000000" w:themeColor="text1"/>
                <w:lang w:val="cs-CZ"/>
              </w:rPr>
              <w:t>*</w:t>
            </w:r>
          </w:p>
        </w:tc>
      </w:tr>
      <w:tr w:rsidR="0090178E" w:rsidRPr="0090178E" w14:paraId="6F99899D" w14:textId="77777777" w:rsidTr="00727573">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250" w:type="pct"/>
          </w:tcPr>
          <w:p w14:paraId="5ADA0BF3" w14:textId="68442153"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TH vystřel</w:t>
            </w:r>
            <w:r w:rsidR="005D3164">
              <w:rPr>
                <w:rFonts w:asciiTheme="minorHAnsi" w:eastAsia="Times New Roman" w:hAnsiTheme="minorHAnsi" w:cstheme="minorHAnsi"/>
                <w:color w:val="000000" w:themeColor="text1"/>
                <w:sz w:val="22"/>
                <w:lang w:val="cs-CZ"/>
              </w:rPr>
              <w:t>e</w:t>
            </w:r>
            <w:r w:rsidRPr="0090178E">
              <w:rPr>
                <w:rFonts w:asciiTheme="minorHAnsi" w:eastAsia="Times New Roman" w:hAnsiTheme="minorHAnsi" w:cstheme="minorHAnsi"/>
                <w:color w:val="000000" w:themeColor="text1"/>
                <w:sz w:val="22"/>
                <w:lang w:val="cs-CZ"/>
              </w:rPr>
              <w:t>né</w:t>
            </w:r>
          </w:p>
        </w:tc>
        <w:tc>
          <w:tcPr>
            <w:tcW w:w="1250" w:type="pct"/>
          </w:tcPr>
          <w:p w14:paraId="7A0952A0"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29,73</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12,51</w:t>
            </w:r>
          </w:p>
        </w:tc>
        <w:tc>
          <w:tcPr>
            <w:tcW w:w="1250" w:type="pct"/>
          </w:tcPr>
          <w:p w14:paraId="52B3ACCD"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23,10</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14,82</w:t>
            </w:r>
          </w:p>
        </w:tc>
        <w:tc>
          <w:tcPr>
            <w:tcW w:w="1251" w:type="pct"/>
          </w:tcPr>
          <w:p w14:paraId="51F904DF"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0,17</w:t>
            </w:r>
          </w:p>
        </w:tc>
      </w:tr>
      <w:tr w:rsidR="0090178E" w:rsidRPr="0090178E" w14:paraId="17A16527" w14:textId="77777777" w:rsidTr="00727573">
        <w:trPr>
          <w:trHeight w:val="360"/>
        </w:trPr>
        <w:tc>
          <w:tcPr>
            <w:cnfStyle w:val="001000000000" w:firstRow="0" w:lastRow="0" w:firstColumn="1" w:lastColumn="0" w:oddVBand="0" w:evenVBand="0" w:oddHBand="0" w:evenHBand="0" w:firstRowFirstColumn="0" w:firstRowLastColumn="0" w:lastRowFirstColumn="0" w:lastRowLastColumn="0"/>
            <w:tcW w:w="1250" w:type="pct"/>
          </w:tcPr>
          <w:p w14:paraId="70412D84"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TH dané</w:t>
            </w:r>
          </w:p>
        </w:tc>
        <w:tc>
          <w:tcPr>
            <w:tcW w:w="1250" w:type="pct"/>
          </w:tcPr>
          <w:p w14:paraId="0F7C06EF"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23,64</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10,41</w:t>
            </w:r>
          </w:p>
        </w:tc>
        <w:tc>
          <w:tcPr>
            <w:tcW w:w="1250" w:type="pct"/>
          </w:tcPr>
          <w:p w14:paraId="2422BA8B"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17,51</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10,30</w:t>
            </w:r>
          </w:p>
        </w:tc>
        <w:tc>
          <w:tcPr>
            <w:tcW w:w="1251" w:type="pct"/>
          </w:tcPr>
          <w:p w14:paraId="635B376B"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0,09</w:t>
            </w:r>
          </w:p>
        </w:tc>
      </w:tr>
      <w:tr w:rsidR="0090178E" w:rsidRPr="0090178E" w14:paraId="2F53F061" w14:textId="77777777" w:rsidTr="0072757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50" w:type="pct"/>
          </w:tcPr>
          <w:p w14:paraId="25B25200"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DÚ</w:t>
            </w:r>
          </w:p>
        </w:tc>
        <w:tc>
          <w:tcPr>
            <w:tcW w:w="1250" w:type="pct"/>
          </w:tcPr>
          <w:p w14:paraId="450092C1"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18,00</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7,57</w:t>
            </w:r>
          </w:p>
        </w:tc>
        <w:tc>
          <w:tcPr>
            <w:tcW w:w="1250" w:type="pct"/>
          </w:tcPr>
          <w:p w14:paraId="420ADE44"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16,23</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6,69</w:t>
            </w:r>
          </w:p>
        </w:tc>
        <w:tc>
          <w:tcPr>
            <w:tcW w:w="1251" w:type="pct"/>
          </w:tcPr>
          <w:p w14:paraId="35FD9C9D"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0,48</w:t>
            </w:r>
          </w:p>
        </w:tc>
      </w:tr>
      <w:tr w:rsidR="0090178E" w:rsidRPr="0090178E" w14:paraId="44722937" w14:textId="77777777" w:rsidTr="00727573">
        <w:trPr>
          <w:trHeight w:val="420"/>
        </w:trPr>
        <w:tc>
          <w:tcPr>
            <w:cnfStyle w:val="001000000000" w:firstRow="0" w:lastRow="0" w:firstColumn="1" w:lastColumn="0" w:oddVBand="0" w:evenVBand="0" w:oddHBand="0" w:evenHBand="0" w:firstRowFirstColumn="0" w:firstRowLastColumn="0" w:lastRowFirstColumn="0" w:lastRowLastColumn="0"/>
            <w:tcW w:w="1250" w:type="pct"/>
          </w:tcPr>
          <w:p w14:paraId="42399507" w14:textId="2D116876"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DO</w:t>
            </w:r>
            <w:r w:rsidR="005D3164">
              <w:rPr>
                <w:rFonts w:asciiTheme="minorHAnsi" w:eastAsia="Times New Roman" w:hAnsiTheme="minorHAnsi" w:cstheme="minorHAnsi"/>
                <w:color w:val="000000" w:themeColor="text1"/>
                <w:sz w:val="22"/>
                <w:lang w:val="cs-CZ"/>
              </w:rPr>
              <w:t>*</w:t>
            </w:r>
          </w:p>
        </w:tc>
        <w:tc>
          <w:tcPr>
            <w:tcW w:w="1250" w:type="pct"/>
          </w:tcPr>
          <w:p w14:paraId="3616F493"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47,03</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7,46</w:t>
            </w:r>
          </w:p>
        </w:tc>
        <w:tc>
          <w:tcPr>
            <w:tcW w:w="1250" w:type="pct"/>
          </w:tcPr>
          <w:p w14:paraId="29B18CBC"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34,55</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9,04</w:t>
            </w:r>
          </w:p>
        </w:tc>
        <w:tc>
          <w:tcPr>
            <w:tcW w:w="1251" w:type="pct"/>
          </w:tcPr>
          <w:p w14:paraId="1B70E044" w14:textId="1AA59C69"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0,00</w:t>
            </w:r>
            <w:r w:rsidR="005D3164">
              <w:rPr>
                <w:rFonts w:eastAsia="Times New Roman" w:cstheme="minorHAnsi"/>
                <w:color w:val="000000" w:themeColor="text1"/>
                <w:lang w:val="cs-CZ"/>
              </w:rPr>
              <w:t>*</w:t>
            </w:r>
          </w:p>
        </w:tc>
      </w:tr>
      <w:tr w:rsidR="0090178E" w:rsidRPr="0090178E" w14:paraId="28A1FCEE" w14:textId="77777777" w:rsidTr="0072757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50" w:type="pct"/>
          </w:tcPr>
          <w:p w14:paraId="6AA3FA0B" w14:textId="0FE14565"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As</w:t>
            </w:r>
            <w:r w:rsidR="005D3164">
              <w:rPr>
                <w:rFonts w:asciiTheme="minorHAnsi" w:eastAsia="Times New Roman" w:hAnsiTheme="minorHAnsi" w:cstheme="minorHAnsi"/>
                <w:color w:val="000000" w:themeColor="text1"/>
                <w:sz w:val="22"/>
                <w:lang w:val="cs-CZ"/>
              </w:rPr>
              <w:t>*</w:t>
            </w:r>
          </w:p>
        </w:tc>
        <w:tc>
          <w:tcPr>
            <w:tcW w:w="1250" w:type="pct"/>
          </w:tcPr>
          <w:p w14:paraId="2FBC7ABF"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44,14</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6,63</w:t>
            </w:r>
          </w:p>
        </w:tc>
        <w:tc>
          <w:tcPr>
            <w:tcW w:w="1250" w:type="pct"/>
          </w:tcPr>
          <w:p w14:paraId="6CBDC9CD"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25,58</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5,36</w:t>
            </w:r>
          </w:p>
        </w:tc>
        <w:tc>
          <w:tcPr>
            <w:tcW w:w="1251" w:type="pct"/>
          </w:tcPr>
          <w:p w14:paraId="47F3A433" w14:textId="5E6E1912"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0,00</w:t>
            </w:r>
            <w:r w:rsidR="005D3164">
              <w:rPr>
                <w:rFonts w:eastAsia="Times New Roman" w:cstheme="minorHAnsi"/>
                <w:color w:val="000000" w:themeColor="text1"/>
                <w:lang w:val="cs-CZ"/>
              </w:rPr>
              <w:t>*</w:t>
            </w:r>
          </w:p>
        </w:tc>
      </w:tr>
      <w:tr w:rsidR="0090178E" w:rsidRPr="0090178E" w14:paraId="084F4E13" w14:textId="77777777" w:rsidTr="00727573">
        <w:trPr>
          <w:trHeight w:val="442"/>
        </w:trPr>
        <w:tc>
          <w:tcPr>
            <w:cnfStyle w:val="001000000000" w:firstRow="0" w:lastRow="0" w:firstColumn="1" w:lastColumn="0" w:oddVBand="0" w:evenVBand="0" w:oddHBand="0" w:evenHBand="0" w:firstRowFirstColumn="0" w:firstRowLastColumn="0" w:lastRowFirstColumn="0" w:lastRowLastColumn="0"/>
            <w:tcW w:w="1250" w:type="pct"/>
          </w:tcPr>
          <w:p w14:paraId="69710AAE"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F-</w:t>
            </w:r>
          </w:p>
        </w:tc>
        <w:tc>
          <w:tcPr>
            <w:tcW w:w="1250" w:type="pct"/>
          </w:tcPr>
          <w:p w14:paraId="30B39558"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29,66</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5,37</w:t>
            </w:r>
          </w:p>
        </w:tc>
        <w:tc>
          <w:tcPr>
            <w:tcW w:w="1250" w:type="pct"/>
          </w:tcPr>
          <w:p w14:paraId="74752C87"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30,99</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6,96</w:t>
            </w:r>
          </w:p>
        </w:tc>
        <w:tc>
          <w:tcPr>
            <w:tcW w:w="1251" w:type="pct"/>
          </w:tcPr>
          <w:p w14:paraId="4E3A35E5"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0,54</w:t>
            </w:r>
          </w:p>
        </w:tc>
      </w:tr>
      <w:tr w:rsidR="0090178E" w:rsidRPr="0090178E" w14:paraId="68B10B32" w14:textId="77777777" w:rsidTr="0072757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50" w:type="pct"/>
          </w:tcPr>
          <w:p w14:paraId="6572EDC4"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F+</w:t>
            </w:r>
          </w:p>
        </w:tc>
        <w:tc>
          <w:tcPr>
            <w:tcW w:w="1250" w:type="pct"/>
          </w:tcPr>
          <w:p w14:paraId="05186142"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32,56</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7,76</w:t>
            </w:r>
          </w:p>
        </w:tc>
        <w:tc>
          <w:tcPr>
            <w:tcW w:w="1250" w:type="pct"/>
          </w:tcPr>
          <w:p w14:paraId="1357C76B"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28,93</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8,95</w:t>
            </w:r>
          </w:p>
        </w:tc>
        <w:tc>
          <w:tcPr>
            <w:tcW w:w="1251" w:type="pct"/>
          </w:tcPr>
          <w:p w14:paraId="298A0E51"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0,22</w:t>
            </w:r>
          </w:p>
        </w:tc>
      </w:tr>
      <w:tr w:rsidR="0090178E" w:rsidRPr="0090178E" w14:paraId="2B59F648" w14:textId="77777777" w:rsidTr="00727573">
        <w:trPr>
          <w:trHeight w:val="442"/>
        </w:trPr>
        <w:tc>
          <w:tcPr>
            <w:cnfStyle w:val="001000000000" w:firstRow="0" w:lastRow="0" w:firstColumn="1" w:lastColumn="0" w:oddVBand="0" w:evenVBand="0" w:oddHBand="0" w:evenHBand="0" w:firstRowFirstColumn="0" w:firstRowLastColumn="0" w:lastRowFirstColumn="0" w:lastRowLastColumn="0"/>
            <w:tcW w:w="1250" w:type="pct"/>
          </w:tcPr>
          <w:p w14:paraId="6B075AAC" w14:textId="4F5939F6"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M-</w:t>
            </w:r>
            <w:r w:rsidR="005D3164">
              <w:rPr>
                <w:rFonts w:asciiTheme="minorHAnsi" w:eastAsia="Times New Roman" w:hAnsiTheme="minorHAnsi" w:cstheme="minorHAnsi"/>
                <w:color w:val="000000" w:themeColor="text1"/>
                <w:sz w:val="22"/>
                <w:lang w:val="cs-CZ"/>
              </w:rPr>
              <w:t>*</w:t>
            </w:r>
          </w:p>
        </w:tc>
        <w:tc>
          <w:tcPr>
            <w:tcW w:w="1250" w:type="pct"/>
          </w:tcPr>
          <w:p w14:paraId="142E6CB3"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18,55</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5,71</w:t>
            </w:r>
          </w:p>
        </w:tc>
        <w:tc>
          <w:tcPr>
            <w:tcW w:w="1250" w:type="pct"/>
          </w:tcPr>
          <w:p w14:paraId="540CDE60"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24,61</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6,58</w:t>
            </w:r>
          </w:p>
        </w:tc>
        <w:tc>
          <w:tcPr>
            <w:tcW w:w="1251" w:type="pct"/>
          </w:tcPr>
          <w:p w14:paraId="0CBBF06E" w14:textId="40C4B8D5"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0,01</w:t>
            </w:r>
            <w:r w:rsidR="005D3164">
              <w:rPr>
                <w:rFonts w:eastAsia="Times New Roman" w:cstheme="minorHAnsi"/>
                <w:color w:val="000000" w:themeColor="text1"/>
                <w:lang w:val="cs-CZ"/>
              </w:rPr>
              <w:t>*</w:t>
            </w:r>
          </w:p>
        </w:tc>
      </w:tr>
      <w:tr w:rsidR="0090178E" w:rsidRPr="0090178E" w14:paraId="61439D04" w14:textId="77777777" w:rsidTr="0072757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50" w:type="pct"/>
          </w:tcPr>
          <w:p w14:paraId="3549FBA1" w14:textId="7BD256CF"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M+</w:t>
            </w:r>
            <w:r w:rsidR="005D3164">
              <w:rPr>
                <w:rFonts w:asciiTheme="minorHAnsi" w:eastAsia="Times New Roman" w:hAnsiTheme="minorHAnsi" w:cstheme="minorHAnsi"/>
                <w:color w:val="000000" w:themeColor="text1"/>
                <w:sz w:val="22"/>
                <w:lang w:val="cs-CZ"/>
              </w:rPr>
              <w:t>*</w:t>
            </w:r>
          </w:p>
        </w:tc>
        <w:tc>
          <w:tcPr>
            <w:tcW w:w="1250" w:type="pct"/>
          </w:tcPr>
          <w:p w14:paraId="7247104C"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14,42</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4,95</w:t>
            </w:r>
          </w:p>
        </w:tc>
        <w:tc>
          <w:tcPr>
            <w:tcW w:w="1250" w:type="pct"/>
          </w:tcPr>
          <w:p w14:paraId="2B493862" w14:textId="77777777"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8,03</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3,78</w:t>
            </w:r>
          </w:p>
        </w:tc>
        <w:tc>
          <w:tcPr>
            <w:tcW w:w="1251" w:type="pct"/>
          </w:tcPr>
          <w:p w14:paraId="3304DC59" w14:textId="55F38F6E" w:rsidR="0090178E" w:rsidRPr="005D3164" w:rsidRDefault="0090178E" w:rsidP="005D3164">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0,00</w:t>
            </w:r>
            <w:r w:rsidR="005D3164">
              <w:rPr>
                <w:rFonts w:eastAsia="Times New Roman" w:cstheme="minorHAnsi"/>
                <w:color w:val="000000" w:themeColor="text1"/>
                <w:lang w:val="cs-CZ"/>
              </w:rPr>
              <w:t>*</w:t>
            </w:r>
          </w:p>
        </w:tc>
      </w:tr>
      <w:tr w:rsidR="0090178E" w:rsidRPr="0090178E" w14:paraId="241940A4" w14:textId="77777777" w:rsidTr="00727573">
        <w:trPr>
          <w:trHeight w:val="420"/>
        </w:trPr>
        <w:tc>
          <w:tcPr>
            <w:cnfStyle w:val="001000000000" w:firstRow="0" w:lastRow="0" w:firstColumn="1" w:lastColumn="0" w:oddVBand="0" w:evenVBand="0" w:oddHBand="0" w:evenHBand="0" w:firstRowFirstColumn="0" w:firstRowLastColumn="0" w:lastRowFirstColumn="0" w:lastRowLastColumn="0"/>
            <w:tcW w:w="1250" w:type="pct"/>
          </w:tcPr>
          <w:p w14:paraId="79EB9DDB" w14:textId="77777777" w:rsidR="0090178E" w:rsidRPr="005D3164" w:rsidRDefault="0090178E" w:rsidP="005D3164">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90178E">
              <w:rPr>
                <w:rFonts w:asciiTheme="minorHAnsi" w:eastAsia="Times New Roman" w:hAnsiTheme="minorHAnsi" w:cstheme="minorHAnsi"/>
                <w:color w:val="000000" w:themeColor="text1"/>
                <w:sz w:val="22"/>
                <w:lang w:val="cs-CZ"/>
              </w:rPr>
              <w:t>BL</w:t>
            </w:r>
          </w:p>
        </w:tc>
        <w:tc>
          <w:tcPr>
            <w:tcW w:w="1250" w:type="pct"/>
          </w:tcPr>
          <w:p w14:paraId="5F13E0FA"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4,55</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3,69</w:t>
            </w:r>
          </w:p>
        </w:tc>
        <w:tc>
          <w:tcPr>
            <w:tcW w:w="1250" w:type="pct"/>
          </w:tcPr>
          <w:p w14:paraId="18AAD1C8"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2,76</w:t>
            </w:r>
            <w:r w:rsidRPr="005D3164">
              <w:rPr>
                <w:rFonts w:eastAsia="Times New Roman" w:cstheme="minorHAnsi"/>
                <w:color w:val="000000" w:themeColor="text1"/>
                <w:lang w:val="cs-CZ"/>
              </w:rPr>
              <w:t xml:space="preserve"> </w:t>
            </w:r>
            <w:r w:rsidRPr="005D3164">
              <w:rPr>
                <w:rFonts w:cstheme="minorHAnsi"/>
                <w:color w:val="000000" w:themeColor="text1"/>
                <w:position w:val="-4"/>
              </w:rPr>
              <w:t>±</w:t>
            </w:r>
            <w:r w:rsidRPr="005D3164">
              <w:rPr>
                <w:rFonts w:eastAsia="Times New Roman" w:cstheme="minorHAnsi"/>
                <w:color w:val="000000" w:themeColor="text1"/>
                <w:lang w:val="cs-CZ"/>
              </w:rPr>
              <w:t xml:space="preserve"> </w:t>
            </w:r>
            <w:r w:rsidRPr="0090178E">
              <w:rPr>
                <w:rFonts w:eastAsia="Times New Roman" w:cstheme="minorHAnsi"/>
                <w:color w:val="000000" w:themeColor="text1"/>
                <w:lang w:val="cs-CZ"/>
              </w:rPr>
              <w:t>2,44</w:t>
            </w:r>
          </w:p>
        </w:tc>
        <w:tc>
          <w:tcPr>
            <w:tcW w:w="1251" w:type="pct"/>
          </w:tcPr>
          <w:p w14:paraId="6C3E9BE7" w14:textId="77777777" w:rsidR="0090178E" w:rsidRPr="005D3164" w:rsidRDefault="0090178E" w:rsidP="005D3164">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90178E">
              <w:rPr>
                <w:rFonts w:eastAsia="Times New Roman" w:cstheme="minorHAnsi"/>
                <w:color w:val="000000" w:themeColor="text1"/>
                <w:lang w:val="cs-CZ"/>
              </w:rPr>
              <w:t>0,10</w:t>
            </w:r>
          </w:p>
        </w:tc>
      </w:tr>
    </w:tbl>
    <w:p w14:paraId="7D44B48C" w14:textId="77777777" w:rsidR="003D342E" w:rsidRDefault="003D342E" w:rsidP="003D342E">
      <w:pPr>
        <w:ind w:firstLine="0"/>
        <w:rPr>
          <w:lang w:val="cs-CZ"/>
        </w:rPr>
      </w:pPr>
    </w:p>
    <w:p w14:paraId="587A94B9" w14:textId="6899C8BA" w:rsidR="005D3164" w:rsidRPr="003D342E" w:rsidRDefault="005D3164" w:rsidP="003D342E">
      <w:pPr>
        <w:ind w:firstLine="0"/>
        <w:rPr>
          <w:lang w:val="cs-CZ"/>
        </w:rPr>
      </w:pPr>
      <w:r>
        <w:rPr>
          <w:lang w:val="cs-CZ"/>
        </w:rPr>
        <w:t xml:space="preserve">Tabulka </w:t>
      </w:r>
      <w:r w:rsidR="00561F40">
        <w:rPr>
          <w:lang w:val="cs-CZ"/>
        </w:rPr>
        <w:t>5</w:t>
      </w:r>
      <w:r>
        <w:rPr>
          <w:lang w:val="cs-CZ"/>
        </w:rPr>
        <w:t>. Nevyrovnaná utkání. (*) p = &lt;0,05</w:t>
      </w:r>
    </w:p>
    <w:p w14:paraId="75A7F48B" w14:textId="6A80D43D" w:rsidR="00C5496E" w:rsidRDefault="000F58F7" w:rsidP="003D342E">
      <w:pPr>
        <w:pageBreakBefore/>
      </w:pPr>
      <w:r>
        <w:lastRenderedPageBreak/>
        <w:t xml:space="preserve">Tabulka </w:t>
      </w:r>
      <w:r w:rsidR="00561F40">
        <w:t>6</w:t>
      </w:r>
      <w:r>
        <w:t xml:space="preserve"> zahrnuje absolutní hodnoty strukturního koeficientu (SC), který </w:t>
      </w:r>
      <w:r w:rsidR="000861A6">
        <w:t xml:space="preserve">pomocí diskriminační analýzy maximalizuje průměrné hodnoty konečných výsledků utkání, a tak kvantifikuje význam jednotlivých indikátorů herního výkonu. </w:t>
      </w:r>
      <w:r w:rsidR="00C5496E">
        <w:t xml:space="preserve">Velikost koeficientu přímou úměrou odpovídá podílu, kterým se konkrétní indikátor podílel na výhře nebo prohře, tedy plní diskriminační funkci. V případech, kdy je SC &lt;30, indikátory měly vliv na výsledek utkání. V tabulce jsou vyznačeny hvězdičkou. </w:t>
      </w:r>
    </w:p>
    <w:p w14:paraId="4BD938C3" w14:textId="212E6038" w:rsidR="00C5496E" w:rsidRDefault="00C5496E" w:rsidP="005D3164">
      <w:r>
        <w:t xml:space="preserve">Podle tabulky </w:t>
      </w:r>
      <w:r w:rsidR="00561F40">
        <w:t>6</w:t>
      </w:r>
      <w:r>
        <w:t xml:space="preserve"> je tedy možné rozhodnout, že na ME v basketbalu mu</w:t>
      </w:r>
      <w:r w:rsidR="00F13745">
        <w:t xml:space="preserve">žů 2022 rozhodovaly herní indikátory pouze v kategorii těsných a nevyrovnaných utkání. V těsných utkáních se na výsledku zápasu nejvýznamněji podílelo množství získaných míčů a efektivnost střelby za 2 body. Ve vyrovnaných utkáních se žádná z analyzovaných statistik neprokázala jako dostatečně rozhodující pro výhru nebo prohru. A v utkáních nevyrovnaných se na výsledku jednotlivých zápasů nejvíce podílely asistence. </w:t>
      </w:r>
    </w:p>
    <w:p w14:paraId="687076D3" w14:textId="77777777" w:rsidR="00C5496E" w:rsidRDefault="00C5496E" w:rsidP="005D3164"/>
    <w:tbl>
      <w:tblPr>
        <w:tblStyle w:val="Prosttabulka5"/>
        <w:tblW w:w="5000" w:type="pct"/>
        <w:tblLook w:val="04A0" w:firstRow="1" w:lastRow="0" w:firstColumn="1" w:lastColumn="0" w:noHBand="0" w:noVBand="1"/>
      </w:tblPr>
      <w:tblGrid>
        <w:gridCol w:w="2060"/>
        <w:gridCol w:w="1692"/>
        <w:gridCol w:w="2238"/>
        <w:gridCol w:w="2513"/>
      </w:tblGrid>
      <w:tr w:rsidR="00C5496E" w:rsidRPr="00C5496E" w14:paraId="01C8797B" w14:textId="77777777" w:rsidTr="00727573">
        <w:trPr>
          <w:cnfStyle w:val="100000000000" w:firstRow="1" w:lastRow="0" w:firstColumn="0" w:lastColumn="0" w:oddVBand="0" w:evenVBand="0" w:oddHBand="0" w:evenHBand="0" w:firstRowFirstColumn="0" w:firstRowLastColumn="0" w:lastRowFirstColumn="0" w:lastRowLastColumn="0"/>
          <w:trHeight w:val="363"/>
        </w:trPr>
        <w:tc>
          <w:tcPr>
            <w:cnfStyle w:val="001000000100" w:firstRow="0" w:lastRow="0" w:firstColumn="1" w:lastColumn="0" w:oddVBand="0" w:evenVBand="0" w:oddHBand="0" w:evenHBand="0" w:firstRowFirstColumn="1" w:firstRowLastColumn="0" w:lastRowFirstColumn="0" w:lastRowLastColumn="0"/>
            <w:tcW w:w="1211" w:type="pct"/>
            <w:noWrap/>
          </w:tcPr>
          <w:p w14:paraId="3D70410C" w14:textId="21490B8E" w:rsidR="00C5496E" w:rsidRPr="00C5496E" w:rsidRDefault="00C5496E" w:rsidP="00C5496E">
            <w:pPr>
              <w:spacing w:after="0" w:line="240" w:lineRule="auto"/>
              <w:ind w:firstLine="0"/>
              <w:contextualSpacing w:val="0"/>
              <w:jc w:val="center"/>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Herní indikátory</w:t>
            </w:r>
          </w:p>
        </w:tc>
        <w:tc>
          <w:tcPr>
            <w:tcW w:w="995" w:type="pct"/>
            <w:noWrap/>
          </w:tcPr>
          <w:p w14:paraId="167C4560" w14:textId="24B581A8" w:rsidR="00C5496E" w:rsidRPr="00C5496E" w:rsidRDefault="00C5496E" w:rsidP="00C5496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Těsná utkání</w:t>
            </w:r>
          </w:p>
        </w:tc>
        <w:tc>
          <w:tcPr>
            <w:tcW w:w="1316" w:type="pct"/>
            <w:noWrap/>
          </w:tcPr>
          <w:p w14:paraId="387E2973" w14:textId="72217851" w:rsidR="00C5496E" w:rsidRPr="00C5496E" w:rsidRDefault="00C5496E" w:rsidP="00C5496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Vyrovnaná utkání</w:t>
            </w:r>
          </w:p>
        </w:tc>
        <w:tc>
          <w:tcPr>
            <w:tcW w:w="1478" w:type="pct"/>
            <w:noWrap/>
          </w:tcPr>
          <w:p w14:paraId="5B08F5BF" w14:textId="530C9BAE" w:rsidR="00C5496E" w:rsidRPr="00C5496E" w:rsidRDefault="00C5496E" w:rsidP="00C5496E">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Nevyrovnaná utkání</w:t>
            </w:r>
          </w:p>
        </w:tc>
      </w:tr>
      <w:tr w:rsidR="003D342E" w:rsidRPr="00C5496E" w14:paraId="203247CD"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2BB2F73B"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C5496E">
              <w:rPr>
                <w:rFonts w:asciiTheme="minorHAnsi" w:eastAsia="Times New Roman" w:hAnsiTheme="minorHAnsi" w:cstheme="minorHAnsi"/>
                <w:color w:val="000000" w:themeColor="text1"/>
                <w:sz w:val="22"/>
                <w:lang w:val="cs-CZ"/>
              </w:rPr>
              <w:t>2b</w:t>
            </w:r>
            <w:proofErr w:type="gramEnd"/>
            <w:r w:rsidRPr="00C5496E">
              <w:rPr>
                <w:rFonts w:asciiTheme="minorHAnsi" w:eastAsia="Times New Roman" w:hAnsiTheme="minorHAnsi" w:cstheme="minorHAnsi"/>
                <w:color w:val="000000" w:themeColor="text1"/>
                <w:sz w:val="22"/>
                <w:lang w:val="cs-CZ"/>
              </w:rPr>
              <w:t xml:space="preserve"> vystřelené</w:t>
            </w:r>
          </w:p>
        </w:tc>
        <w:tc>
          <w:tcPr>
            <w:tcW w:w="995" w:type="pct"/>
            <w:noWrap/>
            <w:hideMark/>
          </w:tcPr>
          <w:p w14:paraId="0BC36157" w14:textId="25BD3A1B"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0,34*</w:t>
            </w:r>
          </w:p>
        </w:tc>
        <w:tc>
          <w:tcPr>
            <w:tcW w:w="1316" w:type="pct"/>
            <w:noWrap/>
            <w:hideMark/>
          </w:tcPr>
          <w:p w14:paraId="6179F4FC"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0,16</w:t>
            </w:r>
          </w:p>
        </w:tc>
        <w:tc>
          <w:tcPr>
            <w:tcW w:w="1478" w:type="pct"/>
            <w:noWrap/>
            <w:hideMark/>
          </w:tcPr>
          <w:p w14:paraId="1EB85219"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0,03</w:t>
            </w:r>
          </w:p>
        </w:tc>
      </w:tr>
      <w:tr w:rsidR="00C5496E" w:rsidRPr="00C5496E" w14:paraId="74743D5B"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43F93839"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C5496E">
              <w:rPr>
                <w:rFonts w:asciiTheme="minorHAnsi" w:eastAsia="Times New Roman" w:hAnsiTheme="minorHAnsi" w:cstheme="minorHAnsi"/>
                <w:color w:val="000000" w:themeColor="text1"/>
                <w:sz w:val="22"/>
                <w:lang w:val="cs-CZ"/>
              </w:rPr>
              <w:t>2b</w:t>
            </w:r>
            <w:proofErr w:type="gramEnd"/>
            <w:r w:rsidRPr="00C5496E">
              <w:rPr>
                <w:rFonts w:asciiTheme="minorHAnsi" w:eastAsia="Times New Roman" w:hAnsiTheme="minorHAnsi" w:cstheme="minorHAnsi"/>
                <w:color w:val="000000" w:themeColor="text1"/>
                <w:sz w:val="22"/>
                <w:lang w:val="cs-CZ"/>
              </w:rPr>
              <w:t xml:space="preserve"> dané</w:t>
            </w:r>
          </w:p>
        </w:tc>
        <w:tc>
          <w:tcPr>
            <w:tcW w:w="995" w:type="pct"/>
            <w:noWrap/>
            <w:hideMark/>
          </w:tcPr>
          <w:p w14:paraId="4AEEB7C0" w14:textId="676AD3C1"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0,33*</w:t>
            </w:r>
          </w:p>
        </w:tc>
        <w:tc>
          <w:tcPr>
            <w:tcW w:w="1316" w:type="pct"/>
            <w:noWrap/>
            <w:hideMark/>
          </w:tcPr>
          <w:p w14:paraId="430C20CF"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0,19</w:t>
            </w:r>
          </w:p>
        </w:tc>
        <w:tc>
          <w:tcPr>
            <w:tcW w:w="1478" w:type="pct"/>
            <w:noWrap/>
            <w:hideMark/>
          </w:tcPr>
          <w:p w14:paraId="435379CB"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0,19</w:t>
            </w:r>
          </w:p>
        </w:tc>
      </w:tr>
      <w:tr w:rsidR="003D342E" w:rsidRPr="00C5496E" w14:paraId="6A04559C"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2A62B961"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C5496E">
              <w:rPr>
                <w:rFonts w:asciiTheme="minorHAnsi" w:eastAsia="Times New Roman" w:hAnsiTheme="minorHAnsi" w:cstheme="minorHAnsi"/>
                <w:color w:val="000000" w:themeColor="text1"/>
                <w:sz w:val="22"/>
                <w:lang w:val="cs-CZ"/>
              </w:rPr>
              <w:t>3b</w:t>
            </w:r>
            <w:proofErr w:type="gramEnd"/>
            <w:r w:rsidRPr="00C5496E">
              <w:rPr>
                <w:rFonts w:asciiTheme="minorHAnsi" w:eastAsia="Times New Roman" w:hAnsiTheme="minorHAnsi" w:cstheme="minorHAnsi"/>
                <w:color w:val="000000" w:themeColor="text1"/>
                <w:sz w:val="22"/>
                <w:lang w:val="cs-CZ"/>
              </w:rPr>
              <w:t xml:space="preserve"> vystřelené</w:t>
            </w:r>
          </w:p>
        </w:tc>
        <w:tc>
          <w:tcPr>
            <w:tcW w:w="995" w:type="pct"/>
            <w:noWrap/>
            <w:hideMark/>
          </w:tcPr>
          <w:p w14:paraId="286E98AE"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0,03</w:t>
            </w:r>
          </w:p>
        </w:tc>
        <w:tc>
          <w:tcPr>
            <w:tcW w:w="1316" w:type="pct"/>
            <w:noWrap/>
            <w:hideMark/>
          </w:tcPr>
          <w:p w14:paraId="35E407E7"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0,02</w:t>
            </w:r>
          </w:p>
        </w:tc>
        <w:tc>
          <w:tcPr>
            <w:tcW w:w="1478" w:type="pct"/>
            <w:noWrap/>
            <w:hideMark/>
          </w:tcPr>
          <w:p w14:paraId="081007B5"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0,12</w:t>
            </w:r>
          </w:p>
        </w:tc>
      </w:tr>
      <w:tr w:rsidR="00C5496E" w:rsidRPr="00C5496E" w14:paraId="39C47763"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43553DFA"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proofErr w:type="gramStart"/>
            <w:r w:rsidRPr="00C5496E">
              <w:rPr>
                <w:rFonts w:asciiTheme="minorHAnsi" w:eastAsia="Times New Roman" w:hAnsiTheme="minorHAnsi" w:cstheme="minorHAnsi"/>
                <w:color w:val="000000" w:themeColor="text1"/>
                <w:sz w:val="22"/>
                <w:lang w:val="cs-CZ"/>
              </w:rPr>
              <w:t>3b</w:t>
            </w:r>
            <w:proofErr w:type="gramEnd"/>
            <w:r w:rsidRPr="00C5496E">
              <w:rPr>
                <w:rFonts w:asciiTheme="minorHAnsi" w:eastAsia="Times New Roman" w:hAnsiTheme="minorHAnsi" w:cstheme="minorHAnsi"/>
                <w:color w:val="000000" w:themeColor="text1"/>
                <w:sz w:val="22"/>
                <w:lang w:val="cs-CZ"/>
              </w:rPr>
              <w:t xml:space="preserve"> dané</w:t>
            </w:r>
          </w:p>
        </w:tc>
        <w:tc>
          <w:tcPr>
            <w:tcW w:w="995" w:type="pct"/>
            <w:noWrap/>
            <w:hideMark/>
          </w:tcPr>
          <w:p w14:paraId="383786C6"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0,05</w:t>
            </w:r>
          </w:p>
        </w:tc>
        <w:tc>
          <w:tcPr>
            <w:tcW w:w="1316" w:type="pct"/>
            <w:noWrap/>
            <w:hideMark/>
          </w:tcPr>
          <w:p w14:paraId="453A236F"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0,22</w:t>
            </w:r>
          </w:p>
        </w:tc>
        <w:tc>
          <w:tcPr>
            <w:tcW w:w="1478" w:type="pct"/>
            <w:noWrap/>
            <w:hideMark/>
          </w:tcPr>
          <w:p w14:paraId="626E3A6E"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0,21</w:t>
            </w:r>
          </w:p>
        </w:tc>
      </w:tr>
      <w:tr w:rsidR="003D342E" w:rsidRPr="00C5496E" w14:paraId="01D6F655"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4124DA3F" w14:textId="3DF86C80"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TH vystřel</w:t>
            </w:r>
            <w:r>
              <w:rPr>
                <w:rFonts w:asciiTheme="minorHAnsi" w:eastAsia="Times New Roman" w:hAnsiTheme="minorHAnsi" w:cstheme="minorHAnsi"/>
                <w:color w:val="000000" w:themeColor="text1"/>
                <w:sz w:val="22"/>
                <w:lang w:val="cs-CZ"/>
              </w:rPr>
              <w:t>e</w:t>
            </w:r>
            <w:r w:rsidRPr="00C5496E">
              <w:rPr>
                <w:rFonts w:asciiTheme="minorHAnsi" w:eastAsia="Times New Roman" w:hAnsiTheme="minorHAnsi" w:cstheme="minorHAnsi"/>
                <w:color w:val="000000" w:themeColor="text1"/>
                <w:sz w:val="22"/>
                <w:lang w:val="cs-CZ"/>
              </w:rPr>
              <w:t>né</w:t>
            </w:r>
          </w:p>
        </w:tc>
        <w:tc>
          <w:tcPr>
            <w:tcW w:w="995" w:type="pct"/>
            <w:noWrap/>
            <w:hideMark/>
          </w:tcPr>
          <w:p w14:paraId="3DD56F17"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0,21</w:t>
            </w:r>
          </w:p>
        </w:tc>
        <w:tc>
          <w:tcPr>
            <w:tcW w:w="1316" w:type="pct"/>
            <w:noWrap/>
            <w:hideMark/>
          </w:tcPr>
          <w:p w14:paraId="401394C8"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0,02</w:t>
            </w:r>
          </w:p>
        </w:tc>
        <w:tc>
          <w:tcPr>
            <w:tcW w:w="1478" w:type="pct"/>
            <w:noWrap/>
            <w:hideMark/>
          </w:tcPr>
          <w:p w14:paraId="4A3F84D0"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0,06</w:t>
            </w:r>
          </w:p>
        </w:tc>
      </w:tr>
      <w:tr w:rsidR="00C5496E" w:rsidRPr="00C5496E" w14:paraId="419AC2A1"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2EB4DB65"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TH dané</w:t>
            </w:r>
          </w:p>
        </w:tc>
        <w:tc>
          <w:tcPr>
            <w:tcW w:w="995" w:type="pct"/>
            <w:noWrap/>
            <w:hideMark/>
          </w:tcPr>
          <w:p w14:paraId="6B51743A"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0,20</w:t>
            </w:r>
          </w:p>
        </w:tc>
        <w:tc>
          <w:tcPr>
            <w:tcW w:w="1316" w:type="pct"/>
            <w:noWrap/>
            <w:hideMark/>
          </w:tcPr>
          <w:p w14:paraId="2EE4D14E"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0,05</w:t>
            </w:r>
          </w:p>
        </w:tc>
        <w:tc>
          <w:tcPr>
            <w:tcW w:w="1478" w:type="pct"/>
            <w:noWrap/>
            <w:hideMark/>
          </w:tcPr>
          <w:p w14:paraId="1B3E56F5"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0,08</w:t>
            </w:r>
          </w:p>
        </w:tc>
      </w:tr>
      <w:tr w:rsidR="003D342E" w:rsidRPr="00C5496E" w14:paraId="1F4A5919"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69297B38"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DÚ</w:t>
            </w:r>
          </w:p>
        </w:tc>
        <w:tc>
          <w:tcPr>
            <w:tcW w:w="995" w:type="pct"/>
            <w:noWrap/>
            <w:hideMark/>
          </w:tcPr>
          <w:p w14:paraId="77690049"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0,22</w:t>
            </w:r>
          </w:p>
        </w:tc>
        <w:tc>
          <w:tcPr>
            <w:tcW w:w="1316" w:type="pct"/>
            <w:noWrap/>
            <w:hideMark/>
          </w:tcPr>
          <w:p w14:paraId="123CF4C5"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0,18</w:t>
            </w:r>
          </w:p>
        </w:tc>
        <w:tc>
          <w:tcPr>
            <w:tcW w:w="1478" w:type="pct"/>
            <w:noWrap/>
            <w:hideMark/>
          </w:tcPr>
          <w:p w14:paraId="4786F3F8"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0,03</w:t>
            </w:r>
          </w:p>
        </w:tc>
      </w:tr>
      <w:tr w:rsidR="00C5496E" w:rsidRPr="00C5496E" w14:paraId="788EB5E1"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0248CC0F"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DO</w:t>
            </w:r>
          </w:p>
        </w:tc>
        <w:tc>
          <w:tcPr>
            <w:tcW w:w="995" w:type="pct"/>
            <w:noWrap/>
            <w:hideMark/>
          </w:tcPr>
          <w:p w14:paraId="3DC902DD"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0,23</w:t>
            </w:r>
          </w:p>
        </w:tc>
        <w:tc>
          <w:tcPr>
            <w:tcW w:w="1316" w:type="pct"/>
            <w:noWrap/>
            <w:hideMark/>
          </w:tcPr>
          <w:p w14:paraId="637FA097"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0,21</w:t>
            </w:r>
          </w:p>
        </w:tc>
        <w:tc>
          <w:tcPr>
            <w:tcW w:w="1478" w:type="pct"/>
            <w:noWrap/>
            <w:hideMark/>
          </w:tcPr>
          <w:p w14:paraId="3240BC90"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0,20</w:t>
            </w:r>
          </w:p>
        </w:tc>
      </w:tr>
      <w:tr w:rsidR="003D342E" w:rsidRPr="00C5496E" w14:paraId="1C3C59A6"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15E46337"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As</w:t>
            </w:r>
          </w:p>
        </w:tc>
        <w:tc>
          <w:tcPr>
            <w:tcW w:w="995" w:type="pct"/>
            <w:noWrap/>
            <w:hideMark/>
          </w:tcPr>
          <w:p w14:paraId="75BEECCD"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0,11</w:t>
            </w:r>
          </w:p>
        </w:tc>
        <w:tc>
          <w:tcPr>
            <w:tcW w:w="1316" w:type="pct"/>
            <w:noWrap/>
            <w:hideMark/>
          </w:tcPr>
          <w:p w14:paraId="388F5AAD"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0,14</w:t>
            </w:r>
          </w:p>
        </w:tc>
        <w:tc>
          <w:tcPr>
            <w:tcW w:w="1478" w:type="pct"/>
            <w:noWrap/>
            <w:hideMark/>
          </w:tcPr>
          <w:p w14:paraId="6E966F65" w14:textId="2EC06A95"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0,40*</w:t>
            </w:r>
          </w:p>
        </w:tc>
      </w:tr>
      <w:tr w:rsidR="00C5496E" w:rsidRPr="00C5496E" w14:paraId="0FF6BE49"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5247F49E"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F-</w:t>
            </w:r>
          </w:p>
        </w:tc>
        <w:tc>
          <w:tcPr>
            <w:tcW w:w="995" w:type="pct"/>
            <w:noWrap/>
            <w:hideMark/>
          </w:tcPr>
          <w:p w14:paraId="2D803DE5"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0,00</w:t>
            </w:r>
          </w:p>
        </w:tc>
        <w:tc>
          <w:tcPr>
            <w:tcW w:w="1316" w:type="pct"/>
            <w:noWrap/>
            <w:hideMark/>
          </w:tcPr>
          <w:p w14:paraId="2BD354A2"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0,01</w:t>
            </w:r>
          </w:p>
        </w:tc>
        <w:tc>
          <w:tcPr>
            <w:tcW w:w="1478" w:type="pct"/>
            <w:noWrap/>
            <w:hideMark/>
          </w:tcPr>
          <w:p w14:paraId="6562878B"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0,03</w:t>
            </w:r>
          </w:p>
        </w:tc>
      </w:tr>
      <w:tr w:rsidR="003D342E" w:rsidRPr="00C5496E" w14:paraId="4DB1F172"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07EEA162"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F+</w:t>
            </w:r>
          </w:p>
        </w:tc>
        <w:tc>
          <w:tcPr>
            <w:tcW w:w="995" w:type="pct"/>
            <w:noWrap/>
            <w:hideMark/>
          </w:tcPr>
          <w:p w14:paraId="68B1DC2E"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0,19</w:t>
            </w:r>
          </w:p>
        </w:tc>
        <w:tc>
          <w:tcPr>
            <w:tcW w:w="1316" w:type="pct"/>
            <w:noWrap/>
            <w:hideMark/>
          </w:tcPr>
          <w:p w14:paraId="0A58B7AA"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0,04</w:t>
            </w:r>
          </w:p>
        </w:tc>
        <w:tc>
          <w:tcPr>
            <w:tcW w:w="1478" w:type="pct"/>
            <w:noWrap/>
            <w:hideMark/>
          </w:tcPr>
          <w:p w14:paraId="088ABE44"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0,06</w:t>
            </w:r>
          </w:p>
        </w:tc>
      </w:tr>
      <w:tr w:rsidR="00C5496E" w:rsidRPr="00C5496E" w14:paraId="3B0EE384"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3E888BD7"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M-</w:t>
            </w:r>
          </w:p>
        </w:tc>
        <w:tc>
          <w:tcPr>
            <w:tcW w:w="995" w:type="pct"/>
            <w:noWrap/>
            <w:hideMark/>
          </w:tcPr>
          <w:p w14:paraId="17698063"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0,18</w:t>
            </w:r>
          </w:p>
        </w:tc>
        <w:tc>
          <w:tcPr>
            <w:tcW w:w="1316" w:type="pct"/>
            <w:noWrap/>
            <w:hideMark/>
          </w:tcPr>
          <w:p w14:paraId="456F222B"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0,11</w:t>
            </w:r>
          </w:p>
        </w:tc>
        <w:tc>
          <w:tcPr>
            <w:tcW w:w="1478" w:type="pct"/>
            <w:noWrap/>
            <w:hideMark/>
          </w:tcPr>
          <w:p w14:paraId="537E9B0B"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0,13</w:t>
            </w:r>
          </w:p>
        </w:tc>
      </w:tr>
      <w:tr w:rsidR="003D342E" w:rsidRPr="00C5496E" w14:paraId="63AABB4C" w14:textId="77777777" w:rsidTr="0072757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453B15B8"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M+</w:t>
            </w:r>
          </w:p>
        </w:tc>
        <w:tc>
          <w:tcPr>
            <w:tcW w:w="995" w:type="pct"/>
            <w:noWrap/>
            <w:hideMark/>
          </w:tcPr>
          <w:p w14:paraId="06BD1AB9" w14:textId="084A8AED"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0,48*</w:t>
            </w:r>
          </w:p>
        </w:tc>
        <w:tc>
          <w:tcPr>
            <w:tcW w:w="1316" w:type="pct"/>
            <w:noWrap/>
            <w:hideMark/>
          </w:tcPr>
          <w:p w14:paraId="1FB6EDBF"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0,16</w:t>
            </w:r>
          </w:p>
        </w:tc>
        <w:tc>
          <w:tcPr>
            <w:tcW w:w="1478" w:type="pct"/>
            <w:noWrap/>
            <w:hideMark/>
          </w:tcPr>
          <w:p w14:paraId="47CB7740" w14:textId="77777777" w:rsidR="00C5496E" w:rsidRPr="00C5496E" w:rsidRDefault="00C5496E" w:rsidP="00C5496E">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0,19</w:t>
            </w:r>
          </w:p>
        </w:tc>
      </w:tr>
      <w:tr w:rsidR="00C5496E" w:rsidRPr="00C5496E" w14:paraId="3077384E" w14:textId="77777777" w:rsidTr="00727573">
        <w:trPr>
          <w:trHeight w:val="363"/>
        </w:trPr>
        <w:tc>
          <w:tcPr>
            <w:cnfStyle w:val="001000000000" w:firstRow="0" w:lastRow="0" w:firstColumn="1" w:lastColumn="0" w:oddVBand="0" w:evenVBand="0" w:oddHBand="0" w:evenHBand="0" w:firstRowFirstColumn="0" w:firstRowLastColumn="0" w:lastRowFirstColumn="0" w:lastRowLastColumn="0"/>
            <w:tcW w:w="1211" w:type="pct"/>
            <w:noWrap/>
            <w:hideMark/>
          </w:tcPr>
          <w:p w14:paraId="27E045C7" w14:textId="77777777" w:rsidR="00C5496E" w:rsidRPr="00C5496E" w:rsidRDefault="00C5496E" w:rsidP="00C5496E">
            <w:pPr>
              <w:spacing w:after="0" w:line="240" w:lineRule="auto"/>
              <w:ind w:firstLine="0"/>
              <w:contextualSpacing w:val="0"/>
              <w:jc w:val="left"/>
              <w:rPr>
                <w:rFonts w:asciiTheme="minorHAnsi" w:eastAsia="Times New Roman" w:hAnsiTheme="minorHAnsi" w:cstheme="minorHAnsi"/>
                <w:color w:val="000000" w:themeColor="text1"/>
                <w:sz w:val="22"/>
                <w:lang w:val="cs-CZ"/>
              </w:rPr>
            </w:pPr>
            <w:r w:rsidRPr="00C5496E">
              <w:rPr>
                <w:rFonts w:asciiTheme="minorHAnsi" w:eastAsia="Times New Roman" w:hAnsiTheme="minorHAnsi" w:cstheme="minorHAnsi"/>
                <w:color w:val="000000" w:themeColor="text1"/>
                <w:sz w:val="22"/>
                <w:lang w:val="cs-CZ"/>
              </w:rPr>
              <w:t>BL</w:t>
            </w:r>
          </w:p>
        </w:tc>
        <w:tc>
          <w:tcPr>
            <w:tcW w:w="995" w:type="pct"/>
            <w:noWrap/>
            <w:hideMark/>
          </w:tcPr>
          <w:p w14:paraId="61E19DBC"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0,03</w:t>
            </w:r>
          </w:p>
        </w:tc>
        <w:tc>
          <w:tcPr>
            <w:tcW w:w="1316" w:type="pct"/>
            <w:noWrap/>
            <w:hideMark/>
          </w:tcPr>
          <w:p w14:paraId="276D2936"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0,04</w:t>
            </w:r>
          </w:p>
        </w:tc>
        <w:tc>
          <w:tcPr>
            <w:tcW w:w="1478" w:type="pct"/>
            <w:noWrap/>
            <w:hideMark/>
          </w:tcPr>
          <w:p w14:paraId="21D2D662" w14:textId="77777777" w:rsidR="00C5496E" w:rsidRPr="00C5496E" w:rsidRDefault="00C5496E" w:rsidP="00C5496E">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val="cs-CZ"/>
              </w:rPr>
            </w:pPr>
            <w:r w:rsidRPr="00C5496E">
              <w:rPr>
                <w:rFonts w:eastAsia="Times New Roman" w:cstheme="minorHAnsi"/>
                <w:color w:val="000000" w:themeColor="text1"/>
                <w:lang w:val="cs-CZ"/>
              </w:rPr>
              <w:t>0,07</w:t>
            </w:r>
          </w:p>
        </w:tc>
      </w:tr>
    </w:tbl>
    <w:p w14:paraId="61F1B562" w14:textId="77777777" w:rsidR="003D342E" w:rsidRDefault="003D342E" w:rsidP="00C5496E">
      <w:pPr>
        <w:ind w:firstLine="0"/>
      </w:pPr>
    </w:p>
    <w:p w14:paraId="6253F6B4" w14:textId="02AD89BC" w:rsidR="005D3164" w:rsidRPr="005D3164" w:rsidRDefault="00C5496E" w:rsidP="00C5496E">
      <w:pPr>
        <w:ind w:firstLine="0"/>
      </w:pPr>
      <w:r>
        <w:t xml:space="preserve">Tabulka </w:t>
      </w:r>
      <w:r w:rsidR="00561F40">
        <w:t>6</w:t>
      </w:r>
      <w:r>
        <w:t xml:space="preserve">. Strukturní koeficient (SC). * SC </w:t>
      </w:r>
      <w:r>
        <w:rPr>
          <w:rFonts w:ascii="Calibri" w:hAnsi="Calibri" w:cs="Calibri"/>
        </w:rPr>
        <w:t>≥0.30</w:t>
      </w:r>
    </w:p>
    <w:p w14:paraId="46CF2D2D" w14:textId="77777777" w:rsidR="00D51BCC" w:rsidRDefault="00D51BCC" w:rsidP="00D51BCC">
      <w:pPr>
        <w:pStyle w:val="Nadpis1"/>
      </w:pPr>
      <w:bookmarkStart w:id="38" w:name="_Toc139046754"/>
      <w:r>
        <w:lastRenderedPageBreak/>
        <w:t>Diskuse</w:t>
      </w:r>
      <w:bookmarkEnd w:id="38"/>
    </w:p>
    <w:p w14:paraId="15050439" w14:textId="0E6A98F9" w:rsidR="00064885" w:rsidRDefault="00400453" w:rsidP="001C5A0D">
      <w:pPr>
        <w:rPr>
          <w:lang w:val="cs-CZ"/>
        </w:rPr>
      </w:pPr>
      <w:r>
        <w:rPr>
          <w:lang w:val="cs-CZ"/>
        </w:rPr>
        <w:t xml:space="preserve">Moderní hra basketbalu je různorodější a dynamičtější, než tomu bylo v minulosti. V průběhu zápasu dochází k velkému množství změn z hlediska útočných i obranných strategií, kterými se týmy </w:t>
      </w:r>
      <w:proofErr w:type="gramStart"/>
      <w:r>
        <w:rPr>
          <w:lang w:val="cs-CZ"/>
        </w:rPr>
        <w:t>snaží</w:t>
      </w:r>
      <w:proofErr w:type="gramEnd"/>
      <w:r>
        <w:rPr>
          <w:lang w:val="cs-CZ"/>
        </w:rPr>
        <w:t xml:space="preserve"> ovlivnit výsledek utkání ve svůj prospěch. S tím úzce souvisí mnoho herních situací, které s sebou přináší také možnost analyzování z hlediska zaznamenaných statistik. Dnešní technologie nám také nabízí možnost tyto statistiky zaznamenávat přesněji a v mnohem větším měřítku. Čehož s velkou četností využívají profesionální týmy a čehož jsem se rozhodl využít i já pro tuto bakalářskou práci. Nejběžnější formou sběru dat z basketbalových utkání je zaznamenávání do záznamového archu. Tento způsob může probíhat jak v podobě psané, tak v podobě elektronické. Pro tyto práci byly záměrně vybrány pouze ta data, která vypovídala o herním projevu týmu celého týmu, a to proto, že basketbal je týmový sport a na výsledku utkání se podílí týmy jako celky. </w:t>
      </w:r>
    </w:p>
    <w:p w14:paraId="5F1C4073" w14:textId="77777777" w:rsidR="00A75CE2" w:rsidRDefault="00FC6AC7" w:rsidP="001C5A0D">
      <w:pPr>
        <w:rPr>
          <w:lang w:val="cs-CZ"/>
        </w:rPr>
      </w:pPr>
      <w:r>
        <w:rPr>
          <w:lang w:val="cs-CZ"/>
        </w:rPr>
        <w:t>Hlavním předmětem této práce bylo analyzovat data z jednotlivých utkání na ME v basketbalu mužů 2022. Určit které z indikátorů herního výkonu se nejvíce podílely na výsledku utkání a zároveň nastínit jejich problematiku. Data byla analyzována na základě rozdělení utkání do tří skupit, podle konečného bodového rozdílu. Na utkání těsná, vyrovnaná a nevyrovnaná.</w:t>
      </w:r>
    </w:p>
    <w:p w14:paraId="52F6A5AC" w14:textId="576FB942" w:rsidR="00400453" w:rsidRDefault="00A75CE2" w:rsidP="001C5A0D">
      <w:pPr>
        <w:rPr>
          <w:lang w:val="cs-CZ"/>
        </w:rPr>
      </w:pPr>
      <w:r>
        <w:rPr>
          <w:lang w:val="cs-CZ"/>
        </w:rPr>
        <w:t xml:space="preserve">Indikátory, které hrály rozhodující roli v těsných utkáních, byla úspěšnost střelby za 2 body a získané míče. Ačkoli se s vývojem hry stále více </w:t>
      </w:r>
      <w:r w:rsidR="00D36DD8">
        <w:rPr>
          <w:lang w:val="cs-CZ"/>
        </w:rPr>
        <w:t>prosazuje</w:t>
      </w:r>
      <w:r>
        <w:rPr>
          <w:lang w:val="cs-CZ"/>
        </w:rPr>
        <w:t xml:space="preserve"> tříbodová střelba, tak právě v těsných utkáních rozhodovala střelba za 2 body. Odpověď můžeme hledat hlavně v jistotě a přesnosti zakončení, která nepochybně klesá se vzdáleností od koše. Těsná utkání se vyznačovala vyrovnanou koncovkou zápasu, ve které hráči potřebují minimalizovat své chyby</w:t>
      </w:r>
      <w:r w:rsidR="00D36DD8">
        <w:rPr>
          <w:lang w:val="cs-CZ"/>
        </w:rPr>
        <w:t xml:space="preserve"> a zakončit košem největší možný počet útoků. Střelba z menší vzdálenosti je také méně energeticky náročná, a tedy efektivnější. Dalším indikátorem v této kategorii utkání byl počet získaných míčů, který pramenil z agresivní obrany a vytvářel možnost zakládání rychlých protiútoku, které nejčastěji </w:t>
      </w:r>
      <w:proofErr w:type="gramStart"/>
      <w:r w:rsidR="00D36DD8">
        <w:rPr>
          <w:lang w:val="cs-CZ"/>
        </w:rPr>
        <w:t>končí</w:t>
      </w:r>
      <w:proofErr w:type="gramEnd"/>
      <w:r w:rsidR="00D36DD8">
        <w:rPr>
          <w:lang w:val="cs-CZ"/>
        </w:rPr>
        <w:t xml:space="preserve"> jednoduchým košem za dva body.</w:t>
      </w:r>
    </w:p>
    <w:p w14:paraId="7DDDD5AB" w14:textId="62C33334" w:rsidR="00D36DD8" w:rsidRDefault="00D36DD8" w:rsidP="001C5A0D">
      <w:pPr>
        <w:rPr>
          <w:lang w:val="cs-CZ"/>
        </w:rPr>
      </w:pPr>
      <w:r>
        <w:rPr>
          <w:lang w:val="cs-CZ"/>
        </w:rPr>
        <w:t>Ve vyrovnaných zápase nebyl prokazatelně zjištěn žádný konkrétní indikátor, který by měl výrazný podíl na výsledku utkání. Důvodem může být nízký počet utkání, spadajících do této kategorie. Ale také vyváženost všech statistik, do které se zároveň mohl</w:t>
      </w:r>
      <w:r w:rsidR="00CD2326">
        <w:rPr>
          <w:lang w:val="cs-CZ"/>
        </w:rPr>
        <w:t xml:space="preserve">a zapsat chybovost týmu v utkání. V těchto zápase se tak konkrétní týmy výrazně neprosazovali v jedné herní činnosti, ale jejich výkon byl rovnoměrně rozložen ve všech aktivitách utkání. Dalo by se tak dojít k závěru, že </w:t>
      </w:r>
      <w:r w:rsidR="00CD2326">
        <w:rPr>
          <w:lang w:val="cs-CZ"/>
        </w:rPr>
        <w:lastRenderedPageBreak/>
        <w:t xml:space="preserve">se poražený tým nebyl schopen prosadit v některé z činností, a tak změnit výsledné skóre ve svůj prospěch. </w:t>
      </w:r>
    </w:p>
    <w:p w14:paraId="36F03659" w14:textId="61EC801E" w:rsidR="00CD2326" w:rsidRDefault="00CD2326" w:rsidP="001C5A0D">
      <w:pPr>
        <w:rPr>
          <w:lang w:val="cs-CZ"/>
        </w:rPr>
      </w:pPr>
      <w:r>
        <w:rPr>
          <w:lang w:val="cs-CZ"/>
        </w:rPr>
        <w:t xml:space="preserve">V nevyrovnaných utkáních se na výsledku největší měrou podílely asistence. Které určují rytmus utkání a lépe </w:t>
      </w:r>
      <w:proofErr w:type="gramStart"/>
      <w:r>
        <w:rPr>
          <w:lang w:val="cs-CZ"/>
        </w:rPr>
        <w:t>vytváří</w:t>
      </w:r>
      <w:proofErr w:type="gramEnd"/>
      <w:r>
        <w:rPr>
          <w:lang w:val="cs-CZ"/>
        </w:rPr>
        <w:t xml:space="preserve"> snadné pozice k zakončení. Nasbíraná data také potvrzují vyšší hodnoty nastřílených bodů vítězných týmů v této kategorii. </w:t>
      </w:r>
      <w:r w:rsidR="007C7861">
        <w:rPr>
          <w:lang w:val="cs-CZ"/>
        </w:rPr>
        <w:t xml:space="preserve">Z hlediska statistik můžeme o vítězích těchto utkání </w:t>
      </w:r>
      <w:proofErr w:type="gramStart"/>
      <w:r w:rsidR="007C7861">
        <w:rPr>
          <w:lang w:val="cs-CZ"/>
        </w:rPr>
        <w:t>říci</w:t>
      </w:r>
      <w:proofErr w:type="gramEnd"/>
      <w:r w:rsidR="007C7861">
        <w:rPr>
          <w:lang w:val="cs-CZ"/>
        </w:rPr>
        <w:t xml:space="preserve">, že se jednalo o zkušenější týmy, které byly schopny lepší spolupráce a </w:t>
      </w:r>
      <w:r w:rsidR="00866D83">
        <w:rPr>
          <w:lang w:val="cs-CZ"/>
        </w:rPr>
        <w:t>komunikace</w:t>
      </w:r>
      <w:r w:rsidR="007C7861">
        <w:rPr>
          <w:lang w:val="cs-CZ"/>
        </w:rPr>
        <w:t xml:space="preserve"> než týmy poražené. (</w:t>
      </w:r>
      <w:proofErr w:type="spellStart"/>
      <w:r w:rsidR="007C7861">
        <w:rPr>
          <w:lang w:val="cs-CZ"/>
        </w:rPr>
        <w:t>Gómez</w:t>
      </w:r>
      <w:proofErr w:type="spellEnd"/>
      <w:r w:rsidR="007C7861">
        <w:rPr>
          <w:lang w:val="cs-CZ"/>
        </w:rPr>
        <w:t xml:space="preserve">, </w:t>
      </w:r>
      <w:proofErr w:type="spellStart"/>
      <w:r w:rsidR="007C7861">
        <w:rPr>
          <w:lang w:val="cs-CZ"/>
        </w:rPr>
        <w:t>Tsamourtzis</w:t>
      </w:r>
      <w:proofErr w:type="spellEnd"/>
      <w:r w:rsidR="007C7861">
        <w:rPr>
          <w:lang w:val="cs-CZ"/>
        </w:rPr>
        <w:t xml:space="preserve"> &amp; Lorenzo, 2006; </w:t>
      </w:r>
      <w:proofErr w:type="spellStart"/>
      <w:r w:rsidR="007C7861">
        <w:rPr>
          <w:lang w:val="cs-CZ"/>
        </w:rPr>
        <w:t>Hoofler</w:t>
      </w:r>
      <w:proofErr w:type="spellEnd"/>
      <w:r w:rsidR="007C7861">
        <w:rPr>
          <w:lang w:val="cs-CZ"/>
        </w:rPr>
        <w:t xml:space="preserve"> &amp; </w:t>
      </w:r>
      <w:proofErr w:type="spellStart"/>
      <w:r w:rsidR="007C7861">
        <w:rPr>
          <w:lang w:val="cs-CZ"/>
        </w:rPr>
        <w:t>Payne</w:t>
      </w:r>
      <w:proofErr w:type="spellEnd"/>
      <w:r w:rsidR="007C7861">
        <w:rPr>
          <w:lang w:val="cs-CZ"/>
        </w:rPr>
        <w:t xml:space="preserve">, 1997). </w:t>
      </w:r>
    </w:p>
    <w:p w14:paraId="1503AEAF" w14:textId="77777777" w:rsidR="00D36DD8" w:rsidRPr="00887F71" w:rsidRDefault="00D36DD8" w:rsidP="001C5A0D">
      <w:pPr>
        <w:rPr>
          <w:lang w:val="cs-CZ"/>
        </w:rPr>
      </w:pPr>
    </w:p>
    <w:p w14:paraId="566B4AB8" w14:textId="77777777" w:rsidR="00D51BCC" w:rsidRDefault="00D51BCC" w:rsidP="00D51BCC">
      <w:pPr>
        <w:pStyle w:val="Nadpis1"/>
      </w:pPr>
      <w:bookmarkStart w:id="39" w:name="_Toc139046755"/>
      <w:r>
        <w:lastRenderedPageBreak/>
        <w:t>Závěry</w:t>
      </w:r>
      <w:bookmarkEnd w:id="39"/>
    </w:p>
    <w:p w14:paraId="6D1E4D1B" w14:textId="522BBB01" w:rsidR="00D51BCC" w:rsidRDefault="006D41FE" w:rsidP="006D41FE">
      <w:pPr>
        <w:rPr>
          <w:lang w:val="cs-CZ"/>
        </w:rPr>
      </w:pPr>
      <w:r>
        <w:rPr>
          <w:lang w:val="cs-CZ"/>
        </w:rPr>
        <w:t xml:space="preserve">Úkolem této práce bylo rozhodnout, které konkrétní indikátory herního výkonu se nejvíce podílely na výsledku utkání na Mistrovství Evropy v basketbalu mužů 2022. Jednotlivá utkání </w:t>
      </w:r>
      <w:r>
        <w:rPr>
          <w:lang w:val="cs-CZ"/>
        </w:rPr>
        <w:br/>
        <w:t>(n = 76) byla na základě výsledného bodového rozdílu rozřazena do tří kategorií. Na utkání těsná (</w:t>
      </w:r>
      <w:r w:rsidR="007F11D1">
        <w:rPr>
          <w:lang w:val="cs-CZ"/>
        </w:rPr>
        <w:t xml:space="preserve">n = 25, </w:t>
      </w:r>
      <w:proofErr w:type="gramStart"/>
      <w:r w:rsidR="007F11D1">
        <w:rPr>
          <w:lang w:val="cs-CZ"/>
        </w:rPr>
        <w:t>1 – 7</w:t>
      </w:r>
      <w:proofErr w:type="gramEnd"/>
      <w:r w:rsidR="007F11D1">
        <w:rPr>
          <w:lang w:val="cs-CZ"/>
        </w:rPr>
        <w:t>)</w:t>
      </w:r>
      <w:r>
        <w:rPr>
          <w:lang w:val="cs-CZ"/>
        </w:rPr>
        <w:t>, vyrovnaná (</w:t>
      </w:r>
      <w:r w:rsidR="007F11D1">
        <w:rPr>
          <w:lang w:val="cs-CZ"/>
        </w:rPr>
        <w:t>n = 34, 8 – 17)</w:t>
      </w:r>
      <w:r>
        <w:rPr>
          <w:lang w:val="cs-CZ"/>
        </w:rPr>
        <w:t xml:space="preserve"> a nevyrovnaná</w:t>
      </w:r>
      <w:r w:rsidR="007F11D1">
        <w:rPr>
          <w:lang w:val="cs-CZ"/>
        </w:rPr>
        <w:t xml:space="preserve"> (n = 17, 20 – 41). </w:t>
      </w:r>
    </w:p>
    <w:p w14:paraId="7EE78802" w14:textId="45503CD2" w:rsidR="007F11D1" w:rsidRDefault="007F11D1" w:rsidP="00EE13F7">
      <w:pPr>
        <w:rPr>
          <w:lang w:val="cs-CZ"/>
        </w:rPr>
      </w:pPr>
      <w:r>
        <w:rPr>
          <w:lang w:val="cs-CZ"/>
        </w:rPr>
        <w:t xml:space="preserve">Výsledné hodnoty ukázaly, že v těsných zápase byly rozhodujícími indikátory herního výkonu počty vystřelených (SC = 0,34) a úspěšných (SC = 0,33) střel za 2 body, tedy její úspěšnost. A počet získaných míčů (SC = 0,48). Ve vyrovnaných utkáních, podle výsledku analýzy, nerozhodovaly jednotlivé indikátory herního výkonu. Důvodem může být nízký počet utkání, nebo vyváženost jednotlivých hodnot. V nevyrovnaných utkáních se na výsledku nejvíce podílely asistence (SC = 0,40). </w:t>
      </w:r>
    </w:p>
    <w:p w14:paraId="121F26AB" w14:textId="77777777" w:rsidR="007F11D1" w:rsidRDefault="007F11D1" w:rsidP="006D41FE">
      <w:pPr>
        <w:rPr>
          <w:lang w:val="cs-CZ"/>
        </w:rPr>
      </w:pPr>
    </w:p>
    <w:p w14:paraId="078F804D" w14:textId="1009EF47" w:rsidR="00EE13F7" w:rsidRPr="00887F71" w:rsidRDefault="007F11D1" w:rsidP="00EE13F7">
      <w:pPr>
        <w:rPr>
          <w:lang w:val="cs-CZ"/>
        </w:rPr>
      </w:pPr>
      <w:r>
        <w:rPr>
          <w:lang w:val="cs-CZ"/>
        </w:rPr>
        <w:t>Ze získaných dat lze tedy usoudit, že je</w:t>
      </w:r>
      <w:r w:rsidR="00EE13F7">
        <w:rPr>
          <w:lang w:val="cs-CZ"/>
        </w:rPr>
        <w:t xml:space="preserve">dnotlivé herní indikátory se více či méně podepisují do výsledku utkání na základě jeho vývoje. Obecně můžeme </w:t>
      </w:r>
      <w:r w:rsidR="00866D83">
        <w:rPr>
          <w:lang w:val="cs-CZ"/>
        </w:rPr>
        <w:t>konstatovat</w:t>
      </w:r>
      <w:r w:rsidR="00EE13F7">
        <w:rPr>
          <w:lang w:val="cs-CZ"/>
        </w:rPr>
        <w:t>, že některé z herních indikátorů herního výkonu jsou charakteristické pro jednotliv</w:t>
      </w:r>
      <w:r w:rsidR="00883CC4">
        <w:rPr>
          <w:lang w:val="cs-CZ"/>
        </w:rPr>
        <w:t>á</w:t>
      </w:r>
      <w:r w:rsidR="00EE13F7">
        <w:rPr>
          <w:lang w:val="cs-CZ"/>
        </w:rPr>
        <w:t xml:space="preserve"> složení konkrétních týmů. Podle </w:t>
      </w:r>
      <w:proofErr w:type="spellStart"/>
      <w:r w:rsidR="00EE13F7">
        <w:rPr>
          <w:lang w:val="cs-CZ"/>
        </w:rPr>
        <w:t>Gómeze</w:t>
      </w:r>
      <w:proofErr w:type="spellEnd"/>
      <w:r w:rsidR="00EE13F7">
        <w:rPr>
          <w:lang w:val="cs-CZ"/>
        </w:rPr>
        <w:t xml:space="preserve"> et. al., (2008) lze usoudit, že vyšší počet asistencí zapisovaly týmy, složené ze zkušenějších hráčů. A těsná utkání rozhodovala v koncovce přesnost zakončení za dva body a současná agresivita v obraně, vedoucí k ziskům míče.</w:t>
      </w:r>
    </w:p>
    <w:p w14:paraId="3E8103F6" w14:textId="77777777" w:rsidR="00D51BCC" w:rsidRDefault="00D51BCC" w:rsidP="00D51BCC">
      <w:pPr>
        <w:pStyle w:val="Nadpis1"/>
      </w:pPr>
      <w:bookmarkStart w:id="40" w:name="_Toc139046756"/>
      <w:r>
        <w:lastRenderedPageBreak/>
        <w:t>Souhrn</w:t>
      </w:r>
      <w:bookmarkEnd w:id="40"/>
    </w:p>
    <w:p w14:paraId="7681D7A5" w14:textId="0304E4D5" w:rsidR="00D51BCC" w:rsidRDefault="004E5EAF" w:rsidP="0042235B">
      <w:pPr>
        <w:rPr>
          <w:lang w:val="cs-CZ"/>
        </w:rPr>
      </w:pPr>
      <w:r>
        <w:rPr>
          <w:lang w:val="cs-CZ"/>
        </w:rPr>
        <w:t>Bakalářská práce zkoumá v</w:t>
      </w:r>
      <w:r w:rsidR="00CA37AF">
        <w:rPr>
          <w:lang w:val="cs-CZ"/>
        </w:rPr>
        <w:t xml:space="preserve">liv jednotlivých indikátorů herního výkonu v utkáních na Mistrovství Evropy v basketbalu mužů 2022, pořádaným FIBA. Hlavním cílem bylo rozhodnout, které z indikátorů herního výkonu nejvíce ovlivnily výhru nebo prohru. Čemuž předcházelo rozdělení všech utkání do tří kategorií, na základě výsledného bodového rozdílu. </w:t>
      </w:r>
    </w:p>
    <w:p w14:paraId="332FB425" w14:textId="000E139F" w:rsidR="00CA37AF" w:rsidRDefault="00CA37AF" w:rsidP="0042235B">
      <w:pPr>
        <w:rPr>
          <w:lang w:val="cs-CZ"/>
        </w:rPr>
      </w:pPr>
      <w:r>
        <w:rPr>
          <w:lang w:val="cs-CZ"/>
        </w:rPr>
        <w:t xml:space="preserve">Na ME v basketbalu mužů 2022 se odehrálo 76 utkání, která byla podle konečného výsledku rozdělena na těsná, vyrovnaná a nevyrovnaná. Statistické zpracování dat probíhalo za použití programu </w:t>
      </w:r>
      <w:proofErr w:type="spellStart"/>
      <w:r>
        <w:rPr>
          <w:lang w:val="cs-CZ"/>
        </w:rPr>
        <w:t>Statistica</w:t>
      </w:r>
      <w:proofErr w:type="spellEnd"/>
      <w:r>
        <w:rPr>
          <w:lang w:val="cs-CZ"/>
        </w:rPr>
        <w:t xml:space="preserve"> (verze 13, </w:t>
      </w:r>
      <w:proofErr w:type="spellStart"/>
      <w:r>
        <w:rPr>
          <w:lang w:val="cs-CZ"/>
        </w:rPr>
        <w:t>StatSoft</w:t>
      </w:r>
      <w:proofErr w:type="spellEnd"/>
      <w:r>
        <w:rPr>
          <w:lang w:val="cs-CZ"/>
        </w:rPr>
        <w:t xml:space="preserve">, Inc., </w:t>
      </w:r>
      <w:proofErr w:type="spellStart"/>
      <w:r>
        <w:rPr>
          <w:lang w:val="cs-CZ"/>
        </w:rPr>
        <w:t>Tusla</w:t>
      </w:r>
      <w:proofErr w:type="spellEnd"/>
      <w:r>
        <w:rPr>
          <w:lang w:val="cs-CZ"/>
        </w:rPr>
        <w:t>, OK, USA)</w:t>
      </w:r>
      <w:r w:rsidR="00261499">
        <w:rPr>
          <w:lang w:val="cs-CZ"/>
        </w:rPr>
        <w:t xml:space="preserve">. Následný výsledek byl zapsán použitím deskriptivní statistiky, konkrétně byl vybrán průměr a směrodatná odchylka. Dále byla </w:t>
      </w:r>
      <w:proofErr w:type="spellStart"/>
      <w:r w:rsidR="00261499">
        <w:rPr>
          <w:lang w:val="cs-CZ"/>
        </w:rPr>
        <w:t>Kolmogorov-Smirnovým</w:t>
      </w:r>
      <w:proofErr w:type="spellEnd"/>
      <w:r w:rsidR="00261499">
        <w:rPr>
          <w:lang w:val="cs-CZ"/>
        </w:rPr>
        <w:t xml:space="preserve"> testem ověřena normalita rozložení dat. A </w:t>
      </w:r>
      <w:proofErr w:type="spellStart"/>
      <w:r w:rsidR="00261499">
        <w:rPr>
          <w:lang w:val="cs-CZ"/>
        </w:rPr>
        <w:t>Levenovým</w:t>
      </w:r>
      <w:proofErr w:type="spellEnd"/>
      <w:r w:rsidR="00261499">
        <w:rPr>
          <w:lang w:val="cs-CZ"/>
        </w:rPr>
        <w:t xml:space="preserve"> testem byla posouzena homogenita dat. Byla použita rovnice Olivera (2004), podle které bylo vypočítáno držení míče: BP = (počet provedených střel z pole – útočné doskoky + ztráty – 0,4 x vstřelené trestné hody), které bylo následně vynásobeno 100. To vedlo k zamezení efektu rytmu hry. Rozdělení utkání do všech kategorií proběhl</w:t>
      </w:r>
      <w:r w:rsidR="00883CC4">
        <w:rPr>
          <w:lang w:val="cs-CZ"/>
        </w:rPr>
        <w:t>o</w:t>
      </w:r>
      <w:r w:rsidR="00261499">
        <w:rPr>
          <w:lang w:val="cs-CZ"/>
        </w:rPr>
        <w:t xml:space="preserve"> na základě shlukové analýzy</w:t>
      </w:r>
      <w:r w:rsidR="000E178E">
        <w:rPr>
          <w:lang w:val="cs-CZ"/>
        </w:rPr>
        <w:t xml:space="preserve">. Výsledné kategorie zahrnovala utkání těsná, s rozdílem </w:t>
      </w:r>
      <w:r w:rsidR="00866D83">
        <w:rPr>
          <w:lang w:val="cs-CZ"/>
        </w:rPr>
        <w:t>1–7</w:t>
      </w:r>
      <w:r w:rsidR="000E178E">
        <w:rPr>
          <w:lang w:val="cs-CZ"/>
        </w:rPr>
        <w:t xml:space="preserve"> bodů. Utkání vyrovnaná, s rozdílem </w:t>
      </w:r>
      <w:r w:rsidR="00866D83">
        <w:rPr>
          <w:lang w:val="cs-CZ"/>
        </w:rPr>
        <w:t>8–17</w:t>
      </w:r>
      <w:r w:rsidR="000E178E">
        <w:rPr>
          <w:lang w:val="cs-CZ"/>
        </w:rPr>
        <w:t xml:space="preserve"> bodů. A utkání nevyrovnaná, s rozdílem </w:t>
      </w:r>
      <w:r w:rsidR="00866D83">
        <w:rPr>
          <w:lang w:val="cs-CZ"/>
        </w:rPr>
        <w:t>20–41</w:t>
      </w:r>
      <w:r w:rsidR="000E178E">
        <w:rPr>
          <w:lang w:val="cs-CZ"/>
        </w:rPr>
        <w:t xml:space="preserve"> bodů (</w:t>
      </w:r>
      <w:proofErr w:type="spellStart"/>
      <w:r w:rsidR="000E178E">
        <w:rPr>
          <w:lang w:val="cs-CZ"/>
        </w:rPr>
        <w:t>Sampaio</w:t>
      </w:r>
      <w:proofErr w:type="spellEnd"/>
      <w:r w:rsidR="000E178E">
        <w:rPr>
          <w:lang w:val="cs-CZ"/>
        </w:rPr>
        <w:t xml:space="preserve"> &amp; </w:t>
      </w:r>
      <w:proofErr w:type="spellStart"/>
      <w:r w:rsidR="000E178E">
        <w:rPr>
          <w:lang w:val="cs-CZ"/>
        </w:rPr>
        <w:t>Janeira</w:t>
      </w:r>
      <w:proofErr w:type="spellEnd"/>
      <w:r w:rsidR="000E178E">
        <w:rPr>
          <w:lang w:val="cs-CZ"/>
        </w:rPr>
        <w:t>, 2003). Nejpřesnější možný faktor, který rozhodoval mezi výhrou a prohrou určoval nejmenší možný výběr proměnných, které jsme identifikovali pomocí diskriminační funkce. Ta byla vytvořena a použita na základě strukturního koeficientu (SC), který byl větší než 0,30 (</w:t>
      </w:r>
      <w:proofErr w:type="spellStart"/>
      <w:r w:rsidR="000E178E">
        <w:rPr>
          <w:lang w:val="cs-CZ"/>
        </w:rPr>
        <w:t>Tabachnick</w:t>
      </w:r>
      <w:proofErr w:type="spellEnd"/>
      <w:r w:rsidR="000E178E">
        <w:rPr>
          <w:lang w:val="cs-CZ"/>
        </w:rPr>
        <w:t xml:space="preserve"> &amp; </w:t>
      </w:r>
      <w:proofErr w:type="spellStart"/>
      <w:r w:rsidR="000E178E">
        <w:rPr>
          <w:lang w:val="cs-CZ"/>
        </w:rPr>
        <w:t>Fidell</w:t>
      </w:r>
      <w:proofErr w:type="spellEnd"/>
      <w:r w:rsidR="000E178E">
        <w:rPr>
          <w:lang w:val="cs-CZ"/>
        </w:rPr>
        <w:t>, 2001).</w:t>
      </w:r>
    </w:p>
    <w:p w14:paraId="4B7FA77A" w14:textId="7F3F6E6B" w:rsidR="000E178E" w:rsidRDefault="000E178E" w:rsidP="000E178E">
      <w:pPr>
        <w:rPr>
          <w:lang w:val="cs-CZ"/>
        </w:rPr>
      </w:pPr>
      <w:r>
        <w:rPr>
          <w:lang w:val="cs-CZ"/>
        </w:rPr>
        <w:t>Podle konečných dat, se jednotlivé indikátory, ovlivňující výsledek utkání měnily na základě kategorie, do které utkání spadala. V těsných zápase</w:t>
      </w:r>
      <w:r w:rsidR="00883CC4">
        <w:rPr>
          <w:lang w:val="cs-CZ"/>
        </w:rPr>
        <w:t>ch</w:t>
      </w:r>
      <w:r>
        <w:rPr>
          <w:lang w:val="cs-CZ"/>
        </w:rPr>
        <w:t xml:space="preserve"> byly rozhodujícími indikátory herního výkonu počty vystřelených a proměněných střel za 2 body, tedy její úspěšnost. A počet získaných míčů. Ve vyrovnaných utkáních, podle výsledku analýzy, nerozhodovaly jednotlivé indikátory herního výkonu. Důvodem může být nízký počet utkání, nebo vyváženost jednotlivých hodnot. V nevyrovnaných utkáních se na výsledku nejvíce podílely asistence.</w:t>
      </w:r>
    </w:p>
    <w:p w14:paraId="4DBF9021" w14:textId="49E71BC0" w:rsidR="000E178E" w:rsidRDefault="000E178E" w:rsidP="000E178E">
      <w:pPr>
        <w:rPr>
          <w:lang w:val="cs-CZ"/>
        </w:rPr>
      </w:pPr>
      <w:r>
        <w:rPr>
          <w:lang w:val="cs-CZ"/>
        </w:rPr>
        <w:t>Tuto práci mohou použít trenéři</w:t>
      </w:r>
      <w:r w:rsidR="009A5800">
        <w:rPr>
          <w:lang w:val="cs-CZ"/>
        </w:rPr>
        <w:t>,</w:t>
      </w:r>
      <w:r>
        <w:rPr>
          <w:lang w:val="cs-CZ"/>
        </w:rPr>
        <w:t xml:space="preserve"> při posuzování vlivu</w:t>
      </w:r>
      <w:r w:rsidR="009A5800">
        <w:rPr>
          <w:lang w:val="cs-CZ"/>
        </w:rPr>
        <w:t xml:space="preserve"> jednotlivých indikátorů herního výkonu na výsledek zápasu. </w:t>
      </w:r>
    </w:p>
    <w:p w14:paraId="256A7F54" w14:textId="49092EC9" w:rsidR="000E178E" w:rsidRPr="00887F71" w:rsidRDefault="000E178E" w:rsidP="0042235B">
      <w:pPr>
        <w:rPr>
          <w:lang w:val="cs-CZ"/>
        </w:rPr>
      </w:pPr>
    </w:p>
    <w:p w14:paraId="6E3AC8A1" w14:textId="77777777" w:rsidR="00D51BCC" w:rsidRDefault="00D51BCC" w:rsidP="00D51BCC">
      <w:pPr>
        <w:pStyle w:val="Nadpis1"/>
      </w:pPr>
      <w:bookmarkStart w:id="41" w:name="_Toc139046757"/>
      <w:r>
        <w:lastRenderedPageBreak/>
        <w:t>Summary</w:t>
      </w:r>
      <w:bookmarkEnd w:id="41"/>
    </w:p>
    <w:p w14:paraId="3FA0026B" w14:textId="77777777" w:rsidR="005E5D7C" w:rsidRPr="00EF7E2F" w:rsidRDefault="005E5D7C" w:rsidP="005E5D7C">
      <w:pPr>
        <w:rPr>
          <w:rFonts w:cstheme="minorHAnsi"/>
        </w:rPr>
      </w:pP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bachelor's</w:t>
      </w:r>
      <w:proofErr w:type="spellEnd"/>
      <w:r w:rsidRPr="00EF7E2F">
        <w:rPr>
          <w:rFonts w:cstheme="minorHAnsi"/>
        </w:rPr>
        <w:t xml:space="preserve"> thesis </w:t>
      </w:r>
      <w:proofErr w:type="spellStart"/>
      <w:r w:rsidRPr="00EF7E2F">
        <w:rPr>
          <w:rFonts w:cstheme="minorHAnsi"/>
        </w:rPr>
        <w:t>examines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influence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individual</w:t>
      </w:r>
      <w:proofErr w:type="spellEnd"/>
      <w:r w:rsidRPr="00EF7E2F">
        <w:rPr>
          <w:rFonts w:cstheme="minorHAnsi"/>
        </w:rPr>
        <w:t xml:space="preserve"> game performance </w:t>
      </w:r>
      <w:proofErr w:type="spellStart"/>
      <w:r w:rsidRPr="00EF7E2F">
        <w:rPr>
          <w:rFonts w:cstheme="minorHAnsi"/>
        </w:rPr>
        <w:t>indicators</w:t>
      </w:r>
      <w:proofErr w:type="spellEnd"/>
      <w:r w:rsidRPr="00EF7E2F">
        <w:rPr>
          <w:rFonts w:cstheme="minorHAnsi"/>
        </w:rPr>
        <w:t xml:space="preserve"> in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Pr>
          <w:rFonts w:cstheme="minorHAnsi"/>
        </w:rPr>
        <w:t>men‘s</w:t>
      </w:r>
      <w:proofErr w:type="spellEnd"/>
      <w:r>
        <w:rPr>
          <w:rFonts w:cstheme="minorHAnsi"/>
        </w:rPr>
        <w:t xml:space="preserve"> </w:t>
      </w:r>
      <w:r w:rsidRPr="00EF7E2F">
        <w:rPr>
          <w:rFonts w:cstheme="minorHAnsi"/>
        </w:rPr>
        <w:t xml:space="preserve">2022 FIBA </w:t>
      </w:r>
      <w:proofErr w:type="spellStart"/>
      <w:r w:rsidRPr="00EF7E2F">
        <w:rPr>
          <w:rFonts w:cstheme="minorHAnsi"/>
        </w:rPr>
        <w:t>European</w:t>
      </w:r>
      <w:proofErr w:type="spellEnd"/>
      <w:r w:rsidRPr="00EF7E2F">
        <w:rPr>
          <w:rFonts w:cstheme="minorHAnsi"/>
        </w:rPr>
        <w:t xml:space="preserve"> Basketball </w:t>
      </w:r>
      <w:proofErr w:type="spellStart"/>
      <w:r w:rsidRPr="00EF7E2F">
        <w:rPr>
          <w:rFonts w:cstheme="minorHAnsi"/>
        </w:rPr>
        <w:t>Championship</w:t>
      </w:r>
      <w:proofErr w:type="spellEnd"/>
      <w:r>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main</w:t>
      </w:r>
      <w:proofErr w:type="spellEnd"/>
      <w:r w:rsidRPr="00EF7E2F">
        <w:rPr>
          <w:rFonts w:cstheme="minorHAnsi"/>
        </w:rPr>
        <w:t xml:space="preserve"> </w:t>
      </w:r>
      <w:proofErr w:type="spellStart"/>
      <w:r>
        <w:rPr>
          <w:rFonts w:cstheme="minorHAnsi"/>
        </w:rPr>
        <w:t>goal</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to </w:t>
      </w:r>
      <w:proofErr w:type="spellStart"/>
      <w:r w:rsidRPr="00EF7E2F">
        <w:rPr>
          <w:rFonts w:cstheme="minorHAnsi"/>
        </w:rPr>
        <w:t>determine</w:t>
      </w:r>
      <w:proofErr w:type="spellEnd"/>
      <w:r w:rsidRPr="00EF7E2F">
        <w:rPr>
          <w:rFonts w:cstheme="minorHAnsi"/>
        </w:rPr>
        <w:t xml:space="preserve"> </w:t>
      </w:r>
      <w:proofErr w:type="spellStart"/>
      <w:r w:rsidRPr="00EF7E2F">
        <w:rPr>
          <w:rFonts w:cstheme="minorHAnsi"/>
        </w:rPr>
        <w:t>which</w:t>
      </w:r>
      <w:proofErr w:type="spellEnd"/>
      <w:r w:rsidRPr="00EF7E2F">
        <w:rPr>
          <w:rFonts w:cstheme="minorHAnsi"/>
        </w:rPr>
        <w:t xml:space="preserve"> game performance </w:t>
      </w:r>
      <w:proofErr w:type="spellStart"/>
      <w:r w:rsidRPr="00EF7E2F">
        <w:rPr>
          <w:rFonts w:cstheme="minorHAnsi"/>
        </w:rPr>
        <w:t>indicators</w:t>
      </w:r>
      <w:proofErr w:type="spellEnd"/>
      <w:r w:rsidRPr="00EF7E2F">
        <w:rPr>
          <w:rFonts w:cstheme="minorHAnsi"/>
        </w:rPr>
        <w:t xml:space="preserve"> had </w:t>
      </w:r>
      <w:proofErr w:type="spellStart"/>
      <w:r w:rsidRPr="00EF7E2F">
        <w:rPr>
          <w:rFonts w:cstheme="minorHAnsi"/>
        </w:rPr>
        <w:t>the</w:t>
      </w:r>
      <w:proofErr w:type="spellEnd"/>
      <w:r w:rsidRPr="00EF7E2F">
        <w:rPr>
          <w:rFonts w:cstheme="minorHAnsi"/>
        </w:rPr>
        <w:t xml:space="preserve"> most </w:t>
      </w:r>
      <w:proofErr w:type="spellStart"/>
      <w:r w:rsidRPr="00EF7E2F">
        <w:rPr>
          <w:rFonts w:cstheme="minorHAnsi"/>
        </w:rPr>
        <w:t>impact</w:t>
      </w:r>
      <w:proofErr w:type="spellEnd"/>
      <w:r w:rsidRPr="00EF7E2F">
        <w:rPr>
          <w:rFonts w:cstheme="minorHAnsi"/>
        </w:rPr>
        <w:t xml:space="preserve"> on </w:t>
      </w:r>
      <w:proofErr w:type="spellStart"/>
      <w:r w:rsidRPr="00EF7E2F">
        <w:rPr>
          <w:rFonts w:cstheme="minorHAnsi"/>
        </w:rPr>
        <w:t>winning</w:t>
      </w:r>
      <w:proofErr w:type="spellEnd"/>
      <w:r w:rsidRPr="00EF7E2F">
        <w:rPr>
          <w:rFonts w:cstheme="minorHAnsi"/>
        </w:rPr>
        <w:t xml:space="preserve"> </w:t>
      </w:r>
      <w:proofErr w:type="spellStart"/>
      <w:r w:rsidRPr="00EF7E2F">
        <w:rPr>
          <w:rFonts w:cstheme="minorHAnsi"/>
        </w:rPr>
        <w:t>or</w:t>
      </w:r>
      <w:proofErr w:type="spellEnd"/>
      <w:r w:rsidRPr="00EF7E2F">
        <w:rPr>
          <w:rFonts w:cstheme="minorHAnsi"/>
        </w:rPr>
        <w:t xml:space="preserve"> </w:t>
      </w:r>
      <w:proofErr w:type="spellStart"/>
      <w:r w:rsidRPr="00EF7E2F">
        <w:rPr>
          <w:rFonts w:cstheme="minorHAnsi"/>
        </w:rPr>
        <w:t>losing</w:t>
      </w:r>
      <w:proofErr w:type="spellEnd"/>
      <w:r>
        <w:rPr>
          <w:rFonts w:cstheme="minorHAnsi"/>
        </w:rPr>
        <w:t xml:space="preserve"> in a game</w:t>
      </w:r>
      <w:r w:rsidRPr="00EF7E2F">
        <w:rPr>
          <w:rFonts w:cstheme="minorHAnsi"/>
        </w:rPr>
        <w:t xml:space="preserve">. </w:t>
      </w:r>
      <w:proofErr w:type="spellStart"/>
      <w:r w:rsidRPr="00EF7E2F">
        <w:rPr>
          <w:rFonts w:cstheme="minorHAnsi"/>
        </w:rPr>
        <w:t>This</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preceded</w:t>
      </w:r>
      <w:proofErr w:type="spellEnd"/>
      <w:r w:rsidRPr="00EF7E2F">
        <w:rPr>
          <w:rFonts w:cstheme="minorHAnsi"/>
        </w:rPr>
        <w:t xml:space="preserve"> by </w:t>
      </w:r>
      <w:proofErr w:type="spellStart"/>
      <w:r w:rsidRPr="00EF7E2F">
        <w:rPr>
          <w:rFonts w:cstheme="minorHAnsi"/>
        </w:rPr>
        <w:t>categorizing</w:t>
      </w:r>
      <w:proofErr w:type="spellEnd"/>
      <w:r w:rsidRPr="00EF7E2F">
        <w:rPr>
          <w:rFonts w:cstheme="minorHAnsi"/>
        </w:rPr>
        <w:t xml:space="preserve"> </w:t>
      </w:r>
      <w:proofErr w:type="spellStart"/>
      <w:r w:rsidRPr="00EF7E2F">
        <w:rPr>
          <w:rFonts w:cstheme="minorHAnsi"/>
        </w:rPr>
        <w:t>all</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into</w:t>
      </w:r>
      <w:proofErr w:type="spellEnd"/>
      <w:r w:rsidRPr="00EF7E2F">
        <w:rPr>
          <w:rFonts w:cstheme="minorHAnsi"/>
        </w:rPr>
        <w:t xml:space="preserve"> </w:t>
      </w:r>
      <w:proofErr w:type="spellStart"/>
      <w:r w:rsidRPr="00EF7E2F">
        <w:rPr>
          <w:rFonts w:cstheme="minorHAnsi"/>
        </w:rPr>
        <w:t>three</w:t>
      </w:r>
      <w:proofErr w:type="spellEnd"/>
      <w:r w:rsidRPr="00EF7E2F">
        <w:rPr>
          <w:rFonts w:cstheme="minorHAnsi"/>
        </w:rPr>
        <w:t xml:space="preserve"> </w:t>
      </w:r>
      <w:proofErr w:type="spellStart"/>
      <w:r w:rsidRPr="00EF7E2F">
        <w:rPr>
          <w:rFonts w:cstheme="minorHAnsi"/>
        </w:rPr>
        <w:t>categories</w:t>
      </w:r>
      <w:proofErr w:type="spellEnd"/>
      <w:r w:rsidRPr="00EF7E2F">
        <w:rPr>
          <w:rFonts w:cstheme="minorHAnsi"/>
        </w:rPr>
        <w:t xml:space="preserve"> </w:t>
      </w:r>
      <w:proofErr w:type="spellStart"/>
      <w:r w:rsidRPr="00EF7E2F">
        <w:rPr>
          <w:rFonts w:cstheme="minorHAnsi"/>
        </w:rPr>
        <w:t>based</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final</w:t>
      </w:r>
      <w:proofErr w:type="spellEnd"/>
      <w:r w:rsidRPr="00EF7E2F">
        <w:rPr>
          <w:rFonts w:cstheme="minorHAnsi"/>
        </w:rPr>
        <w:t xml:space="preserve"> point </w:t>
      </w:r>
      <w:proofErr w:type="spellStart"/>
      <w:r w:rsidRPr="00EF7E2F">
        <w:rPr>
          <w:rFonts w:cstheme="minorHAnsi"/>
        </w:rPr>
        <w:t>difference</w:t>
      </w:r>
      <w:proofErr w:type="spellEnd"/>
      <w:r w:rsidRPr="00EF7E2F">
        <w:rPr>
          <w:rFonts w:cstheme="minorHAnsi"/>
        </w:rPr>
        <w:t>.</w:t>
      </w:r>
    </w:p>
    <w:p w14:paraId="7889A2ED" w14:textId="77777777" w:rsidR="005E5D7C" w:rsidRPr="00EF7E2F" w:rsidRDefault="005E5D7C" w:rsidP="005E5D7C">
      <w:pPr>
        <w:rPr>
          <w:rFonts w:cstheme="minorHAnsi"/>
        </w:rPr>
      </w:pPr>
    </w:p>
    <w:p w14:paraId="533C590E" w14:textId="77777777" w:rsidR="005E5D7C" w:rsidRPr="00EF7E2F" w:rsidRDefault="005E5D7C" w:rsidP="005E5D7C">
      <w:pPr>
        <w:rPr>
          <w:rFonts w:cstheme="minorHAnsi"/>
        </w:rPr>
      </w:pPr>
      <w:proofErr w:type="spellStart"/>
      <w:r w:rsidRPr="00EF7E2F">
        <w:rPr>
          <w:rFonts w:cstheme="minorHAnsi"/>
        </w:rPr>
        <w:t>There</w:t>
      </w:r>
      <w:proofErr w:type="spellEnd"/>
      <w:r w:rsidRPr="00EF7E2F">
        <w:rPr>
          <w:rFonts w:cstheme="minorHAnsi"/>
        </w:rPr>
        <w:t xml:space="preserve"> </w:t>
      </w:r>
      <w:proofErr w:type="spellStart"/>
      <w:r w:rsidRPr="00EF7E2F">
        <w:rPr>
          <w:rFonts w:cstheme="minorHAnsi"/>
        </w:rPr>
        <w:t>were</w:t>
      </w:r>
      <w:proofErr w:type="spellEnd"/>
      <w:r w:rsidRPr="00EF7E2F">
        <w:rPr>
          <w:rFonts w:cstheme="minorHAnsi"/>
        </w:rPr>
        <w:t xml:space="preserve"> a </w:t>
      </w:r>
      <w:proofErr w:type="spellStart"/>
      <w:r w:rsidRPr="00EF7E2F">
        <w:rPr>
          <w:rFonts w:cstheme="minorHAnsi"/>
        </w:rPr>
        <w:t>total</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76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at</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r>
        <w:rPr>
          <w:rFonts w:cstheme="minorHAnsi"/>
        </w:rPr>
        <w:t>men‘s</w:t>
      </w:r>
      <w:r w:rsidRPr="00EF7E2F">
        <w:rPr>
          <w:rFonts w:cstheme="minorHAnsi"/>
        </w:rPr>
        <w:t xml:space="preserve">2022 FIBA </w:t>
      </w:r>
      <w:proofErr w:type="spellStart"/>
      <w:r w:rsidRPr="00EF7E2F">
        <w:rPr>
          <w:rFonts w:cstheme="minorHAnsi"/>
        </w:rPr>
        <w:t>European</w:t>
      </w:r>
      <w:proofErr w:type="spellEnd"/>
      <w:r w:rsidRPr="00EF7E2F">
        <w:rPr>
          <w:rFonts w:cstheme="minorHAnsi"/>
        </w:rPr>
        <w:t xml:space="preserve"> Basketball </w:t>
      </w:r>
      <w:proofErr w:type="spellStart"/>
      <w:r w:rsidRPr="00EF7E2F">
        <w:rPr>
          <w:rFonts w:cstheme="minorHAnsi"/>
        </w:rPr>
        <w:t>Championship</w:t>
      </w:r>
      <w:proofErr w:type="spellEnd"/>
      <w:r w:rsidRPr="00EF7E2F">
        <w:rPr>
          <w:rFonts w:cstheme="minorHAnsi"/>
        </w:rPr>
        <w:t xml:space="preserve">, </w:t>
      </w:r>
      <w:proofErr w:type="spellStart"/>
      <w:r w:rsidRPr="00EF7E2F">
        <w:rPr>
          <w:rFonts w:cstheme="minorHAnsi"/>
        </w:rPr>
        <w:t>which</w:t>
      </w:r>
      <w:proofErr w:type="spellEnd"/>
      <w:r w:rsidRPr="00EF7E2F">
        <w:rPr>
          <w:rFonts w:cstheme="minorHAnsi"/>
        </w:rPr>
        <w:t xml:space="preserve"> </w:t>
      </w:r>
      <w:proofErr w:type="spellStart"/>
      <w:r w:rsidRPr="00EF7E2F">
        <w:rPr>
          <w:rFonts w:cstheme="minorHAnsi"/>
        </w:rPr>
        <w:t>were</w:t>
      </w:r>
      <w:proofErr w:type="spellEnd"/>
      <w:r w:rsidRPr="00EF7E2F">
        <w:rPr>
          <w:rFonts w:cstheme="minorHAnsi"/>
        </w:rPr>
        <w:t xml:space="preserve"> </w:t>
      </w:r>
      <w:proofErr w:type="spellStart"/>
      <w:r w:rsidRPr="00EF7E2F">
        <w:rPr>
          <w:rFonts w:cstheme="minorHAnsi"/>
        </w:rPr>
        <w:t>divided</w:t>
      </w:r>
      <w:proofErr w:type="spellEnd"/>
      <w:r w:rsidRPr="00EF7E2F">
        <w:rPr>
          <w:rFonts w:cstheme="minorHAnsi"/>
        </w:rPr>
        <w:t xml:space="preserve"> </w:t>
      </w:r>
      <w:proofErr w:type="spellStart"/>
      <w:r w:rsidRPr="00EF7E2F">
        <w:rPr>
          <w:rFonts w:cstheme="minorHAnsi"/>
        </w:rPr>
        <w:t>into</w:t>
      </w:r>
      <w:proofErr w:type="spellEnd"/>
      <w:r w:rsidRPr="00EF7E2F">
        <w:rPr>
          <w:rFonts w:cstheme="minorHAnsi"/>
        </w:rPr>
        <w:t xml:space="preserve"> </w:t>
      </w:r>
      <w:proofErr w:type="spellStart"/>
      <w:r w:rsidRPr="00EF7E2F">
        <w:rPr>
          <w:rFonts w:cstheme="minorHAnsi"/>
        </w:rPr>
        <w:t>close</w:t>
      </w:r>
      <w:proofErr w:type="spellEnd"/>
      <w:r w:rsidRPr="00EF7E2F">
        <w:rPr>
          <w:rFonts w:cstheme="minorHAnsi"/>
        </w:rPr>
        <w:t xml:space="preserve">, </w:t>
      </w:r>
      <w:proofErr w:type="spellStart"/>
      <w:r w:rsidRPr="00EF7E2F">
        <w:rPr>
          <w:rFonts w:cstheme="minorHAnsi"/>
        </w:rPr>
        <w:t>balanced</w:t>
      </w:r>
      <w:proofErr w:type="spellEnd"/>
      <w:r w:rsidRPr="00EF7E2F">
        <w:rPr>
          <w:rFonts w:cstheme="minorHAnsi"/>
        </w:rPr>
        <w:t xml:space="preserve">, and </w:t>
      </w:r>
      <w:proofErr w:type="spellStart"/>
      <w:r w:rsidRPr="00EF7E2F">
        <w:rPr>
          <w:rFonts w:cstheme="minorHAnsi"/>
        </w:rPr>
        <w:t>unbalanced</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based</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final</w:t>
      </w:r>
      <w:proofErr w:type="spellEnd"/>
      <w:r w:rsidRPr="00EF7E2F">
        <w:rPr>
          <w:rFonts w:cstheme="minorHAnsi"/>
        </w:rPr>
        <w:t xml:space="preserve"> </w:t>
      </w:r>
      <w:proofErr w:type="spellStart"/>
      <w:r w:rsidRPr="00EF7E2F">
        <w:rPr>
          <w:rFonts w:cstheme="minorHAnsi"/>
        </w:rPr>
        <w:t>results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statistical</w:t>
      </w:r>
      <w:proofErr w:type="spellEnd"/>
      <w:r w:rsidRPr="00EF7E2F">
        <w:rPr>
          <w:rFonts w:cstheme="minorHAnsi"/>
        </w:rPr>
        <w:t xml:space="preserve"> </w:t>
      </w:r>
      <w:proofErr w:type="spellStart"/>
      <w:r w:rsidRPr="00EF7E2F">
        <w:rPr>
          <w:rFonts w:cstheme="minorHAnsi"/>
        </w:rPr>
        <w:t>analysis</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data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performed</w:t>
      </w:r>
      <w:proofErr w:type="spellEnd"/>
      <w:r w:rsidRPr="00EF7E2F">
        <w:rPr>
          <w:rFonts w:cstheme="minorHAnsi"/>
        </w:rPr>
        <w:t xml:space="preserve"> </w:t>
      </w:r>
      <w:proofErr w:type="spellStart"/>
      <w:r w:rsidRPr="00EF7E2F">
        <w:rPr>
          <w:rFonts w:cstheme="minorHAnsi"/>
        </w:rPr>
        <w:t>using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Statistica</w:t>
      </w:r>
      <w:proofErr w:type="spellEnd"/>
      <w:r w:rsidRPr="00EF7E2F">
        <w:rPr>
          <w:rFonts w:cstheme="minorHAnsi"/>
        </w:rPr>
        <w:t xml:space="preserve"> program (</w:t>
      </w:r>
      <w:proofErr w:type="spellStart"/>
      <w:r w:rsidRPr="00EF7E2F">
        <w:rPr>
          <w:rFonts w:cstheme="minorHAnsi"/>
        </w:rPr>
        <w:t>version</w:t>
      </w:r>
      <w:proofErr w:type="spellEnd"/>
      <w:r w:rsidRPr="00EF7E2F">
        <w:rPr>
          <w:rFonts w:cstheme="minorHAnsi"/>
        </w:rPr>
        <w:t xml:space="preserve"> 13, </w:t>
      </w:r>
      <w:proofErr w:type="spellStart"/>
      <w:r w:rsidRPr="00EF7E2F">
        <w:rPr>
          <w:rFonts w:cstheme="minorHAnsi"/>
        </w:rPr>
        <w:t>StatSoft</w:t>
      </w:r>
      <w:proofErr w:type="spellEnd"/>
      <w:r w:rsidRPr="00EF7E2F">
        <w:rPr>
          <w:rFonts w:cstheme="minorHAnsi"/>
        </w:rPr>
        <w:t xml:space="preserve">, Inc., </w:t>
      </w:r>
      <w:proofErr w:type="spellStart"/>
      <w:r w:rsidRPr="00EF7E2F">
        <w:rPr>
          <w:rFonts w:cstheme="minorHAnsi"/>
        </w:rPr>
        <w:t>Tulsa</w:t>
      </w:r>
      <w:proofErr w:type="spellEnd"/>
      <w:r w:rsidRPr="00EF7E2F">
        <w:rPr>
          <w:rFonts w:cstheme="minorHAnsi"/>
        </w:rPr>
        <w:t xml:space="preserve">, OK, USA).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subsequent</w:t>
      </w:r>
      <w:proofErr w:type="spellEnd"/>
      <w:r w:rsidRPr="00EF7E2F">
        <w:rPr>
          <w:rFonts w:cstheme="minorHAnsi"/>
        </w:rPr>
        <w:t xml:space="preserve"> </w:t>
      </w:r>
      <w:proofErr w:type="spellStart"/>
      <w:r w:rsidRPr="00EF7E2F">
        <w:rPr>
          <w:rFonts w:cstheme="minorHAnsi"/>
        </w:rPr>
        <w:t>results</w:t>
      </w:r>
      <w:proofErr w:type="spellEnd"/>
      <w:r w:rsidRPr="00EF7E2F">
        <w:rPr>
          <w:rFonts w:cstheme="minorHAnsi"/>
        </w:rPr>
        <w:t xml:space="preserve"> </w:t>
      </w:r>
      <w:proofErr w:type="spellStart"/>
      <w:r w:rsidRPr="00EF7E2F">
        <w:rPr>
          <w:rFonts w:cstheme="minorHAnsi"/>
        </w:rPr>
        <w:t>were</w:t>
      </w:r>
      <w:proofErr w:type="spellEnd"/>
      <w:r w:rsidRPr="00EF7E2F">
        <w:rPr>
          <w:rFonts w:cstheme="minorHAnsi"/>
        </w:rPr>
        <w:t xml:space="preserve"> </w:t>
      </w:r>
      <w:proofErr w:type="spellStart"/>
      <w:r w:rsidRPr="00EF7E2F">
        <w:rPr>
          <w:rFonts w:cstheme="minorHAnsi"/>
        </w:rPr>
        <w:t>recorded</w:t>
      </w:r>
      <w:proofErr w:type="spellEnd"/>
      <w:r w:rsidRPr="00EF7E2F">
        <w:rPr>
          <w:rFonts w:cstheme="minorHAnsi"/>
        </w:rPr>
        <w:t xml:space="preserve"> </w:t>
      </w:r>
      <w:proofErr w:type="spellStart"/>
      <w:r w:rsidRPr="00EF7E2F">
        <w:rPr>
          <w:rFonts w:cstheme="minorHAnsi"/>
        </w:rPr>
        <w:t>using</w:t>
      </w:r>
      <w:proofErr w:type="spellEnd"/>
      <w:r w:rsidRPr="00EF7E2F">
        <w:rPr>
          <w:rFonts w:cstheme="minorHAnsi"/>
        </w:rPr>
        <w:t xml:space="preserve"> </w:t>
      </w:r>
      <w:proofErr w:type="spellStart"/>
      <w:r w:rsidRPr="00EF7E2F">
        <w:rPr>
          <w:rFonts w:cstheme="minorHAnsi"/>
        </w:rPr>
        <w:t>descriptive</w:t>
      </w:r>
      <w:proofErr w:type="spellEnd"/>
      <w:r w:rsidRPr="00EF7E2F">
        <w:rPr>
          <w:rFonts w:cstheme="minorHAnsi"/>
        </w:rPr>
        <w:t xml:space="preserve"> </w:t>
      </w:r>
      <w:proofErr w:type="spellStart"/>
      <w:r w:rsidRPr="00EF7E2F">
        <w:rPr>
          <w:rFonts w:cstheme="minorHAnsi"/>
        </w:rPr>
        <w:t>statistics</w:t>
      </w:r>
      <w:proofErr w:type="spellEnd"/>
      <w:r w:rsidRPr="00EF7E2F">
        <w:rPr>
          <w:rFonts w:cstheme="minorHAnsi"/>
        </w:rPr>
        <w:t xml:space="preserve">, </w:t>
      </w:r>
      <w:proofErr w:type="spellStart"/>
      <w:r w:rsidRPr="00EF7E2F">
        <w:rPr>
          <w:rFonts w:cstheme="minorHAnsi"/>
        </w:rPr>
        <w:t>specifically</w:t>
      </w:r>
      <w:proofErr w:type="spellEnd"/>
      <w:r w:rsidRPr="00EF7E2F">
        <w:rPr>
          <w:rFonts w:cstheme="minorHAnsi"/>
        </w:rPr>
        <w:t xml:space="preserve"> </w:t>
      </w:r>
      <w:proofErr w:type="spellStart"/>
      <w:r w:rsidRPr="00EF7E2F">
        <w:rPr>
          <w:rFonts w:cstheme="minorHAnsi"/>
        </w:rPr>
        <w:t>mean</w:t>
      </w:r>
      <w:proofErr w:type="spellEnd"/>
      <w:r w:rsidRPr="00EF7E2F">
        <w:rPr>
          <w:rFonts w:cstheme="minorHAnsi"/>
        </w:rPr>
        <w:t xml:space="preserve"> and standard </w:t>
      </w:r>
      <w:proofErr w:type="spellStart"/>
      <w:r w:rsidRPr="00EF7E2F">
        <w:rPr>
          <w:rFonts w:cstheme="minorHAnsi"/>
        </w:rPr>
        <w:t>deviation</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normality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data </w:t>
      </w:r>
      <w:proofErr w:type="spellStart"/>
      <w:r w:rsidRPr="00EF7E2F">
        <w:rPr>
          <w:rFonts w:cstheme="minorHAnsi"/>
        </w:rPr>
        <w:t>distribution</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verified</w:t>
      </w:r>
      <w:proofErr w:type="spellEnd"/>
      <w:r w:rsidRPr="00EF7E2F">
        <w:rPr>
          <w:rFonts w:cstheme="minorHAnsi"/>
        </w:rPr>
        <w:t xml:space="preserve"> </w:t>
      </w:r>
      <w:proofErr w:type="spellStart"/>
      <w:r w:rsidRPr="00EF7E2F">
        <w:rPr>
          <w:rFonts w:cstheme="minorHAnsi"/>
        </w:rPr>
        <w:t>using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Kolmogorov-Smirnov</w:t>
      </w:r>
      <w:proofErr w:type="spellEnd"/>
      <w:r w:rsidRPr="00EF7E2F">
        <w:rPr>
          <w:rFonts w:cstheme="minorHAnsi"/>
        </w:rPr>
        <w:t xml:space="preserve"> test, and data </w:t>
      </w:r>
      <w:proofErr w:type="spellStart"/>
      <w:r w:rsidRPr="00EF7E2F">
        <w:rPr>
          <w:rFonts w:cstheme="minorHAnsi"/>
        </w:rPr>
        <w:t>homogeneity</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assessed</w:t>
      </w:r>
      <w:proofErr w:type="spellEnd"/>
      <w:r w:rsidRPr="00EF7E2F">
        <w:rPr>
          <w:rFonts w:cstheme="minorHAnsi"/>
        </w:rPr>
        <w:t xml:space="preserve"> </w:t>
      </w:r>
      <w:proofErr w:type="spellStart"/>
      <w:r w:rsidRPr="00EF7E2F">
        <w:rPr>
          <w:rFonts w:cstheme="minorHAnsi"/>
        </w:rPr>
        <w:t>using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Levene's</w:t>
      </w:r>
      <w:proofErr w:type="spellEnd"/>
      <w:r w:rsidRPr="00EF7E2F">
        <w:rPr>
          <w:rFonts w:cstheme="minorHAnsi"/>
        </w:rPr>
        <w:t xml:space="preserve"> test. </w:t>
      </w:r>
      <w:proofErr w:type="spellStart"/>
      <w:r w:rsidRPr="00EF7E2F">
        <w:rPr>
          <w:rFonts w:cstheme="minorHAnsi"/>
        </w:rPr>
        <w:t>Oliver's</w:t>
      </w:r>
      <w:proofErr w:type="spellEnd"/>
      <w:r w:rsidRPr="00EF7E2F">
        <w:rPr>
          <w:rFonts w:cstheme="minorHAnsi"/>
        </w:rPr>
        <w:t xml:space="preserve"> </w:t>
      </w:r>
      <w:proofErr w:type="spellStart"/>
      <w:r w:rsidRPr="00EF7E2F">
        <w:rPr>
          <w:rFonts w:cstheme="minorHAnsi"/>
        </w:rPr>
        <w:t>equation</w:t>
      </w:r>
      <w:proofErr w:type="spellEnd"/>
      <w:r w:rsidRPr="00EF7E2F">
        <w:rPr>
          <w:rFonts w:cstheme="minorHAnsi"/>
        </w:rPr>
        <w:t xml:space="preserve"> (2004)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used</w:t>
      </w:r>
      <w:proofErr w:type="spellEnd"/>
      <w:r w:rsidRPr="00EF7E2F">
        <w:rPr>
          <w:rFonts w:cstheme="minorHAnsi"/>
        </w:rPr>
        <w:t xml:space="preserve"> to </w:t>
      </w:r>
      <w:proofErr w:type="spellStart"/>
      <w:r w:rsidRPr="00EF7E2F">
        <w:rPr>
          <w:rFonts w:cstheme="minorHAnsi"/>
        </w:rPr>
        <w:t>calculate</w:t>
      </w:r>
      <w:proofErr w:type="spellEnd"/>
      <w:r w:rsidRPr="00EF7E2F">
        <w:rPr>
          <w:rFonts w:cstheme="minorHAnsi"/>
        </w:rPr>
        <w:t xml:space="preserve"> </w:t>
      </w:r>
      <w:proofErr w:type="spellStart"/>
      <w:r w:rsidRPr="00EF7E2F">
        <w:rPr>
          <w:rFonts w:cstheme="minorHAnsi"/>
        </w:rPr>
        <w:t>ball</w:t>
      </w:r>
      <w:proofErr w:type="spellEnd"/>
      <w:r w:rsidRPr="00EF7E2F">
        <w:rPr>
          <w:rFonts w:cstheme="minorHAnsi"/>
        </w:rPr>
        <w:t xml:space="preserve"> </w:t>
      </w:r>
      <w:proofErr w:type="spellStart"/>
      <w:r w:rsidRPr="00EF7E2F">
        <w:rPr>
          <w:rFonts w:cstheme="minorHAnsi"/>
        </w:rPr>
        <w:t>possession</w:t>
      </w:r>
      <w:proofErr w:type="spellEnd"/>
      <w:r w:rsidRPr="00EF7E2F">
        <w:rPr>
          <w:rFonts w:cstheme="minorHAnsi"/>
        </w:rPr>
        <w:t>: BP = (</w:t>
      </w:r>
      <w:proofErr w:type="spellStart"/>
      <w:r w:rsidRPr="00EF7E2F">
        <w:rPr>
          <w:rFonts w:cstheme="minorHAnsi"/>
        </w:rPr>
        <w:t>field</w:t>
      </w:r>
      <w:proofErr w:type="spellEnd"/>
      <w:r w:rsidRPr="00EF7E2F">
        <w:rPr>
          <w:rFonts w:cstheme="minorHAnsi"/>
        </w:rPr>
        <w:t xml:space="preserve"> </w:t>
      </w:r>
      <w:proofErr w:type="spellStart"/>
      <w:r w:rsidRPr="00EF7E2F">
        <w:rPr>
          <w:rFonts w:cstheme="minorHAnsi"/>
        </w:rPr>
        <w:t>goal</w:t>
      </w:r>
      <w:proofErr w:type="spellEnd"/>
      <w:r w:rsidRPr="00EF7E2F">
        <w:rPr>
          <w:rFonts w:cstheme="minorHAnsi"/>
        </w:rPr>
        <w:t xml:space="preserve"> </w:t>
      </w:r>
      <w:proofErr w:type="spellStart"/>
      <w:proofErr w:type="gramStart"/>
      <w:r w:rsidRPr="00EF7E2F">
        <w:rPr>
          <w:rFonts w:cstheme="minorHAnsi"/>
        </w:rPr>
        <w:t>attempts</w:t>
      </w:r>
      <w:proofErr w:type="spellEnd"/>
      <w:r w:rsidRPr="00EF7E2F">
        <w:rPr>
          <w:rFonts w:cstheme="minorHAnsi"/>
        </w:rPr>
        <w:t xml:space="preserve"> - </w:t>
      </w:r>
      <w:proofErr w:type="spellStart"/>
      <w:r w:rsidRPr="00EF7E2F">
        <w:rPr>
          <w:rFonts w:cstheme="minorHAnsi"/>
        </w:rPr>
        <w:t>offensive</w:t>
      </w:r>
      <w:proofErr w:type="spellEnd"/>
      <w:proofErr w:type="gramEnd"/>
      <w:r w:rsidRPr="00EF7E2F">
        <w:rPr>
          <w:rFonts w:cstheme="minorHAnsi"/>
        </w:rPr>
        <w:t xml:space="preserve"> </w:t>
      </w:r>
      <w:proofErr w:type="spellStart"/>
      <w:r w:rsidRPr="00EF7E2F">
        <w:rPr>
          <w:rFonts w:cstheme="minorHAnsi"/>
        </w:rPr>
        <w:t>rebounds</w:t>
      </w:r>
      <w:proofErr w:type="spellEnd"/>
      <w:r w:rsidRPr="00EF7E2F">
        <w:rPr>
          <w:rFonts w:cstheme="minorHAnsi"/>
        </w:rPr>
        <w:t xml:space="preserve"> + </w:t>
      </w:r>
      <w:proofErr w:type="spellStart"/>
      <w:r w:rsidRPr="00EF7E2F">
        <w:rPr>
          <w:rFonts w:cstheme="minorHAnsi"/>
        </w:rPr>
        <w:t>turnovers</w:t>
      </w:r>
      <w:proofErr w:type="spellEnd"/>
      <w:r w:rsidRPr="00EF7E2F">
        <w:rPr>
          <w:rFonts w:cstheme="minorHAnsi"/>
        </w:rPr>
        <w:t xml:space="preserve"> - 0.4 x free </w:t>
      </w:r>
      <w:proofErr w:type="spellStart"/>
      <w:r w:rsidRPr="00EF7E2F">
        <w:rPr>
          <w:rFonts w:cstheme="minorHAnsi"/>
        </w:rPr>
        <w:t>throws</w:t>
      </w:r>
      <w:proofErr w:type="spellEnd"/>
      <w:r w:rsidRPr="00EF7E2F">
        <w:rPr>
          <w:rFonts w:cstheme="minorHAnsi"/>
        </w:rPr>
        <w:t xml:space="preserve"> made), </w:t>
      </w:r>
      <w:proofErr w:type="spellStart"/>
      <w:r w:rsidRPr="00EF7E2F">
        <w:rPr>
          <w:rFonts w:cstheme="minorHAnsi"/>
        </w:rPr>
        <w:t>which</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then</w:t>
      </w:r>
      <w:proofErr w:type="spellEnd"/>
      <w:r w:rsidRPr="00EF7E2F">
        <w:rPr>
          <w:rFonts w:cstheme="minorHAnsi"/>
        </w:rPr>
        <w:t xml:space="preserve"> </w:t>
      </w:r>
      <w:proofErr w:type="spellStart"/>
      <w:r w:rsidRPr="00EF7E2F">
        <w:rPr>
          <w:rFonts w:cstheme="minorHAnsi"/>
        </w:rPr>
        <w:t>multiplied</w:t>
      </w:r>
      <w:proofErr w:type="spellEnd"/>
      <w:r w:rsidRPr="00EF7E2F">
        <w:rPr>
          <w:rFonts w:cstheme="minorHAnsi"/>
        </w:rPr>
        <w:t xml:space="preserve"> by 100 to </w:t>
      </w:r>
      <w:proofErr w:type="spellStart"/>
      <w:r w:rsidRPr="00EF7E2F">
        <w:rPr>
          <w:rFonts w:cstheme="minorHAnsi"/>
        </w:rPr>
        <w:t>prevent</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pace </w:t>
      </w:r>
      <w:proofErr w:type="spellStart"/>
      <w:r w:rsidRPr="00EF7E2F">
        <w:rPr>
          <w:rFonts w:cstheme="minorHAnsi"/>
        </w:rPr>
        <w:t>of</w:t>
      </w:r>
      <w:proofErr w:type="spellEnd"/>
      <w:r w:rsidRPr="00EF7E2F">
        <w:rPr>
          <w:rFonts w:cstheme="minorHAnsi"/>
        </w:rPr>
        <w:t xml:space="preserve"> play </w:t>
      </w:r>
      <w:proofErr w:type="spellStart"/>
      <w:r w:rsidRPr="00EF7E2F">
        <w:rPr>
          <w:rFonts w:cstheme="minorHAnsi"/>
        </w:rPr>
        <w:t>effect</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categorization</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into</w:t>
      </w:r>
      <w:proofErr w:type="spellEnd"/>
      <w:r w:rsidRPr="00EF7E2F">
        <w:rPr>
          <w:rFonts w:cstheme="minorHAnsi"/>
        </w:rPr>
        <w:t xml:space="preserve"> </w:t>
      </w:r>
      <w:proofErr w:type="spellStart"/>
      <w:r w:rsidRPr="00EF7E2F">
        <w:rPr>
          <w:rFonts w:cstheme="minorHAnsi"/>
        </w:rPr>
        <w:t>all</w:t>
      </w:r>
      <w:proofErr w:type="spellEnd"/>
      <w:r w:rsidRPr="00EF7E2F">
        <w:rPr>
          <w:rFonts w:cstheme="minorHAnsi"/>
        </w:rPr>
        <w:t xml:space="preserve"> </w:t>
      </w:r>
      <w:proofErr w:type="spellStart"/>
      <w:r w:rsidRPr="00EF7E2F">
        <w:rPr>
          <w:rFonts w:cstheme="minorHAnsi"/>
        </w:rPr>
        <w:t>categories</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done </w:t>
      </w:r>
      <w:proofErr w:type="spellStart"/>
      <w:r w:rsidRPr="00EF7E2F">
        <w:rPr>
          <w:rFonts w:cstheme="minorHAnsi"/>
        </w:rPr>
        <w:t>based</w:t>
      </w:r>
      <w:proofErr w:type="spellEnd"/>
      <w:r w:rsidRPr="00EF7E2F">
        <w:rPr>
          <w:rFonts w:cstheme="minorHAnsi"/>
        </w:rPr>
        <w:t xml:space="preserve"> on cluster </w:t>
      </w:r>
      <w:proofErr w:type="spellStart"/>
      <w:r w:rsidRPr="00EF7E2F">
        <w:rPr>
          <w:rFonts w:cstheme="minorHAnsi"/>
        </w:rPr>
        <w:t>analysis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resulting</w:t>
      </w:r>
      <w:proofErr w:type="spellEnd"/>
      <w:r w:rsidRPr="00EF7E2F">
        <w:rPr>
          <w:rFonts w:cstheme="minorHAnsi"/>
        </w:rPr>
        <w:t xml:space="preserve"> </w:t>
      </w:r>
      <w:proofErr w:type="spellStart"/>
      <w:r w:rsidRPr="00EF7E2F">
        <w:rPr>
          <w:rFonts w:cstheme="minorHAnsi"/>
        </w:rPr>
        <w:t>categories</w:t>
      </w:r>
      <w:proofErr w:type="spellEnd"/>
      <w:r w:rsidRPr="00EF7E2F">
        <w:rPr>
          <w:rFonts w:cstheme="minorHAnsi"/>
        </w:rPr>
        <w:t xml:space="preserve"> </w:t>
      </w:r>
      <w:proofErr w:type="spellStart"/>
      <w:r w:rsidRPr="00EF7E2F">
        <w:rPr>
          <w:rFonts w:cstheme="minorHAnsi"/>
        </w:rPr>
        <w:t>included</w:t>
      </w:r>
      <w:proofErr w:type="spellEnd"/>
      <w:r w:rsidRPr="00EF7E2F">
        <w:rPr>
          <w:rFonts w:cstheme="minorHAnsi"/>
        </w:rPr>
        <w:t xml:space="preserve"> </w:t>
      </w:r>
      <w:proofErr w:type="spellStart"/>
      <w:r w:rsidRPr="00EF7E2F">
        <w:rPr>
          <w:rFonts w:cstheme="minorHAnsi"/>
        </w:rPr>
        <w:t>close</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with</w:t>
      </w:r>
      <w:proofErr w:type="spellEnd"/>
      <w:r w:rsidRPr="00EF7E2F">
        <w:rPr>
          <w:rFonts w:cstheme="minorHAnsi"/>
        </w:rPr>
        <w:t xml:space="preserve"> a point </w:t>
      </w:r>
      <w:proofErr w:type="spellStart"/>
      <w:r w:rsidRPr="00EF7E2F">
        <w:rPr>
          <w:rFonts w:cstheme="minorHAnsi"/>
        </w:rPr>
        <w:t>difference</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1-7 </w:t>
      </w:r>
      <w:proofErr w:type="spellStart"/>
      <w:r w:rsidRPr="00EF7E2F">
        <w:rPr>
          <w:rFonts w:cstheme="minorHAnsi"/>
        </w:rPr>
        <w:t>points</w:t>
      </w:r>
      <w:proofErr w:type="spellEnd"/>
      <w:r w:rsidRPr="00EF7E2F">
        <w:rPr>
          <w:rFonts w:cstheme="minorHAnsi"/>
        </w:rPr>
        <w:t xml:space="preserve">, </w:t>
      </w:r>
      <w:proofErr w:type="spellStart"/>
      <w:r w:rsidRPr="00EF7E2F">
        <w:rPr>
          <w:rFonts w:cstheme="minorHAnsi"/>
        </w:rPr>
        <w:t>balanced</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with</w:t>
      </w:r>
      <w:proofErr w:type="spellEnd"/>
      <w:r w:rsidRPr="00EF7E2F">
        <w:rPr>
          <w:rFonts w:cstheme="minorHAnsi"/>
        </w:rPr>
        <w:t xml:space="preserve"> a point </w:t>
      </w:r>
      <w:proofErr w:type="spellStart"/>
      <w:r w:rsidRPr="00EF7E2F">
        <w:rPr>
          <w:rFonts w:cstheme="minorHAnsi"/>
        </w:rPr>
        <w:t>difference</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8-17 </w:t>
      </w:r>
      <w:proofErr w:type="spellStart"/>
      <w:r w:rsidRPr="00EF7E2F">
        <w:rPr>
          <w:rFonts w:cstheme="minorHAnsi"/>
        </w:rPr>
        <w:t>points</w:t>
      </w:r>
      <w:proofErr w:type="spellEnd"/>
      <w:r w:rsidRPr="00EF7E2F">
        <w:rPr>
          <w:rFonts w:cstheme="minorHAnsi"/>
        </w:rPr>
        <w:t xml:space="preserve">, and </w:t>
      </w:r>
      <w:proofErr w:type="spellStart"/>
      <w:r w:rsidRPr="00EF7E2F">
        <w:rPr>
          <w:rFonts w:cstheme="minorHAnsi"/>
        </w:rPr>
        <w:t>unbalanced</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with</w:t>
      </w:r>
      <w:proofErr w:type="spellEnd"/>
      <w:r w:rsidRPr="00EF7E2F">
        <w:rPr>
          <w:rFonts w:cstheme="minorHAnsi"/>
        </w:rPr>
        <w:t xml:space="preserve"> a point </w:t>
      </w:r>
      <w:proofErr w:type="spellStart"/>
      <w:r w:rsidRPr="00EF7E2F">
        <w:rPr>
          <w:rFonts w:cstheme="minorHAnsi"/>
        </w:rPr>
        <w:t>difference</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20-41 </w:t>
      </w:r>
      <w:proofErr w:type="spellStart"/>
      <w:r w:rsidRPr="00EF7E2F">
        <w:rPr>
          <w:rFonts w:cstheme="minorHAnsi"/>
        </w:rPr>
        <w:t>points</w:t>
      </w:r>
      <w:proofErr w:type="spellEnd"/>
      <w:r w:rsidRPr="00EF7E2F">
        <w:rPr>
          <w:rFonts w:cstheme="minorHAnsi"/>
        </w:rPr>
        <w:t xml:space="preserve"> (</w:t>
      </w:r>
      <w:proofErr w:type="spellStart"/>
      <w:r w:rsidRPr="00EF7E2F">
        <w:rPr>
          <w:rFonts w:cstheme="minorHAnsi"/>
        </w:rPr>
        <w:t>Sampaio</w:t>
      </w:r>
      <w:proofErr w:type="spellEnd"/>
      <w:r w:rsidRPr="00EF7E2F">
        <w:rPr>
          <w:rFonts w:cstheme="minorHAnsi"/>
        </w:rPr>
        <w:t xml:space="preserve"> &amp; </w:t>
      </w:r>
      <w:proofErr w:type="spellStart"/>
      <w:r w:rsidRPr="00EF7E2F">
        <w:rPr>
          <w:rFonts w:cstheme="minorHAnsi"/>
        </w:rPr>
        <w:t>Janeira</w:t>
      </w:r>
      <w:proofErr w:type="spellEnd"/>
      <w:r w:rsidRPr="00EF7E2F">
        <w:rPr>
          <w:rFonts w:cstheme="minorHAnsi"/>
        </w:rPr>
        <w:t xml:space="preserve">, 2003). </w:t>
      </w:r>
      <w:proofErr w:type="spellStart"/>
      <w:r w:rsidRPr="00EF7E2F">
        <w:rPr>
          <w:rFonts w:cstheme="minorHAnsi"/>
        </w:rPr>
        <w:t>The</w:t>
      </w:r>
      <w:proofErr w:type="spellEnd"/>
      <w:r w:rsidRPr="00EF7E2F">
        <w:rPr>
          <w:rFonts w:cstheme="minorHAnsi"/>
        </w:rPr>
        <w:t xml:space="preserve"> most </w:t>
      </w:r>
      <w:proofErr w:type="spellStart"/>
      <w:r w:rsidRPr="00EF7E2F">
        <w:rPr>
          <w:rFonts w:cstheme="minorHAnsi"/>
        </w:rPr>
        <w:t>accurate</w:t>
      </w:r>
      <w:proofErr w:type="spellEnd"/>
      <w:r w:rsidRPr="00EF7E2F">
        <w:rPr>
          <w:rFonts w:cstheme="minorHAnsi"/>
        </w:rPr>
        <w:t xml:space="preserve"> </w:t>
      </w:r>
      <w:proofErr w:type="spellStart"/>
      <w:r w:rsidRPr="00EF7E2F">
        <w:rPr>
          <w:rFonts w:cstheme="minorHAnsi"/>
        </w:rPr>
        <w:t>possible</w:t>
      </w:r>
      <w:proofErr w:type="spellEnd"/>
      <w:r w:rsidRPr="00EF7E2F">
        <w:rPr>
          <w:rFonts w:cstheme="minorHAnsi"/>
        </w:rPr>
        <w:t xml:space="preserve"> </w:t>
      </w:r>
      <w:proofErr w:type="spellStart"/>
      <w:r w:rsidRPr="00EF7E2F">
        <w:rPr>
          <w:rFonts w:cstheme="minorHAnsi"/>
        </w:rPr>
        <w:t>factor</w:t>
      </w:r>
      <w:proofErr w:type="spellEnd"/>
      <w:r w:rsidRPr="00EF7E2F">
        <w:rPr>
          <w:rFonts w:cstheme="minorHAnsi"/>
        </w:rPr>
        <w:t xml:space="preserve"> </w:t>
      </w:r>
      <w:proofErr w:type="spellStart"/>
      <w:r w:rsidRPr="00EF7E2F">
        <w:rPr>
          <w:rFonts w:cstheme="minorHAnsi"/>
        </w:rPr>
        <w:t>determining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outcome</w:t>
      </w:r>
      <w:proofErr w:type="spellEnd"/>
      <w:r w:rsidRPr="00EF7E2F">
        <w:rPr>
          <w:rFonts w:cstheme="minorHAnsi"/>
        </w:rPr>
        <w:t xml:space="preserve"> </w:t>
      </w:r>
      <w:proofErr w:type="spellStart"/>
      <w:r w:rsidRPr="00EF7E2F">
        <w:rPr>
          <w:rFonts w:cstheme="minorHAnsi"/>
        </w:rPr>
        <w:t>between</w:t>
      </w:r>
      <w:proofErr w:type="spellEnd"/>
      <w:r w:rsidRPr="00EF7E2F">
        <w:rPr>
          <w:rFonts w:cstheme="minorHAnsi"/>
        </w:rPr>
        <w:t xml:space="preserve"> </w:t>
      </w:r>
      <w:proofErr w:type="spellStart"/>
      <w:r w:rsidRPr="00EF7E2F">
        <w:rPr>
          <w:rFonts w:cstheme="minorHAnsi"/>
        </w:rPr>
        <w:t>winning</w:t>
      </w:r>
      <w:proofErr w:type="spellEnd"/>
      <w:r w:rsidRPr="00EF7E2F">
        <w:rPr>
          <w:rFonts w:cstheme="minorHAnsi"/>
        </w:rPr>
        <w:t xml:space="preserve"> and </w:t>
      </w:r>
      <w:proofErr w:type="spellStart"/>
      <w:r w:rsidRPr="00EF7E2F">
        <w:rPr>
          <w:rFonts w:cstheme="minorHAnsi"/>
        </w:rPr>
        <w:t>losing</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determined</w:t>
      </w:r>
      <w:proofErr w:type="spellEnd"/>
      <w:r w:rsidRPr="00EF7E2F">
        <w:rPr>
          <w:rFonts w:cstheme="minorHAnsi"/>
        </w:rPr>
        <w:t xml:space="preserve"> by </w:t>
      </w:r>
      <w:proofErr w:type="spellStart"/>
      <w:r w:rsidRPr="00EF7E2F">
        <w:rPr>
          <w:rFonts w:cstheme="minorHAnsi"/>
        </w:rPr>
        <w:t>selecting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smallest</w:t>
      </w:r>
      <w:proofErr w:type="spellEnd"/>
      <w:r w:rsidRPr="00EF7E2F">
        <w:rPr>
          <w:rFonts w:cstheme="minorHAnsi"/>
        </w:rPr>
        <w:t xml:space="preserve"> </w:t>
      </w:r>
      <w:proofErr w:type="spellStart"/>
      <w:r w:rsidRPr="00EF7E2F">
        <w:rPr>
          <w:rFonts w:cstheme="minorHAnsi"/>
        </w:rPr>
        <w:t>possible</w:t>
      </w:r>
      <w:proofErr w:type="spellEnd"/>
      <w:r w:rsidRPr="00EF7E2F">
        <w:rPr>
          <w:rFonts w:cstheme="minorHAnsi"/>
        </w:rPr>
        <w:t xml:space="preserve"> set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variables</w:t>
      </w:r>
      <w:proofErr w:type="spellEnd"/>
      <w:r w:rsidRPr="00EF7E2F">
        <w:rPr>
          <w:rFonts w:cstheme="minorHAnsi"/>
        </w:rPr>
        <w:t xml:space="preserve">, </w:t>
      </w:r>
      <w:proofErr w:type="spellStart"/>
      <w:r w:rsidRPr="00EF7E2F">
        <w:rPr>
          <w:rFonts w:cstheme="minorHAnsi"/>
        </w:rPr>
        <w:t>identified</w:t>
      </w:r>
      <w:proofErr w:type="spellEnd"/>
      <w:r w:rsidRPr="00EF7E2F">
        <w:rPr>
          <w:rFonts w:cstheme="minorHAnsi"/>
        </w:rPr>
        <w:t xml:space="preserve"> </w:t>
      </w:r>
      <w:proofErr w:type="spellStart"/>
      <w:r w:rsidRPr="00EF7E2F">
        <w:rPr>
          <w:rFonts w:cstheme="minorHAnsi"/>
        </w:rPr>
        <w:t>using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discriminant</w:t>
      </w:r>
      <w:proofErr w:type="spellEnd"/>
      <w:r w:rsidRPr="00EF7E2F">
        <w:rPr>
          <w:rFonts w:cstheme="minorHAnsi"/>
        </w:rPr>
        <w:t xml:space="preserve"> </w:t>
      </w:r>
      <w:proofErr w:type="spellStart"/>
      <w:r w:rsidRPr="00EF7E2F">
        <w:rPr>
          <w:rFonts w:cstheme="minorHAnsi"/>
        </w:rPr>
        <w:t>function</w:t>
      </w:r>
      <w:proofErr w:type="spellEnd"/>
      <w:r w:rsidRPr="00EF7E2F">
        <w:rPr>
          <w:rFonts w:cstheme="minorHAnsi"/>
        </w:rPr>
        <w:t xml:space="preserve">. </w:t>
      </w:r>
      <w:proofErr w:type="spellStart"/>
      <w:r w:rsidRPr="00EF7E2F">
        <w:rPr>
          <w:rFonts w:cstheme="minorHAnsi"/>
        </w:rPr>
        <w:t>This</w:t>
      </w:r>
      <w:proofErr w:type="spellEnd"/>
      <w:r w:rsidRPr="00EF7E2F">
        <w:rPr>
          <w:rFonts w:cstheme="minorHAnsi"/>
        </w:rPr>
        <w:t xml:space="preserve"> </w:t>
      </w:r>
      <w:proofErr w:type="spellStart"/>
      <w:r w:rsidRPr="00EF7E2F">
        <w:rPr>
          <w:rFonts w:cstheme="minorHAnsi"/>
        </w:rPr>
        <w:t>function</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created</w:t>
      </w:r>
      <w:proofErr w:type="spellEnd"/>
      <w:r w:rsidRPr="00EF7E2F">
        <w:rPr>
          <w:rFonts w:cstheme="minorHAnsi"/>
        </w:rPr>
        <w:t xml:space="preserve"> and </w:t>
      </w:r>
      <w:proofErr w:type="spellStart"/>
      <w:r w:rsidRPr="00EF7E2F">
        <w:rPr>
          <w:rFonts w:cstheme="minorHAnsi"/>
        </w:rPr>
        <w:t>applied</w:t>
      </w:r>
      <w:proofErr w:type="spellEnd"/>
      <w:r w:rsidRPr="00EF7E2F">
        <w:rPr>
          <w:rFonts w:cstheme="minorHAnsi"/>
        </w:rPr>
        <w:t xml:space="preserve"> </w:t>
      </w:r>
      <w:proofErr w:type="spellStart"/>
      <w:r w:rsidRPr="00EF7E2F">
        <w:rPr>
          <w:rFonts w:cstheme="minorHAnsi"/>
        </w:rPr>
        <w:t>based</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structural</w:t>
      </w:r>
      <w:proofErr w:type="spellEnd"/>
      <w:r w:rsidRPr="00EF7E2F">
        <w:rPr>
          <w:rFonts w:cstheme="minorHAnsi"/>
        </w:rPr>
        <w:t xml:space="preserve"> </w:t>
      </w:r>
      <w:proofErr w:type="spellStart"/>
      <w:r w:rsidRPr="00EF7E2F">
        <w:rPr>
          <w:rFonts w:cstheme="minorHAnsi"/>
        </w:rPr>
        <w:t>coefficient</w:t>
      </w:r>
      <w:proofErr w:type="spellEnd"/>
      <w:r w:rsidRPr="00EF7E2F">
        <w:rPr>
          <w:rFonts w:cstheme="minorHAnsi"/>
        </w:rPr>
        <w:t xml:space="preserve"> (SC), </w:t>
      </w:r>
      <w:proofErr w:type="spellStart"/>
      <w:r w:rsidRPr="00EF7E2F">
        <w:rPr>
          <w:rFonts w:cstheme="minorHAnsi"/>
        </w:rPr>
        <w:t>which</w:t>
      </w:r>
      <w:proofErr w:type="spellEnd"/>
      <w:r w:rsidRPr="00EF7E2F">
        <w:rPr>
          <w:rFonts w:cstheme="minorHAnsi"/>
        </w:rPr>
        <w:t xml:space="preserve"> </w:t>
      </w:r>
      <w:proofErr w:type="spellStart"/>
      <w:r w:rsidRPr="00EF7E2F">
        <w:rPr>
          <w:rFonts w:cstheme="minorHAnsi"/>
        </w:rPr>
        <w:t>was</w:t>
      </w:r>
      <w:proofErr w:type="spellEnd"/>
      <w:r w:rsidRPr="00EF7E2F">
        <w:rPr>
          <w:rFonts w:cstheme="minorHAnsi"/>
        </w:rPr>
        <w:t xml:space="preserve"> </w:t>
      </w:r>
      <w:proofErr w:type="spellStart"/>
      <w:r w:rsidRPr="00EF7E2F">
        <w:rPr>
          <w:rFonts w:cstheme="minorHAnsi"/>
        </w:rPr>
        <w:t>greater</w:t>
      </w:r>
      <w:proofErr w:type="spellEnd"/>
      <w:r w:rsidRPr="00EF7E2F">
        <w:rPr>
          <w:rFonts w:cstheme="minorHAnsi"/>
        </w:rPr>
        <w:t xml:space="preserve"> </w:t>
      </w:r>
      <w:proofErr w:type="spellStart"/>
      <w:r w:rsidRPr="00EF7E2F">
        <w:rPr>
          <w:rFonts w:cstheme="minorHAnsi"/>
        </w:rPr>
        <w:t>than</w:t>
      </w:r>
      <w:proofErr w:type="spellEnd"/>
      <w:r w:rsidRPr="00EF7E2F">
        <w:rPr>
          <w:rFonts w:cstheme="minorHAnsi"/>
        </w:rPr>
        <w:t xml:space="preserve"> 0.30 (</w:t>
      </w:r>
      <w:proofErr w:type="spellStart"/>
      <w:r w:rsidRPr="00EF7E2F">
        <w:rPr>
          <w:rFonts w:cstheme="minorHAnsi"/>
        </w:rPr>
        <w:t>Tabachnick</w:t>
      </w:r>
      <w:proofErr w:type="spellEnd"/>
      <w:r w:rsidRPr="00EF7E2F">
        <w:rPr>
          <w:rFonts w:cstheme="minorHAnsi"/>
        </w:rPr>
        <w:t xml:space="preserve"> &amp; </w:t>
      </w:r>
      <w:proofErr w:type="spellStart"/>
      <w:r w:rsidRPr="00EF7E2F">
        <w:rPr>
          <w:rFonts w:cstheme="minorHAnsi"/>
        </w:rPr>
        <w:t>Fidell</w:t>
      </w:r>
      <w:proofErr w:type="spellEnd"/>
      <w:r w:rsidRPr="00EF7E2F">
        <w:rPr>
          <w:rFonts w:cstheme="minorHAnsi"/>
        </w:rPr>
        <w:t>, 2001).</w:t>
      </w:r>
    </w:p>
    <w:p w14:paraId="4D314AC6" w14:textId="77777777" w:rsidR="005E5D7C" w:rsidRPr="00EF7E2F" w:rsidRDefault="005E5D7C" w:rsidP="005E5D7C">
      <w:pPr>
        <w:rPr>
          <w:rFonts w:cstheme="minorHAnsi"/>
        </w:rPr>
      </w:pPr>
    </w:p>
    <w:p w14:paraId="770E5BDA" w14:textId="77777777" w:rsidR="005E5D7C" w:rsidRPr="00EF7E2F" w:rsidRDefault="005E5D7C" w:rsidP="005E5D7C">
      <w:pPr>
        <w:rPr>
          <w:rFonts w:cstheme="minorHAnsi"/>
        </w:rPr>
      </w:pPr>
      <w:proofErr w:type="spellStart"/>
      <w:r w:rsidRPr="00EF7E2F">
        <w:rPr>
          <w:rFonts w:cstheme="minorHAnsi"/>
        </w:rPr>
        <w:t>According</w:t>
      </w:r>
      <w:proofErr w:type="spellEnd"/>
      <w:r w:rsidRPr="00EF7E2F">
        <w:rPr>
          <w:rFonts w:cstheme="minorHAnsi"/>
        </w:rPr>
        <w:t xml:space="preserve"> to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final</w:t>
      </w:r>
      <w:proofErr w:type="spellEnd"/>
      <w:r w:rsidRPr="00EF7E2F">
        <w:rPr>
          <w:rFonts w:cstheme="minorHAnsi"/>
        </w:rPr>
        <w:t xml:space="preserve"> data,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individual</w:t>
      </w:r>
      <w:proofErr w:type="spellEnd"/>
      <w:r w:rsidRPr="00EF7E2F">
        <w:rPr>
          <w:rFonts w:cstheme="minorHAnsi"/>
        </w:rPr>
        <w:t xml:space="preserv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influencing</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match</w:t>
      </w:r>
      <w:proofErr w:type="spellEnd"/>
      <w:r w:rsidRPr="00EF7E2F">
        <w:rPr>
          <w:rFonts w:cstheme="minorHAnsi"/>
        </w:rPr>
        <w:t xml:space="preserve"> </w:t>
      </w:r>
      <w:proofErr w:type="spellStart"/>
      <w:r w:rsidRPr="00EF7E2F">
        <w:rPr>
          <w:rFonts w:cstheme="minorHAnsi"/>
        </w:rPr>
        <w:t>outcome</w:t>
      </w:r>
      <w:proofErr w:type="spellEnd"/>
      <w:r w:rsidRPr="00EF7E2F">
        <w:rPr>
          <w:rFonts w:cstheme="minorHAnsi"/>
        </w:rPr>
        <w:t xml:space="preserve"> </w:t>
      </w:r>
      <w:proofErr w:type="spellStart"/>
      <w:r w:rsidRPr="00EF7E2F">
        <w:rPr>
          <w:rFonts w:cstheme="minorHAnsi"/>
        </w:rPr>
        <w:t>varied</w:t>
      </w:r>
      <w:proofErr w:type="spellEnd"/>
      <w:r w:rsidRPr="00EF7E2F">
        <w:rPr>
          <w:rFonts w:cstheme="minorHAnsi"/>
        </w:rPr>
        <w:t xml:space="preserve"> </w:t>
      </w:r>
      <w:proofErr w:type="spellStart"/>
      <w:r w:rsidRPr="00EF7E2F">
        <w:rPr>
          <w:rFonts w:cstheme="minorHAnsi"/>
        </w:rPr>
        <w:t>based</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category</w:t>
      </w:r>
      <w:proofErr w:type="spellEnd"/>
      <w:r w:rsidRPr="00EF7E2F">
        <w:rPr>
          <w:rFonts w:cstheme="minorHAnsi"/>
        </w:rPr>
        <w:t xml:space="preserve"> in </w:t>
      </w:r>
      <w:proofErr w:type="spellStart"/>
      <w:r w:rsidRPr="00EF7E2F">
        <w:rPr>
          <w:rFonts w:cstheme="minorHAnsi"/>
        </w:rPr>
        <w:t>which</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match</w:t>
      </w:r>
      <w:proofErr w:type="spellEnd"/>
      <w:r w:rsidRPr="00EF7E2F">
        <w:rPr>
          <w:rFonts w:cstheme="minorHAnsi"/>
        </w:rPr>
        <w:t xml:space="preserve"> </w:t>
      </w:r>
      <w:proofErr w:type="spellStart"/>
      <w:r w:rsidRPr="00EF7E2F">
        <w:rPr>
          <w:rFonts w:cstheme="minorHAnsi"/>
        </w:rPr>
        <w:t>fell</w:t>
      </w:r>
      <w:proofErr w:type="spellEnd"/>
      <w:r w:rsidRPr="00EF7E2F">
        <w:rPr>
          <w:rFonts w:cstheme="minorHAnsi"/>
        </w:rPr>
        <w:t xml:space="preserve">. In </w:t>
      </w:r>
      <w:proofErr w:type="spellStart"/>
      <w:r w:rsidRPr="00EF7E2F">
        <w:rPr>
          <w:rFonts w:cstheme="minorHAnsi"/>
        </w:rPr>
        <w:t>close</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decisive</w:t>
      </w:r>
      <w:proofErr w:type="spellEnd"/>
      <w:r w:rsidRPr="00EF7E2F">
        <w:rPr>
          <w:rFonts w:cstheme="minorHAnsi"/>
        </w:rPr>
        <w:t xml:space="preserve"> game performance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were</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field</w:t>
      </w:r>
      <w:proofErr w:type="spellEnd"/>
      <w:r w:rsidRPr="00EF7E2F">
        <w:rPr>
          <w:rFonts w:cstheme="minorHAnsi"/>
        </w:rPr>
        <w:t xml:space="preserve"> </w:t>
      </w:r>
      <w:proofErr w:type="spellStart"/>
      <w:r w:rsidRPr="00EF7E2F">
        <w:rPr>
          <w:rFonts w:cstheme="minorHAnsi"/>
        </w:rPr>
        <w:t>goal</w:t>
      </w:r>
      <w:proofErr w:type="spellEnd"/>
      <w:r w:rsidRPr="00EF7E2F">
        <w:rPr>
          <w:rFonts w:cstheme="minorHAnsi"/>
        </w:rPr>
        <w:t xml:space="preserve"> </w:t>
      </w:r>
      <w:proofErr w:type="spellStart"/>
      <w:r w:rsidRPr="00EF7E2F">
        <w:rPr>
          <w:rFonts w:cstheme="minorHAnsi"/>
        </w:rPr>
        <w:t>attempts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field</w:t>
      </w:r>
      <w:proofErr w:type="spellEnd"/>
      <w:r w:rsidRPr="00EF7E2F">
        <w:rPr>
          <w:rFonts w:cstheme="minorHAnsi"/>
        </w:rPr>
        <w:t xml:space="preserve"> </w:t>
      </w:r>
      <w:proofErr w:type="spellStart"/>
      <w:r w:rsidRPr="00EF7E2F">
        <w:rPr>
          <w:rFonts w:cstheme="minorHAnsi"/>
        </w:rPr>
        <w:t>goals</w:t>
      </w:r>
      <w:proofErr w:type="spellEnd"/>
      <w:r w:rsidRPr="00EF7E2F">
        <w:rPr>
          <w:rFonts w:cstheme="minorHAnsi"/>
        </w:rPr>
        <w:t xml:space="preserve"> </w:t>
      </w:r>
      <w:r>
        <w:rPr>
          <w:rFonts w:cstheme="minorHAnsi"/>
        </w:rPr>
        <w:t xml:space="preserve">made </w:t>
      </w:r>
      <w:r w:rsidRPr="00EF7E2F">
        <w:rPr>
          <w:rFonts w:cstheme="minorHAnsi"/>
        </w:rPr>
        <w:t>(</w:t>
      </w:r>
      <w:proofErr w:type="gramStart"/>
      <w:r w:rsidRPr="00EF7E2F">
        <w:rPr>
          <w:rFonts w:cstheme="minorHAnsi"/>
        </w:rPr>
        <w:t>2-pointers</w:t>
      </w:r>
      <w:proofErr w:type="gramEnd"/>
      <w:r w:rsidRPr="00EF7E2F">
        <w:rPr>
          <w:rFonts w:cstheme="minorHAnsi"/>
        </w:rPr>
        <w:t xml:space="preserve">), and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rebounds</w:t>
      </w:r>
      <w:proofErr w:type="spellEnd"/>
      <w:r w:rsidRPr="00EF7E2F">
        <w:rPr>
          <w:rFonts w:cstheme="minorHAnsi"/>
        </w:rPr>
        <w:t xml:space="preserve">. </w:t>
      </w:r>
      <w:proofErr w:type="spellStart"/>
      <w:r w:rsidRPr="00EF7E2F">
        <w:rPr>
          <w:rFonts w:cstheme="minorHAnsi"/>
        </w:rPr>
        <w:t>According</w:t>
      </w:r>
      <w:proofErr w:type="spellEnd"/>
      <w:r w:rsidRPr="00EF7E2F">
        <w:rPr>
          <w:rFonts w:cstheme="minorHAnsi"/>
        </w:rPr>
        <w:t xml:space="preserve"> to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analysis</w:t>
      </w:r>
      <w:proofErr w:type="spellEnd"/>
      <w:r w:rsidRPr="00EF7E2F">
        <w:rPr>
          <w:rFonts w:cstheme="minorHAnsi"/>
        </w:rPr>
        <w:t xml:space="preserve">, in </w:t>
      </w:r>
      <w:proofErr w:type="spellStart"/>
      <w:r w:rsidRPr="00EF7E2F">
        <w:rPr>
          <w:rFonts w:cstheme="minorHAnsi"/>
        </w:rPr>
        <w:t>balanced</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Pr>
          <w:rFonts w:cstheme="minorHAnsi"/>
        </w:rPr>
        <w:t>an</w:t>
      </w:r>
      <w:proofErr w:type="spellEnd"/>
      <w:r>
        <w:rPr>
          <w:rFonts w:cstheme="minorHAnsi"/>
        </w:rPr>
        <w:t xml:space="preserve"> </w:t>
      </w:r>
      <w:proofErr w:type="spellStart"/>
      <w:r w:rsidRPr="00EF7E2F">
        <w:rPr>
          <w:rFonts w:cstheme="minorHAnsi"/>
        </w:rPr>
        <w:t>individual</w:t>
      </w:r>
      <w:proofErr w:type="spellEnd"/>
      <w:r w:rsidRPr="00EF7E2F">
        <w:rPr>
          <w:rFonts w:cstheme="minorHAnsi"/>
        </w:rPr>
        <w:t xml:space="preserve"> game performance </w:t>
      </w:r>
      <w:proofErr w:type="spellStart"/>
      <w:r w:rsidRPr="00EF7E2F">
        <w:rPr>
          <w:rFonts w:cstheme="minorHAnsi"/>
        </w:rPr>
        <w:t>indicators</w:t>
      </w:r>
      <w:proofErr w:type="spellEnd"/>
      <w:r w:rsidRPr="00EF7E2F">
        <w:rPr>
          <w:rFonts w:cstheme="minorHAnsi"/>
        </w:rPr>
        <w:t xml:space="preserve"> </w:t>
      </w:r>
      <w:proofErr w:type="spellStart"/>
      <w:r w:rsidRPr="00EF7E2F">
        <w:rPr>
          <w:rFonts w:cstheme="minorHAnsi"/>
        </w:rPr>
        <w:t>did</w:t>
      </w:r>
      <w:proofErr w:type="spellEnd"/>
      <w:r w:rsidRPr="00EF7E2F">
        <w:rPr>
          <w:rFonts w:cstheme="minorHAnsi"/>
        </w:rPr>
        <w:t xml:space="preserve"> not </w:t>
      </w:r>
      <w:proofErr w:type="spellStart"/>
      <w:r w:rsidRPr="00EF7E2F">
        <w:rPr>
          <w:rFonts w:cstheme="minorHAnsi"/>
        </w:rPr>
        <w:t>have</w:t>
      </w:r>
      <w:proofErr w:type="spellEnd"/>
      <w:r w:rsidRPr="00EF7E2F">
        <w:rPr>
          <w:rFonts w:cstheme="minorHAnsi"/>
        </w:rPr>
        <w:t xml:space="preserve"> a </w:t>
      </w:r>
      <w:proofErr w:type="spellStart"/>
      <w:r w:rsidRPr="00EF7E2F">
        <w:rPr>
          <w:rFonts w:cstheme="minorHAnsi"/>
        </w:rPr>
        <w:t>significant</w:t>
      </w:r>
      <w:proofErr w:type="spellEnd"/>
      <w:r w:rsidRPr="00EF7E2F">
        <w:rPr>
          <w:rFonts w:cstheme="minorHAnsi"/>
        </w:rPr>
        <w:t xml:space="preserve"> </w:t>
      </w:r>
      <w:proofErr w:type="spellStart"/>
      <w:r w:rsidRPr="00EF7E2F">
        <w:rPr>
          <w:rFonts w:cstheme="minorHAnsi"/>
        </w:rPr>
        <w:t>impact</w:t>
      </w:r>
      <w:proofErr w:type="spellEnd"/>
      <w:r w:rsidRPr="00EF7E2F">
        <w:rPr>
          <w:rFonts w:cstheme="minorHAnsi"/>
        </w:rPr>
        <w:t xml:space="preserve">. </w:t>
      </w:r>
      <w:proofErr w:type="spellStart"/>
      <w:r w:rsidRPr="00EF7E2F">
        <w:rPr>
          <w:rFonts w:cstheme="minorHAnsi"/>
        </w:rPr>
        <w:t>This</w:t>
      </w:r>
      <w:proofErr w:type="spellEnd"/>
      <w:r w:rsidRPr="00EF7E2F">
        <w:rPr>
          <w:rFonts w:cstheme="minorHAnsi"/>
        </w:rPr>
        <w:t xml:space="preserve"> </w:t>
      </w:r>
      <w:proofErr w:type="spellStart"/>
      <w:r w:rsidRPr="00EF7E2F">
        <w:rPr>
          <w:rFonts w:cstheme="minorHAnsi"/>
        </w:rPr>
        <w:t>could</w:t>
      </w:r>
      <w:proofErr w:type="spellEnd"/>
      <w:r w:rsidRPr="00EF7E2F">
        <w:rPr>
          <w:rFonts w:cstheme="minorHAnsi"/>
        </w:rPr>
        <w:t xml:space="preserve"> </w:t>
      </w:r>
      <w:proofErr w:type="spellStart"/>
      <w:r w:rsidRPr="00EF7E2F">
        <w:rPr>
          <w:rFonts w:cstheme="minorHAnsi"/>
        </w:rPr>
        <w:t>be</w:t>
      </w:r>
      <w:proofErr w:type="spellEnd"/>
      <w:r w:rsidRPr="00EF7E2F">
        <w:rPr>
          <w:rFonts w:cstheme="minorHAnsi"/>
        </w:rPr>
        <w:t xml:space="preserve"> </w:t>
      </w:r>
      <w:proofErr w:type="spellStart"/>
      <w:r w:rsidRPr="00EF7E2F">
        <w:rPr>
          <w:rFonts w:cstheme="minorHAnsi"/>
        </w:rPr>
        <w:t>due</w:t>
      </w:r>
      <w:proofErr w:type="spellEnd"/>
      <w:r w:rsidRPr="00EF7E2F">
        <w:rPr>
          <w:rFonts w:cstheme="minorHAnsi"/>
        </w:rPr>
        <w:t xml:space="preserve"> to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low</w:t>
      </w:r>
      <w:proofErr w:type="spellEnd"/>
      <w:r w:rsidRPr="00EF7E2F">
        <w:rPr>
          <w:rFonts w:cstheme="minorHAnsi"/>
        </w:rPr>
        <w:t xml:space="preserve"> </w:t>
      </w:r>
      <w:proofErr w:type="spellStart"/>
      <w:r w:rsidRPr="00EF7E2F">
        <w:rPr>
          <w:rFonts w:cstheme="minorHAnsi"/>
        </w:rPr>
        <w:t>number</w:t>
      </w:r>
      <w:proofErr w:type="spellEnd"/>
      <w:r w:rsidRPr="00EF7E2F">
        <w:rPr>
          <w:rFonts w:cstheme="minorHAnsi"/>
        </w:rPr>
        <w:t xml:space="preserve"> </w:t>
      </w:r>
      <w:proofErr w:type="spellStart"/>
      <w:r w:rsidRPr="00EF7E2F">
        <w:rPr>
          <w:rFonts w:cstheme="minorHAnsi"/>
        </w:rPr>
        <w:lastRenderedPageBreak/>
        <w:t>of</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or</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balance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individual</w:t>
      </w:r>
      <w:proofErr w:type="spellEnd"/>
      <w:r w:rsidRPr="00EF7E2F">
        <w:rPr>
          <w:rFonts w:cstheme="minorHAnsi"/>
        </w:rPr>
        <w:t xml:space="preserve"> </w:t>
      </w:r>
      <w:proofErr w:type="spellStart"/>
      <w:r w:rsidRPr="00EF7E2F">
        <w:rPr>
          <w:rFonts w:cstheme="minorHAnsi"/>
        </w:rPr>
        <w:t>values</w:t>
      </w:r>
      <w:proofErr w:type="spellEnd"/>
      <w:r w:rsidRPr="00EF7E2F">
        <w:rPr>
          <w:rFonts w:cstheme="minorHAnsi"/>
        </w:rPr>
        <w:t xml:space="preserve">. In </w:t>
      </w:r>
      <w:proofErr w:type="spellStart"/>
      <w:r w:rsidRPr="00EF7E2F">
        <w:rPr>
          <w:rFonts w:cstheme="minorHAnsi"/>
        </w:rPr>
        <w:t>unbalanced</w:t>
      </w:r>
      <w:proofErr w:type="spellEnd"/>
      <w:r w:rsidRPr="00EF7E2F">
        <w:rPr>
          <w:rFonts w:cstheme="minorHAnsi"/>
        </w:rPr>
        <w:t xml:space="preserve"> </w:t>
      </w:r>
      <w:proofErr w:type="spellStart"/>
      <w:r w:rsidRPr="00EF7E2F">
        <w:rPr>
          <w:rFonts w:cstheme="minorHAnsi"/>
        </w:rPr>
        <w:t>matches</w:t>
      </w:r>
      <w:proofErr w:type="spellEnd"/>
      <w:r w:rsidRPr="00EF7E2F">
        <w:rPr>
          <w:rFonts w:cstheme="minorHAnsi"/>
        </w:rPr>
        <w:t xml:space="preserve">, </w:t>
      </w:r>
      <w:proofErr w:type="spellStart"/>
      <w:r w:rsidRPr="00EF7E2F">
        <w:rPr>
          <w:rFonts w:cstheme="minorHAnsi"/>
        </w:rPr>
        <w:t>assists</w:t>
      </w:r>
      <w:proofErr w:type="spellEnd"/>
      <w:r w:rsidRPr="00EF7E2F">
        <w:rPr>
          <w:rFonts w:cstheme="minorHAnsi"/>
        </w:rPr>
        <w:t xml:space="preserve"> had </w:t>
      </w:r>
      <w:proofErr w:type="spellStart"/>
      <w:r w:rsidRPr="00EF7E2F">
        <w:rPr>
          <w:rFonts w:cstheme="minorHAnsi"/>
        </w:rPr>
        <w:t>the</w:t>
      </w:r>
      <w:proofErr w:type="spellEnd"/>
      <w:r w:rsidRPr="00EF7E2F">
        <w:rPr>
          <w:rFonts w:cstheme="minorHAnsi"/>
        </w:rPr>
        <w:t xml:space="preserve"> most </w:t>
      </w:r>
      <w:proofErr w:type="spellStart"/>
      <w:r w:rsidRPr="00EF7E2F">
        <w:rPr>
          <w:rFonts w:cstheme="minorHAnsi"/>
        </w:rPr>
        <w:t>significant</w:t>
      </w:r>
      <w:proofErr w:type="spellEnd"/>
      <w:r w:rsidRPr="00EF7E2F">
        <w:rPr>
          <w:rFonts w:cstheme="minorHAnsi"/>
        </w:rPr>
        <w:t xml:space="preserve"> </w:t>
      </w:r>
      <w:proofErr w:type="spellStart"/>
      <w:r w:rsidRPr="00EF7E2F">
        <w:rPr>
          <w:rFonts w:cstheme="minorHAnsi"/>
        </w:rPr>
        <w:t>contribution</w:t>
      </w:r>
      <w:proofErr w:type="spellEnd"/>
      <w:r w:rsidRPr="00EF7E2F">
        <w:rPr>
          <w:rFonts w:cstheme="minorHAnsi"/>
        </w:rPr>
        <w:t xml:space="preserve"> to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outcome</w:t>
      </w:r>
      <w:proofErr w:type="spellEnd"/>
      <w:r w:rsidRPr="00EF7E2F">
        <w:rPr>
          <w:rFonts w:cstheme="minorHAnsi"/>
        </w:rPr>
        <w:t>.</w:t>
      </w:r>
    </w:p>
    <w:p w14:paraId="7CE6B6CC" w14:textId="77777777" w:rsidR="005E5D7C" w:rsidRPr="00EF7E2F" w:rsidRDefault="005E5D7C" w:rsidP="005E5D7C">
      <w:pPr>
        <w:rPr>
          <w:rFonts w:cstheme="minorHAnsi"/>
        </w:rPr>
      </w:pPr>
    </w:p>
    <w:p w14:paraId="602FB3B6" w14:textId="49257DF0" w:rsidR="00D51BCC" w:rsidRPr="005E5D7C" w:rsidRDefault="005E5D7C" w:rsidP="005E5D7C">
      <w:pPr>
        <w:rPr>
          <w:rFonts w:cstheme="minorHAnsi"/>
        </w:rPr>
      </w:pPr>
      <w:proofErr w:type="spellStart"/>
      <w:r w:rsidRPr="00EF7E2F">
        <w:rPr>
          <w:rFonts w:cstheme="minorHAnsi"/>
        </w:rPr>
        <w:t>Coaches</w:t>
      </w:r>
      <w:proofErr w:type="spellEnd"/>
      <w:r w:rsidRPr="00EF7E2F">
        <w:rPr>
          <w:rFonts w:cstheme="minorHAnsi"/>
        </w:rPr>
        <w:t xml:space="preserve"> </w:t>
      </w:r>
      <w:proofErr w:type="spellStart"/>
      <w:r w:rsidRPr="00EF7E2F">
        <w:rPr>
          <w:rFonts w:cstheme="minorHAnsi"/>
        </w:rPr>
        <w:t>can</w:t>
      </w:r>
      <w:proofErr w:type="spellEnd"/>
      <w:r w:rsidRPr="00EF7E2F">
        <w:rPr>
          <w:rFonts w:cstheme="minorHAnsi"/>
        </w:rPr>
        <w:t xml:space="preserve"> use </w:t>
      </w:r>
      <w:proofErr w:type="spellStart"/>
      <w:r w:rsidRPr="00EF7E2F">
        <w:rPr>
          <w:rFonts w:cstheme="minorHAnsi"/>
        </w:rPr>
        <w:t>this</w:t>
      </w:r>
      <w:proofErr w:type="spellEnd"/>
      <w:r w:rsidRPr="00EF7E2F">
        <w:rPr>
          <w:rFonts w:cstheme="minorHAnsi"/>
        </w:rPr>
        <w:t xml:space="preserve"> </w:t>
      </w:r>
      <w:proofErr w:type="spellStart"/>
      <w:r w:rsidRPr="00EF7E2F">
        <w:rPr>
          <w:rFonts w:cstheme="minorHAnsi"/>
        </w:rPr>
        <w:t>work</w:t>
      </w:r>
      <w:proofErr w:type="spellEnd"/>
      <w:r w:rsidRPr="00EF7E2F">
        <w:rPr>
          <w:rFonts w:cstheme="minorHAnsi"/>
        </w:rPr>
        <w:t xml:space="preserve"> to </w:t>
      </w:r>
      <w:proofErr w:type="spellStart"/>
      <w:r w:rsidRPr="00EF7E2F">
        <w:rPr>
          <w:rFonts w:cstheme="minorHAnsi"/>
        </w:rPr>
        <w:t>assess</w:t>
      </w:r>
      <w:proofErr w:type="spellEnd"/>
      <w:r w:rsidRPr="00EF7E2F">
        <w:rPr>
          <w:rFonts w:cstheme="minorHAnsi"/>
        </w:rPr>
        <w:t xml:space="preserve"> </w:t>
      </w:r>
      <w:proofErr w:type="spellStart"/>
      <w:r w:rsidRPr="00EF7E2F">
        <w:rPr>
          <w:rFonts w:cstheme="minorHAnsi"/>
        </w:rPr>
        <w:t>the</w:t>
      </w:r>
      <w:proofErr w:type="spellEnd"/>
      <w:r w:rsidRPr="00EF7E2F">
        <w:rPr>
          <w:rFonts w:cstheme="minorHAnsi"/>
        </w:rPr>
        <w:t xml:space="preserve"> influence </w:t>
      </w:r>
      <w:proofErr w:type="spellStart"/>
      <w:r w:rsidRPr="00EF7E2F">
        <w:rPr>
          <w:rFonts w:cstheme="minorHAnsi"/>
        </w:rPr>
        <w:t>of</w:t>
      </w:r>
      <w:proofErr w:type="spellEnd"/>
      <w:r w:rsidRPr="00EF7E2F">
        <w:rPr>
          <w:rFonts w:cstheme="minorHAnsi"/>
        </w:rPr>
        <w:t xml:space="preserve"> </w:t>
      </w:r>
      <w:proofErr w:type="spellStart"/>
      <w:r w:rsidRPr="00EF7E2F">
        <w:rPr>
          <w:rFonts w:cstheme="minorHAnsi"/>
        </w:rPr>
        <w:t>individual</w:t>
      </w:r>
      <w:proofErr w:type="spellEnd"/>
      <w:r w:rsidRPr="00EF7E2F">
        <w:rPr>
          <w:rFonts w:cstheme="minorHAnsi"/>
        </w:rPr>
        <w:t xml:space="preserve"> game performance </w:t>
      </w:r>
      <w:proofErr w:type="spellStart"/>
      <w:r w:rsidRPr="00EF7E2F">
        <w:rPr>
          <w:rFonts w:cstheme="minorHAnsi"/>
        </w:rPr>
        <w:t>indicators</w:t>
      </w:r>
      <w:proofErr w:type="spellEnd"/>
      <w:r w:rsidRPr="00EF7E2F">
        <w:rPr>
          <w:rFonts w:cstheme="minorHAnsi"/>
        </w:rPr>
        <w:t xml:space="preserve"> on </w:t>
      </w:r>
      <w:proofErr w:type="spellStart"/>
      <w:r w:rsidRPr="00EF7E2F">
        <w:rPr>
          <w:rFonts w:cstheme="minorHAnsi"/>
        </w:rPr>
        <w:t>the</w:t>
      </w:r>
      <w:proofErr w:type="spellEnd"/>
      <w:r w:rsidRPr="00EF7E2F">
        <w:rPr>
          <w:rFonts w:cstheme="minorHAnsi"/>
        </w:rPr>
        <w:t xml:space="preserve"> </w:t>
      </w:r>
      <w:proofErr w:type="spellStart"/>
      <w:r w:rsidRPr="00EF7E2F">
        <w:rPr>
          <w:rFonts w:cstheme="minorHAnsi"/>
        </w:rPr>
        <w:t>match</w:t>
      </w:r>
      <w:proofErr w:type="spellEnd"/>
      <w:r w:rsidRPr="00EF7E2F">
        <w:rPr>
          <w:rFonts w:cstheme="minorHAnsi"/>
        </w:rPr>
        <w:t xml:space="preserve"> </w:t>
      </w:r>
      <w:proofErr w:type="spellStart"/>
      <w:r w:rsidRPr="00EF7E2F">
        <w:rPr>
          <w:rFonts w:cstheme="minorHAnsi"/>
        </w:rPr>
        <w:t>outcome</w:t>
      </w:r>
      <w:proofErr w:type="spellEnd"/>
      <w:r w:rsidRPr="00EF7E2F">
        <w:rPr>
          <w:rFonts w:cstheme="minorHAnsi"/>
        </w:rPr>
        <w:t>.</w:t>
      </w:r>
    </w:p>
    <w:p w14:paraId="210E2443" w14:textId="77777777" w:rsidR="00D51BCC" w:rsidRDefault="00D51BCC" w:rsidP="00D51BCC">
      <w:pPr>
        <w:pStyle w:val="Nadpis1"/>
      </w:pPr>
      <w:bookmarkStart w:id="42" w:name="_Toc139046758"/>
      <w:r>
        <w:lastRenderedPageBreak/>
        <w:t>Referenční seznam</w:t>
      </w:r>
      <w:bookmarkEnd w:id="42"/>
    </w:p>
    <w:p w14:paraId="0CE8441D" w14:textId="77777777" w:rsidR="00043F71"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Abdelkrim</w:t>
      </w:r>
      <w:proofErr w:type="spellEnd"/>
      <w:r w:rsidRPr="003E65CC">
        <w:rPr>
          <w:rFonts w:asciiTheme="minorHAnsi" w:hAnsiTheme="minorHAnsi" w:cstheme="minorHAnsi"/>
          <w:sz w:val="22"/>
          <w:szCs w:val="22"/>
        </w:rPr>
        <w:t xml:space="preserve">, N.B., </w:t>
      </w:r>
      <w:proofErr w:type="spellStart"/>
      <w:r w:rsidRPr="003E65CC">
        <w:rPr>
          <w:rFonts w:asciiTheme="minorHAnsi" w:hAnsiTheme="minorHAnsi" w:cstheme="minorHAnsi"/>
          <w:sz w:val="22"/>
          <w:szCs w:val="22"/>
        </w:rPr>
        <w:t>Chaouachi</w:t>
      </w:r>
      <w:proofErr w:type="spellEnd"/>
      <w:r w:rsidRPr="003E65CC">
        <w:rPr>
          <w:rFonts w:asciiTheme="minorHAnsi" w:hAnsiTheme="minorHAnsi" w:cstheme="minorHAnsi"/>
          <w:sz w:val="22"/>
          <w:szCs w:val="22"/>
        </w:rPr>
        <w:t xml:space="preserve">, A., </w:t>
      </w:r>
      <w:proofErr w:type="spellStart"/>
      <w:r w:rsidRPr="003E65CC">
        <w:rPr>
          <w:rFonts w:asciiTheme="minorHAnsi" w:hAnsiTheme="minorHAnsi" w:cstheme="minorHAnsi"/>
          <w:sz w:val="22"/>
          <w:szCs w:val="22"/>
        </w:rPr>
        <w:t>Chamari</w:t>
      </w:r>
      <w:proofErr w:type="spellEnd"/>
      <w:r w:rsidRPr="003E65CC">
        <w:rPr>
          <w:rFonts w:asciiTheme="minorHAnsi" w:hAnsiTheme="minorHAnsi" w:cstheme="minorHAnsi"/>
          <w:sz w:val="22"/>
          <w:szCs w:val="22"/>
        </w:rPr>
        <w:t xml:space="preserve">, K., </w:t>
      </w:r>
      <w:proofErr w:type="spellStart"/>
      <w:r w:rsidRPr="003E65CC">
        <w:rPr>
          <w:rFonts w:asciiTheme="minorHAnsi" w:hAnsiTheme="minorHAnsi" w:cstheme="minorHAnsi"/>
          <w:sz w:val="22"/>
          <w:szCs w:val="22"/>
        </w:rPr>
        <w:t>Chtara</w:t>
      </w:r>
      <w:proofErr w:type="spellEnd"/>
      <w:r w:rsidRPr="003E65CC">
        <w:rPr>
          <w:rFonts w:asciiTheme="minorHAnsi" w:hAnsiTheme="minorHAnsi" w:cstheme="minorHAnsi"/>
          <w:sz w:val="22"/>
          <w:szCs w:val="22"/>
        </w:rPr>
        <w:t xml:space="preserve">, M., &amp; </w:t>
      </w:r>
      <w:proofErr w:type="spellStart"/>
      <w:r w:rsidRPr="003E65CC">
        <w:rPr>
          <w:rFonts w:asciiTheme="minorHAnsi" w:hAnsiTheme="minorHAnsi" w:cstheme="minorHAnsi"/>
          <w:sz w:val="22"/>
          <w:szCs w:val="22"/>
        </w:rPr>
        <w:t>Castagna</w:t>
      </w:r>
      <w:proofErr w:type="spellEnd"/>
      <w:r w:rsidRPr="003E65CC">
        <w:rPr>
          <w:rFonts w:asciiTheme="minorHAnsi" w:hAnsiTheme="minorHAnsi" w:cstheme="minorHAnsi"/>
          <w:sz w:val="22"/>
          <w:szCs w:val="22"/>
        </w:rPr>
        <w:t xml:space="preserve">, C. (2010). </w:t>
      </w:r>
      <w:proofErr w:type="spellStart"/>
      <w:r w:rsidRPr="003E65CC">
        <w:rPr>
          <w:rFonts w:asciiTheme="minorHAnsi" w:hAnsiTheme="minorHAnsi" w:cstheme="minorHAnsi"/>
          <w:i/>
          <w:iCs/>
          <w:sz w:val="22"/>
          <w:szCs w:val="22"/>
        </w:rPr>
        <w:t>Positional</w:t>
      </w:r>
      <w:proofErr w:type="spellEnd"/>
      <w:r w:rsidRPr="003E65CC">
        <w:rPr>
          <w:rFonts w:asciiTheme="minorHAnsi" w:hAnsiTheme="minorHAnsi" w:cstheme="minorHAnsi"/>
          <w:i/>
          <w:iCs/>
          <w:sz w:val="22"/>
          <w:szCs w:val="22"/>
        </w:rPr>
        <w:t xml:space="preserve"> role and </w:t>
      </w:r>
      <w:proofErr w:type="spellStart"/>
      <w:r w:rsidRPr="003E65CC">
        <w:rPr>
          <w:rFonts w:asciiTheme="minorHAnsi" w:hAnsiTheme="minorHAnsi" w:cstheme="minorHAnsi"/>
          <w:i/>
          <w:iCs/>
          <w:sz w:val="22"/>
          <w:szCs w:val="22"/>
        </w:rPr>
        <w:t>competitive</w:t>
      </w:r>
      <w:proofErr w:type="spellEnd"/>
      <w:r w:rsidRPr="003E65CC">
        <w:rPr>
          <w:rFonts w:asciiTheme="minorHAnsi" w:hAnsiTheme="minorHAnsi" w:cstheme="minorHAnsi"/>
          <w:i/>
          <w:iCs/>
          <w:sz w:val="22"/>
          <w:szCs w:val="22"/>
        </w:rPr>
        <w:t xml:space="preserve">-level </w:t>
      </w:r>
      <w:proofErr w:type="spellStart"/>
      <w:r w:rsidRPr="003E65CC">
        <w:rPr>
          <w:rFonts w:asciiTheme="minorHAnsi" w:hAnsiTheme="minorHAnsi" w:cstheme="minorHAnsi"/>
          <w:i/>
          <w:iCs/>
          <w:sz w:val="22"/>
          <w:szCs w:val="22"/>
        </w:rPr>
        <w:t>differences</w:t>
      </w:r>
      <w:proofErr w:type="spellEnd"/>
      <w:r w:rsidRPr="003E65CC">
        <w:rPr>
          <w:rFonts w:asciiTheme="minorHAnsi" w:hAnsiTheme="minorHAnsi" w:cstheme="minorHAnsi"/>
          <w:i/>
          <w:iCs/>
          <w:sz w:val="22"/>
          <w:szCs w:val="22"/>
        </w:rPr>
        <w:t xml:space="preserve"> in </w:t>
      </w:r>
      <w:proofErr w:type="spellStart"/>
      <w:r w:rsidRPr="003E65CC">
        <w:rPr>
          <w:rFonts w:asciiTheme="minorHAnsi" w:hAnsiTheme="minorHAnsi" w:cstheme="minorHAnsi"/>
          <w:i/>
          <w:iCs/>
          <w:sz w:val="22"/>
          <w:szCs w:val="22"/>
        </w:rPr>
        <w:t>elite</w:t>
      </w:r>
      <w:proofErr w:type="spellEnd"/>
      <w:r w:rsidRPr="003E65CC">
        <w:rPr>
          <w:rFonts w:asciiTheme="minorHAnsi" w:hAnsiTheme="minorHAnsi" w:cstheme="minorHAnsi"/>
          <w:i/>
          <w:iCs/>
          <w:sz w:val="22"/>
          <w:szCs w:val="22"/>
        </w:rPr>
        <w:t xml:space="preserve">-level </w:t>
      </w:r>
      <w:proofErr w:type="spellStart"/>
      <w:r w:rsidRPr="003E65CC">
        <w:rPr>
          <w:rFonts w:asciiTheme="minorHAnsi" w:hAnsiTheme="minorHAnsi" w:cstheme="minorHAnsi"/>
          <w:i/>
          <w:iCs/>
          <w:sz w:val="22"/>
          <w:szCs w:val="22"/>
        </w:rPr>
        <w:t>men</w:t>
      </w:r>
      <w:proofErr w:type="spellEnd"/>
      <w:r w:rsidRPr="003E65CC">
        <w:rPr>
          <w:rFonts w:asciiTheme="minorHAnsi" w:hAnsiTheme="minorHAnsi" w:cstheme="minorHAnsi"/>
          <w:i/>
          <w:iCs/>
          <w:sz w:val="22"/>
          <w:szCs w:val="22"/>
        </w:rPr>
        <w:t xml:space="preserve"> ́s basketball </w:t>
      </w:r>
      <w:proofErr w:type="spellStart"/>
      <w:r w:rsidRPr="003E65CC">
        <w:rPr>
          <w:rFonts w:asciiTheme="minorHAnsi" w:hAnsiTheme="minorHAnsi" w:cstheme="minorHAnsi"/>
          <w:i/>
          <w:iCs/>
          <w:sz w:val="22"/>
          <w:szCs w:val="22"/>
        </w:rPr>
        <w:t>players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sz w:val="22"/>
          <w:szCs w:val="22"/>
        </w:rPr>
        <w:t>The</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journal</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of</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Strenght</w:t>
      </w:r>
      <w:proofErr w:type="spellEnd"/>
      <w:r w:rsidRPr="003E65CC">
        <w:rPr>
          <w:rFonts w:asciiTheme="minorHAnsi" w:hAnsiTheme="minorHAnsi" w:cstheme="minorHAnsi"/>
          <w:sz w:val="22"/>
          <w:szCs w:val="22"/>
        </w:rPr>
        <w:t xml:space="preserve"> &amp; </w:t>
      </w:r>
      <w:proofErr w:type="spellStart"/>
      <w:r w:rsidRPr="003E65CC">
        <w:rPr>
          <w:rFonts w:asciiTheme="minorHAnsi" w:hAnsiTheme="minorHAnsi" w:cstheme="minorHAnsi"/>
          <w:sz w:val="22"/>
          <w:szCs w:val="22"/>
        </w:rPr>
        <w:t>Conditioning</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Research</w:t>
      </w:r>
      <w:proofErr w:type="spellEnd"/>
      <w:r w:rsidRPr="003E65CC">
        <w:rPr>
          <w:rFonts w:asciiTheme="minorHAnsi" w:hAnsiTheme="minorHAnsi" w:cstheme="minorHAnsi"/>
          <w:sz w:val="22"/>
          <w:szCs w:val="22"/>
        </w:rPr>
        <w:t>, 24(5), 1346-1355.</w:t>
      </w:r>
    </w:p>
    <w:p w14:paraId="4589C4E2" w14:textId="77777777" w:rsidR="00043F71" w:rsidRDefault="00043F71" w:rsidP="00F91FAF">
      <w:pPr>
        <w:pStyle w:val="Normlnweb"/>
        <w:rPr>
          <w:rFonts w:asciiTheme="minorHAnsi" w:hAnsiTheme="minorHAnsi" w:cstheme="minorHAnsi"/>
          <w:color w:val="212121"/>
          <w:sz w:val="22"/>
          <w:szCs w:val="22"/>
          <w:shd w:val="clear" w:color="auto" w:fill="FFFFFF"/>
        </w:rPr>
      </w:pPr>
      <w:proofErr w:type="spellStart"/>
      <w:r w:rsidRPr="003E65CC">
        <w:rPr>
          <w:rFonts w:asciiTheme="minorHAnsi" w:hAnsiTheme="minorHAnsi" w:cstheme="minorHAnsi"/>
          <w:color w:val="212121"/>
          <w:sz w:val="22"/>
          <w:szCs w:val="22"/>
          <w:shd w:val="clear" w:color="auto" w:fill="FFFFFF"/>
        </w:rPr>
        <w:t>Bangsbo</w:t>
      </w:r>
      <w:proofErr w:type="spellEnd"/>
      <w:r w:rsidRPr="003E65CC">
        <w:rPr>
          <w:rFonts w:asciiTheme="minorHAnsi" w:hAnsiTheme="minorHAnsi" w:cstheme="minorHAnsi"/>
          <w:color w:val="212121"/>
          <w:sz w:val="22"/>
          <w:szCs w:val="22"/>
          <w:shd w:val="clear" w:color="auto" w:fill="FFFFFF"/>
        </w:rPr>
        <w:t xml:space="preserve">, J. (1994). </w:t>
      </w:r>
      <w:proofErr w:type="spellStart"/>
      <w:r w:rsidRPr="003E65CC">
        <w:rPr>
          <w:rFonts w:asciiTheme="minorHAnsi" w:hAnsiTheme="minorHAnsi" w:cstheme="minorHAnsi"/>
          <w:color w:val="212121"/>
          <w:sz w:val="22"/>
          <w:szCs w:val="22"/>
          <w:shd w:val="clear" w:color="auto" w:fill="FFFFFF"/>
        </w:rPr>
        <w:t>The</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physiology</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soccer</w:t>
      </w:r>
      <w:proofErr w:type="spellEnd"/>
      <w:r w:rsidRPr="003E65CC">
        <w:rPr>
          <w:rFonts w:asciiTheme="minorHAnsi" w:hAnsiTheme="minorHAnsi" w:cstheme="minorHAnsi"/>
          <w:color w:val="212121"/>
          <w:sz w:val="22"/>
          <w:szCs w:val="22"/>
          <w:shd w:val="clear" w:color="auto" w:fill="FFFFFF"/>
        </w:rPr>
        <w:t>--</w:t>
      </w:r>
      <w:proofErr w:type="spellStart"/>
      <w:r w:rsidRPr="003E65CC">
        <w:rPr>
          <w:rFonts w:asciiTheme="minorHAnsi" w:hAnsiTheme="minorHAnsi" w:cstheme="minorHAnsi"/>
          <w:color w:val="212121"/>
          <w:sz w:val="22"/>
          <w:szCs w:val="22"/>
          <w:shd w:val="clear" w:color="auto" w:fill="FFFFFF"/>
        </w:rPr>
        <w:t>with</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special</w:t>
      </w:r>
      <w:proofErr w:type="spellEnd"/>
      <w:r w:rsidRPr="003E65CC">
        <w:rPr>
          <w:rFonts w:asciiTheme="minorHAnsi" w:hAnsiTheme="minorHAnsi" w:cstheme="minorHAnsi"/>
          <w:color w:val="212121"/>
          <w:sz w:val="22"/>
          <w:szCs w:val="22"/>
          <w:shd w:val="clear" w:color="auto" w:fill="FFFFFF"/>
        </w:rPr>
        <w:t xml:space="preserve"> reference to </w:t>
      </w:r>
      <w:proofErr w:type="gramStart"/>
      <w:r w:rsidRPr="003E65CC">
        <w:rPr>
          <w:rFonts w:asciiTheme="minorHAnsi" w:hAnsiTheme="minorHAnsi" w:cstheme="minorHAnsi"/>
          <w:color w:val="212121"/>
          <w:sz w:val="22"/>
          <w:szCs w:val="22"/>
          <w:shd w:val="clear" w:color="auto" w:fill="FFFFFF"/>
        </w:rPr>
        <w:t>intense</w:t>
      </w:r>
      <w:proofErr w:type="gram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intermittent</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exercise</w:t>
      </w:r>
      <w:proofErr w:type="spellEnd"/>
      <w:r w:rsidRPr="003E65CC">
        <w:rPr>
          <w:rFonts w:asciiTheme="minorHAnsi" w:hAnsiTheme="minorHAnsi" w:cstheme="minorHAnsi"/>
          <w:color w:val="212121"/>
          <w:sz w:val="22"/>
          <w:szCs w:val="22"/>
          <w:shd w:val="clear" w:color="auto" w:fill="FFFFFF"/>
        </w:rPr>
        <w:t xml:space="preserve">. </w:t>
      </w:r>
      <w:r w:rsidRPr="003E65CC">
        <w:rPr>
          <w:rFonts w:asciiTheme="minorHAnsi" w:hAnsiTheme="minorHAnsi" w:cstheme="minorHAnsi"/>
          <w:i/>
          <w:iCs/>
          <w:color w:val="212121"/>
          <w:sz w:val="22"/>
          <w:szCs w:val="22"/>
          <w:shd w:val="clear" w:color="auto" w:fill="FFFFFF"/>
        </w:rPr>
        <w:t xml:space="preserve">Acta </w:t>
      </w:r>
      <w:proofErr w:type="spellStart"/>
      <w:r w:rsidRPr="003E65CC">
        <w:rPr>
          <w:rFonts w:asciiTheme="minorHAnsi" w:hAnsiTheme="minorHAnsi" w:cstheme="minorHAnsi"/>
          <w:i/>
          <w:iCs/>
          <w:color w:val="212121"/>
          <w:sz w:val="22"/>
          <w:szCs w:val="22"/>
          <w:shd w:val="clear" w:color="auto" w:fill="FFFFFF"/>
        </w:rPr>
        <w:t>Physiologica</w:t>
      </w:r>
      <w:proofErr w:type="spellEnd"/>
      <w:r w:rsidRPr="003E65CC">
        <w:rPr>
          <w:rFonts w:asciiTheme="minorHAnsi" w:hAnsiTheme="minorHAnsi" w:cstheme="minorHAnsi"/>
          <w:i/>
          <w:iCs/>
          <w:color w:val="212121"/>
          <w:sz w:val="22"/>
          <w:szCs w:val="22"/>
          <w:shd w:val="clear" w:color="auto" w:fill="FFFFFF"/>
        </w:rPr>
        <w:t xml:space="preserve"> </w:t>
      </w:r>
      <w:proofErr w:type="spellStart"/>
      <w:r w:rsidRPr="003E65CC">
        <w:rPr>
          <w:rFonts w:asciiTheme="minorHAnsi" w:hAnsiTheme="minorHAnsi" w:cstheme="minorHAnsi"/>
          <w:i/>
          <w:iCs/>
          <w:color w:val="212121"/>
          <w:sz w:val="22"/>
          <w:szCs w:val="22"/>
          <w:shd w:val="clear" w:color="auto" w:fill="FFFFFF"/>
        </w:rPr>
        <w:t>Scandinavica</w:t>
      </w:r>
      <w:proofErr w:type="spellEnd"/>
      <w:r w:rsidRPr="003E65CC">
        <w:rPr>
          <w:rFonts w:asciiTheme="minorHAnsi" w:hAnsiTheme="minorHAnsi" w:cstheme="minorHAnsi"/>
          <w:i/>
          <w:iCs/>
          <w:color w:val="212121"/>
          <w:sz w:val="22"/>
          <w:szCs w:val="22"/>
          <w:shd w:val="clear" w:color="auto" w:fill="FFFFFF"/>
        </w:rPr>
        <w:t xml:space="preserve">. 619, </w:t>
      </w:r>
      <w:r w:rsidRPr="003E65CC">
        <w:rPr>
          <w:rFonts w:asciiTheme="minorHAnsi" w:hAnsiTheme="minorHAnsi" w:cstheme="minorHAnsi"/>
          <w:color w:val="212121"/>
          <w:sz w:val="22"/>
          <w:szCs w:val="22"/>
          <w:shd w:val="clear" w:color="auto" w:fill="FFFFFF"/>
        </w:rPr>
        <w:t xml:space="preserve">1-155. </w:t>
      </w:r>
    </w:p>
    <w:p w14:paraId="5152DC5B" w14:textId="77777777" w:rsidR="00043F71" w:rsidRPr="003E65CC" w:rsidRDefault="00043F71" w:rsidP="00F91FAF">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Bažant</w:t>
      </w:r>
      <w:proofErr w:type="spellEnd"/>
      <w:r w:rsidRPr="003E65CC">
        <w:rPr>
          <w:rFonts w:asciiTheme="minorHAnsi" w:hAnsiTheme="minorHAnsi" w:cstheme="minorHAnsi"/>
          <w:sz w:val="22"/>
          <w:szCs w:val="22"/>
        </w:rPr>
        <w:t xml:space="preserve">, J., &amp; </w:t>
      </w:r>
      <w:proofErr w:type="spellStart"/>
      <w:r w:rsidRPr="003E65CC">
        <w:rPr>
          <w:rFonts w:asciiTheme="minorHAnsi" w:hAnsiTheme="minorHAnsi" w:cstheme="minorHAnsi"/>
          <w:sz w:val="22"/>
          <w:szCs w:val="22"/>
        </w:rPr>
        <w:t>Závozda</w:t>
      </w:r>
      <w:proofErr w:type="spellEnd"/>
      <w:r w:rsidRPr="003E65CC">
        <w:rPr>
          <w:rFonts w:asciiTheme="minorHAnsi" w:hAnsiTheme="minorHAnsi" w:cstheme="minorHAnsi"/>
          <w:sz w:val="22"/>
          <w:szCs w:val="22"/>
        </w:rPr>
        <w:t xml:space="preserve">, J. (2014). </w:t>
      </w:r>
      <w:proofErr w:type="spellStart"/>
      <w:r w:rsidRPr="003E65CC">
        <w:rPr>
          <w:rFonts w:asciiTheme="minorHAnsi" w:hAnsiTheme="minorHAnsi" w:cstheme="minorHAnsi"/>
          <w:i/>
          <w:iCs/>
          <w:sz w:val="22"/>
          <w:szCs w:val="22"/>
        </w:rPr>
        <w:t>Nebáli</w:t>
      </w:r>
      <w:proofErr w:type="spellEnd"/>
      <w:r w:rsidRPr="003E65CC">
        <w:rPr>
          <w:rFonts w:asciiTheme="minorHAnsi" w:hAnsiTheme="minorHAnsi" w:cstheme="minorHAnsi"/>
          <w:i/>
          <w:iCs/>
          <w:sz w:val="22"/>
          <w:szCs w:val="22"/>
        </w:rPr>
        <w:t xml:space="preserve"> se </w:t>
      </w:r>
      <w:proofErr w:type="spellStart"/>
      <w:r w:rsidRPr="003E65CC">
        <w:rPr>
          <w:rFonts w:asciiTheme="minorHAnsi" w:hAnsiTheme="minorHAnsi" w:cstheme="minorHAnsi"/>
          <w:i/>
          <w:iCs/>
          <w:sz w:val="22"/>
          <w:szCs w:val="22"/>
        </w:rPr>
        <w:t>sve</w:t>
      </w:r>
      <w:proofErr w:type="spellEnd"/>
      <w:r w:rsidRPr="003E65CC">
        <w:rPr>
          <w:rFonts w:asciiTheme="minorHAnsi" w:hAnsiTheme="minorHAnsi" w:cstheme="minorHAnsi"/>
          <w:i/>
          <w:iCs/>
          <w:sz w:val="22"/>
          <w:szCs w:val="22"/>
        </w:rPr>
        <w:t xml:space="preserve">́ odvahy: </w:t>
      </w:r>
      <w:proofErr w:type="spellStart"/>
      <w:r w:rsidRPr="003E65CC">
        <w:rPr>
          <w:rFonts w:asciiTheme="minorHAnsi" w:hAnsiTheme="minorHAnsi" w:cstheme="minorHAnsi"/>
          <w:i/>
          <w:iCs/>
          <w:sz w:val="22"/>
          <w:szCs w:val="22"/>
        </w:rPr>
        <w:t>československy</w:t>
      </w:r>
      <w:proofErr w:type="spellEnd"/>
      <w:r w:rsidRPr="003E65CC">
        <w:rPr>
          <w:rFonts w:asciiTheme="minorHAnsi" w:hAnsiTheme="minorHAnsi" w:cstheme="minorHAnsi"/>
          <w:i/>
          <w:iCs/>
          <w:sz w:val="22"/>
          <w:szCs w:val="22"/>
        </w:rPr>
        <w:t>́ basketbal v</w:t>
      </w:r>
      <w:r>
        <w:rPr>
          <w:rFonts w:asciiTheme="minorHAnsi" w:hAnsiTheme="minorHAnsi" w:cstheme="minorHAnsi"/>
          <w:sz w:val="22"/>
          <w:szCs w:val="22"/>
        </w:rPr>
        <w:t xml:space="preserve"> </w:t>
      </w:r>
      <w:proofErr w:type="spellStart"/>
      <w:r w:rsidRPr="003E65CC">
        <w:rPr>
          <w:rFonts w:asciiTheme="minorHAnsi" w:hAnsiTheme="minorHAnsi" w:cstheme="minorHAnsi"/>
          <w:i/>
          <w:iCs/>
          <w:sz w:val="22"/>
          <w:szCs w:val="22"/>
        </w:rPr>
        <w:t>příbězích</w:t>
      </w:r>
      <w:proofErr w:type="spellEnd"/>
      <w:r w:rsidRPr="003E65CC">
        <w:rPr>
          <w:rFonts w:asciiTheme="minorHAnsi" w:hAnsiTheme="minorHAnsi" w:cstheme="minorHAnsi"/>
          <w:i/>
          <w:iCs/>
          <w:sz w:val="22"/>
          <w:szCs w:val="22"/>
        </w:rPr>
        <w:t xml:space="preserve"> a faktech</w:t>
      </w:r>
      <w:r w:rsidRPr="003E65CC">
        <w:rPr>
          <w:rFonts w:asciiTheme="minorHAnsi" w:hAnsiTheme="minorHAnsi" w:cstheme="minorHAnsi"/>
          <w:sz w:val="22"/>
          <w:szCs w:val="22"/>
        </w:rPr>
        <w:t xml:space="preserve">. Praha: Olympia. </w:t>
      </w:r>
    </w:p>
    <w:p w14:paraId="72DC691F" w14:textId="77777777" w:rsidR="00043F71" w:rsidRDefault="00043F71" w:rsidP="00F91FAF">
      <w:pPr>
        <w:pStyle w:val="Normlnweb"/>
        <w:rPr>
          <w:rFonts w:asciiTheme="minorHAnsi" w:hAnsiTheme="minorHAnsi" w:cstheme="minorHAnsi"/>
          <w:color w:val="212121"/>
          <w:sz w:val="22"/>
          <w:szCs w:val="22"/>
          <w:shd w:val="clear" w:color="auto" w:fill="FFFFFF"/>
        </w:rPr>
      </w:pPr>
      <w:proofErr w:type="spellStart"/>
      <w:r w:rsidRPr="003E65CC">
        <w:rPr>
          <w:rFonts w:asciiTheme="minorHAnsi" w:hAnsiTheme="minorHAnsi" w:cstheme="minorHAnsi"/>
          <w:color w:val="212121"/>
          <w:sz w:val="22"/>
          <w:szCs w:val="22"/>
          <w:shd w:val="clear" w:color="auto" w:fill="FFFFFF"/>
        </w:rPr>
        <w:t>Csataljay</w:t>
      </w:r>
      <w:proofErr w:type="spellEnd"/>
      <w:r w:rsidRPr="003E65CC">
        <w:rPr>
          <w:rFonts w:asciiTheme="minorHAnsi" w:hAnsiTheme="minorHAnsi" w:cstheme="minorHAnsi"/>
          <w:color w:val="212121"/>
          <w:sz w:val="22"/>
          <w:szCs w:val="22"/>
          <w:shd w:val="clear" w:color="auto" w:fill="FFFFFF"/>
        </w:rPr>
        <w:t xml:space="preserve">, G., James, N., </w:t>
      </w:r>
      <w:proofErr w:type="spellStart"/>
      <w:r w:rsidRPr="003E65CC">
        <w:rPr>
          <w:rFonts w:asciiTheme="minorHAnsi" w:hAnsiTheme="minorHAnsi" w:cstheme="minorHAnsi"/>
          <w:color w:val="212121"/>
          <w:sz w:val="22"/>
          <w:szCs w:val="22"/>
          <w:shd w:val="clear" w:color="auto" w:fill="FFFFFF"/>
        </w:rPr>
        <w:t>Hughes</w:t>
      </w:r>
      <w:proofErr w:type="spellEnd"/>
      <w:r w:rsidRPr="003E65CC">
        <w:rPr>
          <w:rFonts w:asciiTheme="minorHAnsi" w:hAnsiTheme="minorHAnsi" w:cstheme="minorHAnsi"/>
          <w:color w:val="212121"/>
          <w:sz w:val="22"/>
          <w:szCs w:val="22"/>
          <w:shd w:val="clear" w:color="auto" w:fill="FFFFFF"/>
        </w:rPr>
        <w:t xml:space="preserve">, M., &amp; </w:t>
      </w:r>
      <w:proofErr w:type="spellStart"/>
      <w:r w:rsidRPr="003E65CC">
        <w:rPr>
          <w:rFonts w:asciiTheme="minorHAnsi" w:hAnsiTheme="minorHAnsi" w:cstheme="minorHAnsi"/>
          <w:color w:val="212121"/>
          <w:sz w:val="22"/>
          <w:szCs w:val="22"/>
          <w:shd w:val="clear" w:color="auto" w:fill="FFFFFF"/>
        </w:rPr>
        <w:t>Dancs</w:t>
      </w:r>
      <w:proofErr w:type="spellEnd"/>
      <w:r w:rsidRPr="003E65CC">
        <w:rPr>
          <w:rFonts w:asciiTheme="minorHAnsi" w:hAnsiTheme="minorHAnsi" w:cstheme="minorHAnsi"/>
          <w:color w:val="212121"/>
          <w:sz w:val="22"/>
          <w:szCs w:val="22"/>
          <w:shd w:val="clear" w:color="auto" w:fill="FFFFFF"/>
        </w:rPr>
        <w:t xml:space="preserve">, H. (2013). </w:t>
      </w:r>
      <w:proofErr w:type="spellStart"/>
      <w:r w:rsidRPr="003E65CC">
        <w:rPr>
          <w:rFonts w:asciiTheme="minorHAnsi" w:hAnsiTheme="minorHAnsi" w:cstheme="minorHAnsi"/>
          <w:color w:val="212121"/>
          <w:sz w:val="22"/>
          <w:szCs w:val="22"/>
          <w:shd w:val="clear" w:color="auto" w:fill="FFFFFF"/>
        </w:rPr>
        <w:t>Effects</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defensive</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pressure</w:t>
      </w:r>
      <w:proofErr w:type="spellEnd"/>
      <w:r w:rsidRPr="003E65CC">
        <w:rPr>
          <w:rFonts w:asciiTheme="minorHAnsi" w:hAnsiTheme="minorHAnsi" w:cstheme="minorHAnsi"/>
          <w:color w:val="212121"/>
          <w:sz w:val="22"/>
          <w:szCs w:val="22"/>
          <w:shd w:val="clear" w:color="auto" w:fill="FFFFFF"/>
        </w:rPr>
        <w:t xml:space="preserve"> on basketball </w:t>
      </w:r>
      <w:proofErr w:type="spellStart"/>
      <w:r w:rsidRPr="003E65CC">
        <w:rPr>
          <w:rFonts w:asciiTheme="minorHAnsi" w:hAnsiTheme="minorHAnsi" w:cstheme="minorHAnsi"/>
          <w:color w:val="212121"/>
          <w:sz w:val="22"/>
          <w:szCs w:val="22"/>
          <w:shd w:val="clear" w:color="auto" w:fill="FFFFFF"/>
        </w:rPr>
        <w:t>shooting</w:t>
      </w:r>
      <w:proofErr w:type="spellEnd"/>
      <w:r w:rsidRPr="003E65CC">
        <w:rPr>
          <w:rFonts w:asciiTheme="minorHAnsi" w:hAnsiTheme="minorHAnsi" w:cstheme="minorHAnsi"/>
          <w:color w:val="212121"/>
          <w:sz w:val="22"/>
          <w:szCs w:val="22"/>
          <w:shd w:val="clear" w:color="auto" w:fill="FFFFFF"/>
        </w:rPr>
        <w:t xml:space="preserve"> performance. </w:t>
      </w:r>
      <w:r w:rsidRPr="003E65CC">
        <w:rPr>
          <w:rFonts w:asciiTheme="minorHAnsi" w:hAnsiTheme="minorHAnsi" w:cstheme="minorHAnsi"/>
          <w:i/>
          <w:iCs/>
          <w:color w:val="212121"/>
          <w:sz w:val="22"/>
          <w:szCs w:val="22"/>
        </w:rPr>
        <w:t xml:space="preserve">International </w:t>
      </w:r>
      <w:proofErr w:type="spellStart"/>
      <w:r w:rsidRPr="003E65CC">
        <w:rPr>
          <w:rFonts w:asciiTheme="minorHAnsi" w:hAnsiTheme="minorHAnsi" w:cstheme="minorHAnsi"/>
          <w:i/>
          <w:iCs/>
          <w:color w:val="212121"/>
          <w:sz w:val="22"/>
          <w:szCs w:val="22"/>
        </w:rPr>
        <w:t>Journal</w:t>
      </w:r>
      <w:proofErr w:type="spellEnd"/>
      <w:r w:rsidRPr="003E65CC">
        <w:rPr>
          <w:rFonts w:asciiTheme="minorHAnsi" w:hAnsiTheme="minorHAnsi" w:cstheme="minorHAnsi"/>
          <w:i/>
          <w:iCs/>
          <w:color w:val="212121"/>
          <w:sz w:val="22"/>
          <w:szCs w:val="22"/>
        </w:rPr>
        <w:t xml:space="preserve"> </w:t>
      </w:r>
      <w:proofErr w:type="spellStart"/>
      <w:r w:rsidRPr="003E65CC">
        <w:rPr>
          <w:rFonts w:asciiTheme="minorHAnsi" w:hAnsiTheme="minorHAnsi" w:cstheme="minorHAnsi"/>
          <w:i/>
          <w:iCs/>
          <w:color w:val="212121"/>
          <w:sz w:val="22"/>
          <w:szCs w:val="22"/>
        </w:rPr>
        <w:t>of</w:t>
      </w:r>
      <w:proofErr w:type="spellEnd"/>
      <w:r w:rsidRPr="003E65CC">
        <w:rPr>
          <w:rFonts w:asciiTheme="minorHAnsi" w:hAnsiTheme="minorHAnsi" w:cstheme="minorHAnsi"/>
          <w:i/>
          <w:iCs/>
          <w:color w:val="212121"/>
          <w:sz w:val="22"/>
          <w:szCs w:val="22"/>
        </w:rPr>
        <w:t xml:space="preserve"> Performance </w:t>
      </w:r>
      <w:proofErr w:type="spellStart"/>
      <w:r w:rsidRPr="003E65CC">
        <w:rPr>
          <w:rFonts w:asciiTheme="minorHAnsi" w:hAnsiTheme="minorHAnsi" w:cstheme="minorHAnsi"/>
          <w:i/>
          <w:iCs/>
          <w:color w:val="212121"/>
          <w:sz w:val="22"/>
          <w:szCs w:val="22"/>
        </w:rPr>
        <w:t>Analysis</w:t>
      </w:r>
      <w:proofErr w:type="spellEnd"/>
      <w:r w:rsidRPr="003E65CC">
        <w:rPr>
          <w:rFonts w:asciiTheme="minorHAnsi" w:hAnsiTheme="minorHAnsi" w:cstheme="minorHAnsi"/>
          <w:i/>
          <w:iCs/>
          <w:color w:val="212121"/>
          <w:sz w:val="22"/>
          <w:szCs w:val="22"/>
        </w:rPr>
        <w:t xml:space="preserve"> in Sport</w:t>
      </w:r>
      <w:r w:rsidRPr="003E65CC">
        <w:rPr>
          <w:rFonts w:asciiTheme="minorHAnsi" w:hAnsiTheme="minorHAnsi" w:cstheme="minorHAnsi"/>
          <w:color w:val="212121"/>
          <w:sz w:val="22"/>
          <w:szCs w:val="22"/>
        </w:rPr>
        <w:t xml:space="preserve">, </w:t>
      </w:r>
      <w:r w:rsidRPr="003E65CC">
        <w:rPr>
          <w:rFonts w:asciiTheme="minorHAnsi" w:hAnsiTheme="minorHAnsi" w:cstheme="minorHAnsi"/>
          <w:i/>
          <w:iCs/>
          <w:color w:val="212121"/>
          <w:sz w:val="22"/>
          <w:szCs w:val="22"/>
        </w:rPr>
        <w:t>13</w:t>
      </w:r>
      <w:r w:rsidRPr="003E65CC">
        <w:rPr>
          <w:rFonts w:asciiTheme="minorHAnsi" w:hAnsiTheme="minorHAnsi" w:cstheme="minorHAnsi"/>
          <w:color w:val="212121"/>
          <w:sz w:val="22"/>
          <w:szCs w:val="22"/>
          <w:shd w:val="clear" w:color="auto" w:fill="FFFFFF"/>
        </w:rPr>
        <w:t>(3), 594-601.</w:t>
      </w:r>
    </w:p>
    <w:p w14:paraId="0CB9B0D8" w14:textId="77777777" w:rsidR="00043F71"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rPr>
        <w:t xml:space="preserve">Dobrý, L., &amp; </w:t>
      </w:r>
      <w:proofErr w:type="spellStart"/>
      <w:r w:rsidRPr="003E65CC">
        <w:rPr>
          <w:rFonts w:asciiTheme="minorHAnsi" w:hAnsiTheme="minorHAnsi" w:cstheme="minorHAnsi"/>
          <w:sz w:val="22"/>
          <w:szCs w:val="22"/>
        </w:rPr>
        <w:t>Velensky</w:t>
      </w:r>
      <w:proofErr w:type="spellEnd"/>
      <w:r w:rsidRPr="003E65CC">
        <w:rPr>
          <w:rFonts w:asciiTheme="minorHAnsi" w:hAnsiTheme="minorHAnsi" w:cstheme="minorHAnsi"/>
          <w:sz w:val="22"/>
          <w:szCs w:val="22"/>
        </w:rPr>
        <w:t xml:space="preserve">́, E. (1987) </w:t>
      </w:r>
      <w:proofErr w:type="spellStart"/>
      <w:r w:rsidRPr="003E65CC">
        <w:rPr>
          <w:rFonts w:asciiTheme="minorHAnsi" w:hAnsiTheme="minorHAnsi" w:cstheme="minorHAnsi"/>
          <w:i/>
          <w:iCs/>
          <w:sz w:val="22"/>
          <w:szCs w:val="22"/>
        </w:rPr>
        <w:t>Košíkova</w:t>
      </w:r>
      <w:proofErr w:type="spellEnd"/>
      <w:r w:rsidRPr="003E65CC">
        <w:rPr>
          <w:rFonts w:asciiTheme="minorHAnsi" w:hAnsiTheme="minorHAnsi" w:cstheme="minorHAnsi"/>
          <w:i/>
          <w:iCs/>
          <w:sz w:val="22"/>
          <w:szCs w:val="22"/>
        </w:rPr>
        <w:t>́: teorie a didaktika</w:t>
      </w:r>
      <w:r w:rsidRPr="003E65CC">
        <w:rPr>
          <w:rFonts w:asciiTheme="minorHAnsi" w:hAnsiTheme="minorHAnsi" w:cstheme="minorHAnsi"/>
          <w:sz w:val="22"/>
          <w:szCs w:val="22"/>
        </w:rPr>
        <w:t xml:space="preserve">. Praha: </w:t>
      </w:r>
      <w:proofErr w:type="spellStart"/>
      <w:r w:rsidRPr="003E65CC">
        <w:rPr>
          <w:rFonts w:asciiTheme="minorHAnsi" w:hAnsiTheme="minorHAnsi" w:cstheme="minorHAnsi"/>
          <w:sz w:val="22"/>
          <w:szCs w:val="22"/>
        </w:rPr>
        <w:t>Státni</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pedagogicke</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nakladatelstvi</w:t>
      </w:r>
      <w:proofErr w:type="spellEnd"/>
      <w:r w:rsidRPr="003E65CC">
        <w:rPr>
          <w:rFonts w:asciiTheme="minorHAnsi" w:hAnsiTheme="minorHAnsi" w:cstheme="minorHAnsi"/>
          <w:sz w:val="22"/>
          <w:szCs w:val="22"/>
        </w:rPr>
        <w:t xml:space="preserve">́. </w:t>
      </w:r>
    </w:p>
    <w:p w14:paraId="4AC1F535"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Hoofler</w:t>
      </w:r>
      <w:proofErr w:type="spellEnd"/>
      <w:r w:rsidRPr="003E65CC">
        <w:rPr>
          <w:rFonts w:asciiTheme="minorHAnsi" w:hAnsiTheme="minorHAnsi" w:cstheme="minorHAnsi"/>
          <w:sz w:val="22"/>
          <w:szCs w:val="22"/>
        </w:rPr>
        <w:t xml:space="preserve">, R., &amp; </w:t>
      </w:r>
      <w:proofErr w:type="spellStart"/>
      <w:r w:rsidRPr="003E65CC">
        <w:rPr>
          <w:rFonts w:asciiTheme="minorHAnsi" w:hAnsiTheme="minorHAnsi" w:cstheme="minorHAnsi"/>
          <w:sz w:val="22"/>
          <w:szCs w:val="22"/>
        </w:rPr>
        <w:t>Payne</w:t>
      </w:r>
      <w:proofErr w:type="spellEnd"/>
      <w:r w:rsidRPr="003E65CC">
        <w:rPr>
          <w:rFonts w:asciiTheme="minorHAnsi" w:hAnsiTheme="minorHAnsi" w:cstheme="minorHAnsi"/>
          <w:sz w:val="22"/>
          <w:szCs w:val="22"/>
        </w:rPr>
        <w:t xml:space="preserve">, J. (1997). </w:t>
      </w:r>
      <w:proofErr w:type="spellStart"/>
      <w:r w:rsidRPr="003E65CC">
        <w:rPr>
          <w:rFonts w:asciiTheme="minorHAnsi" w:hAnsiTheme="minorHAnsi" w:cstheme="minorHAnsi"/>
          <w:i/>
          <w:iCs/>
          <w:sz w:val="22"/>
          <w:szCs w:val="22"/>
        </w:rPr>
        <w:t>Measuring</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efficiency</w:t>
      </w:r>
      <w:proofErr w:type="spellEnd"/>
      <w:r w:rsidRPr="003E65CC">
        <w:rPr>
          <w:rFonts w:asciiTheme="minorHAnsi" w:hAnsiTheme="minorHAnsi" w:cstheme="minorHAnsi"/>
          <w:i/>
          <w:iCs/>
          <w:sz w:val="22"/>
          <w:szCs w:val="22"/>
        </w:rPr>
        <w:t xml:space="preserve"> in </w:t>
      </w:r>
      <w:proofErr w:type="spellStart"/>
      <w:r w:rsidRPr="003E65CC">
        <w:rPr>
          <w:rFonts w:asciiTheme="minorHAnsi" w:hAnsiTheme="minorHAnsi" w:cstheme="minorHAnsi"/>
          <w:i/>
          <w:iCs/>
          <w:sz w:val="22"/>
          <w:szCs w:val="22"/>
        </w:rPr>
        <w:t>the</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national</w:t>
      </w:r>
      <w:proofErr w:type="spellEnd"/>
      <w:r w:rsidRPr="003E65CC">
        <w:rPr>
          <w:rFonts w:asciiTheme="minorHAnsi" w:hAnsiTheme="minorHAnsi" w:cstheme="minorHAnsi"/>
          <w:i/>
          <w:iCs/>
          <w:sz w:val="22"/>
          <w:szCs w:val="22"/>
        </w:rPr>
        <w:t xml:space="preserve"> basket </w:t>
      </w:r>
      <w:proofErr w:type="spellStart"/>
      <w:r w:rsidRPr="003E65CC">
        <w:rPr>
          <w:rFonts w:asciiTheme="minorHAnsi" w:hAnsiTheme="minorHAnsi" w:cstheme="minorHAnsi"/>
          <w:i/>
          <w:iCs/>
          <w:sz w:val="22"/>
          <w:szCs w:val="22"/>
        </w:rPr>
        <w:t>association</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Economics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letters</w:t>
      </w:r>
      <w:proofErr w:type="spellEnd"/>
      <w:r w:rsidRPr="003E65CC">
        <w:rPr>
          <w:rFonts w:asciiTheme="minorHAnsi" w:hAnsiTheme="minorHAnsi" w:cstheme="minorHAnsi"/>
          <w:sz w:val="22"/>
          <w:szCs w:val="22"/>
        </w:rPr>
        <w:t xml:space="preserve">, </w:t>
      </w:r>
      <w:r w:rsidRPr="003E65CC">
        <w:rPr>
          <w:rFonts w:asciiTheme="minorHAnsi" w:hAnsiTheme="minorHAnsi" w:cstheme="minorHAnsi"/>
          <w:i/>
          <w:iCs/>
          <w:sz w:val="22"/>
          <w:szCs w:val="22"/>
        </w:rPr>
        <w:t>55</w:t>
      </w:r>
      <w:r w:rsidRPr="003E65CC">
        <w:rPr>
          <w:rFonts w:asciiTheme="minorHAnsi" w:hAnsiTheme="minorHAnsi" w:cstheme="minorHAnsi"/>
          <w:sz w:val="22"/>
          <w:szCs w:val="22"/>
        </w:rPr>
        <w:t xml:space="preserve">(2), 293-299. </w:t>
      </w:r>
    </w:p>
    <w:p w14:paraId="0DE8C893" w14:textId="77777777" w:rsidR="00043F71" w:rsidRDefault="00043F71" w:rsidP="00F91FAF">
      <w:pPr>
        <w:ind w:firstLine="0"/>
        <w:rPr>
          <w:rFonts w:cstheme="minorHAnsi"/>
        </w:rPr>
      </w:pPr>
      <w:r w:rsidRPr="003E65CC">
        <w:rPr>
          <w:rFonts w:cstheme="minorHAnsi"/>
        </w:rPr>
        <w:t>H</w:t>
      </w:r>
      <w:r>
        <w:rPr>
          <w:rFonts w:cstheme="minorHAnsi"/>
        </w:rPr>
        <w:t>ošek</w:t>
      </w:r>
      <w:r w:rsidRPr="003E65CC">
        <w:rPr>
          <w:rFonts w:cstheme="minorHAnsi"/>
        </w:rPr>
        <w:t xml:space="preserve">, V., </w:t>
      </w:r>
      <w:proofErr w:type="spellStart"/>
      <w:r w:rsidRPr="003E65CC">
        <w:rPr>
          <w:rFonts w:cstheme="minorHAnsi"/>
        </w:rPr>
        <w:t>R</w:t>
      </w:r>
      <w:r>
        <w:rPr>
          <w:rFonts w:cstheme="minorHAnsi"/>
        </w:rPr>
        <w:t>ychtecký</w:t>
      </w:r>
      <w:proofErr w:type="spellEnd"/>
      <w:r w:rsidRPr="003E65CC">
        <w:rPr>
          <w:rFonts w:cstheme="minorHAnsi"/>
        </w:rPr>
        <w:t xml:space="preserve">, A. </w:t>
      </w:r>
      <w:proofErr w:type="spellStart"/>
      <w:r w:rsidRPr="003E65CC">
        <w:rPr>
          <w:rFonts w:cstheme="minorHAnsi"/>
        </w:rPr>
        <w:t>Motoricke</w:t>
      </w:r>
      <w:proofErr w:type="spellEnd"/>
      <w:r w:rsidRPr="003E65CC">
        <w:rPr>
          <w:rFonts w:cstheme="minorHAnsi"/>
        </w:rPr>
        <w:t xml:space="preserve">́ </w:t>
      </w:r>
      <w:proofErr w:type="spellStart"/>
      <w:r w:rsidRPr="003E65CC">
        <w:rPr>
          <w:rFonts w:cstheme="minorHAnsi"/>
        </w:rPr>
        <w:t>učeni</w:t>
      </w:r>
      <w:proofErr w:type="spellEnd"/>
      <w:r w:rsidRPr="003E65CC">
        <w:rPr>
          <w:rFonts w:cstheme="minorHAnsi"/>
        </w:rPr>
        <w:t xml:space="preserve">́. Praha: SPN, 1975. </w:t>
      </w:r>
    </w:p>
    <w:p w14:paraId="36636C78" w14:textId="77777777" w:rsidR="00043F71" w:rsidRPr="00277041" w:rsidRDefault="00043F71" w:rsidP="00F91FAF">
      <w:pPr>
        <w:ind w:firstLine="0"/>
        <w:rPr>
          <w:rFonts w:cstheme="minorHAnsi"/>
          <w:color w:val="000000" w:themeColor="text1"/>
          <w:shd w:val="clear" w:color="auto" w:fill="FFFFFF"/>
        </w:rPr>
      </w:pPr>
      <w:r w:rsidRPr="00277041">
        <w:rPr>
          <w:rFonts w:cstheme="minorHAnsi"/>
          <w:i/>
          <w:iCs/>
          <w:color w:val="000000" w:themeColor="text1"/>
        </w:rPr>
        <w:t>Https://www.fiba.basketball/eurobasket/2022</w:t>
      </w:r>
      <w:r w:rsidRPr="00277041">
        <w:rPr>
          <w:rFonts w:cstheme="minorHAnsi"/>
          <w:color w:val="000000" w:themeColor="text1"/>
          <w:shd w:val="clear" w:color="auto" w:fill="FFFFFF"/>
        </w:rPr>
        <w:t xml:space="preserve">. </w:t>
      </w:r>
      <w:proofErr w:type="spellStart"/>
      <w:r w:rsidRPr="00277041">
        <w:rPr>
          <w:rFonts w:cstheme="minorHAnsi"/>
          <w:color w:val="000000" w:themeColor="text1"/>
          <w:shd w:val="clear" w:color="auto" w:fill="FFFFFF"/>
        </w:rPr>
        <w:t>FibaBasketbal</w:t>
      </w:r>
      <w:proofErr w:type="spellEnd"/>
      <w:r w:rsidRPr="00277041">
        <w:rPr>
          <w:rFonts w:cstheme="minorHAnsi"/>
          <w:color w:val="000000" w:themeColor="text1"/>
          <w:shd w:val="clear" w:color="auto" w:fill="FFFFFF"/>
        </w:rPr>
        <w:t xml:space="preserve">. </w:t>
      </w:r>
      <w:proofErr w:type="spellStart"/>
      <w:r w:rsidRPr="00277041">
        <w:rPr>
          <w:rFonts w:cstheme="minorHAnsi"/>
          <w:color w:val="000000" w:themeColor="text1"/>
          <w:shd w:val="clear" w:color="auto" w:fill="FFFFFF"/>
        </w:rPr>
        <w:t>Retrieved</w:t>
      </w:r>
      <w:proofErr w:type="spellEnd"/>
      <w:r w:rsidRPr="00277041">
        <w:rPr>
          <w:rFonts w:cstheme="minorHAnsi"/>
          <w:color w:val="000000" w:themeColor="text1"/>
          <w:shd w:val="clear" w:color="auto" w:fill="FFFFFF"/>
        </w:rPr>
        <w:t xml:space="preserve"> June 30, 2023</w:t>
      </w:r>
    </w:p>
    <w:p w14:paraId="1F4512DC"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Hůlka</w:t>
      </w:r>
      <w:proofErr w:type="spellEnd"/>
      <w:r w:rsidRPr="003E65CC">
        <w:rPr>
          <w:rFonts w:asciiTheme="minorHAnsi" w:hAnsiTheme="minorHAnsi" w:cstheme="minorHAnsi"/>
          <w:sz w:val="22"/>
          <w:szCs w:val="22"/>
        </w:rPr>
        <w:t xml:space="preserve">, K., &amp; </w:t>
      </w:r>
      <w:proofErr w:type="spellStart"/>
      <w:r w:rsidRPr="003E65CC">
        <w:rPr>
          <w:rFonts w:asciiTheme="minorHAnsi" w:hAnsiTheme="minorHAnsi" w:cstheme="minorHAnsi"/>
          <w:sz w:val="22"/>
          <w:szCs w:val="22"/>
        </w:rPr>
        <w:t>Bělka</w:t>
      </w:r>
      <w:proofErr w:type="spellEnd"/>
      <w:r w:rsidRPr="003E65CC">
        <w:rPr>
          <w:rFonts w:asciiTheme="minorHAnsi" w:hAnsiTheme="minorHAnsi" w:cstheme="minorHAnsi"/>
          <w:sz w:val="22"/>
          <w:szCs w:val="22"/>
        </w:rPr>
        <w:t xml:space="preserve">, J. (2013). </w:t>
      </w:r>
      <w:r w:rsidRPr="003E65CC">
        <w:rPr>
          <w:rFonts w:asciiTheme="minorHAnsi" w:hAnsiTheme="minorHAnsi" w:cstheme="minorHAnsi"/>
          <w:i/>
          <w:iCs/>
          <w:sz w:val="22"/>
          <w:szCs w:val="22"/>
        </w:rPr>
        <w:t xml:space="preserve">Diagnostika </w:t>
      </w:r>
      <w:proofErr w:type="spellStart"/>
      <w:r w:rsidRPr="003E65CC">
        <w:rPr>
          <w:rFonts w:asciiTheme="minorHAnsi" w:hAnsiTheme="minorHAnsi" w:cstheme="minorHAnsi"/>
          <w:i/>
          <w:iCs/>
          <w:sz w:val="22"/>
          <w:szCs w:val="22"/>
        </w:rPr>
        <w:t>herního</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výkonu</w:t>
      </w:r>
      <w:proofErr w:type="spellEnd"/>
      <w:r w:rsidRPr="003E65CC">
        <w:rPr>
          <w:rFonts w:asciiTheme="minorHAnsi" w:hAnsiTheme="minorHAnsi" w:cstheme="minorHAnsi"/>
          <w:i/>
          <w:iCs/>
          <w:sz w:val="22"/>
          <w:szCs w:val="22"/>
        </w:rPr>
        <w:t xml:space="preserve"> v basketbale a </w:t>
      </w:r>
      <w:proofErr w:type="spellStart"/>
      <w:r w:rsidRPr="003E65CC">
        <w:rPr>
          <w:rFonts w:asciiTheme="minorHAnsi" w:hAnsiTheme="minorHAnsi" w:cstheme="minorHAnsi"/>
          <w:i/>
          <w:iCs/>
          <w:sz w:val="22"/>
          <w:szCs w:val="22"/>
        </w:rPr>
        <w:t>házene</w:t>
      </w:r>
      <w:proofErr w:type="spellEnd"/>
      <w:r w:rsidRPr="003E65CC">
        <w:rPr>
          <w:rFonts w:asciiTheme="minorHAnsi" w:hAnsiTheme="minorHAnsi" w:cstheme="minorHAnsi"/>
          <w:i/>
          <w:iCs/>
          <w:sz w:val="22"/>
          <w:szCs w:val="22"/>
        </w:rPr>
        <w:t>́</w:t>
      </w:r>
      <w:r w:rsidRPr="003E65CC">
        <w:rPr>
          <w:rFonts w:asciiTheme="minorHAnsi" w:hAnsiTheme="minorHAnsi" w:cstheme="minorHAnsi"/>
          <w:sz w:val="22"/>
          <w:szCs w:val="22"/>
        </w:rPr>
        <w:t xml:space="preserve">. Olomouc: Univerzita </w:t>
      </w:r>
      <w:proofErr w:type="spellStart"/>
      <w:r w:rsidRPr="003E65CC">
        <w:rPr>
          <w:rFonts w:asciiTheme="minorHAnsi" w:hAnsiTheme="minorHAnsi" w:cstheme="minorHAnsi"/>
          <w:sz w:val="22"/>
          <w:szCs w:val="22"/>
        </w:rPr>
        <w:t>Palackého</w:t>
      </w:r>
      <w:proofErr w:type="spellEnd"/>
      <w:r w:rsidRPr="003E65CC">
        <w:rPr>
          <w:rFonts w:asciiTheme="minorHAnsi" w:hAnsiTheme="minorHAnsi" w:cstheme="minorHAnsi"/>
          <w:color w:val="212121"/>
          <w:sz w:val="22"/>
          <w:szCs w:val="22"/>
        </w:rPr>
        <w:t xml:space="preserve">. </w:t>
      </w:r>
    </w:p>
    <w:p w14:paraId="37F13E8A"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Hůlka</w:t>
      </w:r>
      <w:proofErr w:type="spellEnd"/>
      <w:r w:rsidRPr="003E65CC">
        <w:rPr>
          <w:rFonts w:asciiTheme="minorHAnsi" w:hAnsiTheme="minorHAnsi" w:cstheme="minorHAnsi"/>
          <w:sz w:val="22"/>
          <w:szCs w:val="22"/>
        </w:rPr>
        <w:t xml:space="preserve">, K., </w:t>
      </w:r>
      <w:proofErr w:type="spellStart"/>
      <w:r w:rsidRPr="003E65CC">
        <w:rPr>
          <w:rFonts w:asciiTheme="minorHAnsi" w:hAnsiTheme="minorHAnsi" w:cstheme="minorHAnsi"/>
          <w:sz w:val="22"/>
          <w:szCs w:val="22"/>
        </w:rPr>
        <w:t>Bělka</w:t>
      </w:r>
      <w:proofErr w:type="spellEnd"/>
      <w:r w:rsidRPr="003E65CC">
        <w:rPr>
          <w:rFonts w:asciiTheme="minorHAnsi" w:hAnsiTheme="minorHAnsi" w:cstheme="minorHAnsi"/>
          <w:sz w:val="22"/>
          <w:szCs w:val="22"/>
        </w:rPr>
        <w:t xml:space="preserve">, J., &amp; </w:t>
      </w:r>
      <w:proofErr w:type="spellStart"/>
      <w:r w:rsidRPr="003E65CC">
        <w:rPr>
          <w:rFonts w:asciiTheme="minorHAnsi" w:hAnsiTheme="minorHAnsi" w:cstheme="minorHAnsi"/>
          <w:sz w:val="22"/>
          <w:szCs w:val="22"/>
        </w:rPr>
        <w:t>Weisser</w:t>
      </w:r>
      <w:proofErr w:type="spellEnd"/>
      <w:r w:rsidRPr="003E65CC">
        <w:rPr>
          <w:rFonts w:asciiTheme="minorHAnsi" w:hAnsiTheme="minorHAnsi" w:cstheme="minorHAnsi"/>
          <w:sz w:val="22"/>
          <w:szCs w:val="22"/>
        </w:rPr>
        <w:t xml:space="preserve">, R. (2014). </w:t>
      </w:r>
      <w:proofErr w:type="spellStart"/>
      <w:r w:rsidRPr="003E65CC">
        <w:rPr>
          <w:rFonts w:asciiTheme="minorHAnsi" w:hAnsiTheme="minorHAnsi" w:cstheme="minorHAnsi"/>
          <w:i/>
          <w:iCs/>
          <w:sz w:val="22"/>
          <w:szCs w:val="22"/>
        </w:rPr>
        <w:t>Analýza</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herního</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zatíženi</w:t>
      </w:r>
      <w:proofErr w:type="spellEnd"/>
      <w:r w:rsidRPr="003E65CC">
        <w:rPr>
          <w:rFonts w:asciiTheme="minorHAnsi" w:hAnsiTheme="minorHAnsi" w:cstheme="minorHAnsi"/>
          <w:i/>
          <w:iCs/>
          <w:sz w:val="22"/>
          <w:szCs w:val="22"/>
        </w:rPr>
        <w:t xml:space="preserve">́ v </w:t>
      </w:r>
      <w:proofErr w:type="spellStart"/>
      <w:r w:rsidRPr="003E65CC">
        <w:rPr>
          <w:rFonts w:asciiTheme="minorHAnsi" w:hAnsiTheme="minorHAnsi" w:cstheme="minorHAnsi"/>
          <w:i/>
          <w:iCs/>
          <w:sz w:val="22"/>
          <w:szCs w:val="22"/>
        </w:rPr>
        <w:t>invazivních</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sportovních</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hrách</w:t>
      </w:r>
      <w:proofErr w:type="spellEnd"/>
      <w:r w:rsidRPr="003E65CC">
        <w:rPr>
          <w:rFonts w:asciiTheme="minorHAnsi" w:hAnsiTheme="minorHAnsi" w:cstheme="minorHAnsi"/>
          <w:sz w:val="22"/>
          <w:szCs w:val="22"/>
        </w:rPr>
        <w:t xml:space="preserve">. Olomouc: Univerzita </w:t>
      </w:r>
      <w:proofErr w:type="spellStart"/>
      <w:r w:rsidRPr="003E65CC">
        <w:rPr>
          <w:rFonts w:asciiTheme="minorHAnsi" w:hAnsiTheme="minorHAnsi" w:cstheme="minorHAnsi"/>
          <w:sz w:val="22"/>
          <w:szCs w:val="22"/>
        </w:rPr>
        <w:t>Palackého</w:t>
      </w:r>
      <w:proofErr w:type="spellEnd"/>
      <w:r w:rsidRPr="003E65CC">
        <w:rPr>
          <w:rFonts w:asciiTheme="minorHAnsi" w:hAnsiTheme="minorHAnsi" w:cstheme="minorHAnsi"/>
          <w:sz w:val="22"/>
          <w:szCs w:val="22"/>
        </w:rPr>
        <w:t xml:space="preserve">. </w:t>
      </w:r>
    </w:p>
    <w:p w14:paraId="3CF90BF3"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Ibáñez</w:t>
      </w:r>
      <w:proofErr w:type="spellEnd"/>
      <w:r w:rsidRPr="003E65CC">
        <w:rPr>
          <w:rFonts w:asciiTheme="minorHAnsi" w:hAnsiTheme="minorHAnsi" w:cstheme="minorHAnsi"/>
          <w:sz w:val="22"/>
          <w:szCs w:val="22"/>
        </w:rPr>
        <w:t xml:space="preserve">, S. J., </w:t>
      </w:r>
      <w:proofErr w:type="spellStart"/>
      <w:r w:rsidRPr="003E65CC">
        <w:rPr>
          <w:rFonts w:asciiTheme="minorHAnsi" w:hAnsiTheme="minorHAnsi" w:cstheme="minorHAnsi"/>
          <w:sz w:val="22"/>
          <w:szCs w:val="22"/>
        </w:rPr>
        <w:t>Sampaio</w:t>
      </w:r>
      <w:proofErr w:type="spellEnd"/>
      <w:r w:rsidRPr="003E65CC">
        <w:rPr>
          <w:rFonts w:asciiTheme="minorHAnsi" w:hAnsiTheme="minorHAnsi" w:cstheme="minorHAnsi"/>
          <w:sz w:val="22"/>
          <w:szCs w:val="22"/>
        </w:rPr>
        <w:t xml:space="preserve">, J., </w:t>
      </w:r>
      <w:proofErr w:type="spellStart"/>
      <w:r w:rsidRPr="003E65CC">
        <w:rPr>
          <w:rFonts w:asciiTheme="minorHAnsi" w:hAnsiTheme="minorHAnsi" w:cstheme="minorHAnsi"/>
          <w:sz w:val="22"/>
          <w:szCs w:val="22"/>
        </w:rPr>
        <w:t>Sáenz-López</w:t>
      </w:r>
      <w:proofErr w:type="spellEnd"/>
      <w:r w:rsidRPr="003E65CC">
        <w:rPr>
          <w:rFonts w:asciiTheme="minorHAnsi" w:hAnsiTheme="minorHAnsi" w:cstheme="minorHAnsi"/>
          <w:sz w:val="22"/>
          <w:szCs w:val="22"/>
        </w:rPr>
        <w:t xml:space="preserve">, P., </w:t>
      </w:r>
      <w:proofErr w:type="spellStart"/>
      <w:r w:rsidRPr="003E65CC">
        <w:rPr>
          <w:rFonts w:asciiTheme="minorHAnsi" w:hAnsiTheme="minorHAnsi" w:cstheme="minorHAnsi"/>
          <w:sz w:val="22"/>
          <w:szCs w:val="22"/>
        </w:rPr>
        <w:t>Giménez</w:t>
      </w:r>
      <w:proofErr w:type="spellEnd"/>
      <w:r w:rsidRPr="003E65CC">
        <w:rPr>
          <w:rFonts w:asciiTheme="minorHAnsi" w:hAnsiTheme="minorHAnsi" w:cstheme="minorHAnsi"/>
          <w:sz w:val="22"/>
          <w:szCs w:val="22"/>
        </w:rPr>
        <w:t xml:space="preserve">, J., &amp; </w:t>
      </w:r>
      <w:proofErr w:type="spellStart"/>
      <w:r w:rsidRPr="003E65CC">
        <w:rPr>
          <w:rFonts w:asciiTheme="minorHAnsi" w:hAnsiTheme="minorHAnsi" w:cstheme="minorHAnsi"/>
          <w:sz w:val="22"/>
          <w:szCs w:val="22"/>
        </w:rPr>
        <w:t>Janeira</w:t>
      </w:r>
      <w:proofErr w:type="spellEnd"/>
      <w:r w:rsidRPr="003E65CC">
        <w:rPr>
          <w:rFonts w:asciiTheme="minorHAnsi" w:hAnsiTheme="minorHAnsi" w:cstheme="minorHAnsi"/>
          <w:sz w:val="22"/>
          <w:szCs w:val="22"/>
        </w:rPr>
        <w:t xml:space="preserve">, M. A. (2003). </w:t>
      </w:r>
      <w:r w:rsidRPr="003E65CC">
        <w:rPr>
          <w:rFonts w:asciiTheme="minorHAnsi" w:hAnsiTheme="minorHAnsi" w:cstheme="minorHAnsi"/>
          <w:i/>
          <w:iCs/>
          <w:sz w:val="22"/>
          <w:szCs w:val="22"/>
        </w:rPr>
        <w:t xml:space="preserve">Game </w:t>
      </w:r>
      <w:proofErr w:type="spellStart"/>
      <w:r w:rsidRPr="003E65CC">
        <w:rPr>
          <w:rFonts w:asciiTheme="minorHAnsi" w:hAnsiTheme="minorHAnsi" w:cstheme="minorHAnsi"/>
          <w:i/>
          <w:iCs/>
          <w:sz w:val="22"/>
          <w:szCs w:val="22"/>
        </w:rPr>
        <w:t>statistics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discriminating</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the</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final</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outcome</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of</w:t>
      </w:r>
      <w:proofErr w:type="spellEnd"/>
      <w:r w:rsidRPr="003E65CC">
        <w:rPr>
          <w:rFonts w:asciiTheme="minorHAnsi" w:hAnsiTheme="minorHAnsi" w:cstheme="minorHAnsi"/>
          <w:i/>
          <w:iCs/>
          <w:sz w:val="22"/>
          <w:szCs w:val="22"/>
        </w:rPr>
        <w:t xml:space="preserve"> junior </w:t>
      </w:r>
      <w:proofErr w:type="spellStart"/>
      <w:r w:rsidRPr="003E65CC">
        <w:rPr>
          <w:rFonts w:asciiTheme="minorHAnsi" w:hAnsiTheme="minorHAnsi" w:cstheme="minorHAnsi"/>
          <w:i/>
          <w:iCs/>
          <w:sz w:val="22"/>
          <w:szCs w:val="22"/>
        </w:rPr>
        <w:t>world</w:t>
      </w:r>
      <w:proofErr w:type="spellEnd"/>
      <w:r w:rsidRPr="003E65CC">
        <w:rPr>
          <w:rFonts w:asciiTheme="minorHAnsi" w:hAnsiTheme="minorHAnsi" w:cstheme="minorHAnsi"/>
          <w:i/>
          <w:iCs/>
          <w:sz w:val="22"/>
          <w:szCs w:val="22"/>
        </w:rPr>
        <w:t xml:space="preserve"> basketball </w:t>
      </w:r>
      <w:proofErr w:type="spellStart"/>
      <w:r w:rsidRPr="003E65CC">
        <w:rPr>
          <w:rFonts w:asciiTheme="minorHAnsi" w:hAnsiTheme="minorHAnsi" w:cstheme="minorHAnsi"/>
          <w:i/>
          <w:iCs/>
          <w:sz w:val="22"/>
          <w:szCs w:val="22"/>
        </w:rPr>
        <w:t>championship</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matches</w:t>
      </w:r>
      <w:proofErr w:type="spellEnd"/>
      <w:r w:rsidRPr="003E65CC">
        <w:rPr>
          <w:rFonts w:asciiTheme="minorHAnsi" w:hAnsiTheme="minorHAnsi" w:cstheme="minorHAnsi"/>
          <w:i/>
          <w:iCs/>
          <w:sz w:val="22"/>
          <w:szCs w:val="22"/>
        </w:rPr>
        <w:t xml:space="preserve"> (Portugal 1999)</w:t>
      </w:r>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Journal</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of</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Human</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Movement</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Studies</w:t>
      </w:r>
      <w:proofErr w:type="spellEnd"/>
      <w:r w:rsidRPr="003E65CC">
        <w:rPr>
          <w:rFonts w:asciiTheme="minorHAnsi" w:hAnsiTheme="minorHAnsi" w:cstheme="minorHAnsi"/>
          <w:sz w:val="22"/>
          <w:szCs w:val="22"/>
        </w:rPr>
        <w:t xml:space="preserve">, </w:t>
      </w:r>
      <w:r w:rsidRPr="003E65CC">
        <w:rPr>
          <w:rFonts w:asciiTheme="minorHAnsi" w:hAnsiTheme="minorHAnsi" w:cstheme="minorHAnsi"/>
          <w:i/>
          <w:iCs/>
          <w:sz w:val="22"/>
          <w:szCs w:val="22"/>
        </w:rPr>
        <w:t>45</w:t>
      </w:r>
      <w:r w:rsidRPr="003E65CC">
        <w:rPr>
          <w:rFonts w:asciiTheme="minorHAnsi" w:hAnsiTheme="minorHAnsi" w:cstheme="minorHAnsi"/>
          <w:sz w:val="22"/>
          <w:szCs w:val="22"/>
        </w:rPr>
        <w:t xml:space="preserve">(1), 1-20. </w:t>
      </w:r>
    </w:p>
    <w:p w14:paraId="394C3E9F" w14:textId="77777777" w:rsidR="00043F71" w:rsidRDefault="00043F71" w:rsidP="00F91FAF">
      <w:pPr>
        <w:ind w:firstLine="0"/>
        <w:rPr>
          <w:rFonts w:cstheme="minorHAnsi"/>
          <w:color w:val="222222"/>
          <w:shd w:val="clear" w:color="auto" w:fill="FFFFFF"/>
        </w:rPr>
      </w:pPr>
      <w:r w:rsidRPr="003E65CC">
        <w:rPr>
          <w:rFonts w:cstheme="minorHAnsi"/>
          <w:color w:val="222222"/>
          <w:shd w:val="clear" w:color="auto" w:fill="FFFFFF"/>
        </w:rPr>
        <w:t xml:space="preserve">Janík, Z., </w:t>
      </w:r>
      <w:proofErr w:type="spellStart"/>
      <w:r w:rsidRPr="003E65CC">
        <w:rPr>
          <w:rFonts w:cstheme="minorHAnsi"/>
          <w:color w:val="222222"/>
          <w:shd w:val="clear" w:color="auto" w:fill="FFFFFF"/>
        </w:rPr>
        <w:t>Pětivlas</w:t>
      </w:r>
      <w:proofErr w:type="spellEnd"/>
      <w:r w:rsidRPr="003E65CC">
        <w:rPr>
          <w:rFonts w:cstheme="minorHAnsi"/>
          <w:color w:val="222222"/>
          <w:shd w:val="clear" w:color="auto" w:fill="FFFFFF"/>
        </w:rPr>
        <w:t>, T., &amp; Funková, V. (2005). Nácvik činností jednotlivce v basketbalu v</w:t>
      </w:r>
      <w:r>
        <w:rPr>
          <w:rFonts w:cstheme="minorHAnsi"/>
          <w:color w:val="222222"/>
          <w:shd w:val="clear" w:color="auto" w:fill="FFFFFF"/>
        </w:rPr>
        <w:t> </w:t>
      </w:r>
      <w:r w:rsidRPr="003E65CC">
        <w:rPr>
          <w:rFonts w:cstheme="minorHAnsi"/>
          <w:color w:val="222222"/>
          <w:shd w:val="clear" w:color="auto" w:fill="FFFFFF"/>
        </w:rPr>
        <w:t>herních</w:t>
      </w:r>
      <w:r>
        <w:rPr>
          <w:rFonts w:cstheme="minorHAnsi"/>
          <w:color w:val="222222"/>
          <w:shd w:val="clear" w:color="auto" w:fill="FFFFFF"/>
        </w:rPr>
        <w:t xml:space="preserve"> </w:t>
      </w:r>
      <w:r w:rsidRPr="003E65CC">
        <w:rPr>
          <w:rFonts w:cstheme="minorHAnsi"/>
          <w:color w:val="222222"/>
          <w:shd w:val="clear" w:color="auto" w:fill="FFFFFF"/>
        </w:rPr>
        <w:t>cvičeních.</w:t>
      </w:r>
      <w:r w:rsidRPr="003E65CC">
        <w:rPr>
          <w:rStyle w:val="apple-converted-space"/>
          <w:rFonts w:cstheme="minorHAnsi"/>
          <w:color w:val="222222"/>
          <w:shd w:val="clear" w:color="auto" w:fill="FFFFFF"/>
        </w:rPr>
        <w:t> </w:t>
      </w:r>
      <w:r w:rsidRPr="003E65CC">
        <w:rPr>
          <w:rFonts w:cstheme="minorHAnsi"/>
          <w:i/>
          <w:iCs/>
          <w:color w:val="222222"/>
        </w:rPr>
        <w:t xml:space="preserve">Brno: </w:t>
      </w:r>
      <w:proofErr w:type="spellStart"/>
      <w:r w:rsidRPr="003E65CC">
        <w:rPr>
          <w:rFonts w:cstheme="minorHAnsi"/>
          <w:i/>
          <w:iCs/>
          <w:color w:val="222222"/>
        </w:rPr>
        <w:t>FSpS</w:t>
      </w:r>
      <w:proofErr w:type="spellEnd"/>
      <w:r w:rsidRPr="003E65CC">
        <w:rPr>
          <w:rFonts w:cstheme="minorHAnsi"/>
          <w:i/>
          <w:iCs/>
          <w:color w:val="222222"/>
        </w:rPr>
        <w:t xml:space="preserve"> Brno MU</w:t>
      </w:r>
      <w:r w:rsidRPr="003E65CC">
        <w:rPr>
          <w:rFonts w:cstheme="minorHAnsi"/>
          <w:color w:val="222222"/>
          <w:shd w:val="clear" w:color="auto" w:fill="FFFFFF"/>
        </w:rPr>
        <w:t>.</w:t>
      </w:r>
    </w:p>
    <w:p w14:paraId="3D0B2F55" w14:textId="77777777" w:rsidR="00043F71" w:rsidRPr="003E65CC"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rPr>
        <w:t>Krause, J. V., (1991</w:t>
      </w:r>
      <w:r w:rsidRPr="003E65CC">
        <w:rPr>
          <w:rFonts w:asciiTheme="minorHAnsi" w:hAnsiTheme="minorHAnsi" w:cstheme="minorHAnsi"/>
          <w:i/>
          <w:iCs/>
          <w:sz w:val="22"/>
          <w:szCs w:val="22"/>
        </w:rPr>
        <w:t xml:space="preserve">). Basketball </w:t>
      </w:r>
      <w:proofErr w:type="spellStart"/>
      <w:r w:rsidRPr="003E65CC">
        <w:rPr>
          <w:rFonts w:asciiTheme="minorHAnsi" w:hAnsiTheme="minorHAnsi" w:cstheme="minorHAnsi"/>
          <w:i/>
          <w:iCs/>
          <w:sz w:val="22"/>
          <w:szCs w:val="22"/>
        </w:rPr>
        <w:t>skills</w:t>
      </w:r>
      <w:proofErr w:type="spellEnd"/>
      <w:r w:rsidRPr="003E65CC">
        <w:rPr>
          <w:rFonts w:asciiTheme="minorHAnsi" w:hAnsiTheme="minorHAnsi" w:cstheme="minorHAnsi"/>
          <w:i/>
          <w:iCs/>
          <w:sz w:val="22"/>
          <w:szCs w:val="22"/>
        </w:rPr>
        <w:t xml:space="preserve"> and </w:t>
      </w:r>
      <w:proofErr w:type="spellStart"/>
      <w:r w:rsidRPr="003E65CC">
        <w:rPr>
          <w:rFonts w:asciiTheme="minorHAnsi" w:hAnsiTheme="minorHAnsi" w:cstheme="minorHAnsi"/>
          <w:i/>
          <w:iCs/>
          <w:sz w:val="22"/>
          <w:szCs w:val="22"/>
        </w:rPr>
        <w:t>drills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Champaign</w:t>
      </w:r>
      <w:proofErr w:type="spellEnd"/>
      <w:r w:rsidRPr="003E65CC">
        <w:rPr>
          <w:rFonts w:asciiTheme="minorHAnsi" w:hAnsiTheme="minorHAnsi" w:cstheme="minorHAnsi"/>
          <w:sz w:val="22"/>
          <w:szCs w:val="22"/>
        </w:rPr>
        <w:t xml:space="preserve">, IL: </w:t>
      </w:r>
      <w:proofErr w:type="spellStart"/>
      <w:r w:rsidRPr="003E65CC">
        <w:rPr>
          <w:rFonts w:asciiTheme="minorHAnsi" w:hAnsiTheme="minorHAnsi" w:cstheme="minorHAnsi"/>
          <w:sz w:val="22"/>
          <w:szCs w:val="22"/>
        </w:rPr>
        <w:t>Leisure</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Press</w:t>
      </w:r>
      <w:proofErr w:type="spellEnd"/>
      <w:r w:rsidRPr="003E65CC">
        <w:rPr>
          <w:rFonts w:asciiTheme="minorHAnsi" w:hAnsiTheme="minorHAnsi" w:cstheme="minorHAnsi"/>
          <w:sz w:val="22"/>
          <w:szCs w:val="22"/>
        </w:rPr>
        <w:t xml:space="preserve">. </w:t>
      </w:r>
    </w:p>
    <w:p w14:paraId="712393FC" w14:textId="77777777" w:rsidR="00043F71" w:rsidRPr="003E65CC"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rPr>
        <w:t xml:space="preserve">Krause, J. V., (2008). </w:t>
      </w:r>
      <w:r w:rsidRPr="003E65CC">
        <w:rPr>
          <w:rFonts w:asciiTheme="minorHAnsi" w:hAnsiTheme="minorHAnsi" w:cstheme="minorHAnsi"/>
          <w:i/>
          <w:iCs/>
          <w:sz w:val="22"/>
          <w:szCs w:val="22"/>
        </w:rPr>
        <w:t xml:space="preserve">Basketball </w:t>
      </w:r>
      <w:proofErr w:type="spellStart"/>
      <w:r w:rsidRPr="003E65CC">
        <w:rPr>
          <w:rFonts w:asciiTheme="minorHAnsi" w:hAnsiTheme="minorHAnsi" w:cstheme="minorHAnsi"/>
          <w:i/>
          <w:iCs/>
          <w:sz w:val="22"/>
          <w:szCs w:val="22"/>
        </w:rPr>
        <w:t>skills</w:t>
      </w:r>
      <w:proofErr w:type="spellEnd"/>
      <w:r w:rsidRPr="003E65CC">
        <w:rPr>
          <w:rFonts w:asciiTheme="minorHAnsi" w:hAnsiTheme="minorHAnsi" w:cstheme="minorHAnsi"/>
          <w:i/>
          <w:iCs/>
          <w:sz w:val="22"/>
          <w:szCs w:val="22"/>
        </w:rPr>
        <w:t xml:space="preserve"> and </w:t>
      </w:r>
      <w:proofErr w:type="spellStart"/>
      <w:r w:rsidRPr="003E65CC">
        <w:rPr>
          <w:rFonts w:asciiTheme="minorHAnsi" w:hAnsiTheme="minorHAnsi" w:cstheme="minorHAnsi"/>
          <w:i/>
          <w:iCs/>
          <w:sz w:val="22"/>
          <w:szCs w:val="22"/>
        </w:rPr>
        <w:t>drills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Champaign</w:t>
      </w:r>
      <w:proofErr w:type="spellEnd"/>
      <w:r w:rsidRPr="003E65CC">
        <w:rPr>
          <w:rFonts w:asciiTheme="minorHAnsi" w:hAnsiTheme="minorHAnsi" w:cstheme="minorHAnsi"/>
          <w:sz w:val="22"/>
          <w:szCs w:val="22"/>
        </w:rPr>
        <w:t xml:space="preserve">, IL: </w:t>
      </w:r>
      <w:proofErr w:type="spellStart"/>
      <w:r w:rsidRPr="003E65CC">
        <w:rPr>
          <w:rFonts w:asciiTheme="minorHAnsi" w:hAnsiTheme="minorHAnsi" w:cstheme="minorHAnsi"/>
          <w:sz w:val="22"/>
          <w:szCs w:val="22"/>
        </w:rPr>
        <w:t>Human</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Kinetics</w:t>
      </w:r>
      <w:proofErr w:type="spellEnd"/>
      <w:r w:rsidRPr="003E65CC">
        <w:rPr>
          <w:rFonts w:asciiTheme="minorHAnsi" w:hAnsiTheme="minorHAnsi" w:cstheme="minorHAnsi"/>
          <w:sz w:val="22"/>
          <w:szCs w:val="22"/>
        </w:rPr>
        <w:t xml:space="preserve">. </w:t>
      </w:r>
    </w:p>
    <w:p w14:paraId="7CF12F04" w14:textId="77777777" w:rsidR="00043F71" w:rsidRPr="003E65CC"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shd w:val="clear" w:color="auto" w:fill="FFFFFF"/>
        </w:rPr>
        <w:lastRenderedPageBreak/>
        <w:t xml:space="preserve">Lorenzo, A., </w:t>
      </w:r>
      <w:proofErr w:type="spellStart"/>
      <w:r w:rsidRPr="003E65CC">
        <w:rPr>
          <w:rFonts w:asciiTheme="minorHAnsi" w:hAnsiTheme="minorHAnsi" w:cstheme="minorHAnsi"/>
          <w:sz w:val="22"/>
          <w:szCs w:val="22"/>
          <w:shd w:val="clear" w:color="auto" w:fill="FFFFFF"/>
        </w:rPr>
        <w:t>Gómez</w:t>
      </w:r>
      <w:proofErr w:type="spellEnd"/>
      <w:r w:rsidRPr="003E65CC">
        <w:rPr>
          <w:rFonts w:asciiTheme="minorHAnsi" w:hAnsiTheme="minorHAnsi" w:cstheme="minorHAnsi"/>
          <w:sz w:val="22"/>
          <w:szCs w:val="22"/>
          <w:shd w:val="clear" w:color="auto" w:fill="FFFFFF"/>
        </w:rPr>
        <w:t xml:space="preserve">, M. Á., </w:t>
      </w:r>
      <w:proofErr w:type="spellStart"/>
      <w:r w:rsidRPr="003E65CC">
        <w:rPr>
          <w:rFonts w:asciiTheme="minorHAnsi" w:hAnsiTheme="minorHAnsi" w:cstheme="minorHAnsi"/>
          <w:sz w:val="22"/>
          <w:szCs w:val="22"/>
          <w:shd w:val="clear" w:color="auto" w:fill="FFFFFF"/>
        </w:rPr>
        <w:t>Ortega</w:t>
      </w:r>
      <w:proofErr w:type="spellEnd"/>
      <w:r w:rsidRPr="003E65CC">
        <w:rPr>
          <w:rFonts w:asciiTheme="minorHAnsi" w:hAnsiTheme="minorHAnsi" w:cstheme="minorHAnsi"/>
          <w:sz w:val="22"/>
          <w:szCs w:val="22"/>
          <w:shd w:val="clear" w:color="auto" w:fill="FFFFFF"/>
        </w:rPr>
        <w:t xml:space="preserve">, E., </w:t>
      </w:r>
      <w:proofErr w:type="spellStart"/>
      <w:r w:rsidRPr="003E65CC">
        <w:rPr>
          <w:rFonts w:asciiTheme="minorHAnsi" w:hAnsiTheme="minorHAnsi" w:cstheme="minorHAnsi"/>
          <w:sz w:val="22"/>
          <w:szCs w:val="22"/>
          <w:shd w:val="clear" w:color="auto" w:fill="FFFFFF"/>
        </w:rPr>
        <w:t>Ibáñez</w:t>
      </w:r>
      <w:proofErr w:type="spellEnd"/>
      <w:r w:rsidRPr="003E65CC">
        <w:rPr>
          <w:rFonts w:asciiTheme="minorHAnsi" w:hAnsiTheme="minorHAnsi" w:cstheme="minorHAnsi"/>
          <w:sz w:val="22"/>
          <w:szCs w:val="22"/>
          <w:shd w:val="clear" w:color="auto" w:fill="FFFFFF"/>
        </w:rPr>
        <w:t xml:space="preserve">, S. J., &amp; </w:t>
      </w:r>
      <w:proofErr w:type="spellStart"/>
      <w:r w:rsidRPr="003E65CC">
        <w:rPr>
          <w:rFonts w:asciiTheme="minorHAnsi" w:hAnsiTheme="minorHAnsi" w:cstheme="minorHAnsi"/>
          <w:sz w:val="22"/>
          <w:szCs w:val="22"/>
          <w:shd w:val="clear" w:color="auto" w:fill="FFFFFF"/>
        </w:rPr>
        <w:t>Sampaio</w:t>
      </w:r>
      <w:proofErr w:type="spellEnd"/>
      <w:r w:rsidRPr="003E65CC">
        <w:rPr>
          <w:rFonts w:asciiTheme="minorHAnsi" w:hAnsiTheme="minorHAnsi" w:cstheme="minorHAnsi"/>
          <w:sz w:val="22"/>
          <w:szCs w:val="22"/>
          <w:shd w:val="clear" w:color="auto" w:fill="FFFFFF"/>
        </w:rPr>
        <w:t xml:space="preserve">, J. (2010). Game </w:t>
      </w:r>
      <w:proofErr w:type="spellStart"/>
      <w:r w:rsidRPr="003E65CC">
        <w:rPr>
          <w:rFonts w:asciiTheme="minorHAnsi" w:hAnsiTheme="minorHAnsi" w:cstheme="minorHAnsi"/>
          <w:sz w:val="22"/>
          <w:szCs w:val="22"/>
          <w:shd w:val="clear" w:color="auto" w:fill="FFFFFF"/>
        </w:rPr>
        <w:t>related</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sz w:val="22"/>
          <w:szCs w:val="22"/>
          <w:shd w:val="clear" w:color="auto" w:fill="FFFFFF"/>
        </w:rPr>
        <w:t>statistics</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sz w:val="22"/>
          <w:szCs w:val="22"/>
          <w:shd w:val="clear" w:color="auto" w:fill="FFFFFF"/>
        </w:rPr>
        <w:t>which</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sz w:val="22"/>
          <w:szCs w:val="22"/>
          <w:shd w:val="clear" w:color="auto" w:fill="FFFFFF"/>
        </w:rPr>
        <w:t>discriminate</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sz w:val="22"/>
          <w:szCs w:val="22"/>
          <w:shd w:val="clear" w:color="auto" w:fill="FFFFFF"/>
        </w:rPr>
        <w:t>between</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sz w:val="22"/>
          <w:szCs w:val="22"/>
          <w:shd w:val="clear" w:color="auto" w:fill="FFFFFF"/>
        </w:rPr>
        <w:t>winning</w:t>
      </w:r>
      <w:proofErr w:type="spellEnd"/>
      <w:r w:rsidRPr="003E65CC">
        <w:rPr>
          <w:rFonts w:asciiTheme="minorHAnsi" w:hAnsiTheme="minorHAnsi" w:cstheme="minorHAnsi"/>
          <w:sz w:val="22"/>
          <w:szCs w:val="22"/>
          <w:shd w:val="clear" w:color="auto" w:fill="FFFFFF"/>
        </w:rPr>
        <w:t xml:space="preserve"> and </w:t>
      </w:r>
      <w:proofErr w:type="spellStart"/>
      <w:r w:rsidRPr="003E65CC">
        <w:rPr>
          <w:rFonts w:asciiTheme="minorHAnsi" w:hAnsiTheme="minorHAnsi" w:cstheme="minorHAnsi"/>
          <w:sz w:val="22"/>
          <w:szCs w:val="22"/>
          <w:shd w:val="clear" w:color="auto" w:fill="FFFFFF"/>
        </w:rPr>
        <w:t>losing</w:t>
      </w:r>
      <w:proofErr w:type="spellEnd"/>
      <w:r w:rsidRPr="003E65CC">
        <w:rPr>
          <w:rFonts w:asciiTheme="minorHAnsi" w:hAnsiTheme="minorHAnsi" w:cstheme="minorHAnsi"/>
          <w:sz w:val="22"/>
          <w:szCs w:val="22"/>
          <w:shd w:val="clear" w:color="auto" w:fill="FFFFFF"/>
        </w:rPr>
        <w:t xml:space="preserve"> under-16 male basketball </w:t>
      </w:r>
      <w:proofErr w:type="spellStart"/>
      <w:r w:rsidRPr="003E65CC">
        <w:rPr>
          <w:rFonts w:asciiTheme="minorHAnsi" w:hAnsiTheme="minorHAnsi" w:cstheme="minorHAnsi"/>
          <w:sz w:val="22"/>
          <w:szCs w:val="22"/>
          <w:shd w:val="clear" w:color="auto" w:fill="FFFFFF"/>
        </w:rPr>
        <w:t>games</w:t>
      </w:r>
      <w:proofErr w:type="spellEnd"/>
      <w:r w:rsidRPr="003E65CC">
        <w:rPr>
          <w:rFonts w:asciiTheme="minorHAnsi" w:hAnsiTheme="minorHAnsi" w:cstheme="minorHAnsi"/>
          <w:sz w:val="22"/>
          <w:szCs w:val="22"/>
          <w:shd w:val="clear" w:color="auto" w:fill="FFFFFF"/>
        </w:rPr>
        <w:t xml:space="preserve">. </w:t>
      </w:r>
      <w:proofErr w:type="spellStart"/>
      <w:r w:rsidRPr="003E65CC">
        <w:rPr>
          <w:rFonts w:asciiTheme="minorHAnsi" w:hAnsiTheme="minorHAnsi" w:cstheme="minorHAnsi"/>
          <w:i/>
          <w:iCs/>
          <w:sz w:val="22"/>
          <w:szCs w:val="22"/>
          <w:shd w:val="clear" w:color="auto" w:fill="FFFFFF"/>
        </w:rPr>
        <w:t>Journal</w:t>
      </w:r>
      <w:proofErr w:type="spellEnd"/>
      <w:r w:rsidRPr="003E65CC">
        <w:rPr>
          <w:rFonts w:asciiTheme="minorHAnsi" w:hAnsiTheme="minorHAnsi" w:cstheme="minorHAnsi"/>
          <w:i/>
          <w:iCs/>
          <w:sz w:val="22"/>
          <w:szCs w:val="22"/>
          <w:shd w:val="clear" w:color="auto" w:fill="FFFFFF"/>
        </w:rPr>
        <w:t xml:space="preserve"> </w:t>
      </w:r>
      <w:proofErr w:type="spellStart"/>
      <w:r w:rsidRPr="003E65CC">
        <w:rPr>
          <w:rFonts w:asciiTheme="minorHAnsi" w:hAnsiTheme="minorHAnsi" w:cstheme="minorHAnsi"/>
          <w:i/>
          <w:iCs/>
          <w:sz w:val="22"/>
          <w:szCs w:val="22"/>
          <w:shd w:val="clear" w:color="auto" w:fill="FFFFFF"/>
        </w:rPr>
        <w:t>of</w:t>
      </w:r>
      <w:proofErr w:type="spellEnd"/>
      <w:r w:rsidRPr="003E65CC">
        <w:rPr>
          <w:rFonts w:asciiTheme="minorHAnsi" w:hAnsiTheme="minorHAnsi" w:cstheme="minorHAnsi"/>
          <w:i/>
          <w:iCs/>
          <w:sz w:val="22"/>
          <w:szCs w:val="22"/>
          <w:shd w:val="clear" w:color="auto" w:fill="FFFFFF"/>
        </w:rPr>
        <w:t xml:space="preserve"> </w:t>
      </w:r>
      <w:proofErr w:type="spellStart"/>
      <w:r w:rsidRPr="003E65CC">
        <w:rPr>
          <w:rFonts w:asciiTheme="minorHAnsi" w:hAnsiTheme="minorHAnsi" w:cstheme="minorHAnsi"/>
          <w:i/>
          <w:iCs/>
          <w:sz w:val="22"/>
          <w:szCs w:val="22"/>
          <w:shd w:val="clear" w:color="auto" w:fill="FFFFFF"/>
        </w:rPr>
        <w:t>Sports</w:t>
      </w:r>
      <w:proofErr w:type="spellEnd"/>
      <w:r w:rsidRPr="003E65CC">
        <w:rPr>
          <w:rFonts w:asciiTheme="minorHAnsi" w:hAnsiTheme="minorHAnsi" w:cstheme="minorHAnsi"/>
          <w:i/>
          <w:iCs/>
          <w:sz w:val="22"/>
          <w:szCs w:val="22"/>
          <w:shd w:val="clear" w:color="auto" w:fill="FFFFFF"/>
        </w:rPr>
        <w:t xml:space="preserve"> Science and </w:t>
      </w:r>
      <w:proofErr w:type="spellStart"/>
      <w:r w:rsidRPr="003E65CC">
        <w:rPr>
          <w:rFonts w:asciiTheme="minorHAnsi" w:hAnsiTheme="minorHAnsi" w:cstheme="minorHAnsi"/>
          <w:i/>
          <w:iCs/>
          <w:sz w:val="22"/>
          <w:szCs w:val="22"/>
          <w:shd w:val="clear" w:color="auto" w:fill="FFFFFF"/>
        </w:rPr>
        <w:t>Medicine</w:t>
      </w:r>
      <w:proofErr w:type="spellEnd"/>
      <w:r w:rsidRPr="003E65CC">
        <w:rPr>
          <w:rFonts w:asciiTheme="minorHAnsi" w:hAnsiTheme="minorHAnsi" w:cstheme="minorHAnsi"/>
          <w:sz w:val="22"/>
          <w:szCs w:val="22"/>
          <w:shd w:val="clear" w:color="auto" w:fill="FFFFFF"/>
        </w:rPr>
        <w:t xml:space="preserve">, </w:t>
      </w:r>
      <w:r w:rsidRPr="003E65CC">
        <w:rPr>
          <w:rFonts w:asciiTheme="minorHAnsi" w:hAnsiTheme="minorHAnsi" w:cstheme="minorHAnsi"/>
          <w:i/>
          <w:iCs/>
          <w:sz w:val="22"/>
          <w:szCs w:val="22"/>
          <w:shd w:val="clear" w:color="auto" w:fill="FFFFFF"/>
        </w:rPr>
        <w:t>9</w:t>
      </w:r>
      <w:r w:rsidRPr="003E65CC">
        <w:rPr>
          <w:rFonts w:asciiTheme="minorHAnsi" w:hAnsiTheme="minorHAnsi" w:cstheme="minorHAnsi"/>
          <w:sz w:val="22"/>
          <w:szCs w:val="22"/>
          <w:shd w:val="clear" w:color="auto" w:fill="FFFFFF"/>
        </w:rPr>
        <w:t xml:space="preserve">(4), 664–668. </w:t>
      </w:r>
    </w:p>
    <w:p w14:paraId="4BA5B20D" w14:textId="77777777" w:rsidR="00043F71" w:rsidRDefault="00043F71" w:rsidP="00F91FAF">
      <w:pPr>
        <w:ind w:firstLine="0"/>
        <w:rPr>
          <w:rFonts w:cstheme="minorHAnsi"/>
          <w:color w:val="000000" w:themeColor="text1"/>
          <w:shd w:val="clear" w:color="auto" w:fill="FFFFFF"/>
        </w:rPr>
      </w:pPr>
      <w:r w:rsidRPr="00277041">
        <w:rPr>
          <w:rFonts w:cstheme="minorHAnsi"/>
          <w:color w:val="000000" w:themeColor="text1"/>
          <w:shd w:val="clear" w:color="auto" w:fill="FFFFFF"/>
        </w:rPr>
        <w:t>Mezinárodní</w:t>
      </w:r>
      <w:r>
        <w:rPr>
          <w:rFonts w:cstheme="minorHAnsi"/>
          <w:color w:val="000000" w:themeColor="text1"/>
          <w:shd w:val="clear" w:color="auto" w:fill="FFFFFF"/>
        </w:rPr>
        <w:t xml:space="preserve"> </w:t>
      </w:r>
      <w:r w:rsidRPr="00277041">
        <w:rPr>
          <w:rFonts w:cstheme="minorHAnsi"/>
          <w:color w:val="000000" w:themeColor="text1"/>
          <w:shd w:val="clear" w:color="auto" w:fill="FFFFFF"/>
        </w:rPr>
        <w:t>basketbalová</w:t>
      </w:r>
      <w:r>
        <w:rPr>
          <w:rFonts w:cstheme="minorHAnsi"/>
          <w:color w:val="000000" w:themeColor="text1"/>
          <w:shd w:val="clear" w:color="auto" w:fill="FFFFFF"/>
        </w:rPr>
        <w:t xml:space="preserve"> </w:t>
      </w:r>
      <w:r w:rsidRPr="00277041">
        <w:rPr>
          <w:rFonts w:cstheme="minorHAnsi"/>
          <w:color w:val="000000" w:themeColor="text1"/>
          <w:shd w:val="clear" w:color="auto" w:fill="FFFFFF"/>
        </w:rPr>
        <w:t>federace. (2022).</w:t>
      </w:r>
      <w:r>
        <w:rPr>
          <w:rFonts w:cstheme="minorHAnsi"/>
          <w:color w:val="000000" w:themeColor="text1"/>
          <w:shd w:val="clear" w:color="auto" w:fill="FFFFFF"/>
        </w:rPr>
        <w:t xml:space="preserve"> </w:t>
      </w:r>
      <w:proofErr w:type="spellStart"/>
      <w:r>
        <w:rPr>
          <w:rFonts w:cstheme="minorHAnsi"/>
          <w:color w:val="000000" w:themeColor="text1"/>
          <w:shd w:val="clear" w:color="auto" w:fill="FFFFFF"/>
        </w:rPr>
        <w:t>Eurobasket</w:t>
      </w:r>
      <w:proofErr w:type="spellEnd"/>
      <w:r>
        <w:rPr>
          <w:rFonts w:cstheme="minorHAnsi"/>
          <w:color w:val="000000" w:themeColor="text1"/>
          <w:shd w:val="clear" w:color="auto" w:fill="FFFFFF"/>
        </w:rPr>
        <w:t xml:space="preserve"> 2022. </w:t>
      </w:r>
    </w:p>
    <w:p w14:paraId="2EAC7178"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Newell</w:t>
      </w:r>
      <w:proofErr w:type="spellEnd"/>
      <w:r w:rsidRPr="003E65CC">
        <w:rPr>
          <w:rFonts w:asciiTheme="minorHAnsi" w:hAnsiTheme="minorHAnsi" w:cstheme="minorHAnsi"/>
          <w:sz w:val="22"/>
          <w:szCs w:val="22"/>
        </w:rPr>
        <w:t xml:space="preserve">, P. (2001). </w:t>
      </w:r>
      <w:proofErr w:type="spellStart"/>
      <w:r w:rsidRPr="003E65CC">
        <w:rPr>
          <w:rFonts w:asciiTheme="minorHAnsi" w:hAnsiTheme="minorHAnsi" w:cstheme="minorHAnsi"/>
          <w:i/>
          <w:iCs/>
          <w:sz w:val="22"/>
          <w:szCs w:val="22"/>
        </w:rPr>
        <w:t>Pete</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Newell's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defensive</w:t>
      </w:r>
      <w:proofErr w:type="spellEnd"/>
      <w:r w:rsidRPr="003E65CC">
        <w:rPr>
          <w:rFonts w:asciiTheme="minorHAnsi" w:hAnsiTheme="minorHAnsi" w:cstheme="minorHAnsi"/>
          <w:i/>
          <w:iCs/>
          <w:sz w:val="22"/>
          <w:szCs w:val="22"/>
        </w:rPr>
        <w:t xml:space="preserve"> basketball: </w:t>
      </w:r>
      <w:proofErr w:type="spellStart"/>
      <w:r w:rsidRPr="003E65CC">
        <w:rPr>
          <w:rFonts w:asciiTheme="minorHAnsi" w:hAnsiTheme="minorHAnsi" w:cstheme="minorHAnsi"/>
          <w:i/>
          <w:iCs/>
          <w:sz w:val="22"/>
          <w:szCs w:val="22"/>
        </w:rPr>
        <w:t>winning</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techniques</w:t>
      </w:r>
      <w:proofErr w:type="spellEnd"/>
      <w:r w:rsidRPr="003E65CC">
        <w:rPr>
          <w:rFonts w:asciiTheme="minorHAnsi" w:hAnsiTheme="minorHAnsi" w:cstheme="minorHAnsi"/>
          <w:i/>
          <w:iCs/>
          <w:sz w:val="22"/>
          <w:szCs w:val="22"/>
        </w:rPr>
        <w:t xml:space="preserve"> and </w:t>
      </w:r>
      <w:proofErr w:type="spellStart"/>
      <w:r w:rsidRPr="003E65CC">
        <w:rPr>
          <w:rFonts w:asciiTheme="minorHAnsi" w:hAnsiTheme="minorHAnsi" w:cstheme="minorHAnsi"/>
          <w:i/>
          <w:iCs/>
          <w:sz w:val="22"/>
          <w:szCs w:val="22"/>
        </w:rPr>
        <w:t>strategies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Monterey</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Coaches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Choice</w:t>
      </w:r>
      <w:proofErr w:type="spellEnd"/>
      <w:r w:rsidRPr="003E65CC">
        <w:rPr>
          <w:rFonts w:asciiTheme="minorHAnsi" w:hAnsiTheme="minorHAnsi" w:cstheme="minorHAnsi"/>
          <w:sz w:val="22"/>
          <w:szCs w:val="22"/>
        </w:rPr>
        <w:t xml:space="preserve">. </w:t>
      </w:r>
    </w:p>
    <w:p w14:paraId="2889CCC8"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shd w:val="clear" w:color="auto" w:fill="FFFFFF"/>
        </w:rPr>
        <w:t>Nykodým</w:t>
      </w:r>
      <w:proofErr w:type="spellEnd"/>
      <w:r w:rsidRPr="003E65CC">
        <w:rPr>
          <w:rFonts w:asciiTheme="minorHAnsi" w:hAnsiTheme="minorHAnsi" w:cstheme="minorHAnsi"/>
          <w:sz w:val="22"/>
          <w:szCs w:val="22"/>
          <w:shd w:val="clear" w:color="auto" w:fill="FFFFFF"/>
        </w:rPr>
        <w:t xml:space="preserve">, J. (2006). </w:t>
      </w:r>
      <w:r w:rsidRPr="003E65CC">
        <w:rPr>
          <w:rFonts w:asciiTheme="minorHAnsi" w:hAnsiTheme="minorHAnsi" w:cstheme="minorHAnsi"/>
          <w:i/>
          <w:iCs/>
          <w:sz w:val="22"/>
          <w:szCs w:val="22"/>
          <w:shd w:val="clear" w:color="auto" w:fill="FFFFFF"/>
        </w:rPr>
        <w:t xml:space="preserve">Teorie a didaktika </w:t>
      </w:r>
      <w:proofErr w:type="spellStart"/>
      <w:r w:rsidRPr="003E65CC">
        <w:rPr>
          <w:rFonts w:asciiTheme="minorHAnsi" w:hAnsiTheme="minorHAnsi" w:cstheme="minorHAnsi"/>
          <w:i/>
          <w:iCs/>
          <w:sz w:val="22"/>
          <w:szCs w:val="22"/>
          <w:shd w:val="clear" w:color="auto" w:fill="FFFFFF"/>
        </w:rPr>
        <w:t>sportovních</w:t>
      </w:r>
      <w:proofErr w:type="spellEnd"/>
      <w:r w:rsidRPr="003E65CC">
        <w:rPr>
          <w:rFonts w:asciiTheme="minorHAnsi" w:hAnsiTheme="minorHAnsi" w:cstheme="minorHAnsi"/>
          <w:i/>
          <w:iCs/>
          <w:sz w:val="22"/>
          <w:szCs w:val="22"/>
          <w:shd w:val="clear" w:color="auto" w:fill="FFFFFF"/>
        </w:rPr>
        <w:t xml:space="preserve"> her</w:t>
      </w:r>
      <w:r w:rsidRPr="003E65CC">
        <w:rPr>
          <w:rFonts w:asciiTheme="minorHAnsi" w:hAnsiTheme="minorHAnsi" w:cstheme="minorHAnsi"/>
          <w:sz w:val="22"/>
          <w:szCs w:val="22"/>
          <w:shd w:val="clear" w:color="auto" w:fill="FFFFFF"/>
        </w:rPr>
        <w:t xml:space="preserve">. Brno: Masarykova univerzita. </w:t>
      </w:r>
    </w:p>
    <w:p w14:paraId="4981D35F" w14:textId="77777777" w:rsidR="00043F71" w:rsidRDefault="00043F71" w:rsidP="00F91FAF">
      <w:pPr>
        <w:ind w:firstLine="0"/>
        <w:rPr>
          <w:rFonts w:cstheme="minorHAnsi"/>
          <w:color w:val="222222"/>
          <w:shd w:val="clear" w:color="auto" w:fill="FFFFFF"/>
        </w:rPr>
      </w:pPr>
      <w:proofErr w:type="spellStart"/>
      <w:r w:rsidRPr="003E65CC">
        <w:rPr>
          <w:rFonts w:cstheme="minorHAnsi"/>
          <w:color w:val="222222"/>
          <w:shd w:val="clear" w:color="auto" w:fill="FFFFFF"/>
        </w:rPr>
        <w:t>Olecká</w:t>
      </w:r>
      <w:proofErr w:type="spellEnd"/>
      <w:r w:rsidRPr="003E65CC">
        <w:rPr>
          <w:rFonts w:cstheme="minorHAnsi"/>
          <w:color w:val="222222"/>
          <w:shd w:val="clear" w:color="auto" w:fill="FFFFFF"/>
        </w:rPr>
        <w:t>, I., &amp; Ivanová, K. (2010).</w:t>
      </w:r>
      <w:r w:rsidRPr="003E65CC">
        <w:rPr>
          <w:rStyle w:val="apple-converted-space"/>
          <w:rFonts w:cstheme="minorHAnsi"/>
          <w:color w:val="222222"/>
          <w:shd w:val="clear" w:color="auto" w:fill="FFFFFF"/>
        </w:rPr>
        <w:t> </w:t>
      </w:r>
      <w:r w:rsidRPr="003E65CC">
        <w:rPr>
          <w:rFonts w:cstheme="minorHAnsi"/>
          <w:i/>
          <w:iCs/>
          <w:color w:val="222222"/>
        </w:rPr>
        <w:t>Metodologie vědecko-výzkumné činnosti</w:t>
      </w:r>
      <w:r w:rsidRPr="003E65CC">
        <w:rPr>
          <w:rFonts w:cstheme="minorHAnsi"/>
          <w:color w:val="222222"/>
          <w:shd w:val="clear" w:color="auto" w:fill="FFFFFF"/>
        </w:rPr>
        <w:t>. Moravská vysoká škola Olomouc.</w:t>
      </w:r>
    </w:p>
    <w:p w14:paraId="1496BEA1" w14:textId="77777777" w:rsidR="00043F71" w:rsidRPr="003E65CC"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rPr>
        <w:t xml:space="preserve">Oliver, D. (2004). Basketball on </w:t>
      </w:r>
      <w:proofErr w:type="spellStart"/>
      <w:r w:rsidRPr="003E65CC">
        <w:rPr>
          <w:rFonts w:asciiTheme="minorHAnsi" w:hAnsiTheme="minorHAnsi" w:cstheme="minorHAnsi"/>
          <w:sz w:val="22"/>
          <w:szCs w:val="22"/>
        </w:rPr>
        <w:t>paper</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rules</w:t>
      </w:r>
      <w:proofErr w:type="spellEnd"/>
      <w:r w:rsidRPr="003E65CC">
        <w:rPr>
          <w:rFonts w:asciiTheme="minorHAnsi" w:hAnsiTheme="minorHAnsi" w:cstheme="minorHAnsi"/>
          <w:sz w:val="22"/>
          <w:szCs w:val="22"/>
        </w:rPr>
        <w:t xml:space="preserve"> and </w:t>
      </w:r>
      <w:proofErr w:type="spellStart"/>
      <w:r w:rsidRPr="003E65CC">
        <w:rPr>
          <w:rFonts w:asciiTheme="minorHAnsi" w:hAnsiTheme="minorHAnsi" w:cstheme="minorHAnsi"/>
          <w:sz w:val="22"/>
          <w:szCs w:val="22"/>
        </w:rPr>
        <w:t>tools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for</w:t>
      </w:r>
      <w:proofErr w:type="spellEnd"/>
      <w:r w:rsidRPr="003E65CC">
        <w:rPr>
          <w:rFonts w:asciiTheme="minorHAnsi" w:hAnsiTheme="minorHAnsi" w:cstheme="minorHAnsi"/>
          <w:sz w:val="22"/>
          <w:szCs w:val="22"/>
        </w:rPr>
        <w:t xml:space="preserve"> performance </w:t>
      </w:r>
      <w:proofErr w:type="spellStart"/>
      <w:r w:rsidRPr="003E65CC">
        <w:rPr>
          <w:rFonts w:asciiTheme="minorHAnsi" w:hAnsiTheme="minorHAnsi" w:cstheme="minorHAnsi"/>
          <w:sz w:val="22"/>
          <w:szCs w:val="22"/>
        </w:rPr>
        <w:t>analysis</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Potomac</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Books</w:t>
      </w:r>
      <w:proofErr w:type="spellEnd"/>
      <w:r w:rsidRPr="003E65CC">
        <w:rPr>
          <w:rFonts w:asciiTheme="minorHAnsi" w:hAnsiTheme="minorHAnsi" w:cstheme="minorHAnsi"/>
          <w:sz w:val="22"/>
          <w:szCs w:val="22"/>
        </w:rPr>
        <w:t xml:space="preserve">. </w:t>
      </w:r>
    </w:p>
    <w:p w14:paraId="761BD52A" w14:textId="77777777" w:rsidR="00043F71" w:rsidRPr="003E65CC" w:rsidRDefault="00043F71" w:rsidP="00C904B2">
      <w:pPr>
        <w:pStyle w:val="Normlnweb"/>
        <w:rPr>
          <w:rFonts w:asciiTheme="minorHAnsi" w:hAnsiTheme="minorHAnsi" w:cstheme="minorHAnsi"/>
          <w:sz w:val="22"/>
          <w:szCs w:val="22"/>
        </w:rPr>
      </w:pPr>
      <w:r w:rsidRPr="003E65CC">
        <w:rPr>
          <w:rFonts w:asciiTheme="minorHAnsi" w:hAnsiTheme="minorHAnsi" w:cstheme="minorHAnsi"/>
          <w:sz w:val="22"/>
          <w:szCs w:val="22"/>
        </w:rPr>
        <w:t xml:space="preserve">Petera, P., </w:t>
      </w:r>
      <w:proofErr w:type="spellStart"/>
      <w:r w:rsidRPr="003E65CC">
        <w:rPr>
          <w:rFonts w:asciiTheme="minorHAnsi" w:hAnsiTheme="minorHAnsi" w:cstheme="minorHAnsi"/>
          <w:sz w:val="22"/>
          <w:szCs w:val="22"/>
        </w:rPr>
        <w:t>Kolár</w:t>
      </w:r>
      <w:proofErr w:type="spellEnd"/>
      <w:r w:rsidRPr="003E65CC">
        <w:rPr>
          <w:rFonts w:asciiTheme="minorHAnsi" w:hAnsiTheme="minorHAnsi" w:cstheme="minorHAnsi"/>
          <w:sz w:val="22"/>
          <w:szCs w:val="22"/>
        </w:rPr>
        <w:t xml:space="preserve">̌, P., &amp; </w:t>
      </w:r>
      <w:proofErr w:type="spellStart"/>
      <w:r w:rsidRPr="003E65CC">
        <w:rPr>
          <w:rFonts w:asciiTheme="minorHAnsi" w:hAnsiTheme="minorHAnsi" w:cstheme="minorHAnsi"/>
          <w:sz w:val="22"/>
          <w:szCs w:val="22"/>
        </w:rPr>
        <w:t>Bernstein</w:t>
      </w:r>
      <w:proofErr w:type="spellEnd"/>
      <w:r w:rsidRPr="003E65CC">
        <w:rPr>
          <w:rFonts w:asciiTheme="minorHAnsi" w:hAnsiTheme="minorHAnsi" w:cstheme="minorHAnsi"/>
          <w:sz w:val="22"/>
          <w:szCs w:val="22"/>
        </w:rPr>
        <w:t xml:space="preserve">, A. D. (1998). </w:t>
      </w:r>
      <w:r w:rsidRPr="003E65CC">
        <w:rPr>
          <w:rFonts w:asciiTheme="minorHAnsi" w:hAnsiTheme="minorHAnsi" w:cstheme="minorHAnsi"/>
          <w:i/>
          <w:iCs/>
          <w:sz w:val="22"/>
          <w:szCs w:val="22"/>
        </w:rPr>
        <w:t xml:space="preserve">NBA: historie a </w:t>
      </w:r>
      <w:proofErr w:type="spellStart"/>
      <w:r w:rsidRPr="003E65CC">
        <w:rPr>
          <w:rFonts w:asciiTheme="minorHAnsi" w:hAnsiTheme="minorHAnsi" w:cstheme="minorHAnsi"/>
          <w:i/>
          <w:iCs/>
          <w:sz w:val="22"/>
          <w:szCs w:val="22"/>
        </w:rPr>
        <w:t>současnost</w:t>
      </w:r>
      <w:proofErr w:type="spellEnd"/>
      <w:r w:rsidRPr="003E65CC">
        <w:rPr>
          <w:rFonts w:asciiTheme="minorHAnsi" w:hAnsiTheme="minorHAnsi" w:cstheme="minorHAnsi"/>
          <w:i/>
          <w:iCs/>
          <w:sz w:val="22"/>
          <w:szCs w:val="22"/>
        </w:rPr>
        <w:t xml:space="preserve">. </w:t>
      </w:r>
      <w:r w:rsidRPr="003E65CC">
        <w:rPr>
          <w:rFonts w:asciiTheme="minorHAnsi" w:hAnsiTheme="minorHAnsi" w:cstheme="minorHAnsi"/>
          <w:sz w:val="22"/>
          <w:szCs w:val="22"/>
        </w:rPr>
        <w:t xml:space="preserve">Praha: Jan </w:t>
      </w:r>
      <w:proofErr w:type="spellStart"/>
      <w:r w:rsidRPr="003E65CC">
        <w:rPr>
          <w:rFonts w:asciiTheme="minorHAnsi" w:hAnsiTheme="minorHAnsi" w:cstheme="minorHAnsi"/>
          <w:sz w:val="22"/>
          <w:szCs w:val="22"/>
        </w:rPr>
        <w:t>Vašut</w:t>
      </w:r>
      <w:proofErr w:type="spellEnd"/>
      <w:r w:rsidRPr="003E65CC">
        <w:rPr>
          <w:rFonts w:asciiTheme="minorHAnsi" w:hAnsiTheme="minorHAnsi" w:cstheme="minorHAnsi"/>
          <w:color w:val="212121"/>
          <w:sz w:val="22"/>
          <w:szCs w:val="22"/>
        </w:rPr>
        <w:t xml:space="preserve">. </w:t>
      </w:r>
    </w:p>
    <w:p w14:paraId="24CDB2AE"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Pětivlas</w:t>
      </w:r>
      <w:proofErr w:type="spellEnd"/>
      <w:r w:rsidRPr="003E65CC">
        <w:rPr>
          <w:rFonts w:asciiTheme="minorHAnsi" w:hAnsiTheme="minorHAnsi" w:cstheme="minorHAnsi"/>
          <w:sz w:val="22"/>
          <w:szCs w:val="22"/>
        </w:rPr>
        <w:t xml:space="preserve">, T., &amp; </w:t>
      </w:r>
      <w:proofErr w:type="spellStart"/>
      <w:r w:rsidRPr="003E65CC">
        <w:rPr>
          <w:rFonts w:asciiTheme="minorHAnsi" w:hAnsiTheme="minorHAnsi" w:cstheme="minorHAnsi"/>
          <w:sz w:val="22"/>
          <w:szCs w:val="22"/>
        </w:rPr>
        <w:t>Šamšula</w:t>
      </w:r>
      <w:proofErr w:type="spellEnd"/>
      <w:r w:rsidRPr="003E65CC">
        <w:rPr>
          <w:rFonts w:asciiTheme="minorHAnsi" w:hAnsiTheme="minorHAnsi" w:cstheme="minorHAnsi"/>
          <w:sz w:val="22"/>
          <w:szCs w:val="22"/>
        </w:rPr>
        <w:t xml:space="preserve">, J. (2014). </w:t>
      </w:r>
      <w:r w:rsidRPr="003E65CC">
        <w:rPr>
          <w:rFonts w:asciiTheme="minorHAnsi" w:hAnsiTheme="minorHAnsi" w:cstheme="minorHAnsi"/>
          <w:i/>
          <w:iCs/>
          <w:sz w:val="22"/>
          <w:szCs w:val="22"/>
        </w:rPr>
        <w:t>Didaktika basketbalu a volejbalu</w:t>
      </w:r>
      <w:r w:rsidRPr="003E65CC">
        <w:rPr>
          <w:rFonts w:asciiTheme="minorHAnsi" w:hAnsiTheme="minorHAnsi" w:cstheme="minorHAnsi"/>
          <w:sz w:val="22"/>
          <w:szCs w:val="22"/>
        </w:rPr>
        <w:t xml:space="preserve">. Brno: Masarykova univerzita. </w:t>
      </w:r>
    </w:p>
    <w:p w14:paraId="024C91CF"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color w:val="212121"/>
          <w:sz w:val="22"/>
          <w:szCs w:val="22"/>
          <w:shd w:val="clear" w:color="auto" w:fill="FFFFFF"/>
        </w:rPr>
        <w:t>Pojskic</w:t>
      </w:r>
      <w:proofErr w:type="spellEnd"/>
      <w:r w:rsidRPr="003E65CC">
        <w:rPr>
          <w:rFonts w:asciiTheme="minorHAnsi" w:hAnsiTheme="minorHAnsi" w:cstheme="minorHAnsi"/>
          <w:color w:val="212121"/>
          <w:sz w:val="22"/>
          <w:szCs w:val="22"/>
          <w:shd w:val="clear" w:color="auto" w:fill="FFFFFF"/>
        </w:rPr>
        <w:t xml:space="preserve">́, H., </w:t>
      </w:r>
      <w:proofErr w:type="spellStart"/>
      <w:r w:rsidRPr="003E65CC">
        <w:rPr>
          <w:rFonts w:asciiTheme="minorHAnsi" w:hAnsiTheme="minorHAnsi" w:cstheme="minorHAnsi"/>
          <w:color w:val="212121"/>
          <w:sz w:val="22"/>
          <w:szCs w:val="22"/>
          <w:shd w:val="clear" w:color="auto" w:fill="FFFFFF"/>
        </w:rPr>
        <w:t>Šeparovic</w:t>
      </w:r>
      <w:proofErr w:type="spellEnd"/>
      <w:r w:rsidRPr="003E65CC">
        <w:rPr>
          <w:rFonts w:asciiTheme="minorHAnsi" w:hAnsiTheme="minorHAnsi" w:cstheme="minorHAnsi"/>
          <w:color w:val="212121"/>
          <w:sz w:val="22"/>
          <w:szCs w:val="22"/>
          <w:shd w:val="clear" w:color="auto" w:fill="FFFFFF"/>
        </w:rPr>
        <w:t xml:space="preserve">́, V., &amp; </w:t>
      </w:r>
      <w:proofErr w:type="spellStart"/>
      <w:r w:rsidRPr="003E65CC">
        <w:rPr>
          <w:rFonts w:asciiTheme="minorHAnsi" w:hAnsiTheme="minorHAnsi" w:cstheme="minorHAnsi"/>
          <w:color w:val="212121"/>
          <w:sz w:val="22"/>
          <w:szCs w:val="22"/>
          <w:shd w:val="clear" w:color="auto" w:fill="FFFFFF"/>
        </w:rPr>
        <w:t>Užičanin</w:t>
      </w:r>
      <w:proofErr w:type="spellEnd"/>
      <w:r w:rsidRPr="003E65CC">
        <w:rPr>
          <w:rFonts w:asciiTheme="minorHAnsi" w:hAnsiTheme="minorHAnsi" w:cstheme="minorHAnsi"/>
          <w:color w:val="212121"/>
          <w:sz w:val="22"/>
          <w:szCs w:val="22"/>
          <w:shd w:val="clear" w:color="auto" w:fill="FFFFFF"/>
        </w:rPr>
        <w:t xml:space="preserve">, E. (2011). Reliability and </w:t>
      </w:r>
      <w:proofErr w:type="spellStart"/>
      <w:r w:rsidRPr="003E65CC">
        <w:rPr>
          <w:rFonts w:asciiTheme="minorHAnsi" w:hAnsiTheme="minorHAnsi" w:cstheme="minorHAnsi"/>
          <w:color w:val="212121"/>
          <w:sz w:val="22"/>
          <w:szCs w:val="22"/>
          <w:shd w:val="clear" w:color="auto" w:fill="FFFFFF"/>
        </w:rPr>
        <w:t>factor</w:t>
      </w:r>
      <w:proofErr w:type="spellEnd"/>
      <w:r w:rsidRPr="003E65CC">
        <w:rPr>
          <w:rFonts w:asciiTheme="minorHAnsi" w:hAnsiTheme="minorHAnsi" w:cstheme="minorHAnsi"/>
          <w:color w:val="212121"/>
          <w:sz w:val="22"/>
          <w:szCs w:val="22"/>
          <w:shd w:val="clear" w:color="auto" w:fill="FFFFFF"/>
        </w:rPr>
        <w:t xml:space="preserve"> validity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basketball </w:t>
      </w:r>
      <w:proofErr w:type="spellStart"/>
      <w:r w:rsidRPr="003E65CC">
        <w:rPr>
          <w:rFonts w:asciiTheme="minorHAnsi" w:hAnsiTheme="minorHAnsi" w:cstheme="minorHAnsi"/>
          <w:color w:val="212121"/>
          <w:sz w:val="22"/>
          <w:szCs w:val="22"/>
          <w:shd w:val="clear" w:color="auto" w:fill="FFFFFF"/>
        </w:rPr>
        <w:t>shooting</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accuracy</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tests</w:t>
      </w:r>
      <w:proofErr w:type="spellEnd"/>
      <w:r w:rsidRPr="003E65CC">
        <w:rPr>
          <w:rFonts w:asciiTheme="minorHAnsi" w:hAnsiTheme="minorHAnsi" w:cstheme="minorHAnsi"/>
          <w:color w:val="212121"/>
          <w:sz w:val="22"/>
          <w:szCs w:val="22"/>
          <w:shd w:val="clear" w:color="auto" w:fill="FFFFFF"/>
        </w:rPr>
        <w:t xml:space="preserve">. </w:t>
      </w:r>
      <w:r w:rsidRPr="003E65CC">
        <w:rPr>
          <w:rFonts w:asciiTheme="minorHAnsi" w:hAnsiTheme="minorHAnsi" w:cstheme="minorHAnsi"/>
          <w:i/>
          <w:iCs/>
          <w:color w:val="212121"/>
          <w:sz w:val="22"/>
          <w:szCs w:val="22"/>
        </w:rPr>
        <w:t xml:space="preserve">Sport </w:t>
      </w:r>
      <w:proofErr w:type="spellStart"/>
      <w:r w:rsidRPr="003E65CC">
        <w:rPr>
          <w:rFonts w:asciiTheme="minorHAnsi" w:hAnsiTheme="minorHAnsi" w:cstheme="minorHAnsi"/>
          <w:i/>
          <w:iCs/>
          <w:color w:val="212121"/>
          <w:sz w:val="22"/>
          <w:szCs w:val="22"/>
        </w:rPr>
        <w:t>Scientific</w:t>
      </w:r>
      <w:proofErr w:type="spellEnd"/>
      <w:r w:rsidRPr="003E65CC">
        <w:rPr>
          <w:rFonts w:asciiTheme="minorHAnsi" w:hAnsiTheme="minorHAnsi" w:cstheme="minorHAnsi"/>
          <w:i/>
          <w:iCs/>
          <w:color w:val="212121"/>
          <w:sz w:val="22"/>
          <w:szCs w:val="22"/>
        </w:rPr>
        <w:t xml:space="preserve"> &amp; </w:t>
      </w:r>
      <w:proofErr w:type="spellStart"/>
      <w:r w:rsidRPr="003E65CC">
        <w:rPr>
          <w:rFonts w:asciiTheme="minorHAnsi" w:hAnsiTheme="minorHAnsi" w:cstheme="minorHAnsi"/>
          <w:i/>
          <w:iCs/>
          <w:color w:val="212121"/>
          <w:sz w:val="22"/>
          <w:szCs w:val="22"/>
        </w:rPr>
        <w:t>Practical</w:t>
      </w:r>
      <w:proofErr w:type="spellEnd"/>
      <w:r w:rsidRPr="003E65CC">
        <w:rPr>
          <w:rFonts w:asciiTheme="minorHAnsi" w:hAnsiTheme="minorHAnsi" w:cstheme="minorHAnsi"/>
          <w:i/>
          <w:iCs/>
          <w:color w:val="212121"/>
          <w:sz w:val="22"/>
          <w:szCs w:val="22"/>
        </w:rPr>
        <w:t xml:space="preserve"> </w:t>
      </w:r>
      <w:proofErr w:type="spellStart"/>
      <w:r w:rsidRPr="003E65CC">
        <w:rPr>
          <w:rFonts w:asciiTheme="minorHAnsi" w:hAnsiTheme="minorHAnsi" w:cstheme="minorHAnsi"/>
          <w:i/>
          <w:iCs/>
          <w:color w:val="212121"/>
          <w:sz w:val="22"/>
          <w:szCs w:val="22"/>
        </w:rPr>
        <w:t>Aspects</w:t>
      </w:r>
      <w:proofErr w:type="spellEnd"/>
      <w:r w:rsidRPr="003E65CC">
        <w:rPr>
          <w:rFonts w:asciiTheme="minorHAnsi" w:hAnsiTheme="minorHAnsi" w:cstheme="minorHAnsi"/>
          <w:color w:val="212121"/>
          <w:sz w:val="22"/>
          <w:szCs w:val="22"/>
          <w:shd w:val="clear" w:color="auto" w:fill="FFFFFF"/>
        </w:rPr>
        <w:t xml:space="preserve">, 8(1), 25-32. </w:t>
      </w:r>
    </w:p>
    <w:p w14:paraId="4E826872"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Sampaio</w:t>
      </w:r>
      <w:proofErr w:type="spellEnd"/>
      <w:r w:rsidRPr="003E65CC">
        <w:rPr>
          <w:rFonts w:asciiTheme="minorHAnsi" w:hAnsiTheme="minorHAnsi" w:cstheme="minorHAnsi"/>
          <w:sz w:val="22"/>
          <w:szCs w:val="22"/>
        </w:rPr>
        <w:t xml:space="preserve">, J., &amp; </w:t>
      </w:r>
      <w:proofErr w:type="spellStart"/>
      <w:r w:rsidRPr="003E65CC">
        <w:rPr>
          <w:rFonts w:asciiTheme="minorHAnsi" w:hAnsiTheme="minorHAnsi" w:cstheme="minorHAnsi"/>
          <w:sz w:val="22"/>
          <w:szCs w:val="22"/>
        </w:rPr>
        <w:t>Janeira</w:t>
      </w:r>
      <w:proofErr w:type="spellEnd"/>
      <w:r w:rsidRPr="003E65CC">
        <w:rPr>
          <w:rFonts w:asciiTheme="minorHAnsi" w:hAnsiTheme="minorHAnsi" w:cstheme="minorHAnsi"/>
          <w:sz w:val="22"/>
          <w:szCs w:val="22"/>
        </w:rPr>
        <w:t xml:space="preserve">, M. (2003). </w:t>
      </w:r>
      <w:proofErr w:type="spellStart"/>
      <w:r w:rsidRPr="003E65CC">
        <w:rPr>
          <w:rFonts w:asciiTheme="minorHAnsi" w:hAnsiTheme="minorHAnsi" w:cstheme="minorHAnsi"/>
          <w:i/>
          <w:iCs/>
          <w:sz w:val="22"/>
          <w:szCs w:val="22"/>
        </w:rPr>
        <w:t>Statistical</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analyses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of</w:t>
      </w:r>
      <w:proofErr w:type="spellEnd"/>
      <w:r w:rsidRPr="003E65CC">
        <w:rPr>
          <w:rFonts w:asciiTheme="minorHAnsi" w:hAnsiTheme="minorHAnsi" w:cstheme="minorHAnsi"/>
          <w:i/>
          <w:iCs/>
          <w:sz w:val="22"/>
          <w:szCs w:val="22"/>
        </w:rPr>
        <w:t xml:space="preserve"> basketball team performance: </w:t>
      </w:r>
      <w:proofErr w:type="spellStart"/>
      <w:r w:rsidRPr="003E65CC">
        <w:rPr>
          <w:rFonts w:asciiTheme="minorHAnsi" w:hAnsiTheme="minorHAnsi" w:cstheme="minorHAnsi"/>
          <w:i/>
          <w:iCs/>
          <w:sz w:val="22"/>
          <w:szCs w:val="22"/>
        </w:rPr>
        <w:t>understanding</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teams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wins</w:t>
      </w:r>
      <w:proofErr w:type="spellEnd"/>
      <w:r w:rsidRPr="003E65CC">
        <w:rPr>
          <w:rFonts w:asciiTheme="minorHAnsi" w:hAnsiTheme="minorHAnsi" w:cstheme="minorHAnsi"/>
          <w:i/>
          <w:iCs/>
          <w:sz w:val="22"/>
          <w:szCs w:val="22"/>
        </w:rPr>
        <w:t xml:space="preserve"> and </w:t>
      </w:r>
      <w:proofErr w:type="spellStart"/>
      <w:r w:rsidRPr="003E65CC">
        <w:rPr>
          <w:rFonts w:asciiTheme="minorHAnsi" w:hAnsiTheme="minorHAnsi" w:cstheme="minorHAnsi"/>
          <w:i/>
          <w:iCs/>
          <w:sz w:val="22"/>
          <w:szCs w:val="22"/>
        </w:rPr>
        <w:t>losses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according</w:t>
      </w:r>
      <w:proofErr w:type="spellEnd"/>
      <w:r w:rsidRPr="003E65CC">
        <w:rPr>
          <w:rFonts w:asciiTheme="minorHAnsi" w:hAnsiTheme="minorHAnsi" w:cstheme="minorHAnsi"/>
          <w:i/>
          <w:iCs/>
          <w:sz w:val="22"/>
          <w:szCs w:val="22"/>
        </w:rPr>
        <w:t xml:space="preserve"> to a </w:t>
      </w:r>
      <w:proofErr w:type="spellStart"/>
      <w:r w:rsidRPr="003E65CC">
        <w:rPr>
          <w:rFonts w:asciiTheme="minorHAnsi" w:hAnsiTheme="minorHAnsi" w:cstheme="minorHAnsi"/>
          <w:i/>
          <w:iCs/>
          <w:sz w:val="22"/>
          <w:szCs w:val="22"/>
        </w:rPr>
        <w:t>different</w:t>
      </w:r>
      <w:proofErr w:type="spellEnd"/>
      <w:r w:rsidRPr="003E65CC">
        <w:rPr>
          <w:rFonts w:asciiTheme="minorHAnsi" w:hAnsiTheme="minorHAnsi" w:cstheme="minorHAnsi"/>
          <w:i/>
          <w:iCs/>
          <w:sz w:val="22"/>
          <w:szCs w:val="22"/>
        </w:rPr>
        <w:t xml:space="preserve"> index </w:t>
      </w:r>
      <w:proofErr w:type="spellStart"/>
      <w:r w:rsidRPr="003E65CC">
        <w:rPr>
          <w:rFonts w:asciiTheme="minorHAnsi" w:hAnsiTheme="minorHAnsi" w:cstheme="minorHAnsi"/>
          <w:i/>
          <w:iCs/>
          <w:sz w:val="22"/>
          <w:szCs w:val="22"/>
        </w:rPr>
        <w:t>of</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ball</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possessions</w:t>
      </w:r>
      <w:proofErr w:type="spellEnd"/>
      <w:r w:rsidRPr="003E65CC">
        <w:rPr>
          <w:rFonts w:asciiTheme="minorHAnsi" w:hAnsiTheme="minorHAnsi" w:cstheme="minorHAnsi"/>
          <w:sz w:val="22"/>
          <w:szCs w:val="22"/>
        </w:rPr>
        <w:t xml:space="preserve">. International </w:t>
      </w:r>
      <w:proofErr w:type="spellStart"/>
      <w:r w:rsidRPr="003E65CC">
        <w:rPr>
          <w:rFonts w:asciiTheme="minorHAnsi" w:hAnsiTheme="minorHAnsi" w:cstheme="minorHAnsi"/>
          <w:sz w:val="22"/>
          <w:szCs w:val="22"/>
        </w:rPr>
        <w:t>Journal</w:t>
      </w:r>
      <w:proofErr w:type="spellEnd"/>
      <w:r w:rsidRPr="003E65CC">
        <w:rPr>
          <w:rFonts w:asciiTheme="minorHAnsi" w:hAnsiTheme="minorHAnsi" w:cstheme="minorHAnsi"/>
          <w:sz w:val="22"/>
          <w:szCs w:val="22"/>
        </w:rPr>
        <w:t xml:space="preserve"> of Performance </w:t>
      </w:r>
      <w:proofErr w:type="spellStart"/>
      <w:r w:rsidRPr="003E65CC">
        <w:rPr>
          <w:rFonts w:asciiTheme="minorHAnsi" w:hAnsiTheme="minorHAnsi" w:cstheme="minorHAnsi"/>
          <w:sz w:val="22"/>
          <w:szCs w:val="22"/>
        </w:rPr>
        <w:t>Analysis</w:t>
      </w:r>
      <w:proofErr w:type="spellEnd"/>
      <w:r w:rsidRPr="003E65CC">
        <w:rPr>
          <w:rFonts w:asciiTheme="minorHAnsi" w:hAnsiTheme="minorHAnsi" w:cstheme="minorHAnsi"/>
          <w:sz w:val="22"/>
          <w:szCs w:val="22"/>
        </w:rPr>
        <w:t xml:space="preserve"> in Sport, </w:t>
      </w:r>
      <w:r w:rsidRPr="003E65CC">
        <w:rPr>
          <w:rFonts w:asciiTheme="minorHAnsi" w:hAnsiTheme="minorHAnsi" w:cstheme="minorHAnsi"/>
          <w:i/>
          <w:iCs/>
          <w:sz w:val="22"/>
          <w:szCs w:val="22"/>
        </w:rPr>
        <w:t>3</w:t>
      </w:r>
      <w:r w:rsidRPr="003E65CC">
        <w:rPr>
          <w:rFonts w:asciiTheme="minorHAnsi" w:hAnsiTheme="minorHAnsi" w:cstheme="minorHAnsi"/>
          <w:sz w:val="22"/>
          <w:szCs w:val="22"/>
        </w:rPr>
        <w:t xml:space="preserve">(1), 40-49. </w:t>
      </w:r>
    </w:p>
    <w:p w14:paraId="7BEDCABC" w14:textId="77777777" w:rsidR="00043F71" w:rsidRDefault="00043F71" w:rsidP="00C904B2">
      <w:pPr>
        <w:pStyle w:val="Normlnweb"/>
        <w:rPr>
          <w:rFonts w:asciiTheme="minorHAnsi" w:hAnsiTheme="minorHAnsi" w:cstheme="minorHAnsi"/>
          <w:sz w:val="22"/>
          <w:szCs w:val="22"/>
          <w:shd w:val="clear" w:color="auto" w:fill="FFFFFF"/>
        </w:rPr>
      </w:pPr>
      <w:r w:rsidRPr="003E65CC">
        <w:rPr>
          <w:rFonts w:asciiTheme="minorHAnsi" w:hAnsiTheme="minorHAnsi" w:cstheme="minorHAnsi"/>
          <w:sz w:val="22"/>
          <w:szCs w:val="22"/>
          <w:shd w:val="clear" w:color="auto" w:fill="FFFFFF"/>
        </w:rPr>
        <w:t xml:space="preserve">Smith, R. (1998). </w:t>
      </w:r>
      <w:r w:rsidRPr="003E65CC">
        <w:rPr>
          <w:rFonts w:asciiTheme="minorHAnsi" w:hAnsiTheme="minorHAnsi" w:cstheme="minorHAnsi"/>
          <w:i/>
          <w:iCs/>
          <w:sz w:val="22"/>
          <w:szCs w:val="22"/>
          <w:shd w:val="clear" w:color="auto" w:fill="FFFFFF"/>
        </w:rPr>
        <w:t xml:space="preserve">Basketbal: </w:t>
      </w:r>
      <w:proofErr w:type="spellStart"/>
      <w:r w:rsidRPr="003E65CC">
        <w:rPr>
          <w:rFonts w:asciiTheme="minorHAnsi" w:hAnsiTheme="minorHAnsi" w:cstheme="minorHAnsi"/>
          <w:i/>
          <w:iCs/>
          <w:sz w:val="22"/>
          <w:szCs w:val="22"/>
          <w:shd w:val="clear" w:color="auto" w:fill="FFFFFF"/>
        </w:rPr>
        <w:t>ilustrovany</w:t>
      </w:r>
      <w:proofErr w:type="spellEnd"/>
      <w:r w:rsidRPr="003E65CC">
        <w:rPr>
          <w:rFonts w:asciiTheme="minorHAnsi" w:hAnsiTheme="minorHAnsi" w:cstheme="minorHAnsi"/>
          <w:i/>
          <w:iCs/>
          <w:sz w:val="22"/>
          <w:szCs w:val="22"/>
          <w:shd w:val="clear" w:color="auto" w:fill="FFFFFF"/>
        </w:rPr>
        <w:t xml:space="preserve">́ </w:t>
      </w:r>
      <w:proofErr w:type="spellStart"/>
      <w:r w:rsidRPr="003E65CC">
        <w:rPr>
          <w:rFonts w:asciiTheme="minorHAnsi" w:hAnsiTheme="minorHAnsi" w:cstheme="minorHAnsi"/>
          <w:i/>
          <w:iCs/>
          <w:sz w:val="22"/>
          <w:szCs w:val="22"/>
          <w:shd w:val="clear" w:color="auto" w:fill="FFFFFF"/>
        </w:rPr>
        <w:t>průvodce</w:t>
      </w:r>
      <w:proofErr w:type="spellEnd"/>
      <w:r w:rsidRPr="003E65CC">
        <w:rPr>
          <w:rFonts w:asciiTheme="minorHAnsi" w:hAnsiTheme="minorHAnsi" w:cstheme="minorHAnsi"/>
          <w:i/>
          <w:iCs/>
          <w:sz w:val="22"/>
          <w:szCs w:val="22"/>
          <w:shd w:val="clear" w:color="auto" w:fill="FFFFFF"/>
        </w:rPr>
        <w:t xml:space="preserve"> po NBA</w:t>
      </w:r>
      <w:r w:rsidRPr="003E65CC">
        <w:rPr>
          <w:rFonts w:asciiTheme="minorHAnsi" w:hAnsiTheme="minorHAnsi" w:cstheme="minorHAnsi"/>
          <w:sz w:val="22"/>
          <w:szCs w:val="22"/>
          <w:shd w:val="clear" w:color="auto" w:fill="FFFFFF"/>
        </w:rPr>
        <w:t xml:space="preserve">. Svojtka &amp; </w:t>
      </w:r>
      <w:proofErr w:type="spellStart"/>
      <w:r w:rsidRPr="003E65CC">
        <w:rPr>
          <w:rFonts w:asciiTheme="minorHAnsi" w:hAnsiTheme="minorHAnsi" w:cstheme="minorHAnsi"/>
          <w:sz w:val="22"/>
          <w:szCs w:val="22"/>
          <w:shd w:val="clear" w:color="auto" w:fill="FFFFFF"/>
        </w:rPr>
        <w:t>Company</w:t>
      </w:r>
      <w:proofErr w:type="spellEnd"/>
      <w:r>
        <w:rPr>
          <w:rFonts w:asciiTheme="minorHAnsi" w:hAnsiTheme="minorHAnsi" w:cstheme="minorHAnsi"/>
          <w:sz w:val="22"/>
          <w:szCs w:val="22"/>
          <w:shd w:val="clear" w:color="auto" w:fill="FFFFFF"/>
        </w:rPr>
        <w:t>.</w:t>
      </w:r>
    </w:p>
    <w:p w14:paraId="6C877FA9"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color w:val="212121"/>
          <w:sz w:val="22"/>
          <w:szCs w:val="22"/>
          <w:shd w:val="clear" w:color="auto" w:fill="FFFFFF"/>
        </w:rPr>
        <w:t>Stöckel</w:t>
      </w:r>
      <w:proofErr w:type="spellEnd"/>
      <w:r w:rsidRPr="003E65CC">
        <w:rPr>
          <w:rFonts w:asciiTheme="minorHAnsi" w:hAnsiTheme="minorHAnsi" w:cstheme="minorHAnsi"/>
          <w:color w:val="212121"/>
          <w:sz w:val="22"/>
          <w:szCs w:val="22"/>
          <w:shd w:val="clear" w:color="auto" w:fill="FFFFFF"/>
        </w:rPr>
        <w:t xml:space="preserve">, T., &amp; </w:t>
      </w:r>
      <w:proofErr w:type="spellStart"/>
      <w:r w:rsidRPr="003E65CC">
        <w:rPr>
          <w:rFonts w:asciiTheme="minorHAnsi" w:hAnsiTheme="minorHAnsi" w:cstheme="minorHAnsi"/>
          <w:color w:val="212121"/>
          <w:sz w:val="22"/>
          <w:szCs w:val="22"/>
          <w:shd w:val="clear" w:color="auto" w:fill="FFFFFF"/>
        </w:rPr>
        <w:t>Fries</w:t>
      </w:r>
      <w:proofErr w:type="spellEnd"/>
      <w:r w:rsidRPr="003E65CC">
        <w:rPr>
          <w:rFonts w:asciiTheme="minorHAnsi" w:hAnsiTheme="minorHAnsi" w:cstheme="minorHAnsi"/>
          <w:color w:val="212121"/>
          <w:sz w:val="22"/>
          <w:szCs w:val="22"/>
          <w:shd w:val="clear" w:color="auto" w:fill="FFFFFF"/>
        </w:rPr>
        <w:t xml:space="preserve">, U. (2013). Motor </w:t>
      </w:r>
      <w:proofErr w:type="spellStart"/>
      <w:r w:rsidRPr="003E65CC">
        <w:rPr>
          <w:rFonts w:asciiTheme="minorHAnsi" w:hAnsiTheme="minorHAnsi" w:cstheme="minorHAnsi"/>
          <w:color w:val="212121"/>
          <w:sz w:val="22"/>
          <w:szCs w:val="22"/>
          <w:shd w:val="clear" w:color="auto" w:fill="FFFFFF"/>
        </w:rPr>
        <w:t>adaptation</w:t>
      </w:r>
      <w:proofErr w:type="spellEnd"/>
      <w:r w:rsidRPr="003E65CC">
        <w:rPr>
          <w:rFonts w:asciiTheme="minorHAnsi" w:hAnsiTheme="minorHAnsi" w:cstheme="minorHAnsi"/>
          <w:color w:val="212121"/>
          <w:sz w:val="22"/>
          <w:szCs w:val="22"/>
          <w:shd w:val="clear" w:color="auto" w:fill="FFFFFF"/>
        </w:rPr>
        <w:t xml:space="preserve"> in </w:t>
      </w:r>
      <w:proofErr w:type="spellStart"/>
      <w:r w:rsidRPr="003E65CC">
        <w:rPr>
          <w:rFonts w:asciiTheme="minorHAnsi" w:hAnsiTheme="minorHAnsi" w:cstheme="minorHAnsi"/>
          <w:color w:val="212121"/>
          <w:sz w:val="22"/>
          <w:szCs w:val="22"/>
          <w:shd w:val="clear" w:color="auto" w:fill="FFFFFF"/>
        </w:rPr>
        <w:t>complex</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sports</w:t>
      </w:r>
      <w:proofErr w:type="spellEnd"/>
      <w:r w:rsidRPr="003E65CC">
        <w:rPr>
          <w:rFonts w:asciiTheme="minorHAnsi" w:hAnsiTheme="minorHAnsi" w:cstheme="minorHAnsi"/>
          <w:color w:val="212121"/>
          <w:sz w:val="22"/>
          <w:szCs w:val="22"/>
          <w:shd w:val="clear" w:color="auto" w:fill="FFFFFF"/>
        </w:rPr>
        <w:t>–</w:t>
      </w:r>
      <w:proofErr w:type="spellStart"/>
      <w:r w:rsidRPr="003E65CC">
        <w:rPr>
          <w:rFonts w:asciiTheme="minorHAnsi" w:hAnsiTheme="minorHAnsi" w:cstheme="minorHAnsi"/>
          <w:color w:val="212121"/>
          <w:sz w:val="22"/>
          <w:szCs w:val="22"/>
          <w:shd w:val="clear" w:color="auto" w:fill="FFFFFF"/>
        </w:rPr>
        <w:t>The</w:t>
      </w:r>
      <w:proofErr w:type="spellEnd"/>
      <w:r w:rsidRPr="003E65CC">
        <w:rPr>
          <w:rFonts w:asciiTheme="minorHAnsi" w:hAnsiTheme="minorHAnsi" w:cstheme="minorHAnsi"/>
          <w:color w:val="212121"/>
          <w:sz w:val="22"/>
          <w:szCs w:val="22"/>
          <w:shd w:val="clear" w:color="auto" w:fill="FFFFFF"/>
        </w:rPr>
        <w:t xml:space="preserve"> influence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visual</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context</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information</w:t>
      </w:r>
      <w:proofErr w:type="spellEnd"/>
      <w:r w:rsidRPr="003E65CC">
        <w:rPr>
          <w:rFonts w:asciiTheme="minorHAnsi" w:hAnsiTheme="minorHAnsi" w:cstheme="minorHAnsi"/>
          <w:color w:val="212121"/>
          <w:sz w:val="22"/>
          <w:szCs w:val="22"/>
          <w:shd w:val="clear" w:color="auto" w:fill="FFFFFF"/>
        </w:rPr>
        <w:t xml:space="preserve"> on </w:t>
      </w:r>
      <w:proofErr w:type="spellStart"/>
      <w:r w:rsidRPr="003E65CC">
        <w:rPr>
          <w:rFonts w:asciiTheme="minorHAnsi" w:hAnsiTheme="minorHAnsi" w:cstheme="minorHAnsi"/>
          <w:color w:val="212121"/>
          <w:sz w:val="22"/>
          <w:szCs w:val="22"/>
          <w:shd w:val="clear" w:color="auto" w:fill="FFFFFF"/>
        </w:rPr>
        <w:t>the</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adaptation</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the</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three</w:t>
      </w:r>
      <w:proofErr w:type="spellEnd"/>
      <w:r w:rsidRPr="003E65CC">
        <w:rPr>
          <w:rFonts w:asciiTheme="minorHAnsi" w:hAnsiTheme="minorHAnsi" w:cstheme="minorHAnsi"/>
          <w:color w:val="212121"/>
          <w:sz w:val="22"/>
          <w:szCs w:val="22"/>
          <w:shd w:val="clear" w:color="auto" w:fill="FFFFFF"/>
        </w:rPr>
        <w:t xml:space="preserve">-point shot to </w:t>
      </w:r>
      <w:proofErr w:type="spellStart"/>
      <w:r w:rsidRPr="003E65CC">
        <w:rPr>
          <w:rFonts w:asciiTheme="minorHAnsi" w:hAnsiTheme="minorHAnsi" w:cstheme="minorHAnsi"/>
          <w:color w:val="212121"/>
          <w:sz w:val="22"/>
          <w:szCs w:val="22"/>
          <w:shd w:val="clear" w:color="auto" w:fill="FFFFFF"/>
        </w:rPr>
        <w:t>altered</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task</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demands</w:t>
      </w:r>
      <w:proofErr w:type="spellEnd"/>
      <w:r w:rsidRPr="003E65CC">
        <w:rPr>
          <w:rFonts w:asciiTheme="minorHAnsi" w:hAnsiTheme="minorHAnsi" w:cstheme="minorHAnsi"/>
          <w:color w:val="212121"/>
          <w:sz w:val="22"/>
          <w:szCs w:val="22"/>
          <w:shd w:val="clear" w:color="auto" w:fill="FFFFFF"/>
        </w:rPr>
        <w:t xml:space="preserve"> in expert basketball </w:t>
      </w:r>
      <w:proofErr w:type="spellStart"/>
      <w:r w:rsidRPr="003E65CC">
        <w:rPr>
          <w:rFonts w:asciiTheme="minorHAnsi" w:hAnsiTheme="minorHAnsi" w:cstheme="minorHAnsi"/>
          <w:color w:val="212121"/>
          <w:sz w:val="22"/>
          <w:szCs w:val="22"/>
          <w:shd w:val="clear" w:color="auto" w:fill="FFFFFF"/>
        </w:rPr>
        <w:t>players</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i/>
          <w:iCs/>
          <w:color w:val="212121"/>
          <w:sz w:val="22"/>
          <w:szCs w:val="22"/>
        </w:rPr>
        <w:t>Journal</w:t>
      </w:r>
      <w:proofErr w:type="spellEnd"/>
      <w:r w:rsidRPr="003E65CC">
        <w:rPr>
          <w:rFonts w:asciiTheme="minorHAnsi" w:hAnsiTheme="minorHAnsi" w:cstheme="minorHAnsi"/>
          <w:i/>
          <w:iCs/>
          <w:color w:val="212121"/>
          <w:sz w:val="22"/>
          <w:szCs w:val="22"/>
        </w:rPr>
        <w:t xml:space="preserve"> </w:t>
      </w:r>
      <w:proofErr w:type="spellStart"/>
      <w:r w:rsidRPr="003E65CC">
        <w:rPr>
          <w:rFonts w:asciiTheme="minorHAnsi" w:hAnsiTheme="minorHAnsi" w:cstheme="minorHAnsi"/>
          <w:i/>
          <w:iCs/>
          <w:color w:val="212121"/>
          <w:sz w:val="22"/>
          <w:szCs w:val="22"/>
        </w:rPr>
        <w:t>of</w:t>
      </w:r>
      <w:proofErr w:type="spellEnd"/>
      <w:r w:rsidRPr="003E65CC">
        <w:rPr>
          <w:rFonts w:asciiTheme="minorHAnsi" w:hAnsiTheme="minorHAnsi" w:cstheme="minorHAnsi"/>
          <w:i/>
          <w:iCs/>
          <w:color w:val="212121"/>
          <w:sz w:val="22"/>
          <w:szCs w:val="22"/>
        </w:rPr>
        <w:t xml:space="preserve"> </w:t>
      </w:r>
      <w:proofErr w:type="spellStart"/>
      <w:r w:rsidRPr="003E65CC">
        <w:rPr>
          <w:rFonts w:asciiTheme="minorHAnsi" w:hAnsiTheme="minorHAnsi" w:cstheme="minorHAnsi"/>
          <w:i/>
          <w:iCs/>
          <w:color w:val="212121"/>
          <w:sz w:val="22"/>
          <w:szCs w:val="22"/>
        </w:rPr>
        <w:t>sports</w:t>
      </w:r>
      <w:proofErr w:type="spellEnd"/>
      <w:r w:rsidRPr="003E65CC">
        <w:rPr>
          <w:rFonts w:asciiTheme="minorHAnsi" w:hAnsiTheme="minorHAnsi" w:cstheme="minorHAnsi"/>
          <w:i/>
          <w:iCs/>
          <w:color w:val="212121"/>
          <w:sz w:val="22"/>
          <w:szCs w:val="22"/>
        </w:rPr>
        <w:t xml:space="preserve"> </w:t>
      </w:r>
      <w:proofErr w:type="spellStart"/>
      <w:r w:rsidRPr="003E65CC">
        <w:rPr>
          <w:rFonts w:asciiTheme="minorHAnsi" w:hAnsiTheme="minorHAnsi" w:cstheme="minorHAnsi"/>
          <w:i/>
          <w:iCs/>
          <w:color w:val="212121"/>
          <w:sz w:val="22"/>
          <w:szCs w:val="22"/>
        </w:rPr>
        <w:t>sciences</w:t>
      </w:r>
      <w:proofErr w:type="spellEnd"/>
      <w:r w:rsidRPr="003E65CC">
        <w:rPr>
          <w:rFonts w:asciiTheme="minorHAnsi" w:hAnsiTheme="minorHAnsi" w:cstheme="minorHAnsi"/>
          <w:color w:val="212121"/>
          <w:sz w:val="22"/>
          <w:szCs w:val="22"/>
        </w:rPr>
        <w:t xml:space="preserve">, </w:t>
      </w:r>
      <w:r w:rsidRPr="003E65CC">
        <w:rPr>
          <w:rFonts w:asciiTheme="minorHAnsi" w:hAnsiTheme="minorHAnsi" w:cstheme="minorHAnsi"/>
          <w:i/>
          <w:iCs/>
          <w:color w:val="212121"/>
          <w:sz w:val="22"/>
          <w:szCs w:val="22"/>
        </w:rPr>
        <w:t>31</w:t>
      </w:r>
      <w:r w:rsidRPr="003E65CC">
        <w:rPr>
          <w:rFonts w:asciiTheme="minorHAnsi" w:hAnsiTheme="minorHAnsi" w:cstheme="minorHAnsi"/>
          <w:color w:val="212121"/>
          <w:sz w:val="22"/>
          <w:szCs w:val="22"/>
          <w:shd w:val="clear" w:color="auto" w:fill="FFFFFF"/>
        </w:rPr>
        <w:t xml:space="preserve">(7), 750-758. </w:t>
      </w:r>
    </w:p>
    <w:p w14:paraId="25396FDB"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Šeparović</w:t>
      </w:r>
      <w:proofErr w:type="spellEnd"/>
      <w:r w:rsidRPr="003E65CC">
        <w:rPr>
          <w:rFonts w:asciiTheme="minorHAnsi" w:hAnsiTheme="minorHAnsi" w:cstheme="minorHAnsi"/>
          <w:sz w:val="22"/>
          <w:szCs w:val="22"/>
        </w:rPr>
        <w:t xml:space="preserve">, V., </w:t>
      </w:r>
      <w:proofErr w:type="spellStart"/>
      <w:r w:rsidRPr="003E65CC">
        <w:rPr>
          <w:rFonts w:asciiTheme="minorHAnsi" w:hAnsiTheme="minorHAnsi" w:cstheme="minorHAnsi"/>
          <w:sz w:val="22"/>
          <w:szCs w:val="22"/>
        </w:rPr>
        <w:t>Pojskić</w:t>
      </w:r>
      <w:proofErr w:type="spellEnd"/>
      <w:r w:rsidRPr="003E65CC">
        <w:rPr>
          <w:rFonts w:asciiTheme="minorHAnsi" w:hAnsiTheme="minorHAnsi" w:cstheme="minorHAnsi"/>
          <w:sz w:val="22"/>
          <w:szCs w:val="22"/>
        </w:rPr>
        <w:t xml:space="preserve">, H., &amp; </w:t>
      </w:r>
      <w:proofErr w:type="spellStart"/>
      <w:r w:rsidRPr="003E65CC">
        <w:rPr>
          <w:rFonts w:asciiTheme="minorHAnsi" w:hAnsiTheme="minorHAnsi" w:cstheme="minorHAnsi"/>
          <w:sz w:val="22"/>
          <w:szCs w:val="22"/>
        </w:rPr>
        <w:t>Uzičanin</w:t>
      </w:r>
      <w:proofErr w:type="spellEnd"/>
      <w:r w:rsidRPr="003E65CC">
        <w:rPr>
          <w:rFonts w:asciiTheme="minorHAnsi" w:hAnsiTheme="minorHAnsi" w:cstheme="minorHAnsi"/>
          <w:sz w:val="22"/>
          <w:szCs w:val="22"/>
        </w:rPr>
        <w:t xml:space="preserve">, E., (2010). </w:t>
      </w:r>
      <w:proofErr w:type="spellStart"/>
      <w:r w:rsidRPr="003E65CC">
        <w:rPr>
          <w:rFonts w:asciiTheme="minorHAnsi" w:hAnsiTheme="minorHAnsi" w:cstheme="minorHAnsi"/>
          <w:i/>
          <w:iCs/>
          <w:sz w:val="22"/>
          <w:szCs w:val="22"/>
        </w:rPr>
        <w:t>Does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Bosnian</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league</w:t>
      </w:r>
      <w:proofErr w:type="spellEnd"/>
      <w:r w:rsidRPr="003E65CC">
        <w:rPr>
          <w:rFonts w:asciiTheme="minorHAnsi" w:hAnsiTheme="minorHAnsi" w:cstheme="minorHAnsi"/>
          <w:i/>
          <w:iCs/>
          <w:sz w:val="22"/>
          <w:szCs w:val="22"/>
        </w:rPr>
        <w:t xml:space="preserve"> basketball </w:t>
      </w:r>
      <w:proofErr w:type="spellStart"/>
      <w:r w:rsidRPr="003E65CC">
        <w:rPr>
          <w:rFonts w:asciiTheme="minorHAnsi" w:hAnsiTheme="minorHAnsi" w:cstheme="minorHAnsi"/>
          <w:i/>
          <w:iCs/>
          <w:sz w:val="22"/>
          <w:szCs w:val="22"/>
        </w:rPr>
        <w:t>have</w:t>
      </w:r>
      <w:proofErr w:type="spellEnd"/>
      <w:r w:rsidRPr="003E65CC">
        <w:rPr>
          <w:rFonts w:asciiTheme="minorHAnsi" w:hAnsiTheme="minorHAnsi" w:cstheme="minorHAnsi"/>
          <w:i/>
          <w:iCs/>
          <w:sz w:val="22"/>
          <w:szCs w:val="22"/>
        </w:rPr>
        <w:t xml:space="preserve"> a tendence </w:t>
      </w:r>
      <w:proofErr w:type="spellStart"/>
      <w:r w:rsidRPr="003E65CC">
        <w:rPr>
          <w:rFonts w:asciiTheme="minorHAnsi" w:hAnsiTheme="minorHAnsi" w:cstheme="minorHAnsi"/>
          <w:i/>
          <w:iCs/>
          <w:sz w:val="22"/>
          <w:szCs w:val="22"/>
        </w:rPr>
        <w:t>of</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quality</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improvment</w:t>
      </w:r>
      <w:proofErr w:type="spellEnd"/>
      <w:r w:rsidRPr="003E65CC">
        <w:rPr>
          <w:rFonts w:asciiTheme="minorHAnsi" w:hAnsiTheme="minorHAnsi" w:cstheme="minorHAnsi"/>
          <w:sz w:val="22"/>
          <w:szCs w:val="22"/>
        </w:rPr>
        <w:t xml:space="preserve">. Sport </w:t>
      </w:r>
      <w:proofErr w:type="spellStart"/>
      <w:r w:rsidRPr="003E65CC">
        <w:rPr>
          <w:rFonts w:asciiTheme="minorHAnsi" w:hAnsiTheme="minorHAnsi" w:cstheme="minorHAnsi"/>
          <w:sz w:val="22"/>
          <w:szCs w:val="22"/>
        </w:rPr>
        <w:t>Scientific</w:t>
      </w:r>
      <w:proofErr w:type="spellEnd"/>
      <w:r w:rsidRPr="003E65CC">
        <w:rPr>
          <w:rFonts w:asciiTheme="minorHAnsi" w:hAnsiTheme="minorHAnsi" w:cstheme="minorHAnsi"/>
          <w:sz w:val="22"/>
          <w:szCs w:val="22"/>
        </w:rPr>
        <w:t xml:space="preserve"> &amp; </w:t>
      </w:r>
      <w:proofErr w:type="spellStart"/>
      <w:r w:rsidRPr="003E65CC">
        <w:rPr>
          <w:rFonts w:asciiTheme="minorHAnsi" w:hAnsiTheme="minorHAnsi" w:cstheme="minorHAnsi"/>
          <w:sz w:val="22"/>
          <w:szCs w:val="22"/>
        </w:rPr>
        <w:t>Practical</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Aspects</w:t>
      </w:r>
      <w:proofErr w:type="spellEnd"/>
      <w:r w:rsidRPr="003E65CC">
        <w:rPr>
          <w:rFonts w:asciiTheme="minorHAnsi" w:hAnsiTheme="minorHAnsi" w:cstheme="minorHAnsi"/>
          <w:sz w:val="22"/>
          <w:szCs w:val="22"/>
        </w:rPr>
        <w:t xml:space="preserve">, </w:t>
      </w:r>
      <w:r w:rsidRPr="003E65CC">
        <w:rPr>
          <w:rFonts w:asciiTheme="minorHAnsi" w:hAnsiTheme="minorHAnsi" w:cstheme="minorHAnsi"/>
          <w:i/>
          <w:iCs/>
          <w:sz w:val="22"/>
          <w:szCs w:val="22"/>
        </w:rPr>
        <w:t>7</w:t>
      </w:r>
      <w:r w:rsidRPr="003E65CC">
        <w:rPr>
          <w:rFonts w:asciiTheme="minorHAnsi" w:hAnsiTheme="minorHAnsi" w:cstheme="minorHAnsi"/>
          <w:sz w:val="22"/>
          <w:szCs w:val="22"/>
        </w:rPr>
        <w:t xml:space="preserve">(1). </w:t>
      </w:r>
    </w:p>
    <w:p w14:paraId="2784E8F8"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Tabachnick</w:t>
      </w:r>
      <w:proofErr w:type="spellEnd"/>
      <w:r w:rsidRPr="003E65CC">
        <w:rPr>
          <w:rFonts w:asciiTheme="minorHAnsi" w:hAnsiTheme="minorHAnsi" w:cstheme="minorHAnsi"/>
          <w:sz w:val="22"/>
          <w:szCs w:val="22"/>
        </w:rPr>
        <w:t xml:space="preserve">, B. G., &amp; </w:t>
      </w:r>
      <w:proofErr w:type="spellStart"/>
      <w:r w:rsidRPr="003E65CC">
        <w:rPr>
          <w:rFonts w:asciiTheme="minorHAnsi" w:hAnsiTheme="minorHAnsi" w:cstheme="minorHAnsi"/>
          <w:sz w:val="22"/>
          <w:szCs w:val="22"/>
        </w:rPr>
        <w:t>Fidell</w:t>
      </w:r>
      <w:proofErr w:type="spellEnd"/>
      <w:r w:rsidRPr="003E65CC">
        <w:rPr>
          <w:rFonts w:asciiTheme="minorHAnsi" w:hAnsiTheme="minorHAnsi" w:cstheme="minorHAnsi"/>
          <w:sz w:val="22"/>
          <w:szCs w:val="22"/>
        </w:rPr>
        <w:t xml:space="preserve">, L. S. (2001). </w:t>
      </w:r>
      <w:proofErr w:type="spellStart"/>
      <w:r w:rsidRPr="003E65CC">
        <w:rPr>
          <w:rFonts w:asciiTheme="minorHAnsi" w:hAnsiTheme="minorHAnsi" w:cstheme="minorHAnsi"/>
          <w:i/>
          <w:iCs/>
          <w:sz w:val="22"/>
          <w:szCs w:val="22"/>
        </w:rPr>
        <w:t>Using</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Multivariate</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Statistics</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Allyn</w:t>
      </w:r>
      <w:proofErr w:type="spellEnd"/>
      <w:r w:rsidRPr="003E65CC">
        <w:rPr>
          <w:rFonts w:asciiTheme="minorHAnsi" w:hAnsiTheme="minorHAnsi" w:cstheme="minorHAnsi"/>
          <w:i/>
          <w:iCs/>
          <w:sz w:val="22"/>
          <w:szCs w:val="22"/>
        </w:rPr>
        <w:t xml:space="preserve"> and Bacon</w:t>
      </w:r>
      <w:r w:rsidRPr="003E65CC">
        <w:rPr>
          <w:rFonts w:asciiTheme="minorHAnsi" w:hAnsiTheme="minorHAnsi" w:cstheme="minorHAnsi"/>
          <w:sz w:val="22"/>
          <w:szCs w:val="22"/>
        </w:rPr>
        <w:t xml:space="preserve">. Boston: MA. </w:t>
      </w:r>
    </w:p>
    <w:p w14:paraId="30EA45B7"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Táborsky</w:t>
      </w:r>
      <w:proofErr w:type="spellEnd"/>
      <w:r w:rsidRPr="003E65CC">
        <w:rPr>
          <w:rFonts w:asciiTheme="minorHAnsi" w:hAnsiTheme="minorHAnsi" w:cstheme="minorHAnsi"/>
          <w:sz w:val="22"/>
          <w:szCs w:val="22"/>
        </w:rPr>
        <w:t xml:space="preserve">́, F. (2007). </w:t>
      </w:r>
      <w:proofErr w:type="spellStart"/>
      <w:r w:rsidRPr="003E65CC">
        <w:rPr>
          <w:rFonts w:asciiTheme="minorHAnsi" w:hAnsiTheme="minorHAnsi" w:cstheme="minorHAnsi"/>
          <w:i/>
          <w:iCs/>
          <w:sz w:val="22"/>
          <w:szCs w:val="22"/>
        </w:rPr>
        <w:t>Základy</w:t>
      </w:r>
      <w:proofErr w:type="spellEnd"/>
      <w:r w:rsidRPr="003E65CC">
        <w:rPr>
          <w:rFonts w:asciiTheme="minorHAnsi" w:hAnsiTheme="minorHAnsi" w:cstheme="minorHAnsi"/>
          <w:i/>
          <w:iCs/>
          <w:sz w:val="22"/>
          <w:szCs w:val="22"/>
        </w:rPr>
        <w:t xml:space="preserve"> teorie </w:t>
      </w:r>
      <w:proofErr w:type="spellStart"/>
      <w:r w:rsidRPr="003E65CC">
        <w:rPr>
          <w:rFonts w:asciiTheme="minorHAnsi" w:hAnsiTheme="minorHAnsi" w:cstheme="minorHAnsi"/>
          <w:i/>
          <w:iCs/>
          <w:sz w:val="22"/>
          <w:szCs w:val="22"/>
        </w:rPr>
        <w:t>sportovních</w:t>
      </w:r>
      <w:proofErr w:type="spellEnd"/>
      <w:r w:rsidRPr="003E65CC">
        <w:rPr>
          <w:rFonts w:asciiTheme="minorHAnsi" w:hAnsiTheme="minorHAnsi" w:cstheme="minorHAnsi"/>
          <w:i/>
          <w:iCs/>
          <w:sz w:val="22"/>
          <w:szCs w:val="22"/>
        </w:rPr>
        <w:t xml:space="preserve"> her: </w:t>
      </w:r>
      <w:proofErr w:type="spellStart"/>
      <w:r w:rsidRPr="003E65CC">
        <w:rPr>
          <w:rFonts w:asciiTheme="minorHAnsi" w:hAnsiTheme="minorHAnsi" w:cstheme="minorHAnsi"/>
          <w:i/>
          <w:iCs/>
          <w:sz w:val="22"/>
          <w:szCs w:val="22"/>
        </w:rPr>
        <w:t>učebni</w:t>
      </w:r>
      <w:proofErr w:type="spellEnd"/>
      <w:r w:rsidRPr="003E65CC">
        <w:rPr>
          <w:rFonts w:asciiTheme="minorHAnsi" w:hAnsiTheme="minorHAnsi" w:cstheme="minorHAnsi"/>
          <w:i/>
          <w:iCs/>
          <w:sz w:val="22"/>
          <w:szCs w:val="22"/>
        </w:rPr>
        <w:t xml:space="preserve">́ text pro </w:t>
      </w:r>
      <w:proofErr w:type="spellStart"/>
      <w:r w:rsidRPr="003E65CC">
        <w:rPr>
          <w:rFonts w:asciiTheme="minorHAnsi" w:hAnsiTheme="minorHAnsi" w:cstheme="minorHAnsi"/>
          <w:i/>
          <w:iCs/>
          <w:sz w:val="22"/>
          <w:szCs w:val="22"/>
        </w:rPr>
        <w:t>bakalářske</w:t>
      </w:r>
      <w:proofErr w:type="spellEnd"/>
      <w:r w:rsidRPr="003E65CC">
        <w:rPr>
          <w:rFonts w:asciiTheme="minorHAnsi" w:hAnsiTheme="minorHAnsi" w:cstheme="minorHAnsi"/>
          <w:i/>
          <w:iCs/>
          <w:sz w:val="22"/>
          <w:szCs w:val="22"/>
        </w:rPr>
        <w:t>́ studium</w:t>
      </w:r>
      <w:r w:rsidRPr="003E65CC">
        <w:rPr>
          <w:rFonts w:asciiTheme="minorHAnsi" w:hAnsiTheme="minorHAnsi" w:cstheme="minorHAnsi"/>
          <w:sz w:val="22"/>
          <w:szCs w:val="22"/>
        </w:rPr>
        <w:t xml:space="preserve">. Univerzita Karlova v Praze: Fakulta </w:t>
      </w:r>
      <w:proofErr w:type="spellStart"/>
      <w:r w:rsidRPr="003E65CC">
        <w:rPr>
          <w:rFonts w:asciiTheme="minorHAnsi" w:hAnsiTheme="minorHAnsi" w:cstheme="minorHAnsi"/>
          <w:sz w:val="22"/>
          <w:szCs w:val="22"/>
        </w:rPr>
        <w:t>tělesne</w:t>
      </w:r>
      <w:proofErr w:type="spellEnd"/>
      <w:r w:rsidRPr="003E65CC">
        <w:rPr>
          <w:rFonts w:asciiTheme="minorHAnsi" w:hAnsiTheme="minorHAnsi" w:cstheme="minorHAnsi"/>
          <w:sz w:val="22"/>
          <w:szCs w:val="22"/>
        </w:rPr>
        <w:t xml:space="preserve">́ </w:t>
      </w:r>
      <w:proofErr w:type="spellStart"/>
      <w:r w:rsidRPr="003E65CC">
        <w:rPr>
          <w:rFonts w:asciiTheme="minorHAnsi" w:hAnsiTheme="minorHAnsi" w:cstheme="minorHAnsi"/>
          <w:sz w:val="22"/>
          <w:szCs w:val="22"/>
        </w:rPr>
        <w:t>výchovy</w:t>
      </w:r>
      <w:proofErr w:type="spellEnd"/>
      <w:r w:rsidRPr="003E65CC">
        <w:rPr>
          <w:rFonts w:asciiTheme="minorHAnsi" w:hAnsiTheme="minorHAnsi" w:cstheme="minorHAnsi"/>
          <w:sz w:val="22"/>
          <w:szCs w:val="22"/>
        </w:rPr>
        <w:t xml:space="preserve"> a sportu. </w:t>
      </w:r>
    </w:p>
    <w:p w14:paraId="26814C3B" w14:textId="77777777" w:rsidR="00043F71" w:rsidRPr="00277041" w:rsidRDefault="00043F71" w:rsidP="00C904B2">
      <w:pPr>
        <w:pStyle w:val="Normlnweb"/>
        <w:rPr>
          <w:rFonts w:asciiTheme="minorHAnsi" w:hAnsiTheme="minorHAnsi" w:cstheme="minorHAnsi"/>
          <w:sz w:val="22"/>
          <w:szCs w:val="22"/>
        </w:rPr>
      </w:pPr>
      <w:proofErr w:type="spellStart"/>
      <w:r w:rsidRPr="00277041">
        <w:rPr>
          <w:rFonts w:asciiTheme="minorHAnsi" w:hAnsiTheme="minorHAnsi" w:cstheme="minorHAnsi"/>
          <w:i/>
          <w:iCs/>
          <w:color w:val="212529"/>
          <w:sz w:val="22"/>
          <w:szCs w:val="22"/>
        </w:rPr>
        <w:t>The</w:t>
      </w:r>
      <w:proofErr w:type="spellEnd"/>
      <w:r w:rsidRPr="00277041">
        <w:rPr>
          <w:rFonts w:asciiTheme="minorHAnsi" w:hAnsiTheme="minorHAnsi" w:cstheme="minorHAnsi"/>
          <w:i/>
          <w:iCs/>
          <w:color w:val="212529"/>
          <w:sz w:val="22"/>
          <w:szCs w:val="22"/>
        </w:rPr>
        <w:t xml:space="preserve"> Triangle</w:t>
      </w:r>
      <w:r w:rsidRPr="00277041">
        <w:rPr>
          <w:rFonts w:asciiTheme="minorHAnsi" w:hAnsiTheme="minorHAnsi" w:cstheme="minorHAnsi"/>
          <w:color w:val="212529"/>
          <w:sz w:val="22"/>
          <w:szCs w:val="22"/>
          <w:shd w:val="clear" w:color="auto" w:fill="FFFFFF"/>
        </w:rPr>
        <w:t xml:space="preserve">. (1982) (Vol. 1.). </w:t>
      </w:r>
      <w:proofErr w:type="spellStart"/>
      <w:r w:rsidRPr="00277041">
        <w:rPr>
          <w:rFonts w:asciiTheme="minorHAnsi" w:hAnsiTheme="minorHAnsi" w:cstheme="minorHAnsi"/>
          <w:color w:val="212529"/>
          <w:sz w:val="22"/>
          <w:szCs w:val="22"/>
          <w:shd w:val="clear" w:color="auto" w:fill="FFFFFF"/>
        </w:rPr>
        <w:t>The</w:t>
      </w:r>
      <w:proofErr w:type="spellEnd"/>
      <w:r w:rsidRPr="00277041">
        <w:rPr>
          <w:rFonts w:asciiTheme="minorHAnsi" w:hAnsiTheme="minorHAnsi" w:cstheme="minorHAnsi"/>
          <w:color w:val="212529"/>
          <w:sz w:val="22"/>
          <w:szCs w:val="22"/>
          <w:shd w:val="clear" w:color="auto" w:fill="FFFFFF"/>
        </w:rPr>
        <w:t xml:space="preserve"> Triangle </w:t>
      </w:r>
      <w:proofErr w:type="spellStart"/>
      <w:r w:rsidRPr="00277041">
        <w:rPr>
          <w:rFonts w:asciiTheme="minorHAnsi" w:hAnsiTheme="minorHAnsi" w:cstheme="minorHAnsi"/>
          <w:color w:val="212529"/>
          <w:sz w:val="22"/>
          <w:szCs w:val="22"/>
          <w:shd w:val="clear" w:color="auto" w:fill="FFFFFF"/>
        </w:rPr>
        <w:t>Publishing</w:t>
      </w:r>
      <w:proofErr w:type="spellEnd"/>
      <w:r w:rsidRPr="00277041">
        <w:rPr>
          <w:rFonts w:asciiTheme="minorHAnsi" w:hAnsiTheme="minorHAnsi" w:cstheme="minorHAnsi"/>
          <w:color w:val="212529"/>
          <w:sz w:val="22"/>
          <w:szCs w:val="22"/>
          <w:shd w:val="clear" w:color="auto" w:fill="FFFFFF"/>
        </w:rPr>
        <w:t xml:space="preserve"> Co.</w:t>
      </w:r>
    </w:p>
    <w:p w14:paraId="4956499A"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color w:val="212121"/>
          <w:sz w:val="22"/>
          <w:szCs w:val="22"/>
          <w:shd w:val="clear" w:color="auto" w:fill="FFFFFF"/>
        </w:rPr>
        <w:lastRenderedPageBreak/>
        <w:t>Trninic</w:t>
      </w:r>
      <w:proofErr w:type="spellEnd"/>
      <w:r w:rsidRPr="003E65CC">
        <w:rPr>
          <w:rFonts w:asciiTheme="minorHAnsi" w:hAnsiTheme="minorHAnsi" w:cstheme="minorHAnsi"/>
          <w:color w:val="212121"/>
          <w:sz w:val="22"/>
          <w:szCs w:val="22"/>
          <w:shd w:val="clear" w:color="auto" w:fill="FFFFFF"/>
        </w:rPr>
        <w:t xml:space="preserve">́, S., </w:t>
      </w:r>
      <w:proofErr w:type="spellStart"/>
      <w:r w:rsidRPr="003E65CC">
        <w:rPr>
          <w:rFonts w:asciiTheme="minorHAnsi" w:hAnsiTheme="minorHAnsi" w:cstheme="minorHAnsi"/>
          <w:color w:val="212121"/>
          <w:sz w:val="22"/>
          <w:szCs w:val="22"/>
          <w:shd w:val="clear" w:color="auto" w:fill="FFFFFF"/>
        </w:rPr>
        <w:t>Dizdar</w:t>
      </w:r>
      <w:proofErr w:type="spellEnd"/>
      <w:r w:rsidRPr="003E65CC">
        <w:rPr>
          <w:rFonts w:asciiTheme="minorHAnsi" w:hAnsiTheme="minorHAnsi" w:cstheme="minorHAnsi"/>
          <w:color w:val="212121"/>
          <w:sz w:val="22"/>
          <w:szCs w:val="22"/>
          <w:shd w:val="clear" w:color="auto" w:fill="FFFFFF"/>
        </w:rPr>
        <w:t xml:space="preserve">, D., &amp; </w:t>
      </w:r>
      <w:proofErr w:type="spellStart"/>
      <w:r w:rsidRPr="003E65CC">
        <w:rPr>
          <w:rFonts w:asciiTheme="minorHAnsi" w:hAnsiTheme="minorHAnsi" w:cstheme="minorHAnsi"/>
          <w:color w:val="212121"/>
          <w:sz w:val="22"/>
          <w:szCs w:val="22"/>
          <w:shd w:val="clear" w:color="auto" w:fill="FFFFFF"/>
        </w:rPr>
        <w:t>Lukšic</w:t>
      </w:r>
      <w:proofErr w:type="spellEnd"/>
      <w:r w:rsidRPr="003E65CC">
        <w:rPr>
          <w:rFonts w:asciiTheme="minorHAnsi" w:hAnsiTheme="minorHAnsi" w:cstheme="minorHAnsi"/>
          <w:color w:val="212121"/>
          <w:sz w:val="22"/>
          <w:szCs w:val="22"/>
          <w:shd w:val="clear" w:color="auto" w:fill="FFFFFF"/>
        </w:rPr>
        <w:t xml:space="preserve">́, E. (2002). </w:t>
      </w:r>
      <w:proofErr w:type="spellStart"/>
      <w:r w:rsidRPr="003E65CC">
        <w:rPr>
          <w:rFonts w:asciiTheme="minorHAnsi" w:hAnsiTheme="minorHAnsi" w:cstheme="minorHAnsi"/>
          <w:color w:val="212121"/>
          <w:sz w:val="22"/>
          <w:szCs w:val="22"/>
          <w:shd w:val="clear" w:color="auto" w:fill="FFFFFF"/>
        </w:rPr>
        <w:t>Differences</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between</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winning</w:t>
      </w:r>
      <w:proofErr w:type="spellEnd"/>
      <w:r w:rsidRPr="003E65CC">
        <w:rPr>
          <w:rFonts w:asciiTheme="minorHAnsi" w:hAnsiTheme="minorHAnsi" w:cstheme="minorHAnsi"/>
          <w:color w:val="212121"/>
          <w:sz w:val="22"/>
          <w:szCs w:val="22"/>
          <w:shd w:val="clear" w:color="auto" w:fill="FFFFFF"/>
        </w:rPr>
        <w:t xml:space="preserve"> and </w:t>
      </w:r>
      <w:proofErr w:type="spellStart"/>
      <w:r w:rsidRPr="003E65CC">
        <w:rPr>
          <w:rFonts w:asciiTheme="minorHAnsi" w:hAnsiTheme="minorHAnsi" w:cstheme="minorHAnsi"/>
          <w:color w:val="212121"/>
          <w:sz w:val="22"/>
          <w:szCs w:val="22"/>
          <w:shd w:val="clear" w:color="auto" w:fill="FFFFFF"/>
        </w:rPr>
        <w:t>defeated</w:t>
      </w:r>
      <w:proofErr w:type="spellEnd"/>
      <w:r w:rsidRPr="003E65CC">
        <w:rPr>
          <w:rFonts w:asciiTheme="minorHAnsi" w:hAnsiTheme="minorHAnsi" w:cstheme="minorHAnsi"/>
          <w:color w:val="212121"/>
          <w:sz w:val="22"/>
          <w:szCs w:val="22"/>
          <w:shd w:val="clear" w:color="auto" w:fill="FFFFFF"/>
        </w:rPr>
        <w:t xml:space="preserve"> top </w:t>
      </w:r>
      <w:proofErr w:type="spellStart"/>
      <w:r w:rsidRPr="003E65CC">
        <w:rPr>
          <w:rFonts w:asciiTheme="minorHAnsi" w:hAnsiTheme="minorHAnsi" w:cstheme="minorHAnsi"/>
          <w:color w:val="212121"/>
          <w:sz w:val="22"/>
          <w:szCs w:val="22"/>
          <w:shd w:val="clear" w:color="auto" w:fill="FFFFFF"/>
        </w:rPr>
        <w:t>quality</w:t>
      </w:r>
      <w:proofErr w:type="spellEnd"/>
      <w:r w:rsidRPr="003E65CC">
        <w:rPr>
          <w:rFonts w:asciiTheme="minorHAnsi" w:hAnsiTheme="minorHAnsi" w:cstheme="minorHAnsi"/>
          <w:color w:val="212121"/>
          <w:sz w:val="22"/>
          <w:szCs w:val="22"/>
          <w:shd w:val="clear" w:color="auto" w:fill="FFFFFF"/>
        </w:rPr>
        <w:t xml:space="preserve"> basketball </w:t>
      </w:r>
      <w:proofErr w:type="spellStart"/>
      <w:r w:rsidRPr="003E65CC">
        <w:rPr>
          <w:rFonts w:asciiTheme="minorHAnsi" w:hAnsiTheme="minorHAnsi" w:cstheme="minorHAnsi"/>
          <w:color w:val="212121"/>
          <w:sz w:val="22"/>
          <w:szCs w:val="22"/>
          <w:shd w:val="clear" w:color="auto" w:fill="FFFFFF"/>
        </w:rPr>
        <w:t>teams</w:t>
      </w:r>
      <w:proofErr w:type="spellEnd"/>
      <w:r w:rsidRPr="003E65CC">
        <w:rPr>
          <w:rFonts w:asciiTheme="minorHAnsi" w:hAnsiTheme="minorHAnsi" w:cstheme="minorHAnsi"/>
          <w:color w:val="212121"/>
          <w:sz w:val="22"/>
          <w:szCs w:val="22"/>
          <w:shd w:val="clear" w:color="auto" w:fill="FFFFFF"/>
        </w:rPr>
        <w:t xml:space="preserve"> in </w:t>
      </w:r>
      <w:proofErr w:type="spellStart"/>
      <w:r w:rsidRPr="003E65CC">
        <w:rPr>
          <w:rFonts w:asciiTheme="minorHAnsi" w:hAnsiTheme="minorHAnsi" w:cstheme="minorHAnsi"/>
          <w:color w:val="212121"/>
          <w:sz w:val="22"/>
          <w:szCs w:val="22"/>
          <w:shd w:val="clear" w:color="auto" w:fill="FFFFFF"/>
        </w:rPr>
        <w:t>final</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tournaments</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of</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color w:val="212121"/>
          <w:sz w:val="22"/>
          <w:szCs w:val="22"/>
          <w:shd w:val="clear" w:color="auto" w:fill="FFFFFF"/>
        </w:rPr>
        <w:t>European</w:t>
      </w:r>
      <w:proofErr w:type="spellEnd"/>
      <w:r w:rsidRPr="003E65CC">
        <w:rPr>
          <w:rFonts w:asciiTheme="minorHAnsi" w:hAnsiTheme="minorHAnsi" w:cstheme="minorHAnsi"/>
          <w:color w:val="212121"/>
          <w:sz w:val="22"/>
          <w:szCs w:val="22"/>
          <w:shd w:val="clear" w:color="auto" w:fill="FFFFFF"/>
        </w:rPr>
        <w:t xml:space="preserve"> club </w:t>
      </w:r>
      <w:proofErr w:type="spellStart"/>
      <w:r w:rsidRPr="003E65CC">
        <w:rPr>
          <w:rFonts w:asciiTheme="minorHAnsi" w:hAnsiTheme="minorHAnsi" w:cstheme="minorHAnsi"/>
          <w:color w:val="212121"/>
          <w:sz w:val="22"/>
          <w:szCs w:val="22"/>
          <w:shd w:val="clear" w:color="auto" w:fill="FFFFFF"/>
        </w:rPr>
        <w:t>championship</w:t>
      </w:r>
      <w:proofErr w:type="spellEnd"/>
      <w:r w:rsidRPr="003E65CC">
        <w:rPr>
          <w:rFonts w:asciiTheme="minorHAnsi" w:hAnsiTheme="minorHAnsi" w:cstheme="minorHAnsi"/>
          <w:color w:val="212121"/>
          <w:sz w:val="22"/>
          <w:szCs w:val="22"/>
          <w:shd w:val="clear" w:color="auto" w:fill="FFFFFF"/>
        </w:rPr>
        <w:t xml:space="preserve">. </w:t>
      </w:r>
      <w:proofErr w:type="spellStart"/>
      <w:r w:rsidRPr="003E65CC">
        <w:rPr>
          <w:rFonts w:asciiTheme="minorHAnsi" w:hAnsiTheme="minorHAnsi" w:cstheme="minorHAnsi"/>
          <w:i/>
          <w:iCs/>
          <w:color w:val="212121"/>
          <w:sz w:val="22"/>
          <w:szCs w:val="22"/>
          <w:shd w:val="clear" w:color="auto" w:fill="FFFFFF"/>
        </w:rPr>
        <w:t>Collegium</w:t>
      </w:r>
      <w:proofErr w:type="spellEnd"/>
      <w:r w:rsidRPr="003E65CC">
        <w:rPr>
          <w:rFonts w:asciiTheme="minorHAnsi" w:hAnsiTheme="minorHAnsi" w:cstheme="minorHAnsi"/>
          <w:i/>
          <w:iCs/>
          <w:color w:val="212121"/>
          <w:sz w:val="22"/>
          <w:szCs w:val="22"/>
          <w:shd w:val="clear" w:color="auto" w:fill="FFFFFF"/>
        </w:rPr>
        <w:t xml:space="preserve"> </w:t>
      </w:r>
      <w:proofErr w:type="spellStart"/>
      <w:r w:rsidRPr="003E65CC">
        <w:rPr>
          <w:rFonts w:asciiTheme="minorHAnsi" w:hAnsiTheme="minorHAnsi" w:cstheme="minorHAnsi"/>
          <w:i/>
          <w:iCs/>
          <w:color w:val="212121"/>
          <w:sz w:val="22"/>
          <w:szCs w:val="22"/>
          <w:shd w:val="clear" w:color="auto" w:fill="FFFFFF"/>
        </w:rPr>
        <w:t>antropologicum</w:t>
      </w:r>
      <w:proofErr w:type="spellEnd"/>
      <w:r w:rsidRPr="003E65CC">
        <w:rPr>
          <w:rFonts w:asciiTheme="minorHAnsi" w:hAnsiTheme="minorHAnsi" w:cstheme="minorHAnsi"/>
          <w:color w:val="212121"/>
          <w:sz w:val="22"/>
          <w:szCs w:val="22"/>
          <w:shd w:val="clear" w:color="auto" w:fill="FFFFFF"/>
        </w:rPr>
        <w:t xml:space="preserve">, </w:t>
      </w:r>
      <w:r w:rsidRPr="003E65CC">
        <w:rPr>
          <w:rFonts w:asciiTheme="minorHAnsi" w:hAnsiTheme="minorHAnsi" w:cstheme="minorHAnsi"/>
          <w:i/>
          <w:iCs/>
          <w:color w:val="212121"/>
          <w:sz w:val="22"/>
          <w:szCs w:val="22"/>
          <w:shd w:val="clear" w:color="auto" w:fill="FFFFFF"/>
        </w:rPr>
        <w:t>26</w:t>
      </w:r>
      <w:r w:rsidRPr="003E65CC">
        <w:rPr>
          <w:rFonts w:asciiTheme="minorHAnsi" w:hAnsiTheme="minorHAnsi" w:cstheme="minorHAnsi"/>
          <w:color w:val="212121"/>
          <w:sz w:val="22"/>
          <w:szCs w:val="22"/>
          <w:shd w:val="clear" w:color="auto" w:fill="FFFFFF"/>
        </w:rPr>
        <w:t xml:space="preserve">(2), 521-531. </w:t>
      </w:r>
    </w:p>
    <w:p w14:paraId="0E526E71" w14:textId="77777777" w:rsidR="00043F71" w:rsidRDefault="00043F71" w:rsidP="00F91FAF">
      <w:pPr>
        <w:ind w:firstLine="0"/>
        <w:rPr>
          <w:rFonts w:cstheme="minorHAnsi"/>
          <w:color w:val="212529"/>
          <w:shd w:val="clear" w:color="auto" w:fill="FFFFFF"/>
        </w:rPr>
      </w:pPr>
      <w:r w:rsidRPr="003E65CC">
        <w:rPr>
          <w:rFonts w:cstheme="minorHAnsi"/>
          <w:color w:val="212529"/>
          <w:shd w:val="clear" w:color="auto" w:fill="FFFFFF"/>
        </w:rPr>
        <w:t xml:space="preserve">Vala, R., </w:t>
      </w:r>
      <w:proofErr w:type="spellStart"/>
      <w:r w:rsidRPr="003E65CC">
        <w:rPr>
          <w:rFonts w:cstheme="minorHAnsi"/>
          <w:color w:val="212529"/>
          <w:shd w:val="clear" w:color="auto" w:fill="FFFFFF"/>
        </w:rPr>
        <w:t>Duvač</w:t>
      </w:r>
      <w:proofErr w:type="spellEnd"/>
      <w:r w:rsidRPr="003E65CC">
        <w:rPr>
          <w:rFonts w:cstheme="minorHAnsi"/>
          <w:color w:val="212529"/>
          <w:shd w:val="clear" w:color="auto" w:fill="FFFFFF"/>
        </w:rPr>
        <w:t xml:space="preserve">, I., Zahradník, D., Kalichová, M., &amp; </w:t>
      </w:r>
      <w:proofErr w:type="spellStart"/>
      <w:r w:rsidRPr="003E65CC">
        <w:rPr>
          <w:rFonts w:cstheme="minorHAnsi"/>
          <w:color w:val="212529"/>
          <w:shd w:val="clear" w:color="auto" w:fill="FFFFFF"/>
        </w:rPr>
        <w:t>Požárek</w:t>
      </w:r>
      <w:proofErr w:type="spellEnd"/>
      <w:r w:rsidRPr="003E65CC">
        <w:rPr>
          <w:rFonts w:cstheme="minorHAnsi"/>
          <w:color w:val="212529"/>
          <w:shd w:val="clear" w:color="auto" w:fill="FFFFFF"/>
        </w:rPr>
        <w:t>, P. (2014).</w:t>
      </w:r>
      <w:r w:rsidRPr="003E65CC">
        <w:rPr>
          <w:rStyle w:val="apple-converted-space"/>
          <w:rFonts w:cstheme="minorHAnsi"/>
          <w:color w:val="212529"/>
          <w:shd w:val="clear" w:color="auto" w:fill="FFFFFF"/>
        </w:rPr>
        <w:t> </w:t>
      </w:r>
      <w:r w:rsidRPr="003E65CC">
        <w:rPr>
          <w:rFonts w:cstheme="minorHAnsi"/>
          <w:i/>
          <w:iCs/>
          <w:color w:val="212529"/>
        </w:rPr>
        <w:t>Výzkum ve sportovním tréninku: monografie</w:t>
      </w:r>
      <w:r w:rsidRPr="003E65CC">
        <w:rPr>
          <w:rFonts w:cstheme="minorHAnsi"/>
          <w:color w:val="212529"/>
          <w:shd w:val="clear" w:color="auto" w:fill="FFFFFF"/>
        </w:rPr>
        <w:t>. Masarykova univerzita.</w:t>
      </w:r>
    </w:p>
    <w:p w14:paraId="0B63A232" w14:textId="77777777" w:rsidR="00043F71" w:rsidRPr="003E65CC" w:rsidRDefault="00043F71" w:rsidP="00C904B2">
      <w:pPr>
        <w:pStyle w:val="Normlnweb"/>
        <w:rPr>
          <w:rFonts w:asciiTheme="minorHAnsi" w:hAnsiTheme="minorHAnsi" w:cstheme="minorHAnsi"/>
          <w:sz w:val="22"/>
          <w:szCs w:val="22"/>
        </w:rPr>
      </w:pPr>
      <w:proofErr w:type="spellStart"/>
      <w:r w:rsidRPr="003E65CC">
        <w:rPr>
          <w:rFonts w:asciiTheme="minorHAnsi" w:hAnsiTheme="minorHAnsi" w:cstheme="minorHAnsi"/>
          <w:sz w:val="22"/>
          <w:szCs w:val="22"/>
        </w:rPr>
        <w:t>Velensky</w:t>
      </w:r>
      <w:proofErr w:type="spellEnd"/>
      <w:r w:rsidRPr="003E65CC">
        <w:rPr>
          <w:rFonts w:asciiTheme="minorHAnsi" w:hAnsiTheme="minorHAnsi" w:cstheme="minorHAnsi"/>
          <w:sz w:val="22"/>
          <w:szCs w:val="22"/>
        </w:rPr>
        <w:t xml:space="preserve">́, M. (1998). </w:t>
      </w:r>
      <w:r w:rsidRPr="003E65CC">
        <w:rPr>
          <w:rFonts w:asciiTheme="minorHAnsi" w:hAnsiTheme="minorHAnsi" w:cstheme="minorHAnsi"/>
          <w:i/>
          <w:iCs/>
          <w:sz w:val="22"/>
          <w:szCs w:val="22"/>
        </w:rPr>
        <w:t xml:space="preserve">Basketbal: </w:t>
      </w:r>
      <w:proofErr w:type="spellStart"/>
      <w:r w:rsidRPr="003E65CC">
        <w:rPr>
          <w:rFonts w:asciiTheme="minorHAnsi" w:hAnsiTheme="minorHAnsi" w:cstheme="minorHAnsi"/>
          <w:i/>
          <w:iCs/>
          <w:sz w:val="22"/>
          <w:szCs w:val="22"/>
        </w:rPr>
        <w:t>základni</w:t>
      </w:r>
      <w:proofErr w:type="spellEnd"/>
      <w:r w:rsidRPr="003E65CC">
        <w:rPr>
          <w:rFonts w:asciiTheme="minorHAnsi" w:hAnsiTheme="minorHAnsi" w:cstheme="minorHAnsi"/>
          <w:i/>
          <w:iCs/>
          <w:sz w:val="22"/>
          <w:szCs w:val="22"/>
        </w:rPr>
        <w:t xml:space="preserve">́ program aplikace </w:t>
      </w:r>
      <w:proofErr w:type="spellStart"/>
      <w:r w:rsidRPr="003E65CC">
        <w:rPr>
          <w:rFonts w:asciiTheme="minorHAnsi" w:hAnsiTheme="minorHAnsi" w:cstheme="minorHAnsi"/>
          <w:i/>
          <w:iCs/>
          <w:sz w:val="22"/>
          <w:szCs w:val="22"/>
        </w:rPr>
        <w:t>útočných</w:t>
      </w:r>
      <w:proofErr w:type="spellEnd"/>
      <w:r w:rsidRPr="003E65CC">
        <w:rPr>
          <w:rFonts w:asciiTheme="minorHAnsi" w:hAnsiTheme="minorHAnsi" w:cstheme="minorHAnsi"/>
          <w:i/>
          <w:iCs/>
          <w:sz w:val="22"/>
          <w:szCs w:val="22"/>
        </w:rPr>
        <w:t xml:space="preserve"> a </w:t>
      </w:r>
      <w:proofErr w:type="spellStart"/>
      <w:r w:rsidRPr="003E65CC">
        <w:rPr>
          <w:rFonts w:asciiTheme="minorHAnsi" w:hAnsiTheme="minorHAnsi" w:cstheme="minorHAnsi"/>
          <w:i/>
          <w:iCs/>
          <w:sz w:val="22"/>
          <w:szCs w:val="22"/>
        </w:rPr>
        <w:t>obranných</w:t>
      </w:r>
      <w:proofErr w:type="spellEnd"/>
      <w:r w:rsidRPr="003E65CC">
        <w:rPr>
          <w:rFonts w:asciiTheme="minorHAnsi" w:hAnsiTheme="minorHAnsi" w:cstheme="minorHAnsi"/>
          <w:i/>
          <w:iCs/>
          <w:sz w:val="22"/>
          <w:szCs w:val="22"/>
        </w:rPr>
        <w:t xml:space="preserve"> </w:t>
      </w:r>
      <w:proofErr w:type="spellStart"/>
      <w:r w:rsidRPr="003E65CC">
        <w:rPr>
          <w:rFonts w:asciiTheme="minorHAnsi" w:hAnsiTheme="minorHAnsi" w:cstheme="minorHAnsi"/>
          <w:i/>
          <w:iCs/>
          <w:sz w:val="22"/>
          <w:szCs w:val="22"/>
        </w:rPr>
        <w:t>činnosti</w:t>
      </w:r>
      <w:proofErr w:type="spellEnd"/>
      <w:r w:rsidRPr="003E65CC">
        <w:rPr>
          <w:rFonts w:asciiTheme="minorHAnsi" w:hAnsiTheme="minorHAnsi" w:cstheme="minorHAnsi"/>
          <w:i/>
          <w:iCs/>
          <w:sz w:val="22"/>
          <w:szCs w:val="22"/>
        </w:rPr>
        <w:t>́</w:t>
      </w:r>
      <w:r w:rsidRPr="003E65CC">
        <w:rPr>
          <w:rFonts w:asciiTheme="minorHAnsi" w:hAnsiTheme="minorHAnsi" w:cstheme="minorHAnsi"/>
          <w:sz w:val="22"/>
          <w:szCs w:val="22"/>
        </w:rPr>
        <w:t xml:space="preserve">. NS Svoboda. </w:t>
      </w:r>
    </w:p>
    <w:p w14:paraId="08521409" w14:textId="77777777" w:rsidR="00043F71" w:rsidRDefault="00043F71" w:rsidP="00F91FAF">
      <w:pPr>
        <w:ind w:firstLine="0"/>
        <w:rPr>
          <w:rFonts w:cstheme="minorHAnsi"/>
          <w:color w:val="222222"/>
          <w:shd w:val="clear" w:color="auto" w:fill="FFFFFF"/>
        </w:rPr>
      </w:pPr>
      <w:proofErr w:type="spellStart"/>
      <w:r w:rsidRPr="003E65CC">
        <w:rPr>
          <w:rFonts w:cstheme="minorHAnsi"/>
          <w:color w:val="222222"/>
          <w:shd w:val="clear" w:color="auto" w:fill="FFFFFF"/>
        </w:rPr>
        <w:t>Wallace</w:t>
      </w:r>
      <w:proofErr w:type="spellEnd"/>
      <w:r w:rsidRPr="003E65CC">
        <w:rPr>
          <w:rFonts w:cstheme="minorHAnsi"/>
          <w:color w:val="222222"/>
          <w:shd w:val="clear" w:color="auto" w:fill="FFFFFF"/>
        </w:rPr>
        <w:t xml:space="preserve">, M., &amp; </w:t>
      </w:r>
      <w:proofErr w:type="spellStart"/>
      <w:r w:rsidRPr="003E65CC">
        <w:rPr>
          <w:rFonts w:cstheme="minorHAnsi"/>
          <w:color w:val="222222"/>
          <w:shd w:val="clear" w:color="auto" w:fill="FFFFFF"/>
        </w:rPr>
        <w:t>Weese</w:t>
      </w:r>
      <w:proofErr w:type="spellEnd"/>
      <w:r w:rsidRPr="003E65CC">
        <w:rPr>
          <w:rFonts w:cstheme="minorHAnsi"/>
          <w:color w:val="222222"/>
          <w:shd w:val="clear" w:color="auto" w:fill="FFFFFF"/>
        </w:rPr>
        <w:t xml:space="preserve">, W. J. (1995). Leadership, </w:t>
      </w:r>
      <w:proofErr w:type="spellStart"/>
      <w:r w:rsidRPr="003E65CC">
        <w:rPr>
          <w:rFonts w:cstheme="minorHAnsi"/>
          <w:color w:val="222222"/>
          <w:shd w:val="clear" w:color="auto" w:fill="FFFFFF"/>
        </w:rPr>
        <w:t>organizational</w:t>
      </w:r>
      <w:proofErr w:type="spellEnd"/>
      <w:r w:rsidRPr="003E65CC">
        <w:rPr>
          <w:rFonts w:cstheme="minorHAnsi"/>
          <w:color w:val="222222"/>
          <w:shd w:val="clear" w:color="auto" w:fill="FFFFFF"/>
        </w:rPr>
        <w:t xml:space="preserve"> </w:t>
      </w:r>
      <w:proofErr w:type="spellStart"/>
      <w:r w:rsidRPr="003E65CC">
        <w:rPr>
          <w:rFonts w:cstheme="minorHAnsi"/>
          <w:color w:val="222222"/>
          <w:shd w:val="clear" w:color="auto" w:fill="FFFFFF"/>
        </w:rPr>
        <w:t>culture</w:t>
      </w:r>
      <w:proofErr w:type="spellEnd"/>
      <w:r w:rsidRPr="003E65CC">
        <w:rPr>
          <w:rFonts w:cstheme="minorHAnsi"/>
          <w:color w:val="222222"/>
          <w:shd w:val="clear" w:color="auto" w:fill="FFFFFF"/>
        </w:rPr>
        <w:t xml:space="preserve">, and </w:t>
      </w:r>
      <w:proofErr w:type="spellStart"/>
      <w:r w:rsidRPr="003E65CC">
        <w:rPr>
          <w:rFonts w:cstheme="minorHAnsi"/>
          <w:color w:val="222222"/>
          <w:shd w:val="clear" w:color="auto" w:fill="FFFFFF"/>
        </w:rPr>
        <w:t>job</w:t>
      </w:r>
      <w:proofErr w:type="spellEnd"/>
      <w:r w:rsidRPr="003E65CC">
        <w:rPr>
          <w:rFonts w:cstheme="minorHAnsi"/>
          <w:color w:val="222222"/>
          <w:shd w:val="clear" w:color="auto" w:fill="FFFFFF"/>
        </w:rPr>
        <w:t xml:space="preserve"> </w:t>
      </w:r>
      <w:proofErr w:type="spellStart"/>
      <w:r w:rsidRPr="003E65CC">
        <w:rPr>
          <w:rFonts w:cstheme="minorHAnsi"/>
          <w:color w:val="222222"/>
          <w:shd w:val="clear" w:color="auto" w:fill="FFFFFF"/>
        </w:rPr>
        <w:t>satisfaction</w:t>
      </w:r>
      <w:proofErr w:type="spellEnd"/>
      <w:r w:rsidRPr="003E65CC">
        <w:rPr>
          <w:rFonts w:cstheme="minorHAnsi"/>
          <w:color w:val="222222"/>
          <w:shd w:val="clear" w:color="auto" w:fill="FFFFFF"/>
        </w:rPr>
        <w:t xml:space="preserve"> in </w:t>
      </w:r>
      <w:proofErr w:type="spellStart"/>
      <w:r w:rsidRPr="003E65CC">
        <w:rPr>
          <w:rFonts w:cstheme="minorHAnsi"/>
          <w:color w:val="222222"/>
          <w:shd w:val="clear" w:color="auto" w:fill="FFFFFF"/>
        </w:rPr>
        <w:t>Canadian</w:t>
      </w:r>
      <w:proofErr w:type="spellEnd"/>
      <w:r w:rsidRPr="003E65CC">
        <w:rPr>
          <w:rFonts w:cstheme="minorHAnsi"/>
          <w:color w:val="222222"/>
          <w:shd w:val="clear" w:color="auto" w:fill="FFFFFF"/>
        </w:rPr>
        <w:t xml:space="preserve"> YMCA </w:t>
      </w:r>
      <w:proofErr w:type="spellStart"/>
      <w:r w:rsidRPr="003E65CC">
        <w:rPr>
          <w:rFonts w:cstheme="minorHAnsi"/>
          <w:color w:val="222222"/>
          <w:shd w:val="clear" w:color="auto" w:fill="FFFFFF"/>
        </w:rPr>
        <w:t>organizations</w:t>
      </w:r>
      <w:proofErr w:type="spellEnd"/>
      <w:r w:rsidRPr="003E65CC">
        <w:rPr>
          <w:rFonts w:cstheme="minorHAnsi"/>
          <w:color w:val="222222"/>
          <w:shd w:val="clear" w:color="auto" w:fill="FFFFFF"/>
        </w:rPr>
        <w:t>.</w:t>
      </w:r>
      <w:r w:rsidRPr="003E65CC">
        <w:rPr>
          <w:rStyle w:val="apple-converted-space"/>
          <w:rFonts w:cstheme="minorHAnsi"/>
          <w:color w:val="222222"/>
          <w:shd w:val="clear" w:color="auto" w:fill="FFFFFF"/>
        </w:rPr>
        <w:t> </w:t>
      </w:r>
      <w:proofErr w:type="spellStart"/>
      <w:r w:rsidRPr="003E65CC">
        <w:rPr>
          <w:rFonts w:cstheme="minorHAnsi"/>
          <w:i/>
          <w:iCs/>
          <w:color w:val="222222"/>
        </w:rPr>
        <w:t>Journal</w:t>
      </w:r>
      <w:proofErr w:type="spellEnd"/>
      <w:r w:rsidRPr="003E65CC">
        <w:rPr>
          <w:rFonts w:cstheme="minorHAnsi"/>
          <w:i/>
          <w:iCs/>
          <w:color w:val="222222"/>
        </w:rPr>
        <w:t xml:space="preserve"> </w:t>
      </w:r>
      <w:proofErr w:type="spellStart"/>
      <w:r w:rsidRPr="003E65CC">
        <w:rPr>
          <w:rFonts w:cstheme="minorHAnsi"/>
          <w:i/>
          <w:iCs/>
          <w:color w:val="222222"/>
        </w:rPr>
        <w:t>of</w:t>
      </w:r>
      <w:proofErr w:type="spellEnd"/>
      <w:r w:rsidRPr="003E65CC">
        <w:rPr>
          <w:rFonts w:cstheme="minorHAnsi"/>
          <w:i/>
          <w:iCs/>
          <w:color w:val="222222"/>
        </w:rPr>
        <w:t xml:space="preserve"> Sport Management</w:t>
      </w:r>
      <w:r w:rsidRPr="003E65CC">
        <w:rPr>
          <w:rFonts w:cstheme="minorHAnsi"/>
          <w:color w:val="222222"/>
          <w:shd w:val="clear" w:color="auto" w:fill="FFFFFF"/>
        </w:rPr>
        <w:t>,</w:t>
      </w:r>
      <w:r w:rsidRPr="003E65CC">
        <w:rPr>
          <w:rStyle w:val="apple-converted-space"/>
          <w:rFonts w:cstheme="minorHAnsi"/>
          <w:color w:val="222222"/>
          <w:shd w:val="clear" w:color="auto" w:fill="FFFFFF"/>
        </w:rPr>
        <w:t> </w:t>
      </w:r>
      <w:r w:rsidRPr="003E65CC">
        <w:rPr>
          <w:rFonts w:cstheme="minorHAnsi"/>
          <w:i/>
          <w:iCs/>
          <w:color w:val="222222"/>
        </w:rPr>
        <w:t>9</w:t>
      </w:r>
      <w:r w:rsidRPr="003E65CC">
        <w:rPr>
          <w:rFonts w:cstheme="minorHAnsi"/>
          <w:color w:val="222222"/>
          <w:shd w:val="clear" w:color="auto" w:fill="FFFFFF"/>
        </w:rPr>
        <w:t>(2), 182-193.</w:t>
      </w:r>
    </w:p>
    <w:p w14:paraId="71ECABC8" w14:textId="569DC25C" w:rsidR="00A15908" w:rsidRPr="0042235B" w:rsidRDefault="00A15908" w:rsidP="00F91FAF">
      <w:pPr>
        <w:pStyle w:val="Nadpis1"/>
        <w:numPr>
          <w:ilvl w:val="0"/>
          <w:numId w:val="0"/>
        </w:numPr>
      </w:pPr>
    </w:p>
    <w:sectPr w:rsidR="00A15908" w:rsidRPr="0042235B" w:rsidSect="004E4562">
      <w:footerReference w:type="default" r:id="rId11"/>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85CA" w14:textId="77777777" w:rsidR="006018B3" w:rsidRDefault="006018B3" w:rsidP="00123CAC">
      <w:pPr>
        <w:spacing w:after="0" w:line="240" w:lineRule="auto"/>
      </w:pPr>
      <w:r>
        <w:separator/>
      </w:r>
    </w:p>
  </w:endnote>
  <w:endnote w:type="continuationSeparator" w:id="0">
    <w:p w14:paraId="17F6B462" w14:textId="77777777" w:rsidR="006018B3" w:rsidRDefault="006018B3"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4713" w14:textId="77777777" w:rsidR="00BE3DE6" w:rsidRDefault="00BE3DE6">
    <w:pPr>
      <w:pStyle w:val="Zpat"/>
      <w:jc w:val="center"/>
    </w:pPr>
  </w:p>
  <w:p w14:paraId="0CB189F5"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149CF93C"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6512315C" w14:textId="77777777" w:rsidR="00BE3DE6" w:rsidRDefault="00BE3DE6">
    <w:pPr>
      <w:pStyle w:val="Zpat"/>
    </w:pPr>
  </w:p>
  <w:p w14:paraId="21AE1DED" w14:textId="77777777" w:rsidR="00DA5096" w:rsidRDefault="00DA5096"/>
  <w:p w14:paraId="4A1CAC6B" w14:textId="77777777" w:rsidR="00DA5096" w:rsidRDefault="00DA5096"/>
  <w:p w14:paraId="2F52E316" w14:textId="77777777" w:rsidR="00DA5096" w:rsidRDefault="00DA5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B285" w14:textId="77777777" w:rsidR="006018B3" w:rsidRDefault="006018B3" w:rsidP="00123CAC">
      <w:pPr>
        <w:spacing w:after="0" w:line="240" w:lineRule="auto"/>
      </w:pPr>
      <w:r>
        <w:separator/>
      </w:r>
    </w:p>
  </w:footnote>
  <w:footnote w:type="continuationSeparator" w:id="0">
    <w:p w14:paraId="6AFA593D" w14:textId="77777777" w:rsidR="006018B3" w:rsidRDefault="006018B3"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01380"/>
    <w:multiLevelType w:val="hybridMultilevel"/>
    <w:tmpl w:val="A0C2ACE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C104B85"/>
    <w:multiLevelType w:val="hybridMultilevel"/>
    <w:tmpl w:val="7FCAFE0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CE470BF"/>
    <w:multiLevelType w:val="hybridMultilevel"/>
    <w:tmpl w:val="2B8046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660496609">
    <w:abstractNumId w:val="2"/>
  </w:num>
  <w:num w:numId="2" w16cid:durableId="671883501">
    <w:abstractNumId w:val="0"/>
  </w:num>
  <w:num w:numId="3" w16cid:durableId="320352229">
    <w:abstractNumId w:val="0"/>
    <w:lvlOverride w:ilvl="0">
      <w:startOverride w:val="1"/>
    </w:lvlOverride>
  </w:num>
  <w:num w:numId="4" w16cid:durableId="832532362">
    <w:abstractNumId w:val="4"/>
  </w:num>
  <w:num w:numId="5" w16cid:durableId="727338098">
    <w:abstractNumId w:val="7"/>
  </w:num>
  <w:num w:numId="6" w16cid:durableId="1658343335">
    <w:abstractNumId w:val="5"/>
  </w:num>
  <w:num w:numId="7" w16cid:durableId="1225677369">
    <w:abstractNumId w:val="5"/>
    <w:lvlOverride w:ilvl="0">
      <w:startOverride w:val="1"/>
    </w:lvlOverride>
  </w:num>
  <w:num w:numId="8" w16cid:durableId="878517880">
    <w:abstractNumId w:val="5"/>
    <w:lvlOverride w:ilvl="0">
      <w:startOverride w:val="1"/>
    </w:lvlOverride>
  </w:num>
  <w:num w:numId="9" w16cid:durableId="777676150">
    <w:abstractNumId w:val="5"/>
    <w:lvlOverride w:ilvl="0">
      <w:startOverride w:val="1"/>
    </w:lvlOverride>
  </w:num>
  <w:num w:numId="10" w16cid:durableId="843325749">
    <w:abstractNumId w:val="9"/>
  </w:num>
  <w:num w:numId="11" w16cid:durableId="2068454669">
    <w:abstractNumId w:val="3"/>
  </w:num>
  <w:num w:numId="12" w16cid:durableId="92164469">
    <w:abstractNumId w:val="5"/>
    <w:lvlOverride w:ilvl="0">
      <w:startOverride w:val="1"/>
    </w:lvlOverride>
  </w:num>
  <w:num w:numId="13" w16cid:durableId="76365883">
    <w:abstractNumId w:val="8"/>
  </w:num>
  <w:num w:numId="14" w16cid:durableId="1850174826">
    <w:abstractNumId w:val="6"/>
  </w:num>
  <w:num w:numId="15" w16cid:durableId="129964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mirrorMargin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2F"/>
    <w:rsid w:val="000025FA"/>
    <w:rsid w:val="00005785"/>
    <w:rsid w:val="0001101F"/>
    <w:rsid w:val="00015E46"/>
    <w:rsid w:val="00021F15"/>
    <w:rsid w:val="00022B60"/>
    <w:rsid w:val="00027234"/>
    <w:rsid w:val="00035E74"/>
    <w:rsid w:val="00042DFF"/>
    <w:rsid w:val="00043F71"/>
    <w:rsid w:val="00063B9C"/>
    <w:rsid w:val="00064885"/>
    <w:rsid w:val="0006569E"/>
    <w:rsid w:val="00067649"/>
    <w:rsid w:val="000705A1"/>
    <w:rsid w:val="00072634"/>
    <w:rsid w:val="00072E26"/>
    <w:rsid w:val="00077793"/>
    <w:rsid w:val="00084587"/>
    <w:rsid w:val="000861A6"/>
    <w:rsid w:val="00087D45"/>
    <w:rsid w:val="00093FD7"/>
    <w:rsid w:val="000A06FC"/>
    <w:rsid w:val="000B08A4"/>
    <w:rsid w:val="000B58B7"/>
    <w:rsid w:val="000B5A2F"/>
    <w:rsid w:val="000B6F75"/>
    <w:rsid w:val="000B74A8"/>
    <w:rsid w:val="000C7151"/>
    <w:rsid w:val="000D4593"/>
    <w:rsid w:val="000E178E"/>
    <w:rsid w:val="000E21A3"/>
    <w:rsid w:val="000F58F7"/>
    <w:rsid w:val="001011C3"/>
    <w:rsid w:val="00104CC1"/>
    <w:rsid w:val="00107470"/>
    <w:rsid w:val="00123CAC"/>
    <w:rsid w:val="0012655A"/>
    <w:rsid w:val="001402D5"/>
    <w:rsid w:val="00140E15"/>
    <w:rsid w:val="00141732"/>
    <w:rsid w:val="00141DB1"/>
    <w:rsid w:val="00142814"/>
    <w:rsid w:val="0014774B"/>
    <w:rsid w:val="00153633"/>
    <w:rsid w:val="00160B1B"/>
    <w:rsid w:val="00163432"/>
    <w:rsid w:val="001665AE"/>
    <w:rsid w:val="001707D7"/>
    <w:rsid w:val="00177371"/>
    <w:rsid w:val="001918FB"/>
    <w:rsid w:val="00191B1C"/>
    <w:rsid w:val="001A057F"/>
    <w:rsid w:val="001B2A06"/>
    <w:rsid w:val="001B49AF"/>
    <w:rsid w:val="001C4FF6"/>
    <w:rsid w:val="001C5A0D"/>
    <w:rsid w:val="001C7277"/>
    <w:rsid w:val="001D2D95"/>
    <w:rsid w:val="001D7016"/>
    <w:rsid w:val="001D7119"/>
    <w:rsid w:val="001E24C0"/>
    <w:rsid w:val="001E6F07"/>
    <w:rsid w:val="001F40E3"/>
    <w:rsid w:val="001F5BC1"/>
    <w:rsid w:val="00205022"/>
    <w:rsid w:val="00207056"/>
    <w:rsid w:val="002331A1"/>
    <w:rsid w:val="002342C7"/>
    <w:rsid w:val="00247C63"/>
    <w:rsid w:val="0025000B"/>
    <w:rsid w:val="0025682D"/>
    <w:rsid w:val="00260166"/>
    <w:rsid w:val="00261499"/>
    <w:rsid w:val="00261FF7"/>
    <w:rsid w:val="0026207F"/>
    <w:rsid w:val="002621C5"/>
    <w:rsid w:val="002720A1"/>
    <w:rsid w:val="00276D3E"/>
    <w:rsid w:val="00277041"/>
    <w:rsid w:val="00285F0C"/>
    <w:rsid w:val="00292564"/>
    <w:rsid w:val="002A196A"/>
    <w:rsid w:val="002A6CF4"/>
    <w:rsid w:val="002A73B3"/>
    <w:rsid w:val="002A7FDF"/>
    <w:rsid w:val="002B4152"/>
    <w:rsid w:val="002E05C9"/>
    <w:rsid w:val="002E1561"/>
    <w:rsid w:val="002E262D"/>
    <w:rsid w:val="002E545E"/>
    <w:rsid w:val="002E5D28"/>
    <w:rsid w:val="002F543C"/>
    <w:rsid w:val="002F63E3"/>
    <w:rsid w:val="003011AF"/>
    <w:rsid w:val="0030517D"/>
    <w:rsid w:val="003149C2"/>
    <w:rsid w:val="00315E9F"/>
    <w:rsid w:val="00346160"/>
    <w:rsid w:val="00346665"/>
    <w:rsid w:val="00352B2C"/>
    <w:rsid w:val="00370924"/>
    <w:rsid w:val="00373D82"/>
    <w:rsid w:val="00377076"/>
    <w:rsid w:val="00381153"/>
    <w:rsid w:val="0038310F"/>
    <w:rsid w:val="00386F98"/>
    <w:rsid w:val="003871C0"/>
    <w:rsid w:val="0039046B"/>
    <w:rsid w:val="003A2777"/>
    <w:rsid w:val="003A780D"/>
    <w:rsid w:val="003C3B75"/>
    <w:rsid w:val="003C3FE7"/>
    <w:rsid w:val="003C5272"/>
    <w:rsid w:val="003C5B83"/>
    <w:rsid w:val="003C6553"/>
    <w:rsid w:val="003D152E"/>
    <w:rsid w:val="003D2E4F"/>
    <w:rsid w:val="003D342E"/>
    <w:rsid w:val="003E13AE"/>
    <w:rsid w:val="003E3D65"/>
    <w:rsid w:val="003F5E82"/>
    <w:rsid w:val="00400453"/>
    <w:rsid w:val="004161DF"/>
    <w:rsid w:val="0042064C"/>
    <w:rsid w:val="0042235B"/>
    <w:rsid w:val="00423642"/>
    <w:rsid w:val="00427828"/>
    <w:rsid w:val="004304A9"/>
    <w:rsid w:val="0043292A"/>
    <w:rsid w:val="00441E1F"/>
    <w:rsid w:val="00451801"/>
    <w:rsid w:val="004645B8"/>
    <w:rsid w:val="00467E80"/>
    <w:rsid w:val="00473407"/>
    <w:rsid w:val="00483729"/>
    <w:rsid w:val="004A04DA"/>
    <w:rsid w:val="004A0BA5"/>
    <w:rsid w:val="004A1CA4"/>
    <w:rsid w:val="004A309E"/>
    <w:rsid w:val="004A5D14"/>
    <w:rsid w:val="004A66E5"/>
    <w:rsid w:val="004B222E"/>
    <w:rsid w:val="004B41B5"/>
    <w:rsid w:val="004B6182"/>
    <w:rsid w:val="004C276E"/>
    <w:rsid w:val="004C4410"/>
    <w:rsid w:val="004C6392"/>
    <w:rsid w:val="004C6E81"/>
    <w:rsid w:val="004E22CE"/>
    <w:rsid w:val="004E3F0E"/>
    <w:rsid w:val="004E442A"/>
    <w:rsid w:val="004E4562"/>
    <w:rsid w:val="004E5EAF"/>
    <w:rsid w:val="004F0C4B"/>
    <w:rsid w:val="00501109"/>
    <w:rsid w:val="00511F93"/>
    <w:rsid w:val="005132A9"/>
    <w:rsid w:val="00526F4E"/>
    <w:rsid w:val="00531923"/>
    <w:rsid w:val="00534EBD"/>
    <w:rsid w:val="00537B45"/>
    <w:rsid w:val="00537CCB"/>
    <w:rsid w:val="00540171"/>
    <w:rsid w:val="00556E11"/>
    <w:rsid w:val="00561F40"/>
    <w:rsid w:val="00567081"/>
    <w:rsid w:val="00571C59"/>
    <w:rsid w:val="00586B64"/>
    <w:rsid w:val="005929F1"/>
    <w:rsid w:val="005B58DC"/>
    <w:rsid w:val="005C2C8F"/>
    <w:rsid w:val="005C36C9"/>
    <w:rsid w:val="005C3D3F"/>
    <w:rsid w:val="005C43CB"/>
    <w:rsid w:val="005C43E8"/>
    <w:rsid w:val="005C5E8C"/>
    <w:rsid w:val="005C6624"/>
    <w:rsid w:val="005D3164"/>
    <w:rsid w:val="005D764A"/>
    <w:rsid w:val="005E5D7C"/>
    <w:rsid w:val="005E7449"/>
    <w:rsid w:val="005F4DA2"/>
    <w:rsid w:val="005F70F5"/>
    <w:rsid w:val="006018B3"/>
    <w:rsid w:val="00604092"/>
    <w:rsid w:val="00605AA1"/>
    <w:rsid w:val="00611FAB"/>
    <w:rsid w:val="006137DA"/>
    <w:rsid w:val="00615D78"/>
    <w:rsid w:val="00621494"/>
    <w:rsid w:val="00622B4C"/>
    <w:rsid w:val="00626CB4"/>
    <w:rsid w:val="006550B1"/>
    <w:rsid w:val="00670B0D"/>
    <w:rsid w:val="00685B94"/>
    <w:rsid w:val="00685FA4"/>
    <w:rsid w:val="0069032B"/>
    <w:rsid w:val="0069039E"/>
    <w:rsid w:val="006957B6"/>
    <w:rsid w:val="006B094F"/>
    <w:rsid w:val="006B0D8A"/>
    <w:rsid w:val="006B240E"/>
    <w:rsid w:val="006B3732"/>
    <w:rsid w:val="006C5CE1"/>
    <w:rsid w:val="006D41FE"/>
    <w:rsid w:val="006D4446"/>
    <w:rsid w:val="00704F19"/>
    <w:rsid w:val="00706236"/>
    <w:rsid w:val="00711FAF"/>
    <w:rsid w:val="00715BEA"/>
    <w:rsid w:val="00717675"/>
    <w:rsid w:val="00723CC4"/>
    <w:rsid w:val="00727573"/>
    <w:rsid w:val="0073749E"/>
    <w:rsid w:val="007404E7"/>
    <w:rsid w:val="00742F18"/>
    <w:rsid w:val="00773A15"/>
    <w:rsid w:val="0077679B"/>
    <w:rsid w:val="00780689"/>
    <w:rsid w:val="00785B17"/>
    <w:rsid w:val="00785E21"/>
    <w:rsid w:val="00786393"/>
    <w:rsid w:val="007960AA"/>
    <w:rsid w:val="00797F51"/>
    <w:rsid w:val="007A1C7B"/>
    <w:rsid w:val="007A697B"/>
    <w:rsid w:val="007B000E"/>
    <w:rsid w:val="007B68ED"/>
    <w:rsid w:val="007C1F14"/>
    <w:rsid w:val="007C4F44"/>
    <w:rsid w:val="007C7861"/>
    <w:rsid w:val="007D3BA8"/>
    <w:rsid w:val="007E3192"/>
    <w:rsid w:val="007E350E"/>
    <w:rsid w:val="007E59B3"/>
    <w:rsid w:val="007F11D1"/>
    <w:rsid w:val="007F16AD"/>
    <w:rsid w:val="007F503B"/>
    <w:rsid w:val="007F55D3"/>
    <w:rsid w:val="007F7493"/>
    <w:rsid w:val="00806B07"/>
    <w:rsid w:val="00806ED7"/>
    <w:rsid w:val="00807512"/>
    <w:rsid w:val="00832437"/>
    <w:rsid w:val="0085013E"/>
    <w:rsid w:val="00854AA5"/>
    <w:rsid w:val="008656A1"/>
    <w:rsid w:val="00866D83"/>
    <w:rsid w:val="00874A46"/>
    <w:rsid w:val="00883CC4"/>
    <w:rsid w:val="00884027"/>
    <w:rsid w:val="00884AED"/>
    <w:rsid w:val="00885FA6"/>
    <w:rsid w:val="008868B8"/>
    <w:rsid w:val="00887F71"/>
    <w:rsid w:val="00893F90"/>
    <w:rsid w:val="008A7B22"/>
    <w:rsid w:val="008D17B5"/>
    <w:rsid w:val="008F1937"/>
    <w:rsid w:val="008F39C5"/>
    <w:rsid w:val="008F561C"/>
    <w:rsid w:val="0090178E"/>
    <w:rsid w:val="00902DF6"/>
    <w:rsid w:val="00906B87"/>
    <w:rsid w:val="00906C66"/>
    <w:rsid w:val="009078C7"/>
    <w:rsid w:val="00912253"/>
    <w:rsid w:val="009266E9"/>
    <w:rsid w:val="00930098"/>
    <w:rsid w:val="00940C76"/>
    <w:rsid w:val="00946AFB"/>
    <w:rsid w:val="00946C64"/>
    <w:rsid w:val="00947249"/>
    <w:rsid w:val="009506E2"/>
    <w:rsid w:val="0095349F"/>
    <w:rsid w:val="00957357"/>
    <w:rsid w:val="00961E06"/>
    <w:rsid w:val="00962625"/>
    <w:rsid w:val="00964DD7"/>
    <w:rsid w:val="00970156"/>
    <w:rsid w:val="00985DE1"/>
    <w:rsid w:val="009874DD"/>
    <w:rsid w:val="00996E8C"/>
    <w:rsid w:val="009A0870"/>
    <w:rsid w:val="009A0B3F"/>
    <w:rsid w:val="009A297C"/>
    <w:rsid w:val="009A5800"/>
    <w:rsid w:val="009A7EF9"/>
    <w:rsid w:val="009B2506"/>
    <w:rsid w:val="009B4D56"/>
    <w:rsid w:val="009B6E4E"/>
    <w:rsid w:val="009D240F"/>
    <w:rsid w:val="009D5EEB"/>
    <w:rsid w:val="009E3F7F"/>
    <w:rsid w:val="009E6737"/>
    <w:rsid w:val="009E743A"/>
    <w:rsid w:val="009E79F9"/>
    <w:rsid w:val="009F2B65"/>
    <w:rsid w:val="009F4318"/>
    <w:rsid w:val="009F58DE"/>
    <w:rsid w:val="009F7DD7"/>
    <w:rsid w:val="00A00094"/>
    <w:rsid w:val="00A06053"/>
    <w:rsid w:val="00A15908"/>
    <w:rsid w:val="00A16D6A"/>
    <w:rsid w:val="00A16FEE"/>
    <w:rsid w:val="00A2534D"/>
    <w:rsid w:val="00A26CC0"/>
    <w:rsid w:val="00A30E7D"/>
    <w:rsid w:val="00A479B8"/>
    <w:rsid w:val="00A565FA"/>
    <w:rsid w:val="00A67CD6"/>
    <w:rsid w:val="00A726BE"/>
    <w:rsid w:val="00A72BFD"/>
    <w:rsid w:val="00A75CE2"/>
    <w:rsid w:val="00A7745A"/>
    <w:rsid w:val="00A82AF4"/>
    <w:rsid w:val="00A8455D"/>
    <w:rsid w:val="00A8777C"/>
    <w:rsid w:val="00A92FB6"/>
    <w:rsid w:val="00AB35FD"/>
    <w:rsid w:val="00AB41FF"/>
    <w:rsid w:val="00AC1466"/>
    <w:rsid w:val="00AC152A"/>
    <w:rsid w:val="00AC3072"/>
    <w:rsid w:val="00AC3507"/>
    <w:rsid w:val="00AC6769"/>
    <w:rsid w:val="00AD104A"/>
    <w:rsid w:val="00AE209B"/>
    <w:rsid w:val="00AE6454"/>
    <w:rsid w:val="00AF075C"/>
    <w:rsid w:val="00AF27CA"/>
    <w:rsid w:val="00B07451"/>
    <w:rsid w:val="00B10CC5"/>
    <w:rsid w:val="00B1544D"/>
    <w:rsid w:val="00B23C4D"/>
    <w:rsid w:val="00B31812"/>
    <w:rsid w:val="00B4493A"/>
    <w:rsid w:val="00B44EA7"/>
    <w:rsid w:val="00B51D63"/>
    <w:rsid w:val="00B53BB4"/>
    <w:rsid w:val="00B57DF6"/>
    <w:rsid w:val="00B62290"/>
    <w:rsid w:val="00B64DA2"/>
    <w:rsid w:val="00B95C97"/>
    <w:rsid w:val="00BB0FCA"/>
    <w:rsid w:val="00BB36D1"/>
    <w:rsid w:val="00BB3A83"/>
    <w:rsid w:val="00BC2B2A"/>
    <w:rsid w:val="00BC48EE"/>
    <w:rsid w:val="00BC4EEB"/>
    <w:rsid w:val="00BD2B51"/>
    <w:rsid w:val="00BE1B6E"/>
    <w:rsid w:val="00BE1F9A"/>
    <w:rsid w:val="00BE27F8"/>
    <w:rsid w:val="00BE3DE6"/>
    <w:rsid w:val="00BF0725"/>
    <w:rsid w:val="00C05973"/>
    <w:rsid w:val="00C05C98"/>
    <w:rsid w:val="00C10183"/>
    <w:rsid w:val="00C13A2F"/>
    <w:rsid w:val="00C14602"/>
    <w:rsid w:val="00C15AF2"/>
    <w:rsid w:val="00C2265C"/>
    <w:rsid w:val="00C22C22"/>
    <w:rsid w:val="00C306D3"/>
    <w:rsid w:val="00C30884"/>
    <w:rsid w:val="00C312D7"/>
    <w:rsid w:val="00C4528E"/>
    <w:rsid w:val="00C46D94"/>
    <w:rsid w:val="00C47B5F"/>
    <w:rsid w:val="00C5496E"/>
    <w:rsid w:val="00C63841"/>
    <w:rsid w:val="00C66D13"/>
    <w:rsid w:val="00C74665"/>
    <w:rsid w:val="00C819B3"/>
    <w:rsid w:val="00C84F19"/>
    <w:rsid w:val="00C85218"/>
    <w:rsid w:val="00C87F99"/>
    <w:rsid w:val="00C904B2"/>
    <w:rsid w:val="00C93E16"/>
    <w:rsid w:val="00C97190"/>
    <w:rsid w:val="00CA37AF"/>
    <w:rsid w:val="00CC61AB"/>
    <w:rsid w:val="00CC620C"/>
    <w:rsid w:val="00CD1B9B"/>
    <w:rsid w:val="00CD2326"/>
    <w:rsid w:val="00CD55CA"/>
    <w:rsid w:val="00CD6CF3"/>
    <w:rsid w:val="00CE1021"/>
    <w:rsid w:val="00CE1D97"/>
    <w:rsid w:val="00CE7A3C"/>
    <w:rsid w:val="00CF0A7C"/>
    <w:rsid w:val="00CF0B42"/>
    <w:rsid w:val="00CF1389"/>
    <w:rsid w:val="00CF31A4"/>
    <w:rsid w:val="00CF55EE"/>
    <w:rsid w:val="00CF6F2B"/>
    <w:rsid w:val="00CF78DB"/>
    <w:rsid w:val="00D008D1"/>
    <w:rsid w:val="00D121C6"/>
    <w:rsid w:val="00D12A77"/>
    <w:rsid w:val="00D179D9"/>
    <w:rsid w:val="00D228B3"/>
    <w:rsid w:val="00D23148"/>
    <w:rsid w:val="00D24C2F"/>
    <w:rsid w:val="00D317D4"/>
    <w:rsid w:val="00D36DD8"/>
    <w:rsid w:val="00D40A06"/>
    <w:rsid w:val="00D4395F"/>
    <w:rsid w:val="00D45DCC"/>
    <w:rsid w:val="00D46032"/>
    <w:rsid w:val="00D50208"/>
    <w:rsid w:val="00D51BCC"/>
    <w:rsid w:val="00D52EF3"/>
    <w:rsid w:val="00D53F32"/>
    <w:rsid w:val="00D54474"/>
    <w:rsid w:val="00D564FA"/>
    <w:rsid w:val="00D56910"/>
    <w:rsid w:val="00D603B7"/>
    <w:rsid w:val="00D609D0"/>
    <w:rsid w:val="00D7550C"/>
    <w:rsid w:val="00D811AD"/>
    <w:rsid w:val="00D87873"/>
    <w:rsid w:val="00D90D28"/>
    <w:rsid w:val="00DA1758"/>
    <w:rsid w:val="00DA5096"/>
    <w:rsid w:val="00DB66C9"/>
    <w:rsid w:val="00DC28FE"/>
    <w:rsid w:val="00DC478C"/>
    <w:rsid w:val="00DC578D"/>
    <w:rsid w:val="00DC78E0"/>
    <w:rsid w:val="00DC7FED"/>
    <w:rsid w:val="00DD336F"/>
    <w:rsid w:val="00DD6B9A"/>
    <w:rsid w:val="00DD7263"/>
    <w:rsid w:val="00DE7056"/>
    <w:rsid w:val="00DF0AD7"/>
    <w:rsid w:val="00DF47C8"/>
    <w:rsid w:val="00DF553E"/>
    <w:rsid w:val="00E05841"/>
    <w:rsid w:val="00E06E92"/>
    <w:rsid w:val="00E06EBF"/>
    <w:rsid w:val="00E13F27"/>
    <w:rsid w:val="00E145ED"/>
    <w:rsid w:val="00E20C13"/>
    <w:rsid w:val="00E2227A"/>
    <w:rsid w:val="00E24D6E"/>
    <w:rsid w:val="00E40E10"/>
    <w:rsid w:val="00E43721"/>
    <w:rsid w:val="00E47CBF"/>
    <w:rsid w:val="00E51302"/>
    <w:rsid w:val="00E64EF1"/>
    <w:rsid w:val="00E67994"/>
    <w:rsid w:val="00E77698"/>
    <w:rsid w:val="00E86161"/>
    <w:rsid w:val="00E92340"/>
    <w:rsid w:val="00EA0270"/>
    <w:rsid w:val="00EA6E17"/>
    <w:rsid w:val="00EC02BC"/>
    <w:rsid w:val="00EC2E9E"/>
    <w:rsid w:val="00ED4DC4"/>
    <w:rsid w:val="00ED5500"/>
    <w:rsid w:val="00ED7C7B"/>
    <w:rsid w:val="00EE13F7"/>
    <w:rsid w:val="00EE6738"/>
    <w:rsid w:val="00EF435B"/>
    <w:rsid w:val="00EF6844"/>
    <w:rsid w:val="00F01440"/>
    <w:rsid w:val="00F07E74"/>
    <w:rsid w:val="00F10FB1"/>
    <w:rsid w:val="00F13745"/>
    <w:rsid w:val="00F202FB"/>
    <w:rsid w:val="00F235CE"/>
    <w:rsid w:val="00F311CC"/>
    <w:rsid w:val="00F311F5"/>
    <w:rsid w:val="00F34831"/>
    <w:rsid w:val="00F47768"/>
    <w:rsid w:val="00F5038F"/>
    <w:rsid w:val="00F51B72"/>
    <w:rsid w:val="00F56CF5"/>
    <w:rsid w:val="00F6081D"/>
    <w:rsid w:val="00F62610"/>
    <w:rsid w:val="00F62833"/>
    <w:rsid w:val="00F71CEA"/>
    <w:rsid w:val="00F85C94"/>
    <w:rsid w:val="00F91FAF"/>
    <w:rsid w:val="00F945B4"/>
    <w:rsid w:val="00F94973"/>
    <w:rsid w:val="00FA01FA"/>
    <w:rsid w:val="00FA1182"/>
    <w:rsid w:val="00FC2576"/>
    <w:rsid w:val="00FC54E8"/>
    <w:rsid w:val="00FC6AC7"/>
    <w:rsid w:val="00FD2AB3"/>
    <w:rsid w:val="00FD62CD"/>
    <w:rsid w:val="00FD7513"/>
    <w:rsid w:val="00FD7848"/>
    <w:rsid w:val="00FE0159"/>
    <w:rsid w:val="00FE157D"/>
    <w:rsid w:val="00FE41DD"/>
    <w:rsid w:val="00FE5413"/>
    <w:rsid w:val="00FE70BE"/>
    <w:rsid w:val="00FE7535"/>
    <w:rsid w:val="00FF19FA"/>
    <w:rsid w:val="00FF3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D99E1"/>
  <w15:chartTrackingRefBased/>
  <w15:docId w15:val="{30BEF26D-8F66-574B-A7A5-845FC759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spacing w:before="120" w:after="120"/>
      <w:jc w:val="left"/>
    </w:pPr>
    <w:rPr>
      <w:rFonts w:cstheme="minorHAnsi"/>
      <w:b/>
      <w:bCs/>
      <w:caps/>
      <w:sz w:val="20"/>
      <w:szCs w:val="20"/>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spacing w:after="0"/>
      <w:ind w:left="220"/>
      <w:jc w:val="left"/>
    </w:pPr>
    <w:rPr>
      <w:rFonts w:cstheme="minorHAnsi"/>
      <w:smallCaps/>
      <w:sz w:val="20"/>
      <w:szCs w:val="20"/>
    </w:rPr>
  </w:style>
  <w:style w:type="paragraph" w:styleId="Obsah3">
    <w:name w:val="toc 3"/>
    <w:basedOn w:val="Normln"/>
    <w:next w:val="Normln"/>
    <w:autoRedefine/>
    <w:uiPriority w:val="39"/>
    <w:unhideWhenUsed/>
    <w:rsid w:val="00F311F5"/>
    <w:pPr>
      <w:spacing w:after="0"/>
      <w:ind w:left="440"/>
      <w:jc w:val="left"/>
    </w:pPr>
    <w:rPr>
      <w:rFonts w:cstheme="minorHAnsi"/>
      <w:i/>
      <w:iCs/>
      <w:sz w:val="20"/>
      <w:szCs w:val="20"/>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character" w:customStyle="1" w:styleId="apple-converted-space">
    <w:name w:val="apple-converted-space"/>
    <w:basedOn w:val="Standardnpsmoodstavce"/>
    <w:rsid w:val="005132A9"/>
  </w:style>
  <w:style w:type="paragraph" w:styleId="Normlnweb">
    <w:name w:val="Normal (Web)"/>
    <w:basedOn w:val="Normln"/>
    <w:uiPriority w:val="99"/>
    <w:unhideWhenUsed/>
    <w:rsid w:val="00F56CF5"/>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 w:type="paragraph" w:styleId="Nadpisobsahu">
    <w:name w:val="TOC Heading"/>
    <w:basedOn w:val="Nadpis1"/>
    <w:next w:val="Normln"/>
    <w:uiPriority w:val="39"/>
    <w:unhideWhenUsed/>
    <w:qFormat/>
    <w:rsid w:val="00FF3F9F"/>
    <w:pPr>
      <w:pageBreakBefore w:val="0"/>
      <w:numPr>
        <w:numId w:val="0"/>
      </w:numPr>
      <w:spacing w:before="480" w:after="0" w:line="276" w:lineRule="auto"/>
      <w:contextualSpacing w:val="0"/>
      <w:outlineLvl w:val="9"/>
    </w:pPr>
    <w:rPr>
      <w:rFonts w:asciiTheme="majorHAnsi" w:hAnsiTheme="majorHAnsi"/>
      <w:bCs/>
      <w:caps w:val="0"/>
      <w:color w:val="3E762A" w:themeColor="accent1" w:themeShade="BF"/>
      <w:sz w:val="28"/>
      <w:szCs w:val="28"/>
      <w:lang w:val="cs-CZ"/>
    </w:rPr>
  </w:style>
  <w:style w:type="paragraph" w:styleId="Obsah4">
    <w:name w:val="toc 4"/>
    <w:basedOn w:val="Normln"/>
    <w:next w:val="Normln"/>
    <w:autoRedefine/>
    <w:uiPriority w:val="39"/>
    <w:semiHidden/>
    <w:unhideWhenUsed/>
    <w:rsid w:val="00FF3F9F"/>
    <w:pPr>
      <w:spacing w:after="0"/>
      <w:ind w:left="660"/>
      <w:jc w:val="left"/>
    </w:pPr>
    <w:rPr>
      <w:rFonts w:cstheme="minorHAnsi"/>
      <w:sz w:val="18"/>
      <w:szCs w:val="18"/>
    </w:rPr>
  </w:style>
  <w:style w:type="paragraph" w:styleId="Obsah5">
    <w:name w:val="toc 5"/>
    <w:basedOn w:val="Normln"/>
    <w:next w:val="Normln"/>
    <w:autoRedefine/>
    <w:uiPriority w:val="39"/>
    <w:semiHidden/>
    <w:unhideWhenUsed/>
    <w:rsid w:val="00FF3F9F"/>
    <w:pPr>
      <w:spacing w:after="0"/>
      <w:ind w:left="880"/>
      <w:jc w:val="left"/>
    </w:pPr>
    <w:rPr>
      <w:rFonts w:cstheme="minorHAnsi"/>
      <w:sz w:val="18"/>
      <w:szCs w:val="18"/>
    </w:rPr>
  </w:style>
  <w:style w:type="paragraph" w:styleId="Obsah6">
    <w:name w:val="toc 6"/>
    <w:basedOn w:val="Normln"/>
    <w:next w:val="Normln"/>
    <w:autoRedefine/>
    <w:uiPriority w:val="39"/>
    <w:semiHidden/>
    <w:unhideWhenUsed/>
    <w:rsid w:val="00FF3F9F"/>
    <w:pPr>
      <w:spacing w:after="0"/>
      <w:ind w:left="1100"/>
      <w:jc w:val="left"/>
    </w:pPr>
    <w:rPr>
      <w:rFonts w:cstheme="minorHAnsi"/>
      <w:sz w:val="18"/>
      <w:szCs w:val="18"/>
    </w:rPr>
  </w:style>
  <w:style w:type="paragraph" w:styleId="Obsah7">
    <w:name w:val="toc 7"/>
    <w:basedOn w:val="Normln"/>
    <w:next w:val="Normln"/>
    <w:autoRedefine/>
    <w:uiPriority w:val="39"/>
    <w:semiHidden/>
    <w:unhideWhenUsed/>
    <w:rsid w:val="00FF3F9F"/>
    <w:pPr>
      <w:spacing w:after="0"/>
      <w:ind w:left="1320"/>
      <w:jc w:val="left"/>
    </w:pPr>
    <w:rPr>
      <w:rFonts w:cstheme="minorHAnsi"/>
      <w:sz w:val="18"/>
      <w:szCs w:val="18"/>
    </w:rPr>
  </w:style>
  <w:style w:type="paragraph" w:styleId="Obsah8">
    <w:name w:val="toc 8"/>
    <w:basedOn w:val="Normln"/>
    <w:next w:val="Normln"/>
    <w:autoRedefine/>
    <w:uiPriority w:val="39"/>
    <w:semiHidden/>
    <w:unhideWhenUsed/>
    <w:rsid w:val="00FF3F9F"/>
    <w:pPr>
      <w:spacing w:after="0"/>
      <w:ind w:left="1540"/>
      <w:jc w:val="left"/>
    </w:pPr>
    <w:rPr>
      <w:rFonts w:cstheme="minorHAnsi"/>
      <w:sz w:val="18"/>
      <w:szCs w:val="18"/>
    </w:rPr>
  </w:style>
  <w:style w:type="paragraph" w:styleId="Obsah9">
    <w:name w:val="toc 9"/>
    <w:basedOn w:val="Normln"/>
    <w:next w:val="Normln"/>
    <w:autoRedefine/>
    <w:uiPriority w:val="39"/>
    <w:semiHidden/>
    <w:unhideWhenUsed/>
    <w:rsid w:val="00FF3F9F"/>
    <w:pPr>
      <w:spacing w:after="0"/>
      <w:ind w:left="1760"/>
      <w:jc w:val="left"/>
    </w:pPr>
    <w:rPr>
      <w:rFonts w:cstheme="minorHAnsi"/>
      <w:sz w:val="18"/>
      <w:szCs w:val="18"/>
    </w:rPr>
  </w:style>
  <w:style w:type="character" w:styleId="Odkaznakoment">
    <w:name w:val="annotation reference"/>
    <w:basedOn w:val="Standardnpsmoodstavce"/>
    <w:uiPriority w:val="99"/>
    <w:semiHidden/>
    <w:unhideWhenUsed/>
    <w:rsid w:val="00EA6E17"/>
    <w:rPr>
      <w:sz w:val="16"/>
      <w:szCs w:val="16"/>
    </w:rPr>
  </w:style>
  <w:style w:type="paragraph" w:styleId="Textkomente">
    <w:name w:val="annotation text"/>
    <w:basedOn w:val="Normln"/>
    <w:link w:val="TextkomenteChar"/>
    <w:uiPriority w:val="99"/>
    <w:semiHidden/>
    <w:unhideWhenUsed/>
    <w:rsid w:val="00EA6E17"/>
    <w:pPr>
      <w:spacing w:line="240" w:lineRule="auto"/>
    </w:pPr>
    <w:rPr>
      <w:sz w:val="20"/>
      <w:szCs w:val="20"/>
    </w:rPr>
  </w:style>
  <w:style w:type="character" w:customStyle="1" w:styleId="TextkomenteChar">
    <w:name w:val="Text komentáře Char"/>
    <w:basedOn w:val="Standardnpsmoodstavce"/>
    <w:link w:val="Textkomente"/>
    <w:uiPriority w:val="99"/>
    <w:semiHidden/>
    <w:rsid w:val="00EA6E17"/>
    <w:rPr>
      <w:sz w:val="20"/>
      <w:szCs w:val="20"/>
    </w:rPr>
  </w:style>
  <w:style w:type="paragraph" w:styleId="Pedmtkomente">
    <w:name w:val="annotation subject"/>
    <w:basedOn w:val="Textkomente"/>
    <w:next w:val="Textkomente"/>
    <w:link w:val="PedmtkomenteChar"/>
    <w:uiPriority w:val="99"/>
    <w:semiHidden/>
    <w:unhideWhenUsed/>
    <w:rsid w:val="00EA6E17"/>
    <w:rPr>
      <w:b/>
      <w:bCs/>
    </w:rPr>
  </w:style>
  <w:style w:type="character" w:customStyle="1" w:styleId="PedmtkomenteChar">
    <w:name w:val="Předmět komentáře Char"/>
    <w:basedOn w:val="TextkomenteChar"/>
    <w:link w:val="Pedmtkomente"/>
    <w:uiPriority w:val="99"/>
    <w:semiHidden/>
    <w:rsid w:val="00EA6E17"/>
    <w:rPr>
      <w:b/>
      <w:bCs/>
      <w:sz w:val="20"/>
      <w:szCs w:val="20"/>
    </w:rPr>
  </w:style>
  <w:style w:type="table" w:styleId="Svtltabulkasmkou1">
    <w:name w:val="Grid Table 1 Light"/>
    <w:basedOn w:val="Normlntabulka"/>
    <w:uiPriority w:val="46"/>
    <w:rsid w:val="009534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9534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3">
    <w:name w:val="Plain Table 3"/>
    <w:basedOn w:val="Normlntabulka"/>
    <w:uiPriority w:val="43"/>
    <w:rsid w:val="009534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ze">
    <w:name w:val="Revision"/>
    <w:hidden/>
    <w:uiPriority w:val="99"/>
    <w:semiHidden/>
    <w:rsid w:val="00727573"/>
    <w:pPr>
      <w:spacing w:after="0" w:line="240" w:lineRule="auto"/>
    </w:pPr>
  </w:style>
  <w:style w:type="paragraph" w:styleId="Zkladntext">
    <w:name w:val="Body Text"/>
    <w:basedOn w:val="Normln"/>
    <w:link w:val="ZkladntextChar"/>
    <w:uiPriority w:val="1"/>
    <w:qFormat/>
    <w:rsid w:val="00605AA1"/>
    <w:pPr>
      <w:widowControl w:val="0"/>
      <w:autoSpaceDE w:val="0"/>
      <w:autoSpaceDN w:val="0"/>
      <w:spacing w:after="0" w:line="240" w:lineRule="auto"/>
      <w:ind w:firstLine="0"/>
      <w:contextualSpacing w:val="0"/>
      <w:jc w:val="left"/>
    </w:pPr>
    <w:rPr>
      <w:rFonts w:ascii="Calibri" w:eastAsia="Calibri" w:hAnsi="Calibri" w:cs="Calibri"/>
      <w:lang w:val="cs-CZ" w:eastAsia="en-US"/>
    </w:rPr>
  </w:style>
  <w:style w:type="character" w:customStyle="1" w:styleId="ZkladntextChar">
    <w:name w:val="Základní text Char"/>
    <w:basedOn w:val="Standardnpsmoodstavce"/>
    <w:link w:val="Zkladntext"/>
    <w:uiPriority w:val="1"/>
    <w:rsid w:val="00605AA1"/>
    <w:rPr>
      <w:rFonts w:ascii="Calibri" w:eastAsia="Calibri" w:hAnsi="Calibri" w:cs="Calibr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168">
      <w:bodyDiv w:val="1"/>
      <w:marLeft w:val="0"/>
      <w:marRight w:val="0"/>
      <w:marTop w:val="0"/>
      <w:marBottom w:val="0"/>
      <w:divBdr>
        <w:top w:val="none" w:sz="0" w:space="0" w:color="auto"/>
        <w:left w:val="none" w:sz="0" w:space="0" w:color="auto"/>
        <w:bottom w:val="none" w:sz="0" w:space="0" w:color="auto"/>
        <w:right w:val="none" w:sz="0" w:space="0" w:color="auto"/>
      </w:divBdr>
    </w:div>
    <w:div w:id="109590458">
      <w:bodyDiv w:val="1"/>
      <w:marLeft w:val="0"/>
      <w:marRight w:val="0"/>
      <w:marTop w:val="0"/>
      <w:marBottom w:val="0"/>
      <w:divBdr>
        <w:top w:val="none" w:sz="0" w:space="0" w:color="auto"/>
        <w:left w:val="none" w:sz="0" w:space="0" w:color="auto"/>
        <w:bottom w:val="none" w:sz="0" w:space="0" w:color="auto"/>
        <w:right w:val="none" w:sz="0" w:space="0" w:color="auto"/>
      </w:divBdr>
    </w:div>
    <w:div w:id="255284435">
      <w:bodyDiv w:val="1"/>
      <w:marLeft w:val="0"/>
      <w:marRight w:val="0"/>
      <w:marTop w:val="0"/>
      <w:marBottom w:val="0"/>
      <w:divBdr>
        <w:top w:val="none" w:sz="0" w:space="0" w:color="auto"/>
        <w:left w:val="none" w:sz="0" w:space="0" w:color="auto"/>
        <w:bottom w:val="none" w:sz="0" w:space="0" w:color="auto"/>
        <w:right w:val="none" w:sz="0" w:space="0" w:color="auto"/>
      </w:divBdr>
      <w:divsChild>
        <w:div w:id="2125076041">
          <w:marLeft w:val="0"/>
          <w:marRight w:val="0"/>
          <w:marTop w:val="0"/>
          <w:marBottom w:val="0"/>
          <w:divBdr>
            <w:top w:val="none" w:sz="0" w:space="0" w:color="auto"/>
            <w:left w:val="none" w:sz="0" w:space="0" w:color="auto"/>
            <w:bottom w:val="none" w:sz="0" w:space="0" w:color="auto"/>
            <w:right w:val="none" w:sz="0" w:space="0" w:color="auto"/>
          </w:divBdr>
          <w:divsChild>
            <w:div w:id="2102290336">
              <w:marLeft w:val="0"/>
              <w:marRight w:val="0"/>
              <w:marTop w:val="0"/>
              <w:marBottom w:val="0"/>
              <w:divBdr>
                <w:top w:val="none" w:sz="0" w:space="0" w:color="auto"/>
                <w:left w:val="none" w:sz="0" w:space="0" w:color="auto"/>
                <w:bottom w:val="none" w:sz="0" w:space="0" w:color="auto"/>
                <w:right w:val="none" w:sz="0" w:space="0" w:color="auto"/>
              </w:divBdr>
              <w:divsChild>
                <w:div w:id="15133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0509">
      <w:bodyDiv w:val="1"/>
      <w:marLeft w:val="0"/>
      <w:marRight w:val="0"/>
      <w:marTop w:val="0"/>
      <w:marBottom w:val="0"/>
      <w:divBdr>
        <w:top w:val="none" w:sz="0" w:space="0" w:color="auto"/>
        <w:left w:val="none" w:sz="0" w:space="0" w:color="auto"/>
        <w:bottom w:val="none" w:sz="0" w:space="0" w:color="auto"/>
        <w:right w:val="none" w:sz="0" w:space="0" w:color="auto"/>
      </w:divBdr>
      <w:divsChild>
        <w:div w:id="990327912">
          <w:marLeft w:val="0"/>
          <w:marRight w:val="0"/>
          <w:marTop w:val="0"/>
          <w:marBottom w:val="0"/>
          <w:divBdr>
            <w:top w:val="none" w:sz="0" w:space="0" w:color="auto"/>
            <w:left w:val="none" w:sz="0" w:space="0" w:color="auto"/>
            <w:bottom w:val="none" w:sz="0" w:space="0" w:color="auto"/>
            <w:right w:val="none" w:sz="0" w:space="0" w:color="auto"/>
          </w:divBdr>
          <w:divsChild>
            <w:div w:id="205147236">
              <w:marLeft w:val="0"/>
              <w:marRight w:val="0"/>
              <w:marTop w:val="0"/>
              <w:marBottom w:val="0"/>
              <w:divBdr>
                <w:top w:val="none" w:sz="0" w:space="0" w:color="auto"/>
                <w:left w:val="none" w:sz="0" w:space="0" w:color="auto"/>
                <w:bottom w:val="none" w:sz="0" w:space="0" w:color="auto"/>
                <w:right w:val="none" w:sz="0" w:space="0" w:color="auto"/>
              </w:divBdr>
              <w:divsChild>
                <w:div w:id="1862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2507">
      <w:bodyDiv w:val="1"/>
      <w:marLeft w:val="0"/>
      <w:marRight w:val="0"/>
      <w:marTop w:val="0"/>
      <w:marBottom w:val="0"/>
      <w:divBdr>
        <w:top w:val="none" w:sz="0" w:space="0" w:color="auto"/>
        <w:left w:val="none" w:sz="0" w:space="0" w:color="auto"/>
        <w:bottom w:val="none" w:sz="0" w:space="0" w:color="auto"/>
        <w:right w:val="none" w:sz="0" w:space="0" w:color="auto"/>
      </w:divBdr>
    </w:div>
    <w:div w:id="813982975">
      <w:bodyDiv w:val="1"/>
      <w:marLeft w:val="0"/>
      <w:marRight w:val="0"/>
      <w:marTop w:val="0"/>
      <w:marBottom w:val="0"/>
      <w:divBdr>
        <w:top w:val="none" w:sz="0" w:space="0" w:color="auto"/>
        <w:left w:val="none" w:sz="0" w:space="0" w:color="auto"/>
        <w:bottom w:val="none" w:sz="0" w:space="0" w:color="auto"/>
        <w:right w:val="none" w:sz="0" w:space="0" w:color="auto"/>
      </w:divBdr>
      <w:divsChild>
        <w:div w:id="1886521459">
          <w:marLeft w:val="0"/>
          <w:marRight w:val="0"/>
          <w:marTop w:val="0"/>
          <w:marBottom w:val="0"/>
          <w:divBdr>
            <w:top w:val="none" w:sz="0" w:space="0" w:color="auto"/>
            <w:left w:val="none" w:sz="0" w:space="0" w:color="auto"/>
            <w:bottom w:val="none" w:sz="0" w:space="0" w:color="auto"/>
            <w:right w:val="none" w:sz="0" w:space="0" w:color="auto"/>
          </w:divBdr>
          <w:divsChild>
            <w:div w:id="1937664908">
              <w:marLeft w:val="0"/>
              <w:marRight w:val="0"/>
              <w:marTop w:val="0"/>
              <w:marBottom w:val="0"/>
              <w:divBdr>
                <w:top w:val="none" w:sz="0" w:space="0" w:color="auto"/>
                <w:left w:val="none" w:sz="0" w:space="0" w:color="auto"/>
                <w:bottom w:val="none" w:sz="0" w:space="0" w:color="auto"/>
                <w:right w:val="none" w:sz="0" w:space="0" w:color="auto"/>
              </w:divBdr>
              <w:divsChild>
                <w:div w:id="15925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9454">
      <w:bodyDiv w:val="1"/>
      <w:marLeft w:val="0"/>
      <w:marRight w:val="0"/>
      <w:marTop w:val="0"/>
      <w:marBottom w:val="0"/>
      <w:divBdr>
        <w:top w:val="none" w:sz="0" w:space="0" w:color="auto"/>
        <w:left w:val="none" w:sz="0" w:space="0" w:color="auto"/>
        <w:bottom w:val="none" w:sz="0" w:space="0" w:color="auto"/>
        <w:right w:val="none" w:sz="0" w:space="0" w:color="auto"/>
      </w:divBdr>
      <w:divsChild>
        <w:div w:id="260383851">
          <w:marLeft w:val="0"/>
          <w:marRight w:val="0"/>
          <w:marTop w:val="0"/>
          <w:marBottom w:val="0"/>
          <w:divBdr>
            <w:top w:val="none" w:sz="0" w:space="0" w:color="auto"/>
            <w:left w:val="none" w:sz="0" w:space="0" w:color="auto"/>
            <w:bottom w:val="none" w:sz="0" w:space="0" w:color="auto"/>
            <w:right w:val="none" w:sz="0" w:space="0" w:color="auto"/>
          </w:divBdr>
          <w:divsChild>
            <w:div w:id="1411387740">
              <w:marLeft w:val="0"/>
              <w:marRight w:val="0"/>
              <w:marTop w:val="0"/>
              <w:marBottom w:val="0"/>
              <w:divBdr>
                <w:top w:val="none" w:sz="0" w:space="0" w:color="auto"/>
                <w:left w:val="none" w:sz="0" w:space="0" w:color="auto"/>
                <w:bottom w:val="none" w:sz="0" w:space="0" w:color="auto"/>
                <w:right w:val="none" w:sz="0" w:space="0" w:color="auto"/>
              </w:divBdr>
              <w:divsChild>
                <w:div w:id="8170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3399">
      <w:bodyDiv w:val="1"/>
      <w:marLeft w:val="0"/>
      <w:marRight w:val="0"/>
      <w:marTop w:val="0"/>
      <w:marBottom w:val="0"/>
      <w:divBdr>
        <w:top w:val="none" w:sz="0" w:space="0" w:color="auto"/>
        <w:left w:val="none" w:sz="0" w:space="0" w:color="auto"/>
        <w:bottom w:val="none" w:sz="0" w:space="0" w:color="auto"/>
        <w:right w:val="none" w:sz="0" w:space="0" w:color="auto"/>
      </w:divBdr>
      <w:divsChild>
        <w:div w:id="934902273">
          <w:marLeft w:val="0"/>
          <w:marRight w:val="0"/>
          <w:marTop w:val="0"/>
          <w:marBottom w:val="0"/>
          <w:divBdr>
            <w:top w:val="none" w:sz="0" w:space="0" w:color="auto"/>
            <w:left w:val="none" w:sz="0" w:space="0" w:color="auto"/>
            <w:bottom w:val="none" w:sz="0" w:space="0" w:color="auto"/>
            <w:right w:val="none" w:sz="0" w:space="0" w:color="auto"/>
          </w:divBdr>
          <w:divsChild>
            <w:div w:id="28651681">
              <w:marLeft w:val="0"/>
              <w:marRight w:val="0"/>
              <w:marTop w:val="0"/>
              <w:marBottom w:val="0"/>
              <w:divBdr>
                <w:top w:val="none" w:sz="0" w:space="0" w:color="auto"/>
                <w:left w:val="none" w:sz="0" w:space="0" w:color="auto"/>
                <w:bottom w:val="none" w:sz="0" w:space="0" w:color="auto"/>
                <w:right w:val="none" w:sz="0" w:space="0" w:color="auto"/>
              </w:divBdr>
              <w:divsChild>
                <w:div w:id="29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08024">
      <w:bodyDiv w:val="1"/>
      <w:marLeft w:val="0"/>
      <w:marRight w:val="0"/>
      <w:marTop w:val="0"/>
      <w:marBottom w:val="0"/>
      <w:divBdr>
        <w:top w:val="none" w:sz="0" w:space="0" w:color="auto"/>
        <w:left w:val="none" w:sz="0" w:space="0" w:color="auto"/>
        <w:bottom w:val="none" w:sz="0" w:space="0" w:color="auto"/>
        <w:right w:val="none" w:sz="0" w:space="0" w:color="auto"/>
      </w:divBdr>
    </w:div>
    <w:div w:id="995039081">
      <w:bodyDiv w:val="1"/>
      <w:marLeft w:val="0"/>
      <w:marRight w:val="0"/>
      <w:marTop w:val="0"/>
      <w:marBottom w:val="0"/>
      <w:divBdr>
        <w:top w:val="none" w:sz="0" w:space="0" w:color="auto"/>
        <w:left w:val="none" w:sz="0" w:space="0" w:color="auto"/>
        <w:bottom w:val="none" w:sz="0" w:space="0" w:color="auto"/>
        <w:right w:val="none" w:sz="0" w:space="0" w:color="auto"/>
      </w:divBdr>
    </w:div>
    <w:div w:id="1042749561">
      <w:bodyDiv w:val="1"/>
      <w:marLeft w:val="0"/>
      <w:marRight w:val="0"/>
      <w:marTop w:val="0"/>
      <w:marBottom w:val="0"/>
      <w:divBdr>
        <w:top w:val="none" w:sz="0" w:space="0" w:color="auto"/>
        <w:left w:val="none" w:sz="0" w:space="0" w:color="auto"/>
        <w:bottom w:val="none" w:sz="0" w:space="0" w:color="auto"/>
        <w:right w:val="none" w:sz="0" w:space="0" w:color="auto"/>
      </w:divBdr>
    </w:div>
    <w:div w:id="1188060699">
      <w:bodyDiv w:val="1"/>
      <w:marLeft w:val="0"/>
      <w:marRight w:val="0"/>
      <w:marTop w:val="0"/>
      <w:marBottom w:val="0"/>
      <w:divBdr>
        <w:top w:val="none" w:sz="0" w:space="0" w:color="auto"/>
        <w:left w:val="none" w:sz="0" w:space="0" w:color="auto"/>
        <w:bottom w:val="none" w:sz="0" w:space="0" w:color="auto"/>
        <w:right w:val="none" w:sz="0" w:space="0" w:color="auto"/>
      </w:divBdr>
    </w:div>
    <w:div w:id="1330332406">
      <w:bodyDiv w:val="1"/>
      <w:marLeft w:val="0"/>
      <w:marRight w:val="0"/>
      <w:marTop w:val="0"/>
      <w:marBottom w:val="0"/>
      <w:divBdr>
        <w:top w:val="none" w:sz="0" w:space="0" w:color="auto"/>
        <w:left w:val="none" w:sz="0" w:space="0" w:color="auto"/>
        <w:bottom w:val="none" w:sz="0" w:space="0" w:color="auto"/>
        <w:right w:val="none" w:sz="0" w:space="0" w:color="auto"/>
      </w:divBdr>
      <w:divsChild>
        <w:div w:id="1914049096">
          <w:marLeft w:val="0"/>
          <w:marRight w:val="0"/>
          <w:marTop w:val="0"/>
          <w:marBottom w:val="0"/>
          <w:divBdr>
            <w:top w:val="none" w:sz="0" w:space="0" w:color="auto"/>
            <w:left w:val="none" w:sz="0" w:space="0" w:color="auto"/>
            <w:bottom w:val="none" w:sz="0" w:space="0" w:color="auto"/>
            <w:right w:val="none" w:sz="0" w:space="0" w:color="auto"/>
          </w:divBdr>
          <w:divsChild>
            <w:div w:id="526220563">
              <w:marLeft w:val="0"/>
              <w:marRight w:val="0"/>
              <w:marTop w:val="0"/>
              <w:marBottom w:val="0"/>
              <w:divBdr>
                <w:top w:val="none" w:sz="0" w:space="0" w:color="auto"/>
                <w:left w:val="none" w:sz="0" w:space="0" w:color="auto"/>
                <w:bottom w:val="none" w:sz="0" w:space="0" w:color="auto"/>
                <w:right w:val="none" w:sz="0" w:space="0" w:color="auto"/>
              </w:divBdr>
              <w:divsChild>
                <w:div w:id="9726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9964">
      <w:bodyDiv w:val="1"/>
      <w:marLeft w:val="0"/>
      <w:marRight w:val="0"/>
      <w:marTop w:val="0"/>
      <w:marBottom w:val="0"/>
      <w:divBdr>
        <w:top w:val="none" w:sz="0" w:space="0" w:color="auto"/>
        <w:left w:val="none" w:sz="0" w:space="0" w:color="auto"/>
        <w:bottom w:val="none" w:sz="0" w:space="0" w:color="auto"/>
        <w:right w:val="none" w:sz="0" w:space="0" w:color="auto"/>
      </w:divBdr>
      <w:divsChild>
        <w:div w:id="1851483549">
          <w:marLeft w:val="0"/>
          <w:marRight w:val="0"/>
          <w:marTop w:val="0"/>
          <w:marBottom w:val="0"/>
          <w:divBdr>
            <w:top w:val="none" w:sz="0" w:space="0" w:color="auto"/>
            <w:left w:val="none" w:sz="0" w:space="0" w:color="auto"/>
            <w:bottom w:val="none" w:sz="0" w:space="0" w:color="auto"/>
            <w:right w:val="none" w:sz="0" w:space="0" w:color="auto"/>
          </w:divBdr>
          <w:divsChild>
            <w:div w:id="1005858932">
              <w:marLeft w:val="0"/>
              <w:marRight w:val="0"/>
              <w:marTop w:val="0"/>
              <w:marBottom w:val="0"/>
              <w:divBdr>
                <w:top w:val="none" w:sz="0" w:space="0" w:color="auto"/>
                <w:left w:val="none" w:sz="0" w:space="0" w:color="auto"/>
                <w:bottom w:val="none" w:sz="0" w:space="0" w:color="auto"/>
                <w:right w:val="none" w:sz="0" w:space="0" w:color="auto"/>
              </w:divBdr>
              <w:divsChild>
                <w:div w:id="12565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976">
      <w:bodyDiv w:val="1"/>
      <w:marLeft w:val="0"/>
      <w:marRight w:val="0"/>
      <w:marTop w:val="0"/>
      <w:marBottom w:val="0"/>
      <w:divBdr>
        <w:top w:val="none" w:sz="0" w:space="0" w:color="auto"/>
        <w:left w:val="none" w:sz="0" w:space="0" w:color="auto"/>
        <w:bottom w:val="none" w:sz="0" w:space="0" w:color="auto"/>
        <w:right w:val="none" w:sz="0" w:space="0" w:color="auto"/>
      </w:divBdr>
      <w:divsChild>
        <w:div w:id="2046559074">
          <w:marLeft w:val="0"/>
          <w:marRight w:val="0"/>
          <w:marTop w:val="0"/>
          <w:marBottom w:val="0"/>
          <w:divBdr>
            <w:top w:val="none" w:sz="0" w:space="0" w:color="auto"/>
            <w:left w:val="none" w:sz="0" w:space="0" w:color="auto"/>
            <w:bottom w:val="none" w:sz="0" w:space="0" w:color="auto"/>
            <w:right w:val="none" w:sz="0" w:space="0" w:color="auto"/>
          </w:divBdr>
        </w:div>
      </w:divsChild>
    </w:div>
    <w:div w:id="1413551503">
      <w:bodyDiv w:val="1"/>
      <w:marLeft w:val="0"/>
      <w:marRight w:val="0"/>
      <w:marTop w:val="0"/>
      <w:marBottom w:val="0"/>
      <w:divBdr>
        <w:top w:val="none" w:sz="0" w:space="0" w:color="auto"/>
        <w:left w:val="none" w:sz="0" w:space="0" w:color="auto"/>
        <w:bottom w:val="none" w:sz="0" w:space="0" w:color="auto"/>
        <w:right w:val="none" w:sz="0" w:space="0" w:color="auto"/>
      </w:divBdr>
    </w:div>
    <w:div w:id="1568758030">
      <w:bodyDiv w:val="1"/>
      <w:marLeft w:val="0"/>
      <w:marRight w:val="0"/>
      <w:marTop w:val="0"/>
      <w:marBottom w:val="0"/>
      <w:divBdr>
        <w:top w:val="none" w:sz="0" w:space="0" w:color="auto"/>
        <w:left w:val="none" w:sz="0" w:space="0" w:color="auto"/>
        <w:bottom w:val="none" w:sz="0" w:space="0" w:color="auto"/>
        <w:right w:val="none" w:sz="0" w:space="0" w:color="auto"/>
      </w:divBdr>
    </w:div>
    <w:div w:id="1639265259">
      <w:bodyDiv w:val="1"/>
      <w:marLeft w:val="0"/>
      <w:marRight w:val="0"/>
      <w:marTop w:val="0"/>
      <w:marBottom w:val="0"/>
      <w:divBdr>
        <w:top w:val="none" w:sz="0" w:space="0" w:color="auto"/>
        <w:left w:val="none" w:sz="0" w:space="0" w:color="auto"/>
        <w:bottom w:val="none" w:sz="0" w:space="0" w:color="auto"/>
        <w:right w:val="none" w:sz="0" w:space="0" w:color="auto"/>
      </w:divBdr>
      <w:divsChild>
        <w:div w:id="822701847">
          <w:marLeft w:val="0"/>
          <w:marRight w:val="0"/>
          <w:marTop w:val="0"/>
          <w:marBottom w:val="0"/>
          <w:divBdr>
            <w:top w:val="none" w:sz="0" w:space="0" w:color="auto"/>
            <w:left w:val="none" w:sz="0" w:space="0" w:color="auto"/>
            <w:bottom w:val="none" w:sz="0" w:space="0" w:color="auto"/>
            <w:right w:val="none" w:sz="0" w:space="0" w:color="auto"/>
          </w:divBdr>
          <w:divsChild>
            <w:div w:id="1164663969">
              <w:marLeft w:val="0"/>
              <w:marRight w:val="0"/>
              <w:marTop w:val="0"/>
              <w:marBottom w:val="0"/>
              <w:divBdr>
                <w:top w:val="none" w:sz="0" w:space="0" w:color="auto"/>
                <w:left w:val="none" w:sz="0" w:space="0" w:color="auto"/>
                <w:bottom w:val="none" w:sz="0" w:space="0" w:color="auto"/>
                <w:right w:val="none" w:sz="0" w:space="0" w:color="auto"/>
              </w:divBdr>
              <w:divsChild>
                <w:div w:id="2167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2969">
      <w:bodyDiv w:val="1"/>
      <w:marLeft w:val="0"/>
      <w:marRight w:val="0"/>
      <w:marTop w:val="0"/>
      <w:marBottom w:val="0"/>
      <w:divBdr>
        <w:top w:val="none" w:sz="0" w:space="0" w:color="auto"/>
        <w:left w:val="none" w:sz="0" w:space="0" w:color="auto"/>
        <w:bottom w:val="none" w:sz="0" w:space="0" w:color="auto"/>
        <w:right w:val="none" w:sz="0" w:space="0" w:color="auto"/>
      </w:divBdr>
    </w:div>
    <w:div w:id="1836143223">
      <w:bodyDiv w:val="1"/>
      <w:marLeft w:val="0"/>
      <w:marRight w:val="0"/>
      <w:marTop w:val="0"/>
      <w:marBottom w:val="0"/>
      <w:divBdr>
        <w:top w:val="none" w:sz="0" w:space="0" w:color="auto"/>
        <w:left w:val="none" w:sz="0" w:space="0" w:color="auto"/>
        <w:bottom w:val="none" w:sz="0" w:space="0" w:color="auto"/>
        <w:right w:val="none" w:sz="0" w:space="0" w:color="auto"/>
      </w:divBdr>
    </w:div>
    <w:div w:id="2003923465">
      <w:bodyDiv w:val="1"/>
      <w:marLeft w:val="0"/>
      <w:marRight w:val="0"/>
      <w:marTop w:val="0"/>
      <w:marBottom w:val="0"/>
      <w:divBdr>
        <w:top w:val="none" w:sz="0" w:space="0" w:color="auto"/>
        <w:left w:val="none" w:sz="0" w:space="0" w:color="auto"/>
        <w:bottom w:val="none" w:sz="0" w:space="0" w:color="auto"/>
        <w:right w:val="none" w:sz="0" w:space="0" w:color="auto"/>
      </w:divBdr>
      <w:divsChild>
        <w:div w:id="894774245">
          <w:marLeft w:val="0"/>
          <w:marRight w:val="0"/>
          <w:marTop w:val="0"/>
          <w:marBottom w:val="0"/>
          <w:divBdr>
            <w:top w:val="none" w:sz="0" w:space="0" w:color="auto"/>
            <w:left w:val="none" w:sz="0" w:space="0" w:color="auto"/>
            <w:bottom w:val="none" w:sz="0" w:space="0" w:color="auto"/>
            <w:right w:val="none" w:sz="0" w:space="0" w:color="auto"/>
          </w:divBdr>
          <w:divsChild>
            <w:div w:id="1587958864">
              <w:marLeft w:val="0"/>
              <w:marRight w:val="0"/>
              <w:marTop w:val="0"/>
              <w:marBottom w:val="0"/>
              <w:divBdr>
                <w:top w:val="none" w:sz="0" w:space="0" w:color="auto"/>
                <w:left w:val="none" w:sz="0" w:space="0" w:color="auto"/>
                <w:bottom w:val="none" w:sz="0" w:space="0" w:color="auto"/>
                <w:right w:val="none" w:sz="0" w:space="0" w:color="auto"/>
              </w:divBdr>
              <w:divsChild>
                <w:div w:id="748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5587">
      <w:bodyDiv w:val="1"/>
      <w:marLeft w:val="0"/>
      <w:marRight w:val="0"/>
      <w:marTop w:val="0"/>
      <w:marBottom w:val="0"/>
      <w:divBdr>
        <w:top w:val="none" w:sz="0" w:space="0" w:color="auto"/>
        <w:left w:val="none" w:sz="0" w:space="0" w:color="auto"/>
        <w:bottom w:val="none" w:sz="0" w:space="0" w:color="auto"/>
        <w:right w:val="none" w:sz="0" w:space="0" w:color="auto"/>
      </w:divBdr>
      <w:divsChild>
        <w:div w:id="1699961976">
          <w:marLeft w:val="0"/>
          <w:marRight w:val="0"/>
          <w:marTop w:val="0"/>
          <w:marBottom w:val="0"/>
          <w:divBdr>
            <w:top w:val="none" w:sz="0" w:space="0" w:color="auto"/>
            <w:left w:val="none" w:sz="0" w:space="0" w:color="auto"/>
            <w:bottom w:val="none" w:sz="0" w:space="0" w:color="auto"/>
            <w:right w:val="none" w:sz="0" w:space="0" w:color="auto"/>
          </w:divBdr>
          <w:divsChild>
            <w:div w:id="790394551">
              <w:marLeft w:val="0"/>
              <w:marRight w:val="0"/>
              <w:marTop w:val="0"/>
              <w:marBottom w:val="0"/>
              <w:divBdr>
                <w:top w:val="none" w:sz="0" w:space="0" w:color="auto"/>
                <w:left w:val="none" w:sz="0" w:space="0" w:color="auto"/>
                <w:bottom w:val="none" w:sz="0" w:space="0" w:color="auto"/>
                <w:right w:val="none" w:sz="0" w:space="0" w:color="auto"/>
              </w:divBdr>
              <w:divsChild>
                <w:div w:id="10841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128">
      <w:bodyDiv w:val="1"/>
      <w:marLeft w:val="0"/>
      <w:marRight w:val="0"/>
      <w:marTop w:val="0"/>
      <w:marBottom w:val="0"/>
      <w:divBdr>
        <w:top w:val="none" w:sz="0" w:space="0" w:color="auto"/>
        <w:left w:val="none" w:sz="0" w:space="0" w:color="auto"/>
        <w:bottom w:val="none" w:sz="0" w:space="0" w:color="auto"/>
        <w:right w:val="none" w:sz="0" w:space="0" w:color="auto"/>
      </w:divBdr>
      <w:divsChild>
        <w:div w:id="1804931917">
          <w:marLeft w:val="0"/>
          <w:marRight w:val="0"/>
          <w:marTop w:val="0"/>
          <w:marBottom w:val="0"/>
          <w:divBdr>
            <w:top w:val="none" w:sz="0" w:space="0" w:color="auto"/>
            <w:left w:val="none" w:sz="0" w:space="0" w:color="auto"/>
            <w:bottom w:val="none" w:sz="0" w:space="0" w:color="auto"/>
            <w:right w:val="none" w:sz="0" w:space="0" w:color="auto"/>
          </w:divBdr>
          <w:divsChild>
            <w:div w:id="1996956257">
              <w:marLeft w:val="0"/>
              <w:marRight w:val="0"/>
              <w:marTop w:val="0"/>
              <w:marBottom w:val="0"/>
              <w:divBdr>
                <w:top w:val="none" w:sz="0" w:space="0" w:color="auto"/>
                <w:left w:val="none" w:sz="0" w:space="0" w:color="auto"/>
                <w:bottom w:val="none" w:sz="0" w:space="0" w:color="auto"/>
                <w:right w:val="none" w:sz="0" w:space="0" w:color="auto"/>
              </w:divBdr>
              <w:divsChild>
                <w:div w:id="19146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2158">
      <w:bodyDiv w:val="1"/>
      <w:marLeft w:val="0"/>
      <w:marRight w:val="0"/>
      <w:marTop w:val="0"/>
      <w:marBottom w:val="0"/>
      <w:divBdr>
        <w:top w:val="none" w:sz="0" w:space="0" w:color="auto"/>
        <w:left w:val="none" w:sz="0" w:space="0" w:color="auto"/>
        <w:bottom w:val="none" w:sz="0" w:space="0" w:color="auto"/>
        <w:right w:val="none" w:sz="0" w:space="0" w:color="auto"/>
      </w:divBdr>
      <w:divsChild>
        <w:div w:id="1559172668">
          <w:marLeft w:val="0"/>
          <w:marRight w:val="0"/>
          <w:marTop w:val="0"/>
          <w:marBottom w:val="0"/>
          <w:divBdr>
            <w:top w:val="none" w:sz="0" w:space="0" w:color="auto"/>
            <w:left w:val="none" w:sz="0" w:space="0" w:color="auto"/>
            <w:bottom w:val="none" w:sz="0" w:space="0" w:color="auto"/>
            <w:right w:val="none" w:sz="0" w:space="0" w:color="auto"/>
          </w:divBdr>
          <w:divsChild>
            <w:div w:id="391079782">
              <w:marLeft w:val="0"/>
              <w:marRight w:val="0"/>
              <w:marTop w:val="0"/>
              <w:marBottom w:val="0"/>
              <w:divBdr>
                <w:top w:val="none" w:sz="0" w:space="0" w:color="auto"/>
                <w:left w:val="none" w:sz="0" w:space="0" w:color="auto"/>
                <w:bottom w:val="none" w:sz="0" w:space="0" w:color="auto"/>
                <w:right w:val="none" w:sz="0" w:space="0" w:color="auto"/>
              </w:divBdr>
              <w:divsChild>
                <w:div w:id="7051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F32C461DD5640A04C8CCD737D59C5"/>
        <w:category>
          <w:name w:val="Obecné"/>
          <w:gallery w:val="placeholder"/>
        </w:category>
        <w:types>
          <w:type w:val="bbPlcHdr"/>
        </w:types>
        <w:behaviors>
          <w:behavior w:val="content"/>
        </w:behaviors>
        <w:guid w:val="{01A78EAA-02DD-2443-8420-88FDD7BE4EAC}"/>
      </w:docPartPr>
      <w:docPartBody>
        <w:p w:rsidR="00057BD3" w:rsidRDefault="00000000">
          <w:pPr>
            <w:pStyle w:val="529F32C461DD5640A04C8CCD737D59C5"/>
          </w:pPr>
          <w:bookmarkStart w:id="0" w:name="_Hlk78810396"/>
          <w:bookmarkEnd w:id="0"/>
          <w:r>
            <w:rPr>
              <w:rStyle w:val="Zstupntext"/>
            </w:rPr>
            <w:t>[název práce]</w:t>
          </w:r>
        </w:p>
      </w:docPartBody>
    </w:docPart>
    <w:docPart>
      <w:docPartPr>
        <w:name w:val="96EEDF8EE5235F40AE4A98041E29C745"/>
        <w:category>
          <w:name w:val="Obecné"/>
          <w:gallery w:val="placeholder"/>
        </w:category>
        <w:types>
          <w:type w:val="bbPlcHdr"/>
        </w:types>
        <w:behaviors>
          <w:behavior w:val="content"/>
        </w:behaviors>
        <w:guid w:val="{4A2EF87B-B885-2C4D-917E-665D6C3C2D77}"/>
      </w:docPartPr>
      <w:docPartBody>
        <w:p w:rsidR="00057BD3" w:rsidRDefault="00000000">
          <w:pPr>
            <w:pStyle w:val="96EEDF8EE5235F40AE4A98041E29C745"/>
          </w:pPr>
          <w:r>
            <w:rPr>
              <w:rStyle w:val="Zstupntext"/>
            </w:rPr>
            <w:t>[Z</w:t>
          </w:r>
          <w:r w:rsidRPr="009A1B5E">
            <w:rPr>
              <w:rStyle w:val="Zstupntext"/>
            </w:rPr>
            <w:t xml:space="preserve">volte </w:t>
          </w:r>
          <w:r>
            <w:rPr>
              <w:rStyle w:val="Zstupntext"/>
            </w:rPr>
            <w:t>typ práce]</w:t>
          </w:r>
        </w:p>
      </w:docPartBody>
    </w:docPart>
    <w:docPart>
      <w:docPartPr>
        <w:name w:val="F0DAA02E29A4EB448DA9EF1203C9B43C"/>
        <w:category>
          <w:name w:val="Obecné"/>
          <w:gallery w:val="placeholder"/>
        </w:category>
        <w:types>
          <w:type w:val="bbPlcHdr"/>
        </w:types>
        <w:behaviors>
          <w:behavior w:val="content"/>
        </w:behaviors>
        <w:guid w:val="{17807B7E-DDFC-604A-B0DA-F26D82432720}"/>
      </w:docPartPr>
      <w:docPartBody>
        <w:p w:rsidR="00057BD3" w:rsidRDefault="00000000">
          <w:pPr>
            <w:pStyle w:val="F0DAA02E29A4EB448DA9EF1203C9B43C"/>
          </w:pPr>
          <w:r>
            <w:rPr>
              <w:rStyle w:val="Zstupntext"/>
            </w:rPr>
            <w:t>[Jméno autora práce]</w:t>
          </w:r>
        </w:p>
      </w:docPartBody>
    </w:docPart>
    <w:docPart>
      <w:docPartPr>
        <w:name w:val="2D80A1CFBE8865429741CB095CBB7560"/>
        <w:category>
          <w:name w:val="Obecné"/>
          <w:gallery w:val="placeholder"/>
        </w:category>
        <w:types>
          <w:type w:val="bbPlcHdr"/>
        </w:types>
        <w:behaviors>
          <w:behavior w:val="content"/>
        </w:behaviors>
        <w:guid w:val="{6CDD5F4E-9B51-9146-9197-BAC27E0E5DC9}"/>
      </w:docPartPr>
      <w:docPartBody>
        <w:p w:rsidR="00057BD3" w:rsidRDefault="00000000">
          <w:pPr>
            <w:pStyle w:val="2D80A1CFBE8865429741CB095CBB7560"/>
          </w:pPr>
          <w:r>
            <w:rPr>
              <w:rStyle w:val="Zstupntext"/>
            </w:rPr>
            <w:t>[Název studijního programu]</w:t>
          </w:r>
        </w:p>
      </w:docPartBody>
    </w:docPart>
    <w:docPart>
      <w:docPartPr>
        <w:name w:val="5BB5215591DD3743B67081082BE00AFF"/>
        <w:category>
          <w:name w:val="Obecné"/>
          <w:gallery w:val="placeholder"/>
        </w:category>
        <w:types>
          <w:type w:val="bbPlcHdr"/>
        </w:types>
        <w:behaviors>
          <w:behavior w:val="content"/>
        </w:behaviors>
        <w:guid w:val="{6F96D854-1F81-664E-8C9F-64246F636CF4}"/>
      </w:docPartPr>
      <w:docPartBody>
        <w:p w:rsidR="00057BD3" w:rsidRDefault="00000000">
          <w:pPr>
            <w:pStyle w:val="5BB5215591DD3743B67081082BE00AFF"/>
          </w:pPr>
          <w:r>
            <w:rPr>
              <w:rStyle w:val="Zstupntext"/>
            </w:rPr>
            <w:t>[Jméno vedoucího práce]</w:t>
          </w:r>
        </w:p>
      </w:docPartBody>
    </w:docPart>
    <w:docPart>
      <w:docPartPr>
        <w:name w:val="7F0D0746C1BEDA4CABF0965F076D0A27"/>
        <w:category>
          <w:name w:val="Obecné"/>
          <w:gallery w:val="placeholder"/>
        </w:category>
        <w:types>
          <w:type w:val="bbPlcHdr"/>
        </w:types>
        <w:behaviors>
          <w:behavior w:val="content"/>
        </w:behaviors>
        <w:guid w:val="{7C92EBDB-C441-5F4D-82CD-18A2E87F7E08}"/>
      </w:docPartPr>
      <w:docPartBody>
        <w:p w:rsidR="00057BD3" w:rsidRDefault="00000000">
          <w:pPr>
            <w:pStyle w:val="7F0D0746C1BEDA4CABF0965F076D0A27"/>
          </w:pPr>
          <w:r>
            <w:rPr>
              <w:rStyle w:val="Zstupntext"/>
            </w:rPr>
            <w:t>[Z</w:t>
          </w:r>
          <w:r w:rsidRPr="009A1B5E">
            <w:rPr>
              <w:rStyle w:val="Zstupntext"/>
            </w:rPr>
            <w:t xml:space="preserve">volte </w:t>
          </w:r>
          <w:r>
            <w:rPr>
              <w:rStyle w:val="Zstupntext"/>
            </w:rPr>
            <w:t>rok obhajoby práce]</w:t>
          </w:r>
        </w:p>
      </w:docPartBody>
    </w:docPart>
    <w:docPart>
      <w:docPartPr>
        <w:name w:val="7DEDA11EB2E33F418AD11652784C1932"/>
        <w:category>
          <w:name w:val="Obecné"/>
          <w:gallery w:val="placeholder"/>
        </w:category>
        <w:types>
          <w:type w:val="bbPlcHdr"/>
        </w:types>
        <w:behaviors>
          <w:behavior w:val="content"/>
        </w:behaviors>
        <w:guid w:val="{CD39DCF5-A393-D448-865F-CC3121EB2E5D}"/>
      </w:docPartPr>
      <w:docPartBody>
        <w:p w:rsidR="00057BD3" w:rsidRDefault="00000000">
          <w:pPr>
            <w:pStyle w:val="7DEDA11EB2E33F418AD11652784C1932"/>
          </w:pPr>
          <w:r>
            <w:rPr>
              <w:rStyle w:val="Zstupntext"/>
            </w:rPr>
            <w:t>[Jméno autora práce]</w:t>
          </w:r>
        </w:p>
      </w:docPartBody>
    </w:docPart>
    <w:docPart>
      <w:docPartPr>
        <w:name w:val="0E4DE6398639CA499E4B5CCC44027CBE"/>
        <w:category>
          <w:name w:val="Obecné"/>
          <w:gallery w:val="placeholder"/>
        </w:category>
        <w:types>
          <w:type w:val="bbPlcHdr"/>
        </w:types>
        <w:behaviors>
          <w:behavior w:val="content"/>
        </w:behaviors>
        <w:guid w:val="{66E13F5F-F685-234D-A094-9E5824359FEE}"/>
      </w:docPartPr>
      <w:docPartBody>
        <w:p w:rsidR="00057BD3" w:rsidRDefault="00000000">
          <w:pPr>
            <w:pStyle w:val="0E4DE6398639CA499E4B5CCC44027CBE"/>
          </w:pPr>
          <w:r>
            <w:rPr>
              <w:rStyle w:val="Zstupntext"/>
            </w:rPr>
            <w:t>[Název práce]</w:t>
          </w:r>
        </w:p>
      </w:docPartBody>
    </w:docPart>
    <w:docPart>
      <w:docPartPr>
        <w:name w:val="C63C10E17B1E9F478911FD85605A9C04"/>
        <w:category>
          <w:name w:val="Obecné"/>
          <w:gallery w:val="placeholder"/>
        </w:category>
        <w:types>
          <w:type w:val="bbPlcHdr"/>
        </w:types>
        <w:behaviors>
          <w:behavior w:val="content"/>
        </w:behaviors>
        <w:guid w:val="{6727F5D6-80EA-9640-9641-157C0119A2FD}"/>
      </w:docPartPr>
      <w:docPartBody>
        <w:p w:rsidR="00057BD3" w:rsidRDefault="00000000">
          <w:pPr>
            <w:pStyle w:val="C63C10E17B1E9F478911FD85605A9C04"/>
          </w:pPr>
          <w:r>
            <w:rPr>
              <w:rStyle w:val="Zstupntext"/>
            </w:rPr>
            <w:t>[Jméno vedoucího práce]</w:t>
          </w:r>
        </w:p>
      </w:docPartBody>
    </w:docPart>
    <w:docPart>
      <w:docPartPr>
        <w:name w:val="D58D3D93CD8C7749B40072C4C753D3DB"/>
        <w:category>
          <w:name w:val="Obecné"/>
          <w:gallery w:val="placeholder"/>
        </w:category>
        <w:types>
          <w:type w:val="bbPlcHdr"/>
        </w:types>
        <w:behaviors>
          <w:behavior w:val="content"/>
        </w:behaviors>
        <w:guid w:val="{2DBA1CBA-DE82-AC47-894E-CF86DDDABC30}"/>
      </w:docPartPr>
      <w:docPartBody>
        <w:p w:rsidR="00057BD3" w:rsidRDefault="00000000">
          <w:pPr>
            <w:pStyle w:val="D58D3D93CD8C7749B40072C4C753D3DB"/>
          </w:pPr>
          <w:r>
            <w:rPr>
              <w:rStyle w:val="Zstupntext"/>
            </w:rPr>
            <w:t>[Z</w:t>
          </w:r>
          <w:r w:rsidRPr="00BF3B82">
            <w:rPr>
              <w:rStyle w:val="Zstupntext"/>
            </w:rPr>
            <w:t>volte p</w:t>
          </w:r>
          <w:r>
            <w:rPr>
              <w:rStyle w:val="Zstupntext"/>
            </w:rPr>
            <w:t>racoviště vedoucího práce]</w:t>
          </w:r>
        </w:p>
      </w:docPartBody>
    </w:docPart>
    <w:docPart>
      <w:docPartPr>
        <w:name w:val="326A6A87E80ECC4CB816EA5F6D26D657"/>
        <w:category>
          <w:name w:val="Obecné"/>
          <w:gallery w:val="placeholder"/>
        </w:category>
        <w:types>
          <w:type w:val="bbPlcHdr"/>
        </w:types>
        <w:behaviors>
          <w:behavior w:val="content"/>
        </w:behaviors>
        <w:guid w:val="{D7AFEB2A-F443-E647-A00A-D39E549071F8}"/>
      </w:docPartPr>
      <w:docPartBody>
        <w:p w:rsidR="00057BD3" w:rsidRDefault="00000000">
          <w:pPr>
            <w:pStyle w:val="326A6A87E80ECC4CB816EA5F6D26D657"/>
          </w:pPr>
          <w:r>
            <w:rPr>
              <w:rStyle w:val="Zstupntext"/>
            </w:rPr>
            <w:t>[Z</w:t>
          </w:r>
          <w:r w:rsidRPr="00BF3B82">
            <w:rPr>
              <w:rStyle w:val="Zstupntext"/>
            </w:rPr>
            <w:t xml:space="preserve">volte </w:t>
          </w:r>
          <w:r>
            <w:rPr>
              <w:rStyle w:val="Zstupntext"/>
            </w:rPr>
            <w:t>rok obhajoby práce]</w:t>
          </w:r>
        </w:p>
      </w:docPartBody>
    </w:docPart>
    <w:docPart>
      <w:docPartPr>
        <w:name w:val="2353A4F27F73C743969FF05BDB672D5C"/>
        <w:category>
          <w:name w:val="Obecné"/>
          <w:gallery w:val="placeholder"/>
        </w:category>
        <w:types>
          <w:type w:val="bbPlcHdr"/>
        </w:types>
        <w:behaviors>
          <w:behavior w:val="content"/>
        </w:behaviors>
        <w:guid w:val="{5949EE59-5DAA-404E-B364-1A99EE96F335}"/>
      </w:docPartPr>
      <w:docPartBody>
        <w:p w:rsidR="00057BD3" w:rsidRDefault="00000000">
          <w:pPr>
            <w:pStyle w:val="2353A4F27F73C743969FF05BDB672D5C"/>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081EC34592A2F54DB6735E5E4663E984"/>
        <w:category>
          <w:name w:val="Obecné"/>
          <w:gallery w:val="placeholder"/>
        </w:category>
        <w:types>
          <w:type w:val="bbPlcHdr"/>
        </w:types>
        <w:behaviors>
          <w:behavior w:val="content"/>
        </w:behaviors>
        <w:guid w:val="{1B4D183C-0089-9B48-BAD1-825C67E7714D}"/>
      </w:docPartPr>
      <w:docPartBody>
        <w:p w:rsidR="00057BD3" w:rsidRDefault="00000000">
          <w:pPr>
            <w:pStyle w:val="081EC34592A2F54DB6735E5E4663E984"/>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AE7B1B8E946F8448B636A1660AADB20E"/>
        <w:category>
          <w:name w:val="Obecné"/>
          <w:gallery w:val="placeholder"/>
        </w:category>
        <w:types>
          <w:type w:val="bbPlcHdr"/>
        </w:types>
        <w:behaviors>
          <w:behavior w:val="content"/>
        </w:behaviors>
        <w:guid w:val="{64146164-DF9D-F942-8C0E-55F269E6E1E0}"/>
      </w:docPartPr>
      <w:docPartBody>
        <w:p w:rsidR="00057BD3" w:rsidRDefault="00000000">
          <w:pPr>
            <w:pStyle w:val="AE7B1B8E946F8448B636A1660AADB20E"/>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FFC3BF853B15CD4EBAAD7227519CAF79"/>
        <w:category>
          <w:name w:val="Obecné"/>
          <w:gallery w:val="placeholder"/>
        </w:category>
        <w:types>
          <w:type w:val="bbPlcHdr"/>
        </w:types>
        <w:behaviors>
          <w:behavior w:val="content"/>
        </w:behaviors>
        <w:guid w:val="{C839EC2A-0158-3145-BF3E-B31D4EA44EBD}"/>
      </w:docPartPr>
      <w:docPartBody>
        <w:p w:rsidR="00057BD3" w:rsidRDefault="00000000">
          <w:pPr>
            <w:pStyle w:val="FFC3BF853B15CD4EBAAD7227519CAF79"/>
          </w:pPr>
          <w:r w:rsidRPr="004E4562">
            <w:rPr>
              <w:rStyle w:val="Zstupntext"/>
              <w:lang w:val="en-US"/>
            </w:rPr>
            <w:t>[Zvolte pracoviště vedoucího práce]</w:t>
          </w:r>
        </w:p>
      </w:docPartBody>
    </w:docPart>
    <w:docPart>
      <w:docPartPr>
        <w:name w:val="D2B7DED1E188AD4C97FBDE075FBC7969"/>
        <w:category>
          <w:name w:val="Obecné"/>
          <w:gallery w:val="placeholder"/>
        </w:category>
        <w:types>
          <w:type w:val="bbPlcHdr"/>
        </w:types>
        <w:behaviors>
          <w:behavior w:val="content"/>
        </w:behaviors>
        <w:guid w:val="{DA751EFA-67C2-1347-B6F1-E8A2DCC206C6}"/>
      </w:docPartPr>
      <w:docPartBody>
        <w:p w:rsidR="00057BD3" w:rsidRDefault="00000000">
          <w:pPr>
            <w:pStyle w:val="D2B7DED1E188AD4C97FBDE075FBC7969"/>
          </w:pPr>
          <w:r w:rsidRPr="004E4562">
            <w:rPr>
              <w:rStyle w:val="Zstupntext"/>
              <w:lang w:val="en-US"/>
            </w:rPr>
            <w:t>[Zvolte rok obhajoby práce]</w:t>
          </w:r>
        </w:p>
      </w:docPartBody>
    </w:docPart>
    <w:docPart>
      <w:docPartPr>
        <w:name w:val="B7E0676BFE0CB7468516D0518E136310"/>
        <w:category>
          <w:name w:val="Obecné"/>
          <w:gallery w:val="placeholder"/>
        </w:category>
        <w:types>
          <w:type w:val="bbPlcHdr"/>
        </w:types>
        <w:behaviors>
          <w:behavior w:val="content"/>
        </w:behaviors>
        <w:guid w:val="{6CBD8BEF-CC1E-8B4F-902C-0079D68DE8F2}"/>
      </w:docPartPr>
      <w:docPartBody>
        <w:p w:rsidR="00057BD3" w:rsidRDefault="00000000">
          <w:pPr>
            <w:pStyle w:val="B7E0676BFE0CB7468516D0518E136310"/>
          </w:pPr>
          <w:r>
            <w:rPr>
              <w:rStyle w:val="Zstupntext"/>
            </w:rPr>
            <w:t>[Z</w:t>
          </w:r>
          <w:r w:rsidRPr="001E2532">
            <w:rPr>
              <w:rStyle w:val="Zstupntext"/>
            </w:rPr>
            <w:t>volte</w:t>
          </w:r>
          <w:r>
            <w:rPr>
              <w:rStyle w:val="Zstupntext"/>
            </w:rPr>
            <w:t>]</w:t>
          </w:r>
        </w:p>
      </w:docPartBody>
    </w:docPart>
    <w:docPart>
      <w:docPartPr>
        <w:name w:val="23AC1601A6319A4EB121B98B930CB807"/>
        <w:category>
          <w:name w:val="Obecné"/>
          <w:gallery w:val="placeholder"/>
        </w:category>
        <w:types>
          <w:type w:val="bbPlcHdr"/>
        </w:types>
        <w:behaviors>
          <w:behavior w:val="content"/>
        </w:behaviors>
        <w:guid w:val="{E7DA9967-52C5-CF48-A493-FD282081CFE9}"/>
      </w:docPartPr>
      <w:docPartBody>
        <w:p w:rsidR="00057BD3" w:rsidRDefault="00000000">
          <w:pPr>
            <w:pStyle w:val="23AC1601A6319A4EB121B98B930CB807"/>
          </w:pPr>
          <w:r>
            <w:rPr>
              <w:rStyle w:val="Zstupntext"/>
            </w:rPr>
            <w:t>[Jméno vedoucího práce]</w:t>
          </w:r>
        </w:p>
      </w:docPartBody>
    </w:docPart>
    <w:docPart>
      <w:docPartPr>
        <w:name w:val="C64E954E68B4EA4891C8B33BA2C0D930"/>
        <w:category>
          <w:name w:val="Obecné"/>
          <w:gallery w:val="placeholder"/>
        </w:category>
        <w:types>
          <w:type w:val="bbPlcHdr"/>
        </w:types>
        <w:behaviors>
          <w:behavior w:val="content"/>
        </w:behaviors>
        <w:guid w:val="{0327623D-B5FB-074F-95D8-DEF8C97CD9B7}"/>
      </w:docPartPr>
      <w:docPartBody>
        <w:p w:rsidR="00057BD3" w:rsidRDefault="00000000">
          <w:pPr>
            <w:pStyle w:val="C64E954E68B4EA4891C8B33BA2C0D930"/>
          </w:pPr>
          <w:r>
            <w:rPr>
              <w:rStyle w:val="Zstupntext"/>
            </w:rPr>
            <w:t>[Z</w:t>
          </w:r>
          <w:r w:rsidRPr="001E2532">
            <w:rPr>
              <w:rStyle w:val="Zstupntext"/>
            </w:rPr>
            <w:t>volte</w:t>
          </w:r>
          <w:r>
            <w:rPr>
              <w:rStyle w:val="Zstupntext"/>
            </w:rPr>
            <w:t>]</w:t>
          </w:r>
        </w:p>
      </w:docPartBody>
    </w:docPart>
    <w:docPart>
      <w:docPartPr>
        <w:name w:val="313CC66FA1E77F498AD382DFC2AAD869"/>
        <w:category>
          <w:name w:val="Obecné"/>
          <w:gallery w:val="placeholder"/>
        </w:category>
        <w:types>
          <w:type w:val="bbPlcHdr"/>
        </w:types>
        <w:behaviors>
          <w:behavior w:val="content"/>
        </w:behaviors>
        <w:guid w:val="{91CF26F2-E5BD-F742-B5F7-BC7D00B185F6}"/>
      </w:docPartPr>
      <w:docPartBody>
        <w:p w:rsidR="00057BD3" w:rsidRDefault="00000000">
          <w:pPr>
            <w:pStyle w:val="313CC66FA1E77F498AD382DFC2AAD869"/>
          </w:pPr>
          <w:r>
            <w:rPr>
              <w:rStyle w:val="Zstupntext"/>
            </w:rPr>
            <w:t>[Z</w:t>
          </w:r>
          <w:r w:rsidRPr="001E2532">
            <w:rPr>
              <w:rStyle w:val="Zstupntext"/>
            </w:rPr>
            <w:t>volte</w:t>
          </w:r>
          <w:r>
            <w:rPr>
              <w:rStyle w:val="Zstupntext"/>
            </w:rPr>
            <w:t>]</w:t>
          </w:r>
        </w:p>
      </w:docPartBody>
    </w:docPart>
    <w:docPart>
      <w:docPartPr>
        <w:name w:val="5038D976EB363A42886725C38EE33671"/>
        <w:category>
          <w:name w:val="Obecné"/>
          <w:gallery w:val="placeholder"/>
        </w:category>
        <w:types>
          <w:type w:val="bbPlcHdr"/>
        </w:types>
        <w:behaviors>
          <w:behavior w:val="content"/>
        </w:behaviors>
        <w:guid w:val="{5793675F-D39B-F74E-88D3-001F0BB0E7A3}"/>
      </w:docPartPr>
      <w:docPartBody>
        <w:p w:rsidR="00057BD3" w:rsidRDefault="00000000">
          <w:pPr>
            <w:pStyle w:val="5038D976EB363A42886725C38EE33671"/>
          </w:pPr>
          <w:r>
            <w:rPr>
              <w:rStyle w:val="Zstupntext"/>
            </w:rPr>
            <w:t>[Název obce]</w:t>
          </w:r>
        </w:p>
      </w:docPartBody>
    </w:docPart>
    <w:docPart>
      <w:docPartPr>
        <w:name w:val="2F5D8D97D7AF1A4BA4B0125E8FFDDBE5"/>
        <w:category>
          <w:name w:val="Obecné"/>
          <w:gallery w:val="placeholder"/>
        </w:category>
        <w:types>
          <w:type w:val="bbPlcHdr"/>
        </w:types>
        <w:behaviors>
          <w:behavior w:val="content"/>
        </w:behaviors>
        <w:guid w:val="{026937BC-12E0-D04E-9435-449DAD474071}"/>
      </w:docPartPr>
      <w:docPartBody>
        <w:p w:rsidR="00057BD3" w:rsidRDefault="00000000">
          <w:pPr>
            <w:pStyle w:val="2F5D8D97D7AF1A4BA4B0125E8FFDDBE5"/>
          </w:pPr>
          <w:r>
            <w:rPr>
              <w:rStyle w:val="Zstupntext"/>
            </w:rPr>
            <w:t>[Zadejte datum]</w:t>
          </w:r>
        </w:p>
      </w:docPartBody>
    </w:docPart>
    <w:docPart>
      <w:docPartPr>
        <w:name w:val="01842A04D826FB4B820A91F4409217DE"/>
        <w:category>
          <w:name w:val="Obecné"/>
          <w:gallery w:val="placeholder"/>
        </w:category>
        <w:types>
          <w:type w:val="bbPlcHdr"/>
        </w:types>
        <w:behaviors>
          <w:behavior w:val="content"/>
        </w:behaviors>
        <w:guid w:val="{2C6885F5-53A2-4C47-B684-AA17475A3B5E}"/>
      </w:docPartPr>
      <w:docPartBody>
        <w:p w:rsidR="00057BD3" w:rsidRDefault="00000000">
          <w:pPr>
            <w:pStyle w:val="01842A04D826FB4B820A91F4409217DE"/>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27"/>
    <w:rsid w:val="00057BD3"/>
    <w:rsid w:val="000D4054"/>
    <w:rsid w:val="000F049E"/>
    <w:rsid w:val="001234F5"/>
    <w:rsid w:val="00135E7C"/>
    <w:rsid w:val="001A0B7A"/>
    <w:rsid w:val="00521D23"/>
    <w:rsid w:val="00545D4A"/>
    <w:rsid w:val="005E383C"/>
    <w:rsid w:val="006E2972"/>
    <w:rsid w:val="00714706"/>
    <w:rsid w:val="00743160"/>
    <w:rsid w:val="007501E6"/>
    <w:rsid w:val="007E620F"/>
    <w:rsid w:val="00832E49"/>
    <w:rsid w:val="00A54A95"/>
    <w:rsid w:val="00B5057A"/>
    <w:rsid w:val="00B55BDC"/>
    <w:rsid w:val="00C530AA"/>
    <w:rsid w:val="00D225DB"/>
    <w:rsid w:val="00D30627"/>
    <w:rsid w:val="00D40A1B"/>
    <w:rsid w:val="00E621AC"/>
    <w:rsid w:val="00E87816"/>
    <w:rsid w:val="00EE0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529F32C461DD5640A04C8CCD737D59C5">
    <w:name w:val="529F32C461DD5640A04C8CCD737D59C5"/>
  </w:style>
  <w:style w:type="paragraph" w:customStyle="1" w:styleId="96EEDF8EE5235F40AE4A98041E29C745">
    <w:name w:val="96EEDF8EE5235F40AE4A98041E29C745"/>
  </w:style>
  <w:style w:type="paragraph" w:customStyle="1" w:styleId="F0DAA02E29A4EB448DA9EF1203C9B43C">
    <w:name w:val="F0DAA02E29A4EB448DA9EF1203C9B43C"/>
  </w:style>
  <w:style w:type="paragraph" w:customStyle="1" w:styleId="2D80A1CFBE8865429741CB095CBB7560">
    <w:name w:val="2D80A1CFBE8865429741CB095CBB7560"/>
  </w:style>
  <w:style w:type="paragraph" w:customStyle="1" w:styleId="5BB5215591DD3743B67081082BE00AFF">
    <w:name w:val="5BB5215591DD3743B67081082BE00AFF"/>
  </w:style>
  <w:style w:type="paragraph" w:customStyle="1" w:styleId="7F0D0746C1BEDA4CABF0965F076D0A27">
    <w:name w:val="7F0D0746C1BEDA4CABF0965F076D0A27"/>
  </w:style>
  <w:style w:type="paragraph" w:customStyle="1" w:styleId="7DEDA11EB2E33F418AD11652784C1932">
    <w:name w:val="7DEDA11EB2E33F418AD11652784C1932"/>
  </w:style>
  <w:style w:type="paragraph" w:customStyle="1" w:styleId="0E4DE6398639CA499E4B5CCC44027CBE">
    <w:name w:val="0E4DE6398639CA499E4B5CCC44027CBE"/>
  </w:style>
  <w:style w:type="paragraph" w:customStyle="1" w:styleId="C63C10E17B1E9F478911FD85605A9C04">
    <w:name w:val="C63C10E17B1E9F478911FD85605A9C04"/>
  </w:style>
  <w:style w:type="paragraph" w:customStyle="1" w:styleId="D58D3D93CD8C7749B40072C4C753D3DB">
    <w:name w:val="D58D3D93CD8C7749B40072C4C753D3DB"/>
  </w:style>
  <w:style w:type="paragraph" w:customStyle="1" w:styleId="326A6A87E80ECC4CB816EA5F6D26D657">
    <w:name w:val="326A6A87E80ECC4CB816EA5F6D26D657"/>
  </w:style>
  <w:style w:type="paragraph" w:customStyle="1" w:styleId="2353A4F27F73C743969FF05BDB672D5C">
    <w:name w:val="2353A4F27F73C743969FF05BDB672D5C"/>
  </w:style>
  <w:style w:type="paragraph" w:customStyle="1" w:styleId="081EC34592A2F54DB6735E5E4663E984">
    <w:name w:val="081EC34592A2F54DB6735E5E4663E984"/>
  </w:style>
  <w:style w:type="paragraph" w:customStyle="1" w:styleId="AE7B1B8E946F8448B636A1660AADB20E">
    <w:name w:val="AE7B1B8E946F8448B636A1660AADB20E"/>
  </w:style>
  <w:style w:type="paragraph" w:customStyle="1" w:styleId="FFC3BF853B15CD4EBAAD7227519CAF79">
    <w:name w:val="FFC3BF853B15CD4EBAAD7227519CAF79"/>
  </w:style>
  <w:style w:type="paragraph" w:customStyle="1" w:styleId="D2B7DED1E188AD4C97FBDE075FBC7969">
    <w:name w:val="D2B7DED1E188AD4C97FBDE075FBC7969"/>
  </w:style>
  <w:style w:type="paragraph" w:customStyle="1" w:styleId="B7E0676BFE0CB7468516D0518E136310">
    <w:name w:val="B7E0676BFE0CB7468516D0518E136310"/>
  </w:style>
  <w:style w:type="paragraph" w:customStyle="1" w:styleId="23AC1601A6319A4EB121B98B930CB807">
    <w:name w:val="23AC1601A6319A4EB121B98B930CB807"/>
  </w:style>
  <w:style w:type="paragraph" w:customStyle="1" w:styleId="C64E954E68B4EA4891C8B33BA2C0D930">
    <w:name w:val="C64E954E68B4EA4891C8B33BA2C0D930"/>
  </w:style>
  <w:style w:type="paragraph" w:customStyle="1" w:styleId="313CC66FA1E77F498AD382DFC2AAD869">
    <w:name w:val="313CC66FA1E77F498AD382DFC2AAD869"/>
  </w:style>
  <w:style w:type="paragraph" w:customStyle="1" w:styleId="5038D976EB363A42886725C38EE33671">
    <w:name w:val="5038D976EB363A42886725C38EE33671"/>
  </w:style>
  <w:style w:type="paragraph" w:customStyle="1" w:styleId="2F5D8D97D7AF1A4BA4B0125E8FFDDBE5">
    <w:name w:val="2F5D8D97D7AF1A4BA4B0125E8FFDDBE5"/>
  </w:style>
  <w:style w:type="paragraph" w:customStyle="1" w:styleId="01842A04D826FB4B820A91F4409217DE">
    <w:name w:val="01842A04D826FB4B820A91F440921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45</Pages>
  <Words>9767</Words>
  <Characters>57630</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Tomes Simon</cp:lastModifiedBy>
  <cp:revision>9</cp:revision>
  <cp:lastPrinted>2023-06-01T22:09:00Z</cp:lastPrinted>
  <dcterms:created xsi:type="dcterms:W3CDTF">2023-06-30T17:43:00Z</dcterms:created>
  <dcterms:modified xsi:type="dcterms:W3CDTF">2023-06-30T18:50:00Z</dcterms:modified>
</cp:coreProperties>
</file>