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layout3.xml" ContentType="application/vnd.openxmlformats-officedocument.drawingml.diagramLayou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E2406">
        <w:rPr>
          <w:rFonts w:ascii="Verdana" w:hAnsi="Verdana" w:cs="Verdana"/>
          <w:b/>
          <w:bCs/>
          <w:color w:val="000000"/>
          <w:sz w:val="32"/>
          <w:szCs w:val="32"/>
        </w:rPr>
        <w:t>VYSOKÁ ŠKOLA EKONOMIE A MANAGEMENTU</w:t>
      </w: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9E2406" w:rsidRDefault="009E2406">
      <w:pPr>
        <w:spacing w:after="0"/>
        <w:jc w:val="left"/>
        <w:rPr>
          <w:b/>
          <w:sz w:val="32"/>
          <w:szCs w:val="32"/>
        </w:rPr>
      </w:pPr>
    </w:p>
    <w:p w:rsidR="00320E0F" w:rsidRPr="0026039B" w:rsidRDefault="0026039B" w:rsidP="009E2406">
      <w:pPr>
        <w:spacing w:after="0"/>
        <w:jc w:val="center"/>
        <w:rPr>
          <w:rFonts w:ascii="Verdana" w:hAnsi="Verdana"/>
          <w:b/>
          <w:sz w:val="56"/>
          <w:szCs w:val="56"/>
        </w:rPr>
      </w:pPr>
      <w:r w:rsidRPr="0026039B">
        <w:rPr>
          <w:rFonts w:ascii="Verdana" w:hAnsi="Verdana"/>
          <w:b/>
          <w:sz w:val="56"/>
          <w:szCs w:val="56"/>
        </w:rPr>
        <w:t>BAKALÁŘSKÁ PRÁCE</w:t>
      </w:r>
    </w:p>
    <w:p w:rsidR="00320E0F" w:rsidRPr="00320E0F" w:rsidRDefault="00320E0F" w:rsidP="00320E0F">
      <w:pPr>
        <w:rPr>
          <w:sz w:val="32"/>
          <w:szCs w:val="32"/>
        </w:rPr>
      </w:pPr>
    </w:p>
    <w:p w:rsidR="00320E0F" w:rsidRDefault="00320E0F" w:rsidP="00320E0F">
      <w:pPr>
        <w:rPr>
          <w:sz w:val="32"/>
          <w:szCs w:val="32"/>
        </w:rPr>
      </w:pPr>
    </w:p>
    <w:p w:rsidR="00320E0F" w:rsidRPr="00320E0F" w:rsidRDefault="00320E0F" w:rsidP="00320E0F">
      <w:pPr>
        <w:rPr>
          <w:sz w:val="32"/>
          <w:szCs w:val="32"/>
        </w:rPr>
      </w:pPr>
    </w:p>
    <w:p w:rsidR="00320E0F" w:rsidRDefault="00320E0F" w:rsidP="00320E0F">
      <w:pPr>
        <w:rPr>
          <w:sz w:val="32"/>
          <w:szCs w:val="32"/>
        </w:rPr>
      </w:pPr>
    </w:p>
    <w:p w:rsidR="00320E0F" w:rsidRDefault="00320E0F" w:rsidP="00320E0F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20E0F" w:rsidRDefault="00320E0F" w:rsidP="00320E0F">
      <w:pPr>
        <w:tabs>
          <w:tab w:val="left" w:pos="3600"/>
        </w:tabs>
        <w:rPr>
          <w:sz w:val="32"/>
          <w:szCs w:val="32"/>
        </w:rPr>
      </w:pPr>
    </w:p>
    <w:p w:rsidR="00320E0F" w:rsidRDefault="00631707" w:rsidP="00320E0F">
      <w:pPr>
        <w:tabs>
          <w:tab w:val="left" w:pos="3600"/>
        </w:tabs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2.35pt;margin-top:32.35pt;width:312.75pt;height:30.75pt;z-index:251660288;mso-width-relative:margin;mso-height-relative:margin" strokecolor="white [3212]">
            <v:textbox>
              <w:txbxContent>
                <w:sdt>
                  <w:sdtPr>
                    <w:id w:val="528793311"/>
                    <w:placeholder>
                      <w:docPart w:val="DefaultPlaceholder_22675703"/>
                    </w:placeholder>
                  </w:sdtPr>
                  <w:sdtContent>
                    <w:p w:rsidR="00F4594F" w:rsidRPr="00320E0F" w:rsidRDefault="00F4594F" w:rsidP="009F3366">
                      <w:pPr>
                        <w:tabs>
                          <w:tab w:val="left" w:pos="1785"/>
                        </w:tabs>
                        <w:jc w:val="left"/>
                      </w:pPr>
                      <w:r>
                        <w:t xml:space="preserve">                                            </w:t>
                      </w:r>
                      <w:r w:rsidRPr="009F3366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Jarmila</w:t>
                      </w:r>
                      <w:r>
                        <w:t xml:space="preserve"> </w:t>
                      </w:r>
                      <w:r w:rsidRPr="009F3366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Beránková</w:t>
                      </w:r>
                    </w:p>
                  </w:sdtContent>
                </w:sdt>
              </w:txbxContent>
            </v:textbox>
          </v:shape>
        </w:pict>
      </w:r>
    </w:p>
    <w:sdt>
      <w:sdtPr>
        <w:rPr>
          <w:rFonts w:ascii="Verdana" w:hAnsi="Verdana"/>
          <w:b/>
          <w:sz w:val="32"/>
          <w:szCs w:val="32"/>
        </w:rPr>
        <w:alias w:val="ROK"/>
        <w:tag w:val="ROK"/>
        <w:id w:val="528793251"/>
        <w:placeholder>
          <w:docPart w:val="D24EC7613F5C4889A5E79406FAFA9FCD"/>
        </w:placeholder>
        <w:comboBox>
          <w:listItem w:value="Zvolte položku.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</w:comboBox>
      </w:sdtPr>
      <w:sdtContent>
        <w:p w:rsidR="00320E0F" w:rsidRDefault="00E85E45" w:rsidP="00320E0F">
          <w:pPr>
            <w:tabs>
              <w:tab w:val="left" w:pos="1785"/>
            </w:tabs>
            <w:jc w:val="left"/>
            <w:rPr>
              <w:sz w:val="32"/>
              <w:szCs w:val="32"/>
            </w:rPr>
          </w:pPr>
          <w:r>
            <w:rPr>
              <w:rFonts w:ascii="Verdana" w:hAnsi="Verdana"/>
              <w:b/>
              <w:sz w:val="32"/>
              <w:szCs w:val="32"/>
            </w:rPr>
            <w:t>2011</w:t>
          </w:r>
          <w:r w:rsidR="00320E0F">
            <w:rPr>
              <w:rFonts w:ascii="Verdana" w:hAnsi="Verdana"/>
              <w:b/>
              <w:sz w:val="32"/>
              <w:szCs w:val="32"/>
            </w:rPr>
            <w:tab/>
          </w:r>
        </w:p>
      </w:sdtContent>
    </w:sdt>
    <w:p w:rsidR="00D57FD4" w:rsidRDefault="00D57FD4">
      <w:pPr>
        <w:spacing w:after="0" w:line="240" w:lineRule="auto"/>
        <w:jc w:val="left"/>
        <w:rPr>
          <w:b/>
          <w:sz w:val="32"/>
          <w:szCs w:val="32"/>
        </w:rPr>
        <w:sectPr w:rsidR="00D57FD4" w:rsidSect="00990CF5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</w:p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32047F" w:rsidRDefault="0032047F" w:rsidP="0032047F">
      <w:pPr>
        <w:pStyle w:val="Nzev"/>
        <w:rPr>
          <w:rFonts w:ascii="Verdana" w:hAnsi="Verdana"/>
          <w:sz w:val="56"/>
          <w:szCs w:val="56"/>
        </w:rPr>
      </w:pPr>
    </w:p>
    <w:p w:rsidR="0032047F" w:rsidRDefault="0032047F" w:rsidP="0032047F">
      <w:pPr>
        <w:pStyle w:val="Nzev"/>
        <w:rPr>
          <w:rFonts w:ascii="Verdana" w:hAnsi="Verdana"/>
          <w:sz w:val="56"/>
          <w:szCs w:val="56"/>
        </w:rPr>
      </w:pPr>
    </w:p>
    <w:p w:rsidR="00B408CB" w:rsidRDefault="00B408CB" w:rsidP="0032047F">
      <w:pPr>
        <w:pStyle w:val="Nzev"/>
        <w:rPr>
          <w:rFonts w:ascii="Verdana" w:hAnsi="Verdana"/>
          <w:sz w:val="56"/>
          <w:szCs w:val="56"/>
        </w:rPr>
      </w:pPr>
    </w:p>
    <w:p w:rsidR="0032047F" w:rsidRDefault="0032047F" w:rsidP="0032047F">
      <w:pPr>
        <w:pStyle w:val="Nzev"/>
        <w:rPr>
          <w:rFonts w:ascii="Verdana" w:hAnsi="Verdana"/>
          <w:sz w:val="56"/>
          <w:szCs w:val="56"/>
        </w:rPr>
      </w:pPr>
    </w:p>
    <w:p w:rsidR="0032047F" w:rsidRDefault="0026039B" w:rsidP="0032047F">
      <w:pPr>
        <w:spacing w:after="0"/>
        <w:jc w:val="center"/>
        <w:rPr>
          <w:rFonts w:ascii="Verdana" w:hAnsi="Verdana"/>
          <w:b/>
          <w:caps/>
          <w:sz w:val="56"/>
          <w:szCs w:val="56"/>
        </w:rPr>
      </w:pPr>
      <w:r>
        <w:rPr>
          <w:rFonts w:ascii="Verdana" w:hAnsi="Verdana"/>
          <w:b/>
          <w:caps/>
          <w:sz w:val="56"/>
          <w:szCs w:val="56"/>
        </w:rPr>
        <w:t>bakalářská práce</w:t>
      </w: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sz w:val="28"/>
          <w:szCs w:val="28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p w:rsidR="0032047F" w:rsidRDefault="0032047F" w:rsidP="0032047F">
      <w:pPr>
        <w:pStyle w:val="Nzev"/>
        <w:rPr>
          <w:rFonts w:ascii="Verdana" w:hAnsi="Verdana"/>
          <w:sz w:val="36"/>
          <w:szCs w:val="36"/>
        </w:rPr>
      </w:pPr>
    </w:p>
    <w:sdt>
      <w:sdtPr>
        <w:rPr>
          <w:rFonts w:ascii="Verdana" w:hAnsi="Verdana"/>
          <w:sz w:val="36"/>
          <w:szCs w:val="36"/>
        </w:rPr>
        <w:id w:val="4309169"/>
        <w:placeholder>
          <w:docPart w:val="B748D979AEAE4A25B5117D7B3C70EEED"/>
        </w:placeholder>
        <w:comboBox>
          <w:listItem w:value="Zvolte položku."/>
          <w:listItem w:displayText="PODNIKOVÁ EKONOMIKA" w:value="PODNIKOVÁ EKONOMIKA"/>
          <w:listItem w:displayText="KOMUNIKACE A LIDSKÉ ZDROJE" w:value="KOMUNIKACE A LIDSKÉ ZDROJE"/>
          <w:listItem w:displayText="MARKETING" w:value="MARKETING"/>
        </w:comboBox>
      </w:sdtPr>
      <w:sdtContent>
        <w:p w:rsidR="00674498" w:rsidRDefault="009F3366" w:rsidP="00674498">
          <w:pPr>
            <w:pStyle w:val="Nzev"/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KOMUNIKACE A LIDSKÉ ZDROJE</w:t>
          </w:r>
        </w:p>
      </w:sdtContent>
    </w:sdt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32047F" w:rsidRPr="00FC17B7" w:rsidRDefault="0032047F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55AB9" w:rsidRDefault="00B55AB9" w:rsidP="00B55AB9">
      <w:pPr>
        <w:pStyle w:val="Nzev"/>
        <w:rPr>
          <w:rFonts w:ascii="Verdana" w:hAnsi="Verdana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B55AB9" w:rsidRDefault="00B55AB9" w:rsidP="006F1C24">
            <w:pPr>
              <w:pStyle w:val="Formul"/>
            </w:pPr>
            <w:r w:rsidRPr="00B55AB9">
              <w:lastRenderedPageBreak/>
              <w:t xml:space="preserve">Název </w:t>
            </w:r>
            <w:r w:rsidR="006F1C24">
              <w:t>BAKALÁŘSKÉ</w:t>
            </w:r>
            <w:r w:rsidRPr="00B55AB9">
              <w:t xml:space="preserve"> práce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2"/>
              <w:placeholder>
                <w:docPart w:val="6B2CEC3688A743C2A84428C59BBC7235"/>
              </w:placeholder>
              <w:text/>
            </w:sdtPr>
            <w:sdtContent>
              <w:p w:rsidR="00B55AB9" w:rsidRDefault="005416FE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Založe</w:t>
                </w:r>
                <w:r w:rsidR="00420E82">
                  <w:rPr>
                    <w:rFonts w:ascii="Verdana" w:hAnsi="Verdana"/>
                  </w:rPr>
                  <w:t>n</w:t>
                </w:r>
                <w:r>
                  <w:rPr>
                    <w:rFonts w:ascii="Verdana" w:hAnsi="Verdana"/>
                  </w:rPr>
                  <w:t>í personálního oddělení v organizaci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1"/>
              <w:placeholder>
                <w:docPart w:val="A445062028944384986715B165E51251"/>
              </w:placeholder>
              <w:text/>
            </w:sdtPr>
            <w:sdtContent>
              <w:p w:rsidR="00B55AB9" w:rsidRDefault="009F3366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10</w:t>
                </w:r>
                <w:r w:rsidR="005416FE">
                  <w:rPr>
                    <w:rFonts w:ascii="Verdana" w:hAnsi="Verdana"/>
                  </w:rPr>
                  <w:t>/2011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631707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28793340"/>
                <w:placeholder>
                  <w:docPart w:val="C840E045410F4AC99C6C23D0C68FBB3A"/>
                </w:placeholder>
                <w:text/>
              </w:sdtPr>
              <w:sdtContent>
                <w:r w:rsidR="005416FE">
                  <w:rPr>
                    <w:rFonts w:ascii="Verdana" w:hAnsi="Verdana"/>
                  </w:rPr>
                  <w:t>Jarmila Beránková / KLZ1</w:t>
                </w:r>
              </w:sdtContent>
            </w:sdt>
          </w:p>
          <w:p w:rsidR="00B55AB9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6F1C24">
            <w:pPr>
              <w:pStyle w:val="Formul"/>
            </w:pPr>
            <w:r w:rsidRPr="004D09F5">
              <w:t xml:space="preserve">jméno vedoucího </w:t>
            </w:r>
            <w:r w:rsidR="006F1C24">
              <w:t>BAKALÁŘSKÉ</w:t>
            </w:r>
            <w:r w:rsidR="00384C28">
              <w:t xml:space="preserve"> </w:t>
            </w:r>
            <w:r>
              <w:t>PRÁCE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631707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6487"/>
                <w:placeholder>
                  <w:docPart w:val="7A8A0736D35F4F64BAE5337B5B820467"/>
                </w:placeholder>
                <w:text/>
              </w:sdtPr>
              <w:sdtContent>
                <w:r w:rsidR="005416FE">
                  <w:rPr>
                    <w:rFonts w:ascii="Verdana" w:hAnsi="Verdana"/>
                  </w:rPr>
                  <w:t>PhDr. Milana Hrubá</w:t>
                </w:r>
              </w:sdtContent>
            </w:sdt>
          </w:p>
          <w:p w:rsidR="00B55AB9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663BAA" w:rsidRDefault="00663BAA" w:rsidP="00663BAA">
            <w:pPr>
              <w:pStyle w:val="Formul"/>
            </w:pPr>
            <w:r w:rsidRPr="00663BAA">
              <w:t>prohlášení studenta</w:t>
            </w:r>
          </w:p>
        </w:tc>
      </w:tr>
      <w:tr w:rsidR="00B55AB9" w:rsidRPr="004D09F5" w:rsidTr="00DB47B9">
        <w:tc>
          <w:tcPr>
            <w:tcW w:w="9212" w:type="dxa"/>
          </w:tcPr>
          <w:p w:rsidR="007F1BB5" w:rsidRDefault="007F1BB5" w:rsidP="007F1BB5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663BAA" w:rsidRDefault="00663BAA" w:rsidP="000317EA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E906D8">
              <w:rPr>
                <w:rFonts w:ascii="Verdana" w:hAnsi="Verdana"/>
                <w:sz w:val="20"/>
              </w:rPr>
              <w:t xml:space="preserve">Prohlašuji tímto, že jsem zadanou bakalářskou práci na uvedené </w:t>
            </w:r>
            <w:proofErr w:type="gramStart"/>
            <w:r w:rsidRPr="00E906D8">
              <w:rPr>
                <w:rFonts w:ascii="Verdana" w:hAnsi="Verdana"/>
                <w:sz w:val="20"/>
              </w:rPr>
              <w:t>téma</w:t>
            </w:r>
            <w:r w:rsidR="000317EA">
              <w:rPr>
                <w:rFonts w:ascii="Verdana" w:hAnsi="Verdana"/>
                <w:sz w:val="20"/>
              </w:rPr>
              <w:t xml:space="preserve">   </w:t>
            </w:r>
            <w:r w:rsidRPr="00E906D8">
              <w:rPr>
                <w:rFonts w:ascii="Verdana" w:hAnsi="Verdana"/>
                <w:sz w:val="20"/>
              </w:rPr>
              <w:t>vypracoval</w:t>
            </w:r>
            <w:r w:rsidR="000317EA">
              <w:rPr>
                <w:rFonts w:ascii="Verdana" w:hAnsi="Verdana"/>
                <w:sz w:val="20"/>
              </w:rPr>
              <w:t>a</w:t>
            </w:r>
            <w:proofErr w:type="gramEnd"/>
            <w:r w:rsidRPr="00E906D8">
              <w:rPr>
                <w:rFonts w:ascii="Verdana" w:hAnsi="Verdana"/>
                <w:sz w:val="20"/>
              </w:rPr>
              <w:t xml:space="preserve"> samostatně a že jsem ke zpracování této bakalářské práce použila pouze literární prameny v práci uvedené.</w:t>
            </w:r>
          </w:p>
          <w:p w:rsidR="007F1BB5" w:rsidRPr="00E906D8" w:rsidRDefault="007F1BB5" w:rsidP="007F1BB5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663BAA" w:rsidRPr="00E906D8" w:rsidRDefault="00200059" w:rsidP="00532BCE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Datum a místo: 1. 8. 2011 / Praha</w:t>
            </w:r>
            <w:r w:rsidR="00663BAA" w:rsidRPr="00E906D8">
              <w:rPr>
                <w:rFonts w:ascii="Verdana" w:hAnsi="Verdana"/>
                <w:sz w:val="20"/>
              </w:rPr>
              <w:t xml:space="preserve"> </w:t>
            </w:r>
          </w:p>
          <w:p w:rsidR="00663BAA" w:rsidRPr="00E906D8" w:rsidRDefault="00663BAA" w:rsidP="00532BCE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</w:t>
            </w:r>
            <w:r w:rsidRPr="00E906D8">
              <w:rPr>
                <w:rFonts w:ascii="Verdana" w:hAnsi="Verdana"/>
              </w:rPr>
              <w:t>_____________________________</w:t>
            </w:r>
          </w:p>
          <w:p w:rsidR="00B55AB9" w:rsidRPr="00663BAA" w:rsidRDefault="00663BAA" w:rsidP="00532BCE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                          </w:t>
            </w:r>
            <w:r w:rsidRPr="00E906D8">
              <w:rPr>
                <w:rFonts w:ascii="Verdana" w:hAnsi="Verdana"/>
                <w:sz w:val="20"/>
              </w:rPr>
              <w:t>podpis studenta</w:t>
            </w:r>
          </w:p>
        </w:tc>
      </w:tr>
    </w:tbl>
    <w:p w:rsidR="00B55AB9" w:rsidRPr="004D09F5" w:rsidRDefault="00B55AB9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532BCE" w:rsidP="00A46F76">
            <w:pPr>
              <w:pStyle w:val="Formul"/>
            </w:pPr>
            <w:r>
              <w:t>poděkování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B55AB9" w:rsidRDefault="00532BCE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E906D8">
              <w:rPr>
                <w:rFonts w:ascii="Verdana" w:hAnsi="Verdana"/>
                <w:sz w:val="20"/>
              </w:rPr>
              <w:t>Rád</w:t>
            </w:r>
            <w:r w:rsidR="005416FE">
              <w:rPr>
                <w:rFonts w:ascii="Verdana" w:hAnsi="Verdana"/>
                <w:sz w:val="20"/>
              </w:rPr>
              <w:t>a</w:t>
            </w:r>
            <w:r w:rsidRPr="00E906D8">
              <w:rPr>
                <w:rFonts w:ascii="Verdana" w:hAnsi="Verdana"/>
                <w:sz w:val="20"/>
              </w:rPr>
              <w:t xml:space="preserve"> bych tímto poděkoval</w:t>
            </w:r>
            <w:r>
              <w:rPr>
                <w:rFonts w:ascii="Verdana" w:hAnsi="Verdana"/>
                <w:sz w:val="20"/>
              </w:rPr>
              <w:t>a</w:t>
            </w:r>
            <w:r w:rsidR="00420E82">
              <w:rPr>
                <w:rFonts w:ascii="Verdana" w:hAnsi="Verdana"/>
                <w:sz w:val="20"/>
              </w:rPr>
              <w:t xml:space="preserve"> vedoucí</w:t>
            </w:r>
            <w:r w:rsidR="007F1BB5">
              <w:rPr>
                <w:rFonts w:ascii="Verdana" w:hAnsi="Verdana"/>
                <w:sz w:val="20"/>
              </w:rPr>
              <w:t xml:space="preserve"> bakalářské práce</w:t>
            </w:r>
            <w:r w:rsidRPr="00E906D8">
              <w:rPr>
                <w:rFonts w:ascii="Verdana" w:hAnsi="Verdana"/>
                <w:sz w:val="20"/>
              </w:rPr>
              <w:t xml:space="preserve"> za metodické </w:t>
            </w:r>
            <w:proofErr w:type="gramStart"/>
            <w:r w:rsidRPr="00E906D8">
              <w:rPr>
                <w:rFonts w:ascii="Verdana" w:hAnsi="Verdana"/>
                <w:sz w:val="20"/>
              </w:rPr>
              <w:t>vedení</w:t>
            </w:r>
            <w:r w:rsidR="00420E82">
              <w:rPr>
                <w:rFonts w:ascii="Verdana" w:hAnsi="Verdana"/>
                <w:sz w:val="20"/>
              </w:rPr>
              <w:t xml:space="preserve">           </w:t>
            </w:r>
            <w:r w:rsidRPr="00E906D8">
              <w:rPr>
                <w:rFonts w:ascii="Verdana" w:hAnsi="Verdana"/>
                <w:sz w:val="20"/>
              </w:rPr>
              <w:t xml:space="preserve"> a odborné</w:t>
            </w:r>
            <w:proofErr w:type="gramEnd"/>
            <w:r w:rsidRPr="00E906D8">
              <w:rPr>
                <w:rFonts w:ascii="Verdana" w:hAnsi="Verdana"/>
                <w:sz w:val="20"/>
              </w:rPr>
              <w:t xml:space="preserve"> konzultace, které mi poskytl</w:t>
            </w:r>
            <w:r w:rsidR="00420E82">
              <w:rPr>
                <w:rFonts w:ascii="Verdana" w:hAnsi="Verdana"/>
                <w:sz w:val="20"/>
              </w:rPr>
              <w:t>a</w:t>
            </w:r>
            <w:r w:rsidRPr="00E906D8">
              <w:rPr>
                <w:rFonts w:ascii="Verdana" w:hAnsi="Verdana"/>
                <w:sz w:val="20"/>
              </w:rPr>
              <w:t xml:space="preserve"> při zpracování mé bakalářské práce.</w:t>
            </w:r>
            <w:r w:rsidR="00205ECD">
              <w:rPr>
                <w:rFonts w:ascii="Verdana" w:hAnsi="Verdana"/>
                <w:sz w:val="20"/>
              </w:rPr>
              <w:t xml:space="preserve"> </w:t>
            </w:r>
          </w:p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Default="00B55AB9" w:rsidP="00B55AB9"/>
    <w:p w:rsidR="00D57FD4" w:rsidRDefault="00D57FD4" w:rsidP="00D179FA">
      <w:pPr>
        <w:spacing w:after="0"/>
        <w:jc w:val="left"/>
        <w:rPr>
          <w:b/>
          <w:sz w:val="32"/>
          <w:szCs w:val="32"/>
        </w:rPr>
        <w:sectPr w:rsidR="00D57FD4" w:rsidSect="00990CF5">
          <w:headerReference w:type="default" r:id="rId12"/>
          <w:footerReference w:type="default" r:id="rId13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E2406">
        <w:rPr>
          <w:rFonts w:ascii="Verdana" w:hAnsi="Verdana" w:cs="Verdana"/>
          <w:b/>
          <w:bCs/>
          <w:color w:val="000000"/>
          <w:sz w:val="32"/>
          <w:szCs w:val="32"/>
        </w:rPr>
        <w:lastRenderedPageBreak/>
        <w:t>VYSOKÁ ŠKOLA EKONOMIE A MANAGEMENTU</w:t>
      </w: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D179FA" w:rsidRDefault="00D179FA" w:rsidP="00D179FA">
      <w:pPr>
        <w:spacing w:after="0"/>
        <w:jc w:val="left"/>
        <w:rPr>
          <w:b/>
          <w:sz w:val="32"/>
          <w:szCs w:val="32"/>
        </w:rPr>
      </w:pPr>
    </w:p>
    <w:sdt>
      <w:sdtPr>
        <w:rPr>
          <w:b/>
          <w:sz w:val="32"/>
          <w:szCs w:val="32"/>
        </w:rPr>
        <w:id w:val="528793351"/>
        <w:placeholder>
          <w:docPart w:val="DefaultPlaceholder_22675703"/>
        </w:placeholder>
      </w:sdtPr>
      <w:sdtContent>
        <w:p w:rsidR="00D179FA" w:rsidRDefault="005416FE" w:rsidP="00D179FA">
          <w:pPr>
            <w:spacing w:after="0"/>
            <w:jc w:val="center"/>
            <w:rPr>
              <w:b/>
              <w:sz w:val="32"/>
              <w:szCs w:val="32"/>
            </w:rPr>
          </w:pPr>
          <w:r>
            <w:rPr>
              <w:b/>
              <w:sz w:val="48"/>
              <w:szCs w:val="48"/>
            </w:rPr>
            <w:t xml:space="preserve">Založení personálního </w:t>
          </w:r>
          <w:proofErr w:type="gramStart"/>
          <w:r>
            <w:rPr>
              <w:b/>
              <w:sz w:val="48"/>
              <w:szCs w:val="48"/>
            </w:rPr>
            <w:t>oddělení                v organizaci</w:t>
          </w:r>
          <w:proofErr w:type="gramEnd"/>
        </w:p>
      </w:sdtContent>
    </w:sdt>
    <w:sdt>
      <w:sdtPr>
        <w:rPr>
          <w:sz w:val="28"/>
          <w:szCs w:val="32"/>
        </w:rPr>
        <w:id w:val="528793371"/>
        <w:placeholder>
          <w:docPart w:val="DefaultPlaceholder_22675703"/>
        </w:placeholder>
      </w:sdtPr>
      <w:sdtContent>
        <w:p w:rsidR="00D179FA" w:rsidRPr="00D179FA" w:rsidRDefault="005416FE" w:rsidP="00D179FA">
          <w:pPr>
            <w:spacing w:after="0"/>
            <w:jc w:val="center"/>
            <w:rPr>
              <w:sz w:val="28"/>
              <w:szCs w:val="32"/>
            </w:rPr>
          </w:pPr>
          <w:r w:rsidRPr="00420E82">
            <w:rPr>
              <w:sz w:val="28"/>
              <w:szCs w:val="32"/>
              <w:lang w:val="en-US"/>
            </w:rPr>
            <w:t>Founding of the HR department in the organization</w:t>
          </w:r>
        </w:p>
      </w:sdtContent>
    </w:sdt>
    <w:p w:rsidR="00D179FA" w:rsidRPr="00320E0F" w:rsidRDefault="00D179FA" w:rsidP="00D179FA">
      <w:pPr>
        <w:rPr>
          <w:sz w:val="32"/>
          <w:szCs w:val="32"/>
        </w:rPr>
      </w:pPr>
    </w:p>
    <w:p w:rsidR="00D179FA" w:rsidRPr="00320E0F" w:rsidRDefault="00D179FA" w:rsidP="00D179FA">
      <w:pPr>
        <w:rPr>
          <w:sz w:val="32"/>
          <w:szCs w:val="32"/>
        </w:rPr>
      </w:pPr>
    </w:p>
    <w:p w:rsidR="00D179FA" w:rsidRPr="00320E0F" w:rsidRDefault="00D179FA" w:rsidP="00D179FA">
      <w:pPr>
        <w:rPr>
          <w:sz w:val="32"/>
          <w:szCs w:val="32"/>
        </w:rPr>
      </w:pPr>
    </w:p>
    <w:p w:rsidR="00D179FA" w:rsidRDefault="00D179FA" w:rsidP="00D179FA">
      <w:pPr>
        <w:rPr>
          <w:sz w:val="32"/>
          <w:szCs w:val="32"/>
        </w:rPr>
      </w:pPr>
    </w:p>
    <w:p w:rsidR="00D179FA" w:rsidRDefault="00D179FA" w:rsidP="00D179FA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179FA" w:rsidRDefault="00D179FA" w:rsidP="00D179FA">
      <w:pPr>
        <w:tabs>
          <w:tab w:val="left" w:pos="3600"/>
        </w:tabs>
        <w:rPr>
          <w:sz w:val="32"/>
          <w:szCs w:val="32"/>
        </w:rPr>
      </w:pPr>
    </w:p>
    <w:p w:rsidR="00D179FA" w:rsidRDefault="00D179FA" w:rsidP="00D179FA">
      <w:pPr>
        <w:tabs>
          <w:tab w:val="left" w:pos="3600"/>
        </w:tabs>
        <w:rPr>
          <w:sz w:val="32"/>
          <w:szCs w:val="32"/>
        </w:rPr>
      </w:pPr>
    </w:p>
    <w:p w:rsidR="00D179FA" w:rsidRDefault="00D179FA" w:rsidP="00522B1C">
      <w:pPr>
        <w:tabs>
          <w:tab w:val="left" w:pos="3600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Autor: </w:t>
      </w:r>
      <w:sdt>
        <w:sdtPr>
          <w:rPr>
            <w:sz w:val="32"/>
            <w:szCs w:val="32"/>
          </w:rPr>
          <w:id w:val="528793366"/>
          <w:placeholder>
            <w:docPart w:val="DefaultPlaceholder_22675703"/>
          </w:placeholder>
        </w:sdtPr>
        <w:sdtContent>
          <w:r w:rsidR="005416FE">
            <w:rPr>
              <w:sz w:val="32"/>
              <w:szCs w:val="32"/>
            </w:rPr>
            <w:t>Jarmila Beránková</w:t>
          </w:r>
        </w:sdtContent>
      </w:sdt>
    </w:p>
    <w:p w:rsidR="00C91C02" w:rsidRPr="003336A7" w:rsidRDefault="00C91C02" w:rsidP="003336A7">
      <w:pPr>
        <w:pStyle w:val="AbstractSummary-nadpis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  <w:r>
        <w:lastRenderedPageBreak/>
        <w:t>Souhrn</w:t>
      </w:r>
    </w:p>
    <w:p w:rsidR="00C91C02" w:rsidRPr="00712EB3" w:rsidRDefault="00856FA7" w:rsidP="00E86E13">
      <w:pPr>
        <w:pStyle w:val="AbstractSummary-text"/>
        <w:rPr>
          <w:lang w:val="cs-CZ"/>
        </w:rPr>
      </w:pPr>
      <w:r w:rsidRPr="00712EB3">
        <w:rPr>
          <w:lang w:val="cs-CZ"/>
        </w:rPr>
        <w:t xml:space="preserve">Bakalářská práce se podrobně zabývá návrhem týkající se založení personálního oddělení v konkrétní organizaci s využitím metodologie projektového řízení. Teoretická část této práce se především věnuje projektovému řízení, řízení projektu a </w:t>
      </w:r>
      <w:r w:rsidR="00590381">
        <w:rPr>
          <w:lang w:val="cs-CZ"/>
        </w:rPr>
        <w:t>detailně</w:t>
      </w:r>
      <w:r w:rsidRPr="00712EB3">
        <w:rPr>
          <w:lang w:val="cs-CZ"/>
        </w:rPr>
        <w:t xml:space="preserve"> popisuje všechny projektové f</w:t>
      </w:r>
      <w:r w:rsidR="00712EB3">
        <w:rPr>
          <w:lang w:val="cs-CZ"/>
        </w:rPr>
        <w:t>á</w:t>
      </w:r>
      <w:r w:rsidRPr="00712EB3">
        <w:rPr>
          <w:lang w:val="cs-CZ"/>
        </w:rPr>
        <w:t xml:space="preserve">ze. Nedílnou součástí projektového řízení jsou mezinárodní standardy, metody a nástroje, jimž jsou věnovány další </w:t>
      </w:r>
      <w:proofErr w:type="gramStart"/>
      <w:r w:rsidR="002610BC" w:rsidRPr="00712EB3">
        <w:rPr>
          <w:lang w:val="cs-CZ"/>
        </w:rPr>
        <w:t xml:space="preserve">kapitoly                  v </w:t>
      </w:r>
      <w:r w:rsidRPr="00712EB3">
        <w:rPr>
          <w:lang w:val="cs-CZ"/>
        </w:rPr>
        <w:t>teoretic</w:t>
      </w:r>
      <w:r w:rsidR="00E91FD6">
        <w:rPr>
          <w:lang w:val="cs-CZ"/>
        </w:rPr>
        <w:t>ké</w:t>
      </w:r>
      <w:proofErr w:type="gramEnd"/>
      <w:r w:rsidR="00E91FD6">
        <w:rPr>
          <w:lang w:val="cs-CZ"/>
        </w:rPr>
        <w:t xml:space="preserve"> části. </w:t>
      </w:r>
      <w:r w:rsidR="00590381">
        <w:rPr>
          <w:lang w:val="cs-CZ"/>
        </w:rPr>
        <w:t>Další, p</w:t>
      </w:r>
      <w:r w:rsidR="00E91FD6">
        <w:rPr>
          <w:lang w:val="cs-CZ"/>
        </w:rPr>
        <w:t>raktická část pracuje</w:t>
      </w:r>
      <w:r w:rsidR="002610BC" w:rsidRPr="00712EB3">
        <w:rPr>
          <w:lang w:val="cs-CZ"/>
        </w:rPr>
        <w:t xml:space="preserve"> zejména </w:t>
      </w:r>
      <w:r w:rsidR="00E91FD6">
        <w:rPr>
          <w:lang w:val="cs-CZ"/>
        </w:rPr>
        <w:t xml:space="preserve">v </w:t>
      </w:r>
      <w:proofErr w:type="spellStart"/>
      <w:r w:rsidR="002610BC" w:rsidRPr="00712EB3">
        <w:rPr>
          <w:lang w:val="cs-CZ"/>
        </w:rPr>
        <w:t>předprojektové</w:t>
      </w:r>
      <w:proofErr w:type="spellEnd"/>
      <w:r w:rsidR="002610BC" w:rsidRPr="00712EB3">
        <w:rPr>
          <w:lang w:val="cs-CZ"/>
        </w:rPr>
        <w:t xml:space="preserve"> fázi</w:t>
      </w:r>
      <w:r w:rsidR="00590381">
        <w:rPr>
          <w:lang w:val="cs-CZ"/>
        </w:rPr>
        <w:t>, ve které zpracovává</w:t>
      </w:r>
      <w:r w:rsidR="002610BC" w:rsidRPr="00712EB3">
        <w:rPr>
          <w:lang w:val="cs-CZ"/>
        </w:rPr>
        <w:t xml:space="preserve"> </w:t>
      </w:r>
      <w:proofErr w:type="spellStart"/>
      <w:r w:rsidR="002610BC" w:rsidRPr="00712EB3">
        <w:rPr>
          <w:lang w:val="cs-CZ"/>
        </w:rPr>
        <w:t>předprojekto</w:t>
      </w:r>
      <w:r w:rsidR="00590381">
        <w:rPr>
          <w:lang w:val="cs-CZ"/>
        </w:rPr>
        <w:t>vou</w:t>
      </w:r>
      <w:proofErr w:type="spellEnd"/>
      <w:r w:rsidR="002610BC" w:rsidRPr="00712EB3">
        <w:rPr>
          <w:lang w:val="cs-CZ"/>
        </w:rPr>
        <w:t xml:space="preserve"> úv</w:t>
      </w:r>
      <w:r w:rsidR="00590381">
        <w:rPr>
          <w:lang w:val="cs-CZ"/>
        </w:rPr>
        <w:t>ahu. Tato úvaha obsahuje</w:t>
      </w:r>
      <w:r w:rsidRPr="00712EB3">
        <w:rPr>
          <w:lang w:val="cs-CZ"/>
        </w:rPr>
        <w:t xml:space="preserve"> jednotlivé an</w:t>
      </w:r>
      <w:r w:rsidR="002610BC" w:rsidRPr="00712EB3">
        <w:rPr>
          <w:lang w:val="cs-CZ"/>
        </w:rPr>
        <w:t>a</w:t>
      </w:r>
      <w:r w:rsidRPr="00712EB3">
        <w:rPr>
          <w:lang w:val="cs-CZ"/>
        </w:rPr>
        <w:t xml:space="preserve">lýzy, </w:t>
      </w:r>
      <w:proofErr w:type="gramStart"/>
      <w:r w:rsidRPr="00712EB3">
        <w:rPr>
          <w:lang w:val="cs-CZ"/>
        </w:rPr>
        <w:t>rozbory</w:t>
      </w:r>
      <w:r w:rsidR="0052523D">
        <w:rPr>
          <w:lang w:val="cs-CZ"/>
        </w:rPr>
        <w:t xml:space="preserve">    </w:t>
      </w:r>
      <w:r w:rsidRPr="00712EB3">
        <w:rPr>
          <w:lang w:val="cs-CZ"/>
        </w:rPr>
        <w:t xml:space="preserve"> a šetření</w:t>
      </w:r>
      <w:proofErr w:type="gramEnd"/>
      <w:r w:rsidR="00590381">
        <w:rPr>
          <w:lang w:val="cs-CZ"/>
        </w:rPr>
        <w:t xml:space="preserve"> zaměřující se na interní procesy konkrétní organizace </w:t>
      </w:r>
      <w:r w:rsidR="007A2A79">
        <w:rPr>
          <w:lang w:val="cs-CZ"/>
        </w:rPr>
        <w:t>a přístupy</w:t>
      </w:r>
      <w:r w:rsidR="00BD71B9">
        <w:rPr>
          <w:lang w:val="cs-CZ"/>
        </w:rPr>
        <w:t xml:space="preserve"> </w:t>
      </w:r>
      <w:r w:rsidR="008B4ECA">
        <w:rPr>
          <w:lang w:val="cs-CZ"/>
        </w:rPr>
        <w:t xml:space="preserve">jejich </w:t>
      </w:r>
      <w:r w:rsidR="00590381">
        <w:rPr>
          <w:lang w:val="cs-CZ"/>
        </w:rPr>
        <w:t>zaměstnanc</w:t>
      </w:r>
      <w:r w:rsidR="007A2A79">
        <w:rPr>
          <w:lang w:val="cs-CZ"/>
        </w:rPr>
        <w:t>ů</w:t>
      </w:r>
      <w:r w:rsidR="00590381">
        <w:rPr>
          <w:lang w:val="cs-CZ"/>
        </w:rPr>
        <w:t xml:space="preserve">. </w:t>
      </w:r>
      <w:r w:rsidR="00533E13">
        <w:rPr>
          <w:lang w:val="cs-CZ"/>
        </w:rPr>
        <w:t>Získané výstupy jsou zaznamenány do</w:t>
      </w:r>
      <w:r w:rsidR="0052523D">
        <w:rPr>
          <w:lang w:val="cs-CZ"/>
        </w:rPr>
        <w:t xml:space="preserve"> přehledných </w:t>
      </w:r>
      <w:r w:rsidR="00533E13">
        <w:rPr>
          <w:lang w:val="cs-CZ"/>
        </w:rPr>
        <w:t>grafů a tabulek</w:t>
      </w:r>
      <w:r w:rsidR="0052523D">
        <w:rPr>
          <w:lang w:val="cs-CZ"/>
        </w:rPr>
        <w:t xml:space="preserve">. </w:t>
      </w:r>
      <w:r w:rsidR="00590381">
        <w:rPr>
          <w:lang w:val="cs-CZ"/>
        </w:rPr>
        <w:t xml:space="preserve">Závěr bakalářské práce sumarizuje </w:t>
      </w:r>
      <w:proofErr w:type="spellStart"/>
      <w:r w:rsidR="007A2A79">
        <w:rPr>
          <w:lang w:val="cs-CZ"/>
        </w:rPr>
        <w:t>předprojektovou</w:t>
      </w:r>
      <w:proofErr w:type="spellEnd"/>
      <w:r w:rsidR="007A2A79">
        <w:rPr>
          <w:lang w:val="cs-CZ"/>
        </w:rPr>
        <w:t xml:space="preserve"> úvahu a </w:t>
      </w:r>
      <w:r w:rsidR="00BD71B9">
        <w:rPr>
          <w:lang w:val="cs-CZ"/>
        </w:rPr>
        <w:t xml:space="preserve">hodnotí </w:t>
      </w:r>
      <w:r w:rsidR="00590381">
        <w:rPr>
          <w:lang w:val="cs-CZ"/>
        </w:rPr>
        <w:t xml:space="preserve">následné výstupy </w:t>
      </w:r>
      <w:r w:rsidR="00BD71B9">
        <w:rPr>
          <w:lang w:val="cs-CZ"/>
        </w:rPr>
        <w:t>získané z</w:t>
      </w:r>
      <w:r w:rsidR="00533E13">
        <w:rPr>
          <w:lang w:val="cs-CZ"/>
        </w:rPr>
        <w:t> </w:t>
      </w:r>
      <w:r w:rsidR="00BD71B9">
        <w:rPr>
          <w:lang w:val="cs-CZ"/>
        </w:rPr>
        <w:t>analý</w:t>
      </w:r>
      <w:r w:rsidR="008B4ECA">
        <w:rPr>
          <w:lang w:val="cs-CZ"/>
        </w:rPr>
        <w:t>z</w:t>
      </w:r>
      <w:r w:rsidR="00BD71B9">
        <w:rPr>
          <w:lang w:val="cs-CZ"/>
        </w:rPr>
        <w:t xml:space="preserve"> a šetření. </w:t>
      </w:r>
      <w:r w:rsidR="00533E13">
        <w:rPr>
          <w:lang w:val="cs-CZ"/>
        </w:rPr>
        <w:t xml:space="preserve"> Tyto výstupy sl</w:t>
      </w:r>
      <w:r w:rsidR="008B4ECA">
        <w:rPr>
          <w:lang w:val="cs-CZ"/>
        </w:rPr>
        <w:t>ouží zejména pro</w:t>
      </w:r>
      <w:r w:rsidR="00533E13">
        <w:rPr>
          <w:lang w:val="cs-CZ"/>
        </w:rPr>
        <w:t> </w:t>
      </w:r>
      <w:r w:rsidR="008B4ECA">
        <w:rPr>
          <w:lang w:val="cs-CZ"/>
        </w:rPr>
        <w:t>rozhodnutí</w:t>
      </w:r>
      <w:r w:rsidR="00533E13">
        <w:rPr>
          <w:lang w:val="cs-CZ"/>
        </w:rPr>
        <w:t>, zdali daný projekt skutečně realizovat či nikoliv. V případě, že by byl</w:t>
      </w:r>
      <w:r w:rsidR="001C681A">
        <w:rPr>
          <w:lang w:val="cs-CZ"/>
        </w:rPr>
        <w:t>a realizace</w:t>
      </w:r>
      <w:r w:rsidR="00533E13">
        <w:rPr>
          <w:lang w:val="cs-CZ"/>
        </w:rPr>
        <w:t xml:space="preserve"> projekt</w:t>
      </w:r>
      <w:r w:rsidR="001C681A">
        <w:rPr>
          <w:lang w:val="cs-CZ"/>
        </w:rPr>
        <w:t>u</w:t>
      </w:r>
      <w:r w:rsidR="00533E13">
        <w:rPr>
          <w:lang w:val="cs-CZ"/>
        </w:rPr>
        <w:t xml:space="preserve"> </w:t>
      </w:r>
      <w:r w:rsidR="001C681A">
        <w:rPr>
          <w:lang w:val="cs-CZ"/>
        </w:rPr>
        <w:t>spuštěna</w:t>
      </w:r>
      <w:r w:rsidR="00533E13">
        <w:rPr>
          <w:lang w:val="cs-CZ"/>
        </w:rPr>
        <w:t xml:space="preserve">, </w:t>
      </w:r>
      <w:proofErr w:type="gramStart"/>
      <w:r w:rsidR="00533E13">
        <w:rPr>
          <w:lang w:val="cs-CZ"/>
        </w:rPr>
        <w:t xml:space="preserve">jsou </w:t>
      </w:r>
      <w:r w:rsidR="001C681A">
        <w:rPr>
          <w:lang w:val="cs-CZ"/>
        </w:rPr>
        <w:t xml:space="preserve"> v závěru</w:t>
      </w:r>
      <w:proofErr w:type="gramEnd"/>
      <w:r w:rsidR="001C681A">
        <w:rPr>
          <w:lang w:val="cs-CZ"/>
        </w:rPr>
        <w:t xml:space="preserve"> </w:t>
      </w:r>
      <w:r w:rsidR="00D77BB1">
        <w:rPr>
          <w:lang w:val="cs-CZ"/>
        </w:rPr>
        <w:t xml:space="preserve">práce </w:t>
      </w:r>
      <w:r w:rsidR="00533E13">
        <w:rPr>
          <w:lang w:val="cs-CZ"/>
        </w:rPr>
        <w:t>uvedena doporučení pro další kroky</w:t>
      </w:r>
      <w:r w:rsidR="001C681A">
        <w:rPr>
          <w:lang w:val="cs-CZ"/>
        </w:rPr>
        <w:t>, které jsou</w:t>
      </w:r>
      <w:r w:rsidR="008B4ECA">
        <w:rPr>
          <w:lang w:val="cs-CZ"/>
        </w:rPr>
        <w:t xml:space="preserve"> nezbytné</w:t>
      </w:r>
      <w:r w:rsidR="00D77BB1">
        <w:rPr>
          <w:lang w:val="cs-CZ"/>
        </w:rPr>
        <w:t xml:space="preserve"> k zajištění úspěšného dosažení požadovaného cíle projektu</w:t>
      </w:r>
      <w:r w:rsidR="00533E13">
        <w:rPr>
          <w:lang w:val="cs-CZ"/>
        </w:rPr>
        <w:t xml:space="preserve">. </w:t>
      </w:r>
    </w:p>
    <w:p w:rsidR="00C91C02" w:rsidRDefault="00E86E13" w:rsidP="00E86E13">
      <w:pPr>
        <w:pStyle w:val="AbstractSummary-nadpis"/>
      </w:pPr>
      <w:proofErr w:type="spellStart"/>
      <w:r>
        <w:t>Summary</w:t>
      </w:r>
      <w:proofErr w:type="spellEnd"/>
    </w:p>
    <w:p w:rsidR="00D9156B" w:rsidRPr="00D9156B" w:rsidRDefault="00D9156B" w:rsidP="00D9156B">
      <w:pPr>
        <w:pStyle w:val="AbstractSummary-nadpis"/>
        <w:jc w:val="both"/>
        <w:rPr>
          <w:b w:val="0"/>
          <w:lang w:val="en-US"/>
        </w:rPr>
      </w:pPr>
      <w:r w:rsidRPr="00D9156B">
        <w:rPr>
          <w:b w:val="0"/>
          <w:lang w:val="en-US"/>
        </w:rPr>
        <w:t>Bachelor´s thesis is following in detail the suggestion</w:t>
      </w:r>
      <w:r w:rsidR="000B60A0">
        <w:rPr>
          <w:b w:val="0"/>
          <w:lang w:val="en-US"/>
        </w:rPr>
        <w:t>s</w:t>
      </w:r>
      <w:r w:rsidRPr="00D9156B">
        <w:rPr>
          <w:b w:val="0"/>
          <w:lang w:val="en-US"/>
        </w:rPr>
        <w:t xml:space="preserve"> for founding of the HR department in the specific organization. </w:t>
      </w:r>
      <w:r>
        <w:rPr>
          <w:b w:val="0"/>
          <w:lang w:val="en-US"/>
        </w:rPr>
        <w:t>The thesis is using the Project Management´s methodology. The part of theory is describing the Project Management, managem</w:t>
      </w:r>
      <w:r w:rsidR="005C31A3">
        <w:rPr>
          <w:b w:val="0"/>
          <w:lang w:val="en-US"/>
        </w:rPr>
        <w:t>ent of the project and</w:t>
      </w:r>
      <w:r>
        <w:rPr>
          <w:b w:val="0"/>
          <w:lang w:val="en-US"/>
        </w:rPr>
        <w:t xml:space="preserve"> all project´s phases. Integral </w:t>
      </w:r>
      <w:r w:rsidR="00733032">
        <w:rPr>
          <w:b w:val="0"/>
          <w:lang w:val="en-US"/>
        </w:rPr>
        <w:t>component</w:t>
      </w:r>
      <w:r w:rsidR="000B60A0">
        <w:rPr>
          <w:b w:val="0"/>
          <w:lang w:val="en-US"/>
        </w:rPr>
        <w:t>s</w:t>
      </w:r>
      <w:r>
        <w:rPr>
          <w:b w:val="0"/>
          <w:lang w:val="en-US"/>
        </w:rPr>
        <w:t xml:space="preserve"> of Project Management </w:t>
      </w:r>
      <w:r w:rsidR="00733032">
        <w:rPr>
          <w:b w:val="0"/>
          <w:lang w:val="en-US"/>
        </w:rPr>
        <w:t>are</w:t>
      </w:r>
      <w:r w:rsidR="005A7A59">
        <w:rPr>
          <w:b w:val="0"/>
          <w:lang w:val="en-US"/>
        </w:rPr>
        <w:t xml:space="preserve"> international standards, methods and tools</w:t>
      </w:r>
      <w:r w:rsidR="005C31A3">
        <w:rPr>
          <w:b w:val="0"/>
          <w:lang w:val="en-US"/>
        </w:rPr>
        <w:t xml:space="preserve"> included in this thesis</w:t>
      </w:r>
      <w:r w:rsidR="005A7A59">
        <w:rPr>
          <w:b w:val="0"/>
          <w:lang w:val="en-US"/>
        </w:rPr>
        <w:t xml:space="preserve">. </w:t>
      </w:r>
      <w:r w:rsidR="00733032">
        <w:rPr>
          <w:b w:val="0"/>
          <w:lang w:val="en-US"/>
        </w:rPr>
        <w:t xml:space="preserve">Practical part works especially in pre-project phase, where processing specific analysis, dissection and examinations. </w:t>
      </w:r>
      <w:r w:rsidR="00514041">
        <w:rPr>
          <w:b w:val="0"/>
          <w:lang w:val="en-US"/>
        </w:rPr>
        <w:t>All these data analysis are focusing on internal processes of the organization and also its employee’s opinion and attitude. There are graphs and charts used for obtained outputs</w:t>
      </w:r>
      <w:r w:rsidR="002C4A94">
        <w:rPr>
          <w:b w:val="0"/>
          <w:lang w:val="en-US"/>
        </w:rPr>
        <w:t xml:space="preserve"> of mentioned</w:t>
      </w:r>
      <w:r w:rsidR="00514041">
        <w:rPr>
          <w:b w:val="0"/>
          <w:lang w:val="en-US"/>
        </w:rPr>
        <w:t xml:space="preserve"> analysis.</w:t>
      </w:r>
      <w:r w:rsidR="002C4A94">
        <w:rPr>
          <w:b w:val="0"/>
          <w:lang w:val="en-US"/>
        </w:rPr>
        <w:t xml:space="preserve"> Conclusion of the bachelor´s thesis is summarizing the practical part and evaluating all obtained outputs. </w:t>
      </w:r>
      <w:r w:rsidR="004205E0">
        <w:rPr>
          <w:b w:val="0"/>
          <w:lang w:val="en-US"/>
        </w:rPr>
        <w:t>These outputs are specially used to make the decision if the change should be realized or not. If the implementa</w:t>
      </w:r>
      <w:r w:rsidR="00963356">
        <w:rPr>
          <w:b w:val="0"/>
          <w:lang w:val="en-US"/>
        </w:rPr>
        <w:t>tion of this project would be confirmed</w:t>
      </w:r>
      <w:r w:rsidR="000B60A0">
        <w:rPr>
          <w:b w:val="0"/>
          <w:lang w:val="en-US"/>
        </w:rPr>
        <w:t xml:space="preserve"> by top management of the organization</w:t>
      </w:r>
      <w:r w:rsidR="00963356">
        <w:rPr>
          <w:b w:val="0"/>
          <w:lang w:val="en-US"/>
        </w:rPr>
        <w:t>, there are several</w:t>
      </w:r>
      <w:r w:rsidR="004205E0">
        <w:rPr>
          <w:b w:val="0"/>
          <w:lang w:val="en-US"/>
        </w:rPr>
        <w:t xml:space="preserve"> advices and recommendation to </w:t>
      </w:r>
      <w:r w:rsidR="000B60A0">
        <w:rPr>
          <w:b w:val="0"/>
          <w:lang w:val="en-US"/>
        </w:rPr>
        <w:t>successfully finish this project</w:t>
      </w:r>
      <w:r w:rsidR="004205E0">
        <w:rPr>
          <w:b w:val="0"/>
          <w:lang w:val="en-US"/>
        </w:rPr>
        <w:t xml:space="preserve">. </w:t>
      </w:r>
    </w:p>
    <w:p w:rsidR="00E86E13" w:rsidRPr="00D9156B" w:rsidRDefault="00D67BEA" w:rsidP="00D9156B">
      <w:pPr>
        <w:rPr>
          <w:lang w:val="en-US"/>
        </w:rPr>
      </w:pPr>
      <w:r w:rsidRPr="00D9156B">
        <w:rPr>
          <w:lang w:val="en-US"/>
        </w:rPr>
        <w:t xml:space="preserve"> </w:t>
      </w:r>
    </w:p>
    <w:p w:rsidR="009F4874" w:rsidRDefault="009F4874" w:rsidP="00EF42E4">
      <w:pPr>
        <w:pStyle w:val="AbstractSummary-nadpis"/>
        <w:spacing w:before="120" w:after="0"/>
        <w:rPr>
          <w:lang w:val="en-US"/>
        </w:rPr>
      </w:pPr>
    </w:p>
    <w:p w:rsidR="00E86E13" w:rsidRDefault="00E86E13" w:rsidP="00EF42E4">
      <w:pPr>
        <w:pStyle w:val="AbstractSummary-nadpis"/>
        <w:spacing w:before="120" w:after="0"/>
      </w:pPr>
      <w:r>
        <w:t>Klíčová slova:</w:t>
      </w:r>
    </w:p>
    <w:p w:rsidR="009F4874" w:rsidRPr="00412D8E" w:rsidRDefault="009F4874" w:rsidP="009F4874">
      <w:pPr>
        <w:pStyle w:val="AbstractSummary-nadpis"/>
        <w:spacing w:before="120" w:after="0"/>
        <w:jc w:val="both"/>
        <w:rPr>
          <w:b w:val="0"/>
        </w:rPr>
      </w:pPr>
      <w:r w:rsidRPr="00412D8E">
        <w:rPr>
          <w:b w:val="0"/>
        </w:rPr>
        <w:t>Projekt, projektové fáze, projektová úvaha, personální činnosti,</w:t>
      </w:r>
      <w:r w:rsidR="004C6B47">
        <w:rPr>
          <w:b w:val="0"/>
        </w:rPr>
        <w:t xml:space="preserve"> lidské zdroje</w:t>
      </w:r>
      <w:r w:rsidRPr="00412D8E">
        <w:rPr>
          <w:b w:val="0"/>
        </w:rPr>
        <w:t>,</w:t>
      </w:r>
      <w:r w:rsidR="004C6B47">
        <w:rPr>
          <w:b w:val="0"/>
        </w:rPr>
        <w:t xml:space="preserve"> rizika, analýzy.</w:t>
      </w:r>
    </w:p>
    <w:p w:rsidR="00E86E13" w:rsidRPr="00BD7149" w:rsidRDefault="00D67BEA" w:rsidP="00E86E13">
      <w:pPr>
        <w:pStyle w:val="AbstractSummary-text"/>
        <w:rPr>
          <w:lang w:val="cs-CZ"/>
        </w:rPr>
      </w:pPr>
      <w:r>
        <w:rPr>
          <w:lang w:val="cs-CZ"/>
        </w:rPr>
        <w:t xml:space="preserve"> </w:t>
      </w:r>
    </w:p>
    <w:p w:rsidR="00C91C02" w:rsidRDefault="00C91C02" w:rsidP="00EF42E4">
      <w:pPr>
        <w:pStyle w:val="AbstractSummary-nadpis"/>
        <w:spacing w:before="120" w:after="0"/>
      </w:pPr>
      <w:r w:rsidRPr="009F4874">
        <w:rPr>
          <w:lang w:val="en-US"/>
        </w:rPr>
        <w:t>Keywords</w:t>
      </w:r>
      <w:r>
        <w:t>:</w:t>
      </w:r>
    </w:p>
    <w:p w:rsidR="009F4874" w:rsidRPr="00412D8E" w:rsidRDefault="009F4874" w:rsidP="009F4874">
      <w:pPr>
        <w:pStyle w:val="AbstractSummary-nadpis"/>
        <w:spacing w:before="120" w:after="0"/>
        <w:jc w:val="both"/>
        <w:rPr>
          <w:b w:val="0"/>
          <w:lang w:val="en-US"/>
        </w:rPr>
      </w:pPr>
      <w:r w:rsidRPr="00412D8E">
        <w:rPr>
          <w:b w:val="0"/>
          <w:lang w:val="en-US"/>
        </w:rPr>
        <w:t xml:space="preserve">Project, project´s phases, project premeditation, </w:t>
      </w:r>
      <w:r w:rsidR="00412D8E">
        <w:rPr>
          <w:b w:val="0"/>
          <w:lang w:val="en-US"/>
        </w:rPr>
        <w:t>human recourses</w:t>
      </w:r>
      <w:r w:rsidRPr="00412D8E">
        <w:rPr>
          <w:b w:val="0"/>
          <w:lang w:val="en-US"/>
        </w:rPr>
        <w:t xml:space="preserve"> activities, </w:t>
      </w:r>
      <w:r w:rsidR="00412D8E">
        <w:rPr>
          <w:b w:val="0"/>
          <w:lang w:val="en-US"/>
        </w:rPr>
        <w:t>human re</w:t>
      </w:r>
      <w:r w:rsidR="004C6B47">
        <w:rPr>
          <w:b w:val="0"/>
          <w:lang w:val="en-US"/>
        </w:rPr>
        <w:t>courses,</w:t>
      </w:r>
      <w:r w:rsidRPr="00412D8E">
        <w:rPr>
          <w:b w:val="0"/>
          <w:lang w:val="en-US"/>
        </w:rPr>
        <w:t xml:space="preserve"> anal</w:t>
      </w:r>
      <w:r w:rsidR="004C6B47">
        <w:rPr>
          <w:b w:val="0"/>
          <w:lang w:val="en-US"/>
        </w:rPr>
        <w:t>ysis, risks.</w:t>
      </w:r>
    </w:p>
    <w:p w:rsidR="00C91C02" w:rsidRPr="00BD7149" w:rsidRDefault="00D67BEA" w:rsidP="00C91C02">
      <w:pPr>
        <w:pStyle w:val="AbstractSummary-text"/>
        <w:rPr>
          <w:lang w:val="cs-CZ"/>
        </w:rPr>
      </w:pPr>
      <w:r>
        <w:rPr>
          <w:lang w:val="cs-CZ"/>
        </w:rPr>
        <w:t xml:space="preserve"> </w:t>
      </w:r>
    </w:p>
    <w:p w:rsidR="00BD7149" w:rsidRPr="00412D8E" w:rsidRDefault="00BD7149" w:rsidP="00EF42E4">
      <w:pPr>
        <w:pStyle w:val="AbstractSummary-nadpis"/>
        <w:spacing w:before="120" w:after="0"/>
        <w:rPr>
          <w:lang w:val="en-US"/>
        </w:rPr>
      </w:pPr>
      <w:r w:rsidRPr="00412D8E">
        <w:rPr>
          <w:lang w:val="en-US"/>
        </w:rPr>
        <w:t xml:space="preserve">JEL </w:t>
      </w:r>
      <w:r w:rsidR="00ED6E3B" w:rsidRPr="00412D8E">
        <w:rPr>
          <w:lang w:val="en-US"/>
        </w:rPr>
        <w:t>C</w:t>
      </w:r>
      <w:r w:rsidRPr="00412D8E">
        <w:rPr>
          <w:lang w:val="en-US"/>
        </w:rPr>
        <w:t>lassification:</w:t>
      </w:r>
    </w:p>
    <w:p w:rsidR="00412D8E" w:rsidRPr="00412D8E" w:rsidRDefault="00412D8E" w:rsidP="00412D8E">
      <w:pPr>
        <w:pStyle w:val="AbstractSummary-nadpis"/>
        <w:numPr>
          <w:ilvl w:val="0"/>
          <w:numId w:val="23"/>
        </w:numPr>
        <w:spacing w:before="120" w:after="0"/>
        <w:rPr>
          <w:b w:val="0"/>
          <w:lang w:val="en-US"/>
        </w:rPr>
      </w:pPr>
      <w:r w:rsidRPr="00412D8E">
        <w:rPr>
          <w:b w:val="0"/>
          <w:lang w:val="en-US"/>
        </w:rPr>
        <w:t>O220 - Project Analysis</w:t>
      </w:r>
      <w:r w:rsidR="00286657">
        <w:rPr>
          <w:b w:val="0"/>
          <w:lang w:val="en-US"/>
        </w:rPr>
        <w:t>;</w:t>
      </w:r>
    </w:p>
    <w:p w:rsidR="00412D8E" w:rsidRPr="00412D8E" w:rsidRDefault="00412D8E" w:rsidP="00412D8E">
      <w:pPr>
        <w:pStyle w:val="AbstractSummary-nadpis"/>
        <w:numPr>
          <w:ilvl w:val="0"/>
          <w:numId w:val="23"/>
        </w:numPr>
        <w:spacing w:before="120" w:after="0"/>
        <w:rPr>
          <w:b w:val="0"/>
          <w:lang w:val="en-US"/>
        </w:rPr>
      </w:pPr>
      <w:r w:rsidRPr="00412D8E">
        <w:rPr>
          <w:b w:val="0"/>
          <w:lang w:val="en-US"/>
        </w:rPr>
        <w:t>H430 - Project Evaluation; Social Discount Rate</w:t>
      </w:r>
      <w:r w:rsidR="00286657">
        <w:rPr>
          <w:b w:val="0"/>
          <w:lang w:val="en-US"/>
        </w:rPr>
        <w:t>;</w:t>
      </w:r>
    </w:p>
    <w:p w:rsidR="002E222E" w:rsidRPr="00286657" w:rsidRDefault="00E05284" w:rsidP="00286657">
      <w:pPr>
        <w:pStyle w:val="AbstractSummary-nadpis"/>
        <w:numPr>
          <w:ilvl w:val="0"/>
          <w:numId w:val="23"/>
        </w:numPr>
        <w:spacing w:before="120" w:after="0"/>
        <w:rPr>
          <w:b w:val="0"/>
          <w:lang w:val="en-US"/>
        </w:rPr>
      </w:pPr>
      <w:r w:rsidRPr="00412D8E">
        <w:rPr>
          <w:b w:val="0"/>
          <w:lang w:val="en-US"/>
        </w:rPr>
        <w:t>O150 - Economic Development: Human Resources; Human Development; Income Distribution; Migration</w:t>
      </w:r>
      <w:r w:rsidR="00286657">
        <w:rPr>
          <w:b w:val="0"/>
          <w:lang w:val="en-US"/>
        </w:rPr>
        <w:t>;</w:t>
      </w:r>
    </w:p>
    <w:p w:rsidR="00E05284" w:rsidRPr="00286657" w:rsidRDefault="00E05284" w:rsidP="00286657">
      <w:pPr>
        <w:pStyle w:val="AbstractSummary-nadpis"/>
        <w:numPr>
          <w:ilvl w:val="0"/>
          <w:numId w:val="23"/>
        </w:numPr>
        <w:spacing w:before="120" w:after="0"/>
        <w:rPr>
          <w:b w:val="0"/>
          <w:lang w:val="en-US"/>
        </w:rPr>
      </w:pPr>
      <w:r w:rsidRPr="00412D8E">
        <w:rPr>
          <w:b w:val="0"/>
          <w:lang w:val="en-US"/>
        </w:rPr>
        <w:t>C830 - Survey Methods; Sampling Method</w:t>
      </w:r>
      <w:r w:rsidR="00286657">
        <w:rPr>
          <w:b w:val="0"/>
          <w:lang w:val="en-US"/>
        </w:rPr>
        <w:t>s.</w:t>
      </w:r>
    </w:p>
    <w:p w:rsidR="00E05284" w:rsidRDefault="00412D8E" w:rsidP="00EF42E4">
      <w:pPr>
        <w:pStyle w:val="AbstractSummary-nadpis"/>
        <w:spacing w:before="120" w:after="0"/>
      </w:pPr>
      <w:r>
        <w:t xml:space="preserve"> </w:t>
      </w:r>
    </w:p>
    <w:p w:rsidR="00C91C02" w:rsidRPr="00BD7149" w:rsidRDefault="00D67BEA" w:rsidP="00EF42E4">
      <w:pPr>
        <w:pStyle w:val="AbstractSummary-text"/>
        <w:spacing w:after="0"/>
        <w:rPr>
          <w:lang w:val="cs-CZ"/>
        </w:rPr>
      </w:pPr>
      <w:r>
        <w:rPr>
          <w:lang w:val="cs-CZ"/>
        </w:rPr>
        <w:t xml:space="preserve"> </w:t>
      </w:r>
    </w:p>
    <w:p w:rsidR="00C91C02" w:rsidRPr="00BD7149" w:rsidRDefault="00C91C02" w:rsidP="00C91C02">
      <w:pPr>
        <w:pStyle w:val="AbstractSummary-text"/>
        <w:rPr>
          <w:lang w:val="cs-CZ"/>
        </w:rPr>
      </w:pPr>
    </w:p>
    <w:p w:rsidR="00C91C02" w:rsidRDefault="00C91C02" w:rsidP="00C91C02">
      <w:pPr>
        <w:spacing w:after="0"/>
        <w:jc w:val="left"/>
        <w:rPr>
          <w:b/>
          <w:bCs/>
          <w:sz w:val="26"/>
          <w:szCs w:val="40"/>
        </w:rPr>
      </w:pPr>
    </w:p>
    <w:p w:rsidR="00C91C02" w:rsidRDefault="00C91C02" w:rsidP="00C91C02">
      <w:pPr>
        <w:spacing w:after="0"/>
        <w:jc w:val="left"/>
        <w:rPr>
          <w:b/>
          <w:bCs/>
          <w:sz w:val="26"/>
          <w:szCs w:val="40"/>
        </w:rPr>
      </w:pPr>
    </w:p>
    <w:p w:rsidR="00C91C02" w:rsidRDefault="00C91C02" w:rsidP="00C91C02">
      <w:pPr>
        <w:spacing w:after="0"/>
        <w:jc w:val="left"/>
        <w:rPr>
          <w:b/>
          <w:bCs/>
          <w:sz w:val="26"/>
          <w:szCs w:val="40"/>
        </w:rPr>
      </w:pPr>
    </w:p>
    <w:p w:rsidR="00D61A3A" w:rsidRDefault="00D61A3A" w:rsidP="00FF0898">
      <w:pPr>
        <w:spacing w:after="0" w:line="240" w:lineRule="auto"/>
        <w:jc w:val="left"/>
        <w:rPr>
          <w:b/>
          <w:bCs/>
          <w:sz w:val="26"/>
          <w:szCs w:val="40"/>
        </w:rPr>
      </w:pPr>
    </w:p>
    <w:p w:rsidR="00412D8E" w:rsidRDefault="00412D8E" w:rsidP="00FF0898">
      <w:pPr>
        <w:spacing w:after="0" w:line="240" w:lineRule="auto"/>
        <w:jc w:val="left"/>
        <w:rPr>
          <w:b/>
          <w:bCs/>
          <w:sz w:val="26"/>
          <w:szCs w:val="40"/>
        </w:rPr>
      </w:pPr>
    </w:p>
    <w:p w:rsidR="00412D8E" w:rsidRDefault="00412D8E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B77DEB" w:rsidRDefault="00B77DEB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B77DEB" w:rsidRDefault="00B77DEB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B77DEB" w:rsidRDefault="00B77DEB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B77DEB" w:rsidRDefault="00B77DEB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B77DEB" w:rsidRDefault="00B77DEB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D61A3A" w:rsidRDefault="00D61A3A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793AB3" w:rsidRDefault="00793AB3" w:rsidP="00FF0898">
      <w:pPr>
        <w:spacing w:after="0" w:line="240" w:lineRule="auto"/>
        <w:jc w:val="left"/>
        <w:rPr>
          <w:b/>
          <w:sz w:val="32"/>
          <w:szCs w:val="32"/>
        </w:rPr>
      </w:pPr>
      <w:r w:rsidRPr="00793AB3">
        <w:rPr>
          <w:b/>
          <w:sz w:val="32"/>
          <w:szCs w:val="32"/>
        </w:rPr>
        <w:lastRenderedPageBreak/>
        <w:t>Obsah</w:t>
      </w:r>
    </w:p>
    <w:p w:rsidR="00D61A3A" w:rsidRPr="00FF0898" w:rsidRDefault="00D61A3A" w:rsidP="00FF0898">
      <w:pPr>
        <w:spacing w:after="0" w:line="240" w:lineRule="auto"/>
        <w:jc w:val="left"/>
        <w:rPr>
          <w:b/>
          <w:sz w:val="32"/>
          <w:szCs w:val="32"/>
        </w:rPr>
      </w:pPr>
    </w:p>
    <w:p w:rsidR="00D52452" w:rsidRDefault="0063170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793AB3">
        <w:instrText xml:space="preserve"> TOC \o "1-3" \h \z \u </w:instrText>
      </w:r>
      <w:r>
        <w:fldChar w:fldCharType="separate"/>
      </w:r>
      <w:hyperlink w:anchor="_Toc301725689" w:history="1">
        <w:r w:rsidR="00D52452" w:rsidRPr="004D5880">
          <w:rPr>
            <w:rStyle w:val="Hypertextovodkaz"/>
            <w:noProof/>
          </w:rPr>
          <w:t>1</w:t>
        </w:r>
        <w:r w:rsidR="00D524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52452" w:rsidRPr="004D5880">
          <w:rPr>
            <w:rStyle w:val="Hypertextovodkaz"/>
            <w:noProof/>
          </w:rPr>
          <w:t>Úvod</w:t>
        </w:r>
        <w:r w:rsidR="00D52452">
          <w:rPr>
            <w:noProof/>
            <w:webHidden/>
          </w:rPr>
          <w:tab/>
        </w:r>
        <w:r w:rsidR="00D52452">
          <w:rPr>
            <w:noProof/>
            <w:webHidden/>
          </w:rPr>
          <w:fldChar w:fldCharType="begin"/>
        </w:r>
        <w:r w:rsidR="00D52452">
          <w:rPr>
            <w:noProof/>
            <w:webHidden/>
          </w:rPr>
          <w:instrText xml:space="preserve"> PAGEREF _Toc301725689 \h </w:instrText>
        </w:r>
        <w:r w:rsidR="00D52452">
          <w:rPr>
            <w:noProof/>
            <w:webHidden/>
          </w:rPr>
        </w:r>
        <w:r w:rsidR="00D52452"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</w:t>
        </w:r>
        <w:r w:rsidR="00D52452"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01725690" w:history="1">
        <w:r w:rsidRPr="004D5880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4D5880">
          <w:rPr>
            <w:rStyle w:val="Hypertextovodkaz"/>
            <w:noProof/>
          </w:rPr>
          <w:t>Projektové řízení a řízení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691" w:history="1">
        <w:r w:rsidRPr="004D5880">
          <w:rPr>
            <w:rStyle w:val="Hypertextovodkaz"/>
          </w:rPr>
          <w:t>2.1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Projekt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692" w:history="1">
        <w:r w:rsidRPr="004D5880">
          <w:rPr>
            <w:rStyle w:val="Hypertextovodkaz"/>
          </w:rPr>
          <w:t>2.2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Standardy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693" w:history="1">
        <w:r w:rsidRPr="004D5880">
          <w:rPr>
            <w:rStyle w:val="Hypertextovodkaz"/>
          </w:rPr>
          <w:t>2.3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Fáze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694" w:history="1">
        <w:r w:rsidRPr="004D5880">
          <w:rPr>
            <w:rStyle w:val="Hypertextovodkaz"/>
            <w:noProof/>
          </w:rPr>
          <w:t>2.3.1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Předprojektová fáze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695" w:history="1">
        <w:r w:rsidRPr="004D5880">
          <w:rPr>
            <w:rStyle w:val="Hypertextovodkaz"/>
            <w:noProof/>
          </w:rPr>
          <w:t>2.3.2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Projektová fáze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696" w:history="1">
        <w:r w:rsidRPr="004D5880">
          <w:rPr>
            <w:rStyle w:val="Hypertextovodkaz"/>
            <w:noProof/>
          </w:rPr>
          <w:t>2.3.3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Poprojektová fáze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697" w:history="1">
        <w:r w:rsidRPr="004D5880">
          <w:rPr>
            <w:rStyle w:val="Hypertextovodkaz"/>
          </w:rPr>
          <w:t>2.4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Rizika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698" w:history="1">
        <w:r w:rsidRPr="004D5880">
          <w:rPr>
            <w:rStyle w:val="Hypertextovodkaz"/>
            <w:noProof/>
          </w:rPr>
          <w:t>2.4.1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Typy a druhy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699" w:history="1">
        <w:r w:rsidRPr="004D5880">
          <w:rPr>
            <w:rStyle w:val="Hypertextovodkaz"/>
          </w:rPr>
          <w:t>2.5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Nástroje, metody a techniky využívané při projektech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0" w:history="1">
        <w:r w:rsidRPr="004D5880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Logický rámec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1" w:history="1">
        <w:r w:rsidRPr="004D5880">
          <w:rPr>
            <w:rStyle w:val="Hypertextovodkaz"/>
            <w:noProof/>
          </w:rPr>
          <w:t>2.5.2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SWOT analýza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2" w:history="1">
        <w:r w:rsidRPr="004D5880">
          <w:rPr>
            <w:rStyle w:val="Hypertextovodkaz"/>
            <w:noProof/>
          </w:rPr>
          <w:t>2.5.3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WBS – Work Breakdown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3" w:history="1">
        <w:r w:rsidRPr="004D5880">
          <w:rPr>
            <w:rStyle w:val="Hypertextovodkaz"/>
            <w:noProof/>
          </w:rPr>
          <w:t>2.5.4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Technika stromů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4" w:history="1">
        <w:r w:rsidRPr="004D5880">
          <w:rPr>
            <w:rStyle w:val="Hypertextovodkaz"/>
            <w:noProof/>
          </w:rPr>
          <w:t>2.5.5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CSF – Critical Success Factors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5" w:history="1">
        <w:r w:rsidRPr="004D5880">
          <w:rPr>
            <w:rStyle w:val="Hypertextovodkaz"/>
            <w:noProof/>
          </w:rPr>
          <w:t>2.5.6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ROI a NPV  (Return of  Investments; Net Present Value)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6" w:history="1">
        <w:r w:rsidRPr="004D5880">
          <w:rPr>
            <w:rStyle w:val="Hypertextovodkaz"/>
            <w:noProof/>
          </w:rPr>
          <w:t>2.5.7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Ganttův diagram/graf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7" w:history="1">
        <w:r w:rsidRPr="004D5880">
          <w:rPr>
            <w:rStyle w:val="Hypertextovodkaz"/>
            <w:noProof/>
          </w:rPr>
          <w:t>2.5.8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SSD – Structure -&gt; Status -&gt;Deviation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08" w:history="1">
        <w:r w:rsidRPr="004D5880">
          <w:rPr>
            <w:rStyle w:val="Hypertextovodkaz"/>
            <w:noProof/>
          </w:rPr>
          <w:t>2.5.9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Metoda kritické cesty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01725709" w:history="1">
        <w:r w:rsidRPr="004D5880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4D5880">
          <w:rPr>
            <w:rStyle w:val="Hypertextovodkaz"/>
            <w:noProof/>
          </w:rPr>
          <w:t>Předprojektová úvaha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710" w:history="1">
        <w:r w:rsidRPr="004D5880">
          <w:rPr>
            <w:rStyle w:val="Hypertextovodkaz"/>
          </w:rPr>
          <w:t>3.1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Představení organizace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711" w:history="1">
        <w:r w:rsidRPr="004D5880">
          <w:rPr>
            <w:rStyle w:val="Hypertextovodkaz"/>
          </w:rPr>
          <w:t>3.2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Podněty pro změnu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712" w:history="1">
        <w:r w:rsidRPr="004D5880">
          <w:rPr>
            <w:rStyle w:val="Hypertextovodkaz"/>
          </w:rPr>
          <w:t>3.3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Analýza současného stavu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13" w:history="1">
        <w:r w:rsidRPr="004D5880">
          <w:rPr>
            <w:rStyle w:val="Hypertextovodkaz"/>
            <w:noProof/>
          </w:rPr>
          <w:t>3.3.1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Analýza míry fluktuace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14" w:history="1">
        <w:r w:rsidRPr="004D5880">
          <w:rPr>
            <w:rStyle w:val="Hypertextovodkaz"/>
            <w:noProof/>
          </w:rPr>
          <w:t>3.3.2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Přístup a postoj zaměstnanců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01725715" w:history="1">
        <w:r w:rsidRPr="004D5880">
          <w:rPr>
            <w:rStyle w:val="Hypertextovodkaz"/>
            <w:noProof/>
          </w:rPr>
          <w:t>3.3.3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4D5880">
          <w:rPr>
            <w:rStyle w:val="Hypertextovodkaz"/>
            <w:noProof/>
          </w:rPr>
          <w:t>Finanční analýza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716" w:history="1">
        <w:r w:rsidRPr="004D5880">
          <w:rPr>
            <w:rStyle w:val="Hypertextovodkaz"/>
          </w:rPr>
          <w:t>3.4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SWOT analýza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01725717" w:history="1">
        <w:r w:rsidRPr="004D5880">
          <w:rPr>
            <w:rStyle w:val="Hypertextovodkaz"/>
          </w:rPr>
          <w:t>3.5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4D5880">
          <w:rPr>
            <w:rStyle w:val="Hypertextovodkaz"/>
          </w:rPr>
          <w:t>Analýza CSF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_Toc301725717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34E3F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52452" w:rsidRDefault="00D5245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01725718" w:history="1">
        <w:r w:rsidRPr="004D5880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4D5880">
          <w:rPr>
            <w:rStyle w:val="Hypertextovodkaz"/>
            <w:noProof/>
          </w:rPr>
          <w:t>Logický rámec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01725719" w:history="1">
        <w:r w:rsidRPr="004D5880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4D5880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52452" w:rsidRDefault="00D5245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01725720" w:history="1">
        <w:r w:rsidRPr="004D5880">
          <w:rPr>
            <w:rStyle w:val="Hypertextovodkaz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4080D" w:rsidRDefault="00631707" w:rsidP="00212C23">
      <w:pPr>
        <w:pStyle w:val="Obsah1"/>
      </w:pPr>
      <w:r>
        <w:fldChar w:fldCharType="end"/>
      </w:r>
      <w:r w:rsidR="00B77DEB">
        <w:t>Přílohy</w:t>
      </w:r>
    </w:p>
    <w:p w:rsidR="007B4C07" w:rsidRPr="00685ABE" w:rsidRDefault="007B4C07" w:rsidP="00AA5FD0">
      <w:pPr>
        <w:jc w:val="left"/>
        <w:rPr>
          <w:b/>
        </w:rPr>
      </w:pPr>
      <w:r w:rsidRPr="00685ABE">
        <w:rPr>
          <w:b/>
        </w:rPr>
        <w:lastRenderedPageBreak/>
        <w:t>Seznam zkratek</w:t>
      </w:r>
    </w:p>
    <w:p w:rsidR="007B4C07" w:rsidRPr="00412D8E" w:rsidRDefault="00412D8E" w:rsidP="00412D8E">
      <w:pPr>
        <w:tabs>
          <w:tab w:val="left" w:pos="2505"/>
          <w:tab w:val="center" w:leader="dot" w:pos="7938"/>
        </w:tabs>
        <w:ind w:left="2505" w:hanging="2505"/>
        <w:rPr>
          <w:i/>
          <w:lang w:val="en-US"/>
        </w:rPr>
      </w:pPr>
      <w:r>
        <w:t>WBS</w:t>
      </w:r>
      <w:r>
        <w:tab/>
      </w:r>
      <w:r>
        <w:tab/>
        <w:t xml:space="preserve">Metoda využívaná v projektovém řízení založena na dekompozici pracovních činností </w:t>
      </w:r>
      <w:r w:rsidRPr="00412D8E">
        <w:rPr>
          <w:i/>
          <w:lang w:val="en-US"/>
        </w:rPr>
        <w:t>(Work Breakdown Structure)</w:t>
      </w:r>
      <w:r w:rsidR="0041168B">
        <w:rPr>
          <w:i/>
          <w:lang w:val="en-US"/>
        </w:rPr>
        <w:t>.</w:t>
      </w:r>
    </w:p>
    <w:p w:rsidR="00DC6B57" w:rsidRDefault="00412D8E" w:rsidP="00412D8E">
      <w:pPr>
        <w:tabs>
          <w:tab w:val="left" w:pos="2505"/>
          <w:tab w:val="center" w:leader="dot" w:pos="7938"/>
        </w:tabs>
        <w:ind w:left="2505" w:hanging="2505"/>
        <w:rPr>
          <w:lang w:val="en-US"/>
        </w:rPr>
      </w:pPr>
      <w:r>
        <w:t xml:space="preserve">CSF   </w:t>
      </w:r>
      <w:r>
        <w:tab/>
      </w:r>
      <w:r>
        <w:tab/>
        <w:t xml:space="preserve">Metoda využívaná v projektovém řízení definující kritické faktory </w:t>
      </w:r>
      <w:r w:rsidR="001A5C7F">
        <w:t>úspěchu, jejíž realizace</w:t>
      </w:r>
      <w:r>
        <w:t xml:space="preserve"> zásadně ovlivňuje požadovaný cíl projektu </w:t>
      </w:r>
      <w:r w:rsidRPr="00412D8E">
        <w:rPr>
          <w:i/>
          <w:lang w:val="en-US"/>
        </w:rPr>
        <w:t>(Critical Success Factors)</w:t>
      </w:r>
      <w:r w:rsidRPr="00412D8E">
        <w:rPr>
          <w:lang w:val="en-US"/>
        </w:rPr>
        <w:t>.</w:t>
      </w:r>
    </w:p>
    <w:p w:rsidR="00B53425" w:rsidRDefault="00B53425" w:rsidP="00412D8E">
      <w:pPr>
        <w:tabs>
          <w:tab w:val="left" w:pos="2505"/>
          <w:tab w:val="center" w:leader="dot" w:pos="7938"/>
        </w:tabs>
        <w:ind w:left="2505" w:hanging="2505"/>
        <w:rPr>
          <w:i/>
          <w:lang w:val="en-US"/>
        </w:rPr>
      </w:pPr>
      <w:r>
        <w:rPr>
          <w:lang w:val="en-US"/>
        </w:rPr>
        <w:t>SSD</w:t>
      </w:r>
      <w:r>
        <w:rPr>
          <w:lang w:val="en-US"/>
        </w:rPr>
        <w:tab/>
      </w:r>
      <w:r w:rsidRPr="00B53425">
        <w:t xml:space="preserve">Metoda využívaná v projektovém řízení založena </w:t>
      </w:r>
      <w:proofErr w:type="gramStart"/>
      <w:r w:rsidRPr="00B53425">
        <w:t>na</w:t>
      </w:r>
      <w:proofErr w:type="gramEnd"/>
      <w:r w:rsidRPr="00B53425">
        <w:t xml:space="preserve"> hodnocení aktuálního a plánovaného stavu projektu</w:t>
      </w:r>
      <w:r>
        <w:rPr>
          <w:lang w:val="en-US"/>
        </w:rPr>
        <w:t xml:space="preserve"> </w:t>
      </w:r>
      <w:r>
        <w:rPr>
          <w:i/>
          <w:lang w:val="en-US"/>
        </w:rPr>
        <w:t>(Structure-Status-Deviation).</w:t>
      </w:r>
    </w:p>
    <w:p w:rsidR="00685ABE" w:rsidRPr="0041168B" w:rsidRDefault="00685ABE" w:rsidP="00685ABE">
      <w:pPr>
        <w:tabs>
          <w:tab w:val="left" w:pos="2505"/>
          <w:tab w:val="center" w:leader="dot" w:pos="7938"/>
        </w:tabs>
        <w:ind w:left="2505" w:hanging="2505"/>
        <w:rPr>
          <w:i/>
        </w:rPr>
      </w:pPr>
      <w:proofErr w:type="spellStart"/>
      <w:r w:rsidRPr="0041168B">
        <w:t>PMBoK</w:t>
      </w:r>
      <w:proofErr w:type="spellEnd"/>
      <w:r>
        <w:tab/>
        <w:t xml:space="preserve">Světový standard využívaný v projektovém řízení </w:t>
      </w:r>
      <w:r w:rsidRPr="00685ABE">
        <w:rPr>
          <w:i/>
          <w:lang w:val="en-US"/>
        </w:rPr>
        <w:t>(Project Management Body of Knowledge).</w:t>
      </w:r>
    </w:p>
    <w:p w:rsidR="00685ABE" w:rsidRDefault="00685ABE" w:rsidP="00685ABE">
      <w:pPr>
        <w:tabs>
          <w:tab w:val="left" w:pos="2505"/>
          <w:tab w:val="center" w:leader="dot" w:pos="7938"/>
        </w:tabs>
        <w:ind w:left="2505" w:hanging="2505"/>
      </w:pPr>
      <w:r>
        <w:t>PRINCE2</w:t>
      </w:r>
      <w:r>
        <w:tab/>
        <w:t xml:space="preserve">Světový standard využívaný v projektovém řízení </w:t>
      </w:r>
      <w:r w:rsidRPr="00685ABE">
        <w:rPr>
          <w:i/>
          <w:lang w:val="en-US"/>
        </w:rPr>
        <w:t>(Project In Controlled Environments).</w:t>
      </w:r>
    </w:p>
    <w:p w:rsidR="00685ABE" w:rsidRPr="00685ABE" w:rsidRDefault="00685ABE" w:rsidP="00685ABE">
      <w:pPr>
        <w:tabs>
          <w:tab w:val="left" w:pos="2505"/>
          <w:tab w:val="center" w:leader="dot" w:pos="7938"/>
        </w:tabs>
        <w:ind w:left="2505" w:hanging="2505"/>
        <w:rPr>
          <w:i/>
        </w:rPr>
      </w:pPr>
      <w:r w:rsidRPr="0041168B">
        <w:t>ICB</w:t>
      </w:r>
      <w:r>
        <w:tab/>
        <w:t xml:space="preserve">Světový standard využívaný v projektovém řízení </w:t>
      </w:r>
      <w:r>
        <w:rPr>
          <w:i/>
        </w:rPr>
        <w:t>(</w:t>
      </w:r>
      <w:r w:rsidRPr="00685ABE">
        <w:rPr>
          <w:i/>
          <w:lang w:val="en-US"/>
        </w:rPr>
        <w:t>Competence Baseline).</w:t>
      </w:r>
    </w:p>
    <w:p w:rsidR="00B53425" w:rsidRDefault="00B53425" w:rsidP="00412D8E">
      <w:pPr>
        <w:tabs>
          <w:tab w:val="left" w:pos="2505"/>
          <w:tab w:val="center" w:leader="dot" w:pos="7938"/>
        </w:tabs>
        <w:ind w:left="2505" w:hanging="2505"/>
        <w:rPr>
          <w:i/>
        </w:rPr>
      </w:pPr>
      <w:r>
        <w:rPr>
          <w:lang w:val="en-US"/>
        </w:rPr>
        <w:t>ROI</w:t>
      </w:r>
      <w:r>
        <w:rPr>
          <w:lang w:val="en-US"/>
        </w:rPr>
        <w:tab/>
      </w:r>
      <w:r w:rsidRPr="00B53425">
        <w:t>Finanční ukazatel</w:t>
      </w:r>
      <w:r>
        <w:rPr>
          <w:lang w:val="en-US"/>
        </w:rPr>
        <w:t xml:space="preserve"> </w:t>
      </w:r>
      <w:r w:rsidRPr="00B53425">
        <w:rPr>
          <w:i/>
          <w:lang w:val="en-US"/>
        </w:rPr>
        <w:t>(Return of Investments)</w:t>
      </w:r>
      <w:r w:rsidR="0041168B">
        <w:rPr>
          <w:i/>
          <w:lang w:val="en-US"/>
        </w:rPr>
        <w:t>.</w:t>
      </w:r>
    </w:p>
    <w:p w:rsidR="00B53425" w:rsidRDefault="00B53425" w:rsidP="00412D8E">
      <w:pPr>
        <w:tabs>
          <w:tab w:val="left" w:pos="2505"/>
          <w:tab w:val="center" w:leader="dot" w:pos="7938"/>
        </w:tabs>
        <w:ind w:left="2505" w:hanging="2505"/>
        <w:rPr>
          <w:i/>
          <w:lang w:val="en-US"/>
        </w:rPr>
      </w:pPr>
      <w:r>
        <w:t>NPV</w:t>
      </w:r>
      <w:r>
        <w:tab/>
        <w:t xml:space="preserve">Finanční ukazatel </w:t>
      </w:r>
      <w:r w:rsidRPr="00B53425">
        <w:rPr>
          <w:i/>
          <w:lang w:val="en-US"/>
        </w:rPr>
        <w:t>(Net Present Value)</w:t>
      </w:r>
      <w:r w:rsidR="0041168B">
        <w:rPr>
          <w:i/>
          <w:lang w:val="en-US"/>
        </w:rPr>
        <w:t>.</w:t>
      </w:r>
    </w:p>
    <w:p w:rsidR="00B53425" w:rsidRDefault="00B53425" w:rsidP="00412D8E">
      <w:pPr>
        <w:tabs>
          <w:tab w:val="left" w:pos="2505"/>
          <w:tab w:val="center" w:leader="dot" w:pos="7938"/>
        </w:tabs>
        <w:ind w:left="2505" w:hanging="2505"/>
      </w:pPr>
      <w:r>
        <w:t>SWOT</w:t>
      </w:r>
      <w:r>
        <w:tab/>
        <w:t>Analýza identifikující slabé a silné stránky</w:t>
      </w:r>
      <w:r w:rsidR="0041168B">
        <w:t>.</w:t>
      </w:r>
      <w:r>
        <w:t xml:space="preserve"> </w:t>
      </w:r>
    </w:p>
    <w:p w:rsidR="00B53425" w:rsidRDefault="00CB0179" w:rsidP="00412D8E">
      <w:pPr>
        <w:tabs>
          <w:tab w:val="left" w:pos="2505"/>
          <w:tab w:val="center" w:leader="dot" w:pos="7938"/>
        </w:tabs>
        <w:ind w:left="2505" w:hanging="2505"/>
      </w:pPr>
      <w:r>
        <w:t>OOV</w:t>
      </w:r>
      <w:r>
        <w:tab/>
        <w:t>Objektivně ověřitelný ukazatel</w:t>
      </w:r>
      <w:r w:rsidR="0041168B">
        <w:t>.</w:t>
      </w:r>
    </w:p>
    <w:p w:rsidR="00CB0179" w:rsidRDefault="00CB0179" w:rsidP="00412D8E">
      <w:pPr>
        <w:tabs>
          <w:tab w:val="left" w:pos="2505"/>
          <w:tab w:val="center" w:leader="dot" w:pos="7938"/>
        </w:tabs>
        <w:ind w:left="2505" w:hanging="2505"/>
      </w:pPr>
      <w:r>
        <w:t>ZO</w:t>
      </w:r>
      <w:r>
        <w:tab/>
        <w:t>Způsob ověření</w:t>
      </w:r>
      <w:r w:rsidR="0041168B">
        <w:t>.</w:t>
      </w:r>
    </w:p>
    <w:p w:rsidR="00CB0179" w:rsidRDefault="00CB0179" w:rsidP="00412D8E">
      <w:pPr>
        <w:tabs>
          <w:tab w:val="left" w:pos="2505"/>
          <w:tab w:val="center" w:leader="dot" w:pos="7938"/>
        </w:tabs>
        <w:ind w:left="2505" w:hanging="2505"/>
      </w:pPr>
      <w:r>
        <w:t>P</w:t>
      </w:r>
      <w:r>
        <w:tab/>
        <w:t>Předpoklady</w:t>
      </w:r>
      <w:r w:rsidR="0041168B">
        <w:t>.</w:t>
      </w:r>
    </w:p>
    <w:p w:rsidR="00CB0179" w:rsidRDefault="00CB0179" w:rsidP="00412D8E">
      <w:pPr>
        <w:tabs>
          <w:tab w:val="left" w:pos="2505"/>
          <w:tab w:val="center" w:leader="dot" w:pos="7938"/>
        </w:tabs>
        <w:ind w:left="2505" w:hanging="2505"/>
      </w:pPr>
      <w:r>
        <w:t>R</w:t>
      </w:r>
      <w:r>
        <w:tab/>
        <w:t>Rizika</w:t>
      </w:r>
      <w:r w:rsidR="0041168B">
        <w:t>.</w:t>
      </w:r>
    </w:p>
    <w:p w:rsidR="0041168B" w:rsidRPr="0041168B" w:rsidRDefault="00685ABE" w:rsidP="00412D8E">
      <w:pPr>
        <w:tabs>
          <w:tab w:val="left" w:pos="2505"/>
          <w:tab w:val="center" w:leader="dot" w:pos="7938"/>
        </w:tabs>
        <w:ind w:left="2505" w:hanging="2505"/>
        <w:rPr>
          <w:i/>
        </w:rPr>
      </w:pPr>
      <w:r>
        <w:t xml:space="preserve"> </w:t>
      </w:r>
    </w:p>
    <w:p w:rsidR="007B4C07" w:rsidRDefault="007B4C07">
      <w:pPr>
        <w:spacing w:after="0" w:line="240" w:lineRule="auto"/>
        <w:jc w:val="left"/>
        <w:rPr>
          <w:b/>
          <w:szCs w:val="24"/>
        </w:rPr>
      </w:pPr>
      <w:r>
        <w:br w:type="page"/>
      </w:r>
    </w:p>
    <w:p w:rsidR="00F72854" w:rsidRDefault="00F72854" w:rsidP="00F72854">
      <w:pPr>
        <w:pStyle w:val="AbstractSummary-nadpis"/>
      </w:pPr>
      <w:r>
        <w:lastRenderedPageBreak/>
        <w:t>Seznam tabulek</w:t>
      </w:r>
    </w:p>
    <w:p w:rsidR="00F4594F" w:rsidRDefault="00631707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F975B7">
        <w:instrText xml:space="preserve"> TOC \c "Tabulka" </w:instrText>
      </w:r>
      <w:r>
        <w:fldChar w:fldCharType="separate"/>
      </w:r>
      <w:r w:rsidR="00F4594F" w:rsidRPr="00C200C0">
        <w:rPr>
          <w:noProof/>
        </w:rPr>
        <w:t>Tabulka 1 Hlediska členění a druhy rizik</w:t>
      </w:r>
      <w:r w:rsidR="00F4594F">
        <w:rPr>
          <w:noProof/>
        </w:rPr>
        <w:tab/>
      </w:r>
      <w:r w:rsidR="00F4594F">
        <w:rPr>
          <w:noProof/>
        </w:rPr>
        <w:fldChar w:fldCharType="begin"/>
      </w:r>
      <w:r w:rsidR="00F4594F">
        <w:rPr>
          <w:noProof/>
        </w:rPr>
        <w:instrText xml:space="preserve"> PAGEREF _Toc301723160 \h </w:instrText>
      </w:r>
      <w:r w:rsidR="00F4594F">
        <w:rPr>
          <w:noProof/>
        </w:rPr>
      </w:r>
      <w:r w:rsidR="00F4594F">
        <w:rPr>
          <w:noProof/>
        </w:rPr>
        <w:fldChar w:fldCharType="separate"/>
      </w:r>
      <w:r w:rsidR="00D34E3F">
        <w:rPr>
          <w:noProof/>
        </w:rPr>
        <w:t>11</w:t>
      </w:r>
      <w:r w:rsidR="00F4594F"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200C0">
        <w:rPr>
          <w:noProof/>
        </w:rPr>
        <w:t>Tabulka 2 Hodnoty metody SSD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_Toc301723161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18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200C0">
        <w:rPr>
          <w:noProof/>
        </w:rPr>
        <w:t>Tabulka 3 Počty zaměstnanců a fluktuace sdružení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_Toc301723162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24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200C0">
        <w:rPr>
          <w:noProof/>
        </w:rPr>
        <w:t>Tabulka 4  Mzdové a časové náklady jednotlivých pracovníků za odpracované HR činnosti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_Toc301723163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28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Tabulka 5 Logický rámec - OOU/ZO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_Toc301723164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31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200C0">
        <w:rPr>
          <w:noProof/>
        </w:rPr>
        <w:t>Tabulka 6 Logický rámec - Předpoklady (P) a Rizika (R)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_Toc301723165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32</w:t>
      </w:r>
      <w:r>
        <w:rPr>
          <w:noProof/>
        </w:rPr>
        <w:fldChar w:fldCharType="end"/>
      </w:r>
    </w:p>
    <w:p w:rsidR="00DA4A47" w:rsidRDefault="00631707" w:rsidP="0007535B">
      <w:pPr>
        <w:tabs>
          <w:tab w:val="center" w:leader="dot" w:pos="7938"/>
        </w:tabs>
      </w:pPr>
      <w:r>
        <w:fldChar w:fldCharType="end"/>
      </w:r>
    </w:p>
    <w:p w:rsidR="0007535B" w:rsidRDefault="0007535B">
      <w:pPr>
        <w:spacing w:after="0" w:line="240" w:lineRule="auto"/>
        <w:jc w:val="left"/>
      </w:pPr>
      <w:r>
        <w:br w:type="page"/>
      </w:r>
    </w:p>
    <w:p w:rsidR="005D6B52" w:rsidRDefault="0007535B" w:rsidP="005D6B52">
      <w:pPr>
        <w:pStyle w:val="AbstractSummary-nadpis"/>
        <w:rPr>
          <w:bCs/>
          <w:color w:val="4F81BD" w:themeColor="accent1"/>
          <w:sz w:val="18"/>
          <w:szCs w:val="18"/>
        </w:rPr>
      </w:pPr>
      <w:r>
        <w:lastRenderedPageBreak/>
        <w:t>Seznam grafů</w:t>
      </w:r>
      <w:r w:rsidR="005D6B52">
        <w:rPr>
          <w:bCs/>
          <w:color w:val="4F81BD" w:themeColor="accent1"/>
          <w:sz w:val="18"/>
          <w:szCs w:val="18"/>
        </w:rPr>
        <w:t xml:space="preserve"> </w:t>
      </w:r>
    </w:p>
    <w:p w:rsidR="00F4594F" w:rsidRDefault="00631707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31707">
        <w:fldChar w:fldCharType="begin"/>
      </w:r>
      <w:r w:rsidR="00384632">
        <w:instrText xml:space="preserve"> TOC \c "Graf" </w:instrText>
      </w:r>
      <w:r w:rsidRPr="00631707">
        <w:fldChar w:fldCharType="separate"/>
      </w:r>
      <w:r w:rsidR="00F4594F" w:rsidRPr="00771319">
        <w:rPr>
          <w:noProof/>
        </w:rPr>
        <w:t>Graf 1Nárůst počtu zaměstnanců v CZ.NIC</w:t>
      </w:r>
      <w:r w:rsidR="00F4594F">
        <w:rPr>
          <w:noProof/>
        </w:rPr>
        <w:tab/>
      </w:r>
      <w:r w:rsidR="00F4594F">
        <w:rPr>
          <w:noProof/>
        </w:rPr>
        <w:fldChar w:fldCharType="begin"/>
      </w:r>
      <w:r w:rsidR="00F4594F">
        <w:rPr>
          <w:noProof/>
        </w:rPr>
        <w:instrText xml:space="preserve"> PAGEREF _Toc301723175 \h </w:instrText>
      </w:r>
      <w:r w:rsidR="00F4594F">
        <w:rPr>
          <w:noProof/>
        </w:rPr>
      </w:r>
      <w:r w:rsidR="00F4594F">
        <w:rPr>
          <w:noProof/>
        </w:rPr>
        <w:fldChar w:fldCharType="separate"/>
      </w:r>
      <w:r w:rsidR="00D34E3F">
        <w:rPr>
          <w:noProof/>
        </w:rPr>
        <w:t>22</w:t>
      </w:r>
      <w:r w:rsidR="00F4594F"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Graf 2 Stupeň spokojenosti zaměstnanců ve sdružení CZ.NIC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_Toc301723176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25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Graf 3 Firemní kultura z pohledu zaměstnanců sdružení CZ.NIC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_Toc301723177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26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71319">
        <w:rPr>
          <w:noProof/>
        </w:rPr>
        <w:t>Graf 4 Spokojenost s nastavenými interními procesy sdružení CZ.NIC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_Toc301723178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27</w:t>
      </w:r>
      <w:r>
        <w:rPr>
          <w:noProof/>
        </w:rPr>
        <w:fldChar w:fldCharType="end"/>
      </w:r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71319">
        <w:rPr>
          <w:noProof/>
        </w:rPr>
        <w:t>Graf 5 Názor zaměstnanců sdružení týkající se založení personálního oddělení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_Toc301723179 \h </w:instrText>
      </w:r>
      <w:r>
        <w:rPr>
          <w:noProof/>
        </w:rPr>
      </w:r>
      <w:r>
        <w:rPr>
          <w:noProof/>
        </w:rPr>
        <w:fldChar w:fldCharType="separate"/>
      </w:r>
      <w:r w:rsidR="00D34E3F">
        <w:rPr>
          <w:noProof/>
        </w:rPr>
        <w:t>34</w:t>
      </w:r>
      <w:r>
        <w:rPr>
          <w:noProof/>
        </w:rPr>
        <w:fldChar w:fldCharType="end"/>
      </w:r>
    </w:p>
    <w:p w:rsidR="0007535B" w:rsidRDefault="00631707" w:rsidP="005D6B52">
      <w:pPr>
        <w:pStyle w:val="AbstractSummary-nadpis"/>
      </w:pPr>
      <w:r>
        <w:fldChar w:fldCharType="end"/>
      </w:r>
    </w:p>
    <w:p w:rsidR="0007535B" w:rsidRDefault="0007535B" w:rsidP="0007535B">
      <w:pPr>
        <w:tabs>
          <w:tab w:val="center" w:leader="dot" w:pos="7938"/>
        </w:tabs>
      </w:pPr>
    </w:p>
    <w:p w:rsidR="0007535B" w:rsidRDefault="0007535B" w:rsidP="00F05477">
      <w:pPr>
        <w:pStyle w:val="Zkladntext"/>
      </w:pPr>
      <w:r>
        <w:tab/>
      </w:r>
    </w:p>
    <w:p w:rsidR="0007535B" w:rsidRDefault="0007535B">
      <w:pPr>
        <w:spacing w:after="0" w:line="240" w:lineRule="auto"/>
        <w:jc w:val="left"/>
      </w:pPr>
      <w:r>
        <w:br w:type="page"/>
      </w:r>
    </w:p>
    <w:p w:rsidR="0007535B" w:rsidRDefault="0007535B" w:rsidP="0007535B">
      <w:pPr>
        <w:pStyle w:val="AbstractSummary-nadpis"/>
      </w:pPr>
      <w:r>
        <w:lastRenderedPageBreak/>
        <w:t>Seznam obrázků</w:t>
      </w:r>
    </w:p>
    <w:p w:rsidR="00F4594F" w:rsidRDefault="00631707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F3870">
        <w:instrText xml:space="preserve"> TOC \h \z \c "Obrázek" </w:instrText>
      </w:r>
      <w:r>
        <w:fldChar w:fldCharType="separate"/>
      </w:r>
      <w:hyperlink w:anchor="_Toc301723187" w:history="1">
        <w:r w:rsidR="00F4594F" w:rsidRPr="004D1552">
          <w:rPr>
            <w:rStyle w:val="Hypertextovodkaz"/>
            <w:noProof/>
          </w:rPr>
          <w:t>Obrázek 1 Projektové řízení a řízení projektu</w:t>
        </w:r>
        <w:r w:rsidR="00F4594F">
          <w:rPr>
            <w:noProof/>
            <w:webHidden/>
          </w:rPr>
          <w:tab/>
        </w:r>
        <w:r w:rsidR="00F4594F">
          <w:rPr>
            <w:noProof/>
            <w:webHidden/>
          </w:rPr>
          <w:fldChar w:fldCharType="begin"/>
        </w:r>
        <w:r w:rsidR="00F4594F">
          <w:rPr>
            <w:noProof/>
            <w:webHidden/>
          </w:rPr>
          <w:instrText xml:space="preserve"> PAGEREF _Toc301723187 \h </w:instrText>
        </w:r>
        <w:r w:rsidR="00F4594F">
          <w:rPr>
            <w:noProof/>
            <w:webHidden/>
          </w:rPr>
        </w:r>
        <w:r w:rsidR="00F4594F"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3</w:t>
        </w:r>
        <w:r w:rsidR="00F4594F">
          <w:rPr>
            <w:noProof/>
            <w:webHidden/>
          </w:rPr>
          <w:fldChar w:fldCharType="end"/>
        </w:r>
      </w:hyperlink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1723188" w:history="1">
        <w:r w:rsidRPr="004D1552">
          <w:rPr>
            <w:rStyle w:val="Hypertextovodkaz"/>
            <w:noProof/>
          </w:rPr>
          <w:t>Obrázek 2 Ukázka Logického rámce.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1723189" w:history="1">
        <w:r w:rsidRPr="004D1552">
          <w:rPr>
            <w:rStyle w:val="Hypertextovodkaz"/>
            <w:noProof/>
          </w:rPr>
          <w:t>Obrázek 3 Ganttův diagram/graf.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1723190" w:history="1">
        <w:r w:rsidRPr="004D1552">
          <w:rPr>
            <w:rStyle w:val="Hypertextovodkaz"/>
            <w:bCs/>
            <w:noProof/>
          </w:rPr>
          <w:t>Obrázek 4 Organizační struktura sdružení CZ.NIC v roce  2005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4594F" w:rsidRDefault="00F4594F">
      <w:pPr>
        <w:pStyle w:val="Seznamobrzk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1723191" w:history="1">
        <w:r w:rsidRPr="004D1552">
          <w:rPr>
            <w:rStyle w:val="Hypertextovodkaz"/>
            <w:noProof/>
          </w:rPr>
          <w:t>Obrázek 5 Organizační struktura sdružení CZ.NIC v roce 2009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_Toc301723191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E3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7535B" w:rsidRDefault="00631707" w:rsidP="00F05477">
      <w:pPr>
        <w:pStyle w:val="Zkladntext"/>
        <w:sectPr w:rsidR="0007535B" w:rsidSect="00990CF5">
          <w:headerReference w:type="default" r:id="rId14"/>
          <w:footerReference w:type="default" r:id="rId15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  <w:r>
        <w:fldChar w:fldCharType="end"/>
      </w:r>
    </w:p>
    <w:p w:rsidR="00990CF5" w:rsidRPr="003B0FCB" w:rsidRDefault="00990CF5" w:rsidP="0036573D">
      <w:pPr>
        <w:pStyle w:val="Nadpis1"/>
      </w:pPr>
      <w:bookmarkStart w:id="0" w:name="_Toc301725689"/>
      <w:r w:rsidRPr="00164167">
        <w:lastRenderedPageBreak/>
        <w:t>Úvod</w:t>
      </w:r>
      <w:bookmarkEnd w:id="0"/>
    </w:p>
    <w:p w:rsidR="00793AB3" w:rsidRDefault="00CB58E9" w:rsidP="005B4629">
      <w:r>
        <w:t>Téma této práce v</w:t>
      </w:r>
      <w:r w:rsidR="00003571">
        <w:t xml:space="preserve">zniklo z důvodu </w:t>
      </w:r>
      <w:r>
        <w:t>velkého nárůstu počtu zaměstnanců v</w:t>
      </w:r>
      <w:r w:rsidR="00003571">
        <w:t> </w:t>
      </w:r>
      <w:r>
        <w:t>organizaci</w:t>
      </w:r>
      <w:r w:rsidR="00003571">
        <w:t xml:space="preserve"> v relativně krátkém časovém horizontu</w:t>
      </w:r>
      <w:r>
        <w:t>.</w:t>
      </w:r>
      <w:r w:rsidR="00003571">
        <w:t xml:space="preserve"> Na základě této skutečnosti je práce uchopena projektově a snaží se poukázat</w:t>
      </w:r>
      <w:r w:rsidR="00105965">
        <w:t xml:space="preserve"> na podněty </w:t>
      </w:r>
      <w:r w:rsidR="005443E4">
        <w:t>v </w:t>
      </w:r>
      <w:proofErr w:type="spellStart"/>
      <w:r w:rsidR="005443E4">
        <w:t>předprojektové</w:t>
      </w:r>
      <w:proofErr w:type="spellEnd"/>
      <w:r w:rsidR="005443E4">
        <w:t xml:space="preserve"> fázi, které by podpořily návrh pro založení personálního oddělení v této organizaci. Podstatou této práce je </w:t>
      </w:r>
      <w:proofErr w:type="spellStart"/>
      <w:r w:rsidR="00105965">
        <w:t>před</w:t>
      </w:r>
      <w:r w:rsidR="005443E4">
        <w:t>projektová</w:t>
      </w:r>
      <w:proofErr w:type="spellEnd"/>
      <w:r w:rsidR="005443E4">
        <w:t xml:space="preserve"> úvaha, která analyzuje současný stav orga</w:t>
      </w:r>
      <w:r w:rsidR="009F2304">
        <w:t xml:space="preserve">nizace </w:t>
      </w:r>
      <w:r w:rsidR="005443E4">
        <w:t>z</w:t>
      </w:r>
      <w:r w:rsidR="009F2304">
        <w:t xml:space="preserve"> několika </w:t>
      </w:r>
      <w:proofErr w:type="gramStart"/>
      <w:r w:rsidR="005443E4">
        <w:t>aspektů</w:t>
      </w:r>
      <w:r w:rsidR="008B1A8C">
        <w:t xml:space="preserve">       </w:t>
      </w:r>
      <w:r w:rsidR="005443E4">
        <w:t xml:space="preserve"> a postupně</w:t>
      </w:r>
      <w:proofErr w:type="gramEnd"/>
      <w:r w:rsidR="005443E4">
        <w:t xml:space="preserve"> hodnotí, zdali by byl</w:t>
      </w:r>
      <w:r w:rsidR="009F2304">
        <w:t>a realizace tohoto</w:t>
      </w:r>
      <w:r w:rsidR="008B1A8C">
        <w:t xml:space="preserve"> projektu</w:t>
      </w:r>
      <w:r w:rsidR="005443E4">
        <w:t xml:space="preserve"> skutečně efektivní. </w:t>
      </w:r>
    </w:p>
    <w:p w:rsidR="005443E4" w:rsidRDefault="005443E4" w:rsidP="005B4629">
      <w:r>
        <w:t>První část</w:t>
      </w:r>
      <w:r w:rsidR="009F2304">
        <w:t xml:space="preserve"> této práce se zabývá teorií projektového</w:t>
      </w:r>
      <w:r>
        <w:t xml:space="preserve"> řízení. </w:t>
      </w:r>
      <w:r w:rsidR="003F7A4A">
        <w:t>Věnuje se rozdílům</w:t>
      </w:r>
      <w:r w:rsidR="009F2304">
        <w:t xml:space="preserve"> mezi projektovým řízením a řízení</w:t>
      </w:r>
      <w:r w:rsidR="00F4594F">
        <w:t>m</w:t>
      </w:r>
      <w:r w:rsidR="009F2304">
        <w:t xml:space="preserve"> projektu, popisuje fakta o projektu a vysvětluje jeho fáze. Tato část práce se také zmiňuje o sta</w:t>
      </w:r>
      <w:r w:rsidR="00CE2289">
        <w:t xml:space="preserve">ndardech, které jsou </w:t>
      </w:r>
      <w:r w:rsidR="00ED680F">
        <w:t xml:space="preserve">nezbytnou </w:t>
      </w:r>
      <w:r w:rsidR="00CA3500">
        <w:t xml:space="preserve">součástí projektového řízení. </w:t>
      </w:r>
      <w:r w:rsidR="00ED680F">
        <w:t>V každém projektu je důležitá pre</w:t>
      </w:r>
      <w:r w:rsidR="00CA3500">
        <w:t xml:space="preserve">dikce potenciálních rizik, k jejichž naplnění může dojít </w:t>
      </w:r>
      <w:r w:rsidR="00ED680F">
        <w:t xml:space="preserve">kdykoliv a během jakékoliv činnosti. </w:t>
      </w:r>
      <w:r w:rsidR="00130BCA">
        <w:t>Z tohoto důvodu </w:t>
      </w:r>
      <w:r w:rsidR="00CA3500">
        <w:t xml:space="preserve">se </w:t>
      </w:r>
      <w:r w:rsidR="00130BCA">
        <w:t xml:space="preserve">další </w:t>
      </w:r>
      <w:r w:rsidR="00CA3500">
        <w:t>kapitola</w:t>
      </w:r>
      <w:r w:rsidR="00130BCA">
        <w:t xml:space="preserve"> v teoretické části </w:t>
      </w:r>
      <w:r w:rsidR="00CA3500">
        <w:t xml:space="preserve">věnuje práci s riziky a </w:t>
      </w:r>
      <w:r w:rsidR="00130BCA">
        <w:t>jejich</w:t>
      </w:r>
      <w:r w:rsidR="00CA3500">
        <w:t xml:space="preserve"> klasifikaci. </w:t>
      </w:r>
      <w:proofErr w:type="gramStart"/>
      <w:r w:rsidR="00CA3500">
        <w:t xml:space="preserve">Nástroje </w:t>
      </w:r>
      <w:r w:rsidR="00E750E7">
        <w:t xml:space="preserve">           a metody</w:t>
      </w:r>
      <w:proofErr w:type="gramEnd"/>
      <w:r w:rsidR="00E750E7">
        <w:t xml:space="preserve">, </w:t>
      </w:r>
      <w:r w:rsidR="001915BA">
        <w:t>je</w:t>
      </w:r>
      <w:r w:rsidR="00E750E7">
        <w:t>ž</w:t>
      </w:r>
      <w:r w:rsidR="00CA3500">
        <w:t xml:space="preserve"> </w:t>
      </w:r>
      <w:r w:rsidR="00E750E7">
        <w:t>velkým dílem přispívají</w:t>
      </w:r>
      <w:r w:rsidR="00CA3500">
        <w:t xml:space="preserve"> projektovým manažerům </w:t>
      </w:r>
      <w:r w:rsidR="00E750E7">
        <w:t>k úspěšné realizaci        a dokončení projektu</w:t>
      </w:r>
      <w:r w:rsidR="00CA3500">
        <w:t xml:space="preserve">, jsou popsány v poslední kapitole patřící do teoretické části. </w:t>
      </w:r>
    </w:p>
    <w:p w:rsidR="00CA3500" w:rsidRPr="003B0FCB" w:rsidRDefault="00A14EDB" w:rsidP="005B4629">
      <w:r>
        <w:t xml:space="preserve">Praktická část </w:t>
      </w:r>
      <w:r w:rsidR="002C029A">
        <w:t>zprvu</w:t>
      </w:r>
      <w:r>
        <w:t xml:space="preserve"> představuje danou organizaci, jíž se</w:t>
      </w:r>
      <w:r w:rsidR="003B214E">
        <w:t xml:space="preserve"> práce dále zabývá</w:t>
      </w:r>
      <w:r>
        <w:t xml:space="preserve">. </w:t>
      </w:r>
      <w:r w:rsidR="002C029A">
        <w:t>V</w:t>
      </w:r>
      <w:r w:rsidR="00285467">
        <w:t xml:space="preserve"> následné </w:t>
      </w:r>
      <w:proofErr w:type="spellStart"/>
      <w:r w:rsidR="002C029A">
        <w:t>předprojektové</w:t>
      </w:r>
      <w:proofErr w:type="spellEnd"/>
      <w:r w:rsidR="002C029A">
        <w:t xml:space="preserve"> úvaze je </w:t>
      </w:r>
      <w:r w:rsidR="00285467">
        <w:t xml:space="preserve">již </w:t>
      </w:r>
      <w:r w:rsidR="002C029A">
        <w:t xml:space="preserve">analyzován </w:t>
      </w:r>
      <w:r w:rsidR="00285467">
        <w:t>současný stav</w:t>
      </w:r>
      <w:r w:rsidR="006A7A82">
        <w:t xml:space="preserve"> této organizace</w:t>
      </w:r>
      <w:r w:rsidR="00285467">
        <w:t>. Poukazuje</w:t>
      </w:r>
      <w:r w:rsidR="002C029A">
        <w:t xml:space="preserve"> </w:t>
      </w:r>
      <w:r w:rsidR="00285467">
        <w:t xml:space="preserve">na </w:t>
      </w:r>
      <w:r w:rsidR="002C029A">
        <w:t>nárůst počtu zaměstnanců,</w:t>
      </w:r>
      <w:r w:rsidR="00285467">
        <w:t xml:space="preserve"> </w:t>
      </w:r>
      <w:r w:rsidR="003B214E">
        <w:t xml:space="preserve">analyzuje </w:t>
      </w:r>
      <w:r w:rsidR="00285467">
        <w:t xml:space="preserve">míru fluktuace </w:t>
      </w:r>
      <w:r w:rsidR="003B214E">
        <w:t xml:space="preserve">ve </w:t>
      </w:r>
      <w:r w:rsidR="00285467">
        <w:t xml:space="preserve">sdružení </w:t>
      </w:r>
      <w:r w:rsidR="003B214E">
        <w:t>a zároveň rozebírá</w:t>
      </w:r>
      <w:r w:rsidR="00F4594F">
        <w:t xml:space="preserve"> dotazníkové</w:t>
      </w:r>
      <w:r w:rsidR="00285467">
        <w:t xml:space="preserve"> šetření</w:t>
      </w:r>
      <w:r w:rsidR="003B214E">
        <w:t xml:space="preserve"> zaměstnanců, jež</w:t>
      </w:r>
      <w:r w:rsidR="00285467">
        <w:t xml:space="preserve"> se zabývá jejich spokojeností s interním </w:t>
      </w:r>
      <w:r w:rsidR="006A7A82">
        <w:t>prostředím</w:t>
      </w:r>
      <w:r w:rsidR="001159EF">
        <w:t xml:space="preserve"> a nastavenými</w:t>
      </w:r>
      <w:r w:rsidR="00285467">
        <w:t xml:space="preserve"> procesy</w:t>
      </w:r>
      <w:r w:rsidR="002C029A">
        <w:t>.</w:t>
      </w:r>
      <w:r w:rsidR="006A7A82">
        <w:t xml:space="preserve"> </w:t>
      </w:r>
      <w:r w:rsidR="001159EF">
        <w:t>Další kapitola</w:t>
      </w:r>
      <w:r w:rsidR="00C04020">
        <w:t xml:space="preserve"> se následně</w:t>
      </w:r>
      <w:r w:rsidR="001159EF">
        <w:t xml:space="preserve"> </w:t>
      </w:r>
      <w:r w:rsidR="0007269F">
        <w:t>věnuje personálním činnostem</w:t>
      </w:r>
      <w:r w:rsidR="001159EF">
        <w:t xml:space="preserve">, které jsou v současné době vykonávány jednotlivými </w:t>
      </w:r>
      <w:proofErr w:type="gramStart"/>
      <w:r w:rsidR="001159EF">
        <w:t>pracovníky</w:t>
      </w:r>
      <w:r w:rsidR="00F4594F">
        <w:t>,</w:t>
      </w:r>
      <w:r w:rsidR="001159EF">
        <w:t xml:space="preserve"> </w:t>
      </w:r>
      <w:r w:rsidR="00F4594F">
        <w:t xml:space="preserve">                 </w:t>
      </w:r>
      <w:r w:rsidR="001159EF">
        <w:t>a analyzuje</w:t>
      </w:r>
      <w:proofErr w:type="gramEnd"/>
      <w:r w:rsidR="001159EF">
        <w:t xml:space="preserve"> jejich časový </w:t>
      </w:r>
      <w:r w:rsidR="00A020C5">
        <w:t>a finanční rámec</w:t>
      </w:r>
      <w:r w:rsidR="001159EF">
        <w:t xml:space="preserve">. </w:t>
      </w:r>
      <w:r w:rsidR="00E45D6D">
        <w:t xml:space="preserve">Slabé a silné stránky organizace jsou </w:t>
      </w:r>
      <w:r w:rsidR="00C04020">
        <w:t xml:space="preserve">identifikovány pomocí </w:t>
      </w:r>
      <w:r w:rsidR="00E45D6D">
        <w:t xml:space="preserve">SWOT analýzy. </w:t>
      </w:r>
      <w:r w:rsidR="001915BA">
        <w:t>Na základě</w:t>
      </w:r>
      <w:r w:rsidR="00C04020">
        <w:t xml:space="preserve"> výstupů z výše uvedených rozborů, analýz a šetření je možné hodnotit zmíněný návrh </w:t>
      </w:r>
      <w:r w:rsidR="001915BA">
        <w:t>k</w:t>
      </w:r>
      <w:r w:rsidR="00C04020">
        <w:t xml:space="preserve"> založení personálního oddělení</w:t>
      </w:r>
      <w:r w:rsidR="001915BA">
        <w:t xml:space="preserve"> a jeho </w:t>
      </w:r>
      <w:r w:rsidR="0007269F">
        <w:t xml:space="preserve">případnou </w:t>
      </w:r>
      <w:r w:rsidR="001915BA">
        <w:t>realizaci</w:t>
      </w:r>
      <w:r w:rsidR="00C04020">
        <w:t xml:space="preserve">. </w:t>
      </w:r>
      <w:proofErr w:type="spellStart"/>
      <w:r w:rsidR="00E45D6D">
        <w:t>Předprojektová</w:t>
      </w:r>
      <w:proofErr w:type="spellEnd"/>
      <w:r w:rsidR="00E45D6D">
        <w:t xml:space="preserve"> úvaha také </w:t>
      </w:r>
      <w:r w:rsidR="006A326B">
        <w:t>neopomíjí</w:t>
      </w:r>
      <w:r w:rsidR="00E45D6D">
        <w:t xml:space="preserve"> identifikaci kritických faktorů úspěchu</w:t>
      </w:r>
      <w:r w:rsidR="00C04020">
        <w:t xml:space="preserve"> </w:t>
      </w:r>
      <w:r w:rsidR="0007269F">
        <w:t xml:space="preserve">tohoto </w:t>
      </w:r>
      <w:r w:rsidR="00C04020">
        <w:t xml:space="preserve">projektu, </w:t>
      </w:r>
      <w:r w:rsidR="00C02AA8">
        <w:t>je</w:t>
      </w:r>
      <w:r w:rsidR="00C04020">
        <w:t>ž</w:t>
      </w:r>
      <w:r w:rsidR="006B45F2">
        <w:t xml:space="preserve"> jsou </w:t>
      </w:r>
      <w:r w:rsidR="00005857">
        <w:t>podstatné</w:t>
      </w:r>
      <w:r w:rsidR="00E45D6D">
        <w:t xml:space="preserve"> </w:t>
      </w:r>
      <w:r w:rsidR="006B45F2">
        <w:t xml:space="preserve">pro </w:t>
      </w:r>
      <w:r w:rsidR="00E45D6D">
        <w:t xml:space="preserve">úspěšné dosažení </w:t>
      </w:r>
      <w:r w:rsidR="00C04020">
        <w:t>jeho požadovaného cíle</w:t>
      </w:r>
      <w:r w:rsidR="00E45D6D">
        <w:t>.</w:t>
      </w:r>
      <w:r w:rsidR="00FB0015">
        <w:t xml:space="preserve"> Logické vazby projektu, které spolu</w:t>
      </w:r>
      <w:r w:rsidR="00E45D6D">
        <w:t xml:space="preserve"> </w:t>
      </w:r>
      <w:r w:rsidR="00C02AA8">
        <w:t>vzájemně</w:t>
      </w:r>
      <w:r w:rsidR="00FB0015">
        <w:t xml:space="preserve"> souvisí</w:t>
      </w:r>
      <w:r w:rsidR="00C02AA8">
        <w:t>,</w:t>
      </w:r>
      <w:r w:rsidR="00926B62">
        <w:t xml:space="preserve"> jsou definovány pomocí metody Logického rámce</w:t>
      </w:r>
      <w:r w:rsidR="006A326B">
        <w:t xml:space="preserve"> uváděné v další kapitole</w:t>
      </w:r>
      <w:r w:rsidR="007307B5">
        <w:t xml:space="preserve">. Závěr této práce sumarizuje celkové výstupy všech analýz, rozborů i šetření a </w:t>
      </w:r>
      <w:r w:rsidR="003D7B2F">
        <w:t xml:space="preserve">uvádí </w:t>
      </w:r>
      <w:r w:rsidR="007307B5">
        <w:t>doporučení</w:t>
      </w:r>
      <w:r w:rsidR="003D7B2F">
        <w:t xml:space="preserve"> v případě spuštění realizace projektu.</w:t>
      </w:r>
      <w:r w:rsidR="007307B5">
        <w:t xml:space="preserve"> </w:t>
      </w:r>
    </w:p>
    <w:p w:rsidR="00A15B7D" w:rsidRDefault="00A15B7D">
      <w:pPr>
        <w:spacing w:after="0" w:line="240" w:lineRule="auto"/>
        <w:jc w:val="left"/>
        <w:rPr>
          <w:b/>
          <w:bCs/>
          <w:sz w:val="32"/>
          <w:szCs w:val="40"/>
        </w:rPr>
      </w:pPr>
      <w:r>
        <w:br w:type="page"/>
      </w:r>
    </w:p>
    <w:p w:rsidR="00990CF5" w:rsidRDefault="004C2F84" w:rsidP="00F05477">
      <w:pPr>
        <w:pStyle w:val="Nadpis1"/>
      </w:pPr>
      <w:bookmarkStart w:id="1" w:name="_Toc301725690"/>
      <w:r>
        <w:lastRenderedPageBreak/>
        <w:t>Projektové řízení</w:t>
      </w:r>
      <w:r w:rsidR="00CF3A41">
        <w:t xml:space="preserve"> a řízení projektů</w:t>
      </w:r>
      <w:bookmarkEnd w:id="1"/>
    </w:p>
    <w:p w:rsidR="00520962" w:rsidRDefault="00E400EA" w:rsidP="002A00E3">
      <w:pPr>
        <w:pStyle w:val="Literatura-text"/>
      </w:pPr>
      <w:r>
        <w:t>Projektové vlastnosti různých aktivit</w:t>
      </w:r>
      <w:r w:rsidR="009E4007">
        <w:t xml:space="preserve"> a činností</w:t>
      </w:r>
      <w:r w:rsidR="001107DF">
        <w:t xml:space="preserve"> se </w:t>
      </w:r>
      <w:r>
        <w:t>projevovaly</w:t>
      </w:r>
      <w:r w:rsidR="001107DF">
        <w:t xml:space="preserve"> již</w:t>
      </w:r>
      <w:r>
        <w:t xml:space="preserve"> v dávné </w:t>
      </w:r>
      <w:r w:rsidR="009E4007">
        <w:t xml:space="preserve">historii. </w:t>
      </w:r>
      <w:r>
        <w:t>A</w:t>
      </w:r>
      <w:r w:rsidR="00457531">
        <w:t xml:space="preserve">ť </w:t>
      </w:r>
      <w:proofErr w:type="gramStart"/>
      <w:r w:rsidR="00457531">
        <w:t xml:space="preserve">se </w:t>
      </w:r>
      <w:r>
        <w:t xml:space="preserve"> jednalo</w:t>
      </w:r>
      <w:proofErr w:type="gramEnd"/>
      <w:r>
        <w:t xml:space="preserve"> o různé stavby či </w:t>
      </w:r>
      <w:r w:rsidR="009E4007">
        <w:t>například vojenská tažení, dle získaných zkušeností začaly vznikat i různé metody a techniky, které byly postupně zaznamenávány</w:t>
      </w:r>
      <w:r w:rsidR="00457531">
        <w:t xml:space="preserve"> a využívány </w:t>
      </w:r>
      <w:r w:rsidR="00884360">
        <w:t>do budoucna</w:t>
      </w:r>
      <w:r w:rsidR="001107DF">
        <w:t>. Nikdo v té době samozřejmě</w:t>
      </w:r>
      <w:r w:rsidR="009E4007">
        <w:t xml:space="preserve"> nepředpokládal, že by tyto postupy</w:t>
      </w:r>
      <w:r w:rsidR="00520962">
        <w:t xml:space="preserve"> mohly být vyčleněny do </w:t>
      </w:r>
      <w:r w:rsidR="009E4007">
        <w:t>konkrétn</w:t>
      </w:r>
      <w:r w:rsidR="001107DF">
        <w:t>ího samostatného oboru. K tomu</w:t>
      </w:r>
      <w:r w:rsidR="009E4007">
        <w:t xml:space="preserve"> došlo mnohem později</w:t>
      </w:r>
      <w:r w:rsidR="00457531">
        <w:t>,</w:t>
      </w:r>
      <w:r w:rsidR="009E4007">
        <w:t xml:space="preserve"> přibližně v</w:t>
      </w:r>
      <w:r w:rsidR="00E83659">
        <w:t> </w:t>
      </w:r>
      <w:r w:rsidR="009E4007">
        <w:t>polovině</w:t>
      </w:r>
      <w:r w:rsidR="00E83659">
        <w:t xml:space="preserve"> </w:t>
      </w:r>
      <w:r w:rsidR="009E4007">
        <w:t>20. století</w:t>
      </w:r>
      <w:r w:rsidR="00457531">
        <w:t xml:space="preserve">. Procesy, které měly svůj jednoznačný cíl, časově vymezený začátek a konec a určené zdroje, se začaly konkrétně nazývat </w:t>
      </w:r>
      <w:r w:rsidR="00457531" w:rsidRPr="00520962">
        <w:rPr>
          <w:b/>
        </w:rPr>
        <w:t>projekty</w:t>
      </w:r>
      <w:r w:rsidR="00457531">
        <w:t xml:space="preserve">. </w:t>
      </w:r>
      <w:r w:rsidR="009E4007">
        <w:t xml:space="preserve"> </w:t>
      </w:r>
    </w:p>
    <w:p w:rsidR="008442A3" w:rsidRDefault="00C92FE8" w:rsidP="008442A3">
      <w:pPr>
        <w:pStyle w:val="Literatura-text"/>
      </w:pPr>
      <w:r>
        <w:t>U projektů obecně</w:t>
      </w:r>
      <w:r w:rsidR="004A6CF5">
        <w:t>,</w:t>
      </w:r>
      <w:r>
        <w:t xml:space="preserve"> je </w:t>
      </w:r>
      <w:r w:rsidR="00AB4B83">
        <w:t>nutné vždy vytvořit plán, zajiš</w:t>
      </w:r>
      <w:r w:rsidR="004A6CF5">
        <w:t>ťovat koordinování</w:t>
      </w:r>
      <w:r w:rsidR="00AB4B83">
        <w:t xml:space="preserve"> činností</w:t>
      </w:r>
      <w:r w:rsidR="004A6CF5">
        <w:t xml:space="preserve"> procházející</w:t>
      </w:r>
      <w:r w:rsidR="00AB4B83">
        <w:t xml:space="preserve"> </w:t>
      </w:r>
      <w:r w:rsidR="004A6CF5">
        <w:t xml:space="preserve">všemi </w:t>
      </w:r>
      <w:r w:rsidR="001107DF">
        <w:t>fázemi projektu</w:t>
      </w:r>
      <w:r w:rsidR="00AB4B83">
        <w:t xml:space="preserve"> i provádět pravidelné kontroly tak, aby bylo dosaženo</w:t>
      </w:r>
      <w:r w:rsidR="00586531">
        <w:t xml:space="preserve"> daného cíle co nej</w:t>
      </w:r>
      <w:r w:rsidR="00223232">
        <w:t xml:space="preserve">efektivněji. </w:t>
      </w:r>
      <w:r w:rsidR="00985AD1">
        <w:t>A k tomu dopomáhá projektové řízení a</w:t>
      </w:r>
      <w:r w:rsidR="00DF3870">
        <w:t xml:space="preserve"> řízení projektu</w:t>
      </w:r>
      <w:r w:rsidR="00985AD1">
        <w:t xml:space="preserve">. </w:t>
      </w:r>
      <w:r w:rsidR="004A6CF5">
        <w:t xml:space="preserve">Bohužel praxe ukazuje, že se tyto pojmy </w:t>
      </w:r>
      <w:r w:rsidR="00985AD1">
        <w:t>považují za jednu totožnou</w:t>
      </w:r>
      <w:r w:rsidR="00520962">
        <w:t xml:space="preserve"> </w:t>
      </w:r>
      <w:proofErr w:type="gramStart"/>
      <w:r w:rsidR="00520962">
        <w:t>sfé</w:t>
      </w:r>
      <w:r w:rsidR="00DF3870">
        <w:t>r</w:t>
      </w:r>
      <w:r w:rsidR="00520962">
        <w:t>u</w:t>
      </w:r>
      <w:r w:rsidR="001107DF">
        <w:t>,</w:t>
      </w:r>
      <w:r w:rsidR="00985AD1">
        <w:t xml:space="preserve"> </w:t>
      </w:r>
      <w:r w:rsidR="001107DF">
        <w:t xml:space="preserve">  </w:t>
      </w:r>
      <w:r w:rsidR="004A6CF5">
        <w:t>l</w:t>
      </w:r>
      <w:r w:rsidR="00C77D25">
        <w:t>iteratur</w:t>
      </w:r>
      <w:r w:rsidR="00DF3870">
        <w:t>a</w:t>
      </w:r>
      <w:proofErr w:type="gramEnd"/>
      <w:r w:rsidR="004A6CF5">
        <w:t xml:space="preserve"> </w:t>
      </w:r>
      <w:r w:rsidR="001107DF">
        <w:t xml:space="preserve">však </w:t>
      </w:r>
      <w:r w:rsidR="004A6CF5">
        <w:t xml:space="preserve">uvádí </w:t>
      </w:r>
      <w:r w:rsidR="00DF3870">
        <w:t>různé</w:t>
      </w:r>
      <w:r w:rsidR="00520962">
        <w:t xml:space="preserve"> formy definic</w:t>
      </w:r>
      <w:r w:rsidR="00C77D25">
        <w:t xml:space="preserve"> či popisů těc</w:t>
      </w:r>
      <w:r w:rsidR="004A6CF5">
        <w:t>hto dvou pojmů. P</w:t>
      </w:r>
      <w:r w:rsidR="00C77D25">
        <w:t>rimárn</w:t>
      </w:r>
      <w:r w:rsidR="00DF3870">
        <w:t xml:space="preserve">í rozdíl </w:t>
      </w:r>
      <w:r w:rsidR="00755F7B">
        <w:t xml:space="preserve">je </w:t>
      </w:r>
      <w:r w:rsidR="001107DF">
        <w:t>v tom</w:t>
      </w:r>
      <w:r w:rsidR="00DF3870">
        <w:t>, že řízení projektu</w:t>
      </w:r>
      <w:r w:rsidR="00C77D25">
        <w:t xml:space="preserve"> uvádí konkrétní techniky, postupy a metody pro</w:t>
      </w:r>
      <w:r w:rsidR="002406A1">
        <w:t xml:space="preserve"> uskutečnění změny jednotlivého</w:t>
      </w:r>
      <w:r w:rsidR="00C77D25">
        <w:t xml:space="preserve"> projekt</w:t>
      </w:r>
      <w:r w:rsidR="002406A1">
        <w:t>u</w:t>
      </w:r>
      <w:r w:rsidR="00C77D25">
        <w:t xml:space="preserve">, avšak projektové řízení je </w:t>
      </w:r>
      <w:r w:rsidR="002406A1">
        <w:t>brán</w:t>
      </w:r>
      <w:r w:rsidR="00CF3A41">
        <w:t>o</w:t>
      </w:r>
      <w:r w:rsidR="002406A1">
        <w:t xml:space="preserve"> jako </w:t>
      </w:r>
      <w:r w:rsidR="00C77D25">
        <w:t xml:space="preserve">obor </w:t>
      </w:r>
      <w:r w:rsidR="002406A1">
        <w:t>–</w:t>
      </w:r>
      <w:r w:rsidR="00C77D25">
        <w:t xml:space="preserve"> </w:t>
      </w:r>
      <w:r w:rsidR="002406A1">
        <w:t>nauka o projektech</w:t>
      </w:r>
      <w:r w:rsidR="00DF3870">
        <w:t xml:space="preserve"> ve všeobecnějším pojetí</w:t>
      </w:r>
      <w:r w:rsidR="002406A1">
        <w:t>. Vladimír Němec ve své knize Projektový Management (</w:t>
      </w:r>
      <w:r w:rsidR="00520962">
        <w:t>2002</w:t>
      </w:r>
      <w:r w:rsidR="002406A1">
        <w:t>) zároveň uvádí, že „</w:t>
      </w:r>
      <w:r w:rsidR="00520962">
        <w:rPr>
          <w:i/>
        </w:rPr>
        <w:t>ve větších podnicích se může</w:t>
      </w:r>
      <w:r w:rsidR="00CF3A41">
        <w:rPr>
          <w:i/>
        </w:rPr>
        <w:t xml:space="preserve"> </w:t>
      </w:r>
      <w:r w:rsidR="00782B2D">
        <w:rPr>
          <w:i/>
        </w:rPr>
        <w:t>paralelně</w:t>
      </w:r>
      <w:r w:rsidR="00CF3A41">
        <w:rPr>
          <w:i/>
        </w:rPr>
        <w:t xml:space="preserve"> </w:t>
      </w:r>
      <w:r w:rsidR="00520962">
        <w:rPr>
          <w:i/>
        </w:rPr>
        <w:t xml:space="preserve">pracovat </w:t>
      </w:r>
      <w:r w:rsidR="00CF3A41">
        <w:rPr>
          <w:i/>
        </w:rPr>
        <w:t>na více projektech</w:t>
      </w:r>
      <w:r w:rsidR="002406A1">
        <w:rPr>
          <w:i/>
        </w:rPr>
        <w:t>, které je nutné vzájemně koordinovat, tedy řídit. Řízení jednotlivých projektů, jejich koordinování a organizování se tedy souhrnně nazývá Projektový management.</w:t>
      </w:r>
      <w:r w:rsidR="00CF3A41">
        <w:rPr>
          <w:rStyle w:val="Znakapoznpodarou"/>
          <w:i/>
        </w:rPr>
        <w:footnoteReference w:id="1"/>
      </w:r>
      <w:r w:rsidR="002406A1">
        <w:rPr>
          <w:i/>
        </w:rPr>
        <w:t xml:space="preserve"> </w:t>
      </w:r>
      <w:r w:rsidR="00782B2D">
        <w:t>Grafické vysvětlení těchto pojmů dle Němce znázorňuje</w:t>
      </w:r>
      <w:r w:rsidR="008442A3">
        <w:t xml:space="preserve"> obrázek č. 1.</w:t>
      </w:r>
    </w:p>
    <w:p w:rsidR="00A979AB" w:rsidRDefault="00305CA2" w:rsidP="008442A3">
      <w:pPr>
        <w:pStyle w:val="Literatura-text"/>
      </w:pPr>
      <w:r>
        <w:t>Řízení formou projektů se v dnešní době hojně využívá. Ať již fo</w:t>
      </w:r>
      <w:r w:rsidR="00133F18">
        <w:t xml:space="preserve">rmou </w:t>
      </w:r>
      <w:r w:rsidR="00755F7B">
        <w:t xml:space="preserve">zpracování </w:t>
      </w:r>
      <w:r w:rsidR="00133F18">
        <w:t xml:space="preserve">zakázek pro klienty nebo </w:t>
      </w:r>
      <w:r>
        <w:t xml:space="preserve">pro </w:t>
      </w:r>
      <w:r w:rsidR="00755F7B">
        <w:t xml:space="preserve">redefinici či nastavení </w:t>
      </w:r>
      <w:r>
        <w:t>vnitřní</w:t>
      </w:r>
      <w:r w:rsidR="00755F7B">
        <w:t>ch procesů</w:t>
      </w:r>
      <w:r>
        <w:t xml:space="preserve"> společnosti. </w:t>
      </w:r>
      <w:r w:rsidR="00FB5ACE">
        <w:t>Některé společnosti využívají projektové řízení pouze na určité procesy a kombinují to s </w:t>
      </w:r>
      <w:r w:rsidR="001D5DD4">
        <w:t>klasickým</w:t>
      </w:r>
      <w:r w:rsidR="001107DF">
        <w:t xml:space="preserve"> řízením. V</w:t>
      </w:r>
      <w:r w:rsidR="00FB5ACE">
        <w:t xml:space="preserve">yužívání projektového řízení </w:t>
      </w:r>
      <w:r w:rsidR="001107DF">
        <w:t xml:space="preserve">každopádně </w:t>
      </w:r>
      <w:r w:rsidR="00FB5ACE">
        <w:t>umožňuje společnosti pružněji reagovat</w:t>
      </w:r>
      <w:r w:rsidR="003C3057">
        <w:t xml:space="preserve"> na </w:t>
      </w:r>
      <w:r w:rsidR="00FB5ACE">
        <w:t>změny probíhající na trhu</w:t>
      </w:r>
      <w:r w:rsidR="00541911">
        <w:t xml:space="preserve">. Společnosti, které využívají mezinárodních standardů a postupů projektového managementu, jsou oproti subjektům se standardním liniovým řízením v konkurenční výhodě, a to například pomocí sjednocené komunikace se zahraničními subjekty. </w:t>
      </w:r>
    </w:p>
    <w:p w:rsidR="00E83659" w:rsidRPr="008442A3" w:rsidRDefault="00F049FF" w:rsidP="008442A3">
      <w:pPr>
        <w:pStyle w:val="Literatura-text"/>
      </w:pPr>
      <w:bookmarkStart w:id="2" w:name="_Toc301723187"/>
      <w:r w:rsidRPr="008442A3">
        <w:rPr>
          <w:sz w:val="22"/>
        </w:rPr>
        <w:lastRenderedPageBreak/>
        <w:t xml:space="preserve">Obrázek </w:t>
      </w:r>
      <w:r w:rsidR="00631707" w:rsidRPr="008442A3">
        <w:rPr>
          <w:sz w:val="22"/>
        </w:rPr>
        <w:fldChar w:fldCharType="begin"/>
      </w:r>
      <w:r w:rsidRPr="008442A3">
        <w:rPr>
          <w:sz w:val="22"/>
        </w:rPr>
        <w:instrText xml:space="preserve"> SEQ Obrázek \* ARABIC </w:instrText>
      </w:r>
      <w:r w:rsidR="00631707" w:rsidRPr="008442A3">
        <w:rPr>
          <w:sz w:val="22"/>
        </w:rPr>
        <w:fldChar w:fldCharType="separate"/>
      </w:r>
      <w:r w:rsidR="00D34E3F">
        <w:rPr>
          <w:noProof/>
          <w:sz w:val="22"/>
        </w:rPr>
        <w:t>1</w:t>
      </w:r>
      <w:r w:rsidR="00631707" w:rsidRPr="008442A3">
        <w:rPr>
          <w:sz w:val="22"/>
        </w:rPr>
        <w:fldChar w:fldCharType="end"/>
      </w:r>
      <w:r w:rsidRPr="008442A3">
        <w:rPr>
          <w:sz w:val="22"/>
        </w:rPr>
        <w:t xml:space="preserve"> Projektové řízení a řízení projektu</w:t>
      </w:r>
      <w:bookmarkEnd w:id="2"/>
    </w:p>
    <w:p w:rsidR="005270F5" w:rsidRPr="00F049FF" w:rsidRDefault="00F049FF" w:rsidP="00F049FF">
      <w:r>
        <w:rPr>
          <w:noProof/>
        </w:rPr>
        <w:drawing>
          <wp:inline distT="0" distB="0" distL="0" distR="0">
            <wp:extent cx="5381625" cy="199072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9386B" w:rsidRPr="00305CA2" w:rsidRDefault="005270F5" w:rsidP="00305CA2">
      <w:pPr>
        <w:spacing w:line="240" w:lineRule="auto"/>
        <w:jc w:val="left"/>
        <w:rPr>
          <w:sz w:val="22"/>
          <w:szCs w:val="22"/>
        </w:rPr>
      </w:pPr>
      <w:r w:rsidRPr="005270F5">
        <w:rPr>
          <w:sz w:val="22"/>
          <w:szCs w:val="22"/>
        </w:rPr>
        <w:t xml:space="preserve">Zdroj: </w:t>
      </w:r>
      <w:r w:rsidR="00E83659">
        <w:rPr>
          <w:sz w:val="22"/>
          <w:szCs w:val="22"/>
        </w:rPr>
        <w:t>NĚMEC, Vladimír</w:t>
      </w:r>
      <w:r w:rsidRPr="005270F5">
        <w:rPr>
          <w:sz w:val="22"/>
          <w:szCs w:val="22"/>
        </w:rPr>
        <w:t xml:space="preserve">. </w:t>
      </w:r>
      <w:r w:rsidRPr="005270F5">
        <w:rPr>
          <w:rStyle w:val="Zvraznn"/>
          <w:sz w:val="22"/>
          <w:szCs w:val="22"/>
        </w:rPr>
        <w:t xml:space="preserve">Projektový management </w:t>
      </w:r>
      <w:r w:rsidRPr="005270F5">
        <w:rPr>
          <w:sz w:val="22"/>
          <w:szCs w:val="22"/>
        </w:rPr>
        <w:t xml:space="preserve">[online]. </w:t>
      </w:r>
      <w:proofErr w:type="gramStart"/>
      <w:r w:rsidRPr="005270F5">
        <w:rPr>
          <w:sz w:val="22"/>
          <w:szCs w:val="22"/>
        </w:rPr>
        <w:t>Prah</w:t>
      </w:r>
      <w:r w:rsidR="00AF3025">
        <w:rPr>
          <w:sz w:val="22"/>
          <w:szCs w:val="22"/>
        </w:rPr>
        <w:t xml:space="preserve">a : </w:t>
      </w:r>
      <w:proofErr w:type="spellStart"/>
      <w:r w:rsidR="00AF3025">
        <w:rPr>
          <w:sz w:val="22"/>
          <w:szCs w:val="22"/>
        </w:rPr>
        <w:t>Grada</w:t>
      </w:r>
      <w:proofErr w:type="spellEnd"/>
      <w:proofErr w:type="gramEnd"/>
      <w:r w:rsidR="00AF3025">
        <w:rPr>
          <w:sz w:val="22"/>
          <w:szCs w:val="22"/>
        </w:rPr>
        <w:t xml:space="preserve"> </w:t>
      </w:r>
      <w:proofErr w:type="spellStart"/>
      <w:r w:rsidR="00AF3025">
        <w:rPr>
          <w:sz w:val="22"/>
          <w:szCs w:val="22"/>
        </w:rPr>
        <w:t>Publishing</w:t>
      </w:r>
      <w:proofErr w:type="spellEnd"/>
      <w:r w:rsidR="00AF3025">
        <w:rPr>
          <w:sz w:val="22"/>
          <w:szCs w:val="22"/>
        </w:rPr>
        <w:t>, 2002 [data k</w:t>
      </w:r>
      <w:r w:rsidRPr="005270F5">
        <w:rPr>
          <w:sz w:val="22"/>
          <w:szCs w:val="22"/>
        </w:rPr>
        <w:t xml:space="preserve"> 2011-06-05]. Projekt, s. 23</w:t>
      </w:r>
      <w:r w:rsidR="004654C1">
        <w:rPr>
          <w:sz w:val="22"/>
          <w:szCs w:val="22"/>
        </w:rPr>
        <w:t>; vlastní ú</w:t>
      </w:r>
      <w:r>
        <w:rPr>
          <w:sz w:val="22"/>
          <w:szCs w:val="22"/>
        </w:rPr>
        <w:t>pravy.</w:t>
      </w:r>
    </w:p>
    <w:p w:rsidR="00741CE8" w:rsidRDefault="00741CE8" w:rsidP="00741CE8">
      <w:pPr>
        <w:pStyle w:val="Nadpis2"/>
      </w:pPr>
      <w:bookmarkStart w:id="3" w:name="_Toc301725691"/>
      <w:r>
        <w:t>Projekt</w:t>
      </w:r>
      <w:bookmarkEnd w:id="3"/>
    </w:p>
    <w:p w:rsidR="002C1C5B" w:rsidRDefault="001107DF" w:rsidP="00741CE8">
      <w:pPr>
        <w:pStyle w:val="Literatura-text"/>
      </w:pPr>
      <w:r>
        <w:t>Projekt je</w:t>
      </w:r>
      <w:r w:rsidR="00EC52DB">
        <w:t xml:space="preserve"> v dnešní době hojně využívaný pojem, který</w:t>
      </w:r>
      <w:r w:rsidR="00627ACD">
        <w:t xml:space="preserve"> je možné</w:t>
      </w:r>
      <w:r w:rsidR="00EC52DB">
        <w:t xml:space="preserve"> </w:t>
      </w:r>
      <w:r w:rsidR="007867C4">
        <w:t>často slyšet u prakticky různých činností nebo úkolů</w:t>
      </w:r>
      <w:r w:rsidR="00EC52DB">
        <w:t xml:space="preserve">. </w:t>
      </w:r>
      <w:r w:rsidR="0026628D">
        <w:t>V politice, v komerční či neziskové sféře. Ale co to vlastně projekt je? Jaké jsou jeho klasické atributy, které potvrzují „pravost“ projektu?</w:t>
      </w:r>
      <w:r w:rsidR="00D55209">
        <w:t xml:space="preserve"> Především není skutečně možné považovat za projekt činnosti, které</w:t>
      </w:r>
      <w:r w:rsidR="003C3057">
        <w:t xml:space="preserve"> jsou rutinní a často opakovatelné</w:t>
      </w:r>
      <w:r w:rsidR="00D55209">
        <w:t>. Projek</w:t>
      </w:r>
      <w:r w:rsidR="003C3057">
        <w:t>ty se vyznačují svojí komplexností</w:t>
      </w:r>
      <w:r>
        <w:t xml:space="preserve">, </w:t>
      </w:r>
      <w:r w:rsidR="00D55209">
        <w:t xml:space="preserve">a </w:t>
      </w:r>
      <w:r>
        <w:t>proto</w:t>
      </w:r>
      <w:r w:rsidR="00D55209">
        <w:t xml:space="preserve"> vznikly </w:t>
      </w:r>
      <w:r w:rsidR="002D14EC">
        <w:t>a osvědčily se</w:t>
      </w:r>
      <w:r w:rsidR="00D55209">
        <w:t xml:space="preserve"> postupy a standard</w:t>
      </w:r>
      <w:r>
        <w:t>y, které</w:t>
      </w:r>
      <w:r w:rsidR="002D14EC">
        <w:t xml:space="preserve"> </w:t>
      </w:r>
      <w:r w:rsidR="003C3057">
        <w:t>celý tento provázaný proces</w:t>
      </w:r>
      <w:r w:rsidR="00D55209">
        <w:t xml:space="preserve"> projektovému manažerovi </w:t>
      </w:r>
      <w:r w:rsidR="002D14EC">
        <w:t>v konečném důsledku ulehčují.</w:t>
      </w:r>
      <w:r w:rsidR="0026628D">
        <w:t xml:space="preserve"> </w:t>
      </w:r>
      <w:r w:rsidR="00D55209">
        <w:t>S danou složitostí každého projektu souvisí zároveň vysoké rizi</w:t>
      </w:r>
      <w:r w:rsidR="00234C25">
        <w:t xml:space="preserve">ko a nejistota. </w:t>
      </w:r>
      <w:r w:rsidR="0026628D">
        <w:t>Jedny z nejdůležitějších znaků projektu</w:t>
      </w:r>
      <w:r w:rsidR="00A93ED0">
        <w:t xml:space="preserve"> jsou</w:t>
      </w:r>
      <w:r w:rsidR="0026628D">
        <w:t xml:space="preserve"> jeho časová omezenost a jasně stanovený cíl. </w:t>
      </w:r>
      <w:r w:rsidR="00627ACD">
        <w:t>Konkrétně vymezený cíl směřuje vždy ke změně od poč</w:t>
      </w:r>
      <w:r w:rsidR="00A93ED0">
        <w:t xml:space="preserve">átečního stavu ke stavu novému. Na základě plánované změny se dále určují konkrétní činnosti, které umožní </w:t>
      </w:r>
      <w:r w:rsidR="00D55209">
        <w:t>dojít</w:t>
      </w:r>
      <w:r w:rsidR="00135E67">
        <w:t xml:space="preserve"> k dané transformaci</w:t>
      </w:r>
      <w:r w:rsidR="00431E8F">
        <w:t xml:space="preserve">. </w:t>
      </w:r>
      <w:r w:rsidR="00A93ED0">
        <w:t>I přesto, že je spousta projektů, kdy nebylo dosaženo plánovaného cíle, ať už z jakékoliv příčiny, je standardně dáno, že dosaženou změnou projekt končí. Každý projekt má tedy svůj konkrétní začátek a svůj konec. Více</w:t>
      </w:r>
      <w:r w:rsidR="00775BFD">
        <w:t xml:space="preserve"> informací</w:t>
      </w:r>
      <w:r w:rsidR="00A93ED0">
        <w:t xml:space="preserve"> o ča</w:t>
      </w:r>
      <w:r w:rsidR="00775BFD">
        <w:t>sových fázích projektu uvádí</w:t>
      </w:r>
      <w:r w:rsidR="00A93ED0">
        <w:t xml:space="preserve"> kapitola 2.3.  </w:t>
      </w:r>
      <w:r w:rsidR="006836DD">
        <w:t xml:space="preserve">Projektový manažer </w:t>
      </w:r>
      <w:r w:rsidR="005D2CA0">
        <w:t xml:space="preserve">je limitován svými zdroji, které jsou mu pro daný projekt poskytnuty. </w:t>
      </w:r>
      <w:r w:rsidR="007867C4">
        <w:t>Ať se již jedná o zdroje finan</w:t>
      </w:r>
      <w:r w:rsidR="00D55209">
        <w:t>ční, lidské či materiálové,</w:t>
      </w:r>
      <w:r w:rsidR="007867C4">
        <w:t xml:space="preserve"> je projektový manažer povinen kapacitu zdrojů respektovat tak, aby </w:t>
      </w:r>
      <w:r w:rsidR="005D2CA0">
        <w:t>je maximálně využil dle požadovaného zadání.</w:t>
      </w:r>
      <w:r w:rsidR="007867C4">
        <w:t xml:space="preserve"> </w:t>
      </w:r>
      <w:r w:rsidR="00866C88">
        <w:t>Provázanost</w:t>
      </w:r>
      <w:r w:rsidR="007E607E">
        <w:t xml:space="preserve"> mezi cíli, náklady a časem se nazývá také </w:t>
      </w:r>
      <w:r w:rsidR="00B82C3D">
        <w:t>jako</w:t>
      </w:r>
    </w:p>
    <w:p w:rsidR="007E607E" w:rsidRPr="007E607E" w:rsidRDefault="007E607E" w:rsidP="00741CE8">
      <w:pPr>
        <w:pStyle w:val="Literatura-text"/>
      </w:pPr>
      <w:proofErr w:type="spellStart"/>
      <w:r w:rsidRPr="007E607E">
        <w:rPr>
          <w:i/>
        </w:rPr>
        <w:lastRenderedPageBreak/>
        <w:t>Trojimperativ</w:t>
      </w:r>
      <w:proofErr w:type="spellEnd"/>
      <w:r>
        <w:rPr>
          <w:rStyle w:val="Znakapoznpodarou"/>
        </w:rPr>
        <w:footnoteReference w:id="2"/>
      </w:r>
      <w:r>
        <w:rPr>
          <w:i/>
        </w:rPr>
        <w:t>.</w:t>
      </w:r>
      <w:r>
        <w:t xml:space="preserve"> Každá z těchto částí je pro projekt i další související aktivity s ním s</w:t>
      </w:r>
      <w:r w:rsidR="001107DF">
        <w:t>pojené</w:t>
      </w:r>
      <w:r>
        <w:t xml:space="preserve"> vždy velmi důležitá. P</w:t>
      </w:r>
      <w:r w:rsidR="00866C88">
        <w:t xml:space="preserve">odstata </w:t>
      </w:r>
      <w:r>
        <w:t>provázanosti tkví v tom, že v případě změny jedné hodnoty se mění</w:t>
      </w:r>
      <w:r w:rsidR="002C1C5B">
        <w:t xml:space="preserve"> </w:t>
      </w:r>
      <w:r>
        <w:t xml:space="preserve">i hodnota druhá či třetí. </w:t>
      </w:r>
      <w:r w:rsidR="00866C88">
        <w:t>Vzájemná součinnost</w:t>
      </w:r>
      <w:r w:rsidR="00793E34">
        <w:t xml:space="preserve"> a provázanost</w:t>
      </w:r>
      <w:r w:rsidR="00866C88">
        <w:t xml:space="preserve"> mezi</w:t>
      </w:r>
      <w:r w:rsidR="006F3950">
        <w:t xml:space="preserve"> těmito hodnotami</w:t>
      </w:r>
      <w:r w:rsidR="002C1C5B">
        <w:t xml:space="preserve"> </w:t>
      </w:r>
      <w:r w:rsidR="006F3950">
        <w:t>a jejich změn</w:t>
      </w:r>
      <w:r w:rsidR="001107DF">
        <w:t>ami</w:t>
      </w:r>
      <w:r w:rsidR="00866C88">
        <w:t xml:space="preserve"> určují další směr konkrétního projektu nebo činnosti. </w:t>
      </w:r>
    </w:p>
    <w:p w:rsidR="008442A3" w:rsidRPr="00741CE8" w:rsidRDefault="001107DF" w:rsidP="00741CE8">
      <w:pPr>
        <w:pStyle w:val="Literatura-text"/>
      </w:pPr>
      <w:r>
        <w:t>Již</w:t>
      </w:r>
      <w:r w:rsidR="00B82C3D">
        <w:t xml:space="preserve"> zmíněné provázanosti</w:t>
      </w:r>
      <w:r w:rsidR="00775BFD">
        <w:t xml:space="preserve"> a rozsáhlosti různých projektů</w:t>
      </w:r>
      <w:r w:rsidR="0088482F">
        <w:t xml:space="preserve"> </w:t>
      </w:r>
      <w:r>
        <w:t>je vhodné</w:t>
      </w:r>
      <w:r w:rsidR="00775BFD">
        <w:t xml:space="preserve"> </w:t>
      </w:r>
      <w:r w:rsidR="0091214E">
        <w:t>k</w:t>
      </w:r>
      <w:r>
        <w:t>lasifikovat</w:t>
      </w:r>
      <w:r w:rsidR="0088482F">
        <w:t xml:space="preserve"> </w:t>
      </w:r>
      <w:r w:rsidR="00775BFD">
        <w:t>do jednotlivých</w:t>
      </w:r>
      <w:r w:rsidR="0091214E">
        <w:t xml:space="preserve"> skupin. </w:t>
      </w:r>
      <w:r>
        <w:t>Existují projekty, které souvisejí</w:t>
      </w:r>
      <w:r w:rsidR="001F310D">
        <w:t xml:space="preserve"> s</w:t>
      </w:r>
      <w:r w:rsidR="00775BFD">
        <w:t>e</w:t>
      </w:r>
      <w:r w:rsidR="001F310D">
        <w:t xml:space="preserve"> stavbami, rekonstrukcemi </w:t>
      </w:r>
      <w:r w:rsidR="00775BFD">
        <w:t>či</w:t>
      </w:r>
      <w:r w:rsidR="001F310D">
        <w:t xml:space="preserve"> výstavbami. </w:t>
      </w:r>
      <w:r w:rsidR="007E2A22">
        <w:t>Například developerská společnost provádí výstavbu nových bytových jednot</w:t>
      </w:r>
      <w:r w:rsidR="00D569C2">
        <w:t xml:space="preserve">ek za účelem následného prodeje. </w:t>
      </w:r>
      <w:r w:rsidR="00C63606">
        <w:t>Nebo p</w:t>
      </w:r>
      <w:r w:rsidR="00D569C2">
        <w:t>řestěhování</w:t>
      </w:r>
      <w:r w:rsidR="00C63606">
        <w:t xml:space="preserve"> hlavního sídla</w:t>
      </w:r>
      <w:r w:rsidR="00D569C2">
        <w:t xml:space="preserve"> bankovního institutu do nových prostor. </w:t>
      </w:r>
      <w:r w:rsidR="001F310D">
        <w:t>Další skupinou jsou projekty, jejichž cílem jsou inovace, tedy ty projekty, které vyví</w:t>
      </w:r>
      <w:r>
        <w:t>je</w:t>
      </w:r>
      <w:r w:rsidR="001F310D">
        <w:t xml:space="preserve">jí či zkoumají nová řešení. </w:t>
      </w:r>
      <w:r w:rsidR="007E2A22">
        <w:t>V tomto příp</w:t>
      </w:r>
      <w:r w:rsidR="00566433">
        <w:t xml:space="preserve">adě je možné uvést jako příklad </w:t>
      </w:r>
      <w:r w:rsidR="007E2A22">
        <w:t xml:space="preserve">vývoj softwarové aplikace dle požadavku zákazníka nebo </w:t>
      </w:r>
      <w:r w:rsidR="006F3950">
        <w:t>výrobu</w:t>
      </w:r>
      <w:r w:rsidR="00566433">
        <w:t xml:space="preserve"> nového léku ve zdravotnictví. </w:t>
      </w:r>
      <w:r w:rsidR="001F310D">
        <w:t>V d</w:t>
      </w:r>
      <w:r>
        <w:t xml:space="preserve">nešní době jsou </w:t>
      </w:r>
      <w:r w:rsidR="001F310D">
        <w:t>projekty týkající se informačních te</w:t>
      </w:r>
      <w:r w:rsidR="007E2A22">
        <w:t>chnologií</w:t>
      </w:r>
      <w:r>
        <w:t xml:space="preserve"> velice rozsáhlé</w:t>
      </w:r>
      <w:r w:rsidR="00D67BEA">
        <w:t xml:space="preserve">. </w:t>
      </w:r>
      <w:r w:rsidR="00775BFD">
        <w:t>P</w:t>
      </w:r>
      <w:r w:rsidR="00EE586E">
        <w:t xml:space="preserve">okud se nejedná o </w:t>
      </w:r>
      <w:r w:rsidR="00775BFD">
        <w:t xml:space="preserve">zmíněnou skupinu zaměřující se na </w:t>
      </w:r>
      <w:r w:rsidR="00EE586E">
        <w:t>inovace</w:t>
      </w:r>
      <w:r w:rsidR="00775BFD">
        <w:t>,</w:t>
      </w:r>
      <w:r w:rsidR="006F3950">
        <w:t xml:space="preserve"> m</w:t>
      </w:r>
      <w:r w:rsidR="00820441">
        <w:t>ůže</w:t>
      </w:r>
      <w:r w:rsidR="00775BFD">
        <w:t xml:space="preserve"> být za technologic</w:t>
      </w:r>
      <w:r w:rsidR="006F3950">
        <w:t>k</w:t>
      </w:r>
      <w:r w:rsidR="00820441">
        <w:t>ý</w:t>
      </w:r>
      <w:r w:rsidR="00566433">
        <w:t xml:space="preserve"> projek</w:t>
      </w:r>
      <w:r w:rsidR="006F3950">
        <w:t>t považován</w:t>
      </w:r>
      <w:r w:rsidR="007F3D4C">
        <w:t>a</w:t>
      </w:r>
      <w:r w:rsidR="00566433">
        <w:t xml:space="preserve"> v praxi </w:t>
      </w:r>
      <w:r w:rsidR="006F3950">
        <w:t>na</w:t>
      </w:r>
      <w:r w:rsidR="003C5DFC">
        <w:t>příklad</w:t>
      </w:r>
      <w:r w:rsidR="00EE586E">
        <w:t xml:space="preserve"> </w:t>
      </w:r>
      <w:r w:rsidR="00586531">
        <w:t>implementace CRM</w:t>
      </w:r>
      <w:r w:rsidR="003C5DFC">
        <w:t xml:space="preserve"> systému </w:t>
      </w:r>
      <w:r w:rsidR="003C5DFC" w:rsidRPr="003C5DFC">
        <w:rPr>
          <w:i/>
        </w:rPr>
        <w:t>(</w:t>
      </w:r>
      <w:proofErr w:type="spellStart"/>
      <w:r w:rsidR="003C5DFC" w:rsidRPr="003C5DFC">
        <w:rPr>
          <w:i/>
        </w:rPr>
        <w:t>Customer</w:t>
      </w:r>
      <w:proofErr w:type="spellEnd"/>
      <w:r w:rsidR="003C5DFC" w:rsidRPr="003C5DFC">
        <w:rPr>
          <w:i/>
        </w:rPr>
        <w:t xml:space="preserve"> </w:t>
      </w:r>
      <w:proofErr w:type="spellStart"/>
      <w:r w:rsidR="003C5DFC" w:rsidRPr="003C5DFC">
        <w:rPr>
          <w:i/>
        </w:rPr>
        <w:t>Relation</w:t>
      </w:r>
      <w:proofErr w:type="spellEnd"/>
      <w:r w:rsidR="003C5DFC" w:rsidRPr="003C5DFC">
        <w:rPr>
          <w:i/>
        </w:rPr>
        <w:t xml:space="preserve"> Management)</w:t>
      </w:r>
      <w:r w:rsidR="00586531">
        <w:t xml:space="preserve"> ve společnosti</w:t>
      </w:r>
      <w:r w:rsidR="00820441">
        <w:t>.</w:t>
      </w:r>
      <w:r w:rsidR="00EE586E">
        <w:t xml:space="preserve"> </w:t>
      </w:r>
      <w:r w:rsidR="00820441">
        <w:t>Dalším příkladem může být p</w:t>
      </w:r>
      <w:r w:rsidR="00EE586E">
        <w:t>řevedení centrálního regis</w:t>
      </w:r>
      <w:r w:rsidR="003C5DFC">
        <w:t>tru</w:t>
      </w:r>
      <w:r w:rsidR="00293969">
        <w:t xml:space="preserve">, jehož správa byla zajišťována externí společností, pod </w:t>
      </w:r>
      <w:r w:rsidR="003C5DFC">
        <w:t>správu</w:t>
      </w:r>
      <w:r w:rsidR="00293969">
        <w:t xml:space="preserve"> vlastní</w:t>
      </w:r>
      <w:r w:rsidR="00EE586E">
        <w:t>. Poslední skupinou</w:t>
      </w:r>
      <w:r w:rsidR="002E4185">
        <w:t xml:space="preserve"> </w:t>
      </w:r>
      <w:r w:rsidR="00EE586E">
        <w:t>jsou organizační projekty</w:t>
      </w:r>
      <w:r w:rsidR="00820441">
        <w:t>, do nichž patří například</w:t>
      </w:r>
      <w:r w:rsidR="00EE586E">
        <w:t xml:space="preserve"> změna organizační struktury společnosti</w:t>
      </w:r>
      <w:r w:rsidR="00820441">
        <w:t xml:space="preserve"> nebo</w:t>
      </w:r>
      <w:r w:rsidR="004E4173">
        <w:t xml:space="preserve"> restrukturalizace </w:t>
      </w:r>
      <w:r w:rsidR="008841B3">
        <w:t xml:space="preserve">týmu </w:t>
      </w:r>
      <w:r w:rsidR="00820441">
        <w:t>či</w:t>
      </w:r>
      <w:r w:rsidR="004E4173">
        <w:t xml:space="preserve"> </w:t>
      </w:r>
      <w:r w:rsidR="00820441">
        <w:t xml:space="preserve">konkrétního </w:t>
      </w:r>
      <w:r w:rsidR="004E4173">
        <w:t xml:space="preserve">oddělení. </w:t>
      </w:r>
      <w:r w:rsidR="00E90818">
        <w:t>Do této skupiny však také patří</w:t>
      </w:r>
      <w:r w:rsidR="004E4173">
        <w:t xml:space="preserve"> projekty</w:t>
      </w:r>
      <w:r w:rsidR="008841B3">
        <w:t xml:space="preserve"> </w:t>
      </w:r>
      <w:r w:rsidR="004E4173">
        <w:t>zajišťují</w:t>
      </w:r>
      <w:r w:rsidR="008841B3">
        <w:t>cí</w:t>
      </w:r>
      <w:r w:rsidR="004E4173">
        <w:t xml:space="preserve"> různé akce</w:t>
      </w:r>
      <w:r w:rsidR="008841B3">
        <w:t>, například</w:t>
      </w:r>
      <w:r w:rsidR="004E4173">
        <w:t xml:space="preserve"> marketingové</w:t>
      </w:r>
      <w:r w:rsidR="008841B3">
        <w:t xml:space="preserve"> kampaně</w:t>
      </w:r>
      <w:r w:rsidR="004E4173">
        <w:t>,</w:t>
      </w:r>
      <w:r w:rsidR="00511DD5">
        <w:rPr>
          <w:i/>
        </w:rPr>
        <w:t xml:space="preserve"> </w:t>
      </w:r>
      <w:proofErr w:type="spellStart"/>
      <w:r w:rsidR="00511DD5">
        <w:rPr>
          <w:i/>
        </w:rPr>
        <w:t>teambui</w:t>
      </w:r>
      <w:r w:rsidR="004E4173" w:rsidRPr="008841B3">
        <w:rPr>
          <w:i/>
        </w:rPr>
        <w:t>ldingové</w:t>
      </w:r>
      <w:proofErr w:type="spellEnd"/>
      <w:r w:rsidR="009278F2">
        <w:t xml:space="preserve"> programy a jiné</w:t>
      </w:r>
      <w:r w:rsidR="00EE586E">
        <w:t>.</w:t>
      </w:r>
      <w:r w:rsidR="00EE586E">
        <w:rPr>
          <w:rStyle w:val="Znakapoznpodarou"/>
        </w:rPr>
        <w:footnoteReference w:id="3"/>
      </w:r>
      <w:r w:rsidR="00EE586E">
        <w:t xml:space="preserve"> </w:t>
      </w:r>
    </w:p>
    <w:p w:rsidR="00541F1D" w:rsidRDefault="00541F1D" w:rsidP="00541F1D">
      <w:pPr>
        <w:pStyle w:val="Nadpis2"/>
      </w:pPr>
      <w:bookmarkStart w:id="4" w:name="_Toc301725692"/>
      <w:r>
        <w:t>Standardy</w:t>
      </w:r>
      <w:bookmarkEnd w:id="4"/>
    </w:p>
    <w:p w:rsidR="000C1E52" w:rsidRDefault="000C1E52" w:rsidP="000C1E52">
      <w:pPr>
        <w:pStyle w:val="Literatura-text"/>
      </w:pPr>
      <w:r>
        <w:t xml:space="preserve">Standardů pro využití v projektovém řízení je více druhů a odlišují se </w:t>
      </w:r>
      <w:r w:rsidR="002E4185">
        <w:t>nejen různými důvody</w:t>
      </w:r>
      <w:r w:rsidR="0022284C">
        <w:t xml:space="preserve"> vzniku</w:t>
      </w:r>
      <w:r w:rsidR="007F3D4C">
        <w:t>, nýbrž</w:t>
      </w:r>
      <w:r>
        <w:t xml:space="preserve"> také využ</w:t>
      </w:r>
      <w:r w:rsidR="0022284C">
        <w:t>itím</w:t>
      </w:r>
      <w:r w:rsidR="00793E34">
        <w:t xml:space="preserve"> specifickým pro konkrétní destinace</w:t>
      </w:r>
      <w:r>
        <w:t>. „</w:t>
      </w:r>
      <w:r>
        <w:rPr>
          <w:i/>
        </w:rPr>
        <w:t>Mezi hla</w:t>
      </w:r>
      <w:r w:rsidR="00741CE8">
        <w:rPr>
          <w:i/>
        </w:rPr>
        <w:t xml:space="preserve">vní, světové standardy patří </w:t>
      </w:r>
      <w:proofErr w:type="spellStart"/>
      <w:r w:rsidR="00741CE8">
        <w:rPr>
          <w:i/>
        </w:rPr>
        <w:t>PMBoK</w:t>
      </w:r>
      <w:proofErr w:type="spellEnd"/>
      <w:r>
        <w:rPr>
          <w:i/>
        </w:rPr>
        <w:t>, PRINCE2,</w:t>
      </w:r>
      <w:r w:rsidR="006A2D35">
        <w:rPr>
          <w:i/>
        </w:rPr>
        <w:t xml:space="preserve"> ICB</w:t>
      </w:r>
      <w:r>
        <w:rPr>
          <w:i/>
        </w:rPr>
        <w:t xml:space="preserve"> a do jisté míry ISO 10 006“.</w:t>
      </w:r>
      <w:r>
        <w:rPr>
          <w:rStyle w:val="Znakapoznpodarou"/>
          <w:i/>
        </w:rPr>
        <w:footnoteReference w:id="4"/>
      </w:r>
      <w:r w:rsidR="00293182">
        <w:t xml:space="preserve"> R</w:t>
      </w:r>
      <w:r w:rsidR="001F113D">
        <w:t>ealizace projektů probíhá jak interně v </w:t>
      </w:r>
      <w:r w:rsidR="00293182">
        <w:t>konkrétní</w:t>
      </w:r>
      <w:r w:rsidR="001F113D">
        <w:t xml:space="preserve"> orga</w:t>
      </w:r>
      <w:r w:rsidR="00293182">
        <w:t xml:space="preserve">nizaci, tak i </w:t>
      </w:r>
      <w:r w:rsidR="0022284C">
        <w:t>exter</w:t>
      </w:r>
      <w:r w:rsidR="00293182">
        <w:t>ně</w:t>
      </w:r>
      <w:r w:rsidR="002E4185">
        <w:t>,</w:t>
      </w:r>
      <w:r w:rsidR="00293182">
        <w:t xml:space="preserve"> kdy dodavatel projektu pracuje pro zadavatele projektu. P</w:t>
      </w:r>
      <w:r w:rsidR="0022284C">
        <w:t>ůso</w:t>
      </w:r>
      <w:r w:rsidR="002E4185">
        <w:t>bnost projektů je využívána</w:t>
      </w:r>
      <w:r w:rsidR="0022284C">
        <w:t xml:space="preserve"> </w:t>
      </w:r>
      <w:r w:rsidR="0022284C">
        <w:lastRenderedPageBreak/>
        <w:t>v mnoha odlišných segmentech (finance, ICT, stavebnictví a podobně)</w:t>
      </w:r>
      <w:r w:rsidR="00FF14CF">
        <w:t>, a proto je téměř</w:t>
      </w:r>
      <w:r w:rsidR="0022284C">
        <w:t xml:space="preserve"> nemožné, aby 3</w:t>
      </w:r>
      <w:r w:rsidR="00293182">
        <w:t xml:space="preserve"> </w:t>
      </w:r>
      <w:r w:rsidR="00696742">
        <w:t>až</w:t>
      </w:r>
      <w:r w:rsidR="00293182">
        <w:t xml:space="preserve"> </w:t>
      </w:r>
      <w:r w:rsidR="0022284C">
        <w:t>4 standardy pokryly teoreticky veškeré návody a pos</w:t>
      </w:r>
      <w:r w:rsidR="00FF14CF">
        <w:t>tupy pro tak široké pole realizovaných projektů</w:t>
      </w:r>
      <w:r w:rsidR="00293182">
        <w:t xml:space="preserve">. Standardy jsou tudíž formulovány do obecnější podoby, aby mohly být využitelné pro různé typy projektů. </w:t>
      </w:r>
    </w:p>
    <w:p w:rsidR="00D83469" w:rsidRDefault="00D83469" w:rsidP="000C1E52">
      <w:pPr>
        <w:pStyle w:val="Literatura-text"/>
      </w:pPr>
      <w:r>
        <w:t xml:space="preserve">Původ standardu </w:t>
      </w:r>
      <w:proofErr w:type="spellStart"/>
      <w:r>
        <w:t>PMBoK</w:t>
      </w:r>
      <w:proofErr w:type="spellEnd"/>
      <w:r w:rsidR="00537EEF">
        <w:t xml:space="preserve"> </w:t>
      </w:r>
      <w:r w:rsidR="00537EEF">
        <w:rPr>
          <w:i/>
        </w:rPr>
        <w:t xml:space="preserve">(Project Management Body </w:t>
      </w:r>
      <w:r w:rsidR="00537EEF" w:rsidRPr="00431E8F">
        <w:rPr>
          <w:i/>
          <w:lang w:val="en-US"/>
        </w:rPr>
        <w:t>of Knowledge</w:t>
      </w:r>
      <w:r w:rsidR="00537EEF">
        <w:rPr>
          <w:i/>
        </w:rPr>
        <w:t>)</w:t>
      </w:r>
      <w:r w:rsidR="007F3D4C">
        <w:t xml:space="preserve"> pochází ze Spojených s</w:t>
      </w:r>
      <w:r>
        <w:t>tátů</w:t>
      </w:r>
      <w:r w:rsidR="007F3D4C">
        <w:t xml:space="preserve"> a</w:t>
      </w:r>
      <w:r w:rsidR="00741CE8">
        <w:t xml:space="preserve">merických, konkrétně </w:t>
      </w:r>
      <w:r>
        <w:t>z americké armády. Z různých postupů, které vznikly pro specifické armádní projekty</w:t>
      </w:r>
      <w:r w:rsidR="00020864">
        <w:t>,</w:t>
      </w:r>
      <w:r>
        <w:t xml:space="preserve"> se postupně začaly aplikovat i do komerční o</w:t>
      </w:r>
      <w:r w:rsidR="00020864">
        <w:t>blasti a jsou využitelné dodnes. PMI, institut projektového řízení,</w:t>
      </w:r>
      <w:r>
        <w:t xml:space="preserve"> stále tyto standardy zdokonaluje a aktualizuje.</w:t>
      </w:r>
      <w:r w:rsidR="00E341C7">
        <w:rPr>
          <w:rStyle w:val="Znakapoznpodarou"/>
        </w:rPr>
        <w:footnoteReference w:id="5"/>
      </w:r>
    </w:p>
    <w:p w:rsidR="00D83469" w:rsidRDefault="00B24114" w:rsidP="000C1E52">
      <w:pPr>
        <w:pStyle w:val="Literatura-text"/>
      </w:pPr>
      <w:r>
        <w:t>PRINCE2</w:t>
      </w:r>
      <w:r w:rsidR="00537EEF">
        <w:t xml:space="preserve"> </w:t>
      </w:r>
      <w:r w:rsidR="00537EEF">
        <w:rPr>
          <w:i/>
        </w:rPr>
        <w:t xml:space="preserve">(Project In </w:t>
      </w:r>
      <w:r w:rsidR="00537EEF" w:rsidRPr="00431E8F">
        <w:rPr>
          <w:i/>
          <w:lang w:val="en-US"/>
        </w:rPr>
        <w:t>Controlled Environments</w:t>
      </w:r>
      <w:r w:rsidR="00537EEF">
        <w:rPr>
          <w:i/>
        </w:rPr>
        <w:t>)</w:t>
      </w:r>
      <w:r>
        <w:t xml:space="preserve"> poch</w:t>
      </w:r>
      <w:r w:rsidR="007F3D4C">
        <w:t>ází naopak z Velké Británie, ve které</w:t>
      </w:r>
      <w:r>
        <w:t xml:space="preserve"> byly pro předchozí chaos</w:t>
      </w:r>
      <w:r w:rsidR="00537EEF">
        <w:t xml:space="preserve"> </w:t>
      </w:r>
      <w:r w:rsidR="007F3D4C">
        <w:t>a nepřesnosti</w:t>
      </w:r>
      <w:r>
        <w:t xml:space="preserve"> záměrně vyvinuty speciální normy pro státní zakázky v oblasti informačních technologií. Jakákoliv společnost, která zajišťovala projekt pro státní správu, měla povinnost znát standard PRINCE2. Tento standard je v dnešní době plně vy</w:t>
      </w:r>
      <w:r w:rsidR="007F3D4C">
        <w:t>užíván nejen v prostředí IT, nýbrž</w:t>
      </w:r>
      <w:r>
        <w:t xml:space="preserve"> také pro jiné projektové realizace</w:t>
      </w:r>
      <w:r w:rsidR="00C078F5">
        <w:t xml:space="preserve"> z odlišných oblastí</w:t>
      </w:r>
      <w:r>
        <w:t>.</w:t>
      </w:r>
      <w:r w:rsidR="00537EEF">
        <w:t xml:space="preserve"> PRINCE2 byl vyvinut OGC </w:t>
      </w:r>
      <w:r w:rsidR="00537EEF" w:rsidRPr="00020864">
        <w:rPr>
          <w:i/>
        </w:rPr>
        <w:t xml:space="preserve">(Office </w:t>
      </w:r>
      <w:r w:rsidR="00537EEF" w:rsidRPr="00431E8F">
        <w:rPr>
          <w:i/>
          <w:lang w:val="en-US"/>
        </w:rPr>
        <w:t>of Government Commerce</w:t>
      </w:r>
      <w:r w:rsidR="00537EEF" w:rsidRPr="00020864">
        <w:rPr>
          <w:i/>
        </w:rPr>
        <w:t>)</w:t>
      </w:r>
      <w:r w:rsidR="00E65E0B" w:rsidRPr="00020864">
        <w:rPr>
          <w:i/>
        </w:rPr>
        <w:t>,</w:t>
      </w:r>
      <w:r w:rsidR="00E65E0B">
        <w:t xml:space="preserve"> avšak </w:t>
      </w:r>
      <w:r w:rsidR="00020864">
        <w:t xml:space="preserve">v současné době ho spravuje </w:t>
      </w:r>
      <w:r w:rsidR="00E65E0B">
        <w:t xml:space="preserve">společnost APM </w:t>
      </w:r>
      <w:r w:rsidR="00E65E0B" w:rsidRPr="00431E8F">
        <w:rPr>
          <w:lang w:val="en-US"/>
        </w:rPr>
        <w:t>Group</w:t>
      </w:r>
      <w:r w:rsidR="00E65E0B">
        <w:t xml:space="preserve"> Ltd</w:t>
      </w:r>
      <w:r w:rsidR="00537EEF">
        <w:t>.</w:t>
      </w:r>
      <w:r w:rsidR="00E341C7">
        <w:rPr>
          <w:rStyle w:val="Znakapoznpodarou"/>
        </w:rPr>
        <w:footnoteReference w:id="6"/>
      </w:r>
      <w:r>
        <w:t xml:space="preserve"> </w:t>
      </w:r>
    </w:p>
    <w:p w:rsidR="00EE586E" w:rsidRDefault="00E65E0B" w:rsidP="00EE586E">
      <w:pPr>
        <w:pStyle w:val="Literatura-text"/>
      </w:pPr>
      <w:r>
        <w:t>Naproti výše uvedeným standardům, jejichž koncepce je brána procesně, je další ze standardů v tomto hledisku odlišný. Standard</w:t>
      </w:r>
      <w:r w:rsidR="003A79D1">
        <w:t xml:space="preserve"> ICB </w:t>
      </w:r>
      <w:r w:rsidR="003A79D1">
        <w:rPr>
          <w:i/>
        </w:rPr>
        <w:t>(</w:t>
      </w:r>
      <w:r w:rsidR="003A79D1" w:rsidRPr="00431E8F">
        <w:rPr>
          <w:i/>
          <w:lang w:val="en-US"/>
        </w:rPr>
        <w:t>Competence Baseline</w:t>
      </w:r>
      <w:r w:rsidR="003A79D1">
        <w:rPr>
          <w:i/>
        </w:rPr>
        <w:t>)</w:t>
      </w:r>
      <w:r>
        <w:t xml:space="preserve">, spravovaný asociací IPMA </w:t>
      </w:r>
      <w:r>
        <w:rPr>
          <w:i/>
        </w:rPr>
        <w:t>(</w:t>
      </w:r>
      <w:r w:rsidRPr="00431E8F">
        <w:rPr>
          <w:i/>
          <w:lang w:val="en-US"/>
        </w:rPr>
        <w:t>International Project Management Association</w:t>
      </w:r>
      <w:r>
        <w:rPr>
          <w:i/>
        </w:rPr>
        <w:t>)</w:t>
      </w:r>
      <w:r w:rsidR="00FD4895">
        <w:rPr>
          <w:i/>
        </w:rPr>
        <w:t>,</w:t>
      </w:r>
      <w:r>
        <w:rPr>
          <w:i/>
        </w:rPr>
        <w:t xml:space="preserve"> </w:t>
      </w:r>
      <w:r w:rsidR="00696742">
        <w:t>především definuje</w:t>
      </w:r>
      <w:r w:rsidRPr="00E65E0B">
        <w:t xml:space="preserve"> technické, beha</w:t>
      </w:r>
      <w:r>
        <w:t>viorální a kontextové kompetence</w:t>
      </w:r>
      <w:r w:rsidR="00696742">
        <w:t xml:space="preserve"> standardů</w:t>
      </w:r>
      <w:r w:rsidRPr="00E65E0B">
        <w:t>.</w:t>
      </w:r>
      <w:r>
        <w:t xml:space="preserve"> </w:t>
      </w:r>
      <w:r w:rsidR="00FD4895">
        <w:t xml:space="preserve">Rozdíl je tedy především </w:t>
      </w:r>
      <w:r w:rsidR="00E05E25">
        <w:t>v přístupu, ve kterém</w:t>
      </w:r>
      <w:r w:rsidR="00FD4895">
        <w:t xml:space="preserve"> tento standard podává doporučení </w:t>
      </w:r>
      <w:r w:rsidR="00B15970">
        <w:t xml:space="preserve">o procesních </w:t>
      </w:r>
      <w:proofErr w:type="gramStart"/>
      <w:r w:rsidR="00B15970">
        <w:t>krocích</w:t>
      </w:r>
      <w:r w:rsidR="0059386B">
        <w:t>,</w:t>
      </w:r>
      <w:r w:rsidR="00D61A3A">
        <w:t xml:space="preserve">   </w:t>
      </w:r>
      <w:r w:rsidR="0059386B">
        <w:t xml:space="preserve"> soustřeďuje</w:t>
      </w:r>
      <w:proofErr w:type="gramEnd"/>
      <w:r w:rsidR="0059386B">
        <w:t xml:space="preserve"> se především na schopnosti a dovednosti lidí, to znamená osob, participujících na realizaci určitého projektu.</w:t>
      </w:r>
      <w:r w:rsidR="00B15970">
        <w:rPr>
          <w:rStyle w:val="Znakapoznpodarou"/>
        </w:rPr>
        <w:footnoteReference w:id="7"/>
      </w:r>
      <w:r w:rsidR="00FD4895">
        <w:t xml:space="preserve"> </w:t>
      </w:r>
    </w:p>
    <w:p w:rsidR="004C2F84" w:rsidRDefault="00FD103C" w:rsidP="004C2F84">
      <w:pPr>
        <w:pStyle w:val="Nadpis2"/>
      </w:pPr>
      <w:bookmarkStart w:id="5" w:name="_Toc301725693"/>
      <w:r>
        <w:t>Fáze projektu</w:t>
      </w:r>
      <w:bookmarkEnd w:id="5"/>
    </w:p>
    <w:p w:rsidR="00281B57" w:rsidRDefault="0023740D" w:rsidP="00281B57">
      <w:pPr>
        <w:pStyle w:val="Literatura-text"/>
      </w:pPr>
      <w:r>
        <w:t xml:space="preserve">Jednou z klíčových </w:t>
      </w:r>
      <w:r w:rsidR="006A2D35">
        <w:t>aktivit</w:t>
      </w:r>
      <w:r>
        <w:t xml:space="preserve"> projektu je plánování </w:t>
      </w:r>
      <w:r w:rsidR="00CF6B0F">
        <w:t>a časová organizace</w:t>
      </w:r>
      <w:r>
        <w:t xml:space="preserve">. </w:t>
      </w:r>
      <w:r w:rsidR="00281B57">
        <w:t>Veličina</w:t>
      </w:r>
      <w:r w:rsidR="00696742">
        <w:t xml:space="preserve"> projektu, čas</w:t>
      </w:r>
      <w:r w:rsidR="00281B57">
        <w:t>,</w:t>
      </w:r>
      <w:r w:rsidR="00696742">
        <w:t xml:space="preserve"> </w:t>
      </w:r>
      <w:r w:rsidR="00281B57">
        <w:t>je neodmyslitelnou součástí každého projektu. Ať se jedná</w:t>
      </w:r>
      <w:r w:rsidR="00696742">
        <w:t xml:space="preserve"> </w:t>
      </w:r>
      <w:r w:rsidR="00281B57">
        <w:t>o zakázku pro klienta nebo se zvažuje interní projekt</w:t>
      </w:r>
      <w:r w:rsidR="00E05E25">
        <w:t>, vždy se rozhoduje o tom „KDY?“.</w:t>
      </w:r>
      <w:r w:rsidR="00281B57">
        <w:t xml:space="preserve"> Například, kdy </w:t>
      </w:r>
      <w:r w:rsidR="00281B57">
        <w:lastRenderedPageBreak/>
        <w:t xml:space="preserve">proběhne zahájení? Jak dlouho bude trvat dodání konkrétní dodávky od vybraného dodavatele? </w:t>
      </w:r>
      <w:r w:rsidR="00B820AD">
        <w:t xml:space="preserve">Za jak dlouho se provede tento úkon? </w:t>
      </w:r>
      <w:r w:rsidR="00281B57">
        <w:t>Kdy skončí jedna činnost, aby mohla navázat druhá? Kdy je nu</w:t>
      </w:r>
      <w:r w:rsidR="00CF6B0F">
        <w:t>tné projekt dokončit, a podobně</w:t>
      </w:r>
      <w:r w:rsidR="00281B57">
        <w:t>.</w:t>
      </w:r>
      <w:r w:rsidR="00CF6B0F">
        <w:t xml:space="preserve"> Odpovědi na tyto otázky poskytují metody a po</w:t>
      </w:r>
      <w:r w:rsidR="00E05E25">
        <w:t>stupy řízení projektu, za pomoci</w:t>
      </w:r>
      <w:r w:rsidR="00CF6B0F">
        <w:t xml:space="preserve"> kterých se stanovují konkrétní činnosti související s</w:t>
      </w:r>
      <w:r w:rsidR="006A2D35">
        <w:t> realizací projektu</w:t>
      </w:r>
      <w:r w:rsidR="00CF6B0F">
        <w:t xml:space="preserve">. </w:t>
      </w:r>
      <w:r w:rsidR="00B820AD">
        <w:t>Naplánován</w:t>
      </w:r>
      <w:r w:rsidR="00E05E25">
        <w:t xml:space="preserve">í nejen projektu jako celku, </w:t>
      </w:r>
      <w:proofErr w:type="gramStart"/>
      <w:r w:rsidR="00E05E25">
        <w:t>nýbrž        i konkrétních</w:t>
      </w:r>
      <w:proofErr w:type="gramEnd"/>
      <w:r w:rsidR="00E05E25">
        <w:t xml:space="preserve"> činností</w:t>
      </w:r>
      <w:r w:rsidR="00B820AD">
        <w:t xml:space="preserve"> umož</w:t>
      </w:r>
      <w:r w:rsidR="008F4E88">
        <w:t>ňuje</w:t>
      </w:r>
      <w:r w:rsidR="00B820AD">
        <w:t xml:space="preserve"> přehlednost v celé realizaci, usnad</w:t>
      </w:r>
      <w:r w:rsidR="008F4E88">
        <w:t>ňuje</w:t>
      </w:r>
      <w:r w:rsidR="00B820AD">
        <w:t xml:space="preserve"> komunikaci vůči ostatním zainteresovaným stranám v daném projektu a zároveň slouží jako jeden z možných nástrojů ke kontrole. </w:t>
      </w:r>
      <w:r w:rsidR="00CF6B0F">
        <w:t xml:space="preserve">Tyto veličiny jsou nezbytné pro organizaci celého projektu. </w:t>
      </w:r>
    </w:p>
    <w:p w:rsidR="00B820AD" w:rsidRPr="00281B57" w:rsidRDefault="00256995" w:rsidP="00281B57">
      <w:pPr>
        <w:pStyle w:val="Literatura-text"/>
      </w:pPr>
      <w:r>
        <w:t>Pro strukturovanou</w:t>
      </w:r>
      <w:r w:rsidR="00B820AD">
        <w:t xml:space="preserve"> orientaci a uspořádanost se</w:t>
      </w:r>
      <w:r w:rsidR="00771A59">
        <w:t xml:space="preserve"> projekt v rámci jeho řízení rozděluje do </w:t>
      </w:r>
      <w:r w:rsidR="00CF6B0F">
        <w:t xml:space="preserve">specifických </w:t>
      </w:r>
      <w:r w:rsidR="00771A59">
        <w:t>fází,</w:t>
      </w:r>
      <w:r w:rsidR="00B820AD">
        <w:t xml:space="preserve"> které v konečném důsledku představují životní cyklus řízení projektu.</w:t>
      </w:r>
      <w:r w:rsidR="00B820AD">
        <w:rPr>
          <w:rStyle w:val="Znakapoznpodarou"/>
        </w:rPr>
        <w:footnoteReference w:id="8"/>
      </w:r>
      <w:r w:rsidR="00771A59">
        <w:t xml:space="preserve">Fáze jsou tři, ale dále se rozdělují na několik dalších aktivit, činností a prací, které postupně vedou projekt k danému cíli. Ačkoliv konkrétní fáze na sebe postupně navazují, jejich výhoda spočívá v tom, že každá z nich má svůj konkrétní </w:t>
      </w:r>
      <w:proofErr w:type="gramStart"/>
      <w:r w:rsidR="00771A59">
        <w:t xml:space="preserve">začátek </w:t>
      </w:r>
      <w:r w:rsidR="00A745AE">
        <w:t xml:space="preserve">          </w:t>
      </w:r>
      <w:r w:rsidR="00771A59">
        <w:t>a konec</w:t>
      </w:r>
      <w:proofErr w:type="gramEnd"/>
      <w:r w:rsidR="00771A59">
        <w:t xml:space="preserve">. První fáze, tedy </w:t>
      </w:r>
      <w:proofErr w:type="spellStart"/>
      <w:r w:rsidR="00771A59">
        <w:t>předprojektová</w:t>
      </w:r>
      <w:proofErr w:type="spellEnd"/>
      <w:r w:rsidR="00771A59">
        <w:t xml:space="preserve">, může být vypracována, ale </w:t>
      </w:r>
      <w:r w:rsidR="00E05E25">
        <w:t>druhá fáze,</w:t>
      </w:r>
      <w:r w:rsidR="008F4E88">
        <w:t xml:space="preserve"> projektová, nemusí být zahájena bezp</w:t>
      </w:r>
      <w:r w:rsidR="00C12CE6">
        <w:t>rostředně poté. Pokud by například vedení společnosti</w:t>
      </w:r>
      <w:r w:rsidR="008F4E88">
        <w:t xml:space="preserve"> realizující projekt usoudi</w:t>
      </w:r>
      <w:r w:rsidR="006A2D35">
        <w:t>lo</w:t>
      </w:r>
      <w:r w:rsidR="008F4E88">
        <w:t>, z jakéhokoliv důvodu, že setrvá s dalším postupem, může sečkat a navázat na realizační fáz</w:t>
      </w:r>
      <w:r w:rsidR="00E05E25">
        <w:t xml:space="preserve">i později. Všechny tři </w:t>
      </w:r>
      <w:proofErr w:type="gramStart"/>
      <w:r w:rsidR="00E05E25">
        <w:t xml:space="preserve">fáze, </w:t>
      </w:r>
      <w:r w:rsidR="004D33FA">
        <w:t xml:space="preserve"> </w:t>
      </w:r>
      <w:proofErr w:type="spellStart"/>
      <w:r w:rsidR="004D33FA">
        <w:t>předprojektová</w:t>
      </w:r>
      <w:proofErr w:type="spellEnd"/>
      <w:proofErr w:type="gramEnd"/>
      <w:r w:rsidR="004D33FA">
        <w:t xml:space="preserve">, projektová i projektová, představují vždy jistá </w:t>
      </w:r>
      <w:r w:rsidR="004D33FA" w:rsidRPr="00363C47">
        <w:t>rizika</w:t>
      </w:r>
      <w:r w:rsidR="004D33FA">
        <w:t xml:space="preserve">, která </w:t>
      </w:r>
      <w:r w:rsidR="00E05E25">
        <w:t>se mohou naplnit prakticky kdykoliv a v</w:t>
      </w:r>
      <w:r w:rsidR="004D33FA">
        <w:t xml:space="preserve"> jakékoliv činnosti. Z tohoto důvodu by měl být brán zřetel na tento fakt a </w:t>
      </w:r>
      <w:r w:rsidR="002E4185">
        <w:t>vypracování analýzy rizik při nebo během každé fáze</w:t>
      </w:r>
      <w:r w:rsidR="00AB6ACF">
        <w:t xml:space="preserve"> by se nemělo opomínat</w:t>
      </w:r>
      <w:r w:rsidR="004D33FA">
        <w:t xml:space="preserve">. </w:t>
      </w:r>
      <w:r w:rsidR="00363C47">
        <w:t>Podrobněji se rizikům věnuje kapitola 2.4.</w:t>
      </w:r>
      <w:r w:rsidR="00771A59">
        <w:t xml:space="preserve"> </w:t>
      </w:r>
    </w:p>
    <w:p w:rsidR="004C2F84" w:rsidRDefault="004C2F84" w:rsidP="004C2F84">
      <w:pPr>
        <w:pStyle w:val="Nadpis3"/>
      </w:pPr>
      <w:bookmarkStart w:id="6" w:name="_Toc301725694"/>
      <w:proofErr w:type="spellStart"/>
      <w:r>
        <w:t>Předprojektová</w:t>
      </w:r>
      <w:proofErr w:type="spellEnd"/>
      <w:r>
        <w:t xml:space="preserve"> fáze</w:t>
      </w:r>
      <w:bookmarkEnd w:id="6"/>
    </w:p>
    <w:p w:rsidR="00CA6320" w:rsidRDefault="00AB6ACF" w:rsidP="00C85D8F">
      <w:pPr>
        <w:pStyle w:val="Literatura-text"/>
      </w:pPr>
      <w:r>
        <w:t xml:space="preserve">U </w:t>
      </w:r>
      <w:proofErr w:type="spellStart"/>
      <w:proofErr w:type="gramStart"/>
      <w:r>
        <w:t>předprojektová</w:t>
      </w:r>
      <w:proofErr w:type="spellEnd"/>
      <w:proofErr w:type="gramEnd"/>
      <w:r>
        <w:t xml:space="preserve"> fáze </w:t>
      </w:r>
      <w:r w:rsidR="000614E8">
        <w:t>již název samotný vypovídá o typu fáz</w:t>
      </w:r>
      <w:r>
        <w:t xml:space="preserve">e, která by se jinak dala      </w:t>
      </w:r>
      <w:r w:rsidR="000614E8">
        <w:t xml:space="preserve"> nazvat</w:t>
      </w:r>
      <w:r>
        <w:t xml:space="preserve"> i</w:t>
      </w:r>
      <w:r w:rsidR="000614E8">
        <w:t xml:space="preserve"> „</w:t>
      </w:r>
      <w:proofErr w:type="spellStart"/>
      <w:r w:rsidR="000614E8">
        <w:t>předrealizační</w:t>
      </w:r>
      <w:proofErr w:type="spellEnd"/>
      <w:r w:rsidR="000614E8">
        <w:t>“. Každá z fází je důležitá a každá má svoji určitou funkci. Tato fáze je však prioritní v tom, že po výstupech, které t</w:t>
      </w:r>
      <w:r w:rsidR="00C12CE6">
        <w:t>ato fáze nabízí, se zadavatel projektu rozhoduje, zdali v  něm</w:t>
      </w:r>
      <w:r w:rsidR="000614E8">
        <w:t xml:space="preserve"> vůbec dále pokračovat či nikoliv. Tato fáze je především analytická. Analyzuje důvody, příčiny, rizika, ale </w:t>
      </w:r>
      <w:r w:rsidR="004E3C12">
        <w:t>také možnosti,</w:t>
      </w:r>
      <w:r w:rsidR="006A2D35">
        <w:t xml:space="preserve"> příležitosti</w:t>
      </w:r>
      <w:r w:rsidR="00AC1FD4">
        <w:t>, a</w:t>
      </w:r>
      <w:r w:rsidR="006A2D35">
        <w:t xml:space="preserve"> efektivitu</w:t>
      </w:r>
      <w:r w:rsidR="004E6AA6">
        <w:t>. Tedy silné a slabé</w:t>
      </w:r>
      <w:r w:rsidR="00AC1FD4">
        <w:t xml:space="preserve"> stránky, které </w:t>
      </w:r>
      <w:r>
        <w:t xml:space="preserve">se </w:t>
      </w:r>
      <w:r w:rsidR="006A2D35">
        <w:t>mohou</w:t>
      </w:r>
      <w:r>
        <w:t xml:space="preserve"> během realizace i po ní </w:t>
      </w:r>
      <w:proofErr w:type="gramStart"/>
      <w:r>
        <w:t>projevit</w:t>
      </w:r>
      <w:r w:rsidR="004E6AA6">
        <w:t>,</w:t>
      </w:r>
      <w:r w:rsidR="00AC1FD4">
        <w:t xml:space="preserve">        a tím</w:t>
      </w:r>
      <w:proofErr w:type="gramEnd"/>
      <w:r w:rsidR="00AC1FD4">
        <w:t xml:space="preserve"> tato fáze poukazuje</w:t>
      </w:r>
      <w:r w:rsidR="004E3C12">
        <w:t xml:space="preserve"> </w:t>
      </w:r>
      <w:r w:rsidR="00AC1FD4">
        <w:t xml:space="preserve">na smysl a výhodnost potenciální změny, která by měla (nebo </w:t>
      </w:r>
      <w:r w:rsidR="00AC1FD4">
        <w:lastRenderedPageBreak/>
        <w:t>naopak neměla</w:t>
      </w:r>
      <w:r w:rsidR="004E6AA6">
        <w:t xml:space="preserve">) </w:t>
      </w:r>
      <w:r w:rsidR="00AC1FD4">
        <w:t xml:space="preserve">být </w:t>
      </w:r>
      <w:r w:rsidR="004E3C12">
        <w:t>provedena. Výše</w:t>
      </w:r>
      <w:r w:rsidR="004E6AA6">
        <w:t>, velice</w:t>
      </w:r>
      <w:r w:rsidR="004E3C12">
        <w:t xml:space="preserve"> obecně</w:t>
      </w:r>
      <w:r w:rsidR="004E6AA6">
        <w:t>,</w:t>
      </w:r>
      <w:r w:rsidR="004E3C12">
        <w:t xml:space="preserve"> popsané analyzování různých hledisek se podrobně zpracovávají do dokumentů, které s</w:t>
      </w:r>
      <w:r w:rsidR="00960517">
        <w:t xml:space="preserve">e nazývají </w:t>
      </w:r>
      <w:r w:rsidR="00960517" w:rsidRPr="00960517">
        <w:rPr>
          <w:i/>
        </w:rPr>
        <w:t>Studie příležitosti,</w:t>
      </w:r>
      <w:r w:rsidR="004E3C12" w:rsidRPr="00960517">
        <w:rPr>
          <w:i/>
        </w:rPr>
        <w:t xml:space="preserve"> Studie proveditelno</w:t>
      </w:r>
      <w:r w:rsidR="00FD103C">
        <w:rPr>
          <w:i/>
        </w:rPr>
        <w:t>s</w:t>
      </w:r>
      <w:r w:rsidR="004E3C12" w:rsidRPr="00960517">
        <w:rPr>
          <w:i/>
        </w:rPr>
        <w:t>ti</w:t>
      </w:r>
      <w:r w:rsidR="00C528A3" w:rsidRPr="00960517">
        <w:rPr>
          <w:i/>
        </w:rPr>
        <w:t xml:space="preserve"> nebo </w:t>
      </w:r>
      <w:proofErr w:type="spellStart"/>
      <w:r w:rsidR="00C528A3" w:rsidRPr="00960517">
        <w:rPr>
          <w:i/>
        </w:rPr>
        <w:t>Předprojektová</w:t>
      </w:r>
      <w:proofErr w:type="spellEnd"/>
      <w:r w:rsidR="00C528A3" w:rsidRPr="00960517">
        <w:rPr>
          <w:i/>
        </w:rPr>
        <w:t xml:space="preserve"> úvaha</w:t>
      </w:r>
      <w:r w:rsidR="004E3C12">
        <w:rPr>
          <w:rStyle w:val="Znakapoznpodarou"/>
        </w:rPr>
        <w:footnoteReference w:id="9"/>
      </w:r>
      <w:r w:rsidR="004E3C12">
        <w:t>.</w:t>
      </w:r>
      <w:r w:rsidR="000614E8">
        <w:t xml:space="preserve"> </w:t>
      </w:r>
      <w:r w:rsidR="00C528A3">
        <w:t xml:space="preserve"> Zpracování prvních dvou </w:t>
      </w:r>
      <w:r w:rsidR="00960517">
        <w:t xml:space="preserve">studií </w:t>
      </w:r>
      <w:r w:rsidR="00C528A3">
        <w:t>se provádí</w:t>
      </w:r>
      <w:r w:rsidR="00AC1FD4">
        <w:t xml:space="preserve"> zejména při velkých a komplexních</w:t>
      </w:r>
      <w:r w:rsidR="00C528A3">
        <w:t xml:space="preserve"> projektech</w:t>
      </w:r>
      <w:r w:rsidR="005409C0">
        <w:t xml:space="preserve">, </w:t>
      </w:r>
      <w:r w:rsidR="00A84300">
        <w:t>například implementace Projektového managementu jako nové strategické řízení organizace</w:t>
      </w:r>
      <w:r w:rsidR="00C528A3">
        <w:t xml:space="preserve">. </w:t>
      </w:r>
      <w:r w:rsidR="004E3C12">
        <w:t>Kombinace obou studií</w:t>
      </w:r>
      <w:r w:rsidR="00C528A3">
        <w:t>, ktero</w:t>
      </w:r>
      <w:r w:rsidR="00960517">
        <w:t xml:space="preserve">u shrnuje právě </w:t>
      </w:r>
      <w:proofErr w:type="spellStart"/>
      <w:r w:rsidR="00960517">
        <w:t>Předprojektová</w:t>
      </w:r>
      <w:proofErr w:type="spellEnd"/>
      <w:r w:rsidR="00960517">
        <w:t xml:space="preserve"> </w:t>
      </w:r>
      <w:r w:rsidR="00C528A3">
        <w:t>úvaha</w:t>
      </w:r>
      <w:r w:rsidR="004E6AA6">
        <w:t>,</w:t>
      </w:r>
      <w:r w:rsidR="00960517">
        <w:t xml:space="preserve"> se využívá při </w:t>
      </w:r>
      <w:r w:rsidR="00AC1FD4">
        <w:t xml:space="preserve">projektech </w:t>
      </w:r>
      <w:proofErr w:type="gramStart"/>
      <w:r w:rsidR="00960517">
        <w:t>menš</w:t>
      </w:r>
      <w:r w:rsidR="00AC1FD4">
        <w:t xml:space="preserve">ích </w:t>
      </w:r>
      <w:r w:rsidR="00A745AE">
        <w:t xml:space="preserve">     </w:t>
      </w:r>
      <w:r w:rsidR="00AC1FD4">
        <w:t>a méně</w:t>
      </w:r>
      <w:proofErr w:type="gramEnd"/>
      <w:r w:rsidR="00AC1FD4">
        <w:t xml:space="preserve"> </w:t>
      </w:r>
      <w:r w:rsidR="00C12CE6">
        <w:t>rozsáhlých</w:t>
      </w:r>
      <w:r w:rsidR="00C528A3">
        <w:t>.</w:t>
      </w:r>
    </w:p>
    <w:p w:rsidR="0060618D" w:rsidRPr="0060618D" w:rsidRDefault="0060618D" w:rsidP="0060618D">
      <w:pPr>
        <w:pStyle w:val="Literatura-text"/>
      </w:pPr>
      <w:r w:rsidRPr="0060618D">
        <w:t>V této fázi se nadále čerpá z vý</w:t>
      </w:r>
      <w:r w:rsidR="00DA0985">
        <w:t>stupů, které poskytují výše zmíněné analýzy, a</w:t>
      </w:r>
      <w:r w:rsidRPr="0060618D">
        <w:t xml:space="preserve"> zároveň je nutné zajistit několik dalších důležitých kroků. </w:t>
      </w:r>
      <w:r w:rsidR="00AB6ACF">
        <w:t>První krok, který umožňuje</w:t>
      </w:r>
      <w:r w:rsidRPr="0060618D">
        <w:t xml:space="preserve">, aby byla </w:t>
      </w:r>
      <w:r w:rsidR="00DA0985">
        <w:t>následná realizace</w:t>
      </w:r>
      <w:r w:rsidRPr="0060618D">
        <w:t xml:space="preserve"> vůbec spuštěna, je zahájení neboli </w:t>
      </w:r>
      <w:r w:rsidRPr="0060618D">
        <w:rPr>
          <w:i/>
        </w:rPr>
        <w:t>inicializace</w:t>
      </w:r>
      <w:r w:rsidRPr="0060618D">
        <w:rPr>
          <w:rStyle w:val="Znakapoznpodarou"/>
        </w:rPr>
        <w:footnoteReference w:id="10"/>
      </w:r>
      <w:r w:rsidRPr="0060618D">
        <w:t>. Tento krok je ofi</w:t>
      </w:r>
      <w:r w:rsidR="00DA0985">
        <w:t>ciálně podložen dokumentem, takzvanou</w:t>
      </w:r>
      <w:r w:rsidRPr="0060618D">
        <w:t xml:space="preserve"> Inicializační listinou. Tato listina obsahuje nejdůleži</w:t>
      </w:r>
      <w:r>
        <w:t xml:space="preserve">tější informace </w:t>
      </w:r>
      <w:r w:rsidRPr="0060618D">
        <w:t>o konkrétním projektu, jako je především cíl (požadovaná změna) daného proje</w:t>
      </w:r>
      <w:r w:rsidR="0032280D">
        <w:t>ktu, jm</w:t>
      </w:r>
      <w:r w:rsidR="006F55BA">
        <w:t xml:space="preserve">éno vedoucího projektu a </w:t>
      </w:r>
      <w:r w:rsidR="0032280D">
        <w:t>členů projektového týmu</w:t>
      </w:r>
      <w:r w:rsidRPr="0060618D">
        <w:t>, datum zah</w:t>
      </w:r>
      <w:r w:rsidR="00CD01C6">
        <w:t>ájení a</w:t>
      </w:r>
      <w:r w:rsidR="0032280D">
        <w:t xml:space="preserve"> ukončení</w:t>
      </w:r>
      <w:r w:rsidR="00CD01C6">
        <w:t xml:space="preserve"> projektu</w:t>
      </w:r>
      <w:r w:rsidR="0032280D">
        <w:t>, potřeba požadova</w:t>
      </w:r>
      <w:r w:rsidR="00CD01C6">
        <w:t xml:space="preserve">ných zdrojů, kritické faktory, uvedení parametrů úspěchu, strategie komunikace nebo </w:t>
      </w:r>
      <w:r w:rsidR="00AB6ACF">
        <w:t xml:space="preserve">to, </w:t>
      </w:r>
      <w:r w:rsidR="00CD01C6">
        <w:t xml:space="preserve">jakým způsobem bude probíhat hodnocení či kontrola projektu. </w:t>
      </w:r>
    </w:p>
    <w:p w:rsidR="0060618D" w:rsidRDefault="00C12CE6" w:rsidP="0060618D">
      <w:pPr>
        <w:pStyle w:val="Literatura-text"/>
      </w:pPr>
      <w:r>
        <w:t>Každá část projektu je ne</w:t>
      </w:r>
      <w:r w:rsidR="003621EA">
        <w:t>na</w:t>
      </w:r>
      <w:r>
        <w:t xml:space="preserve">hraditelná, ale </w:t>
      </w:r>
      <w:r w:rsidR="0060618D" w:rsidRPr="0060618D">
        <w:t>čím</w:t>
      </w:r>
      <w:r w:rsidR="003621EA">
        <w:t xml:space="preserve"> více a podrobněji se projektový manažer a jeho tým věnuje plánování, podrobným rozborům, </w:t>
      </w:r>
      <w:r w:rsidR="0060618D" w:rsidRPr="0060618D">
        <w:t>analýzám,</w:t>
      </w:r>
      <w:r w:rsidR="00784718">
        <w:t xml:space="preserve"> syntézám či kompletacím,</w:t>
      </w:r>
      <w:r w:rsidR="0060618D" w:rsidRPr="0060618D">
        <w:t xml:space="preserve"> tím méně překvapení</w:t>
      </w:r>
      <w:r w:rsidR="00AB6ACF">
        <w:t xml:space="preserve"> přinese poté samotná realizace</w:t>
      </w:r>
      <w:r w:rsidR="0060618D" w:rsidRPr="0060618D">
        <w:t>. Slovo „méně“ je v tomto případě zvýrazněno, jelikož daný</w:t>
      </w:r>
      <w:r w:rsidR="00AB6ACF">
        <w:t xml:space="preserve">m problémům, nepříjemnostem a </w:t>
      </w:r>
      <w:r w:rsidR="0060618D" w:rsidRPr="0060618D">
        <w:t>procesním chybám může dojít kdykoliv, ale řádným zanalyzováním a nalezením případn</w:t>
      </w:r>
      <w:r w:rsidR="00AB6ACF">
        <w:t xml:space="preserve">ých vhodných alternativ je možno jejich výskyt </w:t>
      </w:r>
      <w:r w:rsidR="0060618D" w:rsidRPr="0060618D">
        <w:t>minimalizovat. Plánování</w:t>
      </w:r>
      <w:r w:rsidR="003621EA">
        <w:t xml:space="preserve"> samotného projektu je souhrnem všech </w:t>
      </w:r>
      <w:r w:rsidR="00B75DDB">
        <w:t>činností</w:t>
      </w:r>
      <w:r w:rsidR="003621EA">
        <w:t>, které mají být realizovány v daném čase za účelem zajištění žádoucího výsledku projektu.</w:t>
      </w:r>
      <w:r w:rsidR="0060618D">
        <w:t xml:space="preserve"> </w:t>
      </w:r>
    </w:p>
    <w:p w:rsidR="0060618D" w:rsidRPr="003B704B" w:rsidRDefault="00287D26" w:rsidP="00C85D8F">
      <w:pPr>
        <w:pStyle w:val="Literatura-text"/>
      </w:pPr>
      <w:r>
        <w:t>V této fázi se</w:t>
      </w:r>
      <w:r w:rsidR="0060618D">
        <w:t xml:space="preserve"> využívá různých metod, tech</w:t>
      </w:r>
      <w:r w:rsidR="005409C0">
        <w:t xml:space="preserve">nik a analýz. Mezi nejznámější </w:t>
      </w:r>
      <w:r w:rsidR="0060618D">
        <w:t xml:space="preserve">patří například analýza silných a slabých stránek – SWOT, PEST, </w:t>
      </w:r>
      <w:proofErr w:type="spellStart"/>
      <w:r w:rsidR="0060618D">
        <w:t>Porterova</w:t>
      </w:r>
      <w:proofErr w:type="spellEnd"/>
      <w:r w:rsidR="0060618D">
        <w:t xml:space="preserve"> an</w:t>
      </w:r>
      <w:r w:rsidR="00AB6ACF">
        <w:t>alýza 5</w:t>
      </w:r>
      <w:r w:rsidR="006657C0">
        <w:t xml:space="preserve"> </w:t>
      </w:r>
      <w:proofErr w:type="gramStart"/>
      <w:r w:rsidR="006657C0">
        <w:t>sil</w:t>
      </w:r>
      <w:r w:rsidR="006F55BA">
        <w:t xml:space="preserve"> </w:t>
      </w:r>
      <w:r w:rsidR="00AB6ACF">
        <w:t xml:space="preserve">   </w:t>
      </w:r>
      <w:r w:rsidR="006F55BA">
        <w:t xml:space="preserve">  </w:t>
      </w:r>
      <w:r w:rsidR="006657C0">
        <w:t xml:space="preserve"> a jiné</w:t>
      </w:r>
      <w:proofErr w:type="gramEnd"/>
      <w:r w:rsidR="0060618D">
        <w:t>.</w:t>
      </w:r>
      <w:r w:rsidR="00784718">
        <w:t xml:space="preserve"> Pro </w:t>
      </w:r>
      <w:r w:rsidR="006C5B30">
        <w:t>naplánová</w:t>
      </w:r>
      <w:r w:rsidR="00784718">
        <w:t xml:space="preserve">ní </w:t>
      </w:r>
      <w:r w:rsidR="0073432D">
        <w:t xml:space="preserve">a konkrétní identifikaci </w:t>
      </w:r>
      <w:r w:rsidR="00A8037E">
        <w:t xml:space="preserve">sledu jednotlivých činností </w:t>
      </w:r>
      <w:r w:rsidR="00784718">
        <w:t xml:space="preserve">je velice vhodným nástrojem </w:t>
      </w:r>
      <w:proofErr w:type="spellStart"/>
      <w:r w:rsidR="00784718">
        <w:rPr>
          <w:i/>
        </w:rPr>
        <w:t>Work</w:t>
      </w:r>
      <w:proofErr w:type="spellEnd"/>
      <w:r w:rsidR="003B704B">
        <w:rPr>
          <w:i/>
        </w:rPr>
        <w:t>/</w:t>
      </w:r>
      <w:proofErr w:type="spellStart"/>
      <w:r w:rsidR="003B704B">
        <w:rPr>
          <w:i/>
        </w:rPr>
        <w:t>Object</w:t>
      </w:r>
      <w:proofErr w:type="spellEnd"/>
      <w:r w:rsidR="00784718">
        <w:rPr>
          <w:i/>
        </w:rPr>
        <w:t xml:space="preserve"> </w:t>
      </w:r>
      <w:proofErr w:type="spellStart"/>
      <w:r w:rsidR="00784718">
        <w:rPr>
          <w:i/>
        </w:rPr>
        <w:t>Breakdown</w:t>
      </w:r>
      <w:proofErr w:type="spellEnd"/>
      <w:r w:rsidR="00784718">
        <w:rPr>
          <w:i/>
        </w:rPr>
        <w:t xml:space="preserve"> </w:t>
      </w:r>
      <w:proofErr w:type="spellStart"/>
      <w:r w:rsidR="00784718">
        <w:rPr>
          <w:i/>
        </w:rPr>
        <w:t>Structure</w:t>
      </w:r>
      <w:proofErr w:type="spellEnd"/>
      <w:r w:rsidR="002C1C5B">
        <w:t xml:space="preserve"> tedy WBS/OBS.  </w:t>
      </w:r>
      <w:r w:rsidR="00257AA1">
        <w:t xml:space="preserve">Jedná </w:t>
      </w:r>
      <w:proofErr w:type="gramStart"/>
      <w:r w:rsidR="00257AA1">
        <w:t>se         o definování</w:t>
      </w:r>
      <w:proofErr w:type="gramEnd"/>
      <w:r w:rsidR="00AB6ACF">
        <w:t xml:space="preserve"> činností a úkolů, jejichž</w:t>
      </w:r>
      <w:r w:rsidR="006C5B30">
        <w:t xml:space="preserve"> provedením se směřuje</w:t>
      </w:r>
      <w:r w:rsidR="00AB6ACF">
        <w:t xml:space="preserve"> k požadované změně </w:t>
      </w:r>
      <w:r w:rsidR="00431E8F">
        <w:t xml:space="preserve">        </w:t>
      </w:r>
      <w:r w:rsidR="00AB6ACF">
        <w:lastRenderedPageBreak/>
        <w:t>a</w:t>
      </w:r>
      <w:r w:rsidR="00257AA1">
        <w:t xml:space="preserve"> </w:t>
      </w:r>
      <w:r w:rsidR="006C5B30">
        <w:t xml:space="preserve">potřebnému cíli. </w:t>
      </w:r>
      <w:r w:rsidR="00A8037E">
        <w:t>Podrobnější informace o analýze SWOT a WBS/OBS jsou uvedeny v kapitole 2.4.2 a 2.4.3.</w:t>
      </w:r>
    </w:p>
    <w:p w:rsidR="0014355A" w:rsidRDefault="004C2F84" w:rsidP="004C2F84">
      <w:pPr>
        <w:pStyle w:val="Nadpis3"/>
      </w:pPr>
      <w:r>
        <w:t xml:space="preserve"> </w:t>
      </w:r>
      <w:bookmarkStart w:id="7" w:name="_Toc301725695"/>
      <w:r>
        <w:t>Projektová fáze</w:t>
      </w:r>
      <w:bookmarkEnd w:id="7"/>
    </w:p>
    <w:p w:rsidR="0060618D" w:rsidRPr="00D5251E" w:rsidRDefault="002E449D" w:rsidP="0060618D">
      <w:pPr>
        <w:pStyle w:val="Literatura-text"/>
      </w:pPr>
      <w:r w:rsidRPr="0060618D">
        <w:t xml:space="preserve">Projektová fáze vystihuje již reálnou podobu, která má přeměnit </w:t>
      </w:r>
      <w:r w:rsidR="00B02430">
        <w:t>původní</w:t>
      </w:r>
      <w:r w:rsidRPr="0060618D">
        <w:t xml:space="preserve"> stav na </w:t>
      </w:r>
      <w:proofErr w:type="gramStart"/>
      <w:r w:rsidRPr="0060618D">
        <w:t>nový</w:t>
      </w:r>
      <w:r w:rsidR="00D97B8A" w:rsidRPr="0060618D">
        <w:t xml:space="preserve">  </w:t>
      </w:r>
      <w:r w:rsidR="00E53D05">
        <w:t xml:space="preserve"> a </w:t>
      </w:r>
      <w:r w:rsidRPr="0060618D">
        <w:t>dojít</w:t>
      </w:r>
      <w:proofErr w:type="gramEnd"/>
      <w:r w:rsidRPr="0060618D">
        <w:t xml:space="preserve"> tak k požadovanému cíli. </w:t>
      </w:r>
      <w:r w:rsidR="0060618D">
        <w:t xml:space="preserve"> </w:t>
      </w:r>
      <w:r w:rsidR="006F55BA">
        <w:t>Průběžná kontrola je však nutná</w:t>
      </w:r>
      <w:r w:rsidR="00B02430">
        <w:t xml:space="preserve"> i během realizace. </w:t>
      </w:r>
      <w:r w:rsidR="00AB6ACF">
        <w:t>Je potřeba z</w:t>
      </w:r>
      <w:r w:rsidR="00B02430">
        <w:t xml:space="preserve">jišťovat, zdali jde vše podle plánu a v případě </w:t>
      </w:r>
      <w:r w:rsidR="00AB6ACF">
        <w:t xml:space="preserve">nutnosti </w:t>
      </w:r>
      <w:r w:rsidR="00B02430">
        <w:t xml:space="preserve">reagovat na potenciální negativní, ale </w:t>
      </w:r>
      <w:r w:rsidR="00E53D05">
        <w:t xml:space="preserve">zároveň </w:t>
      </w:r>
      <w:r w:rsidR="00B02430">
        <w:t xml:space="preserve">pozitivní situace. </w:t>
      </w:r>
      <w:r w:rsidR="00E73710">
        <w:t>Zpracovaná a</w:t>
      </w:r>
      <w:r w:rsidR="00B02430" w:rsidRPr="00E73710">
        <w:t>nalýza rizik</w:t>
      </w:r>
      <w:r w:rsidR="00DB6801">
        <w:t xml:space="preserve"> (</w:t>
      </w:r>
      <w:r w:rsidR="00E73710">
        <w:t xml:space="preserve">více </w:t>
      </w:r>
      <w:r w:rsidR="00DB6801">
        <w:t>viz kapitola 2.4 Rizika</w:t>
      </w:r>
      <w:r w:rsidR="00671D21">
        <w:t>)</w:t>
      </w:r>
      <w:r w:rsidR="00B02430">
        <w:t xml:space="preserve"> umožňuje reagova</w:t>
      </w:r>
      <w:r w:rsidR="00AD7E98">
        <w:t>t na případné nežádoucí situace</w:t>
      </w:r>
      <w:r w:rsidR="002B4EAD">
        <w:t xml:space="preserve"> </w:t>
      </w:r>
      <w:r w:rsidR="00B02430">
        <w:t xml:space="preserve">alternativními postupy. </w:t>
      </w:r>
      <w:r w:rsidR="00E53D05">
        <w:t>Během realizace však mohou nastat problémy, s</w:t>
      </w:r>
      <w:r w:rsidR="00671D21">
        <w:t> </w:t>
      </w:r>
      <w:r w:rsidR="00E53D05">
        <w:t>kterými</w:t>
      </w:r>
      <w:r w:rsidR="00671D21">
        <w:t xml:space="preserve"> nebylo počítáno a které nebyly</w:t>
      </w:r>
      <w:r w:rsidR="00A445FB">
        <w:t xml:space="preserve"> do analýzy zahrnuty. To může znamenat, že potenciální rizika nebyla dostatečně zanalyzována</w:t>
      </w:r>
      <w:r w:rsidR="00E53D05">
        <w:t xml:space="preserve"> nebo je realizace projektu opravd</w:t>
      </w:r>
      <w:r w:rsidR="00AD7E98">
        <w:t>u náročná. V tomto případě</w:t>
      </w:r>
      <w:r w:rsidR="00E53D05">
        <w:t xml:space="preserve"> odpovědný vedoucí projektu musí umět flexibilně reagovat na změny a především je</w:t>
      </w:r>
      <w:r w:rsidR="00AD7E98">
        <w:t xml:space="preserve"> umět</w:t>
      </w:r>
      <w:r w:rsidR="00E53D05">
        <w:t xml:space="preserve"> implementovat do daného projektu. </w:t>
      </w:r>
      <w:r w:rsidR="00A445FB">
        <w:t>V praxi se může jednat například o</w:t>
      </w:r>
      <w:r w:rsidR="00263FFB">
        <w:t xml:space="preserve"> přesun zdrojů. Projektový manažer přehodnotí</w:t>
      </w:r>
      <w:r w:rsidR="00A445FB">
        <w:t xml:space="preserve"> kapacit</w:t>
      </w:r>
      <w:r w:rsidR="00263FFB">
        <w:t>y</w:t>
      </w:r>
      <w:r w:rsidR="00A445FB">
        <w:t xml:space="preserve"> interních zdrojů</w:t>
      </w:r>
      <w:r w:rsidR="00084806">
        <w:t>, které jsou následně využívány externě</w:t>
      </w:r>
      <w:r w:rsidR="00B70C84">
        <w:t xml:space="preserve"> </w:t>
      </w:r>
      <w:r w:rsidR="00495E89">
        <w:t>od dodavatelů</w:t>
      </w:r>
      <w:r w:rsidR="00A445FB">
        <w:t xml:space="preserve">. </w:t>
      </w:r>
      <w:r w:rsidR="00E53D05">
        <w:t>Ná</w:t>
      </w:r>
      <w:r w:rsidR="006F55BA">
        <w:t>strojů ke kontrole existuje opět</w:t>
      </w:r>
      <w:r w:rsidR="00E53D05">
        <w:t xml:space="preserve"> velká řada. </w:t>
      </w:r>
      <w:r w:rsidR="00B02430">
        <w:t>Jedn</w:t>
      </w:r>
      <w:r w:rsidR="00AD7E98">
        <w:t>ou</w:t>
      </w:r>
      <w:r w:rsidR="00B02430">
        <w:t xml:space="preserve"> z</w:t>
      </w:r>
      <w:r w:rsidR="00E53D05">
        <w:t xml:space="preserve"> možných </w:t>
      </w:r>
      <w:r w:rsidR="00B02430">
        <w:t>metod, kter</w:t>
      </w:r>
      <w:r w:rsidR="00D5251E">
        <w:t>é</w:t>
      </w:r>
      <w:r w:rsidR="00B02430">
        <w:t xml:space="preserve"> m</w:t>
      </w:r>
      <w:r w:rsidR="00D5251E">
        <w:t>ohou</w:t>
      </w:r>
      <w:r w:rsidR="00B02430">
        <w:t xml:space="preserve"> být během této fáze využit</w:t>
      </w:r>
      <w:r w:rsidR="00D5251E">
        <w:t>y</w:t>
      </w:r>
      <w:r w:rsidR="006F55BA">
        <w:t>,</w:t>
      </w:r>
      <w:r w:rsidR="00B02430">
        <w:t xml:space="preserve"> </w:t>
      </w:r>
      <w:proofErr w:type="gramStart"/>
      <w:r w:rsidR="00B02430">
        <w:t>j</w:t>
      </w:r>
      <w:r w:rsidR="00D5251E">
        <w:t>sou</w:t>
      </w:r>
      <w:r w:rsidR="00B02430">
        <w:t xml:space="preserve"> </w:t>
      </w:r>
      <w:r w:rsidR="00D5251E">
        <w:t xml:space="preserve"> </w:t>
      </w:r>
      <w:r w:rsidR="006F55BA">
        <w:t>například</w:t>
      </w:r>
      <w:proofErr w:type="gramEnd"/>
      <w:r w:rsidR="006F55BA">
        <w:t xml:space="preserve"> </w:t>
      </w:r>
      <w:proofErr w:type="spellStart"/>
      <w:r w:rsidR="006F55BA">
        <w:t>Ganntův</w:t>
      </w:r>
      <w:proofErr w:type="spellEnd"/>
      <w:r w:rsidR="006F55BA">
        <w:t xml:space="preserve"> diagram/graf či</w:t>
      </w:r>
      <w:r w:rsidR="00D5251E">
        <w:t xml:space="preserve"> SSD </w:t>
      </w:r>
      <w:r w:rsidR="00D5251E">
        <w:rPr>
          <w:i/>
        </w:rPr>
        <w:t>(</w:t>
      </w:r>
      <w:proofErr w:type="spellStart"/>
      <w:r w:rsidR="00D5251E">
        <w:rPr>
          <w:i/>
        </w:rPr>
        <w:t>Structure</w:t>
      </w:r>
      <w:proofErr w:type="spellEnd"/>
      <w:r w:rsidR="00D5251E">
        <w:rPr>
          <w:i/>
        </w:rPr>
        <w:t xml:space="preserve"> – Status – </w:t>
      </w:r>
      <w:proofErr w:type="spellStart"/>
      <w:r w:rsidR="00D5251E">
        <w:rPr>
          <w:i/>
        </w:rPr>
        <w:t>Deviation</w:t>
      </w:r>
      <w:proofErr w:type="spellEnd"/>
      <w:r w:rsidR="00D5251E">
        <w:rPr>
          <w:i/>
        </w:rPr>
        <w:t>).</w:t>
      </w:r>
      <w:r w:rsidR="00D5251E">
        <w:t xml:space="preserve"> </w:t>
      </w:r>
      <w:r w:rsidR="00764C54">
        <w:t>Těmito metodami se podrobně zabývá</w:t>
      </w:r>
      <w:r w:rsidR="00D5251E">
        <w:t xml:space="preserve"> kapitola </w:t>
      </w:r>
      <w:proofErr w:type="gramStart"/>
      <w:r w:rsidR="00D5251E">
        <w:t xml:space="preserve">2.4.7. </w:t>
      </w:r>
      <w:r w:rsidR="00764C54">
        <w:t xml:space="preserve"> </w:t>
      </w:r>
      <w:r w:rsidR="00D5251E">
        <w:t>a 2.4.8</w:t>
      </w:r>
      <w:proofErr w:type="gramEnd"/>
      <w:r w:rsidR="00D5251E">
        <w:t>.</w:t>
      </w:r>
    </w:p>
    <w:p w:rsidR="004C2F84" w:rsidRDefault="004C2F84" w:rsidP="004C2F84">
      <w:pPr>
        <w:pStyle w:val="Nadpis3"/>
      </w:pPr>
      <w:bookmarkStart w:id="8" w:name="_Toc301725696"/>
      <w:proofErr w:type="spellStart"/>
      <w:r>
        <w:t>Poprojektová</w:t>
      </w:r>
      <w:proofErr w:type="spellEnd"/>
      <w:r>
        <w:t xml:space="preserve"> fáze</w:t>
      </w:r>
      <w:bookmarkEnd w:id="8"/>
    </w:p>
    <w:p w:rsidR="00E80C5C" w:rsidRDefault="00E978D6" w:rsidP="00E80C5C">
      <w:pPr>
        <w:pStyle w:val="Literatura-text"/>
      </w:pPr>
      <w:proofErr w:type="spellStart"/>
      <w:r>
        <w:t>Poprojektová</w:t>
      </w:r>
      <w:proofErr w:type="spellEnd"/>
      <w:r>
        <w:t xml:space="preserve"> fáze je neméně důležitou součástí </w:t>
      </w:r>
      <w:r w:rsidR="00AD7E98">
        <w:t>celého projektu. Úkolem této fáze</w:t>
      </w:r>
      <w:r>
        <w:t xml:space="preserve"> je </w:t>
      </w:r>
      <w:r w:rsidR="00317F7A">
        <w:t xml:space="preserve">systémově </w:t>
      </w:r>
      <w:r>
        <w:t>analyzovat p</w:t>
      </w:r>
      <w:r w:rsidR="00AD53A3">
        <w:t>růběh realizace celého projektu.</w:t>
      </w:r>
      <w:r>
        <w:t xml:space="preserve"> </w:t>
      </w:r>
      <w:r w:rsidR="00317F7A">
        <w:t xml:space="preserve">Jedná se </w:t>
      </w:r>
      <w:proofErr w:type="gramStart"/>
      <w:r w:rsidR="008518EA">
        <w:t xml:space="preserve">především                 </w:t>
      </w:r>
      <w:r w:rsidR="00AD7E98">
        <w:t xml:space="preserve"> </w:t>
      </w:r>
      <w:r w:rsidR="008518EA">
        <w:t xml:space="preserve"> </w:t>
      </w:r>
      <w:r w:rsidR="00317F7A">
        <w:t xml:space="preserve">o </w:t>
      </w:r>
      <w:r w:rsidR="008518EA">
        <w:t>porovnání</w:t>
      </w:r>
      <w:proofErr w:type="gramEnd"/>
      <w:r w:rsidR="008518EA">
        <w:t xml:space="preserve"> původních plánů s</w:t>
      </w:r>
      <w:r w:rsidR="00824A28">
        <w:t> </w:t>
      </w:r>
      <w:r w:rsidR="008518EA">
        <w:t>realitou</w:t>
      </w:r>
      <w:r w:rsidR="00824A28">
        <w:t>. N</w:t>
      </w:r>
      <w:r w:rsidR="008518EA">
        <w:t>apříklad</w:t>
      </w:r>
      <w:r w:rsidR="00824A28">
        <w:t>,</w:t>
      </w:r>
      <w:r w:rsidR="00AD53A3">
        <w:t xml:space="preserve"> zdali nastala časová prodlení, jestli byla komunikace s různými zainteresovanými stranami bez obtíží, </w:t>
      </w:r>
      <w:r w:rsidR="00AD7E98">
        <w:t>jak byly zhodnoceny finanční prostředky</w:t>
      </w:r>
      <w:r w:rsidR="00AD53A3">
        <w:t xml:space="preserve"> a jiné. </w:t>
      </w:r>
      <w:r w:rsidR="00824A28">
        <w:t>Různá úskalí, problémy a</w:t>
      </w:r>
      <w:r>
        <w:t xml:space="preserve"> neočekávané situace</w:t>
      </w:r>
      <w:r w:rsidR="00824A28">
        <w:t xml:space="preserve">, které nastaly během projektu, </w:t>
      </w:r>
      <w:r w:rsidR="00AD7E98">
        <w:t xml:space="preserve">jsou zaznamenávány </w:t>
      </w:r>
      <w:r w:rsidR="00824A28">
        <w:t>spolu s</w:t>
      </w:r>
      <w:r>
        <w:t xml:space="preserve"> alternativní</w:t>
      </w:r>
      <w:r w:rsidR="00824A28">
        <w:t>m</w:t>
      </w:r>
      <w:r>
        <w:t xml:space="preserve"> řešení</w:t>
      </w:r>
      <w:r w:rsidR="00AD7E98">
        <w:t xml:space="preserve">m </w:t>
      </w:r>
      <w:r>
        <w:t xml:space="preserve">a využity pro </w:t>
      </w:r>
      <w:r w:rsidR="00824A28">
        <w:t>další</w:t>
      </w:r>
      <w:r w:rsidR="008518EA">
        <w:t xml:space="preserve"> projekty</w:t>
      </w:r>
      <w:r>
        <w:t xml:space="preserve">. </w:t>
      </w:r>
      <w:r w:rsidR="00AD7E98">
        <w:t>Analyzují se nejen slabé, nýbrž</w:t>
      </w:r>
      <w:r w:rsidR="00F14A1F">
        <w:t xml:space="preserve"> zároveň i silné stránky projektu. </w:t>
      </w:r>
      <w:r w:rsidR="00AD53A3">
        <w:t>Pro tyto záznam</w:t>
      </w:r>
      <w:r w:rsidR="008518EA">
        <w:t>y je vhodné zřídit</w:t>
      </w:r>
      <w:r w:rsidR="00824A28">
        <w:t xml:space="preserve"> takzvanou</w:t>
      </w:r>
      <w:r w:rsidR="008518EA">
        <w:t xml:space="preserve"> </w:t>
      </w:r>
      <w:r w:rsidR="006C5B30">
        <w:t>„černou“ a „</w:t>
      </w:r>
      <w:r w:rsidR="00AD53A3">
        <w:t>bílou</w:t>
      </w:r>
      <w:r w:rsidR="00B70C84">
        <w:t>“ knihu“</w:t>
      </w:r>
      <w:r w:rsidR="008518EA">
        <w:t xml:space="preserve"> z kterých </w:t>
      </w:r>
      <w:r w:rsidR="00824A28">
        <w:t>je čerpáno pro další</w:t>
      </w:r>
      <w:r w:rsidR="008518EA">
        <w:t xml:space="preserve"> re</w:t>
      </w:r>
      <w:r w:rsidR="00824A28">
        <w:t>alizace</w:t>
      </w:r>
      <w:r w:rsidR="008518EA">
        <w:t xml:space="preserve"> projektu</w:t>
      </w:r>
      <w:r w:rsidR="00AD53A3">
        <w:t xml:space="preserve">. </w:t>
      </w:r>
      <w:r w:rsidR="006C5B30">
        <w:t>Do bílé knihy se zaznamenávají pozitivní postřehy a zkušenosti z dané</w:t>
      </w:r>
      <w:r w:rsidR="008518EA">
        <w:t xml:space="preserve">ho projektu, jež jsou </w:t>
      </w:r>
      <w:r w:rsidR="00824A28">
        <w:t>doporučením do budoucna</w:t>
      </w:r>
      <w:r w:rsidR="00AD7E98">
        <w:t>. Černá kniha je</w:t>
      </w:r>
      <w:r w:rsidR="008518EA">
        <w:t xml:space="preserve"> pravým opakem bílé knihy, </w:t>
      </w:r>
      <w:r w:rsidR="00AD7E98">
        <w:t xml:space="preserve">popisuje </w:t>
      </w:r>
      <w:r w:rsidR="008518EA">
        <w:t>tedy</w:t>
      </w:r>
      <w:r w:rsidR="006C5B30">
        <w:t xml:space="preserve"> negativní situace, ke kterým během realizace došlo</w:t>
      </w:r>
      <w:r w:rsidR="00AD7E98">
        <w:t xml:space="preserve"> </w:t>
      </w:r>
      <w:r w:rsidR="00824A28">
        <w:t>a které by se již neměly opakovat</w:t>
      </w:r>
      <w:r w:rsidR="006C5B30">
        <w:t xml:space="preserve">. </w:t>
      </w:r>
      <w:r w:rsidR="00F14A1F">
        <w:t>V</w:t>
      </w:r>
      <w:r w:rsidR="00AD53A3">
        <w:t>yhodnocení by se měl</w:t>
      </w:r>
      <w:r w:rsidR="00824A28">
        <w:t>a provádět vždy v čase, který je</w:t>
      </w:r>
      <w:r w:rsidR="00AD53A3">
        <w:t xml:space="preserve"> </w:t>
      </w:r>
      <w:r w:rsidR="00AD53A3">
        <w:lastRenderedPageBreak/>
        <w:t>adekvátní v</w:t>
      </w:r>
      <w:r w:rsidR="00824A28">
        <w:t>ůči danému projektu. V době, kdy nový systém již</w:t>
      </w:r>
      <w:r w:rsidR="00F14A1F">
        <w:t xml:space="preserve"> probí</w:t>
      </w:r>
      <w:r w:rsidR="00824A28">
        <w:t>há</w:t>
      </w:r>
      <w:r w:rsidR="00DE17FB">
        <w:t>,</w:t>
      </w:r>
      <w:r w:rsidR="00824A28">
        <w:t xml:space="preserve"> je plně využíván</w:t>
      </w:r>
      <w:r w:rsidR="004E6AA6">
        <w:t xml:space="preserve"> a</w:t>
      </w:r>
      <w:r w:rsidR="00F14A1F">
        <w:t xml:space="preserve"> jeho přínosy</w:t>
      </w:r>
      <w:r w:rsidR="004E6AA6">
        <w:t xml:space="preserve"> se dají</w:t>
      </w:r>
      <w:r w:rsidR="00F14A1F">
        <w:t xml:space="preserve"> relevantně hodnotit. </w:t>
      </w:r>
      <w:r w:rsidR="00824A28">
        <w:t>N</w:t>
      </w:r>
      <w:r w:rsidR="008518EA">
        <w:t xml:space="preserve">apříklad </w:t>
      </w:r>
      <w:r w:rsidR="00824A28">
        <w:t>po</w:t>
      </w:r>
      <w:r w:rsidR="008518EA">
        <w:t xml:space="preserve"> implementaci CRM </w:t>
      </w:r>
      <w:r w:rsidR="008518EA" w:rsidRPr="00D95735">
        <w:rPr>
          <w:i/>
        </w:rPr>
        <w:t>(</w:t>
      </w:r>
      <w:r w:rsidR="008518EA" w:rsidRPr="00431E8F">
        <w:rPr>
          <w:i/>
          <w:lang w:val="en-US"/>
        </w:rPr>
        <w:t>Customer Relation</w:t>
      </w:r>
      <w:r w:rsidR="008518EA" w:rsidRPr="00D95735">
        <w:rPr>
          <w:i/>
        </w:rPr>
        <w:t xml:space="preserve"> Management)</w:t>
      </w:r>
      <w:r w:rsidR="008518EA" w:rsidRPr="00D95735">
        <w:t>,</w:t>
      </w:r>
      <w:r w:rsidR="00DE17FB">
        <w:t xml:space="preserve"> se </w:t>
      </w:r>
      <w:r w:rsidR="008518EA">
        <w:t>hod</w:t>
      </w:r>
      <w:r w:rsidR="00DE17FB">
        <w:t xml:space="preserve">nocení zpracuje po </w:t>
      </w:r>
      <w:r w:rsidR="008518EA">
        <w:t>spu</w:t>
      </w:r>
      <w:r w:rsidR="00A77DB4">
        <w:t>štění</w:t>
      </w:r>
      <w:r w:rsidR="00B70C84">
        <w:t xml:space="preserve"> projektu</w:t>
      </w:r>
      <w:r w:rsidR="00A77DB4">
        <w:t xml:space="preserve"> a </w:t>
      </w:r>
      <w:r w:rsidR="00B70C84">
        <w:t xml:space="preserve">po </w:t>
      </w:r>
      <w:proofErr w:type="gramStart"/>
      <w:r w:rsidR="00B70C84">
        <w:t xml:space="preserve">čase </w:t>
      </w:r>
      <w:r w:rsidR="00A77DB4">
        <w:t xml:space="preserve"> využívání</w:t>
      </w:r>
      <w:proofErr w:type="gramEnd"/>
      <w:r w:rsidR="006620F4">
        <w:t xml:space="preserve"> </w:t>
      </w:r>
      <w:r w:rsidR="00B70C84">
        <w:t xml:space="preserve">jeho přínosů </w:t>
      </w:r>
      <w:r w:rsidR="006620F4">
        <w:t>zaměstnanci konkrétní společnosti.</w:t>
      </w:r>
      <w:r w:rsidR="008518EA">
        <w:t xml:space="preserve"> </w:t>
      </w:r>
      <w:r w:rsidR="00DE17FB">
        <w:t xml:space="preserve">Je možné určit časový horizont využívání </w:t>
      </w:r>
      <w:r w:rsidR="00B70C84">
        <w:t xml:space="preserve">uvedeného </w:t>
      </w:r>
      <w:r w:rsidR="00DE17FB">
        <w:t xml:space="preserve">systému, po kterém se hodnocení provede. </w:t>
      </w:r>
    </w:p>
    <w:p w:rsidR="00296B31" w:rsidRDefault="00296B31" w:rsidP="00296B31">
      <w:pPr>
        <w:pStyle w:val="Nadpis2"/>
      </w:pPr>
      <w:bookmarkStart w:id="9" w:name="_Toc301725697"/>
      <w:r>
        <w:t>Rizika</w:t>
      </w:r>
      <w:bookmarkEnd w:id="9"/>
    </w:p>
    <w:p w:rsidR="001F2863" w:rsidRDefault="0059272D" w:rsidP="0059272D">
      <w:pPr>
        <w:pStyle w:val="Literatura-text"/>
      </w:pPr>
      <w:r>
        <w:t xml:space="preserve">Rizika jsou vnímána jako negativní situace, jevy, dopady či odchylky, které se projevují či mohou nastat během </w:t>
      </w:r>
      <w:r w:rsidR="00D71D00">
        <w:t>projektu.</w:t>
      </w:r>
      <w:r w:rsidR="00AD7E98">
        <w:t xml:space="preserve"> Identifikaci</w:t>
      </w:r>
      <w:r w:rsidR="003B0F5C">
        <w:t xml:space="preserve"> rizik a jejich neustálé </w:t>
      </w:r>
      <w:proofErr w:type="gramStart"/>
      <w:r w:rsidR="003B0F5C">
        <w:t>monitorování</w:t>
      </w:r>
      <w:r w:rsidR="001F2863">
        <w:t xml:space="preserve">         </w:t>
      </w:r>
      <w:r w:rsidR="003B0F5C">
        <w:t xml:space="preserve"> je</w:t>
      </w:r>
      <w:proofErr w:type="gramEnd"/>
      <w:r w:rsidR="003B0F5C">
        <w:t xml:space="preserve"> nutné provádět v průběhu všech fází projektu</w:t>
      </w:r>
      <w:r w:rsidR="00D71D00">
        <w:t>. V</w:t>
      </w:r>
      <w:r w:rsidR="003B0F5C">
        <w:t xml:space="preserve"> případě </w:t>
      </w:r>
      <w:r w:rsidR="00D71D00">
        <w:t>jejich výskytu, musí projektový manažer umět</w:t>
      </w:r>
      <w:r w:rsidR="003B0F5C">
        <w:t xml:space="preserve"> dostatečně pružně reagovat</w:t>
      </w:r>
      <w:r w:rsidR="00B70C84">
        <w:t xml:space="preserve"> na tyto negativní situace</w:t>
      </w:r>
      <w:r w:rsidR="00ED3B21">
        <w:t xml:space="preserve"> a </w:t>
      </w:r>
      <w:r w:rsidR="00D71D00">
        <w:t>využít náhradního řešení</w:t>
      </w:r>
      <w:r w:rsidR="003B0F5C">
        <w:t>. Z toho</w:t>
      </w:r>
      <w:r w:rsidR="00D71D00">
        <w:t>to</w:t>
      </w:r>
      <w:r w:rsidR="003B0F5C">
        <w:t xml:space="preserve"> důvodu jsou </w:t>
      </w:r>
      <w:r w:rsidR="00AD7E98">
        <w:t>jako součást</w:t>
      </w:r>
      <w:r w:rsidR="003B0F5C">
        <w:t xml:space="preserve"> analýzy rizik</w:t>
      </w:r>
      <w:r w:rsidR="00AD7E98">
        <w:t xml:space="preserve"> také popsána</w:t>
      </w:r>
      <w:r w:rsidR="003B0F5C">
        <w:t xml:space="preserve"> alternativní </w:t>
      </w:r>
      <w:r w:rsidR="00D71D00">
        <w:t xml:space="preserve">východiska, </w:t>
      </w:r>
      <w:r w:rsidR="00997162">
        <w:t>jež zajišťují možnost pokračovat v projektu dále</w:t>
      </w:r>
      <w:r w:rsidR="001F2863">
        <w:t>, vrátit se k původnímu plánu</w:t>
      </w:r>
      <w:r w:rsidR="00997162">
        <w:t xml:space="preserve"> a dosáhnout tak </w:t>
      </w:r>
      <w:r w:rsidR="00AD7E98">
        <w:t>požadovaného výsledku</w:t>
      </w:r>
      <w:r w:rsidR="001F2863">
        <w:t xml:space="preserve"> projektu</w:t>
      </w:r>
      <w:r w:rsidR="00D71D00">
        <w:t>.</w:t>
      </w:r>
      <w:r w:rsidR="00997162">
        <w:t xml:space="preserve"> </w:t>
      </w:r>
    </w:p>
    <w:p w:rsidR="001F2863" w:rsidRDefault="00DB6801" w:rsidP="0059272D">
      <w:pPr>
        <w:pStyle w:val="Literatura-text"/>
      </w:pPr>
      <w:r>
        <w:t>Kaž</w:t>
      </w:r>
      <w:r w:rsidR="001F2863">
        <w:t xml:space="preserve">dé identifikované riziko se hodnotí </w:t>
      </w:r>
      <w:r w:rsidR="0034458E">
        <w:t>z hlediska významu</w:t>
      </w:r>
      <w:r w:rsidR="00D0440A">
        <w:t>, velikosti a přijatelnosti. Míra těchto hledisek může být odlišná pro jednotlivé podnikatelské</w:t>
      </w:r>
      <w:r w:rsidR="00D26789">
        <w:t xml:space="preserve"> subjekty. Faktory čas, destinace, klima či</w:t>
      </w:r>
      <w:r w:rsidR="00883218">
        <w:t xml:space="preserve"> vnější prostředí ovlivňují rozhodování a postoj k riziku každého subjektu jiným způsobem</w:t>
      </w:r>
      <w:r w:rsidR="00D0440A">
        <w:t>.</w:t>
      </w:r>
      <w:r>
        <w:t xml:space="preserve"> </w:t>
      </w:r>
      <w:r w:rsidR="0034458E">
        <w:t xml:space="preserve">V praxi je možné uvést příklad </w:t>
      </w:r>
      <w:r w:rsidR="00571C39">
        <w:t>hrozby požárů</w:t>
      </w:r>
      <w:r w:rsidR="0034458E">
        <w:t>. Význam tohoto</w:t>
      </w:r>
      <w:r w:rsidR="00571C39">
        <w:t xml:space="preserve"> rizika by mohl být</w:t>
      </w:r>
      <w:r w:rsidR="00ED3B21">
        <w:t xml:space="preserve"> pro český podnikatelský subjekt</w:t>
      </w:r>
      <w:r w:rsidR="00571C39">
        <w:t xml:space="preserve"> </w:t>
      </w:r>
      <w:r w:rsidR="001F2863">
        <w:t>mnohem menší</w:t>
      </w:r>
      <w:r w:rsidR="00571C39">
        <w:t xml:space="preserve">, </w:t>
      </w:r>
      <w:r w:rsidR="001F2863">
        <w:t xml:space="preserve">nežli pro podnikatelský subjekt z australského kontinentu, kde je vznik požárů častým </w:t>
      </w:r>
      <w:proofErr w:type="gramStart"/>
      <w:r w:rsidR="001F2863">
        <w:t xml:space="preserve">jevem </w:t>
      </w:r>
      <w:r w:rsidR="00431E8F">
        <w:t xml:space="preserve">      </w:t>
      </w:r>
      <w:r w:rsidR="001F2863">
        <w:t>a tudíž</w:t>
      </w:r>
      <w:proofErr w:type="gramEnd"/>
      <w:r w:rsidR="001F2863">
        <w:t xml:space="preserve"> se riziko hrozby zvyšuje. Význam zmíněné hrozby se tedy stává pro australský subjekt mnohem důležitější. </w:t>
      </w:r>
    </w:p>
    <w:p w:rsidR="0059272D" w:rsidRDefault="00511821" w:rsidP="0059272D">
      <w:pPr>
        <w:pStyle w:val="Literatura-text"/>
      </w:pPr>
      <w:r>
        <w:t>P</w:t>
      </w:r>
      <w:r w:rsidR="0024561F">
        <w:t>ředpokládané</w:t>
      </w:r>
      <w:r>
        <w:t xml:space="preserve"> riziko </w:t>
      </w:r>
      <w:r w:rsidR="0024561F">
        <w:t>a jeho výskyt má svoji hodnotu pravděpodobnosti, která se určuje</w:t>
      </w:r>
      <w:r>
        <w:t xml:space="preserve"> </w:t>
      </w:r>
      <w:r w:rsidR="00D26789">
        <w:t xml:space="preserve">pro další zpracování </w:t>
      </w:r>
      <w:r>
        <w:t xml:space="preserve">v číselné </w:t>
      </w:r>
      <w:r w:rsidR="00D26789">
        <w:t>podobě</w:t>
      </w:r>
      <w:r w:rsidR="00D80661">
        <w:t>.</w:t>
      </w:r>
      <w:r w:rsidR="0024561F">
        <w:t xml:space="preserve"> Na základě hodnoty každého rizika se zjistí reálný předpoklad ohrožení.</w:t>
      </w:r>
      <w:r w:rsidR="00D80661">
        <w:t xml:space="preserve"> </w:t>
      </w:r>
      <w:r w:rsidR="00DB6801">
        <w:t xml:space="preserve">  </w:t>
      </w:r>
    </w:p>
    <w:p w:rsidR="0012142B" w:rsidRDefault="0012142B" w:rsidP="0012142B">
      <w:pPr>
        <w:pStyle w:val="Nadpis3"/>
      </w:pPr>
      <w:bookmarkStart w:id="10" w:name="_Toc301725698"/>
      <w:r>
        <w:t xml:space="preserve">Typy </w:t>
      </w:r>
      <w:r w:rsidR="00DF1382">
        <w:t>a</w:t>
      </w:r>
      <w:r w:rsidR="00B373A8">
        <w:t xml:space="preserve"> druhy</w:t>
      </w:r>
      <w:r w:rsidR="00DF1382">
        <w:t xml:space="preserve"> </w:t>
      </w:r>
      <w:r>
        <w:t>rizik</w:t>
      </w:r>
      <w:bookmarkEnd w:id="10"/>
    </w:p>
    <w:p w:rsidR="00CE5DB7" w:rsidRDefault="00675CD4" w:rsidP="005E7E26">
      <w:pPr>
        <w:pStyle w:val="Literatura-text"/>
      </w:pPr>
      <w:r>
        <w:t>Vzhledem k vysokému počtu možn</w:t>
      </w:r>
      <w:r w:rsidR="00D26789">
        <w:t>ých rizik a jejich různorodosti</w:t>
      </w:r>
      <w:r>
        <w:t xml:space="preserve"> se </w:t>
      </w:r>
      <w:r w:rsidR="00D26789">
        <w:t xml:space="preserve">rizika </w:t>
      </w:r>
      <w:r>
        <w:t>pro snadnější uchopení problematiky rozdělují</w:t>
      </w:r>
      <w:r w:rsidR="005E7E26">
        <w:t xml:space="preserve"> na konkrétní typy</w:t>
      </w:r>
      <w:r w:rsidR="0085553F">
        <w:t>. Odborná literatura uvádí čtyři typy, jimiž jsou</w:t>
      </w:r>
      <w:r w:rsidR="005E7E26">
        <w:t xml:space="preserve"> „</w:t>
      </w:r>
      <w:r w:rsidR="0085553F">
        <w:rPr>
          <w:i/>
        </w:rPr>
        <w:t>ohrožení, porucha, krize</w:t>
      </w:r>
      <w:r w:rsidR="005E7E26" w:rsidRPr="005E7E26">
        <w:rPr>
          <w:i/>
        </w:rPr>
        <w:t xml:space="preserve"> a katastrof</w:t>
      </w:r>
      <w:r w:rsidR="0085553F">
        <w:rPr>
          <w:i/>
        </w:rPr>
        <w:t>a</w:t>
      </w:r>
      <w:r w:rsidR="005E7E26">
        <w:t>“</w:t>
      </w:r>
      <w:r w:rsidR="005E7E26">
        <w:rPr>
          <w:rStyle w:val="Znakapoznpodarou"/>
        </w:rPr>
        <w:footnoteReference w:id="11"/>
      </w:r>
      <w:r w:rsidR="005E7E26">
        <w:t xml:space="preserve">. </w:t>
      </w:r>
      <w:r w:rsidR="0025384A">
        <w:t>Příkladem ohrožení</w:t>
      </w:r>
      <w:r w:rsidR="0085553F">
        <w:t xml:space="preserve"> je například</w:t>
      </w:r>
      <w:r>
        <w:t xml:space="preserve"> </w:t>
      </w:r>
      <w:r>
        <w:lastRenderedPageBreak/>
        <w:t>nedodání potřebného materiálu</w:t>
      </w:r>
      <w:r w:rsidR="005633B1">
        <w:t>, na které</w:t>
      </w:r>
      <w:r>
        <w:t>m</w:t>
      </w:r>
      <w:r w:rsidR="0085553F">
        <w:t xml:space="preserve"> je závislá další činnost</w:t>
      </w:r>
      <w:r>
        <w:t xml:space="preserve"> projektu</w:t>
      </w:r>
      <w:r w:rsidR="0085553F">
        <w:t>.</w:t>
      </w:r>
      <w:r w:rsidR="00132B8C">
        <w:t xml:space="preserve"> </w:t>
      </w:r>
      <w:r>
        <w:t>Jiným příkladem může být</w:t>
      </w:r>
      <w:r w:rsidR="00D26789">
        <w:t xml:space="preserve"> situace</w:t>
      </w:r>
      <w:r w:rsidR="0085553F">
        <w:t>, pokud j</w:t>
      </w:r>
      <w:r w:rsidR="00132B8C">
        <w:t>ednotlivec záměrně ohrozí svojí nedbalostí chod projektu</w:t>
      </w:r>
      <w:r w:rsidR="005912B3">
        <w:t xml:space="preserve"> a</w:t>
      </w:r>
      <w:r w:rsidR="0085553F">
        <w:t>nebo</w:t>
      </w:r>
      <w:r w:rsidR="002846E5">
        <w:t xml:space="preserve"> nevědomě učiní</w:t>
      </w:r>
      <w:r w:rsidR="00132B8C">
        <w:t xml:space="preserve"> chybu</w:t>
      </w:r>
      <w:r w:rsidR="0085553F">
        <w:t>. Selhání lidskéh</w:t>
      </w:r>
      <w:r w:rsidR="00B70C84">
        <w:t>o faktoru je v praxi velmi častá.</w:t>
      </w:r>
      <w:r w:rsidR="002846E5">
        <w:t xml:space="preserve"> </w:t>
      </w:r>
      <w:r w:rsidR="0085553F">
        <w:t>O</w:t>
      </w:r>
      <w:r w:rsidR="00955340">
        <w:t>hrožující vlivy</w:t>
      </w:r>
      <w:r w:rsidR="00B70C84">
        <w:t>, které jsou</w:t>
      </w:r>
      <w:r w:rsidR="002846E5">
        <w:t xml:space="preserve"> jen těžko pře</w:t>
      </w:r>
      <w:r w:rsidR="00955340">
        <w:t>dvídatelné</w:t>
      </w:r>
      <w:r w:rsidR="00B70C84">
        <w:t>,</w:t>
      </w:r>
      <w:r w:rsidR="002846E5">
        <w:t xml:space="preserve"> jsou různé přírodní katastrofy</w:t>
      </w:r>
      <w:r w:rsidR="0085553F">
        <w:t>, jako je výbuch sopky, povodně, požáry</w:t>
      </w:r>
      <w:r w:rsidR="00B70C84">
        <w:t xml:space="preserve"> </w:t>
      </w:r>
      <w:r w:rsidR="0085553F">
        <w:t>a podobně</w:t>
      </w:r>
      <w:r w:rsidR="002846E5">
        <w:t xml:space="preserve">. </w:t>
      </w:r>
    </w:p>
    <w:p w:rsidR="00F975B7" w:rsidRDefault="00955340" w:rsidP="005E7E26">
      <w:pPr>
        <w:pStyle w:val="Literatura-text"/>
      </w:pPr>
      <w:r>
        <w:t>Poruchy se týkají různých provozních a technických závad</w:t>
      </w:r>
      <w:r w:rsidR="00FA1675">
        <w:t xml:space="preserve"> či</w:t>
      </w:r>
      <w:r>
        <w:t xml:space="preserve"> nedostatků, jejichž </w:t>
      </w:r>
      <w:r w:rsidR="0085553F">
        <w:t>důsledkem bývá</w:t>
      </w:r>
      <w:r>
        <w:t xml:space="preserve"> </w:t>
      </w:r>
      <w:r w:rsidR="00C17F54">
        <w:t>pozastavení či přerušení konkrétní činnosti</w:t>
      </w:r>
      <w:r w:rsidR="0085553F">
        <w:t xml:space="preserve"> s negativním </w:t>
      </w:r>
      <w:r w:rsidR="00CD0455">
        <w:t xml:space="preserve">dopadem na </w:t>
      </w:r>
      <w:r w:rsidR="0012142B">
        <w:t>finanční stránku projektu</w:t>
      </w:r>
      <w:r w:rsidR="00CD0455">
        <w:t xml:space="preserve"> a </w:t>
      </w:r>
      <w:r w:rsidR="0012142B">
        <w:t>jeho celkový průběh</w:t>
      </w:r>
      <w:r w:rsidR="00CD0455">
        <w:t>. Aktuálním příkladem z</w:t>
      </w:r>
      <w:r w:rsidR="0012142B">
        <w:t> </w:t>
      </w:r>
      <w:r w:rsidR="00CD0455">
        <w:t>praxe</w:t>
      </w:r>
      <w:r w:rsidR="0012142B">
        <w:t>, pro riziko typu krize,</w:t>
      </w:r>
      <w:r w:rsidR="00CD0455">
        <w:t xml:space="preserve"> je </w:t>
      </w:r>
      <w:r w:rsidR="0012142B">
        <w:t>krize finanční, jež</w:t>
      </w:r>
      <w:r w:rsidR="00CD0455">
        <w:t xml:space="preserve"> zasáhla téměř celý svět a měla silný dopad na </w:t>
      </w:r>
      <w:r w:rsidR="0012142B">
        <w:t>chování spotřebitelů, podnikatelské</w:t>
      </w:r>
      <w:r w:rsidR="00CD0455">
        <w:t xml:space="preserve"> subjekty a v podstatě celou ekonomiku. </w:t>
      </w:r>
      <w:r w:rsidR="00E20595">
        <w:t xml:space="preserve">Na základě této skutečnosti </w:t>
      </w:r>
      <w:r w:rsidR="009F22DF">
        <w:t xml:space="preserve">se </w:t>
      </w:r>
      <w:r w:rsidR="00CE5DB7">
        <w:t>musely</w:t>
      </w:r>
      <w:r w:rsidR="0012142B">
        <w:t xml:space="preserve"> podnikatelské</w:t>
      </w:r>
      <w:r w:rsidR="00E20595">
        <w:t xml:space="preserve"> subjekty </w:t>
      </w:r>
      <w:r w:rsidR="009F22DF">
        <w:t>přizpůsobit</w:t>
      </w:r>
      <w:r w:rsidR="00E20595">
        <w:t xml:space="preserve"> dané situaci a především učinit</w:t>
      </w:r>
      <w:r w:rsidR="009F22DF">
        <w:t xml:space="preserve"> takové kroky, aby bylo možné</w:t>
      </w:r>
      <w:r w:rsidR="00E20595">
        <w:t xml:space="preserve"> na trhu dále fungovat</w:t>
      </w:r>
      <w:r w:rsidR="00E97A46">
        <w:t xml:space="preserve"> (například </w:t>
      </w:r>
      <w:r w:rsidR="00B70C84">
        <w:t xml:space="preserve">zefektivnění procesů, </w:t>
      </w:r>
      <w:r w:rsidR="00A12F49">
        <w:t>snížení cen nabízených</w:t>
      </w:r>
      <w:r w:rsidR="00E97A46">
        <w:t xml:space="preserve"> produktů</w:t>
      </w:r>
      <w:r w:rsidR="00A12F49">
        <w:t xml:space="preserve"> a služeb</w:t>
      </w:r>
      <w:r w:rsidR="00E97A46">
        <w:t>,</w:t>
      </w:r>
      <w:r w:rsidR="00CE5DB7">
        <w:t xml:space="preserve"> </w:t>
      </w:r>
      <w:r w:rsidR="0012142B">
        <w:t>po</w:t>
      </w:r>
      <w:r w:rsidR="00CE5DB7">
        <w:t>zastavení realizace plánovaných projektů související s interními procesy,</w:t>
      </w:r>
      <w:r w:rsidR="00E97A46">
        <w:t xml:space="preserve"> omezení prostředků pro školení </w:t>
      </w:r>
      <w:proofErr w:type="gramStart"/>
      <w:r w:rsidR="00E97A46">
        <w:t>zaměstnanců</w:t>
      </w:r>
      <w:r w:rsidR="00A12F49">
        <w:t xml:space="preserve"> </w:t>
      </w:r>
      <w:r w:rsidR="00A745AE">
        <w:t xml:space="preserve">   </w:t>
      </w:r>
      <w:r w:rsidR="00A12F49">
        <w:t>a</w:t>
      </w:r>
      <w:r w:rsidR="00E97A46">
        <w:t xml:space="preserve"> rozvojové</w:t>
      </w:r>
      <w:proofErr w:type="gramEnd"/>
      <w:r w:rsidR="00E97A46">
        <w:t xml:space="preserve"> aktivity, </w:t>
      </w:r>
      <w:r w:rsidR="00A12F49">
        <w:t xml:space="preserve">snížení mezd, </w:t>
      </w:r>
      <w:r w:rsidR="00E97A46">
        <w:t xml:space="preserve">hromadné propouštění a jiné). </w:t>
      </w:r>
      <w:r w:rsidR="00021B58">
        <w:t>„</w:t>
      </w:r>
      <w:r w:rsidR="00021B58">
        <w:rPr>
          <w:i/>
        </w:rPr>
        <w:t>Katastrofa znamená nenávratný obrat krize k definitivnímu konci, tedy totální destrukci podnikatelského subjektu z finančního, obchodního či jiného hlediska“</w:t>
      </w:r>
      <w:r w:rsidR="00021B58">
        <w:rPr>
          <w:rStyle w:val="Znakapoznpodarou"/>
          <w:i/>
        </w:rPr>
        <w:footnoteReference w:id="12"/>
      </w:r>
      <w:r w:rsidR="0012142B">
        <w:rPr>
          <w:i/>
        </w:rPr>
        <w:t xml:space="preserve">. </w:t>
      </w:r>
      <w:r w:rsidR="00021B58">
        <w:t>Typy rizik spolu vzájemně souvisí</w:t>
      </w:r>
      <w:r w:rsidR="00145A2D">
        <w:t xml:space="preserve">, </w:t>
      </w:r>
      <w:r w:rsidR="00021B58">
        <w:t>a proto je nutné dbát na prevenci</w:t>
      </w:r>
      <w:r w:rsidR="00AB5612">
        <w:t xml:space="preserve"> již v počátečním stadiu, která předchází hrozbám vyššího řádu. </w:t>
      </w:r>
      <w:r w:rsidR="00986428">
        <w:t>Níže uvedená tabulka č. 1 znázorňuje hlediska členění a druhy riz</w:t>
      </w:r>
      <w:r w:rsidR="004D3C10">
        <w:t>i</w:t>
      </w:r>
      <w:r w:rsidR="00986428">
        <w:t xml:space="preserve">k. </w:t>
      </w:r>
    </w:p>
    <w:p w:rsidR="004E7616" w:rsidRDefault="004E7616" w:rsidP="004E7616">
      <w:pPr>
        <w:pStyle w:val="Literatura-text"/>
        <w:spacing w:after="120"/>
        <w:rPr>
          <w:szCs w:val="24"/>
        </w:rPr>
      </w:pPr>
      <w:r>
        <w:rPr>
          <w:szCs w:val="24"/>
        </w:rPr>
        <w:t>Pro identifikaci, hodnocení, monitorování a určení alternativních řešení se využívá celá řada metod a technik. Patří k nim například metoda RIPRAN (</w:t>
      </w:r>
      <w:r>
        <w:rPr>
          <w:i/>
          <w:szCs w:val="24"/>
        </w:rPr>
        <w:t xml:space="preserve">Risk Project </w:t>
      </w:r>
      <w:proofErr w:type="gramStart"/>
      <w:r w:rsidRPr="00431E8F">
        <w:rPr>
          <w:i/>
          <w:szCs w:val="24"/>
          <w:lang w:val="en-US"/>
        </w:rPr>
        <w:t>Analysis</w:t>
      </w:r>
      <w:r>
        <w:rPr>
          <w:i/>
          <w:szCs w:val="24"/>
        </w:rPr>
        <w:t xml:space="preserve">), </w:t>
      </w:r>
      <w:r w:rsidRPr="00514D14">
        <w:rPr>
          <w:szCs w:val="24"/>
        </w:rPr>
        <w:t xml:space="preserve"> metoda</w:t>
      </w:r>
      <w:proofErr w:type="gramEnd"/>
      <w:r w:rsidRPr="00514D14">
        <w:rPr>
          <w:szCs w:val="24"/>
        </w:rPr>
        <w:t xml:space="preserve"> FRAP (</w:t>
      </w:r>
      <w:r w:rsidRPr="00431E8F">
        <w:rPr>
          <w:i/>
          <w:szCs w:val="24"/>
          <w:lang w:val="en-US"/>
        </w:rPr>
        <w:t>Facilitated Risk Analysis Process</w:t>
      </w:r>
      <w:r>
        <w:rPr>
          <w:szCs w:val="24"/>
        </w:rPr>
        <w:t xml:space="preserve">), metoda plánování scénářů nebo </w:t>
      </w:r>
      <w:proofErr w:type="spellStart"/>
      <w:r>
        <w:rPr>
          <w:szCs w:val="24"/>
        </w:rPr>
        <w:t>skórovací</w:t>
      </w:r>
      <w:proofErr w:type="spellEnd"/>
      <w:r>
        <w:rPr>
          <w:szCs w:val="24"/>
        </w:rPr>
        <w:t xml:space="preserve"> metoda s grafickým znázorněním mapy rizik. Je však také možné využít SWOT analýzu či techniku stromů rizik. Analýzou SWOT a technikou stromů rizik se podrobněji zabývá kapitola 2.5.2 a 2.5.4. </w:t>
      </w:r>
    </w:p>
    <w:p w:rsidR="00986428" w:rsidRDefault="00986428" w:rsidP="004E7616">
      <w:pPr>
        <w:pStyle w:val="Literatura-text"/>
        <w:spacing w:after="120"/>
        <w:rPr>
          <w:szCs w:val="24"/>
        </w:rPr>
      </w:pPr>
    </w:p>
    <w:p w:rsidR="004E7616" w:rsidRDefault="004E7616" w:rsidP="005E7E26">
      <w:pPr>
        <w:pStyle w:val="Literatura-text"/>
      </w:pPr>
    </w:p>
    <w:p w:rsidR="00A745AE" w:rsidRDefault="00A745AE" w:rsidP="00D627FD">
      <w:pPr>
        <w:pStyle w:val="Titulek"/>
        <w:rPr>
          <w:b w:val="0"/>
          <w:bCs w:val="0"/>
          <w:color w:val="auto"/>
          <w:sz w:val="24"/>
          <w:szCs w:val="20"/>
        </w:rPr>
      </w:pPr>
    </w:p>
    <w:p w:rsidR="00E87E0F" w:rsidRDefault="00E87E0F" w:rsidP="00D627FD">
      <w:pPr>
        <w:pStyle w:val="Titulek"/>
        <w:rPr>
          <w:b w:val="0"/>
          <w:color w:val="auto"/>
          <w:sz w:val="22"/>
          <w:szCs w:val="22"/>
        </w:rPr>
      </w:pPr>
      <w:bookmarkStart w:id="11" w:name="_Toc301723160"/>
    </w:p>
    <w:p w:rsidR="0096060E" w:rsidRPr="00D627FD" w:rsidRDefault="00D627FD" w:rsidP="00D627FD">
      <w:pPr>
        <w:pStyle w:val="Titulek"/>
        <w:rPr>
          <w:b w:val="0"/>
          <w:color w:val="auto"/>
          <w:sz w:val="22"/>
          <w:szCs w:val="22"/>
        </w:rPr>
      </w:pPr>
      <w:r w:rsidRPr="00D627FD">
        <w:rPr>
          <w:b w:val="0"/>
          <w:color w:val="auto"/>
          <w:sz w:val="22"/>
          <w:szCs w:val="22"/>
        </w:rPr>
        <w:lastRenderedPageBreak/>
        <w:t xml:space="preserve">Tabulka </w:t>
      </w:r>
      <w:r w:rsidR="00631707" w:rsidRPr="00D627FD">
        <w:rPr>
          <w:b w:val="0"/>
          <w:color w:val="auto"/>
          <w:sz w:val="22"/>
          <w:szCs w:val="22"/>
        </w:rPr>
        <w:fldChar w:fldCharType="begin"/>
      </w:r>
      <w:r w:rsidRPr="00D627FD">
        <w:rPr>
          <w:b w:val="0"/>
          <w:color w:val="auto"/>
          <w:sz w:val="22"/>
          <w:szCs w:val="22"/>
        </w:rPr>
        <w:instrText xml:space="preserve"> SEQ Tabulka \* ARABIC </w:instrText>
      </w:r>
      <w:r w:rsidR="00631707" w:rsidRPr="00D627FD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1</w:t>
      </w:r>
      <w:r w:rsidR="00631707" w:rsidRPr="00D627FD">
        <w:rPr>
          <w:b w:val="0"/>
          <w:color w:val="auto"/>
          <w:sz w:val="22"/>
          <w:szCs w:val="22"/>
        </w:rPr>
        <w:fldChar w:fldCharType="end"/>
      </w:r>
      <w:r w:rsidRPr="00D627FD">
        <w:rPr>
          <w:b w:val="0"/>
          <w:color w:val="auto"/>
          <w:sz w:val="22"/>
          <w:szCs w:val="22"/>
        </w:rPr>
        <w:t xml:space="preserve"> Hlediska</w:t>
      </w:r>
      <w:r>
        <w:rPr>
          <w:b w:val="0"/>
          <w:color w:val="auto"/>
          <w:sz w:val="22"/>
          <w:szCs w:val="22"/>
        </w:rPr>
        <w:t xml:space="preserve"> členění</w:t>
      </w:r>
      <w:r w:rsidRPr="00D627FD">
        <w:rPr>
          <w:b w:val="0"/>
          <w:color w:val="auto"/>
          <w:sz w:val="22"/>
          <w:szCs w:val="22"/>
        </w:rPr>
        <w:t xml:space="preserve"> a druhy rizik</w:t>
      </w:r>
      <w:bookmarkEnd w:id="11"/>
    </w:p>
    <w:tbl>
      <w:tblPr>
        <w:tblW w:w="6740" w:type="dxa"/>
        <w:tblInd w:w="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0"/>
        <w:gridCol w:w="3340"/>
      </w:tblGrid>
      <w:tr w:rsidR="00945269" w:rsidRPr="00945269" w:rsidTr="00945269">
        <w:trPr>
          <w:trHeight w:val="315"/>
        </w:trPr>
        <w:tc>
          <w:tcPr>
            <w:tcW w:w="340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269">
              <w:rPr>
                <w:b/>
                <w:bCs/>
                <w:color w:val="000000"/>
                <w:sz w:val="22"/>
                <w:szCs w:val="22"/>
              </w:rPr>
              <w:t>Hledisko členění</w:t>
            </w:r>
          </w:p>
        </w:tc>
        <w:tc>
          <w:tcPr>
            <w:tcW w:w="33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269">
              <w:rPr>
                <w:b/>
                <w:bCs/>
                <w:color w:val="000000"/>
                <w:sz w:val="22"/>
                <w:szCs w:val="22"/>
              </w:rPr>
              <w:t>Druh rizika</w:t>
            </w:r>
          </w:p>
        </w:tc>
      </w:tr>
      <w:tr w:rsidR="00945269" w:rsidRPr="00945269" w:rsidTr="00945269">
        <w:trPr>
          <w:trHeight w:val="315"/>
        </w:trPr>
        <w:tc>
          <w:tcPr>
            <w:tcW w:w="340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Míra ovlivnitelnosti</w:t>
            </w:r>
          </w:p>
        </w:tc>
        <w:tc>
          <w:tcPr>
            <w:tcW w:w="3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ovlivnitelná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částečně ovlivnitelná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neovlivnitelná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Rozsah půso</w:t>
            </w:r>
            <w:r w:rsidR="00D26789">
              <w:rPr>
                <w:color w:val="000000"/>
                <w:sz w:val="22"/>
                <w:szCs w:val="22"/>
              </w:rPr>
              <w:t>b</w:t>
            </w:r>
            <w:r w:rsidRPr="00945269">
              <w:rPr>
                <w:color w:val="000000"/>
                <w:sz w:val="22"/>
                <w:szCs w:val="22"/>
              </w:rPr>
              <w:t>ení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systematické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nesystematické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Vztah k podniku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externí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interní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Pořadí vzniku a odstranitelnosti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primární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sekundární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zůstatkové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Velikost rizika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malé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 xml:space="preserve">střední 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velké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Pravděpodobnost vzniku a působení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nepravděpodobné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málo pravděpodobné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velmi pravděpodobné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téměř jisté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Míra únosnosti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únosná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neúnosná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nezbytná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Fáze životního cyklu organizace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při založení - v počáteční fázi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 době růstu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 době zralosti</w:t>
            </w:r>
          </w:p>
        </w:tc>
      </w:tr>
      <w:tr w:rsidR="00945269" w:rsidRPr="00945269" w:rsidTr="00945269">
        <w:trPr>
          <w:trHeight w:val="300"/>
        </w:trPr>
        <w:tc>
          <w:tcPr>
            <w:tcW w:w="3400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při likvidaci a ukončení</w:t>
            </w:r>
          </w:p>
        </w:tc>
      </w:tr>
      <w:tr w:rsidR="00945269" w:rsidRPr="00945269" w:rsidTr="00945269">
        <w:trPr>
          <w:trHeight w:val="1020"/>
        </w:trPr>
        <w:tc>
          <w:tcPr>
            <w:tcW w:w="340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Věcné členění</w:t>
            </w:r>
          </w:p>
        </w:tc>
        <w:tc>
          <w:tcPr>
            <w:tcW w:w="33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945269" w:rsidRPr="00945269" w:rsidRDefault="00945269" w:rsidP="0094526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45269">
              <w:rPr>
                <w:color w:val="000000"/>
                <w:sz w:val="22"/>
                <w:szCs w:val="22"/>
              </w:rPr>
              <w:t>ekonomické, politické, legislativní, sociální, přírodní a živelné, provozní, marketingové, tržní, ekologické a jiné</w:t>
            </w:r>
          </w:p>
        </w:tc>
      </w:tr>
    </w:tbl>
    <w:p w:rsidR="00945269" w:rsidRDefault="00945269" w:rsidP="00D627FD">
      <w:pPr>
        <w:pStyle w:val="Literatura-text"/>
        <w:spacing w:after="0" w:line="240" w:lineRule="auto"/>
      </w:pPr>
    </w:p>
    <w:p w:rsidR="007D3C5A" w:rsidRDefault="00D627FD" w:rsidP="004E7616">
      <w:pPr>
        <w:pStyle w:val="Literatura-text"/>
        <w:spacing w:after="0" w:line="240" w:lineRule="auto"/>
        <w:rPr>
          <w:sz w:val="22"/>
        </w:rPr>
      </w:pPr>
      <w:r w:rsidRPr="00D627FD">
        <w:rPr>
          <w:sz w:val="22"/>
        </w:rPr>
        <w:t xml:space="preserve">Zdroj: HRŮZOVÁ, Helena. Manažerské rozhodování. </w:t>
      </w:r>
      <w:proofErr w:type="gramStart"/>
      <w:r w:rsidRPr="00D627FD">
        <w:rPr>
          <w:sz w:val="22"/>
        </w:rPr>
        <w:t>Praha : Vysoká</w:t>
      </w:r>
      <w:proofErr w:type="gramEnd"/>
      <w:r w:rsidRPr="00D627FD">
        <w:rPr>
          <w:sz w:val="22"/>
        </w:rPr>
        <w:t xml:space="preserve"> škola ekonomie a managementu, 2010. s. 170, vlastní úpravy.</w:t>
      </w:r>
    </w:p>
    <w:p w:rsidR="004E7616" w:rsidRPr="004E7616" w:rsidRDefault="004E7616" w:rsidP="004E7616">
      <w:pPr>
        <w:pStyle w:val="Literatura-text"/>
        <w:spacing w:after="0" w:line="240" w:lineRule="auto"/>
        <w:rPr>
          <w:sz w:val="22"/>
        </w:rPr>
      </w:pPr>
    </w:p>
    <w:p w:rsidR="004C2F84" w:rsidRPr="007D3C5A" w:rsidRDefault="004C2F84" w:rsidP="006549C9">
      <w:pPr>
        <w:pStyle w:val="Nadpis2"/>
        <w:spacing w:after="120"/>
      </w:pPr>
      <w:bookmarkStart w:id="12" w:name="_Toc301725699"/>
      <w:r>
        <w:t>Nástroje, metody a techniky využívané při projektech</w:t>
      </w:r>
      <w:bookmarkEnd w:id="12"/>
    </w:p>
    <w:p w:rsidR="00CD3E2D" w:rsidRDefault="00A6300B" w:rsidP="00E978D6">
      <w:pPr>
        <w:pStyle w:val="Literatura-text"/>
      </w:pPr>
      <w:r>
        <w:t>A</w:t>
      </w:r>
      <w:r w:rsidR="00CD3E2D">
        <w:t>by projekt, jeho plánování či</w:t>
      </w:r>
      <w:r w:rsidR="0005066C">
        <w:t xml:space="preserve"> různé </w:t>
      </w:r>
      <w:r>
        <w:t>související</w:t>
      </w:r>
      <w:r w:rsidR="00D03A89">
        <w:t xml:space="preserve"> </w:t>
      </w:r>
      <w:r w:rsidR="0005066C">
        <w:t>studie byly prospěšné</w:t>
      </w:r>
      <w:r>
        <w:t xml:space="preserve">, a </w:t>
      </w:r>
      <w:r w:rsidR="00D03A89">
        <w:t>požadovaná</w:t>
      </w:r>
      <w:r w:rsidR="0005066C">
        <w:t xml:space="preserve"> změna byla skut</w:t>
      </w:r>
      <w:r>
        <w:t>ečně efektivní, využívá se řada</w:t>
      </w:r>
      <w:r w:rsidR="00D03A89">
        <w:t xml:space="preserve"> odborných </w:t>
      </w:r>
      <w:r w:rsidR="00CD3E2D">
        <w:t xml:space="preserve">nástrojů, metod a </w:t>
      </w:r>
      <w:r w:rsidR="0005066C">
        <w:t>tech</w:t>
      </w:r>
      <w:r w:rsidR="00D03A89">
        <w:t xml:space="preserve">nik. </w:t>
      </w:r>
      <w:r>
        <w:t>Jednotliví manažeři a projektové týmy využívají</w:t>
      </w:r>
      <w:r w:rsidR="0005066C">
        <w:t xml:space="preserve"> různé</w:t>
      </w:r>
      <w:r w:rsidR="00CD3E2D">
        <w:t xml:space="preserve"> metody</w:t>
      </w:r>
      <w:r>
        <w:t xml:space="preserve"> </w:t>
      </w:r>
      <w:r w:rsidR="00CD3E2D">
        <w:t xml:space="preserve">a techniky, které jsou </w:t>
      </w:r>
      <w:r w:rsidR="00D03A89">
        <w:t>pro ně vhodné</w:t>
      </w:r>
      <w:r w:rsidR="00A9716D">
        <w:t xml:space="preserve"> a </w:t>
      </w:r>
      <w:r w:rsidR="00D26789">
        <w:t>které preferují</w:t>
      </w:r>
      <w:r>
        <w:t>. Jedním z </w:t>
      </w:r>
      <w:r w:rsidR="00CD3E2D">
        <w:t xml:space="preserve"> nástrojů, který má </w:t>
      </w:r>
      <w:r>
        <w:t>v praxi široké uplatnění pro všechny projektové fáze</w:t>
      </w:r>
      <w:r w:rsidR="00D26789">
        <w:t>,</w:t>
      </w:r>
      <w:r w:rsidR="00CD3E2D">
        <w:t xml:space="preserve"> je Logický rámec. </w:t>
      </w:r>
    </w:p>
    <w:p w:rsidR="00CD3E2D" w:rsidRDefault="00CD3E2D" w:rsidP="00CD3E2D">
      <w:pPr>
        <w:pStyle w:val="Nadpis3"/>
      </w:pPr>
      <w:bookmarkStart w:id="13" w:name="_Toc301725700"/>
      <w:r>
        <w:lastRenderedPageBreak/>
        <w:t>Logický rámec</w:t>
      </w:r>
      <w:bookmarkEnd w:id="13"/>
    </w:p>
    <w:p w:rsidR="00B3301F" w:rsidRDefault="00D03A89" w:rsidP="00E978D6">
      <w:pPr>
        <w:pStyle w:val="Literatura-text"/>
      </w:pPr>
      <w:r>
        <w:t>„</w:t>
      </w:r>
      <w:r w:rsidRPr="00D03A89">
        <w:rPr>
          <w:i/>
        </w:rPr>
        <w:t xml:space="preserve">Metoda logického rámce slouží jako pomůcka při stanovování </w:t>
      </w:r>
      <w:r w:rsidRPr="005320D5">
        <w:rPr>
          <w:i/>
        </w:rPr>
        <w:t>cílů</w:t>
      </w:r>
      <w:r w:rsidRPr="00D03A89">
        <w:rPr>
          <w:i/>
        </w:rPr>
        <w:t xml:space="preserve"> projektu a jako podpora k jejich dosahování. Hlavním aspektem je efekt sladění úhlu pohledu na danou problemati</w:t>
      </w:r>
      <w:r>
        <w:rPr>
          <w:i/>
        </w:rPr>
        <w:t>ku všemi zainteresovanými stra</w:t>
      </w:r>
      <w:r w:rsidRPr="00D03A89">
        <w:rPr>
          <w:i/>
        </w:rPr>
        <w:t>nami.“</w:t>
      </w:r>
      <w:r>
        <w:rPr>
          <w:rStyle w:val="Znakapoznpodarou"/>
          <w:i/>
        </w:rPr>
        <w:footnoteReference w:id="13"/>
      </w:r>
      <w:r w:rsidR="00CD3E2D">
        <w:t xml:space="preserve"> </w:t>
      </w:r>
      <w:r w:rsidR="00AD4F51">
        <w:t xml:space="preserve">U logického rámce se určuje nejen </w:t>
      </w:r>
      <w:r w:rsidR="00AD4F51" w:rsidRPr="005320D5">
        <w:rPr>
          <w:b/>
        </w:rPr>
        <w:t>cíl</w:t>
      </w:r>
      <w:r w:rsidR="00747B92">
        <w:t>, který je pro každý projekt pouze jeden jediný</w:t>
      </w:r>
      <w:r w:rsidR="005E6D41">
        <w:t xml:space="preserve"> a který představuje změnu z původního stavu na žádoucí</w:t>
      </w:r>
      <w:r w:rsidR="00A9716D">
        <w:t xml:space="preserve"> stav</w:t>
      </w:r>
      <w:r w:rsidR="00747B92">
        <w:t xml:space="preserve">, ale </w:t>
      </w:r>
      <w:r w:rsidR="00A9716D">
        <w:t xml:space="preserve">je </w:t>
      </w:r>
      <w:r w:rsidR="00747B92">
        <w:t xml:space="preserve">také </w:t>
      </w:r>
      <w:r w:rsidR="00A9716D">
        <w:t xml:space="preserve">nutné vymezit </w:t>
      </w:r>
      <w:r w:rsidR="00DE69A9">
        <w:rPr>
          <w:b/>
        </w:rPr>
        <w:t>účel</w:t>
      </w:r>
      <w:r w:rsidR="005E6D41">
        <w:t xml:space="preserve"> projektu.</w:t>
      </w:r>
      <w:r w:rsidR="00E60981">
        <w:t xml:space="preserve"> Jedná </w:t>
      </w:r>
      <w:proofErr w:type="gramStart"/>
      <w:r w:rsidR="00E60981">
        <w:t xml:space="preserve">se </w:t>
      </w:r>
      <w:r w:rsidR="00431E8F">
        <w:t xml:space="preserve">      </w:t>
      </w:r>
      <w:r w:rsidR="00E60981">
        <w:t>o důvod</w:t>
      </w:r>
      <w:proofErr w:type="gramEnd"/>
      <w:r w:rsidR="00E60981">
        <w:t>, proč se daný projek</w:t>
      </w:r>
      <w:r w:rsidR="00B3301F">
        <w:t>t vůbec realizuje.</w:t>
      </w:r>
      <w:r w:rsidR="00E60981">
        <w:t xml:space="preserve"> Jako příklad z praxe se může uvést cíl projektu</w:t>
      </w:r>
      <w:r w:rsidR="00B3301F">
        <w:t>, kterým je</w:t>
      </w:r>
      <w:r w:rsidR="00E60981">
        <w:t xml:space="preserve"> rozšíření oddělení zákaznické podpory</w:t>
      </w:r>
      <w:r w:rsidR="00B3301F">
        <w:t xml:space="preserve"> ve společnosti,</w:t>
      </w:r>
      <w:r w:rsidR="00E60981">
        <w:t xml:space="preserve"> </w:t>
      </w:r>
      <w:r w:rsidR="00D26789">
        <w:t xml:space="preserve">a </w:t>
      </w:r>
      <w:proofErr w:type="gramStart"/>
      <w:r w:rsidR="00D26789">
        <w:t xml:space="preserve">to </w:t>
      </w:r>
      <w:r w:rsidR="00431E8F">
        <w:t xml:space="preserve">              </w:t>
      </w:r>
      <w:r w:rsidR="00E60981">
        <w:t>za</w:t>
      </w:r>
      <w:proofErr w:type="gramEnd"/>
      <w:r w:rsidR="00E60981">
        <w:t xml:space="preserve"> účelem poskytování kvalitnějších služeb zákazníkovi, </w:t>
      </w:r>
      <w:r w:rsidR="00D26789">
        <w:t>následného</w:t>
      </w:r>
      <w:r w:rsidR="00B3301F">
        <w:t xml:space="preserve"> </w:t>
      </w:r>
      <w:r w:rsidR="00E60981">
        <w:t>zlepšení po</w:t>
      </w:r>
      <w:r w:rsidR="00B3301F">
        <w:t>stavení na trhu</w:t>
      </w:r>
      <w:r w:rsidR="00F9327B">
        <w:t xml:space="preserve"> a posílení konkurencesch</w:t>
      </w:r>
      <w:r w:rsidR="00B3301F">
        <w:t>o</w:t>
      </w:r>
      <w:r w:rsidR="00F9327B">
        <w:t>pnosti</w:t>
      </w:r>
      <w:r w:rsidR="00E60981">
        <w:t xml:space="preserve">. </w:t>
      </w:r>
    </w:p>
    <w:p w:rsidR="00346E9A" w:rsidRDefault="00881383" w:rsidP="00E978D6">
      <w:pPr>
        <w:pStyle w:val="Literatura-text"/>
      </w:pPr>
      <w:r>
        <w:t>Logický rámec</w:t>
      </w:r>
      <w:r w:rsidR="00E60981">
        <w:t xml:space="preserve"> slouží</w:t>
      </w:r>
      <w:r w:rsidR="00EA5F8D">
        <w:t xml:space="preserve"> </w:t>
      </w:r>
      <w:r w:rsidR="000967B3">
        <w:t>jako podpora pro dosahování daného cíle</w:t>
      </w:r>
      <w:r w:rsidR="005919B5">
        <w:t>. P</w:t>
      </w:r>
      <w:r w:rsidR="000967B3">
        <w:t xml:space="preserve">roto jsou </w:t>
      </w:r>
      <w:r w:rsidR="00D26789">
        <w:t xml:space="preserve">jako součást </w:t>
      </w:r>
      <w:r w:rsidR="000967B3">
        <w:t>rámce</w:t>
      </w:r>
      <w:r>
        <w:t xml:space="preserve"> uváděny </w:t>
      </w:r>
      <w:r w:rsidR="000967B3" w:rsidRPr="005320D5">
        <w:rPr>
          <w:b/>
        </w:rPr>
        <w:t>činno</w:t>
      </w:r>
      <w:r>
        <w:rPr>
          <w:b/>
        </w:rPr>
        <w:t>sti</w:t>
      </w:r>
      <w:r>
        <w:t>,</w:t>
      </w:r>
      <w:r w:rsidR="005320D5">
        <w:t xml:space="preserve"> jejichž provedení</w:t>
      </w:r>
      <w:r>
        <w:t>m</w:t>
      </w:r>
      <w:r w:rsidR="005320D5">
        <w:t xml:space="preserve"> vznikají</w:t>
      </w:r>
      <w:r w:rsidR="000967B3">
        <w:t xml:space="preserve"> </w:t>
      </w:r>
      <w:r w:rsidR="000967B3" w:rsidRPr="005320D5">
        <w:rPr>
          <w:b/>
        </w:rPr>
        <w:t>konkrétní výstupy</w:t>
      </w:r>
      <w:r w:rsidR="000967B3">
        <w:t xml:space="preserve"> a</w:t>
      </w:r>
      <w:r>
        <w:t xml:space="preserve"> tím</w:t>
      </w:r>
      <w:r w:rsidR="00274E24">
        <w:t xml:space="preserve"> požadovaný cíl i účel</w:t>
      </w:r>
      <w:r w:rsidR="000967B3">
        <w:t xml:space="preserve">. </w:t>
      </w:r>
      <w:r>
        <w:t>Všechna tato hlediska spolu tedy vzájemně souvi</w:t>
      </w:r>
      <w:r w:rsidR="00D26789">
        <w:t>se</w:t>
      </w:r>
      <w:r w:rsidR="00AA5FD0">
        <w:t>j</w:t>
      </w:r>
      <w:r>
        <w:t>í. Zároveň však musejí</w:t>
      </w:r>
      <w:r w:rsidR="005320D5">
        <w:t xml:space="preserve"> mít svoji vypovídajíc</w:t>
      </w:r>
      <w:r w:rsidR="007D4101">
        <w:t>í hodnotu</w:t>
      </w:r>
      <w:r w:rsidR="00E60981">
        <w:t xml:space="preserve"> </w:t>
      </w:r>
      <w:r w:rsidR="007D4101">
        <w:t xml:space="preserve">a </w:t>
      </w:r>
      <w:r w:rsidR="00E60981">
        <w:t>musí</w:t>
      </w:r>
      <w:r w:rsidR="005320D5">
        <w:t xml:space="preserve"> </w:t>
      </w:r>
      <w:r w:rsidR="0020529B">
        <w:t xml:space="preserve">být </w:t>
      </w:r>
      <w:r w:rsidR="00EA5F8D">
        <w:t>měřitelná</w:t>
      </w:r>
      <w:r w:rsidR="00F875BD">
        <w:t>. Slouží to</w:t>
      </w:r>
      <w:r w:rsidR="005320D5">
        <w:t xml:space="preserve"> především pro zpětnou kontrolu</w:t>
      </w:r>
      <w:r w:rsidR="00E60981">
        <w:t xml:space="preserve"> </w:t>
      </w:r>
      <w:r w:rsidR="00F875BD">
        <w:t xml:space="preserve">a ověření, zdali průběh samotného projektu odpovídá </w:t>
      </w:r>
      <w:r w:rsidR="00A9716D">
        <w:t xml:space="preserve">stanoveným </w:t>
      </w:r>
      <w:r w:rsidR="00F875BD">
        <w:t>požadavkům</w:t>
      </w:r>
      <w:r w:rsidR="00A9716D">
        <w:t xml:space="preserve"> </w:t>
      </w:r>
      <w:r w:rsidR="00F875BD">
        <w:t>a plánům</w:t>
      </w:r>
      <w:r w:rsidR="005320D5">
        <w:t>. Pokud by ke každ</w:t>
      </w:r>
      <w:r w:rsidR="00EA5F8D">
        <w:t>ému hledisku</w:t>
      </w:r>
      <w:r w:rsidR="00DE69A9">
        <w:t xml:space="preserve"> (účel</w:t>
      </w:r>
      <w:r w:rsidR="007D4101">
        <w:t>, cíl, výstupy)</w:t>
      </w:r>
      <w:r w:rsidR="005320D5">
        <w:t xml:space="preserve"> nebyly uvedeny </w:t>
      </w:r>
      <w:r w:rsidR="005320D5" w:rsidRPr="005320D5">
        <w:rPr>
          <w:b/>
        </w:rPr>
        <w:t>objektivně ověřitelné ukazatele</w:t>
      </w:r>
      <w:r w:rsidR="00F875BD">
        <w:t>, jejich kontrola by byla</w:t>
      </w:r>
      <w:r w:rsidR="005320D5">
        <w:t xml:space="preserve"> pouze </w:t>
      </w:r>
      <w:proofErr w:type="gramStart"/>
      <w:r w:rsidR="005320D5">
        <w:t>obecn</w:t>
      </w:r>
      <w:r w:rsidR="00F875BD">
        <w:t>á</w:t>
      </w:r>
      <w:r w:rsidR="00A9716D">
        <w:t xml:space="preserve">            </w:t>
      </w:r>
      <w:r w:rsidR="005320D5">
        <w:t xml:space="preserve"> a </w:t>
      </w:r>
      <w:r w:rsidR="00F875BD">
        <w:t>nepřesná</w:t>
      </w:r>
      <w:proofErr w:type="gramEnd"/>
      <w:r w:rsidR="005320D5">
        <w:t>.</w:t>
      </w:r>
      <w:r w:rsidR="00EA5F8D">
        <w:t xml:space="preserve"> To by</w:t>
      </w:r>
      <w:r w:rsidR="005320D5">
        <w:t xml:space="preserve"> moh</w:t>
      </w:r>
      <w:r w:rsidR="007D4101">
        <w:t xml:space="preserve">lo </w:t>
      </w:r>
      <w:r w:rsidR="00EA5F8D">
        <w:t xml:space="preserve">ovlivnit další kroky projektu, </w:t>
      </w:r>
      <w:r w:rsidR="00274E24">
        <w:t>zapříči</w:t>
      </w:r>
      <w:r w:rsidR="0020529B">
        <w:t>nit chybná</w:t>
      </w:r>
      <w:r w:rsidR="00D26789">
        <w:t xml:space="preserve"> rozhodnutí, špatná</w:t>
      </w:r>
      <w:r w:rsidR="00EA5F8D">
        <w:t xml:space="preserve"> </w:t>
      </w:r>
      <w:r w:rsidR="00274E24">
        <w:t>na</w:t>
      </w:r>
      <w:r w:rsidR="007D4101">
        <w:t>plánování</w:t>
      </w:r>
      <w:r w:rsidR="00F875BD">
        <w:t xml:space="preserve"> </w:t>
      </w:r>
      <w:r w:rsidR="00274E24">
        <w:t>a v nejhorším</w:t>
      </w:r>
      <w:r w:rsidR="00EA5F8D">
        <w:t xml:space="preserve"> i nesprávný</w:t>
      </w:r>
      <w:r w:rsidR="00F875BD">
        <w:t xml:space="preserve"> celkový směr</w:t>
      </w:r>
      <w:r w:rsidR="00AC125E">
        <w:t xml:space="preserve"> projektu. Proto je</w:t>
      </w:r>
      <w:r w:rsidR="007D4101">
        <w:t xml:space="preserve"> nutné uvést do logického rámc</w:t>
      </w:r>
      <w:r w:rsidR="00D26789">
        <w:t>e nejen měřitelné ukazatele, nýbrž</w:t>
      </w:r>
      <w:r w:rsidR="007D4101">
        <w:t xml:space="preserve"> také </w:t>
      </w:r>
      <w:r w:rsidR="007D4101" w:rsidRPr="00274E24">
        <w:rPr>
          <w:b/>
        </w:rPr>
        <w:t>způsob ověření</w:t>
      </w:r>
      <w:r w:rsidR="007D4101">
        <w:t xml:space="preserve"> těchto </w:t>
      </w:r>
      <w:r w:rsidR="00AC125E">
        <w:t>ukazatelů. S tím souvisejí informace</w:t>
      </w:r>
      <w:r w:rsidR="00DE69A9">
        <w:t xml:space="preserve"> </w:t>
      </w:r>
      <w:r w:rsidR="00AC125E">
        <w:t>o kompetentní osobě provádějící ov</w:t>
      </w:r>
      <w:r w:rsidR="00F875BD">
        <w:t>ěření</w:t>
      </w:r>
      <w:r w:rsidR="00D26789">
        <w:t xml:space="preserve"> o tom</w:t>
      </w:r>
      <w:r w:rsidR="00F875BD">
        <w:t>, kdy se ověření uskuteční a za jakých okolností. Následně</w:t>
      </w:r>
      <w:r w:rsidR="00D26789">
        <w:t xml:space="preserve"> také,</w:t>
      </w:r>
      <w:r w:rsidR="00F875BD">
        <w:t xml:space="preserve"> jaké zdroje se </w:t>
      </w:r>
      <w:proofErr w:type="gramStart"/>
      <w:r w:rsidR="00F875BD">
        <w:t>použijí</w:t>
      </w:r>
      <w:r w:rsidR="00D26789">
        <w:t xml:space="preserve">     </w:t>
      </w:r>
      <w:r w:rsidR="00F875BD">
        <w:t xml:space="preserve"> a</w:t>
      </w:r>
      <w:r w:rsidR="00AC125E">
        <w:t xml:space="preserve"> co</w:t>
      </w:r>
      <w:proofErr w:type="gramEnd"/>
      <w:r w:rsidR="00D26789">
        <w:t xml:space="preserve"> </w:t>
      </w:r>
      <w:r w:rsidR="00AC125E">
        <w:t>se bude pova</w:t>
      </w:r>
      <w:r w:rsidR="00274E24">
        <w:t>ž</w:t>
      </w:r>
      <w:r w:rsidR="00F875BD">
        <w:t xml:space="preserve">ovat za oficiální výstup potvrzující vykonání či dokončení </w:t>
      </w:r>
      <w:r w:rsidR="00DD68B5">
        <w:t>konkrétního výstupu</w:t>
      </w:r>
      <w:r w:rsidR="00AC125E">
        <w:t xml:space="preserve">. </w:t>
      </w:r>
      <w:r w:rsidR="00D808DE">
        <w:t>Předpoklady a rizika</w:t>
      </w:r>
      <w:r w:rsidR="00DD68B5">
        <w:t xml:space="preserve"> jsou dalšími nezbytnými údaji, které mus</w:t>
      </w:r>
      <w:r w:rsidR="00D26789">
        <w:t>ej</w:t>
      </w:r>
      <w:r w:rsidR="00DD68B5">
        <w:t>í být v logickém rámci zahrnuty. Jsou to</w:t>
      </w:r>
      <w:r w:rsidR="00307D5A">
        <w:t xml:space="preserve"> veškeré skutečnosti a události, kter</w:t>
      </w:r>
      <w:r w:rsidR="00DD68B5">
        <w:t xml:space="preserve">é mohou nastat při realizaci </w:t>
      </w:r>
      <w:r w:rsidR="00307D5A">
        <w:t>proj</w:t>
      </w:r>
      <w:r w:rsidR="00DD68B5">
        <w:t>ektu</w:t>
      </w:r>
      <w:r w:rsidR="00307D5A">
        <w:t xml:space="preserve">.  </w:t>
      </w:r>
      <w:r w:rsidR="00D808DE">
        <w:t xml:space="preserve"> </w:t>
      </w:r>
    </w:p>
    <w:p w:rsidR="00807008" w:rsidRDefault="00807008" w:rsidP="00E04B27">
      <w:pPr>
        <w:pStyle w:val="Literatura-text"/>
        <w:spacing w:after="0"/>
        <w:rPr>
          <w:szCs w:val="24"/>
        </w:rPr>
      </w:pPr>
      <w:r>
        <w:rPr>
          <w:szCs w:val="24"/>
        </w:rPr>
        <w:t>Logický rá</w:t>
      </w:r>
      <w:r w:rsidR="001637C6">
        <w:rPr>
          <w:szCs w:val="24"/>
        </w:rPr>
        <w:t>mec má široké využití ve všech</w:t>
      </w:r>
      <w:r>
        <w:rPr>
          <w:szCs w:val="24"/>
        </w:rPr>
        <w:t xml:space="preserve"> fázích proje</w:t>
      </w:r>
      <w:r w:rsidR="001637C6">
        <w:rPr>
          <w:szCs w:val="24"/>
        </w:rPr>
        <w:t>ktu. Pro zpracování logického rámce a přesnou definici jednotlivých hledisek j</w:t>
      </w:r>
      <w:r>
        <w:rPr>
          <w:szCs w:val="24"/>
        </w:rPr>
        <w:t xml:space="preserve">e důležité, aby se </w:t>
      </w:r>
      <w:r w:rsidR="00DD3C30">
        <w:rPr>
          <w:szCs w:val="24"/>
        </w:rPr>
        <w:t xml:space="preserve">všechny </w:t>
      </w:r>
      <w:r w:rsidR="005C5628">
        <w:rPr>
          <w:szCs w:val="24"/>
        </w:rPr>
        <w:t xml:space="preserve">zainteresované strany </w:t>
      </w:r>
      <w:r>
        <w:rPr>
          <w:szCs w:val="24"/>
        </w:rPr>
        <w:t xml:space="preserve">účastnily </w:t>
      </w:r>
      <w:r w:rsidR="001637C6">
        <w:rPr>
          <w:szCs w:val="24"/>
        </w:rPr>
        <w:t xml:space="preserve">jeho </w:t>
      </w:r>
      <w:r>
        <w:rPr>
          <w:szCs w:val="24"/>
        </w:rPr>
        <w:t>vypracování</w:t>
      </w:r>
      <w:r w:rsidR="001637C6">
        <w:rPr>
          <w:szCs w:val="24"/>
        </w:rPr>
        <w:t xml:space="preserve"> a </w:t>
      </w:r>
      <w:r>
        <w:rPr>
          <w:szCs w:val="24"/>
        </w:rPr>
        <w:t>společně došly k jednotné</w:t>
      </w:r>
      <w:r w:rsidR="00DD3C30">
        <w:rPr>
          <w:szCs w:val="24"/>
        </w:rPr>
        <w:t>mu názoru. Za těchto předpokladů by měl být</w:t>
      </w:r>
      <w:r w:rsidR="001637C6">
        <w:rPr>
          <w:szCs w:val="24"/>
        </w:rPr>
        <w:t xml:space="preserve"> </w:t>
      </w:r>
      <w:r>
        <w:rPr>
          <w:szCs w:val="24"/>
        </w:rPr>
        <w:t>projekt</w:t>
      </w:r>
      <w:r w:rsidR="001637C6">
        <w:rPr>
          <w:szCs w:val="24"/>
        </w:rPr>
        <w:t xml:space="preserve"> </w:t>
      </w:r>
      <w:r>
        <w:rPr>
          <w:szCs w:val="24"/>
        </w:rPr>
        <w:t xml:space="preserve">a jeho </w:t>
      </w:r>
      <w:r w:rsidR="00DD3C30">
        <w:rPr>
          <w:szCs w:val="24"/>
        </w:rPr>
        <w:t xml:space="preserve">samotný </w:t>
      </w:r>
      <w:r>
        <w:rPr>
          <w:szCs w:val="24"/>
        </w:rPr>
        <w:t>záměr</w:t>
      </w:r>
      <w:r w:rsidR="001637C6">
        <w:rPr>
          <w:szCs w:val="24"/>
        </w:rPr>
        <w:t xml:space="preserve"> lépe </w:t>
      </w:r>
      <w:r w:rsidR="001637C6">
        <w:rPr>
          <w:szCs w:val="24"/>
        </w:rPr>
        <w:lastRenderedPageBreak/>
        <w:t>uchopitelný</w:t>
      </w:r>
      <w:r>
        <w:rPr>
          <w:szCs w:val="24"/>
        </w:rPr>
        <w:t xml:space="preserve"> a srozumitelný pro </w:t>
      </w:r>
      <w:r w:rsidR="001637C6">
        <w:rPr>
          <w:szCs w:val="24"/>
        </w:rPr>
        <w:t>každého, jenž se projekt týká.</w:t>
      </w:r>
      <w:r w:rsidR="00DD3C30">
        <w:rPr>
          <w:szCs w:val="24"/>
        </w:rPr>
        <w:t xml:space="preserve"> Logický rámec </w:t>
      </w:r>
      <w:r w:rsidR="009456B7">
        <w:rPr>
          <w:szCs w:val="24"/>
        </w:rPr>
        <w:t>je vhodné</w:t>
      </w:r>
      <w:r>
        <w:rPr>
          <w:szCs w:val="24"/>
        </w:rPr>
        <w:t xml:space="preserve"> vy</w:t>
      </w:r>
      <w:r w:rsidR="009456B7">
        <w:rPr>
          <w:szCs w:val="24"/>
        </w:rPr>
        <w:t>užívat</w:t>
      </w:r>
      <w:r w:rsidR="004177D2">
        <w:rPr>
          <w:szCs w:val="24"/>
        </w:rPr>
        <w:t xml:space="preserve"> v realizační části </w:t>
      </w:r>
      <w:r w:rsidR="009456B7">
        <w:rPr>
          <w:szCs w:val="24"/>
        </w:rPr>
        <w:t xml:space="preserve">jako jeden z kontrolních nástrojů, </w:t>
      </w:r>
      <w:r w:rsidR="00EB6A7D">
        <w:rPr>
          <w:szCs w:val="24"/>
        </w:rPr>
        <w:t>který pomáhá</w:t>
      </w:r>
      <w:r w:rsidR="009456B7">
        <w:rPr>
          <w:szCs w:val="24"/>
        </w:rPr>
        <w:t xml:space="preserve"> dohlížet na náležité plnění</w:t>
      </w:r>
      <w:r w:rsidR="00274E24">
        <w:rPr>
          <w:szCs w:val="24"/>
        </w:rPr>
        <w:t xml:space="preserve"> </w:t>
      </w:r>
      <w:r w:rsidR="009456B7">
        <w:rPr>
          <w:szCs w:val="24"/>
        </w:rPr>
        <w:t xml:space="preserve">činností </w:t>
      </w:r>
      <w:r w:rsidR="005C5628">
        <w:rPr>
          <w:szCs w:val="24"/>
        </w:rPr>
        <w:t xml:space="preserve">a </w:t>
      </w:r>
      <w:r w:rsidR="009456B7">
        <w:rPr>
          <w:szCs w:val="24"/>
        </w:rPr>
        <w:t>správný směr vedoucí projekt k žádoucímu výsledku.</w:t>
      </w:r>
      <w:r>
        <w:rPr>
          <w:szCs w:val="24"/>
        </w:rPr>
        <w:t xml:space="preserve">   </w:t>
      </w:r>
    </w:p>
    <w:p w:rsidR="00A920DF" w:rsidRPr="00E04B27" w:rsidRDefault="00A920DF" w:rsidP="00E04B27">
      <w:pPr>
        <w:pStyle w:val="Literatura-text"/>
        <w:spacing w:after="0"/>
        <w:rPr>
          <w:szCs w:val="24"/>
        </w:rPr>
      </w:pPr>
    </w:p>
    <w:p w:rsidR="00346E9A" w:rsidRPr="003D2151" w:rsidRDefault="00346E9A" w:rsidP="00307D5A">
      <w:pPr>
        <w:pStyle w:val="Literatura-text"/>
        <w:spacing w:line="240" w:lineRule="auto"/>
        <w:rPr>
          <w:sz w:val="22"/>
        </w:rPr>
      </w:pPr>
      <w:bookmarkStart w:id="14" w:name="_Toc301723188"/>
      <w:r w:rsidRPr="003D2151">
        <w:rPr>
          <w:sz w:val="22"/>
        </w:rPr>
        <w:t xml:space="preserve">Obrázek </w:t>
      </w:r>
      <w:r w:rsidR="00631707" w:rsidRPr="003D2151">
        <w:rPr>
          <w:sz w:val="22"/>
        </w:rPr>
        <w:fldChar w:fldCharType="begin"/>
      </w:r>
      <w:r w:rsidRPr="003D2151">
        <w:rPr>
          <w:sz w:val="22"/>
        </w:rPr>
        <w:instrText xml:space="preserve"> SEQ Obrázek \* ARABIC </w:instrText>
      </w:r>
      <w:r w:rsidR="00631707" w:rsidRPr="003D2151">
        <w:rPr>
          <w:sz w:val="22"/>
        </w:rPr>
        <w:fldChar w:fldCharType="separate"/>
      </w:r>
      <w:r w:rsidR="00D34E3F">
        <w:rPr>
          <w:noProof/>
          <w:sz w:val="22"/>
        </w:rPr>
        <w:t>2</w:t>
      </w:r>
      <w:r w:rsidR="00631707" w:rsidRPr="003D2151">
        <w:rPr>
          <w:sz w:val="22"/>
        </w:rPr>
        <w:fldChar w:fldCharType="end"/>
      </w:r>
      <w:r w:rsidRPr="003D2151">
        <w:rPr>
          <w:sz w:val="22"/>
        </w:rPr>
        <w:t xml:space="preserve"> </w:t>
      </w:r>
      <w:r w:rsidR="005C5628">
        <w:rPr>
          <w:sz w:val="22"/>
        </w:rPr>
        <w:t>U</w:t>
      </w:r>
      <w:r w:rsidR="001D6CBA">
        <w:rPr>
          <w:sz w:val="22"/>
        </w:rPr>
        <w:t>kázka Logického rámce</w:t>
      </w:r>
      <w:r w:rsidR="003D2151">
        <w:rPr>
          <w:sz w:val="22"/>
        </w:rPr>
        <w:t>.</w:t>
      </w:r>
      <w:bookmarkEnd w:id="14"/>
    </w:p>
    <w:tbl>
      <w:tblPr>
        <w:tblW w:w="8311" w:type="dxa"/>
        <w:tblCellMar>
          <w:left w:w="70" w:type="dxa"/>
          <w:right w:w="70" w:type="dxa"/>
        </w:tblCellMar>
        <w:tblLook w:val="04A0"/>
      </w:tblPr>
      <w:tblGrid>
        <w:gridCol w:w="942"/>
        <w:gridCol w:w="3241"/>
        <w:gridCol w:w="1978"/>
        <w:gridCol w:w="2150"/>
      </w:tblGrid>
      <w:tr w:rsidR="00346E9A" w:rsidRPr="00346E9A" w:rsidTr="007D3C5A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Objektivně ověřitelné ukazatele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Způsob ověření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963E73" w:rsidP="0034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Předpoklady a </w:t>
            </w:r>
            <w:r w:rsidR="00346E9A"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Rizika</w:t>
            </w:r>
          </w:p>
        </w:tc>
      </w:tr>
      <w:tr w:rsidR="00346E9A" w:rsidRPr="00346E9A" w:rsidTr="007D3C5A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Cíl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6E9A" w:rsidRPr="00346E9A" w:rsidTr="007D3C5A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Účel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6E9A" w:rsidRPr="00346E9A" w:rsidTr="007D3C5A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Výstupy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6E9A" w:rsidRPr="00346E9A" w:rsidTr="007D3C5A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Činnosti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E9A" w:rsidRPr="00346E9A" w:rsidRDefault="00346E9A" w:rsidP="00346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07008" w:rsidRDefault="00807008" w:rsidP="00307D5A">
      <w:pPr>
        <w:pStyle w:val="Literatura-text"/>
        <w:spacing w:after="0" w:line="240" w:lineRule="auto"/>
        <w:rPr>
          <w:sz w:val="22"/>
        </w:rPr>
      </w:pPr>
    </w:p>
    <w:p w:rsidR="003D2151" w:rsidRDefault="003D2151" w:rsidP="00307D5A">
      <w:pPr>
        <w:pStyle w:val="Literatura-text"/>
        <w:spacing w:after="0" w:line="240" w:lineRule="auto"/>
        <w:rPr>
          <w:sz w:val="22"/>
        </w:rPr>
      </w:pPr>
      <w:r w:rsidRPr="003D2151">
        <w:rPr>
          <w:sz w:val="22"/>
        </w:rPr>
        <w:t>Zdroj: Vlastní úpravy</w:t>
      </w:r>
      <w:r>
        <w:rPr>
          <w:sz w:val="22"/>
        </w:rPr>
        <w:t>.</w:t>
      </w:r>
    </w:p>
    <w:p w:rsidR="00307D5A" w:rsidRPr="00307D5A" w:rsidRDefault="00807008" w:rsidP="00807008">
      <w:pPr>
        <w:pStyle w:val="Literatura-text"/>
        <w:spacing w:after="0"/>
        <w:rPr>
          <w:szCs w:val="24"/>
        </w:rPr>
      </w:pPr>
      <w:r>
        <w:rPr>
          <w:szCs w:val="24"/>
        </w:rPr>
        <w:t xml:space="preserve"> </w:t>
      </w:r>
    </w:p>
    <w:p w:rsidR="005919B5" w:rsidRDefault="00E04B27" w:rsidP="00E04B27">
      <w:pPr>
        <w:pStyle w:val="Nadpis3"/>
      </w:pPr>
      <w:bookmarkStart w:id="15" w:name="_Toc301725701"/>
      <w:r>
        <w:t>SWOT analýza</w:t>
      </w:r>
      <w:bookmarkEnd w:id="15"/>
    </w:p>
    <w:p w:rsidR="006658F9" w:rsidRDefault="00DD392C" w:rsidP="001D6CBA">
      <w:pPr>
        <w:pStyle w:val="Literatura-text"/>
      </w:pPr>
      <w:r>
        <w:t>SWOT</w:t>
      </w:r>
      <w:r w:rsidR="003B004D">
        <w:t xml:space="preserve"> analýza, jinak také analýza silných a slabých stránek. Zkratka S-W-O-T uvádí počáteční písmena anglických slov </w:t>
      </w:r>
      <w:proofErr w:type="spellStart"/>
      <w:r w:rsidR="003B004D" w:rsidRPr="003B004D">
        <w:rPr>
          <w:i/>
        </w:rPr>
        <w:t>Strenght</w:t>
      </w:r>
      <w:r w:rsidR="003B004D">
        <w:rPr>
          <w:i/>
        </w:rPr>
        <w:t>s</w:t>
      </w:r>
      <w:proofErr w:type="spellEnd"/>
      <w:r w:rsidR="003B004D" w:rsidRPr="003B004D">
        <w:rPr>
          <w:i/>
        </w:rPr>
        <w:t xml:space="preserve"> – </w:t>
      </w:r>
      <w:proofErr w:type="spellStart"/>
      <w:r w:rsidR="003B004D" w:rsidRPr="003B004D">
        <w:rPr>
          <w:i/>
        </w:rPr>
        <w:t>Weakness</w:t>
      </w:r>
      <w:proofErr w:type="spellEnd"/>
      <w:r w:rsidR="003B004D" w:rsidRPr="003B004D">
        <w:rPr>
          <w:i/>
        </w:rPr>
        <w:t xml:space="preserve"> – </w:t>
      </w:r>
      <w:proofErr w:type="spellStart"/>
      <w:r w:rsidR="003B004D" w:rsidRPr="003B004D">
        <w:rPr>
          <w:i/>
        </w:rPr>
        <w:t>Opportunity</w:t>
      </w:r>
      <w:proofErr w:type="spellEnd"/>
      <w:r w:rsidR="003B004D" w:rsidRPr="003B004D">
        <w:rPr>
          <w:i/>
        </w:rPr>
        <w:t xml:space="preserve"> –</w:t>
      </w:r>
      <w:r w:rsidR="003B004D">
        <w:rPr>
          <w:i/>
        </w:rPr>
        <w:t xml:space="preserve"> </w:t>
      </w:r>
      <w:proofErr w:type="spellStart"/>
      <w:r w:rsidR="003B004D">
        <w:rPr>
          <w:i/>
        </w:rPr>
        <w:t>Threat</w:t>
      </w:r>
      <w:r w:rsidR="003B004D" w:rsidRPr="003B004D">
        <w:rPr>
          <w:i/>
        </w:rPr>
        <w:t>s</w:t>
      </w:r>
      <w:proofErr w:type="spellEnd"/>
      <w:r w:rsidR="003B004D" w:rsidRPr="003B004D">
        <w:rPr>
          <w:i/>
        </w:rPr>
        <w:t xml:space="preserve">. </w:t>
      </w:r>
      <w:r w:rsidR="00D82F9A">
        <w:t>Ta</w:t>
      </w:r>
      <w:r w:rsidR="0020529B">
        <w:t>to čtyři kritéria</w:t>
      </w:r>
      <w:r w:rsidR="00F904A8">
        <w:t xml:space="preserve"> jsou podrobně analyzována</w:t>
      </w:r>
      <w:r w:rsidR="003B004D">
        <w:t xml:space="preserve"> a </w:t>
      </w:r>
      <w:r w:rsidR="00F904A8">
        <w:t>dále hodnocena</w:t>
      </w:r>
      <w:r w:rsidR="000B0F40">
        <w:t xml:space="preserve">. Je tedy </w:t>
      </w:r>
      <w:r w:rsidR="003B004D">
        <w:t>nutné vyhodnotit vnitř</w:t>
      </w:r>
      <w:r w:rsidR="00D82F9A">
        <w:t>ní silné stránky</w:t>
      </w:r>
      <w:r w:rsidR="0020529B">
        <w:t xml:space="preserve"> (</w:t>
      </w:r>
      <w:proofErr w:type="spellStart"/>
      <w:r w:rsidR="0020529B">
        <w:rPr>
          <w:i/>
        </w:rPr>
        <w:t>strenghts</w:t>
      </w:r>
      <w:proofErr w:type="spellEnd"/>
      <w:r w:rsidR="0020529B">
        <w:rPr>
          <w:i/>
        </w:rPr>
        <w:t>)</w:t>
      </w:r>
      <w:r w:rsidR="005C5628">
        <w:t xml:space="preserve"> organizace</w:t>
      </w:r>
      <w:r w:rsidR="00F904A8">
        <w:t>, jež budou využitelné</w:t>
      </w:r>
      <w:r w:rsidR="00930D0C">
        <w:t xml:space="preserve"> pro jeho</w:t>
      </w:r>
      <w:r w:rsidR="006658F9">
        <w:t xml:space="preserve"> další prospěch a </w:t>
      </w:r>
      <w:r w:rsidR="003B004D">
        <w:t>také jeho</w:t>
      </w:r>
      <w:r w:rsidR="005C5628">
        <w:t xml:space="preserve"> slabosti</w:t>
      </w:r>
      <w:r w:rsidR="0020529B">
        <w:t xml:space="preserve"> </w:t>
      </w:r>
      <w:r w:rsidR="0020529B" w:rsidRPr="0020529B">
        <w:rPr>
          <w:i/>
        </w:rPr>
        <w:t>(</w:t>
      </w:r>
      <w:proofErr w:type="spellStart"/>
      <w:r w:rsidR="0020529B" w:rsidRPr="0020529B">
        <w:rPr>
          <w:i/>
        </w:rPr>
        <w:t>weakness</w:t>
      </w:r>
      <w:r w:rsidR="00D82F9A">
        <w:rPr>
          <w:i/>
        </w:rPr>
        <w:t>es</w:t>
      </w:r>
      <w:proofErr w:type="spellEnd"/>
      <w:r w:rsidR="0020529B">
        <w:t>)</w:t>
      </w:r>
      <w:r w:rsidR="005C5628">
        <w:t xml:space="preserve"> </w:t>
      </w:r>
      <w:r w:rsidR="00930D0C">
        <w:t>představují</w:t>
      </w:r>
      <w:r w:rsidR="005C5628">
        <w:t>cí potenciální rizika</w:t>
      </w:r>
      <w:r w:rsidR="003B004D">
        <w:t>.</w:t>
      </w:r>
      <w:r w:rsidR="006658F9">
        <w:t xml:space="preserve"> Analýza se dále zabývá situacemi</w:t>
      </w:r>
      <w:r w:rsidR="005C5628">
        <w:t xml:space="preserve"> a událostmi</w:t>
      </w:r>
      <w:r w:rsidR="006658F9">
        <w:t xml:space="preserve"> z</w:t>
      </w:r>
      <w:r w:rsidR="005C5628">
        <w:t> </w:t>
      </w:r>
      <w:r w:rsidR="006658F9">
        <w:t>okolí</w:t>
      </w:r>
      <w:r w:rsidR="005C5628">
        <w:t xml:space="preserve"> organizace, které na ni mohou mít pozitivní či negativní dopady. Pro</w:t>
      </w:r>
      <w:r w:rsidR="003C451C">
        <w:t>měny</w:t>
      </w:r>
      <w:r w:rsidR="0020529B">
        <w:t xml:space="preserve"> </w:t>
      </w:r>
      <w:r w:rsidR="003C451C">
        <w:t>a stavy vnějšího okolí jsou organizací těžko ovlivnitelné, avšak</w:t>
      </w:r>
      <w:r w:rsidR="000B0F40">
        <w:t xml:space="preserve"> </w:t>
      </w:r>
      <w:r w:rsidR="003C451C">
        <w:t xml:space="preserve">jejich identifikací je možné předejít nežádoucím situacím či naopak využít danou příležitost k dalšímu rozvoji či postavení na trhu. </w:t>
      </w:r>
    </w:p>
    <w:p w:rsidR="003A4690" w:rsidRDefault="00F845B8" w:rsidP="00E04B27">
      <w:pPr>
        <w:pStyle w:val="Literatura-text"/>
      </w:pPr>
      <w:r>
        <w:t>Pro efektivní</w:t>
      </w:r>
      <w:r w:rsidR="0020529B">
        <w:t xml:space="preserve"> identifikaci všech SWOT kritérií</w:t>
      </w:r>
      <w:r>
        <w:t xml:space="preserve"> je vhodné, aby </w:t>
      </w:r>
      <w:r w:rsidR="00D3219B">
        <w:t xml:space="preserve">se na jejich zpracování podílel větší počet lidí. </w:t>
      </w:r>
      <w:r w:rsidR="003A4690">
        <w:t>Projektový tým nebo</w:t>
      </w:r>
      <w:r w:rsidR="00D3219B">
        <w:t xml:space="preserve"> jiná zájmová skupina, která je dobře obeznámena s</w:t>
      </w:r>
      <w:r w:rsidR="003550E0">
        <w:t xml:space="preserve"> konkrétní</w:t>
      </w:r>
      <w:r w:rsidR="003A4690">
        <w:t xml:space="preserve"> problematik</w:t>
      </w:r>
      <w:r w:rsidR="009B7BA1">
        <w:t>o</w:t>
      </w:r>
      <w:r w:rsidR="003A4690">
        <w:t>u, ví přesně</w:t>
      </w:r>
      <w:r w:rsidR="00274E24">
        <w:t>,</w:t>
      </w:r>
      <w:r w:rsidR="003A4690">
        <w:t xml:space="preserve"> co je nutné analyzovat a zná další potřebné souvislosti s tím spojené. </w:t>
      </w:r>
    </w:p>
    <w:p w:rsidR="009A3819" w:rsidRDefault="000B0F40" w:rsidP="00E04B27">
      <w:pPr>
        <w:pStyle w:val="Literatura-text"/>
      </w:pPr>
      <w:r>
        <w:t xml:space="preserve">Tato analýza </w:t>
      </w:r>
      <w:r w:rsidR="00A378B3">
        <w:t>je</w:t>
      </w:r>
      <w:r w:rsidR="00D3219B">
        <w:t xml:space="preserve"> vhodnou technikou především v</w:t>
      </w:r>
      <w:r>
        <w:t> </w:t>
      </w:r>
      <w:proofErr w:type="spellStart"/>
      <w:r w:rsidR="00D3219B">
        <w:t>předprojektové</w:t>
      </w:r>
      <w:proofErr w:type="spellEnd"/>
      <w:r>
        <w:t xml:space="preserve"> </w:t>
      </w:r>
      <w:r w:rsidR="00A378B3">
        <w:t>fázi</w:t>
      </w:r>
      <w:r w:rsidR="00F904A8">
        <w:t xml:space="preserve">, ve </w:t>
      </w:r>
      <w:proofErr w:type="gramStart"/>
      <w:r w:rsidR="00F904A8">
        <w:t xml:space="preserve">které               </w:t>
      </w:r>
      <w:r w:rsidR="00D3219B">
        <w:t xml:space="preserve"> se</w:t>
      </w:r>
      <w:proofErr w:type="gramEnd"/>
      <w:r w:rsidR="00D3219B">
        <w:t xml:space="preserve"> zjišťuje</w:t>
      </w:r>
      <w:r w:rsidR="00F904A8">
        <w:t xml:space="preserve">, </w:t>
      </w:r>
      <w:r w:rsidR="00D3219B">
        <w:t>zda</w:t>
      </w:r>
      <w:r w:rsidR="009B7BA1">
        <w:t>li</w:t>
      </w:r>
      <w:r w:rsidR="00D3219B">
        <w:t xml:space="preserve"> </w:t>
      </w:r>
      <w:r w:rsidR="00F904A8">
        <w:t xml:space="preserve">se má </w:t>
      </w:r>
      <w:r w:rsidR="00D3219B">
        <w:t xml:space="preserve">samotný projekt </w:t>
      </w:r>
      <w:r w:rsidR="003D74D9">
        <w:t xml:space="preserve">skutečně </w:t>
      </w:r>
      <w:r w:rsidR="00D3219B">
        <w:t>realizovat</w:t>
      </w:r>
      <w:r>
        <w:t xml:space="preserve">. </w:t>
      </w:r>
      <w:r w:rsidR="00D3219B">
        <w:t>Provedená analýza</w:t>
      </w:r>
      <w:r w:rsidR="00A378B3">
        <w:t xml:space="preserve"> může poukázat na nedostatky a problémy, které moho</w:t>
      </w:r>
      <w:r w:rsidR="00D3219B">
        <w:t>u nastat</w:t>
      </w:r>
      <w:r w:rsidR="00885504">
        <w:t>,</w:t>
      </w:r>
      <w:r w:rsidR="00D3219B">
        <w:t xml:space="preserve"> a </w:t>
      </w:r>
      <w:r w:rsidR="00311353">
        <w:t xml:space="preserve">tím ovlivnit </w:t>
      </w:r>
      <w:r w:rsidR="00885504">
        <w:t xml:space="preserve">další průběh  projektu. </w:t>
      </w:r>
      <w:r w:rsidR="003550E0">
        <w:t>Avšak v</w:t>
      </w:r>
      <w:r w:rsidR="00885504">
        <w:t>zhledem ke své</w:t>
      </w:r>
      <w:r w:rsidR="00061F8A">
        <w:t>mu</w:t>
      </w:r>
      <w:r w:rsidR="00885504">
        <w:t xml:space="preserve"> širokému uplatnění</w:t>
      </w:r>
      <w:r w:rsidR="00A378B3">
        <w:t xml:space="preserve"> je </w:t>
      </w:r>
      <w:r w:rsidR="00061F8A">
        <w:t xml:space="preserve">analýzu možné využít v jakékoliv </w:t>
      </w:r>
      <w:r w:rsidR="003550E0">
        <w:t xml:space="preserve">jiné </w:t>
      </w:r>
      <w:r w:rsidR="00061F8A">
        <w:t xml:space="preserve">fázi projektu. Pokud to daná situace vyžaduje, je možné oddělit </w:t>
      </w:r>
      <w:proofErr w:type="gramStart"/>
      <w:r w:rsidR="00061F8A">
        <w:t>vnější</w:t>
      </w:r>
      <w:r w:rsidR="00431E8F">
        <w:t xml:space="preserve">  </w:t>
      </w:r>
      <w:r w:rsidR="00061F8A">
        <w:t xml:space="preserve"> a vnitřní</w:t>
      </w:r>
      <w:proofErr w:type="gramEnd"/>
      <w:r w:rsidR="00061F8A">
        <w:t xml:space="preserve"> analýzu</w:t>
      </w:r>
      <w:r w:rsidR="00F904A8">
        <w:t xml:space="preserve"> </w:t>
      </w:r>
      <w:r w:rsidR="00061F8A">
        <w:t>a</w:t>
      </w:r>
      <w:r w:rsidR="00130DA5">
        <w:t xml:space="preserve"> využít jejich klasifikace podle</w:t>
      </w:r>
      <w:r w:rsidR="00061F8A">
        <w:t xml:space="preserve"> potřeby.</w:t>
      </w:r>
      <w:r w:rsidR="00A378B3">
        <w:t xml:space="preserve"> </w:t>
      </w:r>
      <w:r w:rsidR="009A3819">
        <w:t xml:space="preserve">Podstatou SWOT analýzy </w:t>
      </w:r>
      <w:r w:rsidR="009A3819">
        <w:lastRenderedPageBreak/>
        <w:t>není pouhý výčet silný</w:t>
      </w:r>
      <w:r w:rsidR="00F904A8">
        <w:t>ch a slabých stránek organizace, d</w:t>
      </w:r>
      <w:r w:rsidR="009A3819">
        <w:t>ůležité je identifikova</w:t>
      </w:r>
      <w:r w:rsidR="00F904A8">
        <w:t>t ty</w:t>
      </w:r>
      <w:r w:rsidR="009A3819">
        <w:t xml:space="preserve"> </w:t>
      </w:r>
      <w:proofErr w:type="gramStart"/>
      <w:r w:rsidR="009A3819">
        <w:t xml:space="preserve">silné </w:t>
      </w:r>
      <w:r w:rsidR="00A745AE">
        <w:t xml:space="preserve">         </w:t>
      </w:r>
      <w:r w:rsidR="009A3819">
        <w:t>a slabé</w:t>
      </w:r>
      <w:proofErr w:type="gramEnd"/>
      <w:r w:rsidR="009A3819">
        <w:t xml:space="preserve"> stránky, které jsou porovnány s konkurenčním prostředím a představují pro organizaci skutečnou konkurenční výhodu nebo naopak </w:t>
      </w:r>
      <w:r w:rsidR="00BD0212">
        <w:t>reálné ohrožení.</w:t>
      </w:r>
      <w:r w:rsidR="009A3819">
        <w:t xml:space="preserve"> </w:t>
      </w:r>
    </w:p>
    <w:p w:rsidR="008B0797" w:rsidRDefault="00163BDC" w:rsidP="008B0797">
      <w:pPr>
        <w:pStyle w:val="Nadpis3"/>
      </w:pPr>
      <w:bookmarkStart w:id="16" w:name="_Toc301725702"/>
      <w:r>
        <w:t xml:space="preserve">WBS –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</w:t>
      </w:r>
      <w:proofErr w:type="spellStart"/>
      <w:r>
        <w:t>Structure</w:t>
      </w:r>
      <w:bookmarkEnd w:id="16"/>
      <w:proofErr w:type="spellEnd"/>
    </w:p>
    <w:p w:rsidR="00163BDC" w:rsidRDefault="00433653" w:rsidP="00163BDC">
      <w:pPr>
        <w:pStyle w:val="Literatura-text"/>
      </w:pPr>
      <w:r>
        <w:t>K dosažení</w:t>
      </w:r>
      <w:r w:rsidR="00776E92">
        <w:t xml:space="preserve"> požad</w:t>
      </w:r>
      <w:r w:rsidR="00865829">
        <w:t>ovaného cíle</w:t>
      </w:r>
      <w:r>
        <w:t xml:space="preserve"> projektu, je nutné</w:t>
      </w:r>
      <w:r w:rsidR="00F904A8">
        <w:t xml:space="preserve"> zajistit jednotlivé</w:t>
      </w:r>
      <w:r w:rsidR="00776E92">
        <w:t xml:space="preserve"> činnost</w:t>
      </w:r>
      <w:r w:rsidR="00F904A8">
        <w:t>i</w:t>
      </w:r>
      <w:r w:rsidR="00DC5726">
        <w:t>. Real</w:t>
      </w:r>
      <w:r w:rsidR="00865829">
        <w:t>izace</w:t>
      </w:r>
      <w:r w:rsidR="00DC5726">
        <w:t xml:space="preserve"> projektu</w:t>
      </w:r>
      <w:r w:rsidR="00865829">
        <w:t xml:space="preserve"> b</w:t>
      </w:r>
      <w:r w:rsidR="00DC5726">
        <w:t>y měla proběhnout s minimálním</w:t>
      </w:r>
      <w:r w:rsidR="00865829">
        <w:t xml:space="preserve"> počte</w:t>
      </w:r>
      <w:r w:rsidR="00DC5726">
        <w:t>m obtíží, a proto se</w:t>
      </w:r>
      <w:r w:rsidR="002A0AF6">
        <w:t xml:space="preserve"> zpracovává</w:t>
      </w:r>
      <w:r w:rsidR="00DC5726">
        <w:t xml:space="preserve"> detailní rozpis aktivit</w:t>
      </w:r>
      <w:r w:rsidR="00865829">
        <w:t xml:space="preserve">, které je nutno provést. </w:t>
      </w:r>
      <w:r w:rsidR="00DC5726">
        <w:t>Provázané akti</w:t>
      </w:r>
      <w:r w:rsidR="0020529B">
        <w:t>vity, které na sebe postupně navazují, mají vést k žádoucímu výsledku, tj. dokončení projektu.</w:t>
      </w:r>
      <w:r w:rsidR="002A0AF6">
        <w:t xml:space="preserve"> </w:t>
      </w:r>
      <w:r w:rsidR="0078459B">
        <w:t>R</w:t>
      </w:r>
      <w:r w:rsidR="001419E0">
        <w:t xml:space="preserve">ozpis </w:t>
      </w:r>
      <w:proofErr w:type="gramStart"/>
      <w:r w:rsidR="001419E0">
        <w:t>činností</w:t>
      </w:r>
      <w:r w:rsidR="00F904A8">
        <w:t xml:space="preserve">         </w:t>
      </w:r>
      <w:r>
        <w:t xml:space="preserve"> </w:t>
      </w:r>
      <w:r w:rsidR="001419E0">
        <w:t>a úkolů</w:t>
      </w:r>
      <w:proofErr w:type="gramEnd"/>
      <w:r w:rsidR="001419E0">
        <w:t xml:space="preserve"> se hierarchicky zaznamenává do struktury v grafick</w:t>
      </w:r>
      <w:r w:rsidR="00F904A8">
        <w:t>é podobě, jež je přehledná       a srozumitelná</w:t>
      </w:r>
      <w:r w:rsidR="00550657">
        <w:t xml:space="preserve">. </w:t>
      </w:r>
      <w:r w:rsidR="00F904A8">
        <w:t>Jako s</w:t>
      </w:r>
      <w:r w:rsidR="0078459B">
        <w:t xml:space="preserve">oučástí rozpisu mohou být zaznamenány časové </w:t>
      </w:r>
      <w:proofErr w:type="gramStart"/>
      <w:r w:rsidR="0078459B">
        <w:t>posloupnosti</w:t>
      </w:r>
      <w:r w:rsidR="00F904A8">
        <w:t xml:space="preserve"> </w:t>
      </w:r>
      <w:r w:rsidR="00A4048C">
        <w:t xml:space="preserve">       a </w:t>
      </w:r>
      <w:r w:rsidR="0078459B">
        <w:t>kompetence</w:t>
      </w:r>
      <w:proofErr w:type="gramEnd"/>
      <w:r w:rsidR="00A4048C">
        <w:t xml:space="preserve"> </w:t>
      </w:r>
      <w:r w:rsidR="0078459B">
        <w:t>přip</w:t>
      </w:r>
      <w:r w:rsidR="00A4048C">
        <w:t xml:space="preserve">adající jednotlivým pracovníkům (či </w:t>
      </w:r>
      <w:r w:rsidR="0078459B">
        <w:t>skupinám)</w:t>
      </w:r>
      <w:r w:rsidR="00A4048C">
        <w:t xml:space="preserve"> </w:t>
      </w:r>
      <w:r w:rsidR="0020529B">
        <w:t>a odpovědnost za</w:t>
      </w:r>
      <w:r w:rsidR="0078459B">
        <w:t xml:space="preserve"> konkrétní úkon. </w:t>
      </w:r>
      <w:r w:rsidR="007F7C9E">
        <w:t>Tento zp</w:t>
      </w:r>
      <w:r w:rsidR="00550657">
        <w:t xml:space="preserve">ůsob rozpisu prací je v praxi často využívanou metodou </w:t>
      </w:r>
      <w:r w:rsidR="00F904A8">
        <w:t>nejen v </w:t>
      </w:r>
      <w:proofErr w:type="spellStart"/>
      <w:r w:rsidR="00F904A8">
        <w:t>předprojektové</w:t>
      </w:r>
      <w:proofErr w:type="spellEnd"/>
      <w:r w:rsidR="00F904A8">
        <w:t xml:space="preserve"> fázi, nýbrž</w:t>
      </w:r>
      <w:r w:rsidR="00550657">
        <w:t xml:space="preserve"> i ve fázi realizace. Z</w:t>
      </w:r>
      <w:r w:rsidR="007F7C9E">
        <w:t xml:space="preserve">ároveň </w:t>
      </w:r>
      <w:r w:rsidR="00550657">
        <w:t xml:space="preserve">slouží jako jeden ze zdrojů ke zpracování </w:t>
      </w:r>
      <w:r w:rsidR="007F7C9E">
        <w:t>analýzy</w:t>
      </w:r>
      <w:r w:rsidR="000B7E0C">
        <w:t xml:space="preserve"> v </w:t>
      </w:r>
      <w:proofErr w:type="spellStart"/>
      <w:r w:rsidR="000B7E0C">
        <w:t>poprojekto</w:t>
      </w:r>
      <w:r w:rsidR="006257E2">
        <w:t>vé</w:t>
      </w:r>
      <w:proofErr w:type="spellEnd"/>
      <w:r w:rsidR="006257E2">
        <w:t xml:space="preserve"> fázi. Tato metoda </w:t>
      </w:r>
      <w:r w:rsidR="0020529B">
        <w:t xml:space="preserve">zamezuje opomenout </w:t>
      </w:r>
      <w:r w:rsidR="007F7C9E">
        <w:t>aktivity,</w:t>
      </w:r>
      <w:r w:rsidR="00EE34B7">
        <w:t xml:space="preserve"> které je</w:t>
      </w:r>
      <w:r w:rsidR="007F7C9E">
        <w:t xml:space="preserve"> nutné vykonat, a</w:t>
      </w:r>
      <w:r w:rsidR="006257E2">
        <w:t xml:space="preserve"> tím předejít komplikacím, je</w:t>
      </w:r>
      <w:r w:rsidR="00EE34B7">
        <w:t>ž</w:t>
      </w:r>
      <w:r w:rsidR="006257E2">
        <w:t xml:space="preserve"> by mohly zásadně ovlivnit </w:t>
      </w:r>
      <w:r w:rsidR="007F7C9E">
        <w:t xml:space="preserve">průběh </w:t>
      </w:r>
      <w:r w:rsidR="006257E2">
        <w:t xml:space="preserve">celého </w:t>
      </w:r>
      <w:r w:rsidR="007F7C9E">
        <w:t xml:space="preserve">projektu. </w:t>
      </w:r>
      <w:r w:rsidR="006257E2">
        <w:t>V </w:t>
      </w:r>
      <w:proofErr w:type="spellStart"/>
      <w:r w:rsidR="006257E2">
        <w:t>předprojektové</w:t>
      </w:r>
      <w:proofErr w:type="spellEnd"/>
      <w:r w:rsidR="006257E2">
        <w:t xml:space="preserve"> fázi může být WB</w:t>
      </w:r>
      <w:r w:rsidR="00942604">
        <w:t xml:space="preserve">S součástí analýzy </w:t>
      </w:r>
      <w:r w:rsidR="00CA0A13">
        <w:t>a</w:t>
      </w:r>
      <w:r w:rsidR="00BD7D9F">
        <w:t xml:space="preserve"> </w:t>
      </w:r>
      <w:r w:rsidR="006257E2">
        <w:t>slou</w:t>
      </w:r>
      <w:r w:rsidR="00CA0A13">
        <w:t xml:space="preserve">ží jako nástroj pro plánování. </w:t>
      </w:r>
      <w:r w:rsidR="006257E2">
        <w:t>P</w:t>
      </w:r>
      <w:r w:rsidR="00BD7D9F">
        <w:t xml:space="preserve">ři samotné </w:t>
      </w:r>
      <w:r w:rsidR="009F2A84">
        <w:t xml:space="preserve">realizaci se využívá pro kontrolu prováděných činností a </w:t>
      </w:r>
      <w:r w:rsidR="00CA0A13">
        <w:t xml:space="preserve">v </w:t>
      </w:r>
      <w:proofErr w:type="spellStart"/>
      <w:r w:rsidR="009F2A84">
        <w:t>poprojektové</w:t>
      </w:r>
      <w:proofErr w:type="spellEnd"/>
      <w:r w:rsidR="009F2A84">
        <w:t xml:space="preserve"> </w:t>
      </w:r>
      <w:r w:rsidR="00BD7D9F">
        <w:t>fázi se z ní čerpají</w:t>
      </w:r>
      <w:r w:rsidR="009F2A84">
        <w:t xml:space="preserve"> informace pro zhodnocení samotného </w:t>
      </w:r>
      <w:r w:rsidR="00BD7D9F">
        <w:t xml:space="preserve">projektu.  </w:t>
      </w:r>
    </w:p>
    <w:p w:rsidR="00162367" w:rsidRDefault="00BF1103" w:rsidP="00163BDC">
      <w:pPr>
        <w:pStyle w:val="Literatura-text"/>
      </w:pPr>
      <w:r>
        <w:t>Řízení projektu využívá také metodu</w:t>
      </w:r>
      <w:r w:rsidR="002E5C8C">
        <w:t xml:space="preserve"> OBS </w:t>
      </w:r>
      <w:r w:rsidR="002E5C8C" w:rsidRPr="002E5C8C">
        <w:rPr>
          <w:i/>
        </w:rPr>
        <w:t>(</w:t>
      </w:r>
      <w:proofErr w:type="spellStart"/>
      <w:r w:rsidR="002E5C8C">
        <w:rPr>
          <w:i/>
        </w:rPr>
        <w:t>Object</w:t>
      </w:r>
      <w:proofErr w:type="spellEnd"/>
      <w:r w:rsidR="002E5C8C">
        <w:rPr>
          <w:i/>
        </w:rPr>
        <w:t xml:space="preserve"> </w:t>
      </w:r>
      <w:proofErr w:type="spellStart"/>
      <w:r w:rsidR="002E5C8C">
        <w:rPr>
          <w:i/>
        </w:rPr>
        <w:t>Breakdown</w:t>
      </w:r>
      <w:proofErr w:type="spellEnd"/>
      <w:r w:rsidR="002E5C8C">
        <w:rPr>
          <w:i/>
        </w:rPr>
        <w:t xml:space="preserve"> </w:t>
      </w:r>
      <w:proofErr w:type="spellStart"/>
      <w:r w:rsidR="002E5C8C">
        <w:rPr>
          <w:i/>
        </w:rPr>
        <w:t>Struct</w:t>
      </w:r>
      <w:r w:rsidR="00162367">
        <w:rPr>
          <w:i/>
        </w:rPr>
        <w:t>ure</w:t>
      </w:r>
      <w:proofErr w:type="spellEnd"/>
      <w:r w:rsidR="002E5C8C">
        <w:rPr>
          <w:i/>
        </w:rPr>
        <w:t>)</w:t>
      </w:r>
      <w:r w:rsidR="00162367">
        <w:t xml:space="preserve">, jejíž </w:t>
      </w:r>
      <w:proofErr w:type="gramStart"/>
      <w:r w:rsidR="00162367">
        <w:t>smysl</w:t>
      </w:r>
      <w:r>
        <w:t xml:space="preserve">    </w:t>
      </w:r>
      <w:r w:rsidR="002E5C8C">
        <w:t xml:space="preserve"> a vypracování</w:t>
      </w:r>
      <w:proofErr w:type="gramEnd"/>
      <w:r w:rsidR="002E5C8C">
        <w:t xml:space="preserve"> jsou</w:t>
      </w:r>
      <w:r w:rsidR="00162367">
        <w:t xml:space="preserve"> prakticky totožné s</w:t>
      </w:r>
      <w:r w:rsidR="00856717">
        <w:t> </w:t>
      </w:r>
      <w:r w:rsidR="00162367">
        <w:t>WBS</w:t>
      </w:r>
      <w:r w:rsidR="00856717">
        <w:t>, avšak</w:t>
      </w:r>
      <w:r w:rsidR="00162367">
        <w:t xml:space="preserve"> s tím rozdílem, že místo</w:t>
      </w:r>
      <w:r w:rsidR="00E16C4D">
        <w:t xml:space="preserve"> činností jsou uváděny objekty jako</w:t>
      </w:r>
      <w:r w:rsidR="00162367">
        <w:t xml:space="preserve"> cílené body, kter</w:t>
      </w:r>
      <w:r w:rsidR="00856717">
        <w:t xml:space="preserve">é </w:t>
      </w:r>
      <w:r w:rsidR="00162367">
        <w:t xml:space="preserve"> jsou z konkrétních činností vytvořeny. </w:t>
      </w:r>
    </w:p>
    <w:p w:rsidR="0078459B" w:rsidRDefault="0078459B" w:rsidP="0078459B">
      <w:pPr>
        <w:pStyle w:val="Nadpis3"/>
      </w:pPr>
      <w:bookmarkStart w:id="17" w:name="_Toc301725703"/>
      <w:r>
        <w:t>Technika stromů rizik</w:t>
      </w:r>
      <w:bookmarkEnd w:id="17"/>
    </w:p>
    <w:p w:rsidR="00162367" w:rsidRDefault="00C50E06" w:rsidP="00163BDC">
      <w:pPr>
        <w:pStyle w:val="Literatura-text"/>
      </w:pPr>
      <w:r>
        <w:t>Jak j</w:t>
      </w:r>
      <w:r w:rsidR="00FB4F43">
        <w:t>iž bylo zmíněno v předešlé kapitole</w:t>
      </w:r>
      <w:r w:rsidR="00712756">
        <w:t xml:space="preserve"> </w:t>
      </w:r>
      <w:r w:rsidR="00A84300">
        <w:t>2.4</w:t>
      </w:r>
      <w:r>
        <w:t>,</w:t>
      </w:r>
      <w:r w:rsidR="00FB4F43">
        <w:t xml:space="preserve"> rizika ohrožující projekt</w:t>
      </w:r>
      <w:r>
        <w:t xml:space="preserve"> se mus</w:t>
      </w:r>
      <w:r w:rsidR="00BA220E">
        <w:t>ej</w:t>
      </w:r>
      <w:r>
        <w:t>í stále sled</w:t>
      </w:r>
      <w:r w:rsidR="00FB4F43">
        <w:t>ovat, analy</w:t>
      </w:r>
      <w:r w:rsidR="00BA220E">
        <w:t>zovat a následně je nutné určit</w:t>
      </w:r>
      <w:r>
        <w:t xml:space="preserve"> alternativní řešení. Existuje celá řada techn</w:t>
      </w:r>
      <w:r w:rsidR="00CA0A13">
        <w:t>ik, vhodných k</w:t>
      </w:r>
      <w:r w:rsidR="00B5356B">
        <w:t xml:space="preserve"> identifikaci a klasifikaci rizik</w:t>
      </w:r>
      <w:r w:rsidR="0099465B">
        <w:t>,</w:t>
      </w:r>
      <w:r w:rsidR="00B5356B">
        <w:t xml:space="preserve"> </w:t>
      </w:r>
      <w:r w:rsidR="0077064D">
        <w:t xml:space="preserve">které jsou </w:t>
      </w:r>
      <w:r w:rsidR="00B5356B">
        <w:t>využitelné jak v případě náročných projektů, t</w:t>
      </w:r>
      <w:r w:rsidR="00712756">
        <w:t>ak u</w:t>
      </w:r>
      <w:r w:rsidR="00B5356B">
        <w:t xml:space="preserve"> pro</w:t>
      </w:r>
      <w:r w:rsidR="00712756">
        <w:t>jektů</w:t>
      </w:r>
      <w:r w:rsidR="00FB4F43">
        <w:t xml:space="preserve"> menší </w:t>
      </w:r>
      <w:r w:rsidR="00712756">
        <w:t>o</w:t>
      </w:r>
      <w:r w:rsidR="00FB4F43">
        <w:t>btížnost</w:t>
      </w:r>
      <w:r w:rsidR="00BA220E">
        <w:t>i</w:t>
      </w:r>
      <w:r w:rsidR="00FB4F43">
        <w:t xml:space="preserve">. </w:t>
      </w:r>
      <w:r w:rsidR="00B5356B">
        <w:t xml:space="preserve"> </w:t>
      </w:r>
      <w:r>
        <w:t xml:space="preserve"> </w:t>
      </w:r>
    </w:p>
    <w:p w:rsidR="00C50E06" w:rsidRDefault="0099465B" w:rsidP="00163BDC">
      <w:pPr>
        <w:pStyle w:val="Literatura-text"/>
      </w:pPr>
      <w:r>
        <w:t xml:space="preserve">Jednou z využívaných </w:t>
      </w:r>
      <w:r w:rsidR="00CA0A13">
        <w:t xml:space="preserve">analytických </w:t>
      </w:r>
      <w:r>
        <w:t>metod je</w:t>
      </w:r>
      <w:r w:rsidR="00C50E06">
        <w:t xml:space="preserve"> technika stromů rizik.</w:t>
      </w:r>
      <w:r>
        <w:t xml:space="preserve"> </w:t>
      </w:r>
      <w:r w:rsidR="009E56BC">
        <w:t>Principem této analýzy je identifikovat jednu potenciální hrozbu, na jejímž základě se analyzují další jednotlivé situace a případy, které mohou vzniknout.</w:t>
      </w:r>
      <w:r w:rsidR="00EB744F">
        <w:t xml:space="preserve"> V grafickém </w:t>
      </w:r>
      <w:r w:rsidR="00CA0A13">
        <w:t xml:space="preserve">znázornění je možné </w:t>
      </w:r>
      <w:r w:rsidR="00CA0A13">
        <w:lastRenderedPageBreak/>
        <w:t xml:space="preserve">hovořit </w:t>
      </w:r>
      <w:r w:rsidR="0059480F">
        <w:t>o „</w:t>
      </w:r>
      <w:r w:rsidR="0059480F" w:rsidRPr="0059480F">
        <w:rPr>
          <w:i/>
        </w:rPr>
        <w:t>kořen</w:t>
      </w:r>
      <w:r w:rsidR="00EB744F">
        <w:rPr>
          <w:i/>
        </w:rPr>
        <w:t>u, větvích</w:t>
      </w:r>
      <w:r w:rsidR="0059480F" w:rsidRPr="0059480F">
        <w:rPr>
          <w:i/>
        </w:rPr>
        <w:t xml:space="preserve"> a list</w:t>
      </w:r>
      <w:r w:rsidR="00EB744F">
        <w:rPr>
          <w:i/>
        </w:rPr>
        <w:t>ech</w:t>
      </w:r>
      <w:r w:rsidR="0059480F">
        <w:t>“</w:t>
      </w:r>
      <w:r w:rsidR="0059480F">
        <w:rPr>
          <w:rStyle w:val="Znakapoznpodarou"/>
        </w:rPr>
        <w:footnoteReference w:id="14"/>
      </w:r>
      <w:r w:rsidR="0059480F">
        <w:t>. Koř</w:t>
      </w:r>
      <w:r w:rsidR="001023D5">
        <w:t>en představuje</w:t>
      </w:r>
      <w:r w:rsidR="00EB744F">
        <w:t xml:space="preserve"> hlavní</w:t>
      </w:r>
      <w:r w:rsidR="001023D5">
        <w:t xml:space="preserve"> hrozbu</w:t>
      </w:r>
      <w:r w:rsidR="00092BC9">
        <w:t>, která prostupuje</w:t>
      </w:r>
      <w:r w:rsidR="0059480F">
        <w:t xml:space="preserve"> m</w:t>
      </w:r>
      <w:r w:rsidR="0039777D">
        <w:t>enšími riziky do větví a směřuje</w:t>
      </w:r>
      <w:r w:rsidR="0059480F">
        <w:t xml:space="preserve"> do listů. </w:t>
      </w:r>
      <w:r w:rsidR="00575C50">
        <w:t xml:space="preserve">Každá položka má svoji hodnotu pravděpodobnosti rizika. Pomocí těchto hodnot se následně vypočítává celková pravděpodobnost konkrétního případu. </w:t>
      </w:r>
    </w:p>
    <w:p w:rsidR="00575C50" w:rsidRDefault="00CD7178" w:rsidP="00163BDC">
      <w:pPr>
        <w:pStyle w:val="Literatura-text"/>
      </w:pPr>
      <w:r>
        <w:t>Při potenciální hrozbě je v</w:t>
      </w:r>
      <w:r w:rsidR="002244F8">
        <w:t>zhledem k nenáročnému zpracování</w:t>
      </w:r>
      <w:r w:rsidR="00BA220E">
        <w:t xml:space="preserve"> tuto techniku</w:t>
      </w:r>
      <w:r>
        <w:t xml:space="preserve"> možné </w:t>
      </w:r>
      <w:r w:rsidR="00BA220E">
        <w:t>využít</w:t>
      </w:r>
      <w:r>
        <w:t xml:space="preserve"> </w:t>
      </w:r>
      <w:r w:rsidR="002244F8">
        <w:t>téměř kdykoliv. Obdobně jako u jiných metod analyzující</w:t>
      </w:r>
      <w:r w:rsidR="00BA220E">
        <w:t>ch</w:t>
      </w:r>
      <w:r w:rsidR="002244F8">
        <w:t xml:space="preserve"> prostředí</w:t>
      </w:r>
      <w:r>
        <w:t>, vlivy nebo situace</w:t>
      </w:r>
      <w:r w:rsidR="002244F8">
        <w:t>,</w:t>
      </w:r>
      <w:r w:rsidR="00575C50">
        <w:t xml:space="preserve"> je</w:t>
      </w:r>
      <w:r>
        <w:t xml:space="preserve"> při </w:t>
      </w:r>
      <w:r w:rsidR="007533C2">
        <w:t xml:space="preserve">této </w:t>
      </w:r>
      <w:r>
        <w:t xml:space="preserve">analýze </w:t>
      </w:r>
      <w:r w:rsidR="00575C50">
        <w:t>přínosem</w:t>
      </w:r>
      <w:r>
        <w:t xml:space="preserve"> větší účast </w:t>
      </w:r>
      <w:r w:rsidR="00575C50">
        <w:t>partici</w:t>
      </w:r>
      <w:r w:rsidR="00BA220E">
        <w:t>pujících</w:t>
      </w:r>
      <w:r w:rsidR="002244F8">
        <w:t xml:space="preserve"> osob.</w:t>
      </w:r>
      <w:r w:rsidR="00575C50">
        <w:t xml:space="preserve"> </w:t>
      </w:r>
      <w:r w:rsidR="007533C2">
        <w:t xml:space="preserve"> </w:t>
      </w:r>
      <w:r w:rsidR="00AA5FD0">
        <w:t>Pravděpodobnost většího</w:t>
      </w:r>
      <w:r w:rsidR="007533C2">
        <w:t xml:space="preserve"> počtu identifikovaných</w:t>
      </w:r>
      <w:r>
        <w:t xml:space="preserve"> </w:t>
      </w:r>
      <w:r w:rsidR="007533C2">
        <w:t>rizik se</w:t>
      </w:r>
      <w:r>
        <w:t xml:space="preserve"> </w:t>
      </w:r>
      <w:r w:rsidR="00A15552">
        <w:t xml:space="preserve">tím </w:t>
      </w:r>
      <w:r>
        <w:t xml:space="preserve">zvyšuje. </w:t>
      </w:r>
    </w:p>
    <w:p w:rsidR="00575C50" w:rsidRDefault="00575C50" w:rsidP="00693A7C">
      <w:pPr>
        <w:pStyle w:val="Nadpis3"/>
      </w:pPr>
      <w:r>
        <w:t xml:space="preserve"> </w:t>
      </w:r>
      <w:bookmarkStart w:id="18" w:name="_Toc301725704"/>
      <w:r w:rsidR="00693A7C">
        <w:t xml:space="preserve">CSF – </w:t>
      </w:r>
      <w:proofErr w:type="spellStart"/>
      <w:r w:rsidR="00693A7C">
        <w:t>Critical</w:t>
      </w:r>
      <w:proofErr w:type="spellEnd"/>
      <w:r w:rsidR="00693A7C">
        <w:t xml:space="preserve"> </w:t>
      </w:r>
      <w:proofErr w:type="spellStart"/>
      <w:r w:rsidR="00693A7C">
        <w:t>Success</w:t>
      </w:r>
      <w:proofErr w:type="spellEnd"/>
      <w:r w:rsidR="00693A7C">
        <w:t xml:space="preserve"> </w:t>
      </w:r>
      <w:proofErr w:type="spellStart"/>
      <w:r w:rsidR="00693A7C">
        <w:t>Factors</w:t>
      </w:r>
      <w:bookmarkEnd w:id="18"/>
      <w:proofErr w:type="spellEnd"/>
    </w:p>
    <w:p w:rsidR="00693A7C" w:rsidRDefault="00234474" w:rsidP="00693A7C">
      <w:pPr>
        <w:pStyle w:val="Literatura-text"/>
        <w:rPr>
          <w:color w:val="FF0000"/>
        </w:rPr>
      </w:pPr>
      <w:r>
        <w:t>Kritické faktory úspěchu jsou jednotlivé „</w:t>
      </w:r>
      <w:r>
        <w:rPr>
          <w:i/>
        </w:rPr>
        <w:t>položky, kroky či momenty, jejic</w:t>
      </w:r>
      <w:r w:rsidR="009B7845">
        <w:rPr>
          <w:i/>
        </w:rPr>
        <w:t>h</w:t>
      </w:r>
      <w:r>
        <w:rPr>
          <w:i/>
        </w:rPr>
        <w:t>ž úplná, včasná a kvalitní realizac</w:t>
      </w:r>
      <w:r w:rsidR="000F338C">
        <w:rPr>
          <w:i/>
        </w:rPr>
        <w:t>e, zcela zásadním způsobem ovliv</w:t>
      </w:r>
      <w:r w:rsidR="000E52F9">
        <w:rPr>
          <w:i/>
        </w:rPr>
        <w:t>ň</w:t>
      </w:r>
      <w:r w:rsidR="000F338C">
        <w:rPr>
          <w:i/>
        </w:rPr>
        <w:t>u</w:t>
      </w:r>
      <w:r w:rsidR="000E52F9">
        <w:rPr>
          <w:i/>
        </w:rPr>
        <w:t>j</w:t>
      </w:r>
      <w:r w:rsidR="000F338C">
        <w:rPr>
          <w:i/>
        </w:rPr>
        <w:t>e</w:t>
      </w:r>
      <w:r>
        <w:rPr>
          <w:i/>
        </w:rPr>
        <w:t xml:space="preserve"> dosažení stanovených cílů“</w:t>
      </w:r>
      <w:r w:rsidR="004A4519">
        <w:rPr>
          <w:i/>
        </w:rPr>
        <w:t>.</w:t>
      </w:r>
      <w:r>
        <w:rPr>
          <w:rStyle w:val="Znakapoznpodarou"/>
          <w:i/>
        </w:rPr>
        <w:footnoteReference w:id="15"/>
      </w:r>
      <w:r w:rsidR="004A4519">
        <w:t xml:space="preserve"> </w:t>
      </w:r>
      <w:r w:rsidR="00BA220E">
        <w:t>Určení</w:t>
      </w:r>
      <w:r w:rsidR="00CA0A13">
        <w:t xml:space="preserve"> zása</w:t>
      </w:r>
      <w:r w:rsidR="00BA220E">
        <w:t>dních otázek</w:t>
      </w:r>
      <w:r w:rsidR="008B3B9B">
        <w:t xml:space="preserve"> vztahujících se k</w:t>
      </w:r>
      <w:r w:rsidR="00CA0A13">
        <w:t xml:space="preserve"> id</w:t>
      </w:r>
      <w:r w:rsidR="00BA220E">
        <w:t>entifikování kritických faktorů</w:t>
      </w:r>
      <w:r w:rsidR="00CA0A13">
        <w:t xml:space="preserve"> se </w:t>
      </w:r>
      <w:r w:rsidR="00BA220E">
        <w:t>provádí stejně jako již zmíněná metoda WBS v </w:t>
      </w:r>
      <w:proofErr w:type="spellStart"/>
      <w:r w:rsidR="00BA220E">
        <w:t>předprojektové</w:t>
      </w:r>
      <w:proofErr w:type="spellEnd"/>
      <w:r w:rsidR="00BA220E">
        <w:t xml:space="preserve"> části</w:t>
      </w:r>
      <w:r w:rsidR="00613311">
        <w:t>.</w:t>
      </w:r>
      <w:r w:rsidR="002075F2">
        <w:t xml:space="preserve"> </w:t>
      </w:r>
      <w:r w:rsidR="006A5808">
        <w:t>Příkladem otázek ke</w:t>
      </w:r>
      <w:r w:rsidR="002075F2">
        <w:t xml:space="preserve"> zjištění konkrétních</w:t>
      </w:r>
      <w:r w:rsidR="006A5808">
        <w:t xml:space="preserve"> kritických faktorů může být</w:t>
      </w:r>
      <w:r w:rsidR="00FF230D">
        <w:t xml:space="preserve"> v praxi</w:t>
      </w:r>
      <w:r w:rsidR="006A5808">
        <w:t xml:space="preserve"> například: Ko</w:t>
      </w:r>
      <w:r w:rsidR="00FF230D">
        <w:t>lik IT specialistů bude nutné zajistit</w:t>
      </w:r>
      <w:r w:rsidR="006A5808">
        <w:t xml:space="preserve">, aby se </w:t>
      </w:r>
      <w:r w:rsidR="00FF230D">
        <w:t xml:space="preserve">vyvinula požadovaná aplikace v určeném čase? Kolik počítačů a dalších potřebných technologií bude potřeba, aby IT specialisté aplikaci vyvinuli? </w:t>
      </w:r>
    </w:p>
    <w:p w:rsidR="000E52F9" w:rsidRDefault="0060577C" w:rsidP="000E52F9">
      <w:pPr>
        <w:pStyle w:val="Nadpis3"/>
      </w:pPr>
      <w:bookmarkStart w:id="19" w:name="_Toc301725705"/>
      <w:r>
        <w:t>ROI</w:t>
      </w:r>
      <w:r w:rsidR="00974D26">
        <w:t xml:space="preserve"> </w:t>
      </w:r>
      <w:r>
        <w:t xml:space="preserve">a </w:t>
      </w:r>
      <w:proofErr w:type="gramStart"/>
      <w:r>
        <w:t>NPV</w:t>
      </w:r>
      <w:r w:rsidR="003C03E8">
        <w:t xml:space="preserve">  </w:t>
      </w:r>
      <w:r>
        <w:t>(</w:t>
      </w:r>
      <w:proofErr w:type="spellStart"/>
      <w:r w:rsidR="003C03E8">
        <w:t>Return</w:t>
      </w:r>
      <w:proofErr w:type="spellEnd"/>
      <w:proofErr w:type="gramEnd"/>
      <w:r w:rsidR="003C03E8">
        <w:t xml:space="preserve"> </w:t>
      </w:r>
      <w:proofErr w:type="spellStart"/>
      <w:r w:rsidR="003C03E8">
        <w:t>of</w:t>
      </w:r>
      <w:proofErr w:type="spellEnd"/>
      <w:r w:rsidR="003C03E8">
        <w:t xml:space="preserve">  </w:t>
      </w:r>
      <w:proofErr w:type="spellStart"/>
      <w:r w:rsidR="003C03E8">
        <w:t>Investments</w:t>
      </w:r>
      <w:proofErr w:type="spellEnd"/>
      <w:r>
        <w:t xml:space="preserve">; Net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Value</w:t>
      </w:r>
      <w:proofErr w:type="spellEnd"/>
      <w:r w:rsidR="003C03E8">
        <w:t>)</w:t>
      </w:r>
      <w:bookmarkEnd w:id="19"/>
    </w:p>
    <w:p w:rsidR="00313E19" w:rsidRDefault="00865EA3" w:rsidP="00974D26">
      <w:pPr>
        <w:pStyle w:val="Literatura-text"/>
      </w:pPr>
      <w:r>
        <w:t xml:space="preserve">Materiálové, lidské, ale také </w:t>
      </w:r>
      <w:r w:rsidR="00721347">
        <w:t>finanční zdroje jsou nedílnou</w:t>
      </w:r>
      <w:r>
        <w:t xml:space="preserve"> so</w:t>
      </w:r>
      <w:r w:rsidR="00721347">
        <w:t>učástí plánování. Je nutné vědět</w:t>
      </w:r>
      <w:r>
        <w:t xml:space="preserve">, jaký materiál a </w:t>
      </w:r>
      <w:r w:rsidR="00BA220E">
        <w:t xml:space="preserve">jaké </w:t>
      </w:r>
      <w:r>
        <w:t>množství bude potřeba, jaké kompet</w:t>
      </w:r>
      <w:r w:rsidR="00BA220E">
        <w:t xml:space="preserve">entní osoby bude nutné </w:t>
      </w:r>
      <w:r>
        <w:t xml:space="preserve">pro konkrétní činnosti </w:t>
      </w:r>
      <w:r w:rsidR="00BA220E">
        <w:t xml:space="preserve">zajistit </w:t>
      </w:r>
      <w:r>
        <w:t>a zároveň kolik financí bude potřeba na jednotlivé aktivity</w:t>
      </w:r>
      <w:r w:rsidR="00BA220E">
        <w:t xml:space="preserve"> vynaložit</w:t>
      </w:r>
      <w:r>
        <w:t xml:space="preserve">. </w:t>
      </w:r>
      <w:r w:rsidR="00B3335B">
        <w:t>Finanční stránka projektu je nezanedbatelný parametr a od poskytnutých zdrojů</w:t>
      </w:r>
      <w:r w:rsidR="00721347">
        <w:t>, které má projektový manažer k dispozici,</w:t>
      </w:r>
      <w:r w:rsidR="00B3335B">
        <w:t xml:space="preserve"> se odvíjí další postup projektu. Poku</w:t>
      </w:r>
      <w:r w:rsidR="00BA220E">
        <w:t>d je projekt objednán klientem</w:t>
      </w:r>
      <w:r w:rsidR="00721347">
        <w:t xml:space="preserve"> nebo je to projekt související s interními procesy konkrétní organizace, rozpočet je vždy limitován. </w:t>
      </w:r>
      <w:r w:rsidR="006628F9">
        <w:t xml:space="preserve"> </w:t>
      </w:r>
    </w:p>
    <w:p w:rsidR="0060577C" w:rsidRDefault="00E449A2" w:rsidP="00974D26">
      <w:pPr>
        <w:pStyle w:val="Literatura-text"/>
      </w:pPr>
      <w:proofErr w:type="spellStart"/>
      <w:r>
        <w:lastRenderedPageBreak/>
        <w:t>Předprojektová</w:t>
      </w:r>
      <w:proofErr w:type="spellEnd"/>
      <w:r>
        <w:t xml:space="preserve"> fáze, která anal</w:t>
      </w:r>
      <w:r w:rsidR="00721347">
        <w:t>yzuje projekt a jeho budoucí</w:t>
      </w:r>
      <w:r>
        <w:t xml:space="preserve"> realizaci</w:t>
      </w:r>
      <w:r w:rsidR="0060577C">
        <w:t>,</w:t>
      </w:r>
      <w:r>
        <w:t xml:space="preserve"> zahrnuje také analýzu finančních kritérií a posuzuje z finančn</w:t>
      </w:r>
      <w:r w:rsidR="009543C0">
        <w:t>ího hlediska, zdali</w:t>
      </w:r>
      <w:r w:rsidR="00721347">
        <w:t xml:space="preserve"> je efektivní </w:t>
      </w:r>
      <w:r w:rsidR="009543C0">
        <w:t xml:space="preserve">samotný </w:t>
      </w:r>
      <w:r w:rsidR="00721347">
        <w:t>projekt</w:t>
      </w:r>
      <w:r>
        <w:t xml:space="preserve"> uskutečnit či nikoliv. </w:t>
      </w:r>
      <w:r w:rsidR="009543C0">
        <w:t>Pro tuto finanční analýzu je možné použít výpočet pomocí vzorců</w:t>
      </w:r>
      <w:r w:rsidR="0060577C">
        <w:t xml:space="preserve"> </w:t>
      </w:r>
      <w:r w:rsidR="009543C0">
        <w:t xml:space="preserve">například </w:t>
      </w:r>
      <w:r w:rsidR="0060577C">
        <w:t xml:space="preserve">k určení </w:t>
      </w:r>
      <w:r w:rsidR="0060577C" w:rsidRPr="0060577C">
        <w:rPr>
          <w:b/>
        </w:rPr>
        <w:t>návratnost</w:t>
      </w:r>
      <w:r w:rsidR="0060577C">
        <w:rPr>
          <w:b/>
        </w:rPr>
        <w:t>i</w:t>
      </w:r>
      <w:r w:rsidR="0060577C" w:rsidRPr="0060577C">
        <w:rPr>
          <w:b/>
        </w:rPr>
        <w:t xml:space="preserve"> investic</w:t>
      </w:r>
      <w:r w:rsidR="0060577C">
        <w:rPr>
          <w:b/>
        </w:rPr>
        <w:t xml:space="preserve"> (ROI)</w:t>
      </w:r>
      <w:r w:rsidR="0060577C">
        <w:t xml:space="preserve"> či </w:t>
      </w:r>
      <w:r w:rsidR="0060577C">
        <w:rPr>
          <w:b/>
        </w:rPr>
        <w:t>čisté současné</w:t>
      </w:r>
      <w:r w:rsidR="0060577C" w:rsidRPr="0060577C">
        <w:rPr>
          <w:b/>
        </w:rPr>
        <w:t xml:space="preserve"> hodnot</w:t>
      </w:r>
      <w:r w:rsidR="0060577C">
        <w:rPr>
          <w:b/>
        </w:rPr>
        <w:t>y (NPV)</w:t>
      </w:r>
      <w:r w:rsidR="0060577C">
        <w:t xml:space="preserve">. </w:t>
      </w:r>
    </w:p>
    <w:p w:rsidR="00295929" w:rsidRDefault="0060577C" w:rsidP="00974D26">
      <w:pPr>
        <w:pStyle w:val="Literatura-text"/>
      </w:pPr>
      <w:r>
        <w:t xml:space="preserve">Výpočet pro ROI </w:t>
      </w:r>
      <w:r w:rsidR="00110F21">
        <w:t>se provádí</w:t>
      </w:r>
      <w:r w:rsidR="00505AA8">
        <w:t xml:space="preserve"> dle následujícího vzorce</w:t>
      </w:r>
      <w:r w:rsidR="00295929">
        <w:t>:</w:t>
      </w:r>
      <w:r w:rsidR="00295929">
        <w:rPr>
          <w:rStyle w:val="Znakapoznpodarou"/>
        </w:rPr>
        <w:footnoteReference w:id="16"/>
      </w:r>
      <w:r w:rsidR="00505AA8">
        <w:tab/>
      </w:r>
    </w:p>
    <w:p w:rsidR="00505AA8" w:rsidRPr="00974D26" w:rsidRDefault="00381A62" w:rsidP="00505AA8">
      <w:pPr>
        <w:pStyle w:val="Literatura-text"/>
      </w:pPr>
      <w:r>
        <w:t xml:space="preserve">            </w:t>
      </w:r>
      <w:r w:rsidR="00505AA8">
        <w:t xml:space="preserve">  ROI</w:t>
      </w:r>
      <w:r w:rsidR="007070BB">
        <w:rPr>
          <w:lang w:val="en-US"/>
        </w:rPr>
        <w:t>%</w:t>
      </w:r>
      <w:r w:rsidR="00505AA8"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 xml:space="preserve">výnos -investice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>ivnvestice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×100%=</m:t>
        </m:r>
      </m:oMath>
      <w:r w:rsidR="00505AA8">
        <w:t xml:space="preserve"> 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zisk</m:t>
            </m:r>
          </m:num>
          <m:den>
            <m:r>
              <w:rPr>
                <w:rFonts w:ascii="Cambria Math" w:hAnsi="Cambria Math" w:cs="Cambria Math"/>
                <w:sz w:val="32"/>
              </w:rPr>
              <m:t xml:space="preserve">investice 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</w:p>
    <w:p w:rsidR="002511E8" w:rsidRDefault="007070BB" w:rsidP="00E04B27">
      <w:pPr>
        <w:pStyle w:val="Literatura-text"/>
      </w:pPr>
      <w:r>
        <w:t xml:space="preserve">Tento výpočet zjišťuje, o kolik procent se dané investice zhodnotí. </w:t>
      </w:r>
    </w:p>
    <w:p w:rsidR="000B0F40" w:rsidRDefault="00110F21" w:rsidP="00E04B27">
      <w:pPr>
        <w:pStyle w:val="Literatura-text"/>
      </w:pPr>
      <w:r>
        <w:t>Výpočet pro NPV se provádí dle následujícího vzorce:</w:t>
      </w:r>
      <w:r>
        <w:rPr>
          <w:rStyle w:val="Znakapoznpodarou"/>
        </w:rPr>
        <w:footnoteReference w:id="17"/>
      </w:r>
    </w:p>
    <w:p w:rsidR="000B0F40" w:rsidRPr="00381A62" w:rsidRDefault="00982EA4" w:rsidP="00E04B27">
      <w:pPr>
        <w:pStyle w:val="Literatura-text"/>
        <w:rPr>
          <w:sz w:val="32"/>
        </w:rPr>
      </w:pPr>
      <w:r>
        <w:t xml:space="preserve">  </w:t>
      </w:r>
      <w:r w:rsidR="00110F21">
        <w:tab/>
      </w:r>
      <w:r>
        <w:t xml:space="preserve"> </w:t>
      </w:r>
      <w:r w:rsidR="00110F21">
        <w:tab/>
      </w:r>
      <w:r w:rsidR="00110F21">
        <w:tab/>
      </w:r>
      <w:r>
        <w:t xml:space="preserve">               </w:t>
      </w:r>
      <m:oMath>
        <m:r>
          <m:rPr>
            <m:sty m:val="p"/>
          </m:rPr>
          <w:rPr>
            <w:rFonts w:ascii="Cambria Math" w:hAnsi="Cambria Math" w:cs="Cambria Math"/>
          </w:rPr>
          <m:t>PV</m:t>
        </m:r>
        <m:r>
          <m:rPr>
            <m:sty m:val="p"/>
          </m:rPr>
          <w:rPr>
            <w:rFonts w:ascii="Cambria Math" w:hAnsi="Cambria Math" w:cs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>Rt</m:t>
            </m:r>
          </m:num>
          <m:den>
            <m:sSup>
              <m:sSupPr>
                <m:ctrlPr>
                  <w:rPr>
                    <w:rFonts w:ascii="Cambria Math" w:hAnsi="Cambria Math" w:cs="Cambria Math"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32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 w:cs="Cambria Math"/>
                    <w:sz w:val="32"/>
                  </w:rPr>
                  <m:t>t</m:t>
                </m:r>
              </m:sup>
            </m:sSup>
          </m:den>
        </m:f>
      </m:oMath>
    </w:p>
    <w:p w:rsidR="000B0F40" w:rsidRPr="00ED7091" w:rsidRDefault="00ED7091" w:rsidP="00ED7091">
      <w:pPr>
        <w:pStyle w:val="Literatura-text"/>
        <w:spacing w:after="0" w:line="240" w:lineRule="auto"/>
        <w:rPr>
          <w:i/>
        </w:rPr>
      </w:pPr>
      <w:r w:rsidRPr="00ED7091">
        <w:rPr>
          <w:i/>
        </w:rPr>
        <w:t>kde PV je současná hodnota,</w:t>
      </w:r>
    </w:p>
    <w:p w:rsidR="00ED7091" w:rsidRPr="00ED7091" w:rsidRDefault="00ED7091" w:rsidP="00ED7091">
      <w:pPr>
        <w:pStyle w:val="Literatura-text"/>
        <w:spacing w:after="0" w:line="240" w:lineRule="auto"/>
        <w:rPr>
          <w:i/>
        </w:rPr>
      </w:pPr>
      <w:proofErr w:type="gramStart"/>
      <w:r w:rsidRPr="00ED7091">
        <w:rPr>
          <w:i/>
        </w:rPr>
        <w:t xml:space="preserve">t  </w:t>
      </w:r>
      <w:r>
        <w:rPr>
          <w:i/>
        </w:rPr>
        <w:t xml:space="preserve">  </w:t>
      </w:r>
      <w:r w:rsidRPr="00ED7091">
        <w:rPr>
          <w:i/>
        </w:rPr>
        <w:t>– konkrétní</w:t>
      </w:r>
      <w:proofErr w:type="gramEnd"/>
      <w:r w:rsidRPr="00ED7091">
        <w:rPr>
          <w:i/>
        </w:rPr>
        <w:t xml:space="preserve"> období</w:t>
      </w:r>
      <w:r>
        <w:rPr>
          <w:i/>
        </w:rPr>
        <w:t>,</w:t>
      </w:r>
    </w:p>
    <w:p w:rsidR="00ED7091" w:rsidRPr="00ED7091" w:rsidRDefault="00ED7091" w:rsidP="00ED7091">
      <w:pPr>
        <w:pStyle w:val="Literatura-text"/>
        <w:spacing w:after="0" w:line="240" w:lineRule="auto"/>
        <w:rPr>
          <w:i/>
        </w:rPr>
      </w:pPr>
      <w:proofErr w:type="spellStart"/>
      <w:r w:rsidRPr="00ED7091">
        <w:rPr>
          <w:i/>
        </w:rPr>
        <w:t>Rt</w:t>
      </w:r>
      <w:proofErr w:type="spellEnd"/>
      <w:r>
        <w:rPr>
          <w:i/>
        </w:rPr>
        <w:t xml:space="preserve">  - </w:t>
      </w:r>
      <w:r w:rsidRPr="00ED7091">
        <w:rPr>
          <w:i/>
        </w:rPr>
        <w:t xml:space="preserve">cash </w:t>
      </w:r>
      <w:proofErr w:type="spellStart"/>
      <w:r w:rsidRPr="00ED7091">
        <w:rPr>
          <w:i/>
        </w:rPr>
        <w:t>flow</w:t>
      </w:r>
      <w:proofErr w:type="spellEnd"/>
      <w:r w:rsidRPr="00ED7091">
        <w:rPr>
          <w:i/>
        </w:rPr>
        <w:t xml:space="preserve"> (příjmy a výdaje)</w:t>
      </w:r>
      <w:r>
        <w:rPr>
          <w:i/>
        </w:rPr>
        <w:t>,</w:t>
      </w:r>
    </w:p>
    <w:p w:rsidR="00ED7091" w:rsidRDefault="00ED7091" w:rsidP="00287F70">
      <w:pPr>
        <w:pStyle w:val="Literatura-text"/>
        <w:spacing w:after="0" w:line="240" w:lineRule="auto"/>
        <w:rPr>
          <w:i/>
        </w:rPr>
      </w:pPr>
      <w:proofErr w:type="gramStart"/>
      <w:r>
        <w:rPr>
          <w:i/>
        </w:rPr>
        <w:t>i</w:t>
      </w:r>
      <w:r w:rsidRPr="00ED7091">
        <w:rPr>
          <w:i/>
        </w:rPr>
        <w:t xml:space="preserve"> </w:t>
      </w:r>
      <w:r>
        <w:rPr>
          <w:i/>
        </w:rPr>
        <w:t xml:space="preserve">   </w:t>
      </w:r>
      <w:r w:rsidRPr="00ED7091">
        <w:rPr>
          <w:i/>
        </w:rPr>
        <w:t>– obecně</w:t>
      </w:r>
      <w:proofErr w:type="gramEnd"/>
      <w:r w:rsidRPr="00ED7091">
        <w:rPr>
          <w:i/>
        </w:rPr>
        <w:t xml:space="preserve"> dostupný výnos s jistou možností rizika</w:t>
      </w:r>
      <w:r>
        <w:rPr>
          <w:i/>
        </w:rPr>
        <w:t>.</w:t>
      </w:r>
    </w:p>
    <w:p w:rsidR="00287F70" w:rsidRPr="00287F70" w:rsidRDefault="00287F70" w:rsidP="00287F70">
      <w:pPr>
        <w:pStyle w:val="Literatura-text"/>
        <w:spacing w:after="0" w:line="240" w:lineRule="auto"/>
        <w:rPr>
          <w:i/>
        </w:rPr>
      </w:pPr>
    </w:p>
    <w:p w:rsidR="002511E8" w:rsidRPr="00E04B27" w:rsidRDefault="002511E8" w:rsidP="00E04B27">
      <w:pPr>
        <w:pStyle w:val="Literatura-text"/>
      </w:pPr>
      <w:r>
        <w:t>ROI hod</w:t>
      </w:r>
      <w:r w:rsidR="00BA1F47">
        <w:t>notí návratnost daných investic.</w:t>
      </w:r>
      <w:r>
        <w:t xml:space="preserve"> NPV „</w:t>
      </w:r>
      <w:r w:rsidRPr="002511E8">
        <w:rPr>
          <w:i/>
        </w:rPr>
        <w:t>slouží pro podporu rozhodnutí, zdali vůbec investovat. Pokud NPV vyjde v kladných číslech, daný projekt by měl být zrealizován, pokud však hodnota bude mít nulu či vyjde dokonce v záporných číslech, nejedná se o dobrou investici.</w:t>
      </w:r>
      <w:r>
        <w:t>“</w:t>
      </w:r>
      <w:r>
        <w:rPr>
          <w:rStyle w:val="Znakapoznpodarou"/>
        </w:rPr>
        <w:footnoteReference w:id="18"/>
      </w:r>
    </w:p>
    <w:p w:rsidR="00346E9A" w:rsidRDefault="008E11B3" w:rsidP="00EF1212">
      <w:pPr>
        <w:pStyle w:val="Nadpis3"/>
      </w:pPr>
      <w:bookmarkStart w:id="20" w:name="_Toc301725706"/>
      <w:proofErr w:type="spellStart"/>
      <w:r>
        <w:t>Ga</w:t>
      </w:r>
      <w:r w:rsidR="00EF1212">
        <w:t>n</w:t>
      </w:r>
      <w:r>
        <w:t>t</w:t>
      </w:r>
      <w:r w:rsidR="00EF1212">
        <w:t>tův</w:t>
      </w:r>
      <w:proofErr w:type="spellEnd"/>
      <w:r w:rsidR="00EF1212">
        <w:t xml:space="preserve"> diagram/graf</w:t>
      </w:r>
      <w:bookmarkEnd w:id="20"/>
    </w:p>
    <w:p w:rsidR="0059386B" w:rsidRDefault="0063551C" w:rsidP="00EF1212">
      <w:pPr>
        <w:pStyle w:val="Literatura-text"/>
      </w:pPr>
      <w:r>
        <w:t xml:space="preserve">Faktor času je důležitý parametr, který prostupuje průběhem celého projektu. </w:t>
      </w:r>
      <w:r w:rsidR="0035715D">
        <w:t>Pro časové p</w:t>
      </w:r>
      <w:r>
        <w:t>lánování se využívá</w:t>
      </w:r>
      <w:r w:rsidR="00723F76">
        <w:t xml:space="preserve"> </w:t>
      </w:r>
      <w:r>
        <w:t>různých grafických</w:t>
      </w:r>
      <w:r w:rsidR="00187791">
        <w:t xml:space="preserve"> zobrazen</w:t>
      </w:r>
      <w:r>
        <w:t xml:space="preserve">í a metod. </w:t>
      </w:r>
      <w:proofErr w:type="spellStart"/>
      <w:r w:rsidR="0035715D">
        <w:t>Ganttův</w:t>
      </w:r>
      <w:proofErr w:type="spellEnd"/>
      <w:r w:rsidR="0035715D">
        <w:t xml:space="preserve"> diagram/graf </w:t>
      </w:r>
      <w:r w:rsidR="003E48C9">
        <w:t>je</w:t>
      </w:r>
      <w:r w:rsidR="0035715D">
        <w:t xml:space="preserve"> </w:t>
      </w:r>
      <w:r w:rsidR="003E48C9">
        <w:t>jedna z dalších technik</w:t>
      </w:r>
      <w:r w:rsidR="00CE0047">
        <w:t>, která</w:t>
      </w:r>
      <w:r w:rsidR="003E48C9">
        <w:t xml:space="preserve"> znázorňuje činnosti daného projektu, </w:t>
      </w:r>
      <w:r w:rsidR="00BA220E">
        <w:t xml:space="preserve">a to </w:t>
      </w:r>
      <w:r w:rsidR="003E48C9">
        <w:t>ve</w:t>
      </w:r>
      <w:r w:rsidR="00CE0047">
        <w:t xml:space="preserve"> spojitosti</w:t>
      </w:r>
      <w:r w:rsidR="003E48C9">
        <w:t xml:space="preserve"> s časovou osou. </w:t>
      </w:r>
      <w:r w:rsidR="00CE0047">
        <w:t xml:space="preserve">Do diagramu se v počátku plánování uvedou činnosti, které mají být provedeny. </w:t>
      </w:r>
      <w:r w:rsidR="00187791">
        <w:t xml:space="preserve">V tomto </w:t>
      </w:r>
      <w:r w:rsidR="00A406C6">
        <w:t>kroku se vychází</w:t>
      </w:r>
      <w:r w:rsidR="00187791">
        <w:t xml:space="preserve"> z</w:t>
      </w:r>
      <w:r>
        <w:t xml:space="preserve"> metody </w:t>
      </w:r>
      <w:r w:rsidR="00187791">
        <w:t>WBS,</w:t>
      </w:r>
      <w:r>
        <w:t xml:space="preserve"> která obs</w:t>
      </w:r>
      <w:r w:rsidR="00BA220E">
        <w:t>ahuje podrobný rozpis prací, je</w:t>
      </w:r>
      <w:r>
        <w:t>ž musí být provedeny</w:t>
      </w:r>
      <w:r w:rsidR="00187791">
        <w:t xml:space="preserve">. </w:t>
      </w:r>
      <w:r>
        <w:t>Doba trvání jednotlivých činností</w:t>
      </w:r>
      <w:r w:rsidR="00CE0047">
        <w:t xml:space="preserve">, za </w:t>
      </w:r>
      <w:r w:rsidR="00CE0047">
        <w:lastRenderedPageBreak/>
        <w:t>kterou má být činnost provedena</w:t>
      </w:r>
      <w:r w:rsidR="00B07B92">
        <w:t>,</w:t>
      </w:r>
      <w:r>
        <w:t xml:space="preserve"> je </w:t>
      </w:r>
      <w:r w:rsidR="00CE0047">
        <w:t>zaznamenána do diagramu/grafu</w:t>
      </w:r>
      <w:r>
        <w:t xml:space="preserve"> před samotnou realizací. Během </w:t>
      </w:r>
      <w:r w:rsidR="00CE0047">
        <w:t>r</w:t>
      </w:r>
      <w:r>
        <w:t xml:space="preserve">ealizace </w:t>
      </w:r>
      <w:r w:rsidR="00BA220E">
        <w:t>se</w:t>
      </w:r>
      <w:r w:rsidR="00CE0047">
        <w:t xml:space="preserve"> kon</w:t>
      </w:r>
      <w:r w:rsidR="00BA220E">
        <w:t>troluje</w:t>
      </w:r>
      <w:r w:rsidR="00B07B92">
        <w:t xml:space="preserve">, zdali jsou </w:t>
      </w:r>
      <w:r w:rsidR="00BA220E">
        <w:t xml:space="preserve">činnosti </w:t>
      </w:r>
      <w:r w:rsidR="00B07B92">
        <w:t>plněny</w:t>
      </w:r>
      <w:r w:rsidR="00CE0047">
        <w:t xml:space="preserve"> dle časového plánu</w:t>
      </w:r>
      <w:r w:rsidR="00BA220E">
        <w:t>,</w:t>
      </w:r>
      <w:r w:rsidR="00CE0047">
        <w:t xml:space="preserve"> a do diagramu/grafu se zaznamenává aktuální stav. Diagram/graf</w:t>
      </w:r>
      <w:r w:rsidR="006B5C97">
        <w:t xml:space="preserve"> slouží</w:t>
      </w:r>
      <w:r w:rsidR="00187791">
        <w:t xml:space="preserve"> tedy ve výsledném zobrazení</w:t>
      </w:r>
      <w:r w:rsidR="00CE0047">
        <w:t xml:space="preserve"> </w:t>
      </w:r>
      <w:r w:rsidR="006B5C97">
        <w:t xml:space="preserve">jako </w:t>
      </w:r>
      <w:r w:rsidR="00CE0047">
        <w:t>p</w:t>
      </w:r>
      <w:r w:rsidR="006B5C97">
        <w:t>řehledný nástroj</w:t>
      </w:r>
      <w:r w:rsidR="00187791">
        <w:t xml:space="preserve"> ke kontrole a dokládá,</w:t>
      </w:r>
      <w:r w:rsidR="00CE0047">
        <w:t xml:space="preserve"> zdali byly činnosti splněny dle původního plánu. Činnosti v grafu se mohou překrývat, ale také bý</w:t>
      </w:r>
      <w:r w:rsidR="006B5C97">
        <w:t>t na sobě závislé. A</w:t>
      </w:r>
      <w:r w:rsidR="00CE0047">
        <w:t>by mohla začít další činnost</w:t>
      </w:r>
      <w:r w:rsidR="00187791">
        <w:t>,</w:t>
      </w:r>
      <w:r w:rsidR="00CE0047">
        <w:t xml:space="preserve"> musí být </w:t>
      </w:r>
      <w:r w:rsidR="006B5C97">
        <w:t xml:space="preserve">tedy </w:t>
      </w:r>
      <w:r w:rsidR="00CE0047">
        <w:t xml:space="preserve">předešlá dokončena. </w:t>
      </w:r>
      <w:r w:rsidR="00EE549B">
        <w:t xml:space="preserve">Názornou ukázku </w:t>
      </w:r>
      <w:proofErr w:type="spellStart"/>
      <w:r w:rsidR="00EE549B">
        <w:t>Ganttova</w:t>
      </w:r>
      <w:proofErr w:type="spellEnd"/>
      <w:r w:rsidR="00EE549B">
        <w:t xml:space="preserve"> diagramu/grafu uvádí níže uvedený obrázek č. 3.</w:t>
      </w:r>
    </w:p>
    <w:p w:rsidR="003C03E8" w:rsidRPr="008E79D1" w:rsidRDefault="00EF107A" w:rsidP="008E79D1">
      <w:pPr>
        <w:pStyle w:val="Literatura-text"/>
        <w:spacing w:line="240" w:lineRule="auto"/>
        <w:rPr>
          <w:sz w:val="22"/>
        </w:rPr>
      </w:pPr>
      <w:bookmarkStart w:id="21" w:name="_Toc301723189"/>
      <w:r w:rsidRPr="00EF107A">
        <w:rPr>
          <w:sz w:val="22"/>
        </w:rPr>
        <w:t xml:space="preserve">Obrázek </w:t>
      </w:r>
      <w:r w:rsidR="00631707" w:rsidRPr="00EF107A">
        <w:rPr>
          <w:sz w:val="22"/>
        </w:rPr>
        <w:fldChar w:fldCharType="begin"/>
      </w:r>
      <w:r w:rsidRPr="00EF107A">
        <w:rPr>
          <w:sz w:val="22"/>
        </w:rPr>
        <w:instrText xml:space="preserve"> SEQ Obrázek \* ARABIC </w:instrText>
      </w:r>
      <w:r w:rsidR="00631707" w:rsidRPr="00EF107A">
        <w:rPr>
          <w:sz w:val="22"/>
        </w:rPr>
        <w:fldChar w:fldCharType="separate"/>
      </w:r>
      <w:r w:rsidR="00D34E3F">
        <w:rPr>
          <w:noProof/>
          <w:sz w:val="22"/>
        </w:rPr>
        <w:t>3</w:t>
      </w:r>
      <w:r w:rsidR="00631707" w:rsidRPr="00EF107A">
        <w:rPr>
          <w:sz w:val="22"/>
        </w:rPr>
        <w:fldChar w:fldCharType="end"/>
      </w:r>
      <w:r w:rsidRPr="00EF107A">
        <w:rPr>
          <w:sz w:val="22"/>
        </w:rPr>
        <w:t xml:space="preserve"> </w:t>
      </w:r>
      <w:proofErr w:type="spellStart"/>
      <w:r w:rsidRPr="00EF107A">
        <w:rPr>
          <w:sz w:val="22"/>
        </w:rPr>
        <w:t>Ganttův</w:t>
      </w:r>
      <w:proofErr w:type="spellEnd"/>
      <w:r w:rsidRPr="00EF107A">
        <w:rPr>
          <w:sz w:val="22"/>
        </w:rPr>
        <w:t xml:space="preserve"> diagram/graf</w:t>
      </w:r>
      <w:r>
        <w:rPr>
          <w:sz w:val="22"/>
        </w:rPr>
        <w:t>.</w:t>
      </w:r>
      <w:bookmarkEnd w:id="21"/>
    </w:p>
    <w:p w:rsidR="008E79D1" w:rsidRDefault="008E79D1" w:rsidP="00807008">
      <w:pPr>
        <w:pStyle w:val="Literatura-text"/>
      </w:pPr>
      <w:r>
        <w:rPr>
          <w:noProof/>
        </w:rPr>
        <w:drawing>
          <wp:inline distT="0" distB="0" distL="0" distR="0">
            <wp:extent cx="4600575" cy="2771775"/>
            <wp:effectExtent l="19050" t="0" r="9525" b="0"/>
            <wp:docPr id="6" name="obrázek 1" descr="Gantův diagram a 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tův diagram a dat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4D" w:rsidRDefault="00EF107A" w:rsidP="001A5DD2">
      <w:pPr>
        <w:pStyle w:val="Literatura-text"/>
        <w:spacing w:after="0" w:line="240" w:lineRule="auto"/>
        <w:rPr>
          <w:sz w:val="22"/>
        </w:rPr>
      </w:pPr>
      <w:r w:rsidRPr="00B85F02">
        <w:rPr>
          <w:sz w:val="22"/>
        </w:rPr>
        <w:t>Zdroj: LORENC, Miroslav. Www.</w:t>
      </w:r>
      <w:proofErr w:type="spellStart"/>
      <w:r w:rsidRPr="00B85F02">
        <w:rPr>
          <w:sz w:val="22"/>
        </w:rPr>
        <w:t>lorenc.info</w:t>
      </w:r>
      <w:proofErr w:type="spellEnd"/>
      <w:r w:rsidRPr="00B85F02">
        <w:rPr>
          <w:sz w:val="22"/>
        </w:rPr>
        <w:t xml:space="preserve"> [online]. </w:t>
      </w:r>
      <w:r w:rsidR="003A62AC">
        <w:rPr>
          <w:sz w:val="22"/>
        </w:rPr>
        <w:t xml:space="preserve"> 2007 - </w:t>
      </w:r>
      <w:r w:rsidRPr="00B85F02">
        <w:rPr>
          <w:sz w:val="22"/>
        </w:rPr>
        <w:t xml:space="preserve">2011 [cit. 2011-06-18]. </w:t>
      </w:r>
      <w:proofErr w:type="spellStart"/>
      <w:r w:rsidRPr="00B85F02">
        <w:rPr>
          <w:sz w:val="22"/>
        </w:rPr>
        <w:t>Ganttův</w:t>
      </w:r>
      <w:proofErr w:type="spellEnd"/>
      <w:r w:rsidRPr="00B85F02">
        <w:rPr>
          <w:sz w:val="22"/>
        </w:rPr>
        <w:t xml:space="preserve"> diagram. Dostupné z WWW: &lt;http://lorenc.info/3MA381/graf-ganttuv-diagram.htm&gt;.</w:t>
      </w:r>
    </w:p>
    <w:p w:rsidR="00384632" w:rsidRPr="001A5DD2" w:rsidRDefault="00384632" w:rsidP="001A5DD2">
      <w:pPr>
        <w:pStyle w:val="Literatura-text"/>
        <w:spacing w:after="0" w:line="240" w:lineRule="auto"/>
        <w:rPr>
          <w:sz w:val="22"/>
        </w:rPr>
      </w:pPr>
    </w:p>
    <w:p w:rsidR="004E764D" w:rsidRDefault="004E764D" w:rsidP="004E764D">
      <w:pPr>
        <w:pStyle w:val="Nadpis3"/>
      </w:pPr>
      <w:bookmarkStart w:id="22" w:name="_Toc301725707"/>
      <w:r>
        <w:t xml:space="preserve">SSD – </w:t>
      </w:r>
      <w:proofErr w:type="spellStart"/>
      <w:r>
        <w:t>Structure</w:t>
      </w:r>
      <w:proofErr w:type="spellEnd"/>
      <w:r>
        <w:t xml:space="preserve"> -&gt; Status -&gt;</w:t>
      </w:r>
      <w:proofErr w:type="spellStart"/>
      <w:r>
        <w:t>Deviation</w:t>
      </w:r>
      <w:bookmarkEnd w:id="22"/>
      <w:proofErr w:type="spellEnd"/>
    </w:p>
    <w:p w:rsidR="004E764D" w:rsidRDefault="00DE0734" w:rsidP="004E764D">
      <w:pPr>
        <w:pStyle w:val="Literatura-text"/>
      </w:pPr>
      <w:r>
        <w:t>Další</w:t>
      </w:r>
      <w:r w:rsidR="00CB43EF">
        <w:t xml:space="preserve"> m</w:t>
      </w:r>
      <w:r>
        <w:t>etodou, která slouží jako nástroj ke kontrole</w:t>
      </w:r>
      <w:r w:rsidR="00CB43EF">
        <w:t xml:space="preserve"> a </w:t>
      </w:r>
      <w:r>
        <w:t>také se zabývá</w:t>
      </w:r>
      <w:r w:rsidR="00CB43EF">
        <w:t xml:space="preserve"> </w:t>
      </w:r>
      <w:proofErr w:type="gramStart"/>
      <w:r w:rsidR="00CB43EF">
        <w:t>činnostmi</w:t>
      </w:r>
      <w:r w:rsidR="0028662E">
        <w:t xml:space="preserve">     </w:t>
      </w:r>
      <w:r w:rsidR="00CB43EF">
        <w:t xml:space="preserve"> </w:t>
      </w:r>
      <w:r w:rsidR="0028662E">
        <w:t xml:space="preserve">         </w:t>
      </w:r>
      <w:r w:rsidR="00CB43EF">
        <w:t xml:space="preserve">a </w:t>
      </w:r>
      <w:r>
        <w:t>faktorem</w:t>
      </w:r>
      <w:proofErr w:type="gramEnd"/>
      <w:r>
        <w:t xml:space="preserve"> </w:t>
      </w:r>
      <w:r w:rsidR="00CB43EF">
        <w:t>č</w:t>
      </w:r>
      <w:r>
        <w:t>asu</w:t>
      </w:r>
      <w:r w:rsidR="00434500">
        <w:t>,</w:t>
      </w:r>
      <w:r w:rsidR="00CB43EF">
        <w:t xml:space="preserve"> je SSD (</w:t>
      </w:r>
      <w:proofErr w:type="spellStart"/>
      <w:r w:rsidR="00CB43EF" w:rsidRPr="007C6308">
        <w:rPr>
          <w:i/>
        </w:rPr>
        <w:t>Structure</w:t>
      </w:r>
      <w:proofErr w:type="spellEnd"/>
      <w:r w:rsidR="00CB43EF" w:rsidRPr="007C6308">
        <w:rPr>
          <w:i/>
        </w:rPr>
        <w:t xml:space="preserve"> -&gt; Status -&gt;</w:t>
      </w:r>
      <w:proofErr w:type="spellStart"/>
      <w:r w:rsidR="00CB43EF" w:rsidRPr="007C6308">
        <w:rPr>
          <w:i/>
        </w:rPr>
        <w:t>Deviation</w:t>
      </w:r>
      <w:proofErr w:type="spellEnd"/>
      <w:r w:rsidR="007C6308">
        <w:t>; Struktura -&gt; Stav -&gt;Odchylka). V této metodě</w:t>
      </w:r>
      <w:r w:rsidR="0028662E">
        <w:t xml:space="preserve"> se</w:t>
      </w:r>
      <w:r>
        <w:t xml:space="preserve"> stejně jako u metody </w:t>
      </w:r>
      <w:proofErr w:type="spellStart"/>
      <w:r>
        <w:t>Ganttova</w:t>
      </w:r>
      <w:proofErr w:type="spellEnd"/>
      <w:r>
        <w:t xml:space="preserve"> diagramu/grafu</w:t>
      </w:r>
      <w:r w:rsidR="0028662E">
        <w:t xml:space="preserve"> vychází</w:t>
      </w:r>
      <w:r>
        <w:t xml:space="preserve"> z plánovaných</w:t>
      </w:r>
      <w:r w:rsidR="007C6308">
        <w:t xml:space="preserve"> činností, které byly rozvrženy do časových etap. Při kontrole</w:t>
      </w:r>
      <w:r>
        <w:t xml:space="preserve"> </w:t>
      </w:r>
      <w:r w:rsidR="00434500">
        <w:t>se hodnotí stav každé</w:t>
      </w:r>
      <w:r w:rsidR="007C6308">
        <w:t xml:space="preserve"> činnosti. Tato metoda rozpoznává tři stavy, tj. „</w:t>
      </w:r>
      <w:r w:rsidR="007C6308" w:rsidRPr="007C6308">
        <w:rPr>
          <w:i/>
        </w:rPr>
        <w:t>činnost</w:t>
      </w:r>
      <w:r>
        <w:rPr>
          <w:i/>
        </w:rPr>
        <w:t>, je</w:t>
      </w:r>
      <w:r w:rsidR="00434500">
        <w:rPr>
          <w:i/>
        </w:rPr>
        <w:t>ž</w:t>
      </w:r>
      <w:r w:rsidR="007C6308" w:rsidRPr="007C6308">
        <w:rPr>
          <w:i/>
        </w:rPr>
        <w:t xml:space="preserve"> dosud n</w:t>
      </w:r>
      <w:r w:rsidR="007C6308">
        <w:rPr>
          <w:i/>
        </w:rPr>
        <w:t>e</w:t>
      </w:r>
      <w:r w:rsidR="007C6308" w:rsidRPr="007C6308">
        <w:rPr>
          <w:i/>
        </w:rPr>
        <w:t>začala, činnost</w:t>
      </w:r>
      <w:r w:rsidR="00434500">
        <w:rPr>
          <w:i/>
        </w:rPr>
        <w:t>, která</w:t>
      </w:r>
      <w:r w:rsidR="007C6308" w:rsidRPr="007C6308">
        <w:rPr>
          <w:i/>
        </w:rPr>
        <w:t xml:space="preserve"> právě probíhá a </w:t>
      </w:r>
      <w:r w:rsidR="00434500">
        <w:rPr>
          <w:i/>
        </w:rPr>
        <w:t xml:space="preserve">již dokončená </w:t>
      </w:r>
      <w:r w:rsidR="007C6308" w:rsidRPr="007C6308">
        <w:rPr>
          <w:i/>
        </w:rPr>
        <w:t>činnost</w:t>
      </w:r>
      <w:r w:rsidR="007C6308">
        <w:t>“.</w:t>
      </w:r>
      <w:r w:rsidR="007C6308">
        <w:rPr>
          <w:rStyle w:val="Znakapoznpodarou"/>
        </w:rPr>
        <w:footnoteReference w:id="19"/>
      </w:r>
      <w:r w:rsidR="007C6308">
        <w:t xml:space="preserve"> Stejně jako</w:t>
      </w:r>
      <w:r>
        <w:t xml:space="preserve"> </w:t>
      </w:r>
      <w:r w:rsidR="007C6308">
        <w:t xml:space="preserve">u </w:t>
      </w:r>
      <w:proofErr w:type="spellStart"/>
      <w:r w:rsidR="007C6308">
        <w:t>Ganttova</w:t>
      </w:r>
      <w:proofErr w:type="spellEnd"/>
      <w:r w:rsidR="007C6308">
        <w:t xml:space="preserve"> diagramu/grafu je možné porovnat aktuální stav s</w:t>
      </w:r>
      <w:r w:rsidR="0028662E">
        <w:t>e stavem</w:t>
      </w:r>
      <w:r w:rsidR="007C6308">
        <w:t xml:space="preserve"> naplánovaným, </w:t>
      </w:r>
      <w:r w:rsidR="0028662E">
        <w:t xml:space="preserve">ovšem </w:t>
      </w:r>
      <w:r w:rsidR="007C6308">
        <w:t xml:space="preserve">s tím rozdílem, že metoda SSD má dané odchylky přesně specifikovány do konkrétních </w:t>
      </w:r>
      <w:r w:rsidR="007C6308">
        <w:lastRenderedPageBreak/>
        <w:t xml:space="preserve">hodnot. Tyto hodnoty jsou znázorněny v tabulce č. 1. </w:t>
      </w:r>
      <w:r w:rsidR="006F0779">
        <w:t>„</w:t>
      </w:r>
      <w:r w:rsidR="00434500">
        <w:rPr>
          <w:i/>
        </w:rPr>
        <w:t>SSD</w:t>
      </w:r>
      <w:r w:rsidR="006F0779" w:rsidRPr="006F0779">
        <w:rPr>
          <w:i/>
        </w:rPr>
        <w:t xml:space="preserve"> se převážně používá u středně velkých projektů, u kterých převládají spíše kratší činnosti</w:t>
      </w:r>
      <w:r w:rsidR="006F0779">
        <w:t>.“</w:t>
      </w:r>
      <w:r w:rsidR="006F0779">
        <w:rPr>
          <w:rStyle w:val="Znakapoznpodarou"/>
        </w:rPr>
        <w:footnoteReference w:id="20"/>
      </w:r>
    </w:p>
    <w:p w:rsidR="004A0B95" w:rsidRPr="00502CE4" w:rsidRDefault="004A0B95" w:rsidP="004A0B95">
      <w:pPr>
        <w:pStyle w:val="Titulek"/>
        <w:rPr>
          <w:b w:val="0"/>
          <w:bCs w:val="0"/>
          <w:color w:val="auto"/>
          <w:sz w:val="22"/>
          <w:szCs w:val="22"/>
        </w:rPr>
      </w:pPr>
      <w:bookmarkStart w:id="23" w:name="_Toc301723161"/>
      <w:r w:rsidRPr="00502CE4">
        <w:rPr>
          <w:b w:val="0"/>
          <w:bCs w:val="0"/>
          <w:color w:val="auto"/>
          <w:sz w:val="22"/>
          <w:szCs w:val="22"/>
        </w:rPr>
        <w:t xml:space="preserve">Tabulka </w:t>
      </w:r>
      <w:r w:rsidR="00631707" w:rsidRPr="00502CE4">
        <w:rPr>
          <w:b w:val="0"/>
          <w:bCs w:val="0"/>
          <w:color w:val="auto"/>
          <w:sz w:val="22"/>
          <w:szCs w:val="22"/>
        </w:rPr>
        <w:fldChar w:fldCharType="begin"/>
      </w:r>
      <w:r w:rsidRPr="00502CE4">
        <w:rPr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="00631707" w:rsidRPr="00502CE4">
        <w:rPr>
          <w:b w:val="0"/>
          <w:bCs w:val="0"/>
          <w:color w:val="auto"/>
          <w:sz w:val="22"/>
          <w:szCs w:val="22"/>
        </w:rPr>
        <w:fldChar w:fldCharType="separate"/>
      </w:r>
      <w:r w:rsidR="00D34E3F">
        <w:rPr>
          <w:b w:val="0"/>
          <w:bCs w:val="0"/>
          <w:noProof/>
          <w:color w:val="auto"/>
          <w:sz w:val="22"/>
          <w:szCs w:val="22"/>
        </w:rPr>
        <w:t>2</w:t>
      </w:r>
      <w:r w:rsidR="00631707" w:rsidRPr="00502CE4">
        <w:rPr>
          <w:b w:val="0"/>
          <w:bCs w:val="0"/>
          <w:color w:val="auto"/>
          <w:sz w:val="22"/>
          <w:szCs w:val="22"/>
        </w:rPr>
        <w:fldChar w:fldCharType="end"/>
      </w:r>
      <w:r w:rsidRPr="00502CE4">
        <w:rPr>
          <w:b w:val="0"/>
          <w:bCs w:val="0"/>
          <w:color w:val="auto"/>
          <w:sz w:val="22"/>
          <w:szCs w:val="22"/>
        </w:rPr>
        <w:t xml:space="preserve"> Hodnoty metody SSD</w:t>
      </w:r>
      <w:bookmarkEnd w:id="23"/>
    </w:p>
    <w:tbl>
      <w:tblPr>
        <w:tblW w:w="8605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0"/>
        <w:gridCol w:w="2608"/>
        <w:gridCol w:w="4607"/>
      </w:tblGrid>
      <w:tr w:rsidR="004A0B95" w:rsidRPr="004A0B95" w:rsidTr="00362877">
        <w:trPr>
          <w:trHeight w:val="318"/>
        </w:trPr>
        <w:tc>
          <w:tcPr>
            <w:tcW w:w="139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B95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260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B95">
              <w:rPr>
                <w:b/>
                <w:bCs/>
                <w:color w:val="000000"/>
                <w:sz w:val="22"/>
                <w:szCs w:val="22"/>
              </w:rPr>
              <w:t>Specifikace řádu</w:t>
            </w:r>
          </w:p>
        </w:tc>
        <w:tc>
          <w:tcPr>
            <w:tcW w:w="460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B95">
              <w:rPr>
                <w:b/>
                <w:bCs/>
                <w:color w:val="000000"/>
                <w:sz w:val="22"/>
                <w:szCs w:val="22"/>
              </w:rPr>
              <w:t>Význam</w:t>
            </w:r>
          </w:p>
        </w:tc>
      </w:tr>
      <w:tr w:rsidR="004A0B95" w:rsidRPr="004A0B95" w:rsidTr="00362877">
        <w:trPr>
          <w:trHeight w:val="318"/>
        </w:trPr>
        <w:tc>
          <w:tcPr>
            <w:tcW w:w="1390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4A0B95" w:rsidRPr="004A0B95" w:rsidRDefault="004A0B95" w:rsidP="004A0B95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4A0B95" w:rsidRPr="004A0B95" w:rsidRDefault="004A0B95" w:rsidP="004A0B95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4A0B95" w:rsidRPr="004A0B95" w:rsidRDefault="004A0B95" w:rsidP="004A0B95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0B95" w:rsidRPr="004A0B95" w:rsidTr="00362877">
        <w:trPr>
          <w:trHeight w:val="619"/>
        </w:trPr>
        <w:tc>
          <w:tcPr>
            <w:tcW w:w="13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260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zpoždění 2. řádu</w:t>
            </w:r>
          </w:p>
        </w:tc>
        <w:tc>
          <w:tcPr>
            <w:tcW w:w="4607" w:type="dxa"/>
            <w:tcBorders>
              <w:top w:val="single" w:sz="18" w:space="0" w:color="auto"/>
            </w:tcBorders>
            <w:shd w:val="clear" w:color="auto" w:fill="auto"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A0B95">
              <w:rPr>
                <w:color w:val="000000"/>
                <w:sz w:val="22"/>
                <w:szCs w:val="22"/>
              </w:rPr>
              <w:t>Dle  plánu</w:t>
            </w:r>
            <w:proofErr w:type="gramEnd"/>
            <w:r w:rsidRPr="004A0B95">
              <w:rPr>
                <w:color w:val="000000"/>
                <w:sz w:val="22"/>
                <w:szCs w:val="22"/>
              </w:rPr>
              <w:t xml:space="preserve"> měla činnost již skončit, ale realizace nebyla vůbec započata. </w:t>
            </w:r>
          </w:p>
        </w:tc>
      </w:tr>
      <w:tr w:rsidR="004A0B95" w:rsidRPr="004A0B95" w:rsidTr="00362877">
        <w:trPr>
          <w:trHeight w:val="695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zpoždění 1. řádu</w:t>
            </w:r>
          </w:p>
        </w:tc>
        <w:tc>
          <w:tcPr>
            <w:tcW w:w="4607" w:type="dxa"/>
            <w:shd w:val="clear" w:color="auto" w:fill="auto"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 xml:space="preserve">Dle plánu má již činnost probíhat, ale dosud nebyla započata; nebo již probíhá, ale měla již skončit. </w:t>
            </w:r>
          </w:p>
        </w:tc>
      </w:tr>
      <w:tr w:rsidR="004A0B95" w:rsidRPr="004A0B95" w:rsidTr="00362877">
        <w:trPr>
          <w:trHeight w:val="303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vše probíhá podle plánu</w:t>
            </w:r>
          </w:p>
        </w:tc>
        <w:tc>
          <w:tcPr>
            <w:tcW w:w="4607" w:type="dxa"/>
            <w:shd w:val="clear" w:color="auto" w:fill="auto"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 xml:space="preserve">Vše probíhá v pořádku. </w:t>
            </w:r>
          </w:p>
        </w:tc>
      </w:tr>
      <w:tr w:rsidR="004A0B95" w:rsidRPr="004A0B95" w:rsidTr="00362877">
        <w:trPr>
          <w:trHeight w:val="845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předstih 1. řádu</w:t>
            </w:r>
          </w:p>
        </w:tc>
        <w:tc>
          <w:tcPr>
            <w:tcW w:w="4607" w:type="dxa"/>
            <w:shd w:val="clear" w:color="auto" w:fill="auto"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 xml:space="preserve">Dle plánu by měla činnost stále probíhat, ale realizace již skončila; nebo již probíhá, ale dle plánu neměla být započata. </w:t>
            </w:r>
          </w:p>
        </w:tc>
      </w:tr>
      <w:tr w:rsidR="004A0B95" w:rsidRPr="004A0B95" w:rsidTr="00362877">
        <w:trPr>
          <w:trHeight w:val="34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>předstih 2. řádu</w:t>
            </w:r>
          </w:p>
        </w:tc>
        <w:tc>
          <w:tcPr>
            <w:tcW w:w="4607" w:type="dxa"/>
            <w:shd w:val="clear" w:color="auto" w:fill="auto"/>
            <w:vAlign w:val="bottom"/>
            <w:hideMark/>
          </w:tcPr>
          <w:p w:rsidR="004A0B95" w:rsidRPr="004A0B95" w:rsidRDefault="004A0B95" w:rsidP="004A0B9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0B95">
              <w:rPr>
                <w:color w:val="000000"/>
                <w:sz w:val="22"/>
                <w:szCs w:val="22"/>
              </w:rPr>
              <w:t xml:space="preserve">Realizace již skončila, ale ještě neměla začít. </w:t>
            </w:r>
          </w:p>
        </w:tc>
      </w:tr>
    </w:tbl>
    <w:p w:rsidR="006C47FC" w:rsidRDefault="006C47FC" w:rsidP="004A0B95">
      <w:pPr>
        <w:pStyle w:val="Literatura-text"/>
        <w:spacing w:after="0" w:line="240" w:lineRule="auto"/>
      </w:pPr>
    </w:p>
    <w:p w:rsidR="004A0B95" w:rsidRDefault="004A0B95" w:rsidP="004A0B95">
      <w:pPr>
        <w:pStyle w:val="Literatura-text"/>
        <w:spacing w:after="0" w:line="240" w:lineRule="auto"/>
        <w:rPr>
          <w:sz w:val="22"/>
        </w:rPr>
      </w:pPr>
      <w:r w:rsidRPr="004A0B95">
        <w:rPr>
          <w:sz w:val="22"/>
        </w:rPr>
        <w:t xml:space="preserve">Zdroj: DOLEŽAL, Jan, </w:t>
      </w:r>
      <w:proofErr w:type="spellStart"/>
      <w:r w:rsidRPr="004A0B95">
        <w:rPr>
          <w:sz w:val="22"/>
        </w:rPr>
        <w:t>et</w:t>
      </w:r>
      <w:proofErr w:type="spellEnd"/>
      <w:r w:rsidRPr="004A0B95">
        <w:rPr>
          <w:sz w:val="22"/>
        </w:rPr>
        <w:t xml:space="preserve"> </w:t>
      </w:r>
      <w:proofErr w:type="spellStart"/>
      <w:r w:rsidRPr="004A0B95">
        <w:rPr>
          <w:sz w:val="22"/>
        </w:rPr>
        <w:t>al</w:t>
      </w:r>
      <w:proofErr w:type="spellEnd"/>
      <w:r w:rsidRPr="004A0B95">
        <w:rPr>
          <w:sz w:val="22"/>
        </w:rPr>
        <w:t xml:space="preserve">. Projektový management podle IPMA. </w:t>
      </w:r>
      <w:proofErr w:type="gramStart"/>
      <w:r w:rsidRPr="004A0B95">
        <w:rPr>
          <w:sz w:val="22"/>
        </w:rPr>
        <w:t xml:space="preserve">Praha : </w:t>
      </w:r>
      <w:proofErr w:type="spellStart"/>
      <w:r w:rsidRPr="004A0B95">
        <w:rPr>
          <w:sz w:val="22"/>
        </w:rPr>
        <w:t>Grada</w:t>
      </w:r>
      <w:proofErr w:type="spellEnd"/>
      <w:proofErr w:type="gramEnd"/>
      <w:r w:rsidRPr="004A0B95">
        <w:rPr>
          <w:sz w:val="22"/>
        </w:rPr>
        <w:t xml:space="preserve"> </w:t>
      </w:r>
      <w:proofErr w:type="spellStart"/>
      <w:r w:rsidRPr="004A0B95">
        <w:rPr>
          <w:sz w:val="22"/>
        </w:rPr>
        <w:t>Publishing</w:t>
      </w:r>
      <w:proofErr w:type="spellEnd"/>
      <w:r w:rsidRPr="004A0B95">
        <w:rPr>
          <w:sz w:val="22"/>
        </w:rPr>
        <w:t>, 2009. 512 s.; ISBN 978-80-247-2848-3; vlastní úpravy.</w:t>
      </w:r>
    </w:p>
    <w:p w:rsidR="00296B31" w:rsidRDefault="00296B31" w:rsidP="004A0B95">
      <w:pPr>
        <w:pStyle w:val="Literatura-text"/>
        <w:spacing w:after="0" w:line="240" w:lineRule="auto"/>
        <w:rPr>
          <w:sz w:val="22"/>
        </w:rPr>
      </w:pPr>
    </w:p>
    <w:p w:rsidR="00D022FC" w:rsidRDefault="00D022FC" w:rsidP="004A0B95">
      <w:pPr>
        <w:pStyle w:val="Literatura-text"/>
        <w:spacing w:after="0" w:line="240" w:lineRule="auto"/>
        <w:rPr>
          <w:sz w:val="22"/>
        </w:rPr>
      </w:pPr>
    </w:p>
    <w:p w:rsidR="00296B31" w:rsidRDefault="00296B31" w:rsidP="00296B31">
      <w:pPr>
        <w:pStyle w:val="Nadpis3"/>
      </w:pPr>
      <w:bookmarkStart w:id="24" w:name="_Toc301725708"/>
      <w:r>
        <w:t>Metoda kritické cesty</w:t>
      </w:r>
      <w:bookmarkEnd w:id="24"/>
    </w:p>
    <w:p w:rsidR="00B65180" w:rsidRPr="00DA33BF" w:rsidRDefault="00073F41" w:rsidP="00DA33BF">
      <w:pPr>
        <w:pStyle w:val="Literatura-text"/>
      </w:pPr>
      <w:r>
        <w:t>Další</w:t>
      </w:r>
      <w:r w:rsidR="00481492">
        <w:t>,</w:t>
      </w:r>
      <w:r>
        <w:t xml:space="preserve"> velmi často využívanou metodou </w:t>
      </w:r>
      <w:r w:rsidR="008A5457">
        <w:t>v rámci</w:t>
      </w:r>
      <w:r w:rsidR="0028662E">
        <w:t xml:space="preserve"> </w:t>
      </w:r>
      <w:proofErr w:type="spellStart"/>
      <w:r w:rsidR="0028662E">
        <w:t>předprojektové</w:t>
      </w:r>
      <w:proofErr w:type="spellEnd"/>
      <w:r w:rsidR="0028662E">
        <w:t xml:space="preserve"> části je</w:t>
      </w:r>
      <w:r>
        <w:t xml:space="preserve"> Metoda kritické cesty. </w:t>
      </w:r>
      <w:r w:rsidR="00EC08AB">
        <w:t>„</w:t>
      </w:r>
      <w:r w:rsidR="00EC08AB" w:rsidRPr="00690F8F">
        <w:t xml:space="preserve">Metoda kritické cesty je </w:t>
      </w:r>
      <w:r w:rsidR="00EC08AB">
        <w:t xml:space="preserve">nejrozšířenější metodou </w:t>
      </w:r>
      <w:r w:rsidR="00EC08AB" w:rsidRPr="00690F8F">
        <w:t>sí</w:t>
      </w:r>
      <w:r w:rsidR="00EC08AB">
        <w:t>ťové analýzy, která je</w:t>
      </w:r>
      <w:r w:rsidR="00EC08AB" w:rsidRPr="00690F8F">
        <w:t xml:space="preserve"> založena na teorii grafů</w:t>
      </w:r>
      <w:r w:rsidR="00EC08AB">
        <w:t xml:space="preserve"> a v</w:t>
      </w:r>
      <w:r w:rsidR="00EC08AB" w:rsidRPr="00690F8F">
        <w:t xml:space="preserve">znikla v 50. letech 20. </w:t>
      </w:r>
      <w:r w:rsidR="00EC08AB">
        <w:t>s</w:t>
      </w:r>
      <w:r w:rsidR="00A01D19">
        <w:t>toletí ve Spojených státech a</w:t>
      </w:r>
      <w:r w:rsidR="00EC08AB" w:rsidRPr="00690F8F">
        <w:t>merických“</w:t>
      </w:r>
      <w:r w:rsidR="00EC08AB">
        <w:t>.</w:t>
      </w:r>
      <w:r w:rsidR="00EC08AB">
        <w:rPr>
          <w:rStyle w:val="Znakapoznpodarou"/>
        </w:rPr>
        <w:footnoteReference w:id="21"/>
      </w:r>
      <w:r w:rsidR="00E24920">
        <w:t xml:space="preserve"> Dva nejčastěji využívané grafy u této metody jsou </w:t>
      </w:r>
      <w:r w:rsidR="00E24920" w:rsidRPr="00C26BB2">
        <w:t>„</w:t>
      </w:r>
      <w:r w:rsidR="00E24920">
        <w:t>uzlově a hranově orientované</w:t>
      </w:r>
      <w:r w:rsidR="00E24920" w:rsidRPr="00C26BB2">
        <w:t xml:space="preserve"> graf</w:t>
      </w:r>
      <w:r w:rsidR="00E24920">
        <w:t>y</w:t>
      </w:r>
      <w:r w:rsidR="00E24920" w:rsidRPr="00C26BB2">
        <w:t>“.</w:t>
      </w:r>
      <w:r w:rsidR="00E24920">
        <w:rPr>
          <w:rStyle w:val="Znakapoznpodarou"/>
          <w:i/>
        </w:rPr>
        <w:footnoteReference w:id="22"/>
      </w:r>
      <w:r w:rsidR="00EC08AB">
        <w:t xml:space="preserve"> </w:t>
      </w:r>
      <w:r w:rsidR="00F61F00">
        <w:t>Tato metoda přináší</w:t>
      </w:r>
      <w:r w:rsidR="0042083F">
        <w:t xml:space="preserve"> určení časového horizontu </w:t>
      </w:r>
      <w:r w:rsidR="00DE300F">
        <w:t>s minimálními rezervami</w:t>
      </w:r>
      <w:r w:rsidR="00EC08AB">
        <w:t xml:space="preserve">, určení </w:t>
      </w:r>
      <w:r w:rsidR="0042083F">
        <w:t>zdrojových potřeb</w:t>
      </w:r>
      <w:r w:rsidR="00EC08AB">
        <w:t xml:space="preserve"> i nákladů</w:t>
      </w:r>
      <w:r w:rsidR="0042083F">
        <w:t xml:space="preserve"> daného projektu. </w:t>
      </w:r>
      <w:r w:rsidR="00334BBF">
        <w:t xml:space="preserve">Kritická cesta </w:t>
      </w:r>
      <w:r w:rsidR="008A5457">
        <w:t>pomáhá určit</w:t>
      </w:r>
      <w:r w:rsidR="00334BBF">
        <w:t xml:space="preserve"> projektovému manažerovi</w:t>
      </w:r>
      <w:r w:rsidR="00DA0C3D">
        <w:t>,</w:t>
      </w:r>
      <w:r w:rsidR="00334BBF">
        <w:t xml:space="preserve"> j</w:t>
      </w:r>
      <w:r w:rsidR="0028662E">
        <w:t>ak dlouho budou trvat ty</w:t>
      </w:r>
      <w:r w:rsidR="00334BBF">
        <w:t xml:space="preserve"> činno</w:t>
      </w:r>
      <w:r w:rsidR="008A5457">
        <w:t>sti projektu, jejichž dokončením se dosáhne jeho požadovaného cíle</w:t>
      </w:r>
      <w:r w:rsidR="00BF5BD0">
        <w:t>, tedy i cíle kritické cesty.</w:t>
      </w:r>
      <w:r>
        <w:t xml:space="preserve"> </w:t>
      </w:r>
      <w:r w:rsidR="00E24920">
        <w:t>Doba trvání konkrétních činností u jednotlivých směrů procházející</w:t>
      </w:r>
      <w:r w:rsidR="0028662E">
        <w:t>ch</w:t>
      </w:r>
      <w:r w:rsidR="00E24920">
        <w:t xml:space="preserve"> grafem se sčítá a „</w:t>
      </w:r>
      <w:r w:rsidR="00E24920" w:rsidRPr="00132FBC">
        <w:t>nejdelší cesta grafem definuje nejkratší možnou délku samotného projektu“.</w:t>
      </w:r>
      <w:r w:rsidR="00E24920">
        <w:rPr>
          <w:rStyle w:val="Znakapoznpodarou"/>
          <w:i/>
        </w:rPr>
        <w:footnoteReference w:id="23"/>
      </w:r>
      <w:r w:rsidR="00E24920" w:rsidRPr="00132FBC">
        <w:rPr>
          <w:b/>
          <w:bCs/>
          <w:szCs w:val="28"/>
        </w:rPr>
        <w:t xml:space="preserve"> </w:t>
      </w:r>
      <w:r w:rsidR="00BF5BD0">
        <w:t>Při</w:t>
      </w:r>
      <w:r w:rsidR="00DA0C3D">
        <w:t xml:space="preserve"> využití této metody se projektový manažer musí zabývat otázkami, které mu pomohou definovat </w:t>
      </w:r>
      <w:r w:rsidR="005D4360">
        <w:t>nejen konkrétní činnosti, nýbrž</w:t>
      </w:r>
      <w:r w:rsidR="00CD39EC">
        <w:t xml:space="preserve"> zároveň </w:t>
      </w:r>
      <w:r w:rsidR="005D4360">
        <w:t xml:space="preserve">osoby odpovědné </w:t>
      </w:r>
      <w:r w:rsidR="00CD39EC">
        <w:t>z</w:t>
      </w:r>
      <w:r w:rsidR="005D4360">
        <w:t xml:space="preserve">a dané činnosti, odborníky </w:t>
      </w:r>
      <w:r w:rsidR="005D4360">
        <w:lastRenderedPageBreak/>
        <w:t>povolané</w:t>
      </w:r>
      <w:r w:rsidR="00CD39EC">
        <w:t xml:space="preserve"> k vykonání </w:t>
      </w:r>
      <w:r w:rsidR="00E24920">
        <w:t>těchto</w:t>
      </w:r>
      <w:r w:rsidR="00CD39EC">
        <w:t xml:space="preserve"> činností, finanční kritéria pro pokrytí všech nákladů, zdroje potřebných materiálů, </w:t>
      </w:r>
      <w:r w:rsidR="00715FC7">
        <w:t xml:space="preserve">specifické postupy, </w:t>
      </w:r>
      <w:r w:rsidR="00CD39EC">
        <w:t>kontrolní mechanismy</w:t>
      </w:r>
      <w:r w:rsidR="00715FC7">
        <w:t xml:space="preserve">, </w:t>
      </w:r>
      <w:r w:rsidR="00E24920">
        <w:t>a jiné</w:t>
      </w:r>
      <w:r w:rsidR="00CD39EC">
        <w:t>.</w:t>
      </w:r>
      <w:r w:rsidR="00BF5BD0">
        <w:t xml:space="preserve"> Aplikovat tuto metodu je vhodné nejen při rozsáhlých projektech, které zahrnují několik set činnost</w:t>
      </w:r>
      <w:r w:rsidR="005D4360">
        <w:t>í, nýbrž</w:t>
      </w:r>
      <w:r w:rsidR="001228E4">
        <w:t xml:space="preserve"> taktéž při méně komplexních</w:t>
      </w:r>
      <w:r w:rsidR="00BF5BD0">
        <w:t xml:space="preserve"> projektech. Z praxe je možné uvést například</w:t>
      </w:r>
      <w:r w:rsidR="00BB4741">
        <w:t xml:space="preserve"> složitý projekt z oboru </w:t>
      </w:r>
      <w:r w:rsidR="005D4360">
        <w:t>stavebnictví, během kterého</w:t>
      </w:r>
      <w:r w:rsidR="00E24920">
        <w:t xml:space="preserve"> </w:t>
      </w:r>
      <w:r w:rsidR="00ED6BE1">
        <w:t>je nutné</w:t>
      </w:r>
      <w:r w:rsidR="00BB4741">
        <w:t xml:space="preserve"> postavit nové kancel</w:t>
      </w:r>
      <w:r w:rsidR="00ED6BE1">
        <w:t xml:space="preserve">ářské prostory na pozemku, kde se nachází </w:t>
      </w:r>
      <w:r w:rsidR="00BB4741">
        <w:t xml:space="preserve">stará budova. U méně složitých projektů se může jednat například </w:t>
      </w:r>
      <w:r w:rsidR="00C8408C">
        <w:t>o vývoj nové softwarové aplikace, přestěhování kanceláří z jednoho sídla do druhého a podobně.</w:t>
      </w:r>
      <w:r w:rsidR="00BE004C">
        <w:t xml:space="preserve"> </w:t>
      </w:r>
      <w:r w:rsidR="00DA33BF">
        <w:rPr>
          <w:bCs/>
          <w:szCs w:val="28"/>
        </w:rPr>
        <w:t xml:space="preserve">Metoda kritické cesty je </w:t>
      </w:r>
      <w:r w:rsidR="004A1C85">
        <w:rPr>
          <w:bCs/>
          <w:szCs w:val="28"/>
        </w:rPr>
        <w:t>nejčastěji využívaná za podpory</w:t>
      </w:r>
      <w:r w:rsidR="00880EEB">
        <w:rPr>
          <w:bCs/>
          <w:szCs w:val="28"/>
        </w:rPr>
        <w:t xml:space="preserve"> </w:t>
      </w:r>
      <w:r w:rsidR="004A1C85">
        <w:rPr>
          <w:bCs/>
          <w:szCs w:val="28"/>
        </w:rPr>
        <w:t>softwarového programu</w:t>
      </w:r>
      <w:r w:rsidR="00A93288">
        <w:rPr>
          <w:bCs/>
          <w:szCs w:val="28"/>
        </w:rPr>
        <w:t xml:space="preserve"> Microsoft</w:t>
      </w:r>
      <w:r w:rsidR="00DA33BF">
        <w:rPr>
          <w:bCs/>
          <w:szCs w:val="28"/>
        </w:rPr>
        <w:t xml:space="preserve"> Project. </w:t>
      </w:r>
    </w:p>
    <w:p w:rsidR="003D7C42" w:rsidRDefault="003D7C42" w:rsidP="003D7C42">
      <w:pPr>
        <w:pStyle w:val="Nadpis1"/>
      </w:pPr>
      <w:bookmarkStart w:id="25" w:name="_Toc301725709"/>
      <w:proofErr w:type="spellStart"/>
      <w:r>
        <w:t>Předprojektová</w:t>
      </w:r>
      <w:proofErr w:type="spellEnd"/>
      <w:r>
        <w:t xml:space="preserve"> úvaha</w:t>
      </w:r>
      <w:bookmarkEnd w:id="25"/>
    </w:p>
    <w:p w:rsidR="002E1844" w:rsidRPr="00B2046F" w:rsidRDefault="003D7C42" w:rsidP="00B65180">
      <w:pPr>
        <w:pStyle w:val="Literatura-text"/>
      </w:pPr>
      <w:r>
        <w:t>Tato práce chce především poukázat na současný</w:t>
      </w:r>
      <w:r w:rsidR="005D4360">
        <w:t xml:space="preserve"> stav konkrétní organizace, u které </w:t>
      </w:r>
      <w:r>
        <w:t xml:space="preserve">vzhledem ke strategickým změnám došlo k jejímu rozšíření a vývoji, a z tohoto důvodu je adekvátní zamyslet se nad založením personálního oddělení, které v organizaci schází. </w:t>
      </w:r>
    </w:p>
    <w:p w:rsidR="00810238" w:rsidRDefault="001A76C4" w:rsidP="003D7C42">
      <w:pPr>
        <w:pStyle w:val="Nadpis2"/>
      </w:pPr>
      <w:bookmarkStart w:id="26" w:name="_Toc301725710"/>
      <w:r>
        <w:t>Představení</w:t>
      </w:r>
      <w:r w:rsidR="00810238">
        <w:t xml:space="preserve"> organizace</w:t>
      </w:r>
      <w:bookmarkEnd w:id="26"/>
    </w:p>
    <w:p w:rsidR="00D12252" w:rsidRDefault="00DE0734" w:rsidP="00D12252">
      <w:pPr>
        <w:pStyle w:val="Literatura-text"/>
      </w:pPr>
      <w:r>
        <w:t>Zájmové s</w:t>
      </w:r>
      <w:r w:rsidR="00930261">
        <w:t>družení</w:t>
      </w:r>
      <w:r>
        <w:t xml:space="preserve"> právnických osob </w:t>
      </w:r>
      <w:proofErr w:type="gramStart"/>
      <w:r>
        <w:t>CZ.NIC</w:t>
      </w:r>
      <w:proofErr w:type="gramEnd"/>
      <w:r w:rsidR="00930261">
        <w:t>, které</w:t>
      </w:r>
      <w:r w:rsidR="008D1F6E">
        <w:t xml:space="preserve"> působí</w:t>
      </w:r>
      <w:r w:rsidR="00930261">
        <w:t xml:space="preserve"> na českém trhu již od roku 1998</w:t>
      </w:r>
      <w:r w:rsidR="008D1F6E">
        <w:t xml:space="preserve">, </w:t>
      </w:r>
      <w:r w:rsidR="00930261">
        <w:t>se pohybuje v </w:t>
      </w:r>
      <w:r w:rsidR="008D1F6E">
        <w:t>segmentu</w:t>
      </w:r>
      <w:r w:rsidR="00930261">
        <w:t xml:space="preserve"> </w:t>
      </w:r>
      <w:r w:rsidR="008D1F6E">
        <w:t>informačních technologií v oblasti</w:t>
      </w:r>
      <w:r w:rsidR="00930261">
        <w:t xml:space="preserve"> internetu. Spravuje centrální registr pro národní </w:t>
      </w:r>
      <w:proofErr w:type="gramStart"/>
      <w:r w:rsidR="00930261">
        <w:t>doménu .</w:t>
      </w:r>
      <w:proofErr w:type="spellStart"/>
      <w:r w:rsidR="00930261">
        <w:t>cz</w:t>
      </w:r>
      <w:proofErr w:type="spellEnd"/>
      <w:proofErr w:type="gramEnd"/>
      <w:r w:rsidR="00930261">
        <w:t>. V dnešní době je mnoho lidí, kteří ve svém život</w:t>
      </w:r>
      <w:r w:rsidR="008D1F6E">
        <w:t>ě standardně využívají internet,</w:t>
      </w:r>
      <w:r w:rsidR="00930261">
        <w:t xml:space="preserve"> a přesto, že </w:t>
      </w:r>
      <w:proofErr w:type="gramStart"/>
      <w:r w:rsidR="00930261">
        <w:t>CZ.NIC</w:t>
      </w:r>
      <w:proofErr w:type="gramEnd"/>
      <w:r w:rsidR="00930261">
        <w:t xml:space="preserve"> má poměrně důležitou úlohu na</w:t>
      </w:r>
      <w:r w:rsidR="008D1F6E">
        <w:t xml:space="preserve"> trhu českého</w:t>
      </w:r>
      <w:r w:rsidR="00930261">
        <w:t xml:space="preserve"> internetu, </w:t>
      </w:r>
      <w:r w:rsidR="008D1F6E">
        <w:t>jen málo z nich o sdružení někdy slyšeli</w:t>
      </w:r>
      <w:r w:rsidR="00930261">
        <w:t>. Věc</w:t>
      </w:r>
      <w:r w:rsidR="005D4360">
        <w:t xml:space="preserve"> je</w:t>
      </w:r>
      <w:r w:rsidR="00930261">
        <w:t xml:space="preserve"> z logického </w:t>
      </w:r>
      <w:r w:rsidR="005D4360">
        <w:t>hlediska celkem</w:t>
      </w:r>
      <w:r w:rsidR="00930261">
        <w:t xml:space="preserve"> pochopitelná. </w:t>
      </w:r>
      <w:proofErr w:type="gramStart"/>
      <w:r w:rsidR="00930261">
        <w:t>CZ.NIC</w:t>
      </w:r>
      <w:proofErr w:type="gramEnd"/>
      <w:r w:rsidR="00930261">
        <w:t xml:space="preserve"> funguje jako „velkoobchod“ a domény prvního řádu „prodává“ za velkoobchodní ceny jiným společnost</w:t>
      </w:r>
      <w:r w:rsidR="005D4360">
        <w:t xml:space="preserve">em z komerční sféry, které </w:t>
      </w:r>
      <w:r w:rsidR="008D1F6E">
        <w:t>tento produkt</w:t>
      </w:r>
      <w:r w:rsidR="00930261">
        <w:t xml:space="preserve"> prodávají </w:t>
      </w:r>
      <w:r w:rsidR="005D4360">
        <w:t xml:space="preserve">dále </w:t>
      </w:r>
      <w:r w:rsidR="00930261">
        <w:t xml:space="preserve">koncovým uživatelům. </w:t>
      </w:r>
    </w:p>
    <w:p w:rsidR="00926321" w:rsidRPr="00342F00" w:rsidRDefault="008D1F6E" w:rsidP="00D57729">
      <w:pPr>
        <w:pStyle w:val="Literatura-text"/>
      </w:pPr>
      <w:r>
        <w:t>„</w:t>
      </w:r>
      <w:r w:rsidRPr="008D1F6E">
        <w:rPr>
          <w:i/>
        </w:rPr>
        <w:t>Oblast internetu se velice rychle rozvíjí a je samozřejmé, že v roce 1998 nabízel internet omezenější možnosti</w:t>
      </w:r>
      <w:r w:rsidR="004E7346">
        <w:rPr>
          <w:i/>
        </w:rPr>
        <w:t>,</w:t>
      </w:r>
      <w:r w:rsidRPr="008D1F6E">
        <w:rPr>
          <w:i/>
        </w:rPr>
        <w:t xml:space="preserve"> než je tomu například dnes. Vzhledem k této skutečnosti se sdružení muselo přizpůsobovat a rozvíjet dle aktuálních potřeb. Jedna ze změn, která byla pro s</w:t>
      </w:r>
      <w:r w:rsidR="004E7346">
        <w:rPr>
          <w:i/>
        </w:rPr>
        <w:t>družení klíčov</w:t>
      </w:r>
      <w:r w:rsidR="00443A42">
        <w:rPr>
          <w:i/>
        </w:rPr>
        <w:t>á p</w:t>
      </w:r>
      <w:r w:rsidRPr="008D1F6E">
        <w:rPr>
          <w:i/>
        </w:rPr>
        <w:t xml:space="preserve">omohla následnému vývoji, podpořila nové </w:t>
      </w:r>
      <w:proofErr w:type="gramStart"/>
      <w:r w:rsidRPr="008D1F6E">
        <w:rPr>
          <w:i/>
        </w:rPr>
        <w:t>přístupy</w:t>
      </w:r>
      <w:r w:rsidR="007163C7">
        <w:rPr>
          <w:i/>
        </w:rPr>
        <w:t xml:space="preserve">              </w:t>
      </w:r>
      <w:r w:rsidRPr="008D1F6E">
        <w:rPr>
          <w:i/>
        </w:rPr>
        <w:t xml:space="preserve"> a poskytla</w:t>
      </w:r>
      <w:proofErr w:type="gramEnd"/>
      <w:r w:rsidRPr="008D1F6E">
        <w:rPr>
          <w:i/>
        </w:rPr>
        <w:t xml:space="preserve"> další možnosti pro uplatnění na trhu.“</w:t>
      </w:r>
      <w:r w:rsidR="004E7346">
        <w:rPr>
          <w:rStyle w:val="Znakapoznpodarou"/>
          <w:i/>
        </w:rPr>
        <w:footnoteReference w:id="24"/>
      </w:r>
      <w:r w:rsidR="00443A42">
        <w:rPr>
          <w:i/>
        </w:rPr>
        <w:t xml:space="preserve"> </w:t>
      </w:r>
      <w:r w:rsidR="00443A42">
        <w:t>Jedna</w:t>
      </w:r>
      <w:r w:rsidR="001A059B">
        <w:t xml:space="preserve">lo se o </w:t>
      </w:r>
      <w:r w:rsidR="001D7B0C">
        <w:t>změnu související         s hlavní činností</w:t>
      </w:r>
      <w:r w:rsidR="001A059B">
        <w:t xml:space="preserve"> </w:t>
      </w:r>
      <w:proofErr w:type="gramStart"/>
      <w:r w:rsidR="001A059B">
        <w:t>CZ.NIC</w:t>
      </w:r>
      <w:proofErr w:type="gramEnd"/>
      <w:r w:rsidR="001A059B">
        <w:t>. Správu</w:t>
      </w:r>
      <w:r w:rsidR="00443A42">
        <w:t xml:space="preserve"> centrálního registru a veškeré náležitosti s tím </w:t>
      </w:r>
      <w:r w:rsidR="00443A42">
        <w:lastRenderedPageBreak/>
        <w:t>spojené</w:t>
      </w:r>
      <w:r w:rsidR="001A059B">
        <w:t>,</w:t>
      </w:r>
      <w:r w:rsidR="00443A42">
        <w:t xml:space="preserve"> měla na starosti externí společnost, kterou sdružení p</w:t>
      </w:r>
      <w:r w:rsidR="001A059B">
        <w:t xml:space="preserve">ro tyto služby využívalo. V roce 2006 se však změnila strategie společnosti a na základě </w:t>
      </w:r>
      <w:r w:rsidR="00117438">
        <w:t xml:space="preserve">předešlých </w:t>
      </w:r>
      <w:proofErr w:type="gramStart"/>
      <w:r w:rsidR="001A059B">
        <w:t>studií</w:t>
      </w:r>
      <w:r w:rsidR="00D57729">
        <w:t xml:space="preserve">            </w:t>
      </w:r>
      <w:r w:rsidR="001A059B">
        <w:t xml:space="preserve"> a hodnocení</w:t>
      </w:r>
      <w:proofErr w:type="gramEnd"/>
      <w:r w:rsidR="001A059B">
        <w:t xml:space="preserve"> bylo rozhodnuto, že </w:t>
      </w:r>
      <w:r w:rsidR="00117438">
        <w:t>centrální registr</w:t>
      </w:r>
      <w:r w:rsidR="001A059B">
        <w:t xml:space="preserve"> bude </w:t>
      </w:r>
      <w:r w:rsidR="00117438">
        <w:t>spravován</w:t>
      </w:r>
      <w:r w:rsidR="001D7B0C">
        <w:t xml:space="preserve"> vlastními zdroji</w:t>
      </w:r>
      <w:r w:rsidR="001A059B">
        <w:t xml:space="preserve">. </w:t>
      </w:r>
    </w:p>
    <w:p w:rsidR="007163C7" w:rsidRPr="007163C7" w:rsidRDefault="007163C7" w:rsidP="00342F00">
      <w:pPr>
        <w:pStyle w:val="Literatura-text"/>
      </w:pPr>
      <w:bookmarkStart w:id="27" w:name="_Toc301723190"/>
      <w:r w:rsidRPr="00B65180">
        <w:rPr>
          <w:bCs/>
          <w:sz w:val="22"/>
        </w:rPr>
        <w:t xml:space="preserve">Obrázek </w:t>
      </w:r>
      <w:r w:rsidR="00631707" w:rsidRPr="00B65180">
        <w:rPr>
          <w:bCs/>
          <w:sz w:val="22"/>
        </w:rPr>
        <w:fldChar w:fldCharType="begin"/>
      </w:r>
      <w:r w:rsidRPr="00B65180">
        <w:rPr>
          <w:bCs/>
          <w:sz w:val="22"/>
        </w:rPr>
        <w:instrText xml:space="preserve"> SEQ Obrázek \* ARABIC </w:instrText>
      </w:r>
      <w:r w:rsidR="00631707" w:rsidRPr="00B65180">
        <w:rPr>
          <w:bCs/>
          <w:sz w:val="22"/>
        </w:rPr>
        <w:fldChar w:fldCharType="separate"/>
      </w:r>
      <w:r w:rsidR="00D34E3F">
        <w:rPr>
          <w:bCs/>
          <w:noProof/>
          <w:sz w:val="22"/>
        </w:rPr>
        <w:t>4</w:t>
      </w:r>
      <w:r w:rsidR="00631707" w:rsidRPr="00B65180">
        <w:rPr>
          <w:bCs/>
          <w:sz w:val="22"/>
        </w:rPr>
        <w:fldChar w:fldCharType="end"/>
      </w:r>
      <w:r w:rsidRPr="00B65180">
        <w:rPr>
          <w:bCs/>
          <w:sz w:val="22"/>
        </w:rPr>
        <w:t xml:space="preserve"> Organizač</w:t>
      </w:r>
      <w:r w:rsidR="00B65180">
        <w:rPr>
          <w:bCs/>
          <w:sz w:val="22"/>
        </w:rPr>
        <w:t xml:space="preserve">ní struktura sdružení </w:t>
      </w:r>
      <w:proofErr w:type="gramStart"/>
      <w:r w:rsidR="00B65180">
        <w:rPr>
          <w:bCs/>
          <w:sz w:val="22"/>
        </w:rPr>
        <w:t>CZ.NIC</w:t>
      </w:r>
      <w:proofErr w:type="gramEnd"/>
      <w:r w:rsidR="00B65180">
        <w:rPr>
          <w:bCs/>
          <w:sz w:val="22"/>
        </w:rPr>
        <w:t xml:space="preserve"> v roce </w:t>
      </w:r>
      <w:r w:rsidRPr="00B65180">
        <w:rPr>
          <w:bCs/>
          <w:sz w:val="22"/>
        </w:rPr>
        <w:t xml:space="preserve"> 2005</w:t>
      </w:r>
      <w:bookmarkEnd w:id="27"/>
    </w:p>
    <w:p w:rsidR="007163C7" w:rsidRPr="007163C7" w:rsidRDefault="007163C7" w:rsidP="007163C7">
      <w:r>
        <w:rPr>
          <w:b/>
          <w:noProof/>
          <w:sz w:val="26"/>
          <w:szCs w:val="40"/>
        </w:rPr>
        <w:drawing>
          <wp:inline distT="0" distB="0" distL="0" distR="0">
            <wp:extent cx="4972050" cy="2628072"/>
            <wp:effectExtent l="0" t="0" r="0" b="828"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4E7346" w:rsidRDefault="007163C7" w:rsidP="007163C7">
      <w:pPr>
        <w:pStyle w:val="Literatura-text"/>
        <w:spacing w:after="0" w:line="240" w:lineRule="auto"/>
        <w:rPr>
          <w:sz w:val="22"/>
        </w:rPr>
      </w:pPr>
      <w:r w:rsidRPr="007163C7">
        <w:rPr>
          <w:sz w:val="22"/>
        </w:rPr>
        <w:t>Zdroj: BERÁNKOVÁ, Jarmila. Úloha personálního oddělení ve společnosti. Praha, 2010. 12 s. Seminární práce. Vysoká škola ekonomie a managementu.</w:t>
      </w:r>
    </w:p>
    <w:p w:rsidR="007163C7" w:rsidRDefault="007163C7" w:rsidP="007163C7">
      <w:pPr>
        <w:pStyle w:val="Literatura-text"/>
        <w:spacing w:after="0" w:line="240" w:lineRule="auto"/>
        <w:rPr>
          <w:sz w:val="22"/>
        </w:rPr>
      </w:pPr>
    </w:p>
    <w:p w:rsidR="0025782E" w:rsidRPr="00E80764" w:rsidRDefault="00D57729" w:rsidP="00926321">
      <w:pPr>
        <w:pStyle w:val="Literatura-text"/>
        <w:rPr>
          <w:i/>
          <w:szCs w:val="24"/>
        </w:rPr>
      </w:pPr>
      <w:r>
        <w:t>Výše</w:t>
      </w:r>
      <w:r w:rsidR="001D7B0C">
        <w:t xml:space="preserve"> uvedený obrázek zobrazuje organiz</w:t>
      </w:r>
      <w:r w:rsidR="005D4360">
        <w:t>ační strukturu do roku 2005, ve kterém</w:t>
      </w:r>
      <w:r w:rsidR="001D7B0C">
        <w:t xml:space="preserve"> sdružení mělo pouhé 4 zaměstnance. Veškeré činnosti obstarávala outsourcingová společnost,</w:t>
      </w:r>
      <w:r w:rsidR="005D4360">
        <w:t xml:space="preserve"> </w:t>
      </w:r>
      <w:r w:rsidR="001D7B0C">
        <w:t>a proto nebylo třeba mít více pracovníků. Ve sdružení byl te</w:t>
      </w:r>
      <w:r w:rsidR="005D4360">
        <w:t>h</w:t>
      </w:r>
      <w:r w:rsidR="001D7B0C">
        <w:t>dy výkonný ředitel, jako kompetentní osoba komunikující s orgány sdružení (valná hromada, kolegium, představenstvo, dozorčí rada). Provozní manažer, který měl na</w:t>
      </w:r>
      <w:r w:rsidR="005D4360">
        <w:t xml:space="preserve"> starosti provoz sdružení a komuni</w:t>
      </w:r>
      <w:r w:rsidR="001D7B0C">
        <w:t>kaci s registrátory</w:t>
      </w:r>
      <w:r w:rsidR="001D7B0C">
        <w:rPr>
          <w:rStyle w:val="Znakapoznpodarou"/>
        </w:rPr>
        <w:footnoteReference w:id="25"/>
      </w:r>
      <w:r w:rsidR="001D7B0C">
        <w:t xml:space="preserve">. A dvě administrativní pracovnice, které zajišťovaly chod kanceláře a případný kontakt s koncovými zákazníky určených registrátorů. </w:t>
      </w:r>
      <w:r w:rsidR="00133086">
        <w:t xml:space="preserve">Na konci roku 2005 přibyli </w:t>
      </w:r>
      <w:r w:rsidR="000D0412">
        <w:t xml:space="preserve">další dva IT specialisté. </w:t>
      </w:r>
      <w:r w:rsidRPr="00060650">
        <w:rPr>
          <w:szCs w:val="24"/>
        </w:rPr>
        <w:t xml:space="preserve">Realizaci strategického kroku předcházely široké plány, které zahrnovaly změnu sídla sdružení, </w:t>
      </w:r>
      <w:r>
        <w:rPr>
          <w:szCs w:val="24"/>
        </w:rPr>
        <w:t>nákup velkého objemu materiálu a technických strojů</w:t>
      </w:r>
      <w:r w:rsidRPr="00060650">
        <w:rPr>
          <w:szCs w:val="24"/>
        </w:rPr>
        <w:t xml:space="preserve"> a samozřejmě</w:t>
      </w:r>
      <w:r>
        <w:rPr>
          <w:sz w:val="22"/>
        </w:rPr>
        <w:t xml:space="preserve"> </w:t>
      </w:r>
      <w:r w:rsidRPr="00926321">
        <w:rPr>
          <w:szCs w:val="24"/>
        </w:rPr>
        <w:t>personální nárůst</w:t>
      </w:r>
      <w:r>
        <w:rPr>
          <w:sz w:val="22"/>
        </w:rPr>
        <w:t>. „</w:t>
      </w:r>
      <w:r>
        <w:rPr>
          <w:i/>
          <w:szCs w:val="24"/>
        </w:rPr>
        <w:t>Bylo</w:t>
      </w:r>
      <w:r w:rsidRPr="00060650">
        <w:rPr>
          <w:i/>
          <w:szCs w:val="24"/>
        </w:rPr>
        <w:t xml:space="preserve"> nutné založit </w:t>
      </w:r>
      <w:r>
        <w:rPr>
          <w:i/>
          <w:szCs w:val="24"/>
        </w:rPr>
        <w:t>patřičná oddělení a posílit konkrétní</w:t>
      </w:r>
      <w:r w:rsidRPr="00060650">
        <w:rPr>
          <w:i/>
          <w:szCs w:val="24"/>
        </w:rPr>
        <w:t xml:space="preserve"> týmy o dal</w:t>
      </w:r>
      <w:r>
        <w:rPr>
          <w:i/>
          <w:szCs w:val="24"/>
        </w:rPr>
        <w:t>ší pracovníky, kdy se především jednalo o technické oddělení. P</w:t>
      </w:r>
      <w:r w:rsidRPr="00060650">
        <w:rPr>
          <w:i/>
          <w:szCs w:val="24"/>
        </w:rPr>
        <w:t>ro styk se zákazníky bylo zřízeno oddělení zákaznické podpory a pr</w:t>
      </w:r>
      <w:r>
        <w:rPr>
          <w:i/>
          <w:szCs w:val="24"/>
        </w:rPr>
        <w:t>o komunikaci s veřejností pro výraznější propagaci</w:t>
      </w:r>
      <w:r w:rsidRPr="00060650">
        <w:rPr>
          <w:i/>
          <w:szCs w:val="24"/>
        </w:rPr>
        <w:t xml:space="preserve"> bylo nutné </w:t>
      </w:r>
      <w:proofErr w:type="gramStart"/>
      <w:r w:rsidRPr="00060650">
        <w:rPr>
          <w:i/>
          <w:szCs w:val="24"/>
        </w:rPr>
        <w:t xml:space="preserve">mít </w:t>
      </w:r>
      <w:r w:rsidR="00431E8F">
        <w:rPr>
          <w:i/>
          <w:szCs w:val="24"/>
        </w:rPr>
        <w:t xml:space="preserve">             </w:t>
      </w:r>
      <w:r w:rsidRPr="00060650">
        <w:rPr>
          <w:i/>
          <w:szCs w:val="24"/>
        </w:rPr>
        <w:t>i oddělení</w:t>
      </w:r>
      <w:proofErr w:type="gramEnd"/>
      <w:r w:rsidR="00E80764">
        <w:rPr>
          <w:i/>
          <w:szCs w:val="24"/>
        </w:rPr>
        <w:t xml:space="preserve"> </w:t>
      </w:r>
      <w:r w:rsidRPr="00060650">
        <w:rPr>
          <w:i/>
          <w:szCs w:val="24"/>
        </w:rPr>
        <w:t>marketingu</w:t>
      </w:r>
      <w:r>
        <w:rPr>
          <w:i/>
          <w:szCs w:val="24"/>
        </w:rPr>
        <w:t xml:space="preserve"> a PR</w:t>
      </w:r>
      <w:r w:rsidRPr="00060650">
        <w:rPr>
          <w:i/>
          <w:szCs w:val="24"/>
        </w:rPr>
        <w:t xml:space="preserve">. Časem se technické oddělení dále rozšířilo na dvě části, a </w:t>
      </w:r>
      <w:r w:rsidRPr="00060650">
        <w:rPr>
          <w:i/>
          <w:szCs w:val="24"/>
        </w:rPr>
        <w:lastRenderedPageBreak/>
        <w:t xml:space="preserve">to na oddělení vývoje a síťovou správu. K tomu přibyla akademie, která poskytuje dodnes školení </w:t>
      </w:r>
      <w:r>
        <w:rPr>
          <w:i/>
          <w:szCs w:val="24"/>
        </w:rPr>
        <w:t>v oblasti IT a laboratoře, jež</w:t>
      </w:r>
      <w:r w:rsidRPr="00060650">
        <w:rPr>
          <w:i/>
          <w:szCs w:val="24"/>
        </w:rPr>
        <w:t xml:space="preserve"> provádějí výzkumy s technickým zaměřením. Sdružení se tedy za dalších pár l</w:t>
      </w:r>
      <w:r>
        <w:rPr>
          <w:i/>
          <w:szCs w:val="24"/>
        </w:rPr>
        <w:t>et rozrostlo. Jeho aktivity jsou</w:t>
      </w:r>
      <w:r w:rsidRPr="00060650">
        <w:rPr>
          <w:i/>
          <w:szCs w:val="24"/>
        </w:rPr>
        <w:t xml:space="preserve"> mnohem silnější než dříve a počet zaměstnanců se</w:t>
      </w:r>
      <w:r>
        <w:rPr>
          <w:i/>
          <w:szCs w:val="24"/>
        </w:rPr>
        <w:t xml:space="preserve"> dále, z důvodu potřeby, zvyšuje</w:t>
      </w:r>
      <w:r w:rsidRPr="00060650">
        <w:rPr>
          <w:i/>
          <w:szCs w:val="24"/>
        </w:rPr>
        <w:t>.“</w:t>
      </w:r>
      <w:r>
        <w:rPr>
          <w:rStyle w:val="Znakapoznpodarou"/>
          <w:i/>
          <w:szCs w:val="24"/>
        </w:rPr>
        <w:footnoteReference w:id="26"/>
      </w:r>
      <w:r>
        <w:rPr>
          <w:szCs w:val="24"/>
        </w:rPr>
        <w:t xml:space="preserve"> Níže uvedený obrázek s organi</w:t>
      </w:r>
      <w:r w:rsidR="005D4360">
        <w:rPr>
          <w:szCs w:val="24"/>
        </w:rPr>
        <w:t>zační strukturou z roku 2009 u</w:t>
      </w:r>
      <w:r>
        <w:rPr>
          <w:szCs w:val="24"/>
        </w:rPr>
        <w:t xml:space="preserve">kazuje vysoký nárůst </w:t>
      </w:r>
      <w:r w:rsidR="005D4360">
        <w:rPr>
          <w:szCs w:val="24"/>
        </w:rPr>
        <w:t xml:space="preserve">počtu </w:t>
      </w:r>
      <w:r>
        <w:rPr>
          <w:szCs w:val="24"/>
        </w:rPr>
        <w:t>zaměstnanců</w:t>
      </w:r>
      <w:r w:rsidR="008501C1">
        <w:rPr>
          <w:szCs w:val="24"/>
        </w:rPr>
        <w:t xml:space="preserve"> a</w:t>
      </w:r>
      <w:r>
        <w:rPr>
          <w:szCs w:val="24"/>
        </w:rPr>
        <w:t xml:space="preserve"> zal</w:t>
      </w:r>
      <w:r w:rsidR="008501C1">
        <w:rPr>
          <w:szCs w:val="24"/>
        </w:rPr>
        <w:t>ožení nových oddělení</w:t>
      </w:r>
      <w:r>
        <w:rPr>
          <w:szCs w:val="24"/>
        </w:rPr>
        <w:t>.</w:t>
      </w:r>
    </w:p>
    <w:p w:rsidR="0096402F" w:rsidRDefault="0096402F" w:rsidP="0096402F">
      <w:pPr>
        <w:pStyle w:val="Titulek"/>
      </w:pPr>
      <w:bookmarkStart w:id="28" w:name="_Toc301723191"/>
      <w:r w:rsidRPr="0096402F">
        <w:rPr>
          <w:b w:val="0"/>
          <w:bCs w:val="0"/>
          <w:color w:val="auto"/>
          <w:sz w:val="22"/>
          <w:szCs w:val="22"/>
        </w:rPr>
        <w:t xml:space="preserve">Obrázek </w:t>
      </w:r>
      <w:r w:rsidR="00631707" w:rsidRPr="0096402F">
        <w:rPr>
          <w:b w:val="0"/>
          <w:bCs w:val="0"/>
          <w:color w:val="auto"/>
          <w:sz w:val="22"/>
          <w:szCs w:val="22"/>
        </w:rPr>
        <w:fldChar w:fldCharType="begin"/>
      </w:r>
      <w:r w:rsidRPr="0096402F">
        <w:rPr>
          <w:b w:val="0"/>
          <w:bCs w:val="0"/>
          <w:color w:val="auto"/>
          <w:sz w:val="22"/>
          <w:szCs w:val="22"/>
        </w:rPr>
        <w:instrText xml:space="preserve"> SEQ Obrázek \* ARABIC </w:instrText>
      </w:r>
      <w:r w:rsidR="00631707" w:rsidRPr="0096402F">
        <w:rPr>
          <w:b w:val="0"/>
          <w:bCs w:val="0"/>
          <w:color w:val="auto"/>
          <w:sz w:val="22"/>
          <w:szCs w:val="22"/>
        </w:rPr>
        <w:fldChar w:fldCharType="separate"/>
      </w:r>
      <w:r w:rsidR="00D34E3F">
        <w:rPr>
          <w:b w:val="0"/>
          <w:bCs w:val="0"/>
          <w:noProof/>
          <w:color w:val="auto"/>
          <w:sz w:val="22"/>
          <w:szCs w:val="22"/>
        </w:rPr>
        <w:t>5</w:t>
      </w:r>
      <w:r w:rsidR="00631707" w:rsidRPr="0096402F">
        <w:rPr>
          <w:b w:val="0"/>
          <w:bCs w:val="0"/>
          <w:color w:val="auto"/>
          <w:sz w:val="22"/>
          <w:szCs w:val="22"/>
        </w:rPr>
        <w:fldChar w:fldCharType="end"/>
      </w:r>
      <w:r>
        <w:t xml:space="preserve"> </w:t>
      </w:r>
      <w:r w:rsidRPr="00E62FB7">
        <w:rPr>
          <w:b w:val="0"/>
          <w:bCs w:val="0"/>
          <w:color w:val="auto"/>
          <w:sz w:val="22"/>
          <w:szCs w:val="22"/>
        </w:rPr>
        <w:t xml:space="preserve">Organizační struktura sdružení </w:t>
      </w:r>
      <w:proofErr w:type="gramStart"/>
      <w:r w:rsidRPr="00E62FB7">
        <w:rPr>
          <w:b w:val="0"/>
          <w:bCs w:val="0"/>
          <w:color w:val="auto"/>
          <w:sz w:val="22"/>
          <w:szCs w:val="22"/>
        </w:rPr>
        <w:t>CZ.NIC</w:t>
      </w:r>
      <w:proofErr w:type="gramEnd"/>
      <w:r w:rsidRPr="00E62FB7"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b w:val="0"/>
          <w:bCs w:val="0"/>
          <w:color w:val="auto"/>
          <w:sz w:val="22"/>
          <w:szCs w:val="22"/>
        </w:rPr>
        <w:t>v roce 2009</w:t>
      </w:r>
      <w:bookmarkEnd w:id="28"/>
    </w:p>
    <w:p w:rsidR="0096402F" w:rsidRDefault="0096402F" w:rsidP="0096402F">
      <w:r>
        <w:rPr>
          <w:i/>
          <w:noProof/>
          <w:sz w:val="20"/>
        </w:rPr>
        <w:drawing>
          <wp:inline distT="0" distB="0" distL="0" distR="0">
            <wp:extent cx="5205657" cy="2254103"/>
            <wp:effectExtent l="19050" t="0" r="14043" b="0"/>
            <wp:docPr id="5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229FA" w:rsidRDefault="0096402F" w:rsidP="00E80764">
      <w:pPr>
        <w:pStyle w:val="Literatura-text"/>
        <w:spacing w:after="0" w:line="240" w:lineRule="auto"/>
        <w:rPr>
          <w:sz w:val="22"/>
        </w:rPr>
      </w:pPr>
      <w:r w:rsidRPr="007163C7">
        <w:rPr>
          <w:sz w:val="22"/>
        </w:rPr>
        <w:t>Zdroj: BERÁNKOVÁ, Jarmila. Úloha personálního oddělení ve společnosti. Praha, 2010. 12 s. Seminární práce. Vysoká škola ekonomie a managementu.</w:t>
      </w:r>
    </w:p>
    <w:p w:rsidR="00431E8F" w:rsidRDefault="00431E8F" w:rsidP="00E80764">
      <w:pPr>
        <w:pStyle w:val="Literatura-text"/>
        <w:spacing w:after="0" w:line="240" w:lineRule="auto"/>
        <w:rPr>
          <w:sz w:val="22"/>
        </w:rPr>
      </w:pPr>
    </w:p>
    <w:p w:rsidR="00E80764" w:rsidRPr="00E80764" w:rsidRDefault="00E80764" w:rsidP="00E80764">
      <w:pPr>
        <w:pStyle w:val="Literatura-text"/>
        <w:spacing w:after="0" w:line="240" w:lineRule="auto"/>
        <w:rPr>
          <w:sz w:val="22"/>
        </w:rPr>
      </w:pPr>
    </w:p>
    <w:p w:rsidR="006D484B" w:rsidRPr="000D258D" w:rsidRDefault="008D2E9F" w:rsidP="000D258D">
      <w:pPr>
        <w:pStyle w:val="Nadpis2"/>
      </w:pPr>
      <w:bookmarkStart w:id="29" w:name="_Toc301725711"/>
      <w:r>
        <w:t>Podněty</w:t>
      </w:r>
      <w:r w:rsidR="000D258D">
        <w:t xml:space="preserve"> pro změnu</w:t>
      </w:r>
      <w:bookmarkEnd w:id="29"/>
      <w:r w:rsidR="000D258D">
        <w:t xml:space="preserve">  </w:t>
      </w:r>
    </w:p>
    <w:p w:rsidR="006D484B" w:rsidRPr="000D258D" w:rsidRDefault="00093058" w:rsidP="006D484B">
      <w:pPr>
        <w:pStyle w:val="Literatura-text"/>
        <w:rPr>
          <w:i/>
        </w:rPr>
      </w:pPr>
      <w:r w:rsidRPr="000D258D">
        <w:rPr>
          <w:i/>
        </w:rPr>
        <w:t xml:space="preserve">1. </w:t>
      </w:r>
      <w:r w:rsidR="00C71DA9">
        <w:rPr>
          <w:i/>
        </w:rPr>
        <w:t>„</w:t>
      </w:r>
      <w:r w:rsidR="006D484B" w:rsidRPr="000D258D">
        <w:rPr>
          <w:i/>
        </w:rPr>
        <w:t>Velký nárůst počtu zaměstnanců, který se stále zvyšuje.</w:t>
      </w:r>
    </w:p>
    <w:p w:rsidR="00E80764" w:rsidRDefault="00093058" w:rsidP="00E80764">
      <w:pPr>
        <w:pStyle w:val="Literatura-text"/>
        <w:spacing w:after="120"/>
      </w:pPr>
      <w:r w:rsidRPr="000D258D">
        <w:rPr>
          <w:i/>
        </w:rPr>
        <w:t xml:space="preserve">2. </w:t>
      </w:r>
      <w:r w:rsidR="006D484B" w:rsidRPr="000D258D">
        <w:rPr>
          <w:i/>
        </w:rPr>
        <w:t xml:space="preserve">Pracovník, který v současné době zastává personální agendu má v kompetenci i jiné oblasti, na které je nutné se v budoucnu zaměřovat více. </w:t>
      </w:r>
      <w:r w:rsidR="001856DA">
        <w:t>Každý vedoucí jednotlivých oddělení musí z</w:t>
      </w:r>
      <w:r w:rsidR="00F00F7D">
        <w:t xml:space="preserve">astávat část personální agendy. </w:t>
      </w:r>
    </w:p>
    <w:p w:rsidR="00431E8F" w:rsidRPr="00A26910" w:rsidRDefault="00E80764" w:rsidP="00E80764">
      <w:pPr>
        <w:pStyle w:val="Literatura-text"/>
        <w:spacing w:after="120"/>
        <w:rPr>
          <w:i/>
        </w:rPr>
      </w:pPr>
      <w:r w:rsidRPr="000D258D">
        <w:rPr>
          <w:i/>
        </w:rPr>
        <w:t>3. Personální agenda byla dosud vykonávána pouze z oblasti administrativní (vstupy a výstupy zaměstnanců, evidence zaměstnanců, a podobně).</w:t>
      </w:r>
      <w:r w:rsidR="00A11A4F">
        <w:rPr>
          <w:i/>
        </w:rPr>
        <w:t xml:space="preserve"> Personální a procesní činnosti je nutné rozšířit ve prospěch zaměstnanců i samotného zaměstnavatele.“</w:t>
      </w:r>
      <w:r w:rsidR="00A11A4F">
        <w:rPr>
          <w:rStyle w:val="Znakapoznpodarou"/>
          <w:i/>
        </w:rPr>
        <w:footnoteReference w:id="27"/>
      </w:r>
    </w:p>
    <w:p w:rsidR="005D1634" w:rsidRDefault="009229FA" w:rsidP="005D1634">
      <w:pPr>
        <w:pStyle w:val="Nadpis2"/>
      </w:pPr>
      <w:bookmarkStart w:id="30" w:name="_Toc301725712"/>
      <w:r>
        <w:lastRenderedPageBreak/>
        <w:t>Analýza současného</w:t>
      </w:r>
      <w:r w:rsidR="005D1634">
        <w:t xml:space="preserve"> stav</w:t>
      </w:r>
      <w:r>
        <w:t>u</w:t>
      </w:r>
      <w:bookmarkEnd w:id="30"/>
    </w:p>
    <w:p w:rsidR="007D0F15" w:rsidRPr="006B24B5" w:rsidRDefault="00977FF8" w:rsidP="001856DA">
      <w:pPr>
        <w:pStyle w:val="Literatura-text"/>
        <w:rPr>
          <w:color w:val="FF0000"/>
        </w:rPr>
      </w:pPr>
      <w:r>
        <w:t xml:space="preserve">Tato část chce především poukázat na </w:t>
      </w:r>
      <w:r w:rsidR="000837F5">
        <w:t xml:space="preserve">jeden ze zmíněných podnětů, jímž je </w:t>
      </w:r>
      <w:r w:rsidR="0042083F" w:rsidRPr="0042083F">
        <w:t>nárůst počtu</w:t>
      </w:r>
      <w:r w:rsidR="00360F12">
        <w:t xml:space="preserve"> zaměstnanců</w:t>
      </w:r>
      <w:r w:rsidR="000837F5">
        <w:t xml:space="preserve"> ve sdružení</w:t>
      </w:r>
      <w:r w:rsidR="000837F5" w:rsidRPr="000837F5">
        <w:t>, a to</w:t>
      </w:r>
      <w:r w:rsidR="000837F5">
        <w:rPr>
          <w:color w:val="FF0000"/>
        </w:rPr>
        <w:t xml:space="preserve"> </w:t>
      </w:r>
      <w:r w:rsidR="00FB53EB">
        <w:t>mezi rokem 2005 a</w:t>
      </w:r>
      <w:r w:rsidR="001856DA">
        <w:t xml:space="preserve"> 2010</w:t>
      </w:r>
      <w:r w:rsidR="000837F5">
        <w:t xml:space="preserve">. Byly </w:t>
      </w:r>
      <w:r>
        <w:t>analyzovány počty zaměstnanců, j</w:t>
      </w:r>
      <w:r w:rsidR="00FB53EB">
        <w:t>ejich příchody do sdružení a</w:t>
      </w:r>
      <w:r>
        <w:t xml:space="preserve"> zároveň i odchody.  </w:t>
      </w:r>
      <w:r w:rsidR="001856DA">
        <w:t xml:space="preserve">Je </w:t>
      </w:r>
      <w:r w:rsidR="000837F5">
        <w:t xml:space="preserve">také </w:t>
      </w:r>
      <w:r w:rsidR="001856DA">
        <w:t>pouk</w:t>
      </w:r>
      <w:r w:rsidR="00FB53EB">
        <w:t>ázáno na rozšíření mimopražské pobočky</w:t>
      </w:r>
      <w:r w:rsidR="009714C4">
        <w:t xml:space="preserve"> a jiný druh flexibilního pracovního režimu, k</w:t>
      </w:r>
      <w:r w:rsidR="00FB53EB">
        <w:t>ter</w:t>
      </w:r>
      <w:r w:rsidR="009714C4">
        <w:t>é</w:t>
      </w:r>
      <w:r w:rsidR="001856DA">
        <w:t xml:space="preserve"> s</w:t>
      </w:r>
      <w:r w:rsidR="009714C4">
        <w:t>družení svým zaměstnancům umožňuje.</w:t>
      </w:r>
      <w:r w:rsidR="001856DA">
        <w:t xml:space="preserve"> </w:t>
      </w:r>
      <w:r w:rsidR="009714C4">
        <w:t>Tato část se tak</w:t>
      </w:r>
      <w:r w:rsidR="00D0749D">
        <w:t>é zabývá fluktuací sdružení.</w:t>
      </w:r>
      <w:r w:rsidR="009714C4">
        <w:t xml:space="preserve"> </w:t>
      </w:r>
      <w:r w:rsidR="001856DA">
        <w:t>Konkrétní údaje</w:t>
      </w:r>
      <w:r w:rsidR="009714C4">
        <w:t xml:space="preserve"> a data</w:t>
      </w:r>
      <w:r w:rsidR="001856DA">
        <w:t xml:space="preserve"> znázorňuje níže uvedený graf č. 1.</w:t>
      </w:r>
    </w:p>
    <w:p w:rsidR="005D6B52" w:rsidRPr="005D6B52" w:rsidRDefault="005D6B52" w:rsidP="005D6B52">
      <w:pPr>
        <w:pStyle w:val="Titulek"/>
        <w:rPr>
          <w:b w:val="0"/>
          <w:color w:val="auto"/>
          <w:sz w:val="22"/>
          <w:szCs w:val="22"/>
        </w:rPr>
      </w:pPr>
      <w:bookmarkStart w:id="31" w:name="_Toc301723175"/>
      <w:r w:rsidRPr="005D6B52">
        <w:rPr>
          <w:b w:val="0"/>
          <w:color w:val="auto"/>
          <w:sz w:val="22"/>
          <w:szCs w:val="22"/>
        </w:rPr>
        <w:t xml:space="preserve">Graf </w:t>
      </w:r>
      <w:r w:rsidR="00631707">
        <w:rPr>
          <w:b w:val="0"/>
          <w:color w:val="auto"/>
          <w:sz w:val="22"/>
          <w:szCs w:val="22"/>
        </w:rPr>
        <w:fldChar w:fldCharType="begin"/>
      </w:r>
      <w:r w:rsidR="000621B8">
        <w:rPr>
          <w:b w:val="0"/>
          <w:color w:val="auto"/>
          <w:sz w:val="22"/>
          <w:szCs w:val="22"/>
        </w:rPr>
        <w:instrText xml:space="preserve"> SEQ Graf \* ARABIC </w:instrText>
      </w:r>
      <w:r w:rsidR="00631707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1</w:t>
      </w:r>
      <w:r w:rsidR="00631707">
        <w:rPr>
          <w:b w:val="0"/>
          <w:color w:val="auto"/>
          <w:sz w:val="22"/>
          <w:szCs w:val="22"/>
        </w:rPr>
        <w:fldChar w:fldCharType="end"/>
      </w:r>
      <w:r w:rsidR="0042083F">
        <w:rPr>
          <w:b w:val="0"/>
          <w:color w:val="auto"/>
          <w:sz w:val="22"/>
          <w:szCs w:val="22"/>
        </w:rPr>
        <w:t>Nárůst</w:t>
      </w:r>
      <w:r w:rsidRPr="005D6B52">
        <w:rPr>
          <w:b w:val="0"/>
          <w:color w:val="auto"/>
          <w:sz w:val="22"/>
          <w:szCs w:val="22"/>
        </w:rPr>
        <w:t xml:space="preserve"> </w:t>
      </w:r>
      <w:r w:rsidR="0034257E">
        <w:rPr>
          <w:b w:val="0"/>
          <w:color w:val="auto"/>
          <w:sz w:val="22"/>
          <w:szCs w:val="22"/>
        </w:rPr>
        <w:t>počtu zaměstnanců</w:t>
      </w:r>
      <w:r w:rsidRPr="005D6B52">
        <w:rPr>
          <w:b w:val="0"/>
          <w:color w:val="auto"/>
          <w:sz w:val="22"/>
          <w:szCs w:val="22"/>
        </w:rPr>
        <w:t xml:space="preserve"> v </w:t>
      </w:r>
      <w:proofErr w:type="gramStart"/>
      <w:r w:rsidRPr="005D6B52">
        <w:rPr>
          <w:b w:val="0"/>
          <w:color w:val="auto"/>
          <w:sz w:val="22"/>
          <w:szCs w:val="22"/>
        </w:rPr>
        <w:t>CZ.NIC</w:t>
      </w:r>
      <w:bookmarkEnd w:id="31"/>
      <w:proofErr w:type="gramEnd"/>
    </w:p>
    <w:p w:rsidR="005D6B52" w:rsidRDefault="009E0694" w:rsidP="005D6B52">
      <w:pPr>
        <w:pStyle w:val="Literatura-text"/>
      </w:pPr>
      <w:r w:rsidRPr="009E0694">
        <w:rPr>
          <w:noProof/>
        </w:rPr>
        <w:drawing>
          <wp:inline distT="0" distB="0" distL="0" distR="0">
            <wp:extent cx="5371657" cy="3051545"/>
            <wp:effectExtent l="19050" t="0" r="19493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176FB" w:rsidRDefault="003176FB" w:rsidP="003176FB">
      <w:pPr>
        <w:pStyle w:val="Literatura-text"/>
        <w:spacing w:line="240" w:lineRule="auto"/>
        <w:rPr>
          <w:sz w:val="22"/>
        </w:rPr>
      </w:pPr>
      <w:r w:rsidRPr="003176FB">
        <w:rPr>
          <w:sz w:val="22"/>
        </w:rPr>
        <w:t xml:space="preserve">Zdroj: </w:t>
      </w:r>
      <w:proofErr w:type="gramStart"/>
      <w:r w:rsidRPr="003176FB">
        <w:rPr>
          <w:sz w:val="22"/>
        </w:rPr>
        <w:t>Www</w:t>
      </w:r>
      <w:proofErr w:type="gramEnd"/>
      <w:r w:rsidRPr="003176FB">
        <w:rPr>
          <w:sz w:val="22"/>
        </w:rPr>
        <w:t>.</w:t>
      </w:r>
      <w:proofErr w:type="gramStart"/>
      <w:r w:rsidRPr="003176FB">
        <w:rPr>
          <w:sz w:val="22"/>
        </w:rPr>
        <w:t>nic</w:t>
      </w:r>
      <w:proofErr w:type="gramEnd"/>
      <w:r w:rsidRPr="003176FB">
        <w:rPr>
          <w:sz w:val="22"/>
        </w:rPr>
        <w:t>.</w:t>
      </w:r>
      <w:proofErr w:type="spellStart"/>
      <w:r w:rsidRPr="003176FB">
        <w:rPr>
          <w:sz w:val="22"/>
        </w:rPr>
        <w:t>cz</w:t>
      </w:r>
      <w:proofErr w:type="spellEnd"/>
      <w:r w:rsidRPr="003176FB">
        <w:rPr>
          <w:sz w:val="22"/>
        </w:rPr>
        <w:t xml:space="preserve"> [online]. 2011 [cit. 2011-07-03]. O nás, Výroční zprávy. Dostupné z WWW: &lt;http://</w:t>
      </w:r>
      <w:proofErr w:type="gramStart"/>
      <w:r w:rsidRPr="003176FB">
        <w:rPr>
          <w:sz w:val="22"/>
        </w:rPr>
        <w:t>www</w:t>
      </w:r>
      <w:proofErr w:type="gramEnd"/>
      <w:r w:rsidRPr="003176FB">
        <w:rPr>
          <w:sz w:val="22"/>
        </w:rPr>
        <w:t>.</w:t>
      </w:r>
      <w:proofErr w:type="gramStart"/>
      <w:r w:rsidRPr="003176FB">
        <w:rPr>
          <w:sz w:val="22"/>
        </w:rPr>
        <w:t>nic</w:t>
      </w:r>
      <w:proofErr w:type="gramEnd"/>
      <w:r w:rsidRPr="003176FB">
        <w:rPr>
          <w:sz w:val="22"/>
        </w:rPr>
        <w:t>.</w:t>
      </w:r>
      <w:proofErr w:type="spellStart"/>
      <w:r w:rsidRPr="003176FB">
        <w:rPr>
          <w:sz w:val="22"/>
        </w:rPr>
        <w:t>cz</w:t>
      </w:r>
      <w:proofErr w:type="spellEnd"/>
      <w:r w:rsidRPr="003176FB">
        <w:rPr>
          <w:sz w:val="22"/>
        </w:rPr>
        <w:t>/</w:t>
      </w:r>
      <w:proofErr w:type="spellStart"/>
      <w:r w:rsidRPr="003176FB">
        <w:rPr>
          <w:sz w:val="22"/>
        </w:rPr>
        <w:t>page</w:t>
      </w:r>
      <w:proofErr w:type="spellEnd"/>
      <w:r w:rsidRPr="003176FB">
        <w:rPr>
          <w:sz w:val="22"/>
        </w:rPr>
        <w:t>/351/&gt;, vlastní úpravy.</w:t>
      </w:r>
    </w:p>
    <w:p w:rsidR="00667C01" w:rsidRDefault="00DF39D3" w:rsidP="00E668A3">
      <w:pPr>
        <w:pStyle w:val="Literatura-text"/>
      </w:pPr>
      <w:r>
        <w:t>Výše uveden</w:t>
      </w:r>
      <w:r w:rsidR="004C6F4D">
        <w:t>ý graf zobrazuje počet</w:t>
      </w:r>
      <w:r>
        <w:t xml:space="preserve"> zaměstnanců ve sdru</w:t>
      </w:r>
      <w:r w:rsidR="00941702">
        <w:t>žení od roku 2005 do konce roku 2010</w:t>
      </w:r>
      <w:r>
        <w:t xml:space="preserve">. </w:t>
      </w:r>
      <w:r w:rsidR="0025782E">
        <w:t>Počátkem roku</w:t>
      </w:r>
      <w:r w:rsidR="003176FB">
        <w:t xml:space="preserve"> 2005 mělo sdružení pouhé 4 zaměstnance (viz Obrázek č. 4) a ke konci tohoto ro</w:t>
      </w:r>
      <w:r w:rsidR="00941702">
        <w:t>ku</w:t>
      </w:r>
      <w:r w:rsidR="004C6F4D">
        <w:t xml:space="preserve"> přibyli další 2</w:t>
      </w:r>
      <w:r>
        <w:t xml:space="preserve"> IT specialisté</w:t>
      </w:r>
      <w:r w:rsidR="007D74D7">
        <w:t xml:space="preserve">. </w:t>
      </w:r>
      <w:r w:rsidR="00941702">
        <w:t>První z vysokých nárůstů</w:t>
      </w:r>
      <w:r w:rsidR="009B3F97">
        <w:t xml:space="preserve"> </w:t>
      </w:r>
      <w:r w:rsidR="00941702">
        <w:t>nastal</w:t>
      </w:r>
      <w:r w:rsidR="007D74D7">
        <w:t xml:space="preserve"> </w:t>
      </w:r>
      <w:r w:rsidR="003176FB">
        <w:t>v roce 2006</w:t>
      </w:r>
      <w:r>
        <w:t>, kdy bylo přijato</w:t>
      </w:r>
      <w:r w:rsidR="00941702">
        <w:t xml:space="preserve"> 14</w:t>
      </w:r>
      <w:r w:rsidR="003176FB">
        <w:t xml:space="preserve"> </w:t>
      </w:r>
      <w:r>
        <w:t xml:space="preserve">nových </w:t>
      </w:r>
      <w:r w:rsidR="003176FB">
        <w:t>zaměstnanců</w:t>
      </w:r>
      <w:r w:rsidR="007B26AC">
        <w:t xml:space="preserve"> především do odděl</w:t>
      </w:r>
      <w:r w:rsidR="0091069A">
        <w:t>e</w:t>
      </w:r>
      <w:r w:rsidR="007B26AC">
        <w:t>ní technického vývoje a zákaznické pod</w:t>
      </w:r>
      <w:r w:rsidR="0091069A">
        <w:t>p</w:t>
      </w:r>
      <w:r w:rsidR="007B26AC">
        <w:t>ory</w:t>
      </w:r>
      <w:r w:rsidR="00941702">
        <w:t>. Další výrazný nárůst byl proveden v roce 2009,</w:t>
      </w:r>
      <w:r w:rsidR="009B3F97">
        <w:t xml:space="preserve"> kdy do sdružení přibylo</w:t>
      </w:r>
      <w:r w:rsidR="00941702">
        <w:t xml:space="preserve"> 17 </w:t>
      </w:r>
      <w:r w:rsidR="0091069A">
        <w:t xml:space="preserve">dalších </w:t>
      </w:r>
      <w:r w:rsidR="00384632">
        <w:t>lidí</w:t>
      </w:r>
      <w:r w:rsidR="00941702">
        <w:t>.</w:t>
      </w:r>
      <w:r w:rsidR="0091069A">
        <w:t xml:space="preserve"> Tito za</w:t>
      </w:r>
      <w:r w:rsidR="000837F5">
        <w:t>městnanci byli přijati zvláště</w:t>
      </w:r>
      <w:r w:rsidR="0091069A">
        <w:t xml:space="preserve"> do nového oddělení,</w:t>
      </w:r>
      <w:r w:rsidR="001E414B">
        <w:t xml:space="preserve"> které</w:t>
      </w:r>
      <w:r w:rsidR="0091069A">
        <w:t xml:space="preserve"> byl</w:t>
      </w:r>
      <w:r w:rsidR="001E414B">
        <w:t>o</w:t>
      </w:r>
      <w:r w:rsidR="0091069A">
        <w:t xml:space="preserve"> zřízen</w:t>
      </w:r>
      <w:r w:rsidR="001E414B">
        <w:t>o</w:t>
      </w:r>
      <w:r w:rsidR="0091069A">
        <w:t xml:space="preserve"> především pro technický výzkum. Dále bylo také rozšířeno oddělení Marketingu a PR.</w:t>
      </w:r>
      <w:r w:rsidR="001E414B">
        <w:t xml:space="preserve"> </w:t>
      </w:r>
      <w:r w:rsidR="000F4933">
        <w:t>T</w:t>
      </w:r>
      <w:r w:rsidR="00941702">
        <w:t>rend nárůstu</w:t>
      </w:r>
      <w:r w:rsidR="000F4933">
        <w:t xml:space="preserve"> pokračuje</w:t>
      </w:r>
      <w:r w:rsidR="00941702">
        <w:t xml:space="preserve"> i v roce 2010, kdy byl</w:t>
      </w:r>
      <w:r w:rsidR="00C73951">
        <w:t xml:space="preserve">o </w:t>
      </w:r>
      <w:r w:rsidR="000837F5">
        <w:t xml:space="preserve">s novými zaměstnanci </w:t>
      </w:r>
      <w:r w:rsidR="00C73951">
        <w:t>podepsá</w:t>
      </w:r>
      <w:r w:rsidR="000837F5">
        <w:t>no dalších 13 pracovních smluv.</w:t>
      </w:r>
      <w:r w:rsidR="00C73951">
        <w:t xml:space="preserve"> S</w:t>
      </w:r>
      <w:r w:rsidR="00475459">
        <w:t xml:space="preserve">družení </w:t>
      </w:r>
      <w:r w:rsidR="0091069A">
        <w:t>rozšířilo s</w:t>
      </w:r>
      <w:r w:rsidR="00475459">
        <w:t xml:space="preserve">vé </w:t>
      </w:r>
      <w:r w:rsidR="0091069A">
        <w:t>působení</w:t>
      </w:r>
      <w:r w:rsidR="00475459">
        <w:t xml:space="preserve"> i mimo Prahu</w:t>
      </w:r>
      <w:r w:rsidR="0091069A">
        <w:t xml:space="preserve"> a otevřelo další pobočku v Brně,</w:t>
      </w:r>
      <w:r w:rsidR="000837F5">
        <w:t xml:space="preserve"> ve které</w:t>
      </w:r>
      <w:r w:rsidR="000F4933">
        <w:t xml:space="preserve"> </w:t>
      </w:r>
      <w:proofErr w:type="gramStart"/>
      <w:r w:rsidR="000F4933">
        <w:t>p</w:t>
      </w:r>
      <w:r w:rsidR="00475459">
        <w:t>racuje</w:t>
      </w:r>
      <w:r w:rsidR="0091069A">
        <w:t xml:space="preserve"> </w:t>
      </w:r>
      <w:r w:rsidR="000837F5">
        <w:t xml:space="preserve">                     </w:t>
      </w:r>
      <w:r w:rsidR="0091069A">
        <w:lastRenderedPageBreak/>
        <w:t>10</w:t>
      </w:r>
      <w:proofErr w:type="gramEnd"/>
      <w:r w:rsidR="0091069A">
        <w:t xml:space="preserve"> zaměstnanců. </w:t>
      </w:r>
      <w:r w:rsidR="009714C4">
        <w:t>Sdružení také</w:t>
      </w:r>
      <w:r w:rsidR="00384632">
        <w:t xml:space="preserve"> umožňuje svým zaměstnancům</w:t>
      </w:r>
      <w:r w:rsidR="009714C4">
        <w:t xml:space="preserve"> </w:t>
      </w:r>
      <w:r w:rsidR="00E8339D">
        <w:t>takzvanou distan</w:t>
      </w:r>
      <w:r w:rsidR="000837F5">
        <w:t xml:space="preserve">ční práci. V konkrétním případě se jeden ze zaměstnanců </w:t>
      </w:r>
      <w:r w:rsidR="009714C4">
        <w:t>nacházel mimo Českou republiku</w:t>
      </w:r>
      <w:r w:rsidR="00E06E6B">
        <w:t xml:space="preserve"> během roku 2007 </w:t>
      </w:r>
      <w:r w:rsidR="00C470F2">
        <w:t xml:space="preserve">až </w:t>
      </w:r>
      <w:r w:rsidR="00E8339D">
        <w:t>2009</w:t>
      </w:r>
      <w:r w:rsidR="007E556B">
        <w:t xml:space="preserve"> a pracoval ze</w:t>
      </w:r>
      <w:r w:rsidR="009714C4">
        <w:t> zahraničí</w:t>
      </w:r>
      <w:r w:rsidR="007E556B">
        <w:t>.</w:t>
      </w:r>
      <w:r w:rsidR="009714C4">
        <w:t xml:space="preserve"> </w:t>
      </w:r>
      <w:r w:rsidR="007E556B">
        <w:t>B</w:t>
      </w:r>
      <w:r w:rsidR="00E8339D">
        <w:t xml:space="preserve">yl </w:t>
      </w:r>
      <w:r w:rsidR="007E556B">
        <w:t xml:space="preserve">však </w:t>
      </w:r>
      <w:r w:rsidR="00E8339D">
        <w:t>stále</w:t>
      </w:r>
      <w:r w:rsidR="009714C4">
        <w:t xml:space="preserve"> v kontak</w:t>
      </w:r>
      <w:r w:rsidR="00E8339D">
        <w:t>t</w:t>
      </w:r>
      <w:r w:rsidR="009714C4">
        <w:t>u s vedením společnosti přes</w:t>
      </w:r>
      <w:r w:rsidR="007E556B">
        <w:t xml:space="preserve"> různé druhy</w:t>
      </w:r>
      <w:r w:rsidR="009714C4">
        <w:t xml:space="preserve"> </w:t>
      </w:r>
      <w:r w:rsidR="00E8339D">
        <w:t>komunikační</w:t>
      </w:r>
      <w:r w:rsidR="007E556B">
        <w:t>ch</w:t>
      </w:r>
      <w:r w:rsidR="00E8339D">
        <w:t xml:space="preserve"> </w:t>
      </w:r>
      <w:r w:rsidR="007E556B">
        <w:t>kanálů,</w:t>
      </w:r>
      <w:r w:rsidR="000837F5">
        <w:t xml:space="preserve"> jako </w:t>
      </w:r>
      <w:r w:rsidR="007E556B">
        <w:t xml:space="preserve">nejen </w:t>
      </w:r>
      <w:r w:rsidR="009714C4">
        <w:t>telefon,</w:t>
      </w:r>
      <w:r w:rsidR="000837F5">
        <w:t xml:space="preserve"> fax, nýbrž </w:t>
      </w:r>
      <w:r w:rsidR="007E556B">
        <w:t>samozřejmě i</w:t>
      </w:r>
      <w:r w:rsidR="009714C4">
        <w:t xml:space="preserve"> internet</w:t>
      </w:r>
      <w:r w:rsidR="007E556B">
        <w:t>.</w:t>
      </w:r>
      <w:r w:rsidR="009714C4">
        <w:t xml:space="preserve"> </w:t>
      </w:r>
      <w:r w:rsidR="00B21B7E">
        <w:t xml:space="preserve">Ke konci roku 2010 pracovalo dohromady </w:t>
      </w:r>
      <w:r w:rsidR="000F4933">
        <w:t>ve sdružení</w:t>
      </w:r>
      <w:r w:rsidR="0091069A">
        <w:t xml:space="preserve"> 52 zaměstnanců</w:t>
      </w:r>
      <w:r w:rsidR="000F4933">
        <w:t>.</w:t>
      </w:r>
      <w:r w:rsidR="0091069A">
        <w:t xml:space="preserve"> </w:t>
      </w:r>
      <w:r w:rsidR="000F4933">
        <w:t xml:space="preserve">Přesné počty </w:t>
      </w:r>
      <w:r w:rsidR="00ED1693">
        <w:t>zaměstnanců</w:t>
      </w:r>
      <w:r w:rsidR="00F16462">
        <w:t xml:space="preserve"> sdružení</w:t>
      </w:r>
      <w:r w:rsidR="00475459">
        <w:t>, počty odchodů i nově příchozích zaměstnanců</w:t>
      </w:r>
      <w:r w:rsidR="000F4933">
        <w:t xml:space="preserve"> zachycuje </w:t>
      </w:r>
      <w:r w:rsidR="00475459">
        <w:t>podrobně</w:t>
      </w:r>
      <w:r w:rsidR="009B3F97">
        <w:t xml:space="preserve"> </w:t>
      </w:r>
      <w:r w:rsidR="00E76818">
        <w:t>tabulka</w:t>
      </w:r>
      <w:r w:rsidR="00ED1693">
        <w:t xml:space="preserve"> č. 3. </w:t>
      </w:r>
    </w:p>
    <w:p w:rsidR="009A2E2B" w:rsidRDefault="0042083F" w:rsidP="00E668A3">
      <w:pPr>
        <w:pStyle w:val="Literatura-text"/>
      </w:pPr>
      <w:r>
        <w:t>Analýza nárůstu</w:t>
      </w:r>
      <w:r w:rsidR="009A2E2B">
        <w:t xml:space="preserve"> </w:t>
      </w:r>
      <w:r w:rsidR="00360F12">
        <w:t>počtu zaměstnanců</w:t>
      </w:r>
      <w:r w:rsidR="009A2E2B">
        <w:t xml:space="preserve"> ve sdružení poukazuje na fakt, že trend nárůstu počtu zaměstnanců během několik</w:t>
      </w:r>
      <w:r w:rsidR="000837F5">
        <w:t>a posledních let rapidně stoupá</w:t>
      </w:r>
      <w:r w:rsidR="009A2E2B">
        <w:t>. Tento trend se považuje za pozitivní a dle strategických cílů sdružení úspěšný. Vyvstává zde však důležitá otázka. Mohou postoje k interním procesům, styly interní komunikace, postupy při výběru zaměstnanců, odměňování zaměstnanců či rozvojové aktivity</w:t>
      </w:r>
      <w:r w:rsidR="000837F5">
        <w:t xml:space="preserve"> zůstat stále totožné</w:t>
      </w:r>
      <w:r w:rsidR="00360F12">
        <w:t xml:space="preserve">? </w:t>
      </w:r>
      <w:r w:rsidR="009A2E2B">
        <w:t>Je možné využívat totožných postupů a přístupů jako v době, kd</w:t>
      </w:r>
      <w:r w:rsidR="000837F5">
        <w:t xml:space="preserve">y sdružení mělo </w:t>
      </w:r>
      <w:r w:rsidR="009A2E2B">
        <w:t xml:space="preserve">4 zaměstnance? Je zřejmé, že se potřeby sdružení za poslední roky změnily, </w:t>
      </w:r>
      <w:r w:rsidR="00431E8F">
        <w:t xml:space="preserve">         </w:t>
      </w:r>
      <w:r w:rsidR="009A2E2B">
        <w:t xml:space="preserve">a proto bylo nutné se jim dle aktuálního stavu přizpůsobit. Z tohoto důvodu jsou v současné době </w:t>
      </w:r>
      <w:r w:rsidR="00C73951">
        <w:t>personální aktivity rozděleny</w:t>
      </w:r>
      <w:r w:rsidR="009A2E2B">
        <w:t xml:space="preserve"> mezi jednotlivé </w:t>
      </w:r>
      <w:r w:rsidR="00C73951">
        <w:t>pracovníky, kteří</w:t>
      </w:r>
      <w:r w:rsidR="009A2E2B">
        <w:t xml:space="preserve"> věnují těmto aktivitám část své pracovní doby</w:t>
      </w:r>
      <w:r w:rsidR="000837F5">
        <w:t>. Podrobnějším vý</w:t>
      </w:r>
      <w:r w:rsidR="00915AAA">
        <w:t>kladem o konkrétních personálních činnostech jednotlivých pracovníků</w:t>
      </w:r>
      <w:r w:rsidR="00B82065">
        <w:t>, který</w:t>
      </w:r>
      <w:r w:rsidR="00915AAA">
        <w:t xml:space="preserve"> zohledňuje časové a finanční hledisko, se zabývá kapitola</w:t>
      </w:r>
      <w:r w:rsidR="00B82065">
        <w:t xml:space="preserve"> 3.4.</w:t>
      </w:r>
      <w:r w:rsidR="00D50B7C">
        <w:t xml:space="preserve"> A</w:t>
      </w:r>
      <w:r w:rsidR="00B82065">
        <w:t>nalyzuje tento způsob</w:t>
      </w:r>
      <w:r w:rsidR="00384632">
        <w:t xml:space="preserve"> jednotlivých personálních aktivit</w:t>
      </w:r>
      <w:r w:rsidR="00D50B7C">
        <w:t xml:space="preserve"> a</w:t>
      </w:r>
      <w:r w:rsidR="00B82065">
        <w:t xml:space="preserve"> jeho efektivitu</w:t>
      </w:r>
      <w:r w:rsidR="00D50B7C">
        <w:t>.</w:t>
      </w:r>
    </w:p>
    <w:p w:rsidR="00C43ACB" w:rsidRDefault="00C43ACB" w:rsidP="00C43ACB">
      <w:pPr>
        <w:pStyle w:val="Nadpis3"/>
      </w:pPr>
      <w:bookmarkStart w:id="32" w:name="_Toc301725713"/>
      <w:r>
        <w:t>Analýza míry fluktuace</w:t>
      </w:r>
      <w:bookmarkEnd w:id="32"/>
      <w:r>
        <w:t xml:space="preserve"> </w:t>
      </w:r>
    </w:p>
    <w:p w:rsidR="00E911D7" w:rsidRDefault="00E911D7" w:rsidP="00E668A3">
      <w:pPr>
        <w:pStyle w:val="Literatura-text"/>
      </w:pPr>
      <w:r>
        <w:t xml:space="preserve">V této analýze byla dále přezkoumána fluktuace </w:t>
      </w:r>
      <w:r w:rsidR="00DB6851">
        <w:t xml:space="preserve">ve </w:t>
      </w:r>
      <w:r>
        <w:t>sdružení. Vysoké procento</w:t>
      </w:r>
      <w:r w:rsidR="000F3C18">
        <w:t xml:space="preserve"> </w:t>
      </w:r>
      <w:proofErr w:type="gramStart"/>
      <w:r w:rsidR="000F3C18">
        <w:t>fluktuace  je</w:t>
      </w:r>
      <w:proofErr w:type="gramEnd"/>
      <w:r w:rsidR="000F3C18">
        <w:t xml:space="preserve"> důsledkem</w:t>
      </w:r>
      <w:r>
        <w:t xml:space="preserve"> nespokojenosti zaměstnanců. Nespokojenost může být spojena </w:t>
      </w:r>
      <w:proofErr w:type="gramStart"/>
      <w:r>
        <w:t>například</w:t>
      </w:r>
      <w:r w:rsidR="00360F12">
        <w:t xml:space="preserve">  </w:t>
      </w:r>
      <w:r w:rsidR="000837F5">
        <w:t xml:space="preserve"> s </w:t>
      </w:r>
      <w:r>
        <w:t>nedostatečně</w:t>
      </w:r>
      <w:proofErr w:type="gramEnd"/>
      <w:r>
        <w:t> nastavenými procesy v organizaci, špatnou firemní kulturou či s</w:t>
      </w:r>
      <w:r w:rsidR="00DB6851">
        <w:t xml:space="preserve"> nevhodně </w:t>
      </w:r>
      <w:r>
        <w:t>nastaveným systémem odměňování. Pokud organizace nemá specialistu na personální problematiku, mohou vyjmenované skutečnosti v organizaci dříve či později nastat. Personální</w:t>
      </w:r>
      <w:r w:rsidR="00360F12">
        <w:t xml:space="preserve"> oddělení napomáhá k centra</w:t>
      </w:r>
      <w:r w:rsidR="000F3C18">
        <w:t>lizovanému</w:t>
      </w:r>
      <w:r>
        <w:t xml:space="preserve"> a systematickému řízení procesů v organizaci. Snaží se o stabilizaci vnitřního prostředí a zároveň udržení přirozené fluktuace. Proto byly tyto skutečnosti zohledněny i v této práci a fluktuace sdružení</w:t>
      </w:r>
      <w:r w:rsidR="00374ABC">
        <w:t xml:space="preserve"> za</w:t>
      </w:r>
      <w:r>
        <w:t xml:space="preserve">nalyzována. Výsledky této analýzy zobrazuje níže uvedená tabulka č. 3.  </w:t>
      </w:r>
    </w:p>
    <w:p w:rsidR="004E7616" w:rsidRDefault="004E7616" w:rsidP="00E668A3">
      <w:pPr>
        <w:pStyle w:val="Literatura-text"/>
      </w:pPr>
    </w:p>
    <w:p w:rsidR="004F458A" w:rsidRDefault="00ED1693" w:rsidP="004F458A">
      <w:pPr>
        <w:pStyle w:val="Titulek"/>
        <w:keepNext/>
        <w:rPr>
          <w:b w:val="0"/>
          <w:color w:val="auto"/>
          <w:sz w:val="22"/>
          <w:szCs w:val="22"/>
        </w:rPr>
      </w:pPr>
      <w:bookmarkStart w:id="33" w:name="_Toc301723162"/>
      <w:r w:rsidRPr="00ED1693">
        <w:rPr>
          <w:b w:val="0"/>
          <w:color w:val="auto"/>
          <w:sz w:val="22"/>
          <w:szCs w:val="22"/>
        </w:rPr>
        <w:lastRenderedPageBreak/>
        <w:t xml:space="preserve">Tabulka </w:t>
      </w:r>
      <w:r w:rsidR="00631707" w:rsidRPr="00ED1693">
        <w:rPr>
          <w:b w:val="0"/>
          <w:color w:val="auto"/>
          <w:sz w:val="22"/>
          <w:szCs w:val="22"/>
        </w:rPr>
        <w:fldChar w:fldCharType="begin"/>
      </w:r>
      <w:r w:rsidRPr="00ED1693">
        <w:rPr>
          <w:b w:val="0"/>
          <w:color w:val="auto"/>
          <w:sz w:val="22"/>
          <w:szCs w:val="22"/>
        </w:rPr>
        <w:instrText xml:space="preserve"> SEQ Tabulka \* ARABIC </w:instrText>
      </w:r>
      <w:r w:rsidR="00631707" w:rsidRPr="00ED1693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3</w:t>
      </w:r>
      <w:r w:rsidR="00631707" w:rsidRPr="00ED1693">
        <w:rPr>
          <w:b w:val="0"/>
          <w:color w:val="auto"/>
          <w:sz w:val="22"/>
          <w:szCs w:val="22"/>
        </w:rPr>
        <w:fldChar w:fldCharType="end"/>
      </w:r>
      <w:r w:rsidRPr="00ED1693">
        <w:rPr>
          <w:b w:val="0"/>
          <w:color w:val="auto"/>
          <w:sz w:val="22"/>
          <w:szCs w:val="22"/>
        </w:rPr>
        <w:t xml:space="preserve"> Počty zaměstnanců a fluktuace sdružení</w:t>
      </w:r>
      <w:bookmarkEnd w:id="33"/>
    </w:p>
    <w:tbl>
      <w:tblPr>
        <w:tblW w:w="8007" w:type="dxa"/>
        <w:tblInd w:w="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6"/>
        <w:gridCol w:w="1323"/>
        <w:gridCol w:w="1360"/>
        <w:gridCol w:w="940"/>
        <w:gridCol w:w="1360"/>
        <w:gridCol w:w="1323"/>
        <w:gridCol w:w="1005"/>
      </w:tblGrid>
      <w:tr w:rsidR="004F458A" w:rsidRPr="004F458A" w:rsidTr="00362877">
        <w:trPr>
          <w:trHeight w:val="1215"/>
        </w:trPr>
        <w:tc>
          <w:tcPr>
            <w:tcW w:w="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Počet zaměstnanců na začátku roku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Počet zaměstnanců na konci roku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Počet odchodů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Počet nově příchozích zaměstnanců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Průměrný roční počet zaměstnanců </w:t>
            </w:r>
          </w:p>
        </w:tc>
        <w:tc>
          <w:tcPr>
            <w:tcW w:w="10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Fluktuace (%)</w:t>
            </w:r>
          </w:p>
        </w:tc>
      </w:tr>
      <w:tr w:rsidR="004F458A" w:rsidRPr="004F458A" w:rsidTr="00362877">
        <w:trPr>
          <w:trHeight w:val="300"/>
        </w:trPr>
        <w:tc>
          <w:tcPr>
            <w:tcW w:w="69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32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4F458A" w:rsidRPr="004F458A" w:rsidTr="00E668A3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4F458A" w:rsidRPr="004F458A" w:rsidTr="00E668A3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4F458A" w:rsidRPr="004F458A" w:rsidTr="00E668A3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22,22%</w:t>
            </w:r>
          </w:p>
        </w:tc>
      </w:tr>
      <w:tr w:rsidR="004F458A" w:rsidRPr="004F458A" w:rsidTr="00E668A3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3,13%</w:t>
            </w:r>
          </w:p>
        </w:tc>
      </w:tr>
      <w:tr w:rsidR="004F458A" w:rsidRPr="004F458A" w:rsidTr="00E668A3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787972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F458A" w:rsidRPr="004F458A" w:rsidRDefault="00787972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458A" w:rsidRPr="004F458A" w:rsidRDefault="00787972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4F458A" w:rsidRPr="004F458A" w:rsidRDefault="004F458A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879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F458A" w:rsidRPr="004F458A" w:rsidRDefault="00787972" w:rsidP="004F45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  <w:r w:rsidR="004F458A" w:rsidRPr="004F458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:rsidR="00B82AE6" w:rsidRDefault="00B82AE6" w:rsidP="00164DE2">
      <w:pPr>
        <w:pStyle w:val="Literatura-text"/>
        <w:spacing w:after="0" w:line="240" w:lineRule="auto"/>
        <w:rPr>
          <w:sz w:val="22"/>
        </w:rPr>
      </w:pPr>
    </w:p>
    <w:p w:rsidR="00B82AE6" w:rsidRDefault="00B82AE6" w:rsidP="00164DE2">
      <w:pPr>
        <w:pStyle w:val="Literatura-text"/>
        <w:spacing w:after="0" w:line="240" w:lineRule="auto"/>
        <w:rPr>
          <w:sz w:val="22"/>
        </w:rPr>
      </w:pPr>
      <w:r w:rsidRPr="003176FB">
        <w:rPr>
          <w:sz w:val="22"/>
        </w:rPr>
        <w:t xml:space="preserve">Zdroj: </w:t>
      </w:r>
      <w:proofErr w:type="gramStart"/>
      <w:r w:rsidRPr="003176FB">
        <w:rPr>
          <w:sz w:val="22"/>
        </w:rPr>
        <w:t>Www</w:t>
      </w:r>
      <w:proofErr w:type="gramEnd"/>
      <w:r w:rsidRPr="003176FB">
        <w:rPr>
          <w:sz w:val="22"/>
        </w:rPr>
        <w:t>.</w:t>
      </w:r>
      <w:proofErr w:type="gramStart"/>
      <w:r w:rsidRPr="003176FB">
        <w:rPr>
          <w:sz w:val="22"/>
        </w:rPr>
        <w:t>nic</w:t>
      </w:r>
      <w:proofErr w:type="gramEnd"/>
      <w:r w:rsidRPr="003176FB">
        <w:rPr>
          <w:sz w:val="22"/>
        </w:rPr>
        <w:t>.</w:t>
      </w:r>
      <w:proofErr w:type="spellStart"/>
      <w:r w:rsidRPr="003176FB">
        <w:rPr>
          <w:sz w:val="22"/>
        </w:rPr>
        <w:t>cz</w:t>
      </w:r>
      <w:proofErr w:type="spellEnd"/>
      <w:r w:rsidRPr="003176FB">
        <w:rPr>
          <w:sz w:val="22"/>
        </w:rPr>
        <w:t xml:space="preserve"> [online]. 2011 [cit. 2011-07-03]. O nás, Výroční zprávy. Dostupné z WWW: &lt;http://</w:t>
      </w:r>
      <w:proofErr w:type="gramStart"/>
      <w:r w:rsidRPr="003176FB">
        <w:rPr>
          <w:sz w:val="22"/>
        </w:rPr>
        <w:t>www</w:t>
      </w:r>
      <w:proofErr w:type="gramEnd"/>
      <w:r w:rsidRPr="003176FB">
        <w:rPr>
          <w:sz w:val="22"/>
        </w:rPr>
        <w:t>.</w:t>
      </w:r>
      <w:proofErr w:type="gramStart"/>
      <w:r w:rsidRPr="003176FB">
        <w:rPr>
          <w:sz w:val="22"/>
        </w:rPr>
        <w:t>nic</w:t>
      </w:r>
      <w:proofErr w:type="gramEnd"/>
      <w:r w:rsidRPr="003176FB">
        <w:rPr>
          <w:sz w:val="22"/>
        </w:rPr>
        <w:t>.</w:t>
      </w:r>
      <w:proofErr w:type="spellStart"/>
      <w:r w:rsidRPr="003176FB">
        <w:rPr>
          <w:sz w:val="22"/>
        </w:rPr>
        <w:t>cz</w:t>
      </w:r>
      <w:proofErr w:type="spellEnd"/>
      <w:r w:rsidRPr="003176FB">
        <w:rPr>
          <w:sz w:val="22"/>
        </w:rPr>
        <w:t>/</w:t>
      </w:r>
      <w:proofErr w:type="spellStart"/>
      <w:r w:rsidRPr="003176FB">
        <w:rPr>
          <w:sz w:val="22"/>
        </w:rPr>
        <w:t>page</w:t>
      </w:r>
      <w:proofErr w:type="spellEnd"/>
      <w:r w:rsidRPr="003176FB">
        <w:rPr>
          <w:sz w:val="22"/>
        </w:rPr>
        <w:t>/351/&gt;, vlastní úpravy.</w:t>
      </w:r>
    </w:p>
    <w:p w:rsidR="00DB6851" w:rsidRDefault="00DB6851" w:rsidP="00164DE2">
      <w:pPr>
        <w:pStyle w:val="Literatura-text"/>
        <w:spacing w:after="0" w:line="240" w:lineRule="auto"/>
        <w:rPr>
          <w:color w:val="FF0000"/>
          <w:sz w:val="22"/>
        </w:rPr>
      </w:pPr>
    </w:p>
    <w:p w:rsidR="008528F6" w:rsidRDefault="008528F6" w:rsidP="008A1E2F">
      <w:pPr>
        <w:pStyle w:val="Literatura-text"/>
      </w:pPr>
      <w:r>
        <w:t>Ukazatel intenzity odchodů (míry fluktuace) se vypočítá</w:t>
      </w:r>
      <w:r w:rsidR="004B18FE">
        <w:t xml:space="preserve"> dle následujícího vzorce:</w:t>
      </w:r>
      <w:r w:rsidR="00AF0BDA">
        <w:rPr>
          <w:rStyle w:val="Znakapoznpodarou"/>
        </w:rPr>
        <w:footnoteReference w:id="28"/>
      </w:r>
      <w:r w:rsidR="00AF0BDA">
        <w:t xml:space="preserve"> </w:t>
      </w:r>
    </w:p>
    <w:p w:rsidR="008528F6" w:rsidRPr="008528F6" w:rsidRDefault="0049539E" w:rsidP="008A1E2F">
      <w:pPr>
        <w:pStyle w:val="Literatura-text"/>
        <w:rPr>
          <w:sz w:val="32"/>
          <w:szCs w:val="32"/>
        </w:rPr>
      </w:pPr>
      <w:r>
        <w:rPr>
          <w:szCs w:val="24"/>
        </w:rPr>
        <w:t xml:space="preserve"> </w:t>
      </w:r>
      <w:r w:rsidR="008528F6">
        <w:rPr>
          <w:szCs w:val="24"/>
        </w:rPr>
        <w:t xml:space="preserve"> </w:t>
      </w:r>
      <w:r w:rsidR="008528F6" w:rsidRPr="008528F6">
        <w:rPr>
          <w:szCs w:val="24"/>
        </w:rPr>
        <w:t>Ukazatel intenzity</w:t>
      </w:r>
      <w:r>
        <w:rPr>
          <w:szCs w:val="24"/>
        </w:rPr>
        <w:t xml:space="preserve"> odchodů</w:t>
      </w:r>
      <m:oMath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Po</m:t>
            </m:r>
            <m:r>
              <w:rPr>
                <w:sz w:val="32"/>
                <w:szCs w:val="32"/>
              </w:rPr>
              <m:t>č</m:t>
            </m:r>
            <m:r>
              <w:rPr>
                <w:rFonts w:ascii="Cambria Math" w:hAnsi="Cambria Math"/>
                <w:sz w:val="32"/>
                <w:szCs w:val="32"/>
              </w:rPr>
              <m:t>et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odchod</m:t>
            </m:r>
            <m:r>
              <w:rPr>
                <w:sz w:val="32"/>
                <w:szCs w:val="32"/>
              </w:rPr>
              <m:t>ů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za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rok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Pr</m:t>
            </m:r>
            <m:r>
              <w:rPr>
                <w:sz w:val="32"/>
                <w:szCs w:val="32"/>
              </w:rPr>
              <m:t>ů</m:t>
            </m:r>
            <m:r>
              <w:rPr>
                <w:rFonts w:ascii="Cambria Math" w:hAnsi="Cambria Math"/>
                <w:sz w:val="32"/>
                <w:szCs w:val="32"/>
              </w:rPr>
              <m:t>m</m:t>
            </m:r>
            <m:r>
              <w:rPr>
                <w:sz w:val="32"/>
                <w:szCs w:val="32"/>
              </w:rPr>
              <m:t>ě</m:t>
            </m:r>
            <m:r>
              <w:rPr>
                <w:rFonts w:ascii="Cambria Math" w:hAnsi="Cambria Math"/>
                <w:sz w:val="32"/>
                <w:szCs w:val="32"/>
              </w:rPr>
              <m:t>rn</m:t>
            </m:r>
            <m:r>
              <w:rPr>
                <w:sz w:val="32"/>
                <w:szCs w:val="32"/>
              </w:rPr>
              <m:t>ý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ro</m:t>
            </m:r>
            <m:r>
              <w:rPr>
                <w:sz w:val="32"/>
                <w:szCs w:val="32"/>
              </w:rPr>
              <m:t>č</m:t>
            </m:r>
            <m:r>
              <w:rPr>
                <w:rFonts w:ascii="Cambria Math" w:hAnsi="Cambria Math"/>
                <w:sz w:val="32"/>
                <w:szCs w:val="32"/>
              </w:rPr>
              <m:t>n</m:t>
            </m:r>
            <m:r>
              <w:rPr>
                <w:sz w:val="32"/>
                <w:szCs w:val="32"/>
              </w:rPr>
              <m:t>í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po</m:t>
            </m:r>
            <m:r>
              <w:rPr>
                <w:sz w:val="32"/>
                <w:szCs w:val="32"/>
              </w:rPr>
              <m:t>č</m:t>
            </m:r>
            <m:r>
              <w:rPr>
                <w:rFonts w:ascii="Cambria Math" w:hAnsi="Cambria Math"/>
                <w:sz w:val="32"/>
                <w:szCs w:val="32"/>
              </w:rPr>
              <m:t>et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zam</m:t>
            </m:r>
            <m:r>
              <w:rPr>
                <w:sz w:val="32"/>
                <w:szCs w:val="32"/>
              </w:rPr>
              <m:t>ě</m:t>
            </m:r>
            <m:r>
              <w:rPr>
                <w:rFonts w:ascii="Cambria Math" w:hAnsi="Cambria Math"/>
                <w:sz w:val="32"/>
                <w:szCs w:val="32"/>
              </w:rPr>
              <m:t>stnanc</m:t>
            </m:r>
            <m:r>
              <w:rPr>
                <w:sz w:val="32"/>
                <w:szCs w:val="32"/>
              </w:rPr>
              <m:t>ů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 xml:space="preserve"> 100</m:t>
        </m:r>
      </m:oMath>
      <w:r w:rsidR="00D6114D">
        <w:rPr>
          <w:szCs w:val="24"/>
        </w:rPr>
        <w:t xml:space="preserve"> </w:t>
      </w:r>
      <w:r w:rsidR="008528F6" w:rsidRPr="008528F6">
        <w:rPr>
          <w:szCs w:val="24"/>
        </w:rPr>
        <w:t xml:space="preserve"> </w:t>
      </w:r>
    </w:p>
    <w:p w:rsidR="006579DD" w:rsidRDefault="00D040FE" w:rsidP="008A1E2F">
      <w:pPr>
        <w:pStyle w:val="Literatura-text"/>
      </w:pPr>
      <w:r>
        <w:t xml:space="preserve">Po sběru </w:t>
      </w:r>
      <w:r w:rsidR="008A1E2F">
        <w:t xml:space="preserve">potřebných </w:t>
      </w:r>
      <w:r w:rsidR="00523FC3">
        <w:t>dat, která byla potřebná</w:t>
      </w:r>
      <w:r>
        <w:t xml:space="preserve"> ke zjištění procentuálního vyjádření fluktuace, je z tabulky</w:t>
      </w:r>
      <w:r w:rsidR="008A63FB">
        <w:t xml:space="preserve"> č. 3 patrné, </w:t>
      </w:r>
      <w:r w:rsidR="008209A6">
        <w:t>že největší počet odchodů ze sdružení proběhl v roce 2008.</w:t>
      </w:r>
      <w:r w:rsidR="00222CE2">
        <w:t xml:space="preserve"> Míra fluktuace se tedy v tento </w:t>
      </w:r>
      <w:proofErr w:type="gramStart"/>
      <w:r w:rsidR="00E042CB">
        <w:t>rok</w:t>
      </w:r>
      <w:proofErr w:type="gramEnd"/>
      <w:r w:rsidR="00E042CB">
        <w:t xml:space="preserve"> projevuje</w:t>
      </w:r>
      <w:r w:rsidR="00222CE2">
        <w:t xml:space="preserve"> ve značně vysokém měřítku. </w:t>
      </w:r>
      <w:r w:rsidR="00981120">
        <w:t>Avšak s</w:t>
      </w:r>
      <w:r w:rsidR="000F3C18">
        <w:t> odvoláním na toto zjištění</w:t>
      </w:r>
      <w:r w:rsidR="00222CE2">
        <w:t xml:space="preserve"> </w:t>
      </w:r>
      <w:r w:rsidR="00523FC3">
        <w:t>bylo v tentýž</w:t>
      </w:r>
      <w:r w:rsidR="00981120">
        <w:t xml:space="preserve"> rok</w:t>
      </w:r>
      <w:r w:rsidR="00E042CB">
        <w:t xml:space="preserve"> v porovnání s počtem odchodů,</w:t>
      </w:r>
      <w:r w:rsidR="00222CE2">
        <w:t xml:space="preserve"> </w:t>
      </w:r>
      <w:r w:rsidR="00B17AAD">
        <w:t>nově příchozích zaměstnanců</w:t>
      </w:r>
      <w:r w:rsidR="00523FC3">
        <w:t xml:space="preserve"> přibližně o 1,5 násobek</w:t>
      </w:r>
      <w:r w:rsidR="00EB79D9">
        <w:t xml:space="preserve"> více</w:t>
      </w:r>
      <w:r w:rsidR="00222CE2">
        <w:t>.</w:t>
      </w:r>
      <w:r w:rsidR="00E75EFA">
        <w:t xml:space="preserve"> V </w:t>
      </w:r>
      <w:r w:rsidR="008209A6">
        <w:t xml:space="preserve"> dalších </w:t>
      </w:r>
      <w:r w:rsidR="008A0302">
        <w:t>letech byla fluktuace stabilní</w:t>
      </w:r>
      <w:r w:rsidR="000F3C18">
        <w:t xml:space="preserve"> </w:t>
      </w:r>
      <w:r w:rsidR="008A0302">
        <w:t xml:space="preserve">a </w:t>
      </w:r>
      <w:r w:rsidR="008209A6">
        <w:t xml:space="preserve">v počátečních letech </w:t>
      </w:r>
      <w:r w:rsidR="00FE3280">
        <w:t xml:space="preserve">uvedených v analýze </w:t>
      </w:r>
      <w:r w:rsidR="008209A6">
        <w:t xml:space="preserve">dokonce nulová. </w:t>
      </w:r>
      <w:r w:rsidR="00981120">
        <w:t>Názory odborníků na zdravou míru fluktuace</w:t>
      </w:r>
      <w:r w:rsidR="00AF0BDA">
        <w:t xml:space="preserve"> </w:t>
      </w:r>
      <w:r w:rsidR="00523FC3">
        <w:t>se liší, je</w:t>
      </w:r>
      <w:r w:rsidR="00360F12">
        <w:t xml:space="preserve"> to přibližně</w:t>
      </w:r>
      <w:r w:rsidR="00523FC3">
        <w:t xml:space="preserve"> od 3% do 15%. Ně</w:t>
      </w:r>
      <w:r w:rsidR="00360F12">
        <w:t>kdy je tato míra zároveň ovlivněna i konkrétním zaměřením dané organizace (například výroba, průmysl, a podobně).</w:t>
      </w:r>
      <w:r w:rsidR="00360F12" w:rsidRPr="00E042CB">
        <w:t xml:space="preserve"> </w:t>
      </w:r>
      <w:r w:rsidR="00C1747F">
        <w:t xml:space="preserve">Na základě uvedené zdravé míry fluktuace je tedy možné konstatovat, </w:t>
      </w:r>
      <w:r w:rsidR="008A63FB" w:rsidRPr="00E042CB">
        <w:t xml:space="preserve">že </w:t>
      </w:r>
      <w:r w:rsidR="000646EF" w:rsidRPr="00E042CB">
        <w:t xml:space="preserve">zjištěná </w:t>
      </w:r>
      <w:r w:rsidR="00222CE2" w:rsidRPr="00E042CB">
        <w:t xml:space="preserve">míra </w:t>
      </w:r>
      <w:r w:rsidR="008A63FB" w:rsidRPr="00E042CB">
        <w:t>fluktuace</w:t>
      </w:r>
      <w:r w:rsidR="00360F12">
        <w:t xml:space="preserve"> </w:t>
      </w:r>
      <w:r w:rsidR="000646EF" w:rsidRPr="00E042CB">
        <w:t>ve sdružení</w:t>
      </w:r>
      <w:r w:rsidR="002B58A9" w:rsidRPr="00E042CB">
        <w:t xml:space="preserve"> není kritériem, jež</w:t>
      </w:r>
      <w:r w:rsidR="002B58A9">
        <w:t xml:space="preserve"> by ovlivnilo rozhodnutí založit</w:t>
      </w:r>
      <w:r w:rsidR="008A63FB">
        <w:t xml:space="preserve"> </w:t>
      </w:r>
      <w:r w:rsidR="002B58A9">
        <w:t>nové</w:t>
      </w:r>
      <w:r w:rsidR="008A63FB">
        <w:t xml:space="preserve"> personálního oddělení</w:t>
      </w:r>
      <w:r w:rsidR="000C2D68">
        <w:t xml:space="preserve"> ve sdružení</w:t>
      </w:r>
      <w:r w:rsidR="008A63FB">
        <w:t xml:space="preserve">. </w:t>
      </w:r>
    </w:p>
    <w:p w:rsidR="00C43ACB" w:rsidRDefault="00C43ACB" w:rsidP="00C43ACB">
      <w:pPr>
        <w:pStyle w:val="Nadpis3"/>
      </w:pPr>
      <w:bookmarkStart w:id="34" w:name="_Toc301725714"/>
      <w:r>
        <w:t>Přístup a postoj zaměstnanců</w:t>
      </w:r>
      <w:bookmarkEnd w:id="34"/>
    </w:p>
    <w:p w:rsidR="00C43ACB" w:rsidRDefault="00260119" w:rsidP="00456F2A">
      <w:pPr>
        <w:pStyle w:val="Literatura-text"/>
      </w:pPr>
      <w:r>
        <w:t xml:space="preserve">Přístup samotných zaměstnanců ke sdružení jako </w:t>
      </w:r>
      <w:r w:rsidR="00EB1EF7">
        <w:t xml:space="preserve">jejich </w:t>
      </w:r>
      <w:r>
        <w:t>zaměstnavateli a jejich pohled na firemní kulturu</w:t>
      </w:r>
      <w:r w:rsidR="00EB1EF7">
        <w:t xml:space="preserve"> sdružení</w:t>
      </w:r>
      <w:r>
        <w:t xml:space="preserve"> je znázorněn v další analýze, která se soustředila na </w:t>
      </w:r>
      <w:r>
        <w:lastRenderedPageBreak/>
        <w:t xml:space="preserve">konkrétní výstupy </w:t>
      </w:r>
      <w:r w:rsidR="00ED3ABB">
        <w:t>z dotazníkového šetření</w:t>
      </w:r>
      <w:r>
        <w:t xml:space="preserve"> zaměstnanců </w:t>
      </w:r>
      <w:r w:rsidR="00F67458">
        <w:t>sdružení</w:t>
      </w:r>
      <w:r w:rsidR="00ED3ABB">
        <w:t xml:space="preserve"> (25 respondentů)</w:t>
      </w:r>
      <w:r w:rsidR="00F67458">
        <w:t xml:space="preserve">. Více již znázorňuje graf č. 2. </w:t>
      </w:r>
    </w:p>
    <w:p w:rsidR="00B73577" w:rsidRPr="00C43ACB" w:rsidRDefault="00B73577" w:rsidP="00456F2A">
      <w:pPr>
        <w:pStyle w:val="Literatura-text"/>
      </w:pPr>
      <w:bookmarkStart w:id="35" w:name="_Toc301723176"/>
      <w:r w:rsidRPr="00BC738C">
        <w:rPr>
          <w:sz w:val="22"/>
        </w:rPr>
        <w:t xml:space="preserve">Graf </w:t>
      </w:r>
      <w:r w:rsidR="00631707">
        <w:rPr>
          <w:sz w:val="22"/>
        </w:rPr>
        <w:fldChar w:fldCharType="begin"/>
      </w:r>
      <w:r w:rsidR="000621B8">
        <w:rPr>
          <w:sz w:val="22"/>
        </w:rPr>
        <w:instrText xml:space="preserve"> SEQ Graf \* ARABIC </w:instrText>
      </w:r>
      <w:r w:rsidR="00631707">
        <w:rPr>
          <w:sz w:val="22"/>
        </w:rPr>
        <w:fldChar w:fldCharType="separate"/>
      </w:r>
      <w:r w:rsidR="00D34E3F">
        <w:rPr>
          <w:noProof/>
          <w:sz w:val="22"/>
        </w:rPr>
        <w:t>2</w:t>
      </w:r>
      <w:r w:rsidR="00631707">
        <w:rPr>
          <w:sz w:val="22"/>
        </w:rPr>
        <w:fldChar w:fldCharType="end"/>
      </w:r>
      <w:r w:rsidRPr="00BC738C">
        <w:rPr>
          <w:sz w:val="22"/>
        </w:rPr>
        <w:t xml:space="preserve"> Stupeň spokojenosti zaměstnanců ve sdružení </w:t>
      </w:r>
      <w:proofErr w:type="gramStart"/>
      <w:r w:rsidRPr="00BC738C">
        <w:rPr>
          <w:sz w:val="22"/>
        </w:rPr>
        <w:t>CZ.NIC</w:t>
      </w:r>
      <w:bookmarkEnd w:id="35"/>
      <w:proofErr w:type="gramEnd"/>
    </w:p>
    <w:p w:rsidR="00B73577" w:rsidRDefault="00B73577" w:rsidP="00456F2A">
      <w:pPr>
        <w:spacing w:line="240" w:lineRule="auto"/>
      </w:pPr>
      <w:r w:rsidRPr="00B73577">
        <w:rPr>
          <w:noProof/>
        </w:rPr>
        <w:drawing>
          <wp:inline distT="0" distB="0" distL="0" distR="0">
            <wp:extent cx="4882560" cy="1871331"/>
            <wp:effectExtent l="19050" t="0" r="0" b="0"/>
            <wp:docPr id="1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0C3DBD">
        <w:t xml:space="preserve">  </w:t>
      </w:r>
    </w:p>
    <w:p w:rsidR="008308F9" w:rsidRDefault="00B73577" w:rsidP="00456F2A">
      <w:pPr>
        <w:pStyle w:val="Titulek"/>
        <w:keepNext/>
      </w:pPr>
      <w:r w:rsidRPr="00B73577">
        <w:rPr>
          <w:b w:val="0"/>
          <w:color w:val="auto"/>
          <w:sz w:val="22"/>
          <w:szCs w:val="22"/>
        </w:rPr>
        <w:t>Zdroj: Vlastní úpravy</w:t>
      </w:r>
      <w:r w:rsidR="00C470F2">
        <w:rPr>
          <w:b w:val="0"/>
          <w:color w:val="auto"/>
          <w:sz w:val="22"/>
          <w:szCs w:val="22"/>
        </w:rPr>
        <w:t>.</w:t>
      </w:r>
      <w:r w:rsidR="00236C61">
        <w:t xml:space="preserve">   </w:t>
      </w:r>
    </w:p>
    <w:p w:rsidR="001E2E7F" w:rsidRPr="001E2E7F" w:rsidRDefault="00F67458" w:rsidP="00456F2A">
      <w:pPr>
        <w:pStyle w:val="Literatura-text"/>
      </w:pPr>
      <w:r>
        <w:t>Z výše uvedeného grafu je zřejmé, že samotná spokojenost zaměstnanců pracovat</w:t>
      </w:r>
      <w:r w:rsidR="00901D05">
        <w:t xml:space="preserve"> ve sdružení </w:t>
      </w:r>
      <w:proofErr w:type="gramStart"/>
      <w:r w:rsidR="00901D05">
        <w:t>CZ.NIC</w:t>
      </w:r>
      <w:proofErr w:type="gramEnd"/>
      <w:r w:rsidR="00901D05">
        <w:t xml:space="preserve"> je u většího</w:t>
      </w:r>
      <w:r>
        <w:t xml:space="preserve"> procenta </w:t>
      </w:r>
      <w:r w:rsidR="00901D05">
        <w:t xml:space="preserve">zaměstnanců </w:t>
      </w:r>
      <w:r>
        <w:t>shodná, a to ve stupni vysoké spokojenosti.</w:t>
      </w:r>
      <w:r w:rsidR="003A3DAD">
        <w:t xml:space="preserve"> </w:t>
      </w:r>
      <w:r w:rsidR="004B1442">
        <w:t>Míra s</w:t>
      </w:r>
      <w:r w:rsidR="003A3DAD">
        <w:t>pokojenost</w:t>
      </w:r>
      <w:r w:rsidR="004B1442">
        <w:t>i</w:t>
      </w:r>
      <w:r w:rsidR="003A3DAD">
        <w:t xml:space="preserve"> zaměstnanců </w:t>
      </w:r>
      <w:r w:rsidR="004B1442">
        <w:t xml:space="preserve">v organizaci </w:t>
      </w:r>
      <w:r w:rsidR="00FD5FF8">
        <w:t>je jednou z příčin</w:t>
      </w:r>
      <w:r w:rsidR="003A3DAD">
        <w:t xml:space="preserve"> </w:t>
      </w:r>
      <w:r w:rsidR="00901D05">
        <w:t>celkově nízké</w:t>
      </w:r>
      <w:r w:rsidR="004B1442">
        <w:t xml:space="preserve"> </w:t>
      </w:r>
      <w:r w:rsidR="00901D05">
        <w:t>míry fluktuace. Provedená</w:t>
      </w:r>
      <w:r w:rsidR="003A3DAD">
        <w:t xml:space="preserve"> analýza fluktuace ve sdružení tedy potvrzuje</w:t>
      </w:r>
      <w:r w:rsidR="00A33263">
        <w:t xml:space="preserve"> její nízkou míru, která je z velké části zapříčiněna </w:t>
      </w:r>
      <w:r w:rsidR="003A3DAD">
        <w:t>vysokým stupněm spokojenos</w:t>
      </w:r>
      <w:r w:rsidR="00A33263">
        <w:t>ti zaměstnanců. Další kauzalitu můžeme nalézt také mezi zmíněnou spokojeností zaměstnanců a jejich postojem k firemní kultuře. Jak zaměstnanci sdružení vnímají firemní kulturu</w:t>
      </w:r>
      <w:r w:rsidR="00FD5FF8">
        <w:t>,</w:t>
      </w:r>
      <w:r w:rsidR="00A33263">
        <w:t xml:space="preserve"> znázorňuje níže uvedený graf č. 4. </w:t>
      </w:r>
      <w:r w:rsidR="00FD5FF8">
        <w:t>Tento graf uvádí, že velké množství zaměstnanců cítí příjemnou atmosféru, která není přehnaně byrokratická, požadavky zaměs</w:t>
      </w:r>
      <w:r w:rsidR="001E2E7F">
        <w:t>tnanců jsou ve většině případů</w:t>
      </w:r>
      <w:r w:rsidR="00FD5FF8">
        <w:t xml:space="preserve"> vyslyšeny a je jim vyhověno. </w:t>
      </w:r>
      <w:r w:rsidR="00456F2A" w:rsidRPr="001E2E7F">
        <w:t xml:space="preserve">Z této analýzy dále vyplývá, že někteří zaměstnanci pracující ve sdružení 2 a více let, pociťují ve firemní kultuře jemné odchylky, u kterých by přivítali změnu či nápravu. </w:t>
      </w:r>
    </w:p>
    <w:p w:rsidR="00901D05" w:rsidRDefault="00901D05" w:rsidP="00456F2A">
      <w:pPr>
        <w:pStyle w:val="Literatura-text"/>
      </w:pPr>
      <w:r w:rsidRPr="00901D05">
        <w:t>Kladně vnímaná firemní kultura zaměstnanců, může mít přímou souvislost s charakterem odbornosti</w:t>
      </w:r>
      <w:r w:rsidR="00ED3ABB">
        <w:t xml:space="preserve"> sdružení</w:t>
      </w:r>
      <w:r w:rsidRPr="00901D05">
        <w:t>. Tento typ kultury by naopak nemusel vyhotovovat profesně jinak orientovaným zaměstnanců</w:t>
      </w:r>
      <w:r w:rsidR="00BF5AB5">
        <w:t>m</w:t>
      </w:r>
      <w:r w:rsidRPr="00901D05">
        <w:t xml:space="preserve">. </w:t>
      </w:r>
    </w:p>
    <w:p w:rsidR="004E7616" w:rsidRDefault="004E7616" w:rsidP="00456F2A">
      <w:pPr>
        <w:pStyle w:val="Literatura-text"/>
      </w:pPr>
    </w:p>
    <w:p w:rsidR="00313E19" w:rsidRDefault="00313E19" w:rsidP="00456F2A">
      <w:pPr>
        <w:pStyle w:val="Literatura-text"/>
      </w:pPr>
    </w:p>
    <w:p w:rsidR="00313E19" w:rsidRPr="00901D05" w:rsidRDefault="00313E19" w:rsidP="00456F2A">
      <w:pPr>
        <w:pStyle w:val="Literatura-text"/>
      </w:pPr>
    </w:p>
    <w:p w:rsidR="00834D5E" w:rsidRPr="00BC738C" w:rsidRDefault="00834D5E" w:rsidP="00456F2A">
      <w:pPr>
        <w:pStyle w:val="Literatura-text"/>
        <w:rPr>
          <w:color w:val="FF0000"/>
        </w:rPr>
      </w:pPr>
      <w:bookmarkStart w:id="36" w:name="_Toc301723177"/>
      <w:r w:rsidRPr="00BC738C">
        <w:rPr>
          <w:sz w:val="22"/>
        </w:rPr>
        <w:lastRenderedPageBreak/>
        <w:t xml:space="preserve">Graf </w:t>
      </w:r>
      <w:r w:rsidR="00631707">
        <w:rPr>
          <w:sz w:val="22"/>
        </w:rPr>
        <w:fldChar w:fldCharType="begin"/>
      </w:r>
      <w:r w:rsidR="000621B8">
        <w:rPr>
          <w:sz w:val="22"/>
        </w:rPr>
        <w:instrText xml:space="preserve"> SEQ Graf \* ARABIC </w:instrText>
      </w:r>
      <w:r w:rsidR="00631707">
        <w:rPr>
          <w:sz w:val="22"/>
        </w:rPr>
        <w:fldChar w:fldCharType="separate"/>
      </w:r>
      <w:r w:rsidR="00D34E3F">
        <w:rPr>
          <w:noProof/>
          <w:sz w:val="22"/>
        </w:rPr>
        <w:t>3</w:t>
      </w:r>
      <w:r w:rsidR="00631707">
        <w:rPr>
          <w:sz w:val="22"/>
        </w:rPr>
        <w:fldChar w:fldCharType="end"/>
      </w:r>
      <w:r w:rsidRPr="00BC738C">
        <w:rPr>
          <w:sz w:val="22"/>
        </w:rPr>
        <w:t xml:space="preserve"> Firemní kultura z pohledu zaměstnanců</w:t>
      </w:r>
      <w:r w:rsidR="00A33263" w:rsidRPr="00BC738C">
        <w:rPr>
          <w:sz w:val="22"/>
        </w:rPr>
        <w:t xml:space="preserve"> sdružení </w:t>
      </w:r>
      <w:proofErr w:type="gramStart"/>
      <w:r w:rsidR="00A33263" w:rsidRPr="00BC738C">
        <w:rPr>
          <w:sz w:val="22"/>
        </w:rPr>
        <w:t>CZ.NIC</w:t>
      </w:r>
      <w:bookmarkEnd w:id="36"/>
      <w:proofErr w:type="gramEnd"/>
    </w:p>
    <w:p w:rsidR="00BC738C" w:rsidRDefault="00834D5E" w:rsidP="00BC738C">
      <w:pPr>
        <w:spacing w:line="240" w:lineRule="auto"/>
        <w:rPr>
          <w:bCs/>
          <w:sz w:val="22"/>
        </w:rPr>
      </w:pPr>
      <w:r w:rsidRPr="00B73577">
        <w:rPr>
          <w:noProof/>
        </w:rPr>
        <w:drawing>
          <wp:inline distT="0" distB="0" distL="0" distR="0">
            <wp:extent cx="5592726" cy="1935125"/>
            <wp:effectExtent l="0" t="0" r="0" b="0"/>
            <wp:docPr id="1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Pr="000C3DBD">
        <w:rPr>
          <w:bCs/>
          <w:sz w:val="22"/>
        </w:rPr>
        <w:t>Zdroj: Vlastní úpravy</w:t>
      </w:r>
      <w:r w:rsidR="00C470F2">
        <w:rPr>
          <w:bCs/>
          <w:sz w:val="22"/>
        </w:rPr>
        <w:t>.</w:t>
      </w:r>
    </w:p>
    <w:p w:rsidR="00236C61" w:rsidRPr="004000D9" w:rsidRDefault="00BC738C" w:rsidP="00BC738C">
      <w:pPr>
        <w:pStyle w:val="Literatura-text"/>
      </w:pPr>
      <w:r>
        <w:t>Výše uvedené analýzy zatím prokazují výsledky, které mus</w:t>
      </w:r>
      <w:r w:rsidR="00523FC3">
        <w:t>ej</w:t>
      </w:r>
      <w:r>
        <w:t>í být pro samotného zaměstnavatele velmi pozitivní. Spokojenost vlastních zaměstnanců a přívětivá a</w:t>
      </w:r>
      <w:r w:rsidR="00424D57">
        <w:t>tmosféra, skutečně vykazují</w:t>
      </w:r>
      <w:r>
        <w:t xml:space="preserve"> </w:t>
      </w:r>
      <w:r w:rsidR="00424D57">
        <w:t>správný</w:t>
      </w:r>
      <w:r>
        <w:t xml:space="preserve"> směr, který</w:t>
      </w:r>
      <w:r w:rsidR="00077E65">
        <w:t xml:space="preserve">m </w:t>
      </w:r>
      <w:r>
        <w:t xml:space="preserve">sdružení </w:t>
      </w:r>
      <w:r w:rsidR="00077E65">
        <w:t xml:space="preserve">postupuje a </w:t>
      </w:r>
      <w:r>
        <w:t xml:space="preserve">snaží </w:t>
      </w:r>
      <w:r w:rsidR="00077E65">
        <w:t xml:space="preserve">se </w:t>
      </w:r>
      <w:r>
        <w:t>naplňovat své hlavní cíle</w:t>
      </w:r>
      <w:r w:rsidR="00424D57">
        <w:t xml:space="preserve"> prostřednictvím svých zaměstnanců</w:t>
      </w:r>
      <w:r>
        <w:t>.</w:t>
      </w:r>
      <w:r w:rsidR="00424D57">
        <w:t xml:space="preserve"> I přesto je dále poukázáno na postoj zaměstnanců k nastaveným současným procesům, které jsou ve sdružení vykonávány. Jedná se n</w:t>
      </w:r>
      <w:r w:rsidR="00424D57" w:rsidRPr="00424D57">
        <w:t xml:space="preserve">apříklad </w:t>
      </w:r>
      <w:r w:rsidR="00424D57">
        <w:t>o vnitřní komunikaci</w:t>
      </w:r>
      <w:r w:rsidR="00424D57" w:rsidRPr="00424D57">
        <w:t>, procesy schvalování, transparentnost procesů</w:t>
      </w:r>
      <w:r w:rsidR="00EE3DB0">
        <w:t xml:space="preserve"> odměňování, přístup k rozvoji i</w:t>
      </w:r>
      <w:r w:rsidR="00424D57" w:rsidRPr="00424D57">
        <w:t xml:space="preserve"> vzdělávání </w:t>
      </w:r>
      <w:proofErr w:type="gramStart"/>
      <w:r w:rsidR="00424D57" w:rsidRPr="00424D57">
        <w:t>zaměstnanců</w:t>
      </w:r>
      <w:r w:rsidR="00EE3DB0">
        <w:t xml:space="preserve">          </w:t>
      </w:r>
      <w:r w:rsidR="00424D57" w:rsidRPr="00424D57">
        <w:t xml:space="preserve"> a podobně</w:t>
      </w:r>
      <w:proofErr w:type="gramEnd"/>
      <w:r w:rsidR="00424D57" w:rsidRPr="00424D57">
        <w:t>.</w:t>
      </w:r>
      <w:r>
        <w:t xml:space="preserve"> </w:t>
      </w:r>
      <w:r w:rsidR="009E7940">
        <w:t>Graf č. 3 zobrazuje</w:t>
      </w:r>
      <w:r w:rsidR="00424D57">
        <w:t xml:space="preserve"> </w:t>
      </w:r>
      <w:r w:rsidR="009E7940">
        <w:t>u většiny</w:t>
      </w:r>
      <w:r w:rsidR="00424D57">
        <w:t xml:space="preserve"> zaměstnanců</w:t>
      </w:r>
      <w:r w:rsidR="009E7940">
        <w:t xml:space="preserve"> spokojenost </w:t>
      </w:r>
      <w:r w:rsidR="00424D57">
        <w:t xml:space="preserve">s vnitřními </w:t>
      </w:r>
      <w:r w:rsidR="009E7940">
        <w:t xml:space="preserve">procesy. </w:t>
      </w:r>
      <w:r w:rsidR="00523FC3">
        <w:t>Dle analýzy</w:t>
      </w:r>
      <w:r w:rsidR="000E21FA">
        <w:t xml:space="preserve"> t</w:t>
      </w:r>
      <w:r w:rsidR="009E7940">
        <w:t>oto proce</w:t>
      </w:r>
      <w:r w:rsidR="00EE3DB0">
        <w:t>nto zaměstnanců pracuje ve sdružení</w:t>
      </w:r>
      <w:r w:rsidR="000E21FA">
        <w:t xml:space="preserve"> </w:t>
      </w:r>
      <w:r w:rsidR="00EE3DB0">
        <w:t xml:space="preserve">od </w:t>
      </w:r>
      <w:r w:rsidR="000E21FA">
        <w:t xml:space="preserve">1 do 4 let. Avšak </w:t>
      </w:r>
      <w:proofErr w:type="gramStart"/>
      <w:r w:rsidR="000E21FA">
        <w:t>většina  zaměstnanců</w:t>
      </w:r>
      <w:proofErr w:type="gramEnd"/>
      <w:r w:rsidR="00782D02">
        <w:t xml:space="preserve"> p</w:t>
      </w:r>
      <w:r w:rsidR="009E7940">
        <w:t>racují</w:t>
      </w:r>
      <w:r w:rsidR="00ED3ABB">
        <w:t>cí</w:t>
      </w:r>
      <w:r w:rsidR="00523FC3">
        <w:t>ch</w:t>
      </w:r>
      <w:r w:rsidR="009E7940">
        <w:t xml:space="preserve"> ve sd</w:t>
      </w:r>
      <w:r w:rsidR="00782D02">
        <w:t xml:space="preserve">ružení </w:t>
      </w:r>
      <w:r w:rsidR="00523FC3">
        <w:t>4 a více let pociťuje</w:t>
      </w:r>
      <w:r w:rsidR="009E7940">
        <w:t>, že některé změny</w:t>
      </w:r>
      <w:r w:rsidR="00ED3ABB">
        <w:t xml:space="preserve">                      </w:t>
      </w:r>
      <w:r w:rsidR="00523FC3">
        <w:t xml:space="preserve"> u jednotlivých procesů by bylo přece</w:t>
      </w:r>
      <w:r w:rsidR="009E7940">
        <w:t xml:space="preserve"> jen potřeba</w:t>
      </w:r>
      <w:r w:rsidR="00102DD9">
        <w:t xml:space="preserve"> provést</w:t>
      </w:r>
      <w:r w:rsidR="009E7940">
        <w:t xml:space="preserve">. </w:t>
      </w:r>
      <w:r w:rsidR="004000D9">
        <w:t xml:space="preserve">Zde je již možné pozorovat odchylky v postoji </w:t>
      </w:r>
      <w:r w:rsidR="00102DD9">
        <w:t>těchto zaměstnanců, jež znají postupy</w:t>
      </w:r>
      <w:r w:rsidR="007E7E14">
        <w:t xml:space="preserve"> využívané</w:t>
      </w:r>
      <w:r w:rsidR="00102DD9">
        <w:t xml:space="preserve"> v době menšího počtu pracovníků </w:t>
      </w:r>
      <w:r w:rsidR="007E7E14">
        <w:t>a současně</w:t>
      </w:r>
      <w:r w:rsidR="00523FC3">
        <w:t xml:space="preserve"> vidí rozdíl z doby vzrůstu tohoto počtu</w:t>
      </w:r>
      <w:r w:rsidR="00102DD9">
        <w:t xml:space="preserve">. </w:t>
      </w:r>
      <w:r w:rsidR="007229E1">
        <w:t>Vzhledem k</w:t>
      </w:r>
      <w:r w:rsidR="00782D02">
        <w:t>e stálému vzrůstajícímu</w:t>
      </w:r>
      <w:r w:rsidR="007229E1">
        <w:t xml:space="preserve"> </w:t>
      </w:r>
      <w:r w:rsidR="00782D02">
        <w:t xml:space="preserve">trendu </w:t>
      </w:r>
      <w:r w:rsidR="007229E1">
        <w:t xml:space="preserve">počtu zaměstnanců ve sdružení, bude dříve či později nastavení procesů nutnou záležitostí. </w:t>
      </w:r>
      <w:r w:rsidR="00782D02">
        <w:t>Bude potřeba takových</w:t>
      </w:r>
      <w:r w:rsidR="000E21FA">
        <w:t xml:space="preserve"> procesů</w:t>
      </w:r>
      <w:r w:rsidR="007229E1">
        <w:t xml:space="preserve">, které budou především splňovat transparentnost </w:t>
      </w:r>
      <w:r w:rsidR="00EB377D">
        <w:t xml:space="preserve">pro všechny zaměstnance </w:t>
      </w:r>
      <w:r w:rsidR="007229E1">
        <w:t xml:space="preserve">a podporovat </w:t>
      </w:r>
      <w:r w:rsidR="00D02362">
        <w:t>ú</w:t>
      </w:r>
      <w:r w:rsidR="00ED3ABB">
        <w:t>č</w:t>
      </w:r>
      <w:r w:rsidR="00D02362">
        <w:t>el</w:t>
      </w:r>
      <w:r w:rsidR="005A3C46">
        <w:t>nost</w:t>
      </w:r>
      <w:r w:rsidR="00FD4C21">
        <w:t xml:space="preserve"> jednotlivých</w:t>
      </w:r>
      <w:r w:rsidR="005A3C46">
        <w:t xml:space="preserve"> postupů.</w:t>
      </w:r>
    </w:p>
    <w:p w:rsidR="00236C61" w:rsidRPr="00236C61" w:rsidRDefault="00236C61" w:rsidP="00236C61">
      <w:pPr>
        <w:pStyle w:val="Titulek"/>
        <w:keepNext/>
        <w:rPr>
          <w:b w:val="0"/>
          <w:color w:val="auto"/>
          <w:sz w:val="22"/>
          <w:szCs w:val="22"/>
        </w:rPr>
      </w:pPr>
      <w:bookmarkStart w:id="37" w:name="_Toc301723178"/>
      <w:r w:rsidRPr="00236C61">
        <w:rPr>
          <w:b w:val="0"/>
          <w:color w:val="auto"/>
          <w:sz w:val="22"/>
          <w:szCs w:val="22"/>
        </w:rPr>
        <w:lastRenderedPageBreak/>
        <w:t xml:space="preserve">Graf </w:t>
      </w:r>
      <w:r w:rsidR="00631707">
        <w:rPr>
          <w:b w:val="0"/>
          <w:color w:val="auto"/>
          <w:sz w:val="22"/>
          <w:szCs w:val="22"/>
        </w:rPr>
        <w:fldChar w:fldCharType="begin"/>
      </w:r>
      <w:r w:rsidR="000621B8">
        <w:rPr>
          <w:b w:val="0"/>
          <w:color w:val="auto"/>
          <w:sz w:val="22"/>
          <w:szCs w:val="22"/>
        </w:rPr>
        <w:instrText xml:space="preserve"> SEQ Graf \* ARABIC </w:instrText>
      </w:r>
      <w:r w:rsidR="00631707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4</w:t>
      </w:r>
      <w:r w:rsidR="00631707">
        <w:rPr>
          <w:b w:val="0"/>
          <w:color w:val="auto"/>
          <w:sz w:val="22"/>
          <w:szCs w:val="22"/>
        </w:rPr>
        <w:fldChar w:fldCharType="end"/>
      </w:r>
      <w:r w:rsidRPr="00236C61">
        <w:rPr>
          <w:b w:val="0"/>
          <w:color w:val="auto"/>
          <w:sz w:val="22"/>
          <w:szCs w:val="22"/>
        </w:rPr>
        <w:t xml:space="preserve"> Spokojen</w:t>
      </w:r>
      <w:r w:rsidR="00615B4B">
        <w:rPr>
          <w:b w:val="0"/>
          <w:color w:val="auto"/>
          <w:sz w:val="22"/>
          <w:szCs w:val="22"/>
        </w:rPr>
        <w:t>o</w:t>
      </w:r>
      <w:r w:rsidRPr="00236C61">
        <w:rPr>
          <w:b w:val="0"/>
          <w:color w:val="auto"/>
          <w:sz w:val="22"/>
          <w:szCs w:val="22"/>
        </w:rPr>
        <w:t xml:space="preserve">st s nastavenými interními procesy sdružení </w:t>
      </w:r>
      <w:proofErr w:type="gramStart"/>
      <w:r w:rsidRPr="00236C61">
        <w:rPr>
          <w:b w:val="0"/>
          <w:color w:val="auto"/>
          <w:sz w:val="22"/>
          <w:szCs w:val="22"/>
        </w:rPr>
        <w:t>CZ.NIC</w:t>
      </w:r>
      <w:bookmarkEnd w:id="37"/>
      <w:proofErr w:type="gramEnd"/>
    </w:p>
    <w:p w:rsidR="00236C61" w:rsidRDefault="006935BC" w:rsidP="00236C61">
      <w:r>
        <w:t xml:space="preserve">  </w:t>
      </w:r>
      <w:r w:rsidR="00D21EEA">
        <w:t xml:space="preserve">                </w:t>
      </w:r>
      <w:r w:rsidR="00236C61">
        <w:t xml:space="preserve">   </w:t>
      </w:r>
      <w:r>
        <w:t xml:space="preserve">                        </w:t>
      </w:r>
      <w:r w:rsidR="00236C61" w:rsidRPr="00236C61">
        <w:rPr>
          <w:noProof/>
        </w:rPr>
        <w:drawing>
          <wp:inline distT="0" distB="0" distL="0" distR="0">
            <wp:extent cx="5998978" cy="1850065"/>
            <wp:effectExtent l="19050" t="0" r="1772" b="0"/>
            <wp:docPr id="1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15B4B" w:rsidRPr="00BC738C" w:rsidRDefault="00236C61" w:rsidP="00387EB8">
      <w:pPr>
        <w:rPr>
          <w:bCs/>
          <w:sz w:val="22"/>
          <w:szCs w:val="22"/>
        </w:rPr>
      </w:pPr>
      <w:r w:rsidRPr="00236C61">
        <w:rPr>
          <w:bCs/>
          <w:sz w:val="22"/>
          <w:szCs w:val="22"/>
        </w:rPr>
        <w:t>Zdroj: Vlastní úpravy</w:t>
      </w:r>
      <w:r w:rsidR="0000765B">
        <w:rPr>
          <w:bCs/>
          <w:sz w:val="22"/>
          <w:szCs w:val="22"/>
        </w:rPr>
        <w:t>.</w:t>
      </w:r>
      <w:r w:rsidR="00834D5E">
        <w:rPr>
          <w:bCs/>
          <w:sz w:val="22"/>
        </w:rPr>
        <w:t xml:space="preserve"> </w:t>
      </w:r>
    </w:p>
    <w:p w:rsidR="00746CA0" w:rsidRDefault="00012BEF" w:rsidP="00387EB8">
      <w:pPr>
        <w:pStyle w:val="Nadpis3"/>
      </w:pPr>
      <w:bookmarkStart w:id="38" w:name="_Toc301725715"/>
      <w:r>
        <w:t xml:space="preserve">Finanční </w:t>
      </w:r>
      <w:r w:rsidR="00AE7D66">
        <w:t>analýza</w:t>
      </w:r>
      <w:bookmarkEnd w:id="38"/>
    </w:p>
    <w:p w:rsidR="008F7373" w:rsidRPr="00C565D9" w:rsidRDefault="002D409C" w:rsidP="00C565D9">
      <w:pPr>
        <w:pStyle w:val="Literatura-text"/>
      </w:pPr>
      <w:r>
        <w:t>Jak již bylo uvedeno v k</w:t>
      </w:r>
      <w:r w:rsidR="00C56C90">
        <w:t>apitole 3.3, personální činnosti</w:t>
      </w:r>
      <w:r>
        <w:t xml:space="preserve"> jsou v současné době </w:t>
      </w:r>
      <w:r w:rsidR="00DB6851">
        <w:t xml:space="preserve">rozděleny </w:t>
      </w:r>
      <w:r w:rsidR="00523FC3">
        <w:t xml:space="preserve">mezi jednotlivé pracovníky </w:t>
      </w:r>
      <w:r w:rsidR="00DB6851">
        <w:t xml:space="preserve">a </w:t>
      </w:r>
      <w:r w:rsidR="00332023">
        <w:t>prováděny</w:t>
      </w:r>
      <w:r w:rsidR="00523FC3">
        <w:t xml:space="preserve"> </w:t>
      </w:r>
      <w:r>
        <w:t xml:space="preserve">v různém měřítku. </w:t>
      </w:r>
      <w:r w:rsidR="00047E87">
        <w:t>Tato pr</w:t>
      </w:r>
      <w:r w:rsidR="00800E58">
        <w:t xml:space="preserve">áce proto dále analyzuje </w:t>
      </w:r>
      <w:r w:rsidR="00C56C90">
        <w:t>personální činnosti</w:t>
      </w:r>
      <w:r w:rsidR="00047E87">
        <w:t xml:space="preserve">, </w:t>
      </w:r>
      <w:r w:rsidR="00800E58">
        <w:t>na kterých se podílejí jednotliví</w:t>
      </w:r>
      <w:r w:rsidR="00523FC3">
        <w:t xml:space="preserve"> pracovníci</w:t>
      </w:r>
      <w:r w:rsidR="000F3B3F">
        <w:t xml:space="preserve"> a</w:t>
      </w:r>
      <w:r w:rsidR="00523FC3">
        <w:t xml:space="preserve"> u kterých</w:t>
      </w:r>
      <w:r w:rsidR="00047E87">
        <w:t xml:space="preserve"> je zároveň </w:t>
      </w:r>
      <w:r w:rsidR="00800E58">
        <w:t>sledován</w:t>
      </w:r>
      <w:r>
        <w:t xml:space="preserve"> časový</w:t>
      </w:r>
      <w:r w:rsidR="00261B49">
        <w:t xml:space="preserve"> </w:t>
      </w:r>
      <w:r>
        <w:t xml:space="preserve">a finanční aspekt. </w:t>
      </w:r>
      <w:r w:rsidR="007F6080">
        <w:t>Vzhle</w:t>
      </w:r>
      <w:r w:rsidR="000F3B3F">
        <w:t xml:space="preserve">dem k neveřejným </w:t>
      </w:r>
      <w:proofErr w:type="gramStart"/>
      <w:r w:rsidR="000F3B3F">
        <w:t xml:space="preserve">údajům </w:t>
      </w:r>
      <w:r w:rsidR="00C56C90">
        <w:t xml:space="preserve">  </w:t>
      </w:r>
      <w:r w:rsidR="007F6080">
        <w:t xml:space="preserve"> </w:t>
      </w:r>
      <w:r w:rsidR="000F3B3F">
        <w:t xml:space="preserve">               </w:t>
      </w:r>
      <w:r w:rsidR="007F6080">
        <w:t>o odměňování</w:t>
      </w:r>
      <w:proofErr w:type="gramEnd"/>
      <w:r w:rsidR="00295886">
        <w:t xml:space="preserve"> pracovníků</w:t>
      </w:r>
      <w:r w:rsidR="000F3B3F">
        <w:t xml:space="preserve"> sdružení</w:t>
      </w:r>
      <w:r w:rsidR="007F6080">
        <w:t xml:space="preserve"> je uvedení hrubé mzdy v této analýze fiktivní a je uvedeno pro všechny pracovníky ve stejné výši. </w:t>
      </w:r>
      <w:r w:rsidR="0076063A">
        <w:t>Pro přesné finanční výstupy analýzy b</w:t>
      </w:r>
      <w:r w:rsidR="00C56C90">
        <w:t>y bylo nutné dosadit</w:t>
      </w:r>
      <w:r w:rsidR="0076063A">
        <w:t xml:space="preserve"> reálné mzdy konkrétních pracovníků podílející se na personálních činnostech. </w:t>
      </w:r>
      <w:r w:rsidR="00C56C90">
        <w:t xml:space="preserve">Analýza porovnává celkový počet hodin činností vykonaný pracovníky za jeden měsíc v rozdílu se standardní měsíční pracovní dobou, to znamená 160 hodin. </w:t>
      </w:r>
      <w:r w:rsidR="00800E58">
        <w:t>Podrobné údaje o této analýze jsou znázorněny v tabulce č. 4.</w:t>
      </w:r>
      <w:r w:rsidR="0069525F">
        <w:t xml:space="preserve"> </w:t>
      </w:r>
      <w:r w:rsidR="007F6080">
        <w:t xml:space="preserve"> </w:t>
      </w:r>
      <w:r w:rsidR="00955EFB">
        <w:t xml:space="preserve">Jak uvádí </w:t>
      </w:r>
      <w:r w:rsidR="00D02362">
        <w:t xml:space="preserve">tato </w:t>
      </w:r>
      <w:r w:rsidR="00955EFB">
        <w:t>tabulka finanční analýzy</w:t>
      </w:r>
      <w:r w:rsidR="0076063A">
        <w:t xml:space="preserve">, na personálních činnostech se podílí dohromady osm pracovníků. Někteří z nich </w:t>
      </w:r>
      <w:r w:rsidR="00CC60F7">
        <w:t>jsou ve</w:t>
      </w:r>
      <w:r w:rsidR="0076063A">
        <w:t xml:space="preserve"> ve</w:t>
      </w:r>
      <w:r w:rsidR="00CC60F7">
        <w:t>doucích funkcí a jiní mají odpovědnost za konkrétní oblasti, jako je administrativa, legislativa, supervize zákaznické podpory</w:t>
      </w:r>
      <w:r w:rsidR="00D02362">
        <w:t xml:space="preserve"> </w:t>
      </w:r>
      <w:r w:rsidR="00CC60F7">
        <w:t xml:space="preserve">a podobně. Konkrétní </w:t>
      </w:r>
      <w:r w:rsidR="00401B43">
        <w:t>personální</w:t>
      </w:r>
      <w:r w:rsidR="00CC60F7">
        <w:t xml:space="preserve"> činnosti, které tito pracovníci vykonávají, se týkají především evidence zaměstnanců, odměňování, vstupy a výstupy zaměstnanců, </w:t>
      </w:r>
      <w:r w:rsidR="00401B43">
        <w:t>nábor,</w:t>
      </w:r>
      <w:r w:rsidR="00CC60F7">
        <w:t xml:space="preserve"> výběr </w:t>
      </w:r>
      <w:proofErr w:type="gramStart"/>
      <w:r w:rsidR="00295886">
        <w:t>zaměstnanců</w:t>
      </w:r>
      <w:r w:rsidR="00F73A5E">
        <w:t xml:space="preserve">   </w:t>
      </w:r>
      <w:r w:rsidR="00295886">
        <w:t xml:space="preserve"> </w:t>
      </w:r>
      <w:r w:rsidR="00A26910">
        <w:t xml:space="preserve">a </w:t>
      </w:r>
      <w:r w:rsidR="00CC60F7">
        <w:t>zajišťování</w:t>
      </w:r>
      <w:proofErr w:type="gramEnd"/>
      <w:r w:rsidR="00CC60F7">
        <w:t xml:space="preserve"> jednotlivých školení či </w:t>
      </w:r>
      <w:proofErr w:type="spellStart"/>
      <w:r w:rsidR="00CC60F7" w:rsidRPr="00CC60F7">
        <w:rPr>
          <w:i/>
        </w:rPr>
        <w:t>teambuildingových</w:t>
      </w:r>
      <w:proofErr w:type="spellEnd"/>
      <w:r w:rsidR="00CC60F7">
        <w:t xml:space="preserve"> akcí. </w:t>
      </w:r>
      <w:r w:rsidR="00F73A5E">
        <w:t xml:space="preserve">Výstupy </w:t>
      </w:r>
      <w:r w:rsidR="007C75FA">
        <w:t>z analýzy ukazují, že</w:t>
      </w:r>
      <w:r w:rsidR="00F73A5E">
        <w:t xml:space="preserve"> v současné době celkový počet odpracovaných HR činností za měsíc činí 62 hodin</w:t>
      </w:r>
      <w:r w:rsidR="00182E8C">
        <w:t xml:space="preserve">. Je nutné </w:t>
      </w:r>
      <w:r w:rsidR="00F73A5E">
        <w:t>poznamenat, že výč</w:t>
      </w:r>
      <w:r w:rsidR="00182E8C">
        <w:t xml:space="preserve">et výše uvedených činností </w:t>
      </w:r>
      <w:r w:rsidR="00F73A5E">
        <w:t xml:space="preserve">zdaleka nepokrývá veškeré </w:t>
      </w:r>
      <w:r w:rsidR="00182E8C">
        <w:t xml:space="preserve">HR aktivity zahrnující efektivní řízení lidských zdrojů, jako je například jejich plánování, podpora zaměstnanců a podobně. Na základě této skutečnosti a níže uvedené </w:t>
      </w:r>
      <w:r w:rsidR="00182E8C">
        <w:lastRenderedPageBreak/>
        <w:t>analýzy by t</w:t>
      </w:r>
      <w:r w:rsidR="000F3B3F">
        <w:t>edy bylo vhodné zvážení přijetí</w:t>
      </w:r>
      <w:r w:rsidR="00182E8C">
        <w:t xml:space="preserve"> HR pracovníka na poloviční úvazek, který by veškeré tyto činnosti vykonával.</w:t>
      </w:r>
    </w:p>
    <w:p w:rsidR="006F34F9" w:rsidRPr="00A645CA" w:rsidRDefault="00A645CA" w:rsidP="00F73A5E">
      <w:pPr>
        <w:pStyle w:val="Titulek"/>
        <w:spacing w:after="0"/>
        <w:rPr>
          <w:b w:val="0"/>
          <w:color w:val="auto"/>
          <w:sz w:val="22"/>
          <w:szCs w:val="22"/>
        </w:rPr>
      </w:pPr>
      <w:bookmarkStart w:id="39" w:name="_Toc301723163"/>
      <w:r w:rsidRPr="00A645CA">
        <w:rPr>
          <w:b w:val="0"/>
          <w:color w:val="auto"/>
          <w:sz w:val="22"/>
          <w:szCs w:val="22"/>
        </w:rPr>
        <w:t xml:space="preserve">Tabulka </w:t>
      </w:r>
      <w:r w:rsidR="00631707" w:rsidRPr="00A645CA">
        <w:rPr>
          <w:b w:val="0"/>
          <w:color w:val="auto"/>
          <w:sz w:val="22"/>
          <w:szCs w:val="22"/>
        </w:rPr>
        <w:fldChar w:fldCharType="begin"/>
      </w:r>
      <w:r w:rsidRPr="00A645CA">
        <w:rPr>
          <w:b w:val="0"/>
          <w:color w:val="auto"/>
          <w:sz w:val="22"/>
          <w:szCs w:val="22"/>
        </w:rPr>
        <w:instrText xml:space="preserve"> SEQ Tabulka \* ARABIC </w:instrText>
      </w:r>
      <w:r w:rsidR="00631707" w:rsidRPr="00A645CA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4</w:t>
      </w:r>
      <w:r w:rsidR="00631707" w:rsidRPr="00A645CA">
        <w:rPr>
          <w:b w:val="0"/>
          <w:color w:val="auto"/>
          <w:sz w:val="22"/>
          <w:szCs w:val="22"/>
        </w:rPr>
        <w:fldChar w:fldCharType="end"/>
      </w:r>
      <w:proofErr w:type="gramStart"/>
      <w:r w:rsidR="006F34F9" w:rsidRPr="00A645CA">
        <w:rPr>
          <w:b w:val="0"/>
          <w:color w:val="auto"/>
          <w:sz w:val="22"/>
          <w:szCs w:val="22"/>
        </w:rPr>
        <w:t xml:space="preserve">  </w:t>
      </w:r>
      <w:r w:rsidR="00C35DC9">
        <w:rPr>
          <w:b w:val="0"/>
          <w:color w:val="auto"/>
          <w:sz w:val="22"/>
          <w:szCs w:val="22"/>
        </w:rPr>
        <w:t>M</w:t>
      </w:r>
      <w:r w:rsidR="00C47EFC">
        <w:rPr>
          <w:b w:val="0"/>
          <w:color w:val="auto"/>
          <w:sz w:val="22"/>
          <w:szCs w:val="22"/>
        </w:rPr>
        <w:t>zdové</w:t>
      </w:r>
      <w:proofErr w:type="gramEnd"/>
      <w:r w:rsidR="00C47EFC">
        <w:rPr>
          <w:b w:val="0"/>
          <w:color w:val="auto"/>
          <w:sz w:val="22"/>
          <w:szCs w:val="22"/>
        </w:rPr>
        <w:t xml:space="preserve"> a časové náklady jednotliv</w:t>
      </w:r>
      <w:r w:rsidR="00C35DC9">
        <w:rPr>
          <w:b w:val="0"/>
          <w:color w:val="auto"/>
          <w:sz w:val="22"/>
          <w:szCs w:val="22"/>
        </w:rPr>
        <w:t>ých</w:t>
      </w:r>
      <w:r w:rsidR="00C47EFC">
        <w:rPr>
          <w:b w:val="0"/>
          <w:color w:val="auto"/>
          <w:sz w:val="22"/>
          <w:szCs w:val="22"/>
        </w:rPr>
        <w:t xml:space="preserve"> pracovník</w:t>
      </w:r>
      <w:r w:rsidR="00C35DC9">
        <w:rPr>
          <w:b w:val="0"/>
          <w:color w:val="auto"/>
          <w:sz w:val="22"/>
          <w:szCs w:val="22"/>
        </w:rPr>
        <w:t>ů za odpracované HR činnosti</w:t>
      </w:r>
      <w:bookmarkEnd w:id="39"/>
    </w:p>
    <w:p w:rsidR="00A17092" w:rsidRDefault="00A17092" w:rsidP="00A645CA">
      <w:pPr>
        <w:pStyle w:val="Titulek"/>
        <w:spacing w:after="0"/>
        <w:rPr>
          <w:b w:val="0"/>
          <w:bCs w:val="0"/>
          <w:color w:val="auto"/>
          <w:sz w:val="20"/>
          <w:szCs w:val="20"/>
        </w:rPr>
      </w:pPr>
    </w:p>
    <w:tbl>
      <w:tblPr>
        <w:tblW w:w="8640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40"/>
        <w:gridCol w:w="1120"/>
        <w:gridCol w:w="1080"/>
        <w:gridCol w:w="1480"/>
        <w:gridCol w:w="1440"/>
        <w:gridCol w:w="1880"/>
      </w:tblGrid>
      <w:tr w:rsidR="00A17092" w:rsidRPr="00A17092" w:rsidTr="00EF7D8F">
        <w:trPr>
          <w:divId w:val="1743064003"/>
          <w:trHeight w:val="2430"/>
        </w:trPr>
        <w:tc>
          <w:tcPr>
            <w:tcW w:w="16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Pracovník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Odpracováno hodina/měsíc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Přepočet hodina/týden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Hrubá mzda pracovníků/měsíc/CZK*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Hrubá mzda pracovníků/hodina/CZK*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Náklad  za</w:t>
            </w:r>
            <w:proofErr w:type="gramEnd"/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odpracovanou činnost/ týden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I. </w:t>
            </w:r>
          </w:p>
        </w:tc>
        <w:tc>
          <w:tcPr>
            <w:tcW w:w="11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820,3125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II.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437,5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III.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IV.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164,0625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V.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437,5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VI.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437,5</w:t>
            </w:r>
          </w:p>
        </w:tc>
      </w:tr>
      <w:tr w:rsidR="00A17092" w:rsidRPr="00A17092" w:rsidTr="00EF7D8F">
        <w:trPr>
          <w:divId w:val="1743064003"/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Pracovník VII.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437,5</w:t>
            </w:r>
          </w:p>
        </w:tc>
      </w:tr>
      <w:tr w:rsidR="00A17092" w:rsidRPr="00A17092" w:rsidTr="00EF7D8F">
        <w:trPr>
          <w:divId w:val="1743064003"/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Pracovník VIII.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218,75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437,5</w:t>
            </w:r>
          </w:p>
        </w:tc>
      </w:tr>
      <w:tr w:rsidR="00A17092" w:rsidRPr="00A17092" w:rsidTr="00EF7D8F">
        <w:trPr>
          <w:divId w:val="1743064003"/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920" w:type="dxa"/>
            <w:gridSpan w:val="2"/>
            <w:vMerge w:val="restart"/>
            <w:shd w:val="clear" w:color="auto" w:fill="auto"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*  </w:t>
            </w:r>
            <w:r w:rsidRPr="00A17092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vzhledem</w:t>
            </w:r>
            <w:proofErr w:type="gramEnd"/>
            <w:r w:rsidRPr="00A17092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k neveřejným údajům sdružení o odměňování pracovníků, je uvedení hrubé mzdy pracovníků v této analýze fiktivní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3390,625</w:t>
            </w:r>
          </w:p>
        </w:tc>
      </w:tr>
      <w:tr w:rsidR="00A17092" w:rsidRPr="00A17092" w:rsidTr="00EF7D8F">
        <w:trPr>
          <w:divId w:val="1743064003"/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gridSpan w:val="2"/>
            <w:vMerge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0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092" w:rsidRPr="00A17092" w:rsidTr="00EF7D8F">
        <w:trPr>
          <w:divId w:val="1743064003"/>
          <w:trHeight w:val="945"/>
        </w:trPr>
        <w:tc>
          <w:tcPr>
            <w:tcW w:w="1640" w:type="dxa"/>
            <w:shd w:val="clear" w:color="auto" w:fill="auto"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PRACOVNÍ DOBA/ PRACOVNÍK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17092" w:rsidRPr="00A17092" w:rsidRDefault="00A17092" w:rsidP="00A1709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70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2920" w:type="dxa"/>
            <w:gridSpan w:val="2"/>
            <w:vMerge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A17092" w:rsidRPr="00A17092" w:rsidRDefault="00A17092" w:rsidP="00A170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645CA" w:rsidRDefault="00A645CA" w:rsidP="00A645CA">
      <w:pPr>
        <w:pStyle w:val="Titulek"/>
        <w:spacing w:after="0"/>
        <w:rPr>
          <w:b w:val="0"/>
          <w:color w:val="auto"/>
          <w:sz w:val="22"/>
          <w:szCs w:val="22"/>
        </w:rPr>
      </w:pPr>
    </w:p>
    <w:p w:rsidR="00D77795" w:rsidRPr="002675E5" w:rsidRDefault="0000765B" w:rsidP="002675E5">
      <w:pPr>
        <w:pStyle w:val="Titulek"/>
        <w:spacing w:after="24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Vlastní úpravy</w:t>
      </w:r>
      <w:r w:rsidR="00A645CA" w:rsidRPr="00A645CA">
        <w:rPr>
          <w:b w:val="0"/>
          <w:color w:val="auto"/>
          <w:sz w:val="22"/>
          <w:szCs w:val="22"/>
        </w:rPr>
        <w:t>.</w:t>
      </w:r>
    </w:p>
    <w:p w:rsidR="00A02B8B" w:rsidRDefault="00D721C1" w:rsidP="002675E5">
      <w:pPr>
        <w:pStyle w:val="Nadpis2"/>
      </w:pPr>
      <w:bookmarkStart w:id="40" w:name="_Toc301725716"/>
      <w:r>
        <w:t>SWOT analýza</w:t>
      </w:r>
      <w:bookmarkEnd w:id="40"/>
    </w:p>
    <w:p w:rsidR="002675E5" w:rsidRPr="00250729" w:rsidRDefault="00A16CA3" w:rsidP="00A46593">
      <w:pPr>
        <w:pStyle w:val="Literatura-text"/>
      </w:pPr>
      <w:r>
        <w:t>V</w:t>
      </w:r>
      <w:r w:rsidR="005F22A8">
        <w:t>z</w:t>
      </w:r>
      <w:r>
        <w:t>hledem ke skutečnosti</w:t>
      </w:r>
      <w:r w:rsidR="009A3819">
        <w:t xml:space="preserve">, že </w:t>
      </w:r>
      <w:r w:rsidR="00A46593">
        <w:t>na trhu neexi</w:t>
      </w:r>
      <w:r w:rsidR="005F22A8">
        <w:t>stuje adekvátní subjekt srovnatelný</w:t>
      </w:r>
      <w:r>
        <w:t xml:space="preserve"> sdružení</w:t>
      </w:r>
      <w:r w:rsidR="005F22A8">
        <w:t>m</w:t>
      </w:r>
      <w:r w:rsidR="00A46593">
        <w:t xml:space="preserve">, není možné provést </w:t>
      </w:r>
      <w:r w:rsidR="009B7BA1">
        <w:t xml:space="preserve">závěrečné </w:t>
      </w:r>
      <w:r w:rsidR="00A46593">
        <w:t>porovnání</w:t>
      </w:r>
      <w:r w:rsidR="009B7BA1">
        <w:t xml:space="preserve"> identifikovaných kritérií</w:t>
      </w:r>
      <w:r w:rsidR="00A46593">
        <w:t>, tak j</w:t>
      </w:r>
      <w:r w:rsidR="005F7E7C">
        <w:t>ak uvádí teorie. V této analýze</w:t>
      </w:r>
      <w:r>
        <w:t xml:space="preserve"> </w:t>
      </w:r>
      <w:r w:rsidR="00A46593">
        <w:t>se rozbor zaměřu</w:t>
      </w:r>
      <w:r w:rsidR="009A3819">
        <w:t xml:space="preserve">je pouze </w:t>
      </w:r>
      <w:r w:rsidR="00A46593">
        <w:t>na interní prostředí sdružení</w:t>
      </w:r>
      <w:r w:rsidR="009A3819">
        <w:t>, tedy na jeho vnitřní silné a slabé strá</w:t>
      </w:r>
      <w:r w:rsidR="00C151FA">
        <w:t>n</w:t>
      </w:r>
      <w:r w:rsidR="009A3819">
        <w:t>ky</w:t>
      </w:r>
      <w:r w:rsidR="00A46593">
        <w:t xml:space="preserve">. </w:t>
      </w:r>
      <w:r w:rsidR="009B7BA1">
        <w:t xml:space="preserve">Většina níže identifikovaných </w:t>
      </w:r>
      <w:r w:rsidR="009B7BA1" w:rsidRPr="0004111B">
        <w:rPr>
          <w:i/>
        </w:rPr>
        <w:t>SW</w:t>
      </w:r>
      <w:r w:rsidR="009B7BA1">
        <w:t xml:space="preserve"> kritérií vychází z</w:t>
      </w:r>
      <w:r w:rsidR="0004111B">
        <w:t> </w:t>
      </w:r>
      <w:r w:rsidR="009B7BA1">
        <w:t>před</w:t>
      </w:r>
      <w:r w:rsidR="0004111B">
        <w:t>chozích analýz</w:t>
      </w:r>
      <w:r w:rsidR="005F7E7C">
        <w:t>, které byly podro</w:t>
      </w:r>
      <w:r>
        <w:t>bněji rozebrány, definovány a</w:t>
      </w:r>
      <w:r w:rsidR="005F7E7C">
        <w:t xml:space="preserve"> popsány</w:t>
      </w:r>
      <w:r w:rsidR="0004111B">
        <w:t xml:space="preserve">. </w:t>
      </w:r>
      <w:r w:rsidR="009A2ACD">
        <w:t xml:space="preserve">Z níže uvedeného je tedy patrné, že velkým přínosem sdružení je </w:t>
      </w:r>
      <w:r w:rsidR="008F5E53">
        <w:t>jeho odbornost</w:t>
      </w:r>
      <w:r w:rsidR="009A2ACD">
        <w:t xml:space="preserve">, jíž se zabývá a </w:t>
      </w:r>
      <w:r w:rsidR="008F5E53">
        <w:t xml:space="preserve">kterou </w:t>
      </w:r>
      <w:r w:rsidR="009A2ACD">
        <w:t>může nabídnout a předat dále</w:t>
      </w:r>
      <w:r w:rsidR="008F5E53">
        <w:t>. Dále to jsou</w:t>
      </w:r>
      <w:r w:rsidR="009A2ACD">
        <w:t xml:space="preserve"> post</w:t>
      </w:r>
      <w:r w:rsidR="00BB1CD9">
        <w:t xml:space="preserve">oje zaměstnanců vůči </w:t>
      </w:r>
      <w:proofErr w:type="gramStart"/>
      <w:r w:rsidR="00BB1CD9">
        <w:t>sdružení</w:t>
      </w:r>
      <w:r w:rsidR="00282DC2">
        <w:t xml:space="preserve"> </w:t>
      </w:r>
      <w:r w:rsidR="00BB1CD9">
        <w:t xml:space="preserve"> </w:t>
      </w:r>
      <w:r w:rsidR="005F22A8">
        <w:t>a</w:t>
      </w:r>
      <w:r w:rsidR="00BB1CD9">
        <w:t xml:space="preserve"> v opačném</w:t>
      </w:r>
      <w:proofErr w:type="gramEnd"/>
      <w:r w:rsidR="00BB1CD9">
        <w:t xml:space="preserve"> případě </w:t>
      </w:r>
      <w:r w:rsidR="005F22A8">
        <w:t xml:space="preserve">také </w:t>
      </w:r>
      <w:r w:rsidR="00BB1CD9">
        <w:t xml:space="preserve">postoj sdružení k zaměstnancům. </w:t>
      </w:r>
      <w:r w:rsidR="00EC33D1">
        <w:t xml:space="preserve">Slabou stránkou, která </w:t>
      </w:r>
      <w:r w:rsidR="00EF2AAB">
        <w:t>se může v budoucnu projevit jako překážka, jsou nastavené</w:t>
      </w:r>
      <w:r w:rsidR="00EC33D1">
        <w:t xml:space="preserve"> procesy sdružení</w:t>
      </w:r>
      <w:r w:rsidR="00EF2AAB">
        <w:t xml:space="preserve">. </w:t>
      </w:r>
    </w:p>
    <w:p w:rsidR="004E7616" w:rsidRDefault="004E7616" w:rsidP="00A46593">
      <w:pPr>
        <w:pStyle w:val="Literatura-text"/>
        <w:rPr>
          <w:u w:val="single"/>
        </w:rPr>
      </w:pPr>
    </w:p>
    <w:p w:rsidR="00A46593" w:rsidRPr="00D82F9A" w:rsidRDefault="009A3819" w:rsidP="00A46593">
      <w:pPr>
        <w:pStyle w:val="Literatura-text"/>
        <w:rPr>
          <w:u w:val="single"/>
        </w:rPr>
      </w:pPr>
      <w:r>
        <w:rPr>
          <w:u w:val="single"/>
        </w:rPr>
        <w:lastRenderedPageBreak/>
        <w:t>S</w:t>
      </w:r>
      <w:r w:rsidR="00D82F9A">
        <w:rPr>
          <w:u w:val="single"/>
        </w:rPr>
        <w:t>ilné stránky</w:t>
      </w:r>
      <w:r w:rsidR="00D82F9A" w:rsidRPr="00D82F9A">
        <w:rPr>
          <w:u w:val="single"/>
        </w:rPr>
        <w:t xml:space="preserve"> </w:t>
      </w:r>
      <w:r w:rsidR="00D82F9A" w:rsidRPr="00D82F9A">
        <w:rPr>
          <w:i/>
          <w:u w:val="single"/>
        </w:rPr>
        <w:t>(</w:t>
      </w:r>
      <w:proofErr w:type="spellStart"/>
      <w:r w:rsidR="00D82F9A" w:rsidRPr="00D82F9A">
        <w:rPr>
          <w:i/>
          <w:u w:val="single"/>
        </w:rPr>
        <w:t>Strenghts</w:t>
      </w:r>
      <w:proofErr w:type="spellEnd"/>
      <w:r w:rsidR="00D82F9A" w:rsidRPr="00D82F9A">
        <w:rPr>
          <w:u w:val="single"/>
        </w:rPr>
        <w:t>)</w:t>
      </w:r>
      <w:r w:rsidR="00D82F9A" w:rsidRPr="00D82F9A">
        <w:t>:</w:t>
      </w:r>
    </w:p>
    <w:p w:rsidR="00A46593" w:rsidRDefault="00A46593" w:rsidP="00A46593">
      <w:pPr>
        <w:pStyle w:val="Literatura-text"/>
        <w:numPr>
          <w:ilvl w:val="0"/>
          <w:numId w:val="8"/>
        </w:numPr>
      </w:pPr>
      <w:r>
        <w:t>Technologická kompetence</w:t>
      </w:r>
      <w:r w:rsidR="009A3819">
        <w:t>;</w:t>
      </w:r>
    </w:p>
    <w:p w:rsidR="00A46593" w:rsidRDefault="00A46593" w:rsidP="00A46593">
      <w:pPr>
        <w:pStyle w:val="Literatura-text"/>
        <w:numPr>
          <w:ilvl w:val="0"/>
          <w:numId w:val="8"/>
        </w:numPr>
      </w:pPr>
      <w:r>
        <w:t>Nízká fluktuace</w:t>
      </w:r>
      <w:r w:rsidR="009A3819">
        <w:t>;</w:t>
      </w:r>
    </w:p>
    <w:p w:rsidR="00A46593" w:rsidRDefault="00A46593" w:rsidP="00A46593">
      <w:pPr>
        <w:pStyle w:val="Literatura-text"/>
        <w:numPr>
          <w:ilvl w:val="0"/>
          <w:numId w:val="8"/>
        </w:numPr>
      </w:pPr>
      <w:r>
        <w:t>Vysoká loajalita zaměstnanců</w:t>
      </w:r>
      <w:r w:rsidR="009A3819">
        <w:t>;</w:t>
      </w:r>
    </w:p>
    <w:p w:rsidR="00A46593" w:rsidRDefault="00A46593" w:rsidP="00A46593">
      <w:pPr>
        <w:pStyle w:val="Literatura-text"/>
        <w:numPr>
          <w:ilvl w:val="0"/>
          <w:numId w:val="8"/>
        </w:numPr>
      </w:pPr>
      <w:r>
        <w:t>Unikátní prostředí pro využití specifické odbornosti</w:t>
      </w:r>
      <w:r w:rsidR="009A3819">
        <w:t>;</w:t>
      </w:r>
    </w:p>
    <w:p w:rsidR="00A46593" w:rsidRDefault="00A46593" w:rsidP="00A46593">
      <w:pPr>
        <w:pStyle w:val="Literatura-text"/>
        <w:numPr>
          <w:ilvl w:val="0"/>
          <w:numId w:val="8"/>
        </w:numPr>
      </w:pPr>
      <w:r>
        <w:t xml:space="preserve">Pozitivně vnímaná firemní kultura zaměřená na </w:t>
      </w:r>
      <w:r w:rsidR="009A3819">
        <w:t>inovátorské a tvůrčí prostředí;</w:t>
      </w:r>
    </w:p>
    <w:p w:rsidR="009A3819" w:rsidRDefault="00A46593" w:rsidP="00AF0DD1">
      <w:pPr>
        <w:pStyle w:val="Literatura-text"/>
        <w:numPr>
          <w:ilvl w:val="0"/>
          <w:numId w:val="8"/>
        </w:numPr>
      </w:pPr>
      <w:r>
        <w:t>Podpora alternativních způsobů zaměstnávání</w:t>
      </w:r>
      <w:r w:rsidR="009A3819">
        <w:t>.</w:t>
      </w:r>
    </w:p>
    <w:p w:rsidR="00D240C9" w:rsidRPr="009A3819" w:rsidRDefault="00D82F9A" w:rsidP="00D82F9A">
      <w:pPr>
        <w:pStyle w:val="Literatura-text"/>
        <w:rPr>
          <w:u w:val="single"/>
        </w:rPr>
      </w:pPr>
      <w:r w:rsidRPr="009A3819">
        <w:rPr>
          <w:u w:val="single"/>
        </w:rPr>
        <w:t xml:space="preserve">Slabosti </w:t>
      </w:r>
      <w:r w:rsidRPr="009A3819">
        <w:rPr>
          <w:i/>
          <w:u w:val="single"/>
        </w:rPr>
        <w:t>(</w:t>
      </w:r>
      <w:proofErr w:type="spellStart"/>
      <w:r w:rsidR="00D240C9" w:rsidRPr="009A3819">
        <w:rPr>
          <w:i/>
          <w:u w:val="single"/>
        </w:rPr>
        <w:t>Weakness</w:t>
      </w:r>
      <w:r w:rsidRPr="009A3819">
        <w:rPr>
          <w:i/>
          <w:u w:val="single"/>
        </w:rPr>
        <w:t>es</w:t>
      </w:r>
      <w:proofErr w:type="spellEnd"/>
      <w:r w:rsidRPr="009A3819">
        <w:rPr>
          <w:i/>
          <w:u w:val="single"/>
        </w:rPr>
        <w:t>)</w:t>
      </w:r>
      <w:r w:rsidR="00D240C9" w:rsidRPr="009A3819">
        <w:rPr>
          <w:i/>
        </w:rPr>
        <w:t>:</w:t>
      </w:r>
    </w:p>
    <w:p w:rsidR="00D240C9" w:rsidRDefault="00D240C9" w:rsidP="00A46593">
      <w:pPr>
        <w:pStyle w:val="Literatura-text"/>
        <w:numPr>
          <w:ilvl w:val="0"/>
          <w:numId w:val="8"/>
        </w:numPr>
      </w:pPr>
      <w:r>
        <w:t xml:space="preserve">Rychlý nárůst </w:t>
      </w:r>
      <w:r w:rsidR="005F22A8">
        <w:t xml:space="preserve">počtu </w:t>
      </w:r>
      <w:r>
        <w:t>zaměstnanců v krátkém časovém úseku</w:t>
      </w:r>
      <w:r w:rsidR="009A3819">
        <w:t>;</w:t>
      </w:r>
    </w:p>
    <w:p w:rsidR="00D240C9" w:rsidRDefault="00D240C9" w:rsidP="00A46593">
      <w:pPr>
        <w:pStyle w:val="Literatura-text"/>
        <w:numPr>
          <w:ilvl w:val="0"/>
          <w:numId w:val="8"/>
        </w:numPr>
      </w:pPr>
      <w:r>
        <w:t xml:space="preserve">Neprůhlednost systému odměňování (nejednotnost kritérií </w:t>
      </w:r>
      <w:r w:rsidR="00EF2D5E">
        <w:t xml:space="preserve">pro posouzení </w:t>
      </w:r>
      <w:r>
        <w:t>pracovního výkonu)</w:t>
      </w:r>
      <w:r w:rsidR="009A3819">
        <w:t>;</w:t>
      </w:r>
    </w:p>
    <w:p w:rsidR="00D240C9" w:rsidRDefault="00D240C9" w:rsidP="00A46593">
      <w:pPr>
        <w:pStyle w:val="Literatura-text"/>
        <w:numPr>
          <w:ilvl w:val="0"/>
          <w:numId w:val="8"/>
        </w:numPr>
      </w:pPr>
      <w:r>
        <w:t xml:space="preserve">Interní procesy nebyly upraveny adekvátně </w:t>
      </w:r>
      <w:r w:rsidR="005F22A8">
        <w:t xml:space="preserve">vzhledem </w:t>
      </w:r>
      <w:r>
        <w:t>k nárůst</w:t>
      </w:r>
      <w:r w:rsidR="005F22A8">
        <w:t xml:space="preserve">u počtu zaměstnanců a tím </w:t>
      </w:r>
      <w:r>
        <w:t>k rozvoji aktivit uvnitř sdružení</w:t>
      </w:r>
      <w:r w:rsidR="009A3819">
        <w:t>;</w:t>
      </w:r>
      <w:r w:rsidR="00EC33D1">
        <w:t xml:space="preserve"> absentuje nastavení standardních procesů (rozvoj, tréninky, nábory, výběr, hodnocení a podobně)</w:t>
      </w:r>
      <w:r w:rsidR="00620B68">
        <w:t>;</w:t>
      </w:r>
    </w:p>
    <w:p w:rsidR="00041A90" w:rsidRDefault="00D240C9" w:rsidP="00041A90">
      <w:pPr>
        <w:pStyle w:val="Literatura-text"/>
        <w:numPr>
          <w:ilvl w:val="0"/>
          <w:numId w:val="8"/>
        </w:numPr>
      </w:pPr>
      <w:r>
        <w:t>Nejednotnost procesů zajišťující podporu lidských zdrojů</w:t>
      </w:r>
      <w:r w:rsidR="00875CEE">
        <w:t>.</w:t>
      </w:r>
    </w:p>
    <w:p w:rsidR="0092624B" w:rsidRDefault="0092624B" w:rsidP="0092624B">
      <w:pPr>
        <w:pStyle w:val="Nadpis2"/>
      </w:pPr>
      <w:bookmarkStart w:id="41" w:name="_Toc301725717"/>
      <w:r>
        <w:t>Analýza CSF</w:t>
      </w:r>
      <w:bookmarkEnd w:id="41"/>
    </w:p>
    <w:p w:rsidR="00480C4C" w:rsidRPr="00421BDE" w:rsidRDefault="0092624B" w:rsidP="0092624B">
      <w:pPr>
        <w:pStyle w:val="Literatura-text"/>
      </w:pPr>
      <w:r>
        <w:t>Tato práce koncipuje analýzu kritických faktorů úspěchu do přehledného schématu otázek a odpovědí, jež identifikují zásadní kroky při samotné realizaci tohoto projektu. Provedení</w:t>
      </w:r>
      <w:r w:rsidR="00976FB5">
        <w:t>m</w:t>
      </w:r>
      <w:r>
        <w:t xml:space="preserve"> a zajištění</w:t>
      </w:r>
      <w:r w:rsidR="00976FB5">
        <w:t>m</w:t>
      </w:r>
      <w:r>
        <w:t xml:space="preserve"> každého definovaného kritéria umožní dosažení požadovaného cíle</w:t>
      </w:r>
      <w:r w:rsidR="00976FB5">
        <w:t xml:space="preserve"> projektu</w:t>
      </w:r>
      <w:r>
        <w:t>, tedy komplet</w:t>
      </w:r>
      <w:r w:rsidR="00976FB5">
        <w:t>ní pokrytí personálních aktivit a</w:t>
      </w:r>
      <w:r>
        <w:t xml:space="preserve"> jejich centralizaci ve sdružení.</w:t>
      </w:r>
    </w:p>
    <w:p w:rsidR="0092624B" w:rsidRPr="00423702" w:rsidRDefault="0092624B" w:rsidP="0092624B">
      <w:pPr>
        <w:pStyle w:val="Literatura-text"/>
        <w:numPr>
          <w:ilvl w:val="0"/>
          <w:numId w:val="18"/>
        </w:numPr>
        <w:rPr>
          <w:i/>
        </w:rPr>
      </w:pPr>
      <w:r w:rsidRPr="007678B9">
        <w:rPr>
          <w:b/>
          <w:i/>
          <w:u w:val="single"/>
        </w:rPr>
        <w:t>Otázka</w:t>
      </w:r>
      <w:r w:rsidRPr="007678B9">
        <w:rPr>
          <w:b/>
          <w:i/>
        </w:rPr>
        <w:t>:</w:t>
      </w:r>
      <w:r>
        <w:rPr>
          <w:i/>
        </w:rPr>
        <w:t xml:space="preserve"> </w:t>
      </w:r>
      <w:r w:rsidRPr="00423702">
        <w:rPr>
          <w:i/>
        </w:rPr>
        <w:t>Kolik HR pracovníků bude potřeba pro komplexní sjednocení HR aktivit?</w:t>
      </w:r>
    </w:p>
    <w:p w:rsidR="0092624B" w:rsidRDefault="0092624B" w:rsidP="0092624B">
      <w:pPr>
        <w:pStyle w:val="Literatura-text"/>
        <w:ind w:left="360"/>
      </w:pPr>
      <w:r w:rsidRPr="007678B9">
        <w:rPr>
          <w:b/>
          <w:i/>
          <w:u w:val="single"/>
        </w:rPr>
        <w:t>Odpověď</w:t>
      </w:r>
      <w:r w:rsidRPr="007678B9">
        <w:rPr>
          <w:b/>
          <w:i/>
        </w:rPr>
        <w:t>:</w:t>
      </w:r>
      <w:r>
        <w:rPr>
          <w:i/>
        </w:rPr>
        <w:t xml:space="preserve"> </w:t>
      </w:r>
      <w:r>
        <w:t xml:space="preserve">Dle </w:t>
      </w:r>
      <w:r w:rsidR="00976FB5">
        <w:t xml:space="preserve">výstupů a zhodnocení </w:t>
      </w:r>
      <w:r>
        <w:t>finanční analýzy bude pro tuto pozic</w:t>
      </w:r>
      <w:r w:rsidR="00976FB5">
        <w:t xml:space="preserve">i potřeba jeden pracovník, jež </w:t>
      </w:r>
      <w:r>
        <w:t>bude zaměstnán na poloviční pracovní úvazek.</w:t>
      </w:r>
    </w:p>
    <w:p w:rsidR="0092624B" w:rsidRDefault="0092624B" w:rsidP="0092624B">
      <w:pPr>
        <w:pStyle w:val="Literatura-text"/>
        <w:numPr>
          <w:ilvl w:val="0"/>
          <w:numId w:val="18"/>
        </w:numPr>
        <w:rPr>
          <w:i/>
        </w:rPr>
      </w:pPr>
      <w:r w:rsidRPr="007678B9">
        <w:rPr>
          <w:b/>
          <w:i/>
          <w:u w:val="single"/>
        </w:rPr>
        <w:lastRenderedPageBreak/>
        <w:t>Otázka</w:t>
      </w:r>
      <w:r w:rsidRPr="007678B9">
        <w:rPr>
          <w:b/>
          <w:i/>
        </w:rPr>
        <w:t>:</w:t>
      </w:r>
      <w:r>
        <w:rPr>
          <w:i/>
        </w:rPr>
        <w:t xml:space="preserve"> </w:t>
      </w:r>
      <w:r w:rsidRPr="00423702">
        <w:rPr>
          <w:i/>
        </w:rPr>
        <w:t xml:space="preserve">Kdo </w:t>
      </w:r>
      <w:r>
        <w:rPr>
          <w:i/>
        </w:rPr>
        <w:t xml:space="preserve">bude odpovědný za výběrové řízení a kdo </w:t>
      </w:r>
      <w:r w:rsidRPr="00423702">
        <w:rPr>
          <w:i/>
        </w:rPr>
        <w:t>rozhodne o výběru vhodného kandidáta na pozici HR pracovníka?</w:t>
      </w:r>
    </w:p>
    <w:p w:rsidR="0092624B" w:rsidRPr="00E958E3" w:rsidRDefault="0092624B" w:rsidP="0092624B">
      <w:pPr>
        <w:pStyle w:val="Literatura-text"/>
        <w:ind w:left="360"/>
        <w:rPr>
          <w:i/>
        </w:rPr>
      </w:pPr>
      <w:r w:rsidRPr="007678B9">
        <w:rPr>
          <w:b/>
          <w:i/>
          <w:u w:val="single"/>
        </w:rPr>
        <w:t>Odpověď</w:t>
      </w:r>
      <w:r w:rsidRPr="007678B9">
        <w:rPr>
          <w:b/>
          <w:i/>
        </w:rPr>
        <w:t>:</w:t>
      </w:r>
      <w:r>
        <w:rPr>
          <w:i/>
        </w:rPr>
        <w:t xml:space="preserve"> </w:t>
      </w:r>
      <w:r>
        <w:t>V</w:t>
      </w:r>
      <w:r w:rsidRPr="00E958E3">
        <w:t>ýkonný ředitel</w:t>
      </w:r>
      <w:r>
        <w:t xml:space="preserve"> (finální rozhodnutí)</w:t>
      </w:r>
      <w:r w:rsidRPr="00E958E3">
        <w:t>, provozní ředitel</w:t>
      </w:r>
      <w:r>
        <w:t xml:space="preserve"> (výběrové řízení)</w:t>
      </w:r>
      <w:r w:rsidRPr="00E958E3">
        <w:t>.</w:t>
      </w:r>
      <w:r>
        <w:rPr>
          <w:i/>
        </w:rPr>
        <w:t xml:space="preserve">  </w:t>
      </w:r>
    </w:p>
    <w:p w:rsidR="0092624B" w:rsidRDefault="0092624B" w:rsidP="0092624B">
      <w:pPr>
        <w:pStyle w:val="Literatura-text"/>
        <w:numPr>
          <w:ilvl w:val="0"/>
          <w:numId w:val="18"/>
        </w:numPr>
        <w:rPr>
          <w:i/>
        </w:rPr>
      </w:pPr>
      <w:r w:rsidRPr="007678B9">
        <w:rPr>
          <w:b/>
          <w:i/>
          <w:u w:val="single"/>
        </w:rPr>
        <w:t>Otázka</w:t>
      </w:r>
      <w:r w:rsidRPr="00423702">
        <w:rPr>
          <w:i/>
        </w:rPr>
        <w:t xml:space="preserve">: Které procesy musí být nastaveny, aby bylo možné jejich </w:t>
      </w:r>
      <w:proofErr w:type="gramStart"/>
      <w:r w:rsidRPr="00423702">
        <w:rPr>
          <w:i/>
        </w:rPr>
        <w:t>centrální               a systematické</w:t>
      </w:r>
      <w:proofErr w:type="gramEnd"/>
      <w:r w:rsidRPr="00423702">
        <w:rPr>
          <w:i/>
        </w:rPr>
        <w:t xml:space="preserve"> řízení?</w:t>
      </w:r>
      <w:r>
        <w:t xml:space="preserve"> </w:t>
      </w:r>
      <w:r>
        <w:rPr>
          <w:i/>
        </w:rPr>
        <w:t xml:space="preserve"> </w:t>
      </w:r>
    </w:p>
    <w:p w:rsidR="0092624B" w:rsidRDefault="0092624B" w:rsidP="0092624B">
      <w:pPr>
        <w:pStyle w:val="Literatura-text"/>
        <w:ind w:left="360"/>
      </w:pPr>
      <w:r w:rsidRPr="007678B9">
        <w:rPr>
          <w:b/>
          <w:i/>
          <w:u w:val="single"/>
        </w:rPr>
        <w:t>Odpověď</w:t>
      </w:r>
      <w:r w:rsidRPr="007678B9">
        <w:rPr>
          <w:b/>
        </w:rPr>
        <w:t>:</w:t>
      </w:r>
      <w:r>
        <w:t xml:space="preserve">  Systém odměňování, náborové procesy, rozvojové aktivity.</w:t>
      </w:r>
    </w:p>
    <w:p w:rsidR="0092624B" w:rsidRPr="008B18FA" w:rsidRDefault="0092624B" w:rsidP="0092624B">
      <w:pPr>
        <w:pStyle w:val="Literatura-text"/>
        <w:numPr>
          <w:ilvl w:val="0"/>
          <w:numId w:val="18"/>
        </w:numPr>
        <w:rPr>
          <w:i/>
        </w:rPr>
      </w:pPr>
      <w:r w:rsidRPr="007678B9">
        <w:rPr>
          <w:b/>
          <w:i/>
          <w:u w:val="single"/>
        </w:rPr>
        <w:t>Otázka</w:t>
      </w:r>
      <w:r w:rsidRPr="007678B9">
        <w:rPr>
          <w:b/>
        </w:rPr>
        <w:t>:</w:t>
      </w:r>
      <w:r w:rsidRPr="008B18FA">
        <w:t xml:space="preserve"> </w:t>
      </w:r>
      <w:r w:rsidRPr="00423702">
        <w:rPr>
          <w:i/>
        </w:rPr>
        <w:t>Kdo se musí podílet na nastavení výše uvedených procesů, aby byly efektivně pokryty všechny náležitosti a požadavky na tyto procesy?</w:t>
      </w:r>
    </w:p>
    <w:p w:rsidR="0092624B" w:rsidRDefault="0092624B" w:rsidP="0092624B">
      <w:pPr>
        <w:pStyle w:val="Literatura-text"/>
        <w:ind w:left="360"/>
      </w:pPr>
      <w:r w:rsidRPr="007678B9">
        <w:rPr>
          <w:b/>
          <w:i/>
          <w:u w:val="single"/>
        </w:rPr>
        <w:t>Odpověď</w:t>
      </w:r>
      <w:r w:rsidRPr="007678B9">
        <w:rPr>
          <w:b/>
          <w:i/>
        </w:rPr>
        <w:t>:</w:t>
      </w:r>
      <w:r>
        <w:rPr>
          <w:i/>
        </w:rPr>
        <w:t xml:space="preserve"> </w:t>
      </w:r>
      <w:r>
        <w:t xml:space="preserve">HR pracovník, výkonný ředitel, provozní ředitel, pracovnice administrativní a legislativní agendy. </w:t>
      </w:r>
    </w:p>
    <w:p w:rsidR="0092624B" w:rsidRPr="00423702" w:rsidRDefault="0092624B" w:rsidP="0092624B">
      <w:pPr>
        <w:pStyle w:val="Literatura-text"/>
        <w:numPr>
          <w:ilvl w:val="0"/>
          <w:numId w:val="18"/>
        </w:numPr>
        <w:rPr>
          <w:i/>
        </w:rPr>
      </w:pPr>
      <w:r>
        <w:rPr>
          <w:b/>
          <w:i/>
          <w:u w:val="single"/>
        </w:rPr>
        <w:t>Otázka</w:t>
      </w:r>
      <w:r>
        <w:rPr>
          <w:b/>
          <w:i/>
        </w:rPr>
        <w:t xml:space="preserve">: </w:t>
      </w:r>
      <w:r>
        <w:rPr>
          <w:i/>
        </w:rPr>
        <w:t>Jakým způsobem budou nové HR procesy implementovány?</w:t>
      </w:r>
    </w:p>
    <w:p w:rsidR="0092624B" w:rsidRPr="00A46593" w:rsidRDefault="0092624B" w:rsidP="0092624B">
      <w:pPr>
        <w:pStyle w:val="Literatura-text"/>
        <w:ind w:left="360"/>
      </w:pPr>
      <w:r>
        <w:rPr>
          <w:b/>
          <w:i/>
          <w:u w:val="single"/>
        </w:rPr>
        <w:t>Odpověď</w:t>
      </w:r>
      <w:r>
        <w:rPr>
          <w:b/>
          <w:i/>
        </w:rPr>
        <w:t xml:space="preserve">: </w:t>
      </w:r>
      <w:r>
        <w:t xml:space="preserve">Po kompletním nastavení výše uvedených procesů, je nutná 100% informovanost všech zaměstnanců ve sdružení, týkající se nových </w:t>
      </w:r>
      <w:proofErr w:type="gramStart"/>
      <w:r>
        <w:t>postupů               a přístupů</w:t>
      </w:r>
      <w:proofErr w:type="gramEnd"/>
      <w:r>
        <w:t xml:space="preserve"> HR činností a  konkrétních kompetencí HR oddělení. Tyto informace budou předány v písemné formě (elektronická korespondence a vnitřní </w:t>
      </w:r>
      <w:proofErr w:type="gramStart"/>
      <w:r>
        <w:t>předpisy)      a zároveň</w:t>
      </w:r>
      <w:proofErr w:type="gramEnd"/>
      <w:r>
        <w:t xml:space="preserve"> bude zajištěna informativní schůzka, která bude zahrnovat kompletní souhrn změn a prostor pro dotazy.</w:t>
      </w:r>
    </w:p>
    <w:p w:rsidR="008D2E9F" w:rsidRDefault="00746CA0" w:rsidP="0092624B">
      <w:pPr>
        <w:pStyle w:val="Nadpis1"/>
      </w:pPr>
      <w:bookmarkStart w:id="42" w:name="_Toc301725718"/>
      <w:r>
        <w:t>Logický rámec</w:t>
      </w:r>
      <w:bookmarkEnd w:id="42"/>
    </w:p>
    <w:p w:rsidR="0092624B" w:rsidRDefault="00981120" w:rsidP="00C5447D">
      <w:pPr>
        <w:pStyle w:val="Literatura-text"/>
      </w:pPr>
      <w:r>
        <w:t>Pro souhrnnou orientaci a</w:t>
      </w:r>
      <w:r w:rsidR="00A0598A">
        <w:t xml:space="preserve"> poukázání na logické vazby</w:t>
      </w:r>
      <w:r w:rsidR="001A70A9">
        <w:t xml:space="preserve"> projektu</w:t>
      </w:r>
      <w:r w:rsidR="00425B40">
        <w:t xml:space="preserve"> a jeho potenc</w:t>
      </w:r>
      <w:r w:rsidR="003A7A3A">
        <w:t>i</w:t>
      </w:r>
      <w:r w:rsidR="00425B40">
        <w:t>ální realizaci</w:t>
      </w:r>
      <w:r w:rsidR="001A70A9">
        <w:t>,</w:t>
      </w:r>
      <w:r w:rsidR="00A0598A">
        <w:t xml:space="preserve"> pracuje dále tato práce s metodou </w:t>
      </w:r>
      <w:r w:rsidR="003A7A3A">
        <w:t>L</w:t>
      </w:r>
      <w:r w:rsidR="00A0598A">
        <w:t>ogického rámc</w:t>
      </w:r>
      <w:r w:rsidR="001A70A9">
        <w:t xml:space="preserve">e. Pro </w:t>
      </w:r>
      <w:r w:rsidR="001A70A9" w:rsidRPr="00981120">
        <w:t>přehlednost</w:t>
      </w:r>
      <w:r w:rsidR="001A70A9">
        <w:t xml:space="preserve"> jsou logické vazby znázorněny v níže uvedených tabulkách. </w:t>
      </w:r>
      <w:r w:rsidR="00E07997">
        <w:t xml:space="preserve">První tabulka v této </w:t>
      </w:r>
      <w:r w:rsidR="005B6515">
        <w:t xml:space="preserve">podkapitole </w:t>
      </w:r>
      <w:r w:rsidR="00E07997">
        <w:t>vyjmenovává objektivn</w:t>
      </w:r>
      <w:r w:rsidR="005B6515">
        <w:t>ě ověřit</w:t>
      </w:r>
      <w:r w:rsidR="00E06E6B">
        <w:t>elné ukazatele (OOU</w:t>
      </w:r>
      <w:r w:rsidR="005B6515">
        <w:t>) a z</w:t>
      </w:r>
      <w:r w:rsidR="00E07997">
        <w:t>působy ověření (ZO) pro cíl, účel, konkrétní vý</w:t>
      </w:r>
      <w:r w:rsidR="005B6515">
        <w:t xml:space="preserve">stupy i jednotlivé činnosti, viz tabulka č. 5. </w:t>
      </w:r>
    </w:p>
    <w:p w:rsidR="004E7616" w:rsidRDefault="004E7616" w:rsidP="00C5447D">
      <w:pPr>
        <w:pStyle w:val="Literatura-text"/>
      </w:pPr>
    </w:p>
    <w:p w:rsidR="004E7616" w:rsidRDefault="004E7616" w:rsidP="00C5447D">
      <w:pPr>
        <w:pStyle w:val="Literatura-text"/>
      </w:pPr>
    </w:p>
    <w:p w:rsidR="006D4406" w:rsidRDefault="006D4406" w:rsidP="00363E2E">
      <w:pPr>
        <w:pStyle w:val="Literatura-text"/>
        <w:spacing w:after="0" w:line="240" w:lineRule="auto"/>
      </w:pPr>
      <w:bookmarkStart w:id="43" w:name="_Toc301723164"/>
    </w:p>
    <w:p w:rsidR="006D4406" w:rsidRDefault="006D4406" w:rsidP="00363E2E">
      <w:pPr>
        <w:pStyle w:val="Literatura-text"/>
        <w:spacing w:after="0" w:line="240" w:lineRule="auto"/>
      </w:pPr>
    </w:p>
    <w:p w:rsidR="00E07997" w:rsidRDefault="00E07997" w:rsidP="00363E2E">
      <w:pPr>
        <w:pStyle w:val="Literatura-text"/>
        <w:spacing w:after="0" w:line="240" w:lineRule="auto"/>
        <w:rPr>
          <w:sz w:val="22"/>
        </w:rPr>
      </w:pPr>
      <w:r w:rsidRPr="00363E2E">
        <w:rPr>
          <w:sz w:val="22"/>
        </w:rPr>
        <w:lastRenderedPageBreak/>
        <w:t xml:space="preserve">Tabulka </w:t>
      </w:r>
      <w:r w:rsidR="00631707" w:rsidRPr="00363E2E">
        <w:rPr>
          <w:sz w:val="22"/>
        </w:rPr>
        <w:fldChar w:fldCharType="begin"/>
      </w:r>
      <w:r w:rsidRPr="00363E2E">
        <w:rPr>
          <w:sz w:val="22"/>
        </w:rPr>
        <w:instrText xml:space="preserve"> SEQ Tabulka \* ARABIC </w:instrText>
      </w:r>
      <w:r w:rsidR="00631707" w:rsidRPr="00363E2E">
        <w:rPr>
          <w:sz w:val="22"/>
        </w:rPr>
        <w:fldChar w:fldCharType="separate"/>
      </w:r>
      <w:r w:rsidR="00D34E3F">
        <w:rPr>
          <w:noProof/>
          <w:sz w:val="22"/>
        </w:rPr>
        <w:t>5</w:t>
      </w:r>
      <w:r w:rsidR="00631707" w:rsidRPr="00363E2E">
        <w:rPr>
          <w:sz w:val="22"/>
        </w:rPr>
        <w:fldChar w:fldCharType="end"/>
      </w:r>
      <w:r w:rsidR="00E06E6B">
        <w:rPr>
          <w:sz w:val="22"/>
        </w:rPr>
        <w:t xml:space="preserve"> Logický rámec - OOU</w:t>
      </w:r>
      <w:r w:rsidRPr="00363E2E">
        <w:rPr>
          <w:sz w:val="22"/>
        </w:rPr>
        <w:t>/ZO</w:t>
      </w:r>
      <w:bookmarkEnd w:id="43"/>
    </w:p>
    <w:p w:rsidR="00313E19" w:rsidRPr="00363E2E" w:rsidRDefault="00313E19" w:rsidP="00363E2E">
      <w:pPr>
        <w:pStyle w:val="Literatura-text"/>
        <w:spacing w:after="0" w:line="240" w:lineRule="auto"/>
      </w:pPr>
    </w:p>
    <w:tbl>
      <w:tblPr>
        <w:tblW w:w="8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6"/>
        <w:gridCol w:w="5100"/>
        <w:gridCol w:w="2769"/>
      </w:tblGrid>
      <w:tr w:rsidR="00C5447D" w:rsidRPr="00C42DB1" w:rsidTr="00363E2E">
        <w:trPr>
          <w:trHeight w:val="333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2DB1" w:rsidRPr="00C42DB1" w:rsidRDefault="00C42DB1" w:rsidP="00C42DB1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42D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2DB1" w:rsidRPr="00C42DB1" w:rsidRDefault="00C42DB1" w:rsidP="00C42D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DB1">
              <w:rPr>
                <w:b/>
                <w:bCs/>
                <w:color w:val="000000"/>
                <w:sz w:val="22"/>
                <w:szCs w:val="22"/>
              </w:rPr>
              <w:t>Objektivně ověřitelné ukazatele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2DB1" w:rsidRPr="00C42DB1" w:rsidRDefault="00C42DB1" w:rsidP="00C42D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DB1">
              <w:rPr>
                <w:b/>
                <w:bCs/>
                <w:color w:val="000000"/>
                <w:sz w:val="22"/>
                <w:szCs w:val="22"/>
              </w:rPr>
              <w:t>Způsob ověření (zdroje informací k ověření)</w:t>
            </w:r>
          </w:p>
        </w:tc>
      </w:tr>
      <w:tr w:rsidR="00C5447D" w:rsidRPr="00C42DB1" w:rsidTr="00363E2E">
        <w:trPr>
          <w:cantSplit/>
          <w:trHeight w:val="2607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DB1" w:rsidRPr="00C42DB1" w:rsidRDefault="00C42DB1" w:rsidP="00363E2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DB1">
              <w:rPr>
                <w:b/>
                <w:bCs/>
                <w:color w:val="000000"/>
                <w:sz w:val="22"/>
                <w:szCs w:val="22"/>
              </w:rPr>
              <w:t>Cíl</w:t>
            </w:r>
          </w:p>
        </w:tc>
        <w:tc>
          <w:tcPr>
            <w:tcW w:w="510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C42DB1" w:rsidRPr="0012546E" w:rsidRDefault="00B07290" w:rsidP="0012546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2546E">
              <w:rPr>
                <w:color w:val="000000"/>
                <w:sz w:val="22"/>
                <w:szCs w:val="22"/>
              </w:rPr>
              <w:t>Kompletní pokrytí personálních činností a jejich centralizace</w:t>
            </w:r>
            <w:r w:rsidR="006F0729" w:rsidRPr="001254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9" w:type="dxa"/>
            <w:tcBorders>
              <w:top w:val="single" w:sz="18" w:space="0" w:color="auto"/>
            </w:tcBorders>
            <w:shd w:val="clear" w:color="auto" w:fill="auto"/>
            <w:vAlign w:val="bottom"/>
            <w:hideMark/>
          </w:tcPr>
          <w:p w:rsidR="00D20F82" w:rsidRPr="00D34B03" w:rsidRDefault="00D20F82" w:rsidP="00D34B0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34B03">
              <w:rPr>
                <w:color w:val="000000"/>
                <w:sz w:val="22"/>
                <w:szCs w:val="22"/>
              </w:rPr>
              <w:t xml:space="preserve">Počty najatých </w:t>
            </w:r>
            <w:proofErr w:type="gramStart"/>
            <w:r w:rsidRPr="00D34B03">
              <w:rPr>
                <w:color w:val="000000"/>
                <w:sz w:val="22"/>
                <w:szCs w:val="22"/>
              </w:rPr>
              <w:t xml:space="preserve">pracovníků  </w:t>
            </w:r>
            <w:r w:rsidRPr="00B3316C">
              <w:rPr>
                <w:i/>
                <w:color w:val="000000"/>
                <w:sz w:val="22"/>
                <w:szCs w:val="22"/>
              </w:rPr>
              <w:t>v</w:t>
            </w:r>
            <w:r w:rsidR="00B3316C" w:rsidRPr="00B3316C">
              <w:rPr>
                <w:i/>
                <w:color w:val="000000"/>
                <w:sz w:val="22"/>
                <w:szCs w:val="22"/>
              </w:rPr>
              <w:t>er</w:t>
            </w:r>
            <w:r w:rsidRPr="00B3316C">
              <w:rPr>
                <w:i/>
                <w:color w:val="000000"/>
                <w:sz w:val="22"/>
                <w:szCs w:val="22"/>
              </w:rPr>
              <w:t>s</w:t>
            </w:r>
            <w:r w:rsidR="00B3316C" w:rsidRPr="00B3316C">
              <w:rPr>
                <w:i/>
                <w:color w:val="000000"/>
                <w:sz w:val="22"/>
                <w:szCs w:val="22"/>
              </w:rPr>
              <w:t>us</w:t>
            </w:r>
            <w:proofErr w:type="gramEnd"/>
            <w:r w:rsidRPr="00D34B03">
              <w:rPr>
                <w:color w:val="000000"/>
                <w:sz w:val="22"/>
                <w:szCs w:val="22"/>
              </w:rPr>
              <w:t xml:space="preserve"> požadavky na nábor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D20F82" w:rsidRDefault="00B07290" w:rsidP="00B07290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20F82">
              <w:rPr>
                <w:color w:val="000000"/>
                <w:sz w:val="22"/>
                <w:szCs w:val="22"/>
              </w:rPr>
              <w:t>Udržení kvalifikace zaměstnanců pomocí rozvojových aktivit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D20F82" w:rsidRDefault="00B07290" w:rsidP="00B07290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20F82">
              <w:rPr>
                <w:color w:val="000000"/>
                <w:sz w:val="22"/>
                <w:szCs w:val="22"/>
              </w:rPr>
              <w:t>Dodržení rozpočtu na mzdové náklady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D20F82" w:rsidRDefault="00EF2D5E" w:rsidP="00D20F8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20F82">
              <w:rPr>
                <w:color w:val="000000"/>
                <w:sz w:val="22"/>
                <w:szCs w:val="22"/>
              </w:rPr>
              <w:t>Počty pracovně-právních sporů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EF2D5E" w:rsidRPr="00D20F82" w:rsidRDefault="00EF2D5E" w:rsidP="00D20F8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20F82">
              <w:rPr>
                <w:color w:val="000000"/>
                <w:sz w:val="22"/>
                <w:szCs w:val="22"/>
              </w:rPr>
              <w:t>Četnost chyb v podkladech pro zpracování mezd</w:t>
            </w:r>
            <w:r w:rsidR="00D34B03">
              <w:rPr>
                <w:color w:val="000000"/>
                <w:sz w:val="22"/>
                <w:szCs w:val="22"/>
              </w:rPr>
              <w:t>.</w:t>
            </w:r>
          </w:p>
        </w:tc>
      </w:tr>
      <w:tr w:rsidR="00C5447D" w:rsidRPr="00C42DB1" w:rsidTr="00363E2E">
        <w:trPr>
          <w:cantSplit/>
          <w:trHeight w:val="1066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DB1" w:rsidRPr="00C42DB1" w:rsidRDefault="00C42DB1" w:rsidP="00363E2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DB1">
              <w:rPr>
                <w:b/>
                <w:bCs/>
                <w:color w:val="000000"/>
                <w:sz w:val="22"/>
                <w:szCs w:val="22"/>
              </w:rPr>
              <w:t>Účel</w:t>
            </w:r>
          </w:p>
        </w:tc>
        <w:tc>
          <w:tcPr>
            <w:tcW w:w="510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C42DB1" w:rsidRDefault="00C42DB1" w:rsidP="00C42DB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42DB1">
              <w:rPr>
                <w:color w:val="000000"/>
                <w:sz w:val="22"/>
                <w:szCs w:val="22"/>
              </w:rPr>
              <w:t xml:space="preserve">Centrální a systematické řízení procesů;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:rsidR="00C42DB1" w:rsidRPr="00C42DB1" w:rsidRDefault="00C42DB1" w:rsidP="00C42DB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42DB1">
              <w:rPr>
                <w:color w:val="000000"/>
                <w:sz w:val="22"/>
                <w:szCs w:val="22"/>
              </w:rPr>
              <w:t>Zajistit, aby sdružení nakládalo s lidskými zdroji efektivně, prostřednictvím řízení lidských zdrojů.</w:t>
            </w:r>
          </w:p>
        </w:tc>
        <w:tc>
          <w:tcPr>
            <w:tcW w:w="2769" w:type="dxa"/>
            <w:shd w:val="clear" w:color="auto" w:fill="auto"/>
            <w:vAlign w:val="bottom"/>
            <w:hideMark/>
          </w:tcPr>
          <w:p w:rsidR="00C42DB1" w:rsidRDefault="00EF2D5E" w:rsidP="00EF2D5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EF2D5E">
              <w:rPr>
                <w:color w:val="000000"/>
                <w:sz w:val="22"/>
                <w:szCs w:val="22"/>
              </w:rPr>
              <w:t>Vydané</w:t>
            </w:r>
            <w:r>
              <w:rPr>
                <w:color w:val="000000"/>
                <w:sz w:val="22"/>
                <w:szCs w:val="22"/>
              </w:rPr>
              <w:t xml:space="preserve"> popisy HR procesů a určená odpovědná osoba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EF2D5E" w:rsidRPr="00EF2D5E" w:rsidRDefault="0071233A" w:rsidP="00EF2D5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Stanovený rozpočet na mzdové a ostatní náklady</w:t>
            </w:r>
          </w:p>
        </w:tc>
      </w:tr>
      <w:tr w:rsidR="00C5447D" w:rsidRPr="00C42DB1" w:rsidTr="00363E2E">
        <w:trPr>
          <w:cantSplit/>
          <w:trHeight w:val="1947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DB1" w:rsidRPr="00C42DB1" w:rsidRDefault="00C42DB1" w:rsidP="00363E2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DB1">
              <w:rPr>
                <w:b/>
                <w:bCs/>
                <w:color w:val="000000"/>
                <w:sz w:val="22"/>
                <w:szCs w:val="22"/>
              </w:rPr>
              <w:t>Výstupy</w:t>
            </w:r>
          </w:p>
        </w:tc>
        <w:tc>
          <w:tcPr>
            <w:tcW w:w="510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C42DB1" w:rsidRPr="00D34B03" w:rsidRDefault="007F3AE0" w:rsidP="00D34B03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34B03">
              <w:rPr>
                <w:color w:val="000000"/>
                <w:sz w:val="22"/>
                <w:szCs w:val="22"/>
              </w:rPr>
              <w:t>Zřízení pracovního místa</w:t>
            </w:r>
            <w:r w:rsidR="00C42DB1" w:rsidRPr="00D34B03">
              <w:rPr>
                <w:color w:val="000000"/>
                <w:sz w:val="22"/>
                <w:szCs w:val="22"/>
              </w:rPr>
              <w:t xml:space="preserve"> pro HR pracovníka;                                                                    </w:t>
            </w:r>
          </w:p>
          <w:p w:rsidR="00C42DB1" w:rsidRDefault="0071233A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Nastavení</w:t>
            </w:r>
            <w:r w:rsidR="00C42DB1" w:rsidRPr="00C42DB1">
              <w:rPr>
                <w:color w:val="000000"/>
                <w:sz w:val="22"/>
                <w:szCs w:val="22"/>
              </w:rPr>
              <w:t xml:space="preserve"> systém</w:t>
            </w:r>
            <w:r>
              <w:rPr>
                <w:color w:val="000000"/>
                <w:sz w:val="22"/>
                <w:szCs w:val="22"/>
              </w:rPr>
              <w:t>u</w:t>
            </w:r>
            <w:r w:rsidR="00C42DB1" w:rsidRPr="00C42DB1">
              <w:rPr>
                <w:color w:val="000000"/>
                <w:sz w:val="22"/>
                <w:szCs w:val="22"/>
              </w:rPr>
              <w:t xml:space="preserve"> odměňování;                                                                  </w:t>
            </w:r>
          </w:p>
          <w:p w:rsidR="00C42DB1" w:rsidRDefault="00D34B03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Nastavení</w:t>
            </w:r>
            <w:r w:rsidR="0071233A">
              <w:rPr>
                <w:color w:val="000000"/>
                <w:sz w:val="22"/>
                <w:szCs w:val="22"/>
              </w:rPr>
              <w:t xml:space="preserve"> náborových procesů</w:t>
            </w:r>
            <w:r w:rsidR="00C42DB1" w:rsidRPr="00C42DB1">
              <w:rPr>
                <w:color w:val="000000"/>
                <w:sz w:val="22"/>
                <w:szCs w:val="22"/>
              </w:rPr>
              <w:t xml:space="preserve">;                                                             </w:t>
            </w:r>
            <w:r w:rsidR="00C42DB1">
              <w:rPr>
                <w:color w:val="000000"/>
                <w:sz w:val="22"/>
                <w:szCs w:val="22"/>
              </w:rPr>
              <w:t xml:space="preserve">        </w:t>
            </w:r>
          </w:p>
          <w:p w:rsidR="00C42DB1" w:rsidRDefault="0071233A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Nastavení systému rozvojových aktivit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EF2D5E" w:rsidRDefault="0071233A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Stanovený rozpočet na mzdové</w:t>
            </w:r>
            <w:r w:rsidR="00EF2D5E">
              <w:rPr>
                <w:color w:val="000000"/>
                <w:sz w:val="22"/>
                <w:szCs w:val="22"/>
              </w:rPr>
              <w:t xml:space="preserve"> náklady a </w:t>
            </w:r>
            <w:r w:rsidR="00C90054">
              <w:rPr>
                <w:color w:val="000000"/>
                <w:sz w:val="22"/>
                <w:szCs w:val="22"/>
              </w:rPr>
              <w:t>způsob jeho sledov</w:t>
            </w:r>
            <w:r w:rsidR="00D34B03">
              <w:rPr>
                <w:color w:val="000000"/>
                <w:sz w:val="22"/>
                <w:szCs w:val="22"/>
              </w:rPr>
              <w:t>á</w:t>
            </w:r>
            <w:r w:rsidR="00C90054">
              <w:rPr>
                <w:color w:val="000000"/>
                <w:sz w:val="22"/>
                <w:szCs w:val="22"/>
              </w:rPr>
              <w:t>ni</w:t>
            </w:r>
            <w:r w:rsidR="00D34B03">
              <w:rPr>
                <w:color w:val="000000"/>
                <w:sz w:val="22"/>
                <w:szCs w:val="22"/>
              </w:rPr>
              <w:t>;</w:t>
            </w:r>
          </w:p>
          <w:p w:rsidR="0071233A" w:rsidRPr="00C42DB1" w:rsidRDefault="0071233A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Stanovený rozpočet na ostatní náklady (např. rozvojové aktivity)</w:t>
            </w:r>
          </w:p>
        </w:tc>
        <w:tc>
          <w:tcPr>
            <w:tcW w:w="2769" w:type="dxa"/>
            <w:shd w:val="clear" w:color="auto" w:fill="auto"/>
            <w:vAlign w:val="bottom"/>
            <w:hideMark/>
          </w:tcPr>
          <w:p w:rsidR="007F3AE0" w:rsidRDefault="007F3AE0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Nábor HR pracovníka s odpovídající praxí</w:t>
            </w:r>
            <w:r w:rsidR="00F87997">
              <w:rPr>
                <w:color w:val="000000"/>
                <w:sz w:val="22"/>
                <w:szCs w:val="22"/>
              </w:rPr>
              <w:t xml:space="preserve"> (pracovní smlouva)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42DB1" w:rsidRPr="00C42DB1" w:rsidRDefault="007F3AE0" w:rsidP="00C42DB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Zadání úkolu pro daného HR pracovníka</w:t>
            </w:r>
            <w:r w:rsidR="00D34B03">
              <w:rPr>
                <w:color w:val="000000"/>
                <w:sz w:val="22"/>
                <w:szCs w:val="22"/>
              </w:rPr>
              <w:t>.</w:t>
            </w:r>
            <w:r w:rsidR="00C42DB1" w:rsidRPr="00C42DB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C5447D" w:rsidRPr="00C42DB1" w:rsidTr="00363E2E">
        <w:trPr>
          <w:cantSplit/>
          <w:trHeight w:val="3950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447D" w:rsidRPr="00C42DB1" w:rsidRDefault="00571172" w:rsidP="00571172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Konkrétní č</w:t>
            </w:r>
            <w:r w:rsidR="00363E2E">
              <w:rPr>
                <w:b/>
                <w:bCs/>
                <w:color w:val="000000"/>
                <w:sz w:val="22"/>
                <w:szCs w:val="22"/>
              </w:rPr>
              <w:t>innosti</w:t>
            </w:r>
          </w:p>
        </w:tc>
        <w:tc>
          <w:tcPr>
            <w:tcW w:w="7869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C5447D" w:rsidRPr="00D34B03" w:rsidRDefault="00C5447D" w:rsidP="00D34B0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34B03">
              <w:rPr>
                <w:color w:val="000000"/>
                <w:sz w:val="22"/>
                <w:szCs w:val="22"/>
              </w:rPr>
              <w:t xml:space="preserve">Nábor, výběr a přijmutí HR pracovníka;  </w:t>
            </w:r>
            <w:r w:rsidR="00B37F10">
              <w:rPr>
                <w:color w:val="000000"/>
                <w:sz w:val="22"/>
                <w:szCs w:val="22"/>
              </w:rPr>
              <w:t>(6 týdnů</w:t>
            </w:r>
            <w:r w:rsidR="004D4580">
              <w:rPr>
                <w:color w:val="000000"/>
                <w:sz w:val="22"/>
                <w:szCs w:val="22"/>
              </w:rPr>
              <w:t>)</w:t>
            </w:r>
            <w:r w:rsidRPr="00D34B03">
              <w:rPr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</w:p>
          <w:p w:rsidR="00C5447D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Zajištění pracovního místa</w:t>
            </w:r>
            <w:r w:rsidR="004D4580">
              <w:rPr>
                <w:color w:val="000000"/>
                <w:sz w:val="22"/>
                <w:szCs w:val="22"/>
              </w:rPr>
              <w:t xml:space="preserve"> pro HR pracovníka;  (1 týden)</w:t>
            </w:r>
            <w:r w:rsidRPr="00C42DB1">
              <w:rPr>
                <w:color w:val="000000"/>
                <w:sz w:val="22"/>
                <w:szCs w:val="22"/>
              </w:rPr>
              <w:t xml:space="preserve">                      </w:t>
            </w:r>
          </w:p>
          <w:p w:rsidR="00C5447D" w:rsidRDefault="00D34B03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C5447D" w:rsidRPr="00C42DB1">
              <w:rPr>
                <w:color w:val="000000"/>
                <w:sz w:val="22"/>
                <w:szCs w:val="22"/>
              </w:rPr>
              <w:t>řevedení HR činností jednotlivých</w:t>
            </w:r>
            <w:r w:rsidR="00A3202A">
              <w:rPr>
                <w:color w:val="000000"/>
                <w:sz w:val="22"/>
                <w:szCs w:val="22"/>
              </w:rPr>
              <w:t xml:space="preserve"> pracovníků na </w:t>
            </w:r>
            <w:r>
              <w:rPr>
                <w:color w:val="000000"/>
                <w:sz w:val="22"/>
                <w:szCs w:val="22"/>
              </w:rPr>
              <w:t>HR pracovníka</w:t>
            </w:r>
            <w:r w:rsidR="00C5447D">
              <w:rPr>
                <w:color w:val="000000"/>
                <w:sz w:val="22"/>
                <w:szCs w:val="22"/>
              </w:rPr>
              <w:t>;</w:t>
            </w:r>
            <w:r w:rsidR="00B37F10">
              <w:rPr>
                <w:color w:val="000000"/>
                <w:sz w:val="22"/>
                <w:szCs w:val="22"/>
              </w:rPr>
              <w:t xml:space="preserve"> (4 týdny</w:t>
            </w:r>
            <w:r w:rsidR="004D4580">
              <w:rPr>
                <w:color w:val="000000"/>
                <w:sz w:val="22"/>
                <w:szCs w:val="22"/>
              </w:rPr>
              <w:t>)</w:t>
            </w:r>
            <w:r w:rsidR="00C5447D" w:rsidRPr="00C42DB1">
              <w:rPr>
                <w:color w:val="000000"/>
                <w:sz w:val="22"/>
                <w:szCs w:val="22"/>
              </w:rPr>
              <w:t xml:space="preserve">                                       </w:t>
            </w:r>
            <w:r w:rsidR="00C5447D">
              <w:rPr>
                <w:color w:val="000000"/>
                <w:sz w:val="22"/>
                <w:szCs w:val="22"/>
              </w:rPr>
              <w:t xml:space="preserve">                          </w:t>
            </w:r>
          </w:p>
          <w:p w:rsidR="00C5447D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Definovat organiz</w:t>
            </w:r>
            <w:r w:rsidR="00D34B03">
              <w:rPr>
                <w:color w:val="000000"/>
                <w:sz w:val="22"/>
                <w:szCs w:val="22"/>
              </w:rPr>
              <w:t>ační strukturu sdružení;</w:t>
            </w:r>
            <w:r w:rsidR="00B37F10">
              <w:rPr>
                <w:color w:val="000000"/>
                <w:sz w:val="22"/>
                <w:szCs w:val="22"/>
              </w:rPr>
              <w:t xml:space="preserve"> (2 týdny</w:t>
            </w:r>
            <w:r w:rsidR="004D4580">
              <w:rPr>
                <w:color w:val="000000"/>
                <w:sz w:val="22"/>
                <w:szCs w:val="22"/>
              </w:rPr>
              <w:t>)</w:t>
            </w:r>
          </w:p>
          <w:p w:rsidR="00C5447D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Definovat pracovní pozice</w:t>
            </w:r>
            <w:r w:rsidR="00D34B03">
              <w:rPr>
                <w:color w:val="000000"/>
                <w:sz w:val="22"/>
                <w:szCs w:val="22"/>
              </w:rPr>
              <w:t>;</w:t>
            </w:r>
            <w:r w:rsidR="00B37F10">
              <w:rPr>
                <w:color w:val="000000"/>
                <w:sz w:val="22"/>
                <w:szCs w:val="22"/>
              </w:rPr>
              <w:t xml:space="preserve"> (2 týdny</w:t>
            </w:r>
            <w:r w:rsidR="004D4580">
              <w:rPr>
                <w:color w:val="000000"/>
                <w:sz w:val="22"/>
                <w:szCs w:val="22"/>
              </w:rPr>
              <w:t>)</w:t>
            </w:r>
          </w:p>
          <w:p w:rsidR="00C5447D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Definovat popisy pracovních pozic s rozpadem do pracovních činností</w:t>
            </w:r>
            <w:r w:rsidR="00D34B03">
              <w:rPr>
                <w:color w:val="000000"/>
                <w:sz w:val="22"/>
                <w:szCs w:val="22"/>
              </w:rPr>
              <w:t>;</w:t>
            </w:r>
            <w:r w:rsidR="00B37F10">
              <w:rPr>
                <w:color w:val="000000"/>
                <w:sz w:val="22"/>
                <w:szCs w:val="22"/>
              </w:rPr>
              <w:t xml:space="preserve"> (4 týdny</w:t>
            </w:r>
            <w:r w:rsidR="004D4580">
              <w:rPr>
                <w:color w:val="000000"/>
                <w:sz w:val="22"/>
                <w:szCs w:val="22"/>
              </w:rPr>
              <w:t>)</w:t>
            </w:r>
          </w:p>
          <w:p w:rsidR="00D34B03" w:rsidRDefault="00D34B03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34B03">
              <w:rPr>
                <w:color w:val="000000"/>
                <w:sz w:val="22"/>
                <w:szCs w:val="22"/>
              </w:rPr>
              <w:t>Porovnat platov</w:t>
            </w:r>
            <w:r w:rsidR="00C5447D" w:rsidRPr="00D34B03">
              <w:rPr>
                <w:color w:val="000000"/>
                <w:sz w:val="22"/>
                <w:szCs w:val="22"/>
              </w:rPr>
              <w:t>é ohodnocení s totožným segmentem trhu a</w:t>
            </w:r>
            <w:r w:rsidRPr="00D34B03">
              <w:rPr>
                <w:color w:val="000000"/>
                <w:sz w:val="22"/>
                <w:szCs w:val="22"/>
              </w:rPr>
              <w:t xml:space="preserve"> navrhnout potřebné změny;</w:t>
            </w:r>
            <w:r w:rsidR="00B37F10">
              <w:rPr>
                <w:color w:val="000000"/>
                <w:sz w:val="22"/>
                <w:szCs w:val="22"/>
              </w:rPr>
              <w:t xml:space="preserve"> (4 týdny</w:t>
            </w:r>
            <w:r w:rsidR="005D4827">
              <w:rPr>
                <w:color w:val="000000"/>
                <w:sz w:val="22"/>
                <w:szCs w:val="22"/>
              </w:rPr>
              <w:t>)</w:t>
            </w:r>
          </w:p>
          <w:p w:rsidR="00C5447D" w:rsidRPr="00D34B03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34B03">
              <w:rPr>
                <w:color w:val="000000"/>
                <w:sz w:val="22"/>
                <w:szCs w:val="22"/>
              </w:rPr>
              <w:t>Na základě předešlých zkušeností vytvořit rozpočet na mzdové náklady (odpovídat bude HR)</w:t>
            </w:r>
            <w:r w:rsidR="00D34B03">
              <w:rPr>
                <w:color w:val="000000"/>
                <w:sz w:val="22"/>
                <w:szCs w:val="22"/>
              </w:rPr>
              <w:t xml:space="preserve"> </w:t>
            </w:r>
            <w:r w:rsidRPr="00D34B03">
              <w:rPr>
                <w:color w:val="000000"/>
                <w:sz w:val="22"/>
                <w:szCs w:val="22"/>
              </w:rPr>
              <w:t>a po dohodě s finančním oddělením přizpůsobit způsob sledování čerpání nákladů rozpočtu (např. kvartální báze, půlroční báze)</w:t>
            </w:r>
            <w:r w:rsidR="00D34B03">
              <w:rPr>
                <w:color w:val="000000"/>
                <w:sz w:val="22"/>
                <w:szCs w:val="22"/>
              </w:rPr>
              <w:t>;</w:t>
            </w:r>
            <w:r w:rsidR="000C25CB">
              <w:rPr>
                <w:color w:val="000000"/>
                <w:sz w:val="22"/>
                <w:szCs w:val="22"/>
              </w:rPr>
              <w:t xml:space="preserve">  </w:t>
            </w:r>
            <w:r w:rsidR="00651AAA">
              <w:rPr>
                <w:color w:val="000000"/>
                <w:sz w:val="22"/>
                <w:szCs w:val="22"/>
              </w:rPr>
              <w:t>(</w:t>
            </w:r>
            <w:r w:rsidR="00B37F10">
              <w:rPr>
                <w:color w:val="000000"/>
                <w:sz w:val="22"/>
                <w:szCs w:val="22"/>
              </w:rPr>
              <w:t>4 týdny</w:t>
            </w:r>
            <w:r w:rsidR="000C25CB">
              <w:rPr>
                <w:color w:val="000000"/>
                <w:sz w:val="22"/>
                <w:szCs w:val="22"/>
              </w:rPr>
              <w:t>)</w:t>
            </w:r>
          </w:p>
          <w:p w:rsidR="00C5447D" w:rsidRDefault="00C5447D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Identifikace rozvojových potřeb</w:t>
            </w:r>
            <w:r w:rsidR="00D34B03">
              <w:rPr>
                <w:color w:val="000000"/>
                <w:sz w:val="22"/>
                <w:szCs w:val="22"/>
              </w:rPr>
              <w:t xml:space="preserve"> a definice</w:t>
            </w:r>
            <w:r>
              <w:rPr>
                <w:color w:val="000000"/>
                <w:sz w:val="22"/>
                <w:szCs w:val="22"/>
              </w:rPr>
              <w:t xml:space="preserve"> způsob</w:t>
            </w:r>
            <w:r w:rsidR="00D34B03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jejich napl</w:t>
            </w:r>
            <w:r w:rsidR="00D34B03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ění, stanovit rozpočet na rozvojové</w:t>
            </w:r>
            <w:r w:rsidR="00D34B03">
              <w:rPr>
                <w:color w:val="000000"/>
                <w:sz w:val="22"/>
                <w:szCs w:val="22"/>
              </w:rPr>
              <w:t xml:space="preserve"> aktivity a stanovit způsob jeho</w:t>
            </w:r>
            <w:r w:rsidR="00B37F10">
              <w:rPr>
                <w:color w:val="000000"/>
                <w:sz w:val="22"/>
                <w:szCs w:val="22"/>
              </w:rPr>
              <w:t xml:space="preserve"> sledování; (4 týdny</w:t>
            </w:r>
            <w:r w:rsidR="000C25CB">
              <w:rPr>
                <w:color w:val="000000"/>
                <w:sz w:val="22"/>
                <w:szCs w:val="22"/>
              </w:rPr>
              <w:t>)</w:t>
            </w:r>
          </w:p>
          <w:p w:rsidR="00C5447D" w:rsidRPr="00D34B03" w:rsidRDefault="00D34B03" w:rsidP="00C42DB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Definování náborových potřeb</w:t>
            </w:r>
            <w:r w:rsidR="00C5447D">
              <w:rPr>
                <w:color w:val="000000"/>
                <w:sz w:val="22"/>
                <w:szCs w:val="22"/>
              </w:rPr>
              <w:t xml:space="preserve"> dle kritérií (časová, kvalifikační a počet lidí), definovat adekvátní náborové zdroje, stanovit rozpočet na nábor a stanovit způsob jeho sledování. </w:t>
            </w:r>
            <w:r w:rsidR="00B37F10">
              <w:rPr>
                <w:color w:val="000000"/>
                <w:sz w:val="22"/>
                <w:szCs w:val="22"/>
              </w:rPr>
              <w:t>(2 týdny</w:t>
            </w:r>
            <w:r w:rsidR="000C25CB">
              <w:rPr>
                <w:color w:val="000000"/>
                <w:sz w:val="22"/>
                <w:szCs w:val="22"/>
              </w:rPr>
              <w:t>)</w:t>
            </w:r>
            <w:r w:rsidR="00C5447D" w:rsidRPr="00C42DB1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C5447D">
              <w:rPr>
                <w:color w:val="000000"/>
                <w:sz w:val="22"/>
                <w:szCs w:val="22"/>
              </w:rPr>
              <w:t xml:space="preserve">                              </w:t>
            </w:r>
          </w:p>
        </w:tc>
      </w:tr>
    </w:tbl>
    <w:p w:rsidR="00313E19" w:rsidRDefault="00313E19" w:rsidP="00313E19">
      <w:pPr>
        <w:pStyle w:val="Literatura-text"/>
        <w:spacing w:after="120" w:line="240" w:lineRule="auto"/>
        <w:rPr>
          <w:bCs/>
          <w:sz w:val="22"/>
        </w:rPr>
      </w:pPr>
    </w:p>
    <w:p w:rsidR="00E07997" w:rsidRDefault="00E07997" w:rsidP="00313E19">
      <w:pPr>
        <w:pStyle w:val="Literatura-text"/>
        <w:spacing w:after="120" w:line="240" w:lineRule="auto"/>
        <w:rPr>
          <w:bCs/>
          <w:sz w:val="22"/>
        </w:rPr>
      </w:pPr>
      <w:r w:rsidRPr="00E07997">
        <w:rPr>
          <w:bCs/>
          <w:sz w:val="22"/>
        </w:rPr>
        <w:t xml:space="preserve">Zdroj: Vlastní úpravy. </w:t>
      </w:r>
    </w:p>
    <w:p w:rsidR="006D4406" w:rsidRDefault="006D4406" w:rsidP="002675E5">
      <w:pPr>
        <w:pStyle w:val="Literatura-text"/>
        <w:rPr>
          <w:bCs/>
          <w:sz w:val="22"/>
        </w:rPr>
      </w:pPr>
    </w:p>
    <w:p w:rsidR="00B37F10" w:rsidRDefault="00B37F10" w:rsidP="002675E5">
      <w:pPr>
        <w:pStyle w:val="Literatura-text"/>
      </w:pPr>
      <w:r>
        <w:lastRenderedPageBreak/>
        <w:t>Spolu s</w:t>
      </w:r>
      <w:r w:rsidR="00A43507">
        <w:t> definovanými</w:t>
      </w:r>
      <w:r>
        <w:t xml:space="preserve"> činnostmi se zároveň uvádí jejich časový rámec. Předpokláda</w:t>
      </w:r>
      <w:r w:rsidR="00A43507">
        <w:t>ná doba pro přijetí nového HR pracovníka je šest týdnů. Současně v</w:t>
      </w:r>
      <w:r w:rsidR="005578FB">
        <w:t> této době</w:t>
      </w:r>
      <w:r w:rsidR="00A43507">
        <w:t xml:space="preserve"> je vhodné zajištění </w:t>
      </w:r>
      <w:r w:rsidR="00DA053D">
        <w:t xml:space="preserve">jeho </w:t>
      </w:r>
      <w:r w:rsidR="00A43507">
        <w:t>pracovníh</w:t>
      </w:r>
      <w:r w:rsidR="00DA053D">
        <w:t>o místa</w:t>
      </w:r>
      <w:r w:rsidR="00A43507">
        <w:t xml:space="preserve">. </w:t>
      </w:r>
      <w:r w:rsidR="00311B08">
        <w:t>N</w:t>
      </w:r>
      <w:r w:rsidR="00A43507">
        <w:t>á</w:t>
      </w:r>
      <w:r w:rsidR="001D0B40">
        <w:t>sled</w:t>
      </w:r>
      <w:r w:rsidR="00311B08">
        <w:t>né činnosti</w:t>
      </w:r>
      <w:r w:rsidR="00A43507">
        <w:t xml:space="preserve"> </w:t>
      </w:r>
      <w:r w:rsidR="00311B08">
        <w:t xml:space="preserve">jsou </w:t>
      </w:r>
      <w:r w:rsidR="0006080F">
        <w:t xml:space="preserve">již </w:t>
      </w:r>
      <w:r w:rsidR="00311B08">
        <w:t xml:space="preserve">určeny především pro </w:t>
      </w:r>
      <w:r w:rsidR="0006080F">
        <w:t xml:space="preserve">tohoto </w:t>
      </w:r>
      <w:r w:rsidR="00311B08">
        <w:t xml:space="preserve">pracovníka, na </w:t>
      </w:r>
      <w:proofErr w:type="gramStart"/>
      <w:r w:rsidR="003A7A3A">
        <w:t>jejichž</w:t>
      </w:r>
      <w:proofErr w:type="gramEnd"/>
      <w:r w:rsidR="00311B08">
        <w:t xml:space="preserve"> provedení se bude podílet spolu s jednotlivými kompetentními osobami. </w:t>
      </w:r>
      <w:r w:rsidR="005578FB">
        <w:t>Výstupem</w:t>
      </w:r>
      <w:r w:rsidR="001D0B40">
        <w:t xml:space="preserve"> definovaných činností</w:t>
      </w:r>
      <w:r w:rsidR="005578FB">
        <w:t xml:space="preserve"> je </w:t>
      </w:r>
      <w:r w:rsidR="00AF3A2F">
        <w:t>zejména</w:t>
      </w:r>
      <w:r w:rsidR="003A7A3A">
        <w:t xml:space="preserve"> nastavení personálních</w:t>
      </w:r>
      <w:r w:rsidR="005578FB">
        <w:t xml:space="preserve"> procesů</w:t>
      </w:r>
      <w:r w:rsidR="001D0B40">
        <w:t xml:space="preserve">, </w:t>
      </w:r>
      <w:r w:rsidR="005578FB">
        <w:t>pomocí kterých se dosáhne</w:t>
      </w:r>
      <w:r w:rsidR="001D0B40">
        <w:t xml:space="preserve"> kompletní</w:t>
      </w:r>
      <w:r w:rsidR="005578FB">
        <w:t>ho</w:t>
      </w:r>
      <w:r w:rsidR="001D0B40">
        <w:t xml:space="preserve"> pokrytí personálních </w:t>
      </w:r>
      <w:r w:rsidR="007752A2">
        <w:t>aktivit</w:t>
      </w:r>
      <w:r w:rsidR="005578FB">
        <w:t xml:space="preserve"> a jejich centralizac</w:t>
      </w:r>
      <w:r w:rsidR="003348D7">
        <w:t>e</w:t>
      </w:r>
      <w:r w:rsidR="005578FB">
        <w:t xml:space="preserve">. </w:t>
      </w:r>
      <w:r w:rsidR="003348D7" w:rsidRPr="004D7DFB">
        <w:t>Dosažením</w:t>
      </w:r>
      <w:r w:rsidR="003348D7">
        <w:t xml:space="preserve"> tohoto cíle</w:t>
      </w:r>
      <w:r w:rsidR="005578FB">
        <w:t xml:space="preserve"> </w:t>
      </w:r>
      <w:r w:rsidR="003348D7">
        <w:t xml:space="preserve">se </w:t>
      </w:r>
      <w:r w:rsidR="005578FB">
        <w:t>z</w:t>
      </w:r>
      <w:r w:rsidR="003348D7">
        <w:t>ajistí</w:t>
      </w:r>
      <w:r w:rsidR="00AF3A2F">
        <w:t xml:space="preserve"> systematické a</w:t>
      </w:r>
      <w:r w:rsidR="003348D7">
        <w:t xml:space="preserve"> efektivní řízení lidských zdrojů v budoucnu. </w:t>
      </w:r>
    </w:p>
    <w:p w:rsidR="00951799" w:rsidRPr="006F66C3" w:rsidRDefault="005F22A8" w:rsidP="002675E5">
      <w:pPr>
        <w:pStyle w:val="Literatura-text"/>
      </w:pPr>
      <w:r>
        <w:t>Další</w:t>
      </w:r>
      <w:r w:rsidR="006F66C3">
        <w:t xml:space="preserve"> tabulka v této podkapitole </w:t>
      </w:r>
      <w:r w:rsidR="005D42E2">
        <w:t xml:space="preserve">se zabývá především riziky a předpoklady </w:t>
      </w:r>
      <w:r>
        <w:t>plánovaného projektu pro tatáž</w:t>
      </w:r>
      <w:r w:rsidR="0060706A">
        <w:t xml:space="preserve"> kritéria</w:t>
      </w:r>
      <w:r w:rsidR="005D42E2">
        <w:t xml:space="preserve"> jako v tabulce č. 5. U této metody se rizika</w:t>
      </w:r>
      <w:r>
        <w:t xml:space="preserve"> </w:t>
      </w:r>
      <w:r w:rsidR="005D42E2">
        <w:t xml:space="preserve">a předpoklady nevyplňují u kritéria </w:t>
      </w:r>
      <w:r w:rsidR="005D42E2" w:rsidRPr="00DA053D">
        <w:rPr>
          <w:b/>
        </w:rPr>
        <w:t>účelu</w:t>
      </w:r>
      <w:r w:rsidR="005D42E2">
        <w:t xml:space="preserve">, respektive záměru daného projektu. Z tohoto </w:t>
      </w:r>
      <w:r w:rsidR="0016171C">
        <w:t>důvodu zů</w:t>
      </w:r>
      <w:r w:rsidR="00541CEE">
        <w:t>s</w:t>
      </w:r>
      <w:r w:rsidR="0016171C">
        <w:t>tává</w:t>
      </w:r>
      <w:r w:rsidR="005D42E2">
        <w:t xml:space="preserve"> pole prázdné. </w:t>
      </w:r>
    </w:p>
    <w:p w:rsidR="004E7616" w:rsidRPr="004E7616" w:rsidRDefault="00951799" w:rsidP="004E7616">
      <w:pPr>
        <w:pStyle w:val="Titulek"/>
        <w:keepNext/>
        <w:spacing w:after="0" w:line="360" w:lineRule="auto"/>
        <w:rPr>
          <w:b w:val="0"/>
          <w:color w:val="auto"/>
          <w:sz w:val="22"/>
          <w:szCs w:val="22"/>
        </w:rPr>
      </w:pPr>
      <w:bookmarkStart w:id="44" w:name="_Toc301723165"/>
      <w:r w:rsidRPr="00951799">
        <w:rPr>
          <w:b w:val="0"/>
          <w:color w:val="auto"/>
          <w:sz w:val="22"/>
          <w:szCs w:val="22"/>
        </w:rPr>
        <w:t xml:space="preserve">Tabulka </w:t>
      </w:r>
      <w:r w:rsidR="00631707" w:rsidRPr="00951799">
        <w:rPr>
          <w:b w:val="0"/>
          <w:color w:val="auto"/>
          <w:sz w:val="22"/>
          <w:szCs w:val="22"/>
        </w:rPr>
        <w:fldChar w:fldCharType="begin"/>
      </w:r>
      <w:r w:rsidRPr="00951799">
        <w:rPr>
          <w:b w:val="0"/>
          <w:color w:val="auto"/>
          <w:sz w:val="22"/>
          <w:szCs w:val="22"/>
        </w:rPr>
        <w:instrText xml:space="preserve"> SEQ Tabulka \* ARABIC </w:instrText>
      </w:r>
      <w:r w:rsidR="00631707" w:rsidRPr="00951799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6</w:t>
      </w:r>
      <w:r w:rsidR="00631707" w:rsidRPr="00951799">
        <w:rPr>
          <w:b w:val="0"/>
          <w:color w:val="auto"/>
          <w:sz w:val="22"/>
          <w:szCs w:val="22"/>
        </w:rPr>
        <w:fldChar w:fldCharType="end"/>
      </w:r>
      <w:r w:rsidRPr="00951799">
        <w:rPr>
          <w:b w:val="0"/>
          <w:color w:val="auto"/>
          <w:sz w:val="22"/>
          <w:szCs w:val="22"/>
        </w:rPr>
        <w:t xml:space="preserve"> Logický rámec - Předpoklady (P) a Rizika (R)</w:t>
      </w:r>
      <w:bookmarkEnd w:id="44"/>
    </w:p>
    <w:tbl>
      <w:tblPr>
        <w:tblW w:w="8576" w:type="dxa"/>
        <w:tblInd w:w="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"/>
        <w:gridCol w:w="7641"/>
      </w:tblGrid>
      <w:tr w:rsidR="0000765B" w:rsidRPr="0000765B" w:rsidTr="006D4406">
        <w:trPr>
          <w:trHeight w:val="243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765B" w:rsidRPr="0000765B" w:rsidRDefault="0000765B" w:rsidP="0000765B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07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765B" w:rsidRPr="0000765B" w:rsidRDefault="00951799" w:rsidP="000076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Předpoklady </w:t>
            </w:r>
            <w:r w:rsidR="00F41F76">
              <w:rPr>
                <w:b/>
                <w:bCs/>
                <w:color w:val="000000"/>
                <w:sz w:val="22"/>
                <w:szCs w:val="22"/>
              </w:rPr>
              <w:t xml:space="preserve">/ Rizika </w:t>
            </w:r>
          </w:p>
        </w:tc>
      </w:tr>
      <w:tr w:rsidR="0000765B" w:rsidRPr="0000765B" w:rsidTr="006D4406">
        <w:trPr>
          <w:trHeight w:val="1362"/>
        </w:trPr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65B" w:rsidRPr="0000765B" w:rsidRDefault="0000765B" w:rsidP="000076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765B">
              <w:rPr>
                <w:b/>
                <w:bCs/>
                <w:color w:val="000000"/>
                <w:sz w:val="22"/>
                <w:szCs w:val="22"/>
              </w:rPr>
              <w:t>Cíl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F41F76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41F76">
              <w:rPr>
                <w:color w:val="000000"/>
                <w:sz w:val="22"/>
                <w:szCs w:val="22"/>
              </w:rPr>
              <w:t>K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omplexní a sjednocené HR aktivity v kompetenci HR </w:t>
            </w:r>
            <w:proofErr w:type="gramStart"/>
            <w:r w:rsidR="0000765B" w:rsidRPr="00F41F76">
              <w:rPr>
                <w:color w:val="000000"/>
                <w:sz w:val="22"/>
                <w:szCs w:val="22"/>
              </w:rPr>
              <w:t xml:space="preserve">pracovníka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765B" w:rsidRPr="00F41F76">
              <w:rPr>
                <w:color w:val="000000"/>
                <w:sz w:val="22"/>
                <w:szCs w:val="22"/>
              </w:rPr>
              <w:t>(P)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  <w:r w:rsidR="0000765B" w:rsidRPr="00F41F76">
              <w:rPr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765B" w:rsidRPr="00F41F76">
              <w:rPr>
                <w:color w:val="000000"/>
                <w:sz w:val="22"/>
                <w:szCs w:val="22"/>
              </w:rPr>
              <w:t>racovník HR se během krátké doby ukáže jako neschopný zajišťovat veškeré po</w:t>
            </w:r>
            <w:r>
              <w:rPr>
                <w:color w:val="000000"/>
                <w:sz w:val="22"/>
                <w:szCs w:val="22"/>
              </w:rPr>
              <w:t>třebné a požadované aktivity (R</w:t>
            </w:r>
            <w:r w:rsidR="0000765B" w:rsidRPr="00F41F7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765B" w:rsidRPr="00F41F76">
              <w:rPr>
                <w:color w:val="000000"/>
                <w:sz w:val="22"/>
                <w:szCs w:val="22"/>
              </w:rPr>
              <w:t>ra</w:t>
            </w:r>
            <w:r w:rsidR="006F0729">
              <w:rPr>
                <w:color w:val="000000"/>
                <w:sz w:val="22"/>
                <w:szCs w:val="22"/>
              </w:rPr>
              <w:t>covník HR podá ve zkušební lhůtě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výpověď be</w:t>
            </w:r>
            <w:r>
              <w:rPr>
                <w:color w:val="000000"/>
                <w:sz w:val="22"/>
                <w:szCs w:val="22"/>
              </w:rPr>
              <w:t xml:space="preserve">z udání důvodů (R);        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rocesy, které </w:t>
            </w:r>
            <w:proofErr w:type="gramStart"/>
            <w:r w:rsidR="0000765B" w:rsidRPr="00F41F76">
              <w:rPr>
                <w:color w:val="000000"/>
                <w:sz w:val="22"/>
                <w:szCs w:val="22"/>
              </w:rPr>
              <w:t>byly</w:t>
            </w:r>
            <w:proofErr w:type="gramEnd"/>
            <w:r w:rsidR="0000765B" w:rsidRPr="00F41F76">
              <w:rPr>
                <w:color w:val="000000"/>
                <w:sz w:val="22"/>
                <w:szCs w:val="22"/>
              </w:rPr>
              <w:t xml:space="preserve"> nastaveny </w:t>
            </w:r>
            <w:proofErr w:type="gramStart"/>
            <w:r w:rsidR="0000765B" w:rsidRPr="00F41F76">
              <w:rPr>
                <w:color w:val="000000"/>
                <w:sz w:val="22"/>
                <w:szCs w:val="22"/>
              </w:rPr>
              <w:t>nebudou</w:t>
            </w:r>
            <w:proofErr w:type="gramEnd"/>
            <w:r w:rsidR="0000765B" w:rsidRPr="00F41F76">
              <w:rPr>
                <w:color w:val="000000"/>
                <w:sz w:val="22"/>
                <w:szCs w:val="22"/>
              </w:rPr>
              <w:t xml:space="preserve"> fungova</w:t>
            </w:r>
            <w:r>
              <w:rPr>
                <w:color w:val="000000"/>
                <w:sz w:val="22"/>
                <w:szCs w:val="22"/>
              </w:rPr>
              <w:t xml:space="preserve">t dle předpokladu (R);   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 w:rsidR="0000765B" w:rsidRPr="00F41F76">
              <w:rPr>
                <w:color w:val="000000"/>
                <w:sz w:val="22"/>
                <w:szCs w:val="22"/>
              </w:rPr>
              <w:t>oces</w:t>
            </w:r>
            <w:r>
              <w:rPr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nebudou kvalitně nastaveny (R</w:t>
            </w:r>
            <w:r w:rsidR="0000765B" w:rsidRPr="00F41F7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:rsidR="0000765B" w:rsidRDefault="00F41F76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rocesy nebudou zaměstnanci </w:t>
            </w:r>
            <w:r w:rsidR="006F0729" w:rsidRPr="00F41F76">
              <w:rPr>
                <w:color w:val="000000"/>
                <w:sz w:val="22"/>
                <w:szCs w:val="22"/>
              </w:rPr>
              <w:t>přijaty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pozitivně (R.)</w:t>
            </w:r>
          </w:p>
          <w:p w:rsidR="0071233A" w:rsidRPr="00F41F76" w:rsidRDefault="0071233A" w:rsidP="00F41F7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Pracovníkovi HR nebudou jasně stanoveny úkoly a definována jeho role (R)</w:t>
            </w:r>
          </w:p>
        </w:tc>
      </w:tr>
      <w:tr w:rsidR="0000765B" w:rsidRPr="0000765B" w:rsidTr="006D4406">
        <w:trPr>
          <w:trHeight w:val="62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65B" w:rsidRPr="0000765B" w:rsidRDefault="0000765B" w:rsidP="000076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765B">
              <w:rPr>
                <w:b/>
                <w:bCs/>
                <w:color w:val="000000"/>
                <w:sz w:val="22"/>
                <w:szCs w:val="22"/>
              </w:rPr>
              <w:t>Účel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00765B" w:rsidRPr="006D4406" w:rsidRDefault="0000765B" w:rsidP="0000765B">
            <w:pPr>
              <w:spacing w:after="0" w:line="240" w:lineRule="auto"/>
              <w:jc w:val="center"/>
              <w:rPr>
                <w:color w:val="000000"/>
                <w:sz w:val="72"/>
                <w:szCs w:val="72"/>
              </w:rPr>
            </w:pPr>
            <w:r w:rsidRPr="006D4406">
              <w:rPr>
                <w:color w:val="000000"/>
                <w:sz w:val="72"/>
                <w:szCs w:val="72"/>
              </w:rPr>
              <w:t>x</w:t>
            </w:r>
          </w:p>
        </w:tc>
      </w:tr>
      <w:tr w:rsidR="0000765B" w:rsidRPr="0000765B" w:rsidTr="006D4406">
        <w:trPr>
          <w:trHeight w:val="1228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65B" w:rsidRPr="0000765B" w:rsidRDefault="0000765B" w:rsidP="000076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765B">
              <w:rPr>
                <w:b/>
                <w:bCs/>
                <w:color w:val="000000"/>
                <w:sz w:val="22"/>
                <w:szCs w:val="22"/>
              </w:rPr>
              <w:t>Výstupy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F41F76" w:rsidRDefault="00F41F76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41F76">
              <w:rPr>
                <w:color w:val="000000"/>
                <w:sz w:val="22"/>
                <w:szCs w:val="22"/>
              </w:rPr>
              <w:t>N</w:t>
            </w:r>
            <w:r w:rsidR="0000765B" w:rsidRPr="00F41F76">
              <w:rPr>
                <w:color w:val="000000"/>
                <w:sz w:val="22"/>
                <w:szCs w:val="22"/>
              </w:rPr>
              <w:t>ástup nové</w:t>
            </w:r>
            <w:r>
              <w:rPr>
                <w:color w:val="000000"/>
                <w:sz w:val="22"/>
                <w:szCs w:val="22"/>
              </w:rPr>
              <w:t>ho HR pracovníka (P)</w:t>
            </w:r>
            <w:r w:rsidR="00D14922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ový HR pracovník nenastoupí z důvodu např. nemoci, odmítnutí nabídky </w:t>
            </w:r>
            <w:proofErr w:type="spellStart"/>
            <w:r w:rsidR="0000765B" w:rsidRPr="00F41F76">
              <w:rPr>
                <w:color w:val="000000"/>
                <w:sz w:val="22"/>
                <w:szCs w:val="22"/>
              </w:rPr>
              <w:t>apod</w:t>
            </w:r>
            <w:proofErr w:type="spellEnd"/>
            <w:r w:rsidR="0000765B" w:rsidRPr="00F41F76">
              <w:rPr>
                <w:color w:val="000000"/>
                <w:sz w:val="22"/>
                <w:szCs w:val="22"/>
              </w:rPr>
              <w:t xml:space="preserve">;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Fungující</w:t>
            </w:r>
            <w:r w:rsidR="00FA4DA3">
              <w:rPr>
                <w:color w:val="000000"/>
                <w:sz w:val="22"/>
                <w:szCs w:val="22"/>
              </w:rPr>
              <w:t xml:space="preserve"> pracovní místo vytvořené pro HR pracovníka</w:t>
            </w:r>
            <w:r>
              <w:rPr>
                <w:color w:val="000000"/>
                <w:sz w:val="22"/>
                <w:szCs w:val="22"/>
              </w:rPr>
              <w:t xml:space="preserve"> (P)</w:t>
            </w:r>
            <w:r w:rsidR="00D14922">
              <w:rPr>
                <w:color w:val="000000"/>
                <w:sz w:val="22"/>
                <w:szCs w:val="22"/>
              </w:rPr>
              <w:t>;</w:t>
            </w:r>
          </w:p>
          <w:p w:rsidR="00F41F76" w:rsidRDefault="00F41F76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FA4DA3">
              <w:rPr>
                <w:color w:val="000000"/>
                <w:sz w:val="22"/>
                <w:szCs w:val="22"/>
              </w:rPr>
              <w:t>ebude možné pracovní místo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využít z důvodu například nedostatečného vybavení, nedostatku </w:t>
            </w:r>
            <w:r w:rsidR="00D14922">
              <w:rPr>
                <w:color w:val="000000"/>
                <w:sz w:val="22"/>
                <w:szCs w:val="22"/>
              </w:rPr>
              <w:t>zdrojů apod.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(R)</w:t>
            </w:r>
            <w:r w:rsidR="00D14922">
              <w:rPr>
                <w:color w:val="000000"/>
                <w:sz w:val="22"/>
                <w:szCs w:val="22"/>
              </w:rPr>
              <w:t>;</w:t>
            </w:r>
            <w:r w:rsidR="0000765B" w:rsidRPr="00F41F76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:rsidR="00F41F76" w:rsidRDefault="0000765B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41F76">
              <w:rPr>
                <w:color w:val="000000"/>
                <w:sz w:val="22"/>
                <w:szCs w:val="22"/>
              </w:rPr>
              <w:t>Oficiálně platné dokumenty popi</w:t>
            </w:r>
            <w:r w:rsidR="00F41F76">
              <w:rPr>
                <w:color w:val="000000"/>
                <w:sz w:val="22"/>
                <w:szCs w:val="22"/>
              </w:rPr>
              <w:t>sující konkrétní procesy (P)</w:t>
            </w:r>
            <w:r w:rsidR="00D14922">
              <w:rPr>
                <w:color w:val="000000"/>
                <w:sz w:val="22"/>
                <w:szCs w:val="22"/>
              </w:rPr>
              <w:t>;</w:t>
            </w:r>
            <w:r w:rsidR="00F41F76">
              <w:rPr>
                <w:color w:val="000000"/>
                <w:sz w:val="22"/>
                <w:szCs w:val="22"/>
              </w:rPr>
              <w:t xml:space="preserve"> </w:t>
            </w:r>
          </w:p>
          <w:p w:rsidR="0000765B" w:rsidRPr="00F41F76" w:rsidRDefault="00F41F76" w:rsidP="00F41F7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00765B" w:rsidRPr="00F41F76">
              <w:rPr>
                <w:color w:val="000000"/>
                <w:sz w:val="22"/>
                <w:szCs w:val="22"/>
              </w:rPr>
              <w:t>efinované procesy ne</w:t>
            </w:r>
            <w:r w:rsidR="00D14922">
              <w:rPr>
                <w:color w:val="000000"/>
                <w:sz w:val="22"/>
                <w:szCs w:val="22"/>
              </w:rPr>
              <w:t xml:space="preserve">budou kvalitně zpracovány nebo </w:t>
            </w:r>
            <w:r w:rsidR="0000765B" w:rsidRPr="00F41F76">
              <w:rPr>
                <w:color w:val="000000"/>
                <w:sz w:val="22"/>
                <w:szCs w:val="22"/>
              </w:rPr>
              <w:t>včas dodány (R.).</w:t>
            </w:r>
          </w:p>
        </w:tc>
      </w:tr>
      <w:tr w:rsidR="0000765B" w:rsidRPr="0000765B" w:rsidTr="006D4406">
        <w:trPr>
          <w:trHeight w:val="1421"/>
        </w:trPr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65B" w:rsidRPr="0000765B" w:rsidRDefault="0000765B" w:rsidP="000076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765B">
              <w:rPr>
                <w:b/>
                <w:bCs/>
                <w:color w:val="000000"/>
                <w:sz w:val="22"/>
                <w:szCs w:val="22"/>
              </w:rPr>
              <w:t>Činnosti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D14922" w:rsidRDefault="00D14922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14922">
              <w:rPr>
                <w:color w:val="000000"/>
                <w:sz w:val="22"/>
                <w:szCs w:val="22"/>
              </w:rPr>
              <w:t>D</w:t>
            </w:r>
            <w:r w:rsidR="0000765B" w:rsidRPr="00D14922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statek vhodných kandidátů (P);</w:t>
            </w:r>
          </w:p>
          <w:p w:rsidR="00D14922" w:rsidRDefault="00D14922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00765B" w:rsidRPr="00D14922">
              <w:rPr>
                <w:color w:val="000000"/>
                <w:sz w:val="22"/>
                <w:szCs w:val="22"/>
              </w:rPr>
              <w:t>ed</w:t>
            </w:r>
            <w:r>
              <w:rPr>
                <w:color w:val="000000"/>
                <w:sz w:val="22"/>
                <w:szCs w:val="22"/>
              </w:rPr>
              <w:t xml:space="preserve">ostatek kvalitních kandidátů (R);      </w:t>
            </w:r>
          </w:p>
          <w:p w:rsidR="00D14922" w:rsidRDefault="004D4580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Vhodný prostor pro pracovní místo</w:t>
            </w:r>
            <w:r w:rsidR="00D14922">
              <w:rPr>
                <w:color w:val="000000"/>
                <w:sz w:val="22"/>
                <w:szCs w:val="22"/>
              </w:rPr>
              <w:t xml:space="preserve"> (P);</w:t>
            </w:r>
          </w:p>
          <w:p w:rsidR="00D14922" w:rsidRDefault="00D14922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4D4580">
              <w:rPr>
                <w:color w:val="000000"/>
                <w:sz w:val="22"/>
                <w:szCs w:val="22"/>
              </w:rPr>
              <w:t>edostatek prostoru pro zajištění pracovního místa</w:t>
            </w:r>
            <w:r w:rsidR="0000765B" w:rsidRPr="00D14922">
              <w:rPr>
                <w:color w:val="000000"/>
                <w:sz w:val="22"/>
                <w:szCs w:val="22"/>
              </w:rPr>
              <w:t xml:space="preserve"> (R.);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:rsidR="00D14922" w:rsidRDefault="00D14922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</w:t>
            </w:r>
            <w:r w:rsidR="0000765B" w:rsidRPr="00D14922">
              <w:rPr>
                <w:color w:val="000000"/>
                <w:sz w:val="22"/>
                <w:szCs w:val="22"/>
              </w:rPr>
              <w:t xml:space="preserve">innosti nebudou dostatečně a konkrétně identifikovány, nepodaří se postihnout veškeré prováděné činnosti (R.);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:rsidR="00D14922" w:rsidRDefault="0000765B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14922">
              <w:rPr>
                <w:color w:val="000000"/>
                <w:sz w:val="22"/>
                <w:szCs w:val="22"/>
              </w:rPr>
              <w:t>HR pracovníkovi neb</w:t>
            </w:r>
            <w:r w:rsidR="005F22A8">
              <w:rPr>
                <w:color w:val="000000"/>
                <w:sz w:val="22"/>
                <w:szCs w:val="22"/>
              </w:rPr>
              <w:t xml:space="preserve">udou poskytnuty </w:t>
            </w:r>
            <w:proofErr w:type="gramStart"/>
            <w:r w:rsidR="005F22A8">
              <w:rPr>
                <w:color w:val="000000"/>
                <w:sz w:val="22"/>
                <w:szCs w:val="22"/>
              </w:rPr>
              <w:t xml:space="preserve">veškeré </w:t>
            </w:r>
            <w:r w:rsidRPr="00D14922">
              <w:rPr>
                <w:color w:val="000000"/>
                <w:sz w:val="22"/>
                <w:szCs w:val="22"/>
              </w:rPr>
              <w:t xml:space="preserve"> informace</w:t>
            </w:r>
            <w:proofErr w:type="gramEnd"/>
            <w:r w:rsidRPr="00D14922">
              <w:rPr>
                <w:color w:val="000000"/>
                <w:sz w:val="22"/>
                <w:szCs w:val="22"/>
              </w:rPr>
              <w:t>, které jsou potřebné k definici pracovních činností a pracovních pozic (R</w:t>
            </w:r>
            <w:r w:rsidR="00D14922">
              <w:rPr>
                <w:color w:val="000000"/>
                <w:sz w:val="22"/>
                <w:szCs w:val="22"/>
              </w:rPr>
              <w:t xml:space="preserve">);             </w:t>
            </w:r>
          </w:p>
          <w:p w:rsidR="0000765B" w:rsidRPr="00D14922" w:rsidRDefault="00D14922" w:rsidP="00D1492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00765B" w:rsidRPr="00D14922">
              <w:rPr>
                <w:color w:val="000000"/>
                <w:sz w:val="22"/>
                <w:szCs w:val="22"/>
              </w:rPr>
              <w:t>onkrétní požadované činnosti nebudou provedeny dle požadovaného časového plánu (R.).</w:t>
            </w:r>
          </w:p>
        </w:tc>
      </w:tr>
    </w:tbl>
    <w:p w:rsidR="006D28DD" w:rsidRPr="0092624B" w:rsidRDefault="00951799" w:rsidP="00313E19">
      <w:pPr>
        <w:pStyle w:val="Literatura-text"/>
        <w:spacing w:after="0"/>
        <w:rPr>
          <w:bCs/>
          <w:sz w:val="22"/>
        </w:rPr>
      </w:pPr>
      <w:r w:rsidRPr="00E07997">
        <w:rPr>
          <w:bCs/>
          <w:sz w:val="22"/>
        </w:rPr>
        <w:t xml:space="preserve">Zdroj: Vlastní úpravy. </w:t>
      </w:r>
    </w:p>
    <w:p w:rsidR="00DD5130" w:rsidRDefault="00DD5130" w:rsidP="00DD5130">
      <w:pPr>
        <w:pStyle w:val="Nadpis1"/>
      </w:pPr>
      <w:bookmarkStart w:id="45" w:name="_Toc301725719"/>
      <w:r>
        <w:lastRenderedPageBreak/>
        <w:t>Závěr</w:t>
      </w:r>
      <w:bookmarkEnd w:id="45"/>
    </w:p>
    <w:p w:rsidR="000517F7" w:rsidRDefault="00A360B1" w:rsidP="000517F7">
      <w:pPr>
        <w:pStyle w:val="Literatura-text"/>
      </w:pPr>
      <w:r>
        <w:t xml:space="preserve">Tato práce si dala za úkol zjistit, zdali je zapotřebí ve sdružení, ve kterém proběhl vysoký nárůst zaměstnanců za relativně krátké období, zřídit personální </w:t>
      </w:r>
      <w:proofErr w:type="gramStart"/>
      <w:r>
        <w:t>oddělení</w:t>
      </w:r>
      <w:r w:rsidR="004D207D">
        <w:t xml:space="preserve"> </w:t>
      </w:r>
      <w:r w:rsidR="005A2940">
        <w:t xml:space="preserve">          </w:t>
      </w:r>
      <w:r w:rsidR="00B35820">
        <w:t>s využitím</w:t>
      </w:r>
      <w:proofErr w:type="gramEnd"/>
      <w:r w:rsidR="00B35820">
        <w:t xml:space="preserve"> metodologie</w:t>
      </w:r>
      <w:r w:rsidR="004D207D">
        <w:t xml:space="preserve"> projektového řízení</w:t>
      </w:r>
      <w:r>
        <w:t xml:space="preserve">. </w:t>
      </w:r>
      <w:r w:rsidR="0027738F">
        <w:t xml:space="preserve">Proto byla práce zaměřena především na </w:t>
      </w:r>
      <w:proofErr w:type="spellStart"/>
      <w:r w:rsidR="0027738F">
        <w:t>předprojektovou</w:t>
      </w:r>
      <w:proofErr w:type="spellEnd"/>
      <w:r w:rsidR="0027738F">
        <w:t xml:space="preserve"> </w:t>
      </w:r>
      <w:r w:rsidR="00F705B8">
        <w:t>část a soustředila se na jednotlivé specifické</w:t>
      </w:r>
      <w:r w:rsidR="0027738F">
        <w:t xml:space="preserve"> analýz</w:t>
      </w:r>
      <w:r w:rsidR="008515E0">
        <w:t>y, je</w:t>
      </w:r>
      <w:r w:rsidR="00F705B8">
        <w:t>ž</w:t>
      </w:r>
      <w:r w:rsidR="0027738F">
        <w:t xml:space="preserve"> </w:t>
      </w:r>
      <w:r w:rsidR="00566C7E">
        <w:t xml:space="preserve">v konečném důsledku </w:t>
      </w:r>
      <w:r w:rsidR="0027738F">
        <w:t xml:space="preserve">nabízejí zajímavé výstupy. </w:t>
      </w:r>
      <w:r w:rsidR="001825A5">
        <w:t>V</w:t>
      </w:r>
      <w:r w:rsidR="00F9200F">
        <w:t>zhledem ke skutečnosti, že se analyzovaná problematika</w:t>
      </w:r>
      <w:r w:rsidR="001825A5">
        <w:t xml:space="preserve"> týká zejména lidských zdrojů, byla provedena dotazníková šetření zaměřující se na vlastní názor zaměstnanců sdružení, jejich spokojenost a postoj ke svému zaměstnavateli. V tomto ohledu dopadlo </w:t>
      </w:r>
      <w:r w:rsidR="00F9200F">
        <w:t>dotazníkové šetření příznivě</w:t>
      </w:r>
      <w:r w:rsidR="001825A5">
        <w:t xml:space="preserve"> a velká část zaměstnanců </w:t>
      </w:r>
      <w:r w:rsidR="0028399B">
        <w:t xml:space="preserve">se cítí ve sdružení dobře a nemá vůči němu </w:t>
      </w:r>
      <w:r w:rsidR="00566C7E">
        <w:t xml:space="preserve">zásadní </w:t>
      </w:r>
      <w:r w:rsidR="0028399B">
        <w:t>výhrady</w:t>
      </w:r>
      <w:r w:rsidR="001825A5">
        <w:t xml:space="preserve">. Tato spokojenost se zároveň odráží na nízké míře fluktuace </w:t>
      </w:r>
      <w:r w:rsidR="00F9200F">
        <w:t xml:space="preserve">ve </w:t>
      </w:r>
      <w:r w:rsidR="001825A5">
        <w:t>sdruže</w:t>
      </w:r>
      <w:r w:rsidR="0028399B">
        <w:t>ní, je</w:t>
      </w:r>
      <w:r w:rsidR="001825A5">
        <w:t xml:space="preserve">ž byla </w:t>
      </w:r>
      <w:r w:rsidR="00F9200F">
        <w:t xml:space="preserve">součástí další analýzy </w:t>
      </w:r>
      <w:r w:rsidR="004D207D">
        <w:t xml:space="preserve">obsažené v </w:t>
      </w:r>
      <w:r w:rsidR="001825A5">
        <w:t xml:space="preserve">této </w:t>
      </w:r>
      <w:r w:rsidR="004D207D">
        <w:t>práci</w:t>
      </w:r>
      <w:r w:rsidR="00F9200F">
        <w:t xml:space="preserve">. </w:t>
      </w:r>
      <w:r w:rsidR="00BF5AB5">
        <w:t xml:space="preserve">Sdružení není jednou z organizací s byrokratickým </w:t>
      </w:r>
      <w:r w:rsidR="00A54B3A">
        <w:t xml:space="preserve">a upjatým </w:t>
      </w:r>
      <w:r w:rsidR="00BF5AB5">
        <w:t>prostředím</w:t>
      </w:r>
      <w:r w:rsidR="00A54B3A">
        <w:t>. Jeho</w:t>
      </w:r>
      <w:r w:rsidR="00BF5AB5">
        <w:t xml:space="preserve"> uvolněná a otevřená atmosféra je </w:t>
      </w:r>
      <w:r w:rsidR="00A54B3A">
        <w:t xml:space="preserve">naopak </w:t>
      </w:r>
      <w:r w:rsidR="00BF5AB5">
        <w:t>jedním z</w:t>
      </w:r>
      <w:r w:rsidR="00762CFB">
        <w:t> </w:t>
      </w:r>
      <w:r w:rsidR="00BF5AB5">
        <w:t>atributů,</w:t>
      </w:r>
      <w:r w:rsidR="00762CFB">
        <w:t xml:space="preserve"> je</w:t>
      </w:r>
      <w:r w:rsidR="00566C7E">
        <w:t>n</w:t>
      </w:r>
      <w:r w:rsidR="00762CFB">
        <w:t xml:space="preserve">ž je </w:t>
      </w:r>
      <w:r w:rsidR="00F9200F">
        <w:t xml:space="preserve">dán zejména </w:t>
      </w:r>
      <w:r w:rsidR="00BF5AB5">
        <w:t>charakterem odbornosti</w:t>
      </w:r>
      <w:r w:rsidR="00F9200F">
        <w:t xml:space="preserve"> sdružení</w:t>
      </w:r>
      <w:r w:rsidR="00BF5AB5">
        <w:t xml:space="preserve">. </w:t>
      </w:r>
    </w:p>
    <w:p w:rsidR="00CD487B" w:rsidRDefault="00CD487B" w:rsidP="000517F7">
      <w:pPr>
        <w:pStyle w:val="Literatura-text"/>
      </w:pPr>
      <w:r>
        <w:t xml:space="preserve">Výše uvedené skutečnosti mají příznivou vypovídající hodnotu a v tomto případě by se mohlo konstatovat, že není důvod k jiným změnám. Toto jsou však výstupy současného stavu sdružení, a proto je nutné zvažovat danou situaci </w:t>
      </w:r>
      <w:r w:rsidR="002B4A13">
        <w:t xml:space="preserve">zároveň </w:t>
      </w:r>
      <w:r>
        <w:t>z</w:t>
      </w:r>
      <w:r w:rsidR="008D5904">
        <w:t> </w:t>
      </w:r>
      <w:r>
        <w:t>dlouhodobého</w:t>
      </w:r>
      <w:r w:rsidR="008D5904">
        <w:t xml:space="preserve"> strategického</w:t>
      </w:r>
      <w:r>
        <w:t xml:space="preserve"> </w:t>
      </w:r>
      <w:r w:rsidR="005700E2">
        <w:t xml:space="preserve">hlediska a </w:t>
      </w:r>
      <w:r>
        <w:t>budoucího vývoje</w:t>
      </w:r>
      <w:r w:rsidR="002B4A13">
        <w:t xml:space="preserve"> sdružení</w:t>
      </w:r>
      <w:r>
        <w:t>.</w:t>
      </w:r>
      <w:r w:rsidR="008D5904">
        <w:t xml:space="preserve"> </w:t>
      </w:r>
      <w:r>
        <w:t xml:space="preserve"> </w:t>
      </w:r>
      <w:r w:rsidR="003C0533">
        <w:t xml:space="preserve">Trend nárůstu počtu zaměstnanců se nezastaví, nýbrž bude pokračovat dále. Tento nárůst již nemusí být tak výrazný, jak tomu bylo v předešlých letech, avšak počet </w:t>
      </w:r>
      <w:r w:rsidR="0078462B">
        <w:t xml:space="preserve">zaměstnanců </w:t>
      </w:r>
      <w:r w:rsidR="003C0533">
        <w:t xml:space="preserve">se bude i přesto průběžně zvyšovat. </w:t>
      </w:r>
      <w:r w:rsidR="00A33562">
        <w:t>Na základ</w:t>
      </w:r>
      <w:r w:rsidR="0078462B">
        <w:t>ě tohoto faktu</w:t>
      </w:r>
      <w:r w:rsidR="00BC25BC">
        <w:t xml:space="preserve"> by za stávajícího</w:t>
      </w:r>
      <w:r w:rsidR="00A33562">
        <w:t xml:space="preserve"> fungov</w:t>
      </w:r>
      <w:r w:rsidR="00BC25BC">
        <w:t>ání</w:t>
      </w:r>
      <w:r w:rsidR="0078462B">
        <w:t xml:space="preserve"> </w:t>
      </w:r>
      <w:r w:rsidR="00A33562">
        <w:t xml:space="preserve">byly kladeny stále větší nároky </w:t>
      </w:r>
      <w:r w:rsidR="0078462B">
        <w:t>na pracovníky, je</w:t>
      </w:r>
      <w:r w:rsidR="00BC25BC">
        <w:t xml:space="preserve">ž </w:t>
      </w:r>
      <w:r w:rsidR="00B40248">
        <w:t>personální</w:t>
      </w:r>
      <w:r w:rsidR="00BC25BC">
        <w:t xml:space="preserve"> </w:t>
      </w:r>
      <w:r w:rsidR="00A33562">
        <w:t xml:space="preserve">činnosti </w:t>
      </w:r>
      <w:r w:rsidR="00BC25BC">
        <w:t xml:space="preserve">mají </w:t>
      </w:r>
      <w:r w:rsidR="00A33562">
        <w:t>v</w:t>
      </w:r>
      <w:r w:rsidR="00BC25BC">
        <w:t> současné době v</w:t>
      </w:r>
      <w:r w:rsidR="00775217">
        <w:t> </w:t>
      </w:r>
      <w:r w:rsidR="00A33562">
        <w:t>kompetenci</w:t>
      </w:r>
      <w:r w:rsidR="00775217">
        <w:t>, viz kapitola 3.3.3</w:t>
      </w:r>
      <w:r w:rsidR="00A33562">
        <w:t xml:space="preserve">. </w:t>
      </w:r>
      <w:r w:rsidR="00990A5E">
        <w:t>S nárůstem počtu zaměstnanců by se</w:t>
      </w:r>
      <w:r w:rsidR="00603BD2">
        <w:t xml:space="preserve"> museli</w:t>
      </w:r>
      <w:r w:rsidR="00990A5E">
        <w:t xml:space="preserve"> </w:t>
      </w:r>
      <w:r w:rsidR="00603BD2">
        <w:t>tito pracovníci stále více</w:t>
      </w:r>
      <w:r w:rsidR="00990A5E">
        <w:t xml:space="preserve"> vě</w:t>
      </w:r>
      <w:r w:rsidR="00B40248">
        <w:t>novat personálním</w:t>
      </w:r>
      <w:r w:rsidR="00BC25BC">
        <w:t xml:space="preserve"> činnostem</w:t>
      </w:r>
      <w:r w:rsidR="0044139E">
        <w:t>,</w:t>
      </w:r>
      <w:r w:rsidR="0078462B">
        <w:t xml:space="preserve"> což</w:t>
      </w:r>
      <w:r w:rsidR="00304590">
        <w:t xml:space="preserve"> by </w:t>
      </w:r>
      <w:r w:rsidR="00E31CB2">
        <w:t>způsobilo</w:t>
      </w:r>
      <w:r w:rsidR="006413F0">
        <w:t xml:space="preserve"> negativní dopad na jejich hlavní pracovní náplň</w:t>
      </w:r>
      <w:r w:rsidR="00D72076">
        <w:t>, kterou mají vykonávat</w:t>
      </w:r>
      <w:r w:rsidR="00603BD2">
        <w:t xml:space="preserve">.  </w:t>
      </w:r>
    </w:p>
    <w:p w:rsidR="00C60DD1" w:rsidRDefault="00A240B5" w:rsidP="000517F7">
      <w:pPr>
        <w:pStyle w:val="Literatura-text"/>
      </w:pPr>
      <w:r>
        <w:t>Další významnou skutečností, která byla brána v</w:t>
      </w:r>
      <w:r w:rsidR="00ED50C8">
        <w:t> </w:t>
      </w:r>
      <w:r>
        <w:t xml:space="preserve">úvahu a </w:t>
      </w:r>
      <w:r w:rsidR="00ED50C8">
        <w:t xml:space="preserve">která </w:t>
      </w:r>
      <w:r>
        <w:t>je součástí analýz</w:t>
      </w:r>
      <w:r w:rsidR="00ED50C8">
        <w:t>y v této práci,</w:t>
      </w:r>
      <w:r>
        <w:t xml:space="preserve"> jsou procesy ve sdružení. Způsoby a postupy jsou prováděny rozdílně v případě nízkého počtu zaměstnanců v</w:t>
      </w:r>
      <w:r w:rsidR="00C91CE1">
        <w:t xml:space="preserve"> jednotlivých organizacích</w:t>
      </w:r>
      <w:r>
        <w:t>.</w:t>
      </w:r>
      <w:r w:rsidR="00E66F7F">
        <w:t xml:space="preserve"> Pokud se však</w:t>
      </w:r>
      <w:r>
        <w:t xml:space="preserve"> po</w:t>
      </w:r>
      <w:r w:rsidR="00E66F7F">
        <w:t xml:space="preserve">čet zaměstnanců </w:t>
      </w:r>
      <w:r w:rsidR="008752FB">
        <w:t xml:space="preserve">v organizaci </w:t>
      </w:r>
      <w:r w:rsidR="00E66F7F">
        <w:t>zvyšuje, narůstají zároveň</w:t>
      </w:r>
      <w:r w:rsidR="008E509B">
        <w:t xml:space="preserve"> požadavky</w:t>
      </w:r>
      <w:r>
        <w:t xml:space="preserve"> na </w:t>
      </w:r>
      <w:r w:rsidR="003445D8">
        <w:t xml:space="preserve">jednotlivé </w:t>
      </w:r>
      <w:proofErr w:type="gramStart"/>
      <w:r w:rsidR="003445D8">
        <w:t>potřeby</w:t>
      </w:r>
      <w:r w:rsidR="00C91CE1">
        <w:t xml:space="preserve">   </w:t>
      </w:r>
      <w:r w:rsidR="008752FB">
        <w:t xml:space="preserve"> a </w:t>
      </w:r>
      <w:r w:rsidR="003445D8">
        <w:t>je</w:t>
      </w:r>
      <w:proofErr w:type="gramEnd"/>
      <w:r w:rsidR="003445D8">
        <w:t xml:space="preserve"> nutné jim věnovat více pozornosti a času.</w:t>
      </w:r>
      <w:r w:rsidR="002A0F88">
        <w:t xml:space="preserve"> Změny a sjednocení konkrétních postupů </w:t>
      </w:r>
      <w:r w:rsidR="00C91CE1">
        <w:t xml:space="preserve">jsou tudíž nevyhnutelné </w:t>
      </w:r>
      <w:r w:rsidR="002A0F88">
        <w:t xml:space="preserve">a vytvoření adekvátních procesů přispívá k efektivnějšímu řízení celé organizace. </w:t>
      </w:r>
      <w:r w:rsidR="00A63444">
        <w:t xml:space="preserve">Kapitola 3.3.2 se </w:t>
      </w:r>
      <w:r w:rsidR="00C91CE1">
        <w:t xml:space="preserve">proto </w:t>
      </w:r>
      <w:r w:rsidR="00A63444">
        <w:t xml:space="preserve">zabývala postojem zaměstnanců sdružení </w:t>
      </w:r>
      <w:r w:rsidR="00A63444">
        <w:lastRenderedPageBreak/>
        <w:t xml:space="preserve">k interním </w:t>
      </w:r>
      <w:r w:rsidR="0066156A">
        <w:t>procesům</w:t>
      </w:r>
      <w:r w:rsidR="009E5A87">
        <w:t xml:space="preserve">, ve kterém se především zaměstnanci pracující ve sdružení několik let shodují, že změna určitých procesů </w:t>
      </w:r>
      <w:r w:rsidR="00122DA1">
        <w:t xml:space="preserve">by </w:t>
      </w:r>
      <w:r w:rsidR="009E5A87">
        <w:t>byla</w:t>
      </w:r>
      <w:r w:rsidR="00122DA1">
        <w:t xml:space="preserve"> vhodná</w:t>
      </w:r>
      <w:r w:rsidR="00C91CE1">
        <w:t xml:space="preserve">. S odvoláním na výstupy </w:t>
      </w:r>
      <w:r w:rsidR="00730482">
        <w:t>analýzy</w:t>
      </w:r>
      <w:r w:rsidR="00C91CE1">
        <w:t xml:space="preserve"> týkající se procesů</w:t>
      </w:r>
      <w:r w:rsidR="00730482">
        <w:t xml:space="preserve"> je možné konstatovat, že tito zaměstnanci pozorují rozdíly z doby, kdy sdružení zaměstnávalo ni</w:t>
      </w:r>
      <w:r w:rsidR="00C91CE1">
        <w:t xml:space="preserve">žší </w:t>
      </w:r>
      <w:r w:rsidR="006B1EBA">
        <w:t>počet zaměstnanců než nyní. P</w:t>
      </w:r>
      <w:r w:rsidR="004710A7">
        <w:t>rác</w:t>
      </w:r>
      <w:r w:rsidR="003E361B">
        <w:t>e se proto</w:t>
      </w:r>
      <w:r w:rsidR="004710A7">
        <w:t xml:space="preserve"> </w:t>
      </w:r>
      <w:r w:rsidR="006B1EBA">
        <w:t>také věnovala názoru zaměstnanců</w:t>
      </w:r>
      <w:r w:rsidR="004710A7">
        <w:t xml:space="preserve"> týkající se přínosu založení personálního oddělení ve sdružení</w:t>
      </w:r>
      <w:r w:rsidR="006B1EBA">
        <w:t xml:space="preserve">, </w:t>
      </w:r>
      <w:r w:rsidR="004F7479">
        <w:t>je</w:t>
      </w:r>
      <w:r w:rsidR="006B1EBA">
        <w:t>ž</w:t>
      </w:r>
      <w:r w:rsidR="00C91CE1">
        <w:t xml:space="preserve"> by mělo vliv na centralizaci personálních činností a zároveň nastavení jednotlivých procesů</w:t>
      </w:r>
      <w:r w:rsidR="004710A7">
        <w:t xml:space="preserve">. Výstupy z tohoto šetření uvádí níže uvedený graf č. </w:t>
      </w:r>
      <w:r w:rsidR="003E361B">
        <w:t>5.</w:t>
      </w:r>
    </w:p>
    <w:p w:rsidR="000621B8" w:rsidRPr="000621B8" w:rsidRDefault="000621B8" w:rsidP="000621B8">
      <w:pPr>
        <w:pStyle w:val="Titulek"/>
        <w:keepNext/>
        <w:rPr>
          <w:b w:val="0"/>
          <w:color w:val="auto"/>
          <w:sz w:val="22"/>
          <w:szCs w:val="22"/>
        </w:rPr>
      </w:pPr>
      <w:bookmarkStart w:id="46" w:name="_Toc301723179"/>
      <w:r w:rsidRPr="000621B8">
        <w:rPr>
          <w:b w:val="0"/>
          <w:color w:val="auto"/>
          <w:sz w:val="22"/>
          <w:szCs w:val="22"/>
        </w:rPr>
        <w:t xml:space="preserve">Graf </w:t>
      </w:r>
      <w:r w:rsidR="00631707" w:rsidRPr="000621B8">
        <w:rPr>
          <w:b w:val="0"/>
          <w:color w:val="auto"/>
          <w:sz w:val="22"/>
          <w:szCs w:val="22"/>
        </w:rPr>
        <w:fldChar w:fldCharType="begin"/>
      </w:r>
      <w:r w:rsidRPr="000621B8">
        <w:rPr>
          <w:b w:val="0"/>
          <w:color w:val="auto"/>
          <w:sz w:val="22"/>
          <w:szCs w:val="22"/>
        </w:rPr>
        <w:instrText xml:space="preserve"> SEQ Graf \* ARABIC </w:instrText>
      </w:r>
      <w:r w:rsidR="00631707" w:rsidRPr="000621B8">
        <w:rPr>
          <w:b w:val="0"/>
          <w:color w:val="auto"/>
          <w:sz w:val="22"/>
          <w:szCs w:val="22"/>
        </w:rPr>
        <w:fldChar w:fldCharType="separate"/>
      </w:r>
      <w:r w:rsidR="00D34E3F">
        <w:rPr>
          <w:b w:val="0"/>
          <w:noProof/>
          <w:color w:val="auto"/>
          <w:sz w:val="22"/>
          <w:szCs w:val="22"/>
        </w:rPr>
        <w:t>5</w:t>
      </w:r>
      <w:r w:rsidR="00631707" w:rsidRPr="000621B8">
        <w:rPr>
          <w:b w:val="0"/>
          <w:color w:val="auto"/>
          <w:sz w:val="22"/>
          <w:szCs w:val="22"/>
        </w:rPr>
        <w:fldChar w:fldCharType="end"/>
      </w:r>
      <w:r w:rsidRPr="000621B8">
        <w:rPr>
          <w:b w:val="0"/>
          <w:color w:val="auto"/>
          <w:sz w:val="22"/>
          <w:szCs w:val="22"/>
        </w:rPr>
        <w:t xml:space="preserve"> Názor zaměstnanců sdružení týkající se založení personálního oddělení</w:t>
      </w:r>
      <w:bookmarkEnd w:id="46"/>
    </w:p>
    <w:p w:rsidR="000621B8" w:rsidRDefault="000621B8" w:rsidP="000517F7">
      <w:pPr>
        <w:pStyle w:val="Literatura-text"/>
      </w:pPr>
      <w:r w:rsidRPr="000621B8">
        <w:rPr>
          <w:noProof/>
        </w:rPr>
        <w:drawing>
          <wp:inline distT="0" distB="0" distL="0" distR="0">
            <wp:extent cx="5362575" cy="2371725"/>
            <wp:effectExtent l="1905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621B8" w:rsidRDefault="000621B8" w:rsidP="000517F7">
      <w:pPr>
        <w:pStyle w:val="Literatura-text"/>
        <w:rPr>
          <w:bCs/>
          <w:sz w:val="22"/>
        </w:rPr>
      </w:pPr>
      <w:r w:rsidRPr="000621B8">
        <w:rPr>
          <w:bCs/>
          <w:sz w:val="22"/>
        </w:rPr>
        <w:t>Zdroj: Vlastní úpravy.</w:t>
      </w:r>
    </w:p>
    <w:p w:rsidR="00E11BDC" w:rsidRPr="003159AF" w:rsidRDefault="00352DEC" w:rsidP="000517F7">
      <w:pPr>
        <w:pStyle w:val="Literatura-text"/>
        <w:rPr>
          <w:bCs/>
          <w:szCs w:val="24"/>
        </w:rPr>
      </w:pPr>
      <w:r w:rsidRPr="003159AF">
        <w:rPr>
          <w:bCs/>
          <w:szCs w:val="24"/>
        </w:rPr>
        <w:t xml:space="preserve">Stále je velké procento respondentů, kteří jsou i v tomto směru spokojení a nevidí důvod, proč by nové oddělení mělo být zřízeno. Avšak téměř celá druhá polovina respondentů uznává, že </w:t>
      </w:r>
      <w:r w:rsidR="00B86983" w:rsidRPr="003159AF">
        <w:rPr>
          <w:bCs/>
          <w:szCs w:val="24"/>
        </w:rPr>
        <w:t xml:space="preserve">alespoň </w:t>
      </w:r>
      <w:r w:rsidRPr="003159AF">
        <w:rPr>
          <w:bCs/>
          <w:szCs w:val="24"/>
        </w:rPr>
        <w:t xml:space="preserve">zamyšlení </w:t>
      </w:r>
      <w:r w:rsidR="00B86983" w:rsidRPr="003159AF">
        <w:rPr>
          <w:bCs/>
          <w:szCs w:val="24"/>
        </w:rPr>
        <w:t>nad touto změnou je relevantní</w:t>
      </w:r>
      <w:r w:rsidRPr="003159AF">
        <w:rPr>
          <w:bCs/>
          <w:szCs w:val="24"/>
        </w:rPr>
        <w:t xml:space="preserve">. </w:t>
      </w:r>
    </w:p>
    <w:p w:rsidR="003E361B" w:rsidRPr="003159AF" w:rsidRDefault="00274F93" w:rsidP="000517F7">
      <w:pPr>
        <w:pStyle w:val="Literatura-text"/>
        <w:rPr>
          <w:bCs/>
          <w:szCs w:val="24"/>
        </w:rPr>
      </w:pPr>
      <w:r w:rsidRPr="003159AF">
        <w:rPr>
          <w:bCs/>
          <w:szCs w:val="24"/>
        </w:rPr>
        <w:t xml:space="preserve">Po </w:t>
      </w:r>
      <w:r w:rsidR="00AD135D" w:rsidRPr="003159AF">
        <w:rPr>
          <w:bCs/>
          <w:szCs w:val="24"/>
        </w:rPr>
        <w:t>provedených analýzách a</w:t>
      </w:r>
      <w:r w:rsidRPr="003159AF">
        <w:rPr>
          <w:bCs/>
          <w:szCs w:val="24"/>
        </w:rPr>
        <w:t xml:space="preserve"> získaných výstupech v </w:t>
      </w:r>
      <w:proofErr w:type="spellStart"/>
      <w:r w:rsidRPr="003159AF">
        <w:rPr>
          <w:bCs/>
          <w:szCs w:val="24"/>
        </w:rPr>
        <w:t>předprojekotvé</w:t>
      </w:r>
      <w:proofErr w:type="spellEnd"/>
      <w:r w:rsidRPr="003159AF">
        <w:rPr>
          <w:bCs/>
          <w:szCs w:val="24"/>
        </w:rPr>
        <w:t xml:space="preserve"> části </w:t>
      </w:r>
      <w:r w:rsidR="00AD135D" w:rsidRPr="003159AF">
        <w:rPr>
          <w:bCs/>
          <w:szCs w:val="24"/>
        </w:rPr>
        <w:t>je při</w:t>
      </w:r>
      <w:r w:rsidRPr="003159AF">
        <w:rPr>
          <w:bCs/>
          <w:szCs w:val="24"/>
        </w:rPr>
        <w:t xml:space="preserve"> celkovém </w:t>
      </w:r>
      <w:r w:rsidR="00674E12" w:rsidRPr="003159AF">
        <w:rPr>
          <w:bCs/>
          <w:szCs w:val="24"/>
        </w:rPr>
        <w:t>zhodnocení zřejmé</w:t>
      </w:r>
      <w:r w:rsidRPr="003159AF">
        <w:rPr>
          <w:bCs/>
          <w:szCs w:val="24"/>
        </w:rPr>
        <w:t>, že sdružení nepotřebuje velké sofistikované personální oddělení s několika pracovníky zaměřující</w:t>
      </w:r>
      <w:r w:rsidR="003F35D8">
        <w:rPr>
          <w:bCs/>
          <w:szCs w:val="24"/>
        </w:rPr>
        <w:t>mi</w:t>
      </w:r>
      <w:r w:rsidRPr="003159AF">
        <w:rPr>
          <w:bCs/>
          <w:szCs w:val="24"/>
        </w:rPr>
        <w:t xml:space="preserve"> se jednotlivě například na </w:t>
      </w:r>
      <w:proofErr w:type="gramStart"/>
      <w:r w:rsidRPr="003159AF">
        <w:rPr>
          <w:bCs/>
          <w:szCs w:val="24"/>
        </w:rPr>
        <w:t xml:space="preserve">kompenzace </w:t>
      </w:r>
      <w:r w:rsidR="003F35D8">
        <w:rPr>
          <w:bCs/>
          <w:szCs w:val="24"/>
        </w:rPr>
        <w:t xml:space="preserve">         </w:t>
      </w:r>
      <w:r w:rsidRPr="003159AF">
        <w:rPr>
          <w:bCs/>
          <w:szCs w:val="24"/>
        </w:rPr>
        <w:t xml:space="preserve">a </w:t>
      </w:r>
      <w:proofErr w:type="spellStart"/>
      <w:r w:rsidRPr="003159AF">
        <w:rPr>
          <w:bCs/>
          <w:szCs w:val="24"/>
        </w:rPr>
        <w:t>benefity</w:t>
      </w:r>
      <w:proofErr w:type="spellEnd"/>
      <w:proofErr w:type="gramEnd"/>
      <w:r w:rsidRPr="003159AF">
        <w:rPr>
          <w:bCs/>
          <w:szCs w:val="24"/>
        </w:rPr>
        <w:t>, nábory, rozvoj</w:t>
      </w:r>
      <w:r w:rsidR="003159AF">
        <w:rPr>
          <w:bCs/>
          <w:szCs w:val="24"/>
        </w:rPr>
        <w:t xml:space="preserve"> </w:t>
      </w:r>
      <w:r w:rsidRPr="003159AF">
        <w:rPr>
          <w:bCs/>
          <w:szCs w:val="24"/>
        </w:rPr>
        <w:t xml:space="preserve">a podobně. Avšak </w:t>
      </w:r>
      <w:r w:rsidR="000F3F9E" w:rsidRPr="003159AF">
        <w:rPr>
          <w:bCs/>
          <w:szCs w:val="24"/>
        </w:rPr>
        <w:t xml:space="preserve">z výše </w:t>
      </w:r>
      <w:r w:rsidR="00674E12" w:rsidRPr="003159AF">
        <w:rPr>
          <w:bCs/>
          <w:szCs w:val="24"/>
        </w:rPr>
        <w:t xml:space="preserve">uvedených </w:t>
      </w:r>
      <w:r w:rsidR="000F3F9E" w:rsidRPr="003159AF">
        <w:rPr>
          <w:bCs/>
          <w:szCs w:val="24"/>
        </w:rPr>
        <w:t>důvodů</w:t>
      </w:r>
      <w:r w:rsidR="00674E12" w:rsidRPr="003159AF">
        <w:rPr>
          <w:bCs/>
          <w:szCs w:val="24"/>
        </w:rPr>
        <w:t xml:space="preserve"> vyjmenovaných v této kapitole</w:t>
      </w:r>
      <w:r w:rsidR="000F3F9E" w:rsidRPr="003159AF">
        <w:rPr>
          <w:bCs/>
          <w:szCs w:val="24"/>
        </w:rPr>
        <w:t xml:space="preserve"> je doporučení</w:t>
      </w:r>
      <w:r w:rsidR="003159AF">
        <w:rPr>
          <w:bCs/>
          <w:szCs w:val="24"/>
        </w:rPr>
        <w:t xml:space="preserve"> </w:t>
      </w:r>
      <w:r w:rsidR="000F3F9E" w:rsidRPr="003159AF">
        <w:rPr>
          <w:bCs/>
          <w:szCs w:val="24"/>
        </w:rPr>
        <w:t>a závěr této práce takový, že by bylo vhodné přijmout jednoho HR specialistu</w:t>
      </w:r>
      <w:r w:rsidR="00973F7F" w:rsidRPr="003159AF">
        <w:rPr>
          <w:bCs/>
          <w:szCs w:val="24"/>
        </w:rPr>
        <w:t>. Prozatím by bylo dostačující zajistit jeho výkon práce</w:t>
      </w:r>
      <w:r w:rsidR="00BC2F54" w:rsidRPr="003159AF">
        <w:rPr>
          <w:bCs/>
          <w:szCs w:val="24"/>
        </w:rPr>
        <w:t xml:space="preserve"> na poloviční </w:t>
      </w:r>
      <w:r w:rsidR="000F3F9E" w:rsidRPr="003159AF">
        <w:rPr>
          <w:bCs/>
          <w:szCs w:val="24"/>
        </w:rPr>
        <w:t>úvazek</w:t>
      </w:r>
      <w:r w:rsidR="00854F4D" w:rsidRPr="003159AF">
        <w:rPr>
          <w:bCs/>
          <w:szCs w:val="24"/>
        </w:rPr>
        <w:t xml:space="preserve"> a postupem následného vývoje a dle aktuálních</w:t>
      </w:r>
      <w:r w:rsidR="00BC2F54" w:rsidRPr="003159AF">
        <w:rPr>
          <w:bCs/>
          <w:szCs w:val="24"/>
        </w:rPr>
        <w:t xml:space="preserve"> potřeb</w:t>
      </w:r>
      <w:r w:rsidR="003107A9" w:rsidRPr="003159AF">
        <w:rPr>
          <w:bCs/>
          <w:szCs w:val="24"/>
        </w:rPr>
        <w:t xml:space="preserve"> sdružení</w:t>
      </w:r>
      <w:r w:rsidR="00BC2F54" w:rsidRPr="003159AF">
        <w:rPr>
          <w:bCs/>
          <w:szCs w:val="24"/>
        </w:rPr>
        <w:t xml:space="preserve"> by se úvazek mohl prodloužit</w:t>
      </w:r>
      <w:r w:rsidR="000F3F9E" w:rsidRPr="003159AF">
        <w:rPr>
          <w:bCs/>
          <w:szCs w:val="24"/>
        </w:rPr>
        <w:t xml:space="preserve">. </w:t>
      </w:r>
      <w:r w:rsidR="00855F14" w:rsidRPr="003159AF">
        <w:rPr>
          <w:bCs/>
          <w:szCs w:val="24"/>
        </w:rPr>
        <w:t>Metoda Logického rámce, která byla využita</w:t>
      </w:r>
      <w:r w:rsidR="003107A9" w:rsidRPr="003159AF">
        <w:rPr>
          <w:bCs/>
          <w:szCs w:val="24"/>
        </w:rPr>
        <w:t xml:space="preserve"> </w:t>
      </w:r>
      <w:r w:rsidR="00855F14" w:rsidRPr="003159AF">
        <w:rPr>
          <w:bCs/>
          <w:szCs w:val="24"/>
        </w:rPr>
        <w:t xml:space="preserve">a zpracována v kapitole </w:t>
      </w:r>
      <w:r w:rsidR="00854F4D" w:rsidRPr="003159AF">
        <w:rPr>
          <w:bCs/>
          <w:szCs w:val="24"/>
        </w:rPr>
        <w:t xml:space="preserve">č. </w:t>
      </w:r>
      <w:r w:rsidR="00674E12" w:rsidRPr="003159AF">
        <w:rPr>
          <w:bCs/>
          <w:szCs w:val="24"/>
        </w:rPr>
        <w:t>4, poskytuje nejen</w:t>
      </w:r>
      <w:r w:rsidR="00855F14" w:rsidRPr="003159AF">
        <w:rPr>
          <w:bCs/>
          <w:szCs w:val="24"/>
        </w:rPr>
        <w:t xml:space="preserve"> představu</w:t>
      </w:r>
      <w:r w:rsidR="003B48ED" w:rsidRPr="003159AF">
        <w:rPr>
          <w:bCs/>
          <w:szCs w:val="24"/>
        </w:rPr>
        <w:t>,</w:t>
      </w:r>
      <w:r w:rsidR="00855F14" w:rsidRPr="003159AF">
        <w:rPr>
          <w:bCs/>
          <w:szCs w:val="24"/>
        </w:rPr>
        <w:t xml:space="preserve"> proč by tento projekt bylo vhodné uskutečnit</w:t>
      </w:r>
      <w:r w:rsidR="00BC2F54" w:rsidRPr="003159AF">
        <w:rPr>
          <w:bCs/>
          <w:szCs w:val="24"/>
        </w:rPr>
        <w:t xml:space="preserve"> a za jakým účelem</w:t>
      </w:r>
      <w:r w:rsidR="00674E12" w:rsidRPr="003159AF">
        <w:rPr>
          <w:bCs/>
          <w:szCs w:val="24"/>
        </w:rPr>
        <w:t>, nýbrž i návod pro samotnou realizaci projektu</w:t>
      </w:r>
      <w:r w:rsidR="00855F14" w:rsidRPr="003159AF">
        <w:rPr>
          <w:bCs/>
          <w:szCs w:val="24"/>
        </w:rPr>
        <w:t xml:space="preserve">. </w:t>
      </w:r>
      <w:r w:rsidR="00854F4D" w:rsidRPr="003159AF">
        <w:rPr>
          <w:bCs/>
          <w:szCs w:val="24"/>
        </w:rPr>
        <w:t>Krit</w:t>
      </w:r>
      <w:r w:rsidR="003107A9" w:rsidRPr="003159AF">
        <w:rPr>
          <w:bCs/>
          <w:szCs w:val="24"/>
        </w:rPr>
        <w:t xml:space="preserve">ické faktory </w:t>
      </w:r>
      <w:r w:rsidR="003107A9" w:rsidRPr="003159AF">
        <w:rPr>
          <w:bCs/>
          <w:szCs w:val="24"/>
        </w:rPr>
        <w:lastRenderedPageBreak/>
        <w:t>úspěchu definované</w:t>
      </w:r>
      <w:r w:rsidR="003F35D8">
        <w:rPr>
          <w:bCs/>
          <w:szCs w:val="24"/>
        </w:rPr>
        <w:t xml:space="preserve"> v kapitole č. 3.5</w:t>
      </w:r>
      <w:r w:rsidR="00854F4D" w:rsidRPr="003159AF">
        <w:rPr>
          <w:bCs/>
          <w:szCs w:val="24"/>
        </w:rPr>
        <w:t xml:space="preserve"> uvádě</w:t>
      </w:r>
      <w:r w:rsidR="003107A9" w:rsidRPr="003159AF">
        <w:rPr>
          <w:bCs/>
          <w:szCs w:val="24"/>
        </w:rPr>
        <w:t>jí praktické a důležité kroky, jež by se</w:t>
      </w:r>
      <w:r w:rsidR="00854F4D" w:rsidRPr="003159AF">
        <w:rPr>
          <w:bCs/>
          <w:szCs w:val="24"/>
        </w:rPr>
        <w:t xml:space="preserve"> v případě realizace měly uskutečnit. </w:t>
      </w:r>
      <w:r w:rsidR="0042266F" w:rsidRPr="003159AF">
        <w:rPr>
          <w:bCs/>
          <w:szCs w:val="24"/>
        </w:rPr>
        <w:t>Je pravděpodobné, že sdružení v tuto chvíli nebude považovat tento projekt za prioritní</w:t>
      </w:r>
      <w:r w:rsidR="003F35D8">
        <w:rPr>
          <w:bCs/>
          <w:szCs w:val="24"/>
        </w:rPr>
        <w:t>,</w:t>
      </w:r>
      <w:r w:rsidR="0042266F" w:rsidRPr="003159AF">
        <w:rPr>
          <w:bCs/>
          <w:szCs w:val="24"/>
        </w:rPr>
        <w:t xml:space="preserve"> a proto se další fáze </w:t>
      </w:r>
      <w:r w:rsidR="00973F7F" w:rsidRPr="003159AF">
        <w:rPr>
          <w:bCs/>
          <w:szCs w:val="24"/>
        </w:rPr>
        <w:t xml:space="preserve">projektu </w:t>
      </w:r>
      <w:r w:rsidR="003F35D8">
        <w:rPr>
          <w:bCs/>
          <w:szCs w:val="24"/>
        </w:rPr>
        <w:t>ocitne v tak</w:t>
      </w:r>
      <w:r w:rsidR="0042266F" w:rsidRPr="003159AF">
        <w:rPr>
          <w:bCs/>
          <w:szCs w:val="24"/>
        </w:rPr>
        <w:t xml:space="preserve">zvané inkubační době. Pokud by se však </w:t>
      </w:r>
      <w:r w:rsidR="003107A9" w:rsidRPr="003159AF">
        <w:rPr>
          <w:bCs/>
          <w:szCs w:val="24"/>
        </w:rPr>
        <w:t xml:space="preserve">vedení sdružení </w:t>
      </w:r>
      <w:r w:rsidR="0042266F" w:rsidRPr="003159AF">
        <w:rPr>
          <w:bCs/>
          <w:szCs w:val="24"/>
        </w:rPr>
        <w:t>rozhodlo pro realizaci tohoto projektu</w:t>
      </w:r>
      <w:r w:rsidR="003107A9" w:rsidRPr="003159AF">
        <w:rPr>
          <w:bCs/>
          <w:szCs w:val="24"/>
        </w:rPr>
        <w:t>,</w:t>
      </w:r>
      <w:r w:rsidR="0042266F" w:rsidRPr="003159AF">
        <w:rPr>
          <w:bCs/>
          <w:szCs w:val="24"/>
        </w:rPr>
        <w:t xml:space="preserve"> je vhodné doporučit </w:t>
      </w:r>
      <w:r w:rsidR="003107A9" w:rsidRPr="003159AF">
        <w:rPr>
          <w:bCs/>
          <w:szCs w:val="24"/>
        </w:rPr>
        <w:t>využití</w:t>
      </w:r>
      <w:r w:rsidR="0042266F" w:rsidRPr="003159AF">
        <w:rPr>
          <w:bCs/>
          <w:szCs w:val="24"/>
        </w:rPr>
        <w:t xml:space="preserve"> </w:t>
      </w:r>
      <w:r w:rsidR="003107A9" w:rsidRPr="003159AF">
        <w:rPr>
          <w:bCs/>
          <w:szCs w:val="24"/>
        </w:rPr>
        <w:t>dalších metod projektového řízení, je</w:t>
      </w:r>
      <w:r w:rsidR="0042266F" w:rsidRPr="003159AF">
        <w:rPr>
          <w:bCs/>
          <w:szCs w:val="24"/>
        </w:rPr>
        <w:t>ž byly popsány v teoretické části této práce. Týká se to především metody WB</w:t>
      </w:r>
      <w:r w:rsidR="003107A9" w:rsidRPr="003159AF">
        <w:rPr>
          <w:bCs/>
          <w:szCs w:val="24"/>
        </w:rPr>
        <w:t xml:space="preserve">S </w:t>
      </w:r>
      <w:r w:rsidR="0042266F" w:rsidRPr="003159AF">
        <w:rPr>
          <w:bCs/>
          <w:szCs w:val="24"/>
        </w:rPr>
        <w:t xml:space="preserve">a </w:t>
      </w:r>
      <w:proofErr w:type="spellStart"/>
      <w:r w:rsidR="0042266F" w:rsidRPr="003159AF">
        <w:rPr>
          <w:bCs/>
          <w:szCs w:val="24"/>
        </w:rPr>
        <w:t>Gant</w:t>
      </w:r>
      <w:r w:rsidR="00190936" w:rsidRPr="003159AF">
        <w:rPr>
          <w:bCs/>
          <w:szCs w:val="24"/>
        </w:rPr>
        <w:t>tova</w:t>
      </w:r>
      <w:proofErr w:type="spellEnd"/>
      <w:r w:rsidR="00190936" w:rsidRPr="003159AF">
        <w:rPr>
          <w:bCs/>
          <w:szCs w:val="24"/>
        </w:rPr>
        <w:t xml:space="preserve"> diagramu</w:t>
      </w:r>
      <w:r w:rsidR="003107A9" w:rsidRPr="003159AF">
        <w:rPr>
          <w:bCs/>
          <w:szCs w:val="24"/>
        </w:rPr>
        <w:t>/</w:t>
      </w:r>
      <w:r w:rsidR="00190936" w:rsidRPr="003159AF">
        <w:rPr>
          <w:bCs/>
          <w:szCs w:val="24"/>
        </w:rPr>
        <w:t>grafu</w:t>
      </w:r>
      <w:r w:rsidR="003107A9" w:rsidRPr="003159AF">
        <w:rPr>
          <w:bCs/>
          <w:szCs w:val="24"/>
        </w:rPr>
        <w:t xml:space="preserve">, které jsou </w:t>
      </w:r>
      <w:r w:rsidR="0042266F" w:rsidRPr="003159AF">
        <w:rPr>
          <w:bCs/>
          <w:szCs w:val="24"/>
        </w:rPr>
        <w:t>vhodné při plánování konkrétních činností</w:t>
      </w:r>
      <w:r w:rsidR="003107A9" w:rsidRPr="003159AF">
        <w:rPr>
          <w:bCs/>
          <w:szCs w:val="24"/>
        </w:rPr>
        <w:t xml:space="preserve"> projektu</w:t>
      </w:r>
      <w:r w:rsidR="0042266F" w:rsidRPr="003159AF">
        <w:rPr>
          <w:bCs/>
          <w:szCs w:val="24"/>
        </w:rPr>
        <w:t xml:space="preserve"> a zárove</w:t>
      </w:r>
      <w:r w:rsidR="003107A9" w:rsidRPr="003159AF">
        <w:rPr>
          <w:bCs/>
          <w:szCs w:val="24"/>
        </w:rPr>
        <w:t>ň při jejich kontrole i sledování samotného</w:t>
      </w:r>
      <w:r w:rsidR="0042266F" w:rsidRPr="003159AF">
        <w:rPr>
          <w:bCs/>
          <w:szCs w:val="24"/>
        </w:rPr>
        <w:t> průběhu realizace projektu.</w:t>
      </w:r>
      <w:r w:rsidR="004F7479" w:rsidRPr="003159AF">
        <w:rPr>
          <w:bCs/>
          <w:szCs w:val="24"/>
        </w:rPr>
        <w:t xml:space="preserve"> Tato práce se věnuje rizikům v kapitole č. 4, avšak</w:t>
      </w:r>
      <w:r w:rsidR="0042266F" w:rsidRPr="003159AF">
        <w:rPr>
          <w:bCs/>
          <w:szCs w:val="24"/>
        </w:rPr>
        <w:t xml:space="preserve"> </w:t>
      </w:r>
      <w:r w:rsidR="004F7479" w:rsidRPr="003159AF">
        <w:rPr>
          <w:bCs/>
          <w:szCs w:val="24"/>
        </w:rPr>
        <w:t>v případě rozhodnutí o realizaci projektu by bylo nutné vypracovat podrobnou analýzu rizik</w:t>
      </w:r>
      <w:r w:rsidR="003159AF">
        <w:rPr>
          <w:bCs/>
          <w:szCs w:val="24"/>
        </w:rPr>
        <w:t xml:space="preserve"> </w:t>
      </w:r>
      <w:r w:rsidR="004F7479" w:rsidRPr="003159AF">
        <w:rPr>
          <w:bCs/>
          <w:szCs w:val="24"/>
        </w:rPr>
        <w:t>a definovat alternativní řešení</w:t>
      </w:r>
      <w:r w:rsidR="0097414F" w:rsidRPr="003159AF">
        <w:rPr>
          <w:bCs/>
          <w:szCs w:val="24"/>
        </w:rPr>
        <w:t xml:space="preserve"> pro p</w:t>
      </w:r>
      <w:r w:rsidR="00C1042E" w:rsidRPr="003159AF">
        <w:rPr>
          <w:bCs/>
          <w:szCs w:val="24"/>
        </w:rPr>
        <w:t>řípad, že by se</w:t>
      </w:r>
      <w:r w:rsidR="0097414F" w:rsidRPr="003159AF">
        <w:rPr>
          <w:bCs/>
          <w:szCs w:val="24"/>
        </w:rPr>
        <w:t xml:space="preserve"> rizika skutečně naplnila</w:t>
      </w:r>
      <w:r w:rsidR="004F7479" w:rsidRPr="003159AF">
        <w:rPr>
          <w:bCs/>
          <w:szCs w:val="24"/>
        </w:rPr>
        <w:t xml:space="preserve">. </w:t>
      </w:r>
    </w:p>
    <w:p w:rsidR="005D1634" w:rsidRPr="005D1634" w:rsidRDefault="00686DB8" w:rsidP="00686DB8">
      <w:pPr>
        <w:pStyle w:val="Literatura-text"/>
      </w:pPr>
      <w:r>
        <w:t xml:space="preserve">Dle výstupů spokojenosti zaměstnanců sdružení </w:t>
      </w:r>
      <w:proofErr w:type="gramStart"/>
      <w:r>
        <w:t>CZ.NIC</w:t>
      </w:r>
      <w:proofErr w:type="gramEnd"/>
      <w:r>
        <w:t xml:space="preserve"> je zřejmé, že pracovat pro tohoto zaměstnavatel</w:t>
      </w:r>
      <w:r w:rsidR="004C4AC3">
        <w:t xml:space="preserve">e je více než příznivé. </w:t>
      </w:r>
      <w:r w:rsidR="0097414F">
        <w:t>Avšak p</w:t>
      </w:r>
      <w:r w:rsidR="004C4AC3">
        <w:t>řizpůsobení</w:t>
      </w:r>
      <w:r w:rsidR="009B5DAD">
        <w:t xml:space="preserve"> </w:t>
      </w:r>
      <w:r w:rsidR="009E5B8F">
        <w:t xml:space="preserve">se </w:t>
      </w:r>
      <w:r w:rsidR="0097414F">
        <w:t>aktuálním</w:t>
      </w:r>
      <w:r w:rsidR="004C4AC3">
        <w:t xml:space="preserve"> potřebám</w:t>
      </w:r>
      <w:r w:rsidR="009E5B8F">
        <w:t xml:space="preserve"> uváděných</w:t>
      </w:r>
      <w:r w:rsidR="009B5DAD">
        <w:t xml:space="preserve"> v této práci </w:t>
      </w:r>
      <w:r w:rsidR="004C4AC3">
        <w:t>a provedení změn</w:t>
      </w:r>
      <w:r w:rsidR="009B5DAD">
        <w:t>y</w:t>
      </w:r>
      <w:r w:rsidR="004C4AC3">
        <w:t xml:space="preserve"> </w:t>
      </w:r>
      <w:r>
        <w:t>s využitím metod</w:t>
      </w:r>
      <w:r w:rsidR="009E5B8F">
        <w:t>ologie</w:t>
      </w:r>
      <w:r>
        <w:t xml:space="preserve"> projektového řízení </w:t>
      </w:r>
      <w:r w:rsidR="009B5DAD">
        <w:t>může pozitivně ovlivnit</w:t>
      </w:r>
      <w:r w:rsidR="009E5B8F">
        <w:t xml:space="preserve"> další vývoj </w:t>
      </w:r>
      <w:r w:rsidR="004C4AC3">
        <w:t xml:space="preserve">interního prostředí sdružení. Tento způsob zajistí nejen udržení konkurenční výhody na pracovním trhu, ale také budoucí efektivitu pro samotné sdružení. </w:t>
      </w:r>
    </w:p>
    <w:p w:rsidR="005B4629" w:rsidRDefault="004C2F84" w:rsidP="005B4629">
      <w:r>
        <w:t xml:space="preserve"> </w:t>
      </w:r>
    </w:p>
    <w:p w:rsidR="00D90FFC" w:rsidRDefault="00D90FFC" w:rsidP="005B4629"/>
    <w:p w:rsidR="00DA4A47" w:rsidRDefault="00DA4A47" w:rsidP="00DA4A47"/>
    <w:p w:rsidR="0097157C" w:rsidRDefault="0097157C" w:rsidP="00DA4A47"/>
    <w:p w:rsidR="00B37BC7" w:rsidRDefault="004E7346" w:rsidP="00AF7149">
      <w:pPr>
        <w:pStyle w:val="Tabulka-pramen"/>
      </w:pPr>
      <w:r>
        <w:t xml:space="preserve"> </w:t>
      </w:r>
    </w:p>
    <w:p w:rsidR="004E7346" w:rsidRDefault="004E7346" w:rsidP="00AF7149">
      <w:pPr>
        <w:pStyle w:val="Tabulka-pramen"/>
      </w:pPr>
    </w:p>
    <w:p w:rsidR="004E7346" w:rsidRDefault="004E7346" w:rsidP="00AF7149">
      <w:pPr>
        <w:pStyle w:val="Tabulka-pramen"/>
      </w:pPr>
    </w:p>
    <w:p w:rsidR="004E7616" w:rsidRDefault="004E7616" w:rsidP="00AF7149">
      <w:pPr>
        <w:pStyle w:val="Tabulka-pramen"/>
      </w:pPr>
    </w:p>
    <w:p w:rsidR="00990CF5" w:rsidRDefault="00990CF5" w:rsidP="003864E5"/>
    <w:p w:rsidR="00480C4C" w:rsidRPr="003864E5" w:rsidRDefault="00480C4C" w:rsidP="00873089">
      <w:pPr>
        <w:pStyle w:val="Nadpis1"/>
        <w:numPr>
          <w:ilvl w:val="0"/>
          <w:numId w:val="0"/>
        </w:numPr>
        <w:ind w:left="360" w:hanging="360"/>
      </w:pPr>
      <w:bookmarkStart w:id="47" w:name="_Toc301725720"/>
      <w:r>
        <w:lastRenderedPageBreak/>
        <w:t>Literatura</w:t>
      </w:r>
      <w:bookmarkEnd w:id="47"/>
    </w:p>
    <w:p w:rsidR="00581BA1" w:rsidRPr="00276345" w:rsidRDefault="00581BA1" w:rsidP="00CE0DFD">
      <w:pPr>
        <w:pStyle w:val="Literatura-text"/>
      </w:pPr>
      <w:r w:rsidRPr="00145303">
        <w:rPr>
          <w:b/>
        </w:rPr>
        <w:t>Monografie</w:t>
      </w:r>
    </w:p>
    <w:p w:rsidR="00276345" w:rsidRDefault="00276345" w:rsidP="00276345">
      <w:pPr>
        <w:spacing w:after="0" w:line="240" w:lineRule="auto"/>
        <w:rPr>
          <w:szCs w:val="24"/>
        </w:rPr>
      </w:pPr>
      <w:r w:rsidRPr="004E3AFB">
        <w:rPr>
          <w:szCs w:val="24"/>
        </w:rPr>
        <w:t xml:space="preserve">DOLEŽAL, Jan, </w:t>
      </w:r>
      <w:proofErr w:type="spellStart"/>
      <w:r w:rsidRPr="004E3AFB">
        <w:rPr>
          <w:szCs w:val="24"/>
        </w:rPr>
        <w:t>et</w:t>
      </w:r>
      <w:proofErr w:type="spellEnd"/>
      <w:r w:rsidRPr="004E3AFB">
        <w:rPr>
          <w:szCs w:val="24"/>
        </w:rPr>
        <w:t xml:space="preserve"> </w:t>
      </w:r>
      <w:proofErr w:type="spellStart"/>
      <w:r w:rsidRPr="004E3AFB">
        <w:rPr>
          <w:szCs w:val="24"/>
        </w:rPr>
        <w:t>al</w:t>
      </w:r>
      <w:proofErr w:type="spellEnd"/>
      <w:r w:rsidRPr="004E3AFB">
        <w:rPr>
          <w:szCs w:val="24"/>
        </w:rPr>
        <w:t xml:space="preserve">. </w:t>
      </w:r>
      <w:r w:rsidRPr="004E3AFB">
        <w:rPr>
          <w:rStyle w:val="Zvraznn"/>
          <w:szCs w:val="24"/>
        </w:rPr>
        <w:t>Projektový management podle IPMA</w:t>
      </w:r>
      <w:r w:rsidRPr="004E3AFB">
        <w:rPr>
          <w:szCs w:val="24"/>
        </w:rPr>
        <w:t xml:space="preserve">. </w:t>
      </w:r>
      <w:proofErr w:type="gramStart"/>
      <w:r w:rsidRPr="004E3AFB">
        <w:rPr>
          <w:szCs w:val="24"/>
        </w:rPr>
        <w:t xml:space="preserve">Praha : </w:t>
      </w:r>
      <w:proofErr w:type="spellStart"/>
      <w:r w:rsidRPr="004E3AFB">
        <w:rPr>
          <w:szCs w:val="24"/>
        </w:rPr>
        <w:t>Grada</w:t>
      </w:r>
      <w:proofErr w:type="spellEnd"/>
      <w:proofErr w:type="gramEnd"/>
      <w:r w:rsidRPr="004E3AFB">
        <w:rPr>
          <w:szCs w:val="24"/>
        </w:rPr>
        <w:t xml:space="preserve"> </w:t>
      </w:r>
      <w:proofErr w:type="spellStart"/>
      <w:r w:rsidRPr="004E3AFB">
        <w:rPr>
          <w:szCs w:val="24"/>
        </w:rPr>
        <w:t>Publishing</w:t>
      </w:r>
      <w:proofErr w:type="spellEnd"/>
      <w:r w:rsidRPr="004E3AFB">
        <w:rPr>
          <w:szCs w:val="24"/>
        </w:rPr>
        <w:t>, 2009. 512 s. ISBN 978-80-247-2848-3</w:t>
      </w:r>
      <w:r>
        <w:rPr>
          <w:szCs w:val="24"/>
        </w:rPr>
        <w:t>.</w:t>
      </w:r>
    </w:p>
    <w:p w:rsidR="00276345" w:rsidRDefault="00276345" w:rsidP="00276345">
      <w:pPr>
        <w:spacing w:after="0" w:line="240" w:lineRule="auto"/>
        <w:rPr>
          <w:szCs w:val="24"/>
        </w:rPr>
      </w:pPr>
    </w:p>
    <w:p w:rsidR="00276345" w:rsidRDefault="00276345" w:rsidP="00276345">
      <w:pPr>
        <w:spacing w:after="0" w:line="240" w:lineRule="auto"/>
      </w:pPr>
      <w:r>
        <w:t xml:space="preserve">KOVÁŘ, František; HRAZDILOVÁ-BOČKOVÁ, Kateřina. </w:t>
      </w:r>
      <w:r>
        <w:rPr>
          <w:rStyle w:val="Zvraznn"/>
        </w:rPr>
        <w:t>Management změny</w:t>
      </w:r>
      <w:r>
        <w:t>. Praha: Vysoká škola ekonomie a managementu, 2007. 272 s. ISBN 978-80-86730-28-8.</w:t>
      </w:r>
    </w:p>
    <w:p w:rsidR="0024080D" w:rsidRDefault="0024080D" w:rsidP="00276345">
      <w:pPr>
        <w:spacing w:after="0" w:line="240" w:lineRule="auto"/>
      </w:pPr>
    </w:p>
    <w:p w:rsidR="0024080D" w:rsidRDefault="0024080D" w:rsidP="00276345">
      <w:pPr>
        <w:spacing w:after="0" w:line="240" w:lineRule="auto"/>
        <w:rPr>
          <w:szCs w:val="24"/>
        </w:rPr>
      </w:pPr>
      <w:r w:rsidRPr="0024080D">
        <w:rPr>
          <w:szCs w:val="24"/>
        </w:rPr>
        <w:t xml:space="preserve">HRŮZOVÁ, Helena. Manažerské rozhodování. </w:t>
      </w:r>
      <w:proofErr w:type="gramStart"/>
      <w:r w:rsidRPr="0024080D">
        <w:rPr>
          <w:szCs w:val="24"/>
        </w:rPr>
        <w:t>Praha : Vysoká</w:t>
      </w:r>
      <w:proofErr w:type="gramEnd"/>
      <w:r w:rsidRPr="0024080D">
        <w:rPr>
          <w:szCs w:val="24"/>
        </w:rPr>
        <w:t xml:space="preserve"> škola ekonomie a managementu, 2010. 273 s. ISBN 978-80-86730-63-9</w:t>
      </w:r>
    </w:p>
    <w:p w:rsidR="00276345" w:rsidRDefault="00276345" w:rsidP="00276345">
      <w:pPr>
        <w:spacing w:after="0" w:line="240" w:lineRule="auto"/>
        <w:rPr>
          <w:szCs w:val="24"/>
        </w:rPr>
      </w:pPr>
    </w:p>
    <w:p w:rsidR="00276345" w:rsidRDefault="00276345" w:rsidP="00276345">
      <w:pPr>
        <w:spacing w:after="0" w:line="240" w:lineRule="auto"/>
        <w:rPr>
          <w:iCs/>
          <w:szCs w:val="24"/>
        </w:rPr>
      </w:pPr>
      <w:r w:rsidRPr="00AE0117">
        <w:rPr>
          <w:iCs/>
          <w:szCs w:val="24"/>
        </w:rPr>
        <w:t>KOCIÁNOVÁ, Renata</w:t>
      </w:r>
      <w:r w:rsidRPr="008C568C">
        <w:rPr>
          <w:i/>
          <w:iCs/>
          <w:szCs w:val="24"/>
        </w:rPr>
        <w:t xml:space="preserve">. </w:t>
      </w:r>
      <w:r w:rsidRPr="008C568C">
        <w:rPr>
          <w:szCs w:val="24"/>
        </w:rPr>
        <w:t>Personální činnosti a metody personální práce</w:t>
      </w:r>
      <w:r w:rsidRPr="008C568C">
        <w:rPr>
          <w:i/>
          <w:iCs/>
          <w:szCs w:val="24"/>
        </w:rPr>
        <w:t>. [</w:t>
      </w:r>
      <w:proofErr w:type="gramStart"/>
      <w:r w:rsidRPr="008C568C">
        <w:rPr>
          <w:i/>
          <w:iCs/>
          <w:szCs w:val="24"/>
        </w:rPr>
        <w:t>s.l.</w:t>
      </w:r>
      <w:proofErr w:type="gramEnd"/>
      <w:r w:rsidRPr="008C568C">
        <w:rPr>
          <w:i/>
          <w:iCs/>
          <w:szCs w:val="24"/>
        </w:rPr>
        <w:t xml:space="preserve">] : </w:t>
      </w:r>
      <w:proofErr w:type="spellStart"/>
      <w:r w:rsidRPr="00AE0117">
        <w:rPr>
          <w:iCs/>
          <w:szCs w:val="24"/>
        </w:rPr>
        <w:t>Grada</w:t>
      </w:r>
      <w:proofErr w:type="spellEnd"/>
      <w:r w:rsidRPr="00AE0117">
        <w:rPr>
          <w:iCs/>
          <w:szCs w:val="24"/>
        </w:rPr>
        <w:t xml:space="preserve"> </w:t>
      </w:r>
      <w:proofErr w:type="spellStart"/>
      <w:r w:rsidRPr="00AE0117">
        <w:rPr>
          <w:iCs/>
          <w:szCs w:val="24"/>
        </w:rPr>
        <w:t>Publishing</w:t>
      </w:r>
      <w:proofErr w:type="spellEnd"/>
      <w:r w:rsidRPr="00AE0117">
        <w:rPr>
          <w:iCs/>
          <w:szCs w:val="24"/>
        </w:rPr>
        <w:t>, 2010. 224 s. ISBN 978-80-247-2497-3.</w:t>
      </w:r>
    </w:p>
    <w:p w:rsidR="00276345" w:rsidRDefault="00276345" w:rsidP="00276345">
      <w:pPr>
        <w:spacing w:after="0" w:line="240" w:lineRule="auto"/>
        <w:rPr>
          <w:i/>
          <w:iCs/>
          <w:szCs w:val="24"/>
        </w:rPr>
      </w:pPr>
    </w:p>
    <w:p w:rsidR="00276345" w:rsidRDefault="00276345" w:rsidP="00276345">
      <w:pPr>
        <w:spacing w:after="0" w:line="240" w:lineRule="auto"/>
        <w:rPr>
          <w:iCs/>
          <w:szCs w:val="24"/>
        </w:rPr>
      </w:pPr>
      <w:r w:rsidRPr="00AE0117">
        <w:rPr>
          <w:iCs/>
          <w:szCs w:val="24"/>
        </w:rPr>
        <w:t xml:space="preserve">NĚMEC, Otakar, </w:t>
      </w:r>
      <w:proofErr w:type="spellStart"/>
      <w:r w:rsidRPr="00AE0117">
        <w:rPr>
          <w:iCs/>
          <w:szCs w:val="24"/>
        </w:rPr>
        <w:t>et</w:t>
      </w:r>
      <w:proofErr w:type="spellEnd"/>
      <w:r w:rsidRPr="00AE0117">
        <w:rPr>
          <w:iCs/>
          <w:szCs w:val="24"/>
        </w:rPr>
        <w:t xml:space="preserve"> </w:t>
      </w:r>
      <w:proofErr w:type="spellStart"/>
      <w:r w:rsidRPr="00AE0117">
        <w:rPr>
          <w:iCs/>
          <w:szCs w:val="24"/>
        </w:rPr>
        <w:t>al</w:t>
      </w:r>
      <w:proofErr w:type="spellEnd"/>
      <w:r w:rsidRPr="00AE0117">
        <w:rPr>
          <w:iCs/>
          <w:szCs w:val="24"/>
        </w:rPr>
        <w:t xml:space="preserve">. Personální management. </w:t>
      </w:r>
      <w:proofErr w:type="gramStart"/>
      <w:r w:rsidRPr="00AE0117">
        <w:rPr>
          <w:iCs/>
          <w:szCs w:val="24"/>
        </w:rPr>
        <w:t>Praha : Vysoká</w:t>
      </w:r>
      <w:proofErr w:type="gramEnd"/>
      <w:r w:rsidRPr="00AE0117">
        <w:rPr>
          <w:iCs/>
          <w:szCs w:val="24"/>
        </w:rPr>
        <w:t xml:space="preserve"> škola ekonomie a managementu, 2008. 372 s. ISBN 978-80-86730-31-3.</w:t>
      </w:r>
    </w:p>
    <w:p w:rsidR="00276345" w:rsidRDefault="00276345" w:rsidP="00276345">
      <w:pPr>
        <w:spacing w:after="0" w:line="240" w:lineRule="auto"/>
        <w:rPr>
          <w:iCs/>
          <w:szCs w:val="24"/>
        </w:rPr>
      </w:pPr>
    </w:p>
    <w:p w:rsidR="00276345" w:rsidRDefault="00276345" w:rsidP="00276345">
      <w:pPr>
        <w:spacing w:after="0" w:line="240" w:lineRule="auto"/>
      </w:pPr>
      <w:r w:rsidRPr="008528F6">
        <w:t>ARMSTRON</w:t>
      </w:r>
      <w:r>
        <w:t>G</w:t>
      </w:r>
      <w:r w:rsidRPr="008528F6">
        <w:t xml:space="preserve">, Michael. Řízení lidských </w:t>
      </w:r>
      <w:proofErr w:type="gramStart"/>
      <w:r w:rsidRPr="008528F6">
        <w:t>zdrojů : Nejnovější</w:t>
      </w:r>
      <w:proofErr w:type="gramEnd"/>
      <w:r w:rsidRPr="008528F6">
        <w:t xml:space="preserve"> t</w:t>
      </w:r>
      <w:r>
        <w:t xml:space="preserve">rendy a postupy [online]. Praha: </w:t>
      </w:r>
      <w:proofErr w:type="spellStart"/>
      <w:r w:rsidRPr="008528F6">
        <w:t>Grada</w:t>
      </w:r>
      <w:proofErr w:type="spellEnd"/>
      <w:r w:rsidRPr="008528F6">
        <w:t xml:space="preserve"> </w:t>
      </w:r>
      <w:proofErr w:type="spellStart"/>
      <w:r w:rsidRPr="008528F6">
        <w:t>Publishing</w:t>
      </w:r>
      <w:proofErr w:type="spellEnd"/>
      <w:r w:rsidRPr="008528F6">
        <w:t>, 2007 [cit. 2011-07-26]. Dostupné z WWW: &lt;http://books.google.com/books?id=yso2ddMRfv8C&amp;printsec=frontcover&amp;hl=cs#v=onepage&amp;q&amp;f=false&gt;. ISBN 978-80-247-1407-3</w:t>
      </w:r>
    </w:p>
    <w:p w:rsidR="00276345" w:rsidRDefault="00276345" w:rsidP="00276345">
      <w:pPr>
        <w:spacing w:after="0" w:line="240" w:lineRule="auto"/>
        <w:rPr>
          <w:iCs/>
          <w:szCs w:val="24"/>
        </w:rPr>
      </w:pPr>
    </w:p>
    <w:p w:rsidR="00276345" w:rsidRDefault="00276345" w:rsidP="00276345">
      <w:pPr>
        <w:spacing w:after="0" w:line="240" w:lineRule="auto"/>
      </w:pPr>
      <w:r>
        <w:t xml:space="preserve">BERÁNKOVÁ, Jarmila. </w:t>
      </w:r>
      <w:r>
        <w:rPr>
          <w:rStyle w:val="Zvraznn"/>
        </w:rPr>
        <w:t>Úloha personálního oddělení ve společnosti</w:t>
      </w:r>
      <w:r>
        <w:t>. Praha, 2010. 12 s. Seminární práce. Vysoká škola ekonomie a managementu.</w:t>
      </w:r>
    </w:p>
    <w:p w:rsidR="00276345" w:rsidRDefault="00276345" w:rsidP="00276345">
      <w:pPr>
        <w:spacing w:after="0" w:line="240" w:lineRule="auto"/>
      </w:pPr>
    </w:p>
    <w:p w:rsidR="00276345" w:rsidRDefault="00276345" w:rsidP="00276345">
      <w:pPr>
        <w:spacing w:after="0" w:line="240" w:lineRule="auto"/>
      </w:pPr>
      <w:r>
        <w:t xml:space="preserve">BERÁNKOVÁ, Jarmila. </w:t>
      </w:r>
      <w:r>
        <w:rPr>
          <w:rStyle w:val="Zvraznn"/>
        </w:rPr>
        <w:t>Rozšíření oddělení zákaznické podpory v podniku</w:t>
      </w:r>
      <w:r>
        <w:t>. Praha, 2008. 11 s. Seminární práce. Vysoká škola ekonomie a managementu.</w:t>
      </w:r>
    </w:p>
    <w:p w:rsidR="00276345" w:rsidRDefault="00276345" w:rsidP="00276345">
      <w:pPr>
        <w:spacing w:after="0" w:line="240" w:lineRule="auto"/>
      </w:pPr>
    </w:p>
    <w:p w:rsidR="00276345" w:rsidRDefault="00276345" w:rsidP="00276345">
      <w:pPr>
        <w:spacing w:after="0" w:line="240" w:lineRule="auto"/>
      </w:pPr>
      <w:r>
        <w:t xml:space="preserve">KRÁTKÝ, </w:t>
      </w:r>
      <w:proofErr w:type="spellStart"/>
      <w:r>
        <w:t>Ivor</w:t>
      </w:r>
      <w:proofErr w:type="spellEnd"/>
      <w:r>
        <w:t xml:space="preserve">. Project Management 1; In KRÁTKÝ, </w:t>
      </w:r>
      <w:proofErr w:type="spellStart"/>
      <w:r>
        <w:t>Ivor</w:t>
      </w:r>
      <w:proofErr w:type="spellEnd"/>
      <w:r w:rsidRPr="00923E7E">
        <w:t xml:space="preserve">. Řízení projektu - Prezentace : Project Management /PMG/ </w:t>
      </w:r>
      <w:proofErr w:type="gramStart"/>
      <w:r w:rsidRPr="00923E7E">
        <w:t>I</w:t>
      </w:r>
      <w:r>
        <w:t>I</w:t>
      </w:r>
      <w:r w:rsidRPr="00923E7E">
        <w:t>..</w:t>
      </w:r>
      <w:proofErr w:type="gramEnd"/>
      <w:r w:rsidRPr="00923E7E">
        <w:t xml:space="preserve"> </w:t>
      </w:r>
      <w:proofErr w:type="gramStart"/>
      <w:r w:rsidRPr="00923E7E">
        <w:t>Praha : Vysoká</w:t>
      </w:r>
      <w:proofErr w:type="gramEnd"/>
      <w:r w:rsidRPr="00923E7E">
        <w:t xml:space="preserve"> škola ekon</w:t>
      </w:r>
      <w:r>
        <w:t xml:space="preserve">omie a managementu, 2011. </w:t>
      </w:r>
    </w:p>
    <w:p w:rsidR="00276345" w:rsidRDefault="00276345" w:rsidP="00276345">
      <w:pPr>
        <w:spacing w:after="0" w:line="240" w:lineRule="auto"/>
      </w:pPr>
    </w:p>
    <w:p w:rsidR="00276345" w:rsidRDefault="00276345" w:rsidP="00276345">
      <w:pPr>
        <w:spacing w:after="0" w:line="240" w:lineRule="auto"/>
      </w:pPr>
      <w:r>
        <w:t xml:space="preserve">KRÁTKÝ, </w:t>
      </w:r>
      <w:proofErr w:type="spellStart"/>
      <w:r>
        <w:t>Ivor</w:t>
      </w:r>
      <w:proofErr w:type="spellEnd"/>
      <w:r>
        <w:t xml:space="preserve">. Project Management 2; In KRÁTKÝ, </w:t>
      </w:r>
      <w:proofErr w:type="spellStart"/>
      <w:r>
        <w:t>Ivor</w:t>
      </w:r>
      <w:proofErr w:type="spellEnd"/>
      <w:r w:rsidRPr="00923E7E">
        <w:t xml:space="preserve">. Řízení projektu - Prezentace : Project Management /PMG/ </w:t>
      </w:r>
      <w:proofErr w:type="gramStart"/>
      <w:r w:rsidRPr="00923E7E">
        <w:t>I</w:t>
      </w:r>
      <w:r>
        <w:t>I</w:t>
      </w:r>
      <w:r w:rsidRPr="00923E7E">
        <w:t>..</w:t>
      </w:r>
      <w:proofErr w:type="gramEnd"/>
      <w:r w:rsidRPr="00923E7E">
        <w:t xml:space="preserve"> </w:t>
      </w:r>
      <w:proofErr w:type="gramStart"/>
      <w:r w:rsidRPr="00923E7E">
        <w:t>Praha : Vysoká</w:t>
      </w:r>
      <w:proofErr w:type="gramEnd"/>
      <w:r w:rsidRPr="00923E7E">
        <w:t xml:space="preserve"> škola ekon</w:t>
      </w:r>
      <w:r>
        <w:t xml:space="preserve">omie a managementu, 2011. </w:t>
      </w:r>
    </w:p>
    <w:p w:rsidR="00276345" w:rsidRDefault="00276345" w:rsidP="00276345">
      <w:pPr>
        <w:spacing w:after="0" w:line="240" w:lineRule="auto"/>
      </w:pPr>
    </w:p>
    <w:p w:rsidR="00276345" w:rsidRDefault="00276345" w:rsidP="00276345">
      <w:pPr>
        <w:spacing w:after="0" w:line="240" w:lineRule="auto"/>
      </w:pPr>
      <w:r>
        <w:t xml:space="preserve">KRÁTKÝ, </w:t>
      </w:r>
      <w:proofErr w:type="spellStart"/>
      <w:r>
        <w:t>Ivor</w:t>
      </w:r>
      <w:proofErr w:type="spellEnd"/>
      <w:r>
        <w:t xml:space="preserve">. Project Management 3; In KRÁTKÝ, </w:t>
      </w:r>
      <w:proofErr w:type="spellStart"/>
      <w:r>
        <w:t>Ivor</w:t>
      </w:r>
      <w:proofErr w:type="spellEnd"/>
      <w:r w:rsidRPr="00923E7E">
        <w:t xml:space="preserve">. Řízení projektu - Prezentace : Project Management /PMG/ </w:t>
      </w:r>
      <w:proofErr w:type="gramStart"/>
      <w:r w:rsidRPr="00923E7E">
        <w:t>I</w:t>
      </w:r>
      <w:r>
        <w:t>I</w:t>
      </w:r>
      <w:r w:rsidRPr="00923E7E">
        <w:t>..</w:t>
      </w:r>
      <w:proofErr w:type="gramEnd"/>
      <w:r w:rsidRPr="00923E7E">
        <w:t xml:space="preserve"> </w:t>
      </w:r>
      <w:proofErr w:type="gramStart"/>
      <w:r w:rsidRPr="00923E7E">
        <w:t>Praha : Vysoká</w:t>
      </w:r>
      <w:proofErr w:type="gramEnd"/>
      <w:r w:rsidRPr="00923E7E">
        <w:t xml:space="preserve"> škola ekon</w:t>
      </w:r>
      <w:r>
        <w:t xml:space="preserve">omie a managementu, 2011. </w:t>
      </w:r>
    </w:p>
    <w:p w:rsidR="00276345" w:rsidRDefault="00276345" w:rsidP="00276345">
      <w:pPr>
        <w:spacing w:after="0" w:line="240" w:lineRule="auto"/>
      </w:pPr>
    </w:p>
    <w:p w:rsidR="00276345" w:rsidRDefault="00276345" w:rsidP="00276345">
      <w:pPr>
        <w:spacing w:after="0" w:line="240" w:lineRule="auto"/>
        <w:rPr>
          <w:iCs/>
          <w:szCs w:val="24"/>
        </w:rPr>
      </w:pPr>
      <w:r>
        <w:t xml:space="preserve">KRÁTKÝ, </w:t>
      </w:r>
      <w:proofErr w:type="spellStart"/>
      <w:r>
        <w:t>Ivor</w:t>
      </w:r>
      <w:proofErr w:type="spellEnd"/>
      <w:r>
        <w:t xml:space="preserve">. Project Management 4; In KRÁTKÝ, </w:t>
      </w:r>
      <w:proofErr w:type="spellStart"/>
      <w:r>
        <w:t>Ivor</w:t>
      </w:r>
      <w:proofErr w:type="spellEnd"/>
      <w:r w:rsidRPr="00923E7E">
        <w:t xml:space="preserve">. Řízení projektu - Prezentace : Project Management /PMG/ </w:t>
      </w:r>
      <w:proofErr w:type="gramStart"/>
      <w:r w:rsidRPr="00923E7E">
        <w:t>I</w:t>
      </w:r>
      <w:r>
        <w:t>I</w:t>
      </w:r>
      <w:r w:rsidRPr="00923E7E">
        <w:t>..</w:t>
      </w:r>
      <w:proofErr w:type="gramEnd"/>
      <w:r w:rsidRPr="00923E7E">
        <w:t xml:space="preserve"> </w:t>
      </w:r>
      <w:proofErr w:type="gramStart"/>
      <w:r w:rsidRPr="00923E7E">
        <w:t>Praha : Vysoká</w:t>
      </w:r>
      <w:proofErr w:type="gramEnd"/>
      <w:r w:rsidRPr="00923E7E">
        <w:t xml:space="preserve"> škola ekon</w:t>
      </w:r>
      <w:r>
        <w:t xml:space="preserve">omie a managementu, 2011. </w:t>
      </w:r>
    </w:p>
    <w:p w:rsidR="00276345" w:rsidRDefault="00276345" w:rsidP="00276345">
      <w:pPr>
        <w:spacing w:after="0" w:line="240" w:lineRule="auto"/>
        <w:rPr>
          <w:iCs/>
          <w:szCs w:val="24"/>
        </w:rPr>
      </w:pPr>
    </w:p>
    <w:p w:rsidR="00276345" w:rsidRDefault="00276345" w:rsidP="00276345">
      <w:pPr>
        <w:spacing w:after="0" w:line="240" w:lineRule="auto"/>
        <w:rPr>
          <w:iCs/>
          <w:szCs w:val="24"/>
        </w:rPr>
      </w:pPr>
    </w:p>
    <w:p w:rsidR="00276345" w:rsidRDefault="00276345" w:rsidP="00276345">
      <w:pPr>
        <w:spacing w:after="0" w:line="240" w:lineRule="auto"/>
        <w:rPr>
          <w:iCs/>
          <w:szCs w:val="24"/>
        </w:rPr>
      </w:pPr>
    </w:p>
    <w:p w:rsidR="00313E19" w:rsidRDefault="00313E19" w:rsidP="0024080D">
      <w:pPr>
        <w:pStyle w:val="Literatura-text"/>
        <w:rPr>
          <w:b/>
        </w:rPr>
      </w:pPr>
    </w:p>
    <w:p w:rsidR="0024080D" w:rsidRDefault="00581BA1" w:rsidP="0024080D">
      <w:pPr>
        <w:pStyle w:val="Literatura-text"/>
        <w:rPr>
          <w:b/>
        </w:rPr>
      </w:pPr>
      <w:r w:rsidRPr="00145303">
        <w:rPr>
          <w:b/>
        </w:rPr>
        <w:lastRenderedPageBreak/>
        <w:t>Internetové zdroje</w:t>
      </w:r>
    </w:p>
    <w:p w:rsidR="0024080D" w:rsidRPr="00212C23" w:rsidRDefault="0024080D" w:rsidP="00212C23">
      <w:pPr>
        <w:pStyle w:val="Literatura-text"/>
        <w:spacing w:after="0" w:line="240" w:lineRule="auto"/>
        <w:rPr>
          <w:iCs/>
          <w:sz w:val="22"/>
        </w:rPr>
      </w:pPr>
      <w:proofErr w:type="gramStart"/>
      <w:r w:rsidRPr="00212C23">
        <w:rPr>
          <w:iCs/>
          <w:sz w:val="22"/>
        </w:rPr>
        <w:t>Www</w:t>
      </w:r>
      <w:proofErr w:type="gramEnd"/>
      <w:r w:rsidRPr="00212C23">
        <w:rPr>
          <w:iCs/>
          <w:sz w:val="22"/>
        </w:rPr>
        <w:t>.</w:t>
      </w:r>
      <w:proofErr w:type="gramStart"/>
      <w:r w:rsidRPr="00212C23">
        <w:rPr>
          <w:iCs/>
          <w:sz w:val="22"/>
        </w:rPr>
        <w:t>nic</w:t>
      </w:r>
      <w:proofErr w:type="gramEnd"/>
      <w:r w:rsidRPr="00212C23">
        <w:rPr>
          <w:iCs/>
          <w:sz w:val="22"/>
        </w:rPr>
        <w:t>.</w:t>
      </w:r>
      <w:proofErr w:type="spellStart"/>
      <w:r w:rsidRPr="00212C23">
        <w:rPr>
          <w:iCs/>
          <w:sz w:val="22"/>
        </w:rPr>
        <w:t>cz</w:t>
      </w:r>
      <w:proofErr w:type="spellEnd"/>
      <w:r w:rsidRPr="00212C23">
        <w:rPr>
          <w:iCs/>
          <w:sz w:val="22"/>
        </w:rPr>
        <w:t xml:space="preserve"> [online]. 2011 [cit. 2011-07-03]. O nás, Výroční zprávy. Dostupné z WWW:</w:t>
      </w:r>
      <w:r w:rsidR="00212C23" w:rsidRPr="00212C23">
        <w:rPr>
          <w:iCs/>
          <w:sz w:val="22"/>
        </w:rPr>
        <w:t xml:space="preserve"> &lt;http://</w:t>
      </w:r>
      <w:proofErr w:type="gramStart"/>
      <w:r w:rsidR="00212C23" w:rsidRPr="00212C23">
        <w:rPr>
          <w:iCs/>
          <w:sz w:val="22"/>
        </w:rPr>
        <w:t>www</w:t>
      </w:r>
      <w:proofErr w:type="gramEnd"/>
      <w:r w:rsidR="00212C23" w:rsidRPr="00212C23">
        <w:rPr>
          <w:iCs/>
          <w:sz w:val="22"/>
        </w:rPr>
        <w:t>.</w:t>
      </w:r>
      <w:proofErr w:type="gramStart"/>
      <w:r w:rsidR="00212C23" w:rsidRPr="00212C23">
        <w:rPr>
          <w:iCs/>
          <w:sz w:val="22"/>
        </w:rPr>
        <w:t>nic</w:t>
      </w:r>
      <w:proofErr w:type="gramEnd"/>
      <w:r w:rsidR="00212C23" w:rsidRPr="00212C23">
        <w:rPr>
          <w:iCs/>
          <w:sz w:val="22"/>
        </w:rPr>
        <w:t>.</w:t>
      </w:r>
      <w:proofErr w:type="spellStart"/>
      <w:r w:rsidR="00212C23" w:rsidRPr="00212C23">
        <w:rPr>
          <w:iCs/>
          <w:sz w:val="22"/>
        </w:rPr>
        <w:t>cz</w:t>
      </w:r>
      <w:proofErr w:type="spellEnd"/>
      <w:r w:rsidR="00212C23" w:rsidRPr="00212C23">
        <w:rPr>
          <w:iCs/>
          <w:sz w:val="22"/>
        </w:rPr>
        <w:t>/</w:t>
      </w:r>
      <w:proofErr w:type="spellStart"/>
      <w:r w:rsidR="00212C23" w:rsidRPr="00212C23">
        <w:rPr>
          <w:iCs/>
          <w:sz w:val="22"/>
        </w:rPr>
        <w:t>page</w:t>
      </w:r>
      <w:proofErr w:type="spellEnd"/>
      <w:r w:rsidR="00212C23" w:rsidRPr="00212C23">
        <w:rPr>
          <w:iCs/>
          <w:sz w:val="22"/>
        </w:rPr>
        <w:t>/351/&gt;.</w:t>
      </w:r>
    </w:p>
    <w:p w:rsidR="00212C23" w:rsidRDefault="00212C23" w:rsidP="00212C23">
      <w:pPr>
        <w:pStyle w:val="Literatura-text"/>
        <w:spacing w:after="0" w:line="240" w:lineRule="auto"/>
        <w:rPr>
          <w:sz w:val="22"/>
        </w:rPr>
      </w:pPr>
    </w:p>
    <w:p w:rsidR="00212C23" w:rsidRDefault="00212C23" w:rsidP="00212C23">
      <w:pPr>
        <w:pStyle w:val="Literatura-text"/>
        <w:spacing w:after="0" w:line="240" w:lineRule="auto"/>
        <w:rPr>
          <w:sz w:val="22"/>
        </w:rPr>
      </w:pPr>
      <w:r w:rsidRPr="00B85F02">
        <w:rPr>
          <w:sz w:val="22"/>
        </w:rPr>
        <w:t>LORENC, Miroslav. Www.</w:t>
      </w:r>
      <w:proofErr w:type="spellStart"/>
      <w:r w:rsidRPr="00B85F02">
        <w:rPr>
          <w:sz w:val="22"/>
        </w:rPr>
        <w:t>lorenc.info</w:t>
      </w:r>
      <w:proofErr w:type="spellEnd"/>
      <w:r w:rsidRPr="00B85F02">
        <w:rPr>
          <w:sz w:val="22"/>
        </w:rPr>
        <w:t xml:space="preserve"> [online]. </w:t>
      </w:r>
      <w:r>
        <w:rPr>
          <w:sz w:val="22"/>
        </w:rPr>
        <w:t xml:space="preserve"> 2007 - </w:t>
      </w:r>
      <w:r w:rsidRPr="00B85F02">
        <w:rPr>
          <w:sz w:val="22"/>
        </w:rPr>
        <w:t xml:space="preserve">2011 [cit. 2011-06-18]. </w:t>
      </w:r>
      <w:proofErr w:type="spellStart"/>
      <w:r w:rsidRPr="00B85F02">
        <w:rPr>
          <w:sz w:val="22"/>
        </w:rPr>
        <w:t>Ganttův</w:t>
      </w:r>
      <w:proofErr w:type="spellEnd"/>
      <w:r w:rsidRPr="00B85F02">
        <w:rPr>
          <w:sz w:val="22"/>
        </w:rPr>
        <w:t xml:space="preserve"> diagram. Dostupné z WWW: &lt;http://lorenc.info/3MA381/graf-ganttuv-diagram.htm&gt;.</w:t>
      </w:r>
    </w:p>
    <w:p w:rsidR="00313E19" w:rsidRDefault="00313E19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24080D" w:rsidRDefault="0024080D" w:rsidP="0024080D">
      <w:pPr>
        <w:pStyle w:val="Literatura-text"/>
        <w:rPr>
          <w:rStyle w:val="Zvraznn"/>
          <w:szCs w:val="24"/>
        </w:rPr>
      </w:pPr>
    </w:p>
    <w:p w:rsidR="00B77DEB" w:rsidRDefault="00B77DEB" w:rsidP="00DB4826">
      <w:pPr>
        <w:pStyle w:val="Literatura-text"/>
      </w:pPr>
    </w:p>
    <w:p w:rsidR="008E0A65" w:rsidRDefault="008E0A65" w:rsidP="00DB4826">
      <w:pPr>
        <w:pStyle w:val="Literatura-text"/>
        <w:rPr>
          <w:b/>
          <w:sz w:val="28"/>
          <w:szCs w:val="28"/>
        </w:rPr>
      </w:pPr>
      <w:r w:rsidRPr="008E0A65">
        <w:rPr>
          <w:b/>
          <w:sz w:val="28"/>
          <w:szCs w:val="28"/>
        </w:rPr>
        <w:lastRenderedPageBreak/>
        <w:t>Přílohy</w:t>
      </w:r>
    </w:p>
    <w:p w:rsidR="008E0A65" w:rsidRDefault="008E0A65" w:rsidP="008E0A65">
      <w:pPr>
        <w:pStyle w:val="Literatura-text"/>
        <w:rPr>
          <w:sz w:val="22"/>
        </w:rPr>
      </w:pPr>
      <w:r>
        <w:rPr>
          <w:sz w:val="22"/>
        </w:rPr>
        <w:t>Příloha č. 1 Otázky dotazníkového šetření</w:t>
      </w:r>
    </w:p>
    <w:p w:rsidR="00BF52D7" w:rsidRDefault="00631707" w:rsidP="008E0A65">
      <w:pPr>
        <w:pStyle w:val="Literatura-text"/>
        <w:rPr>
          <w:sz w:val="22"/>
        </w:rPr>
      </w:pPr>
      <w:r w:rsidRPr="00631707">
        <w:rPr>
          <w:sz w:val="22"/>
        </w:rPr>
        <w:pict>
          <v:rect id="_x0000_i1025" style="width:0;height:1.5pt" o:hralign="center" o:hrstd="t" o:hr="t" fillcolor="#a0a0a0" stroked="f"/>
        </w:pict>
      </w:r>
    </w:p>
    <w:p w:rsidR="008E0A65" w:rsidRPr="00BF52D7" w:rsidRDefault="008E0A65" w:rsidP="00BF52D7">
      <w:pPr>
        <w:pStyle w:val="Literatura-text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 xml:space="preserve">Jak dlouho pracujete pro sdružení </w:t>
      </w:r>
      <w:proofErr w:type="gramStart"/>
      <w:r w:rsidRPr="00BF52D7">
        <w:rPr>
          <w:rFonts w:ascii="Verdana" w:hAnsi="Verdana"/>
          <w:sz w:val="18"/>
          <w:szCs w:val="18"/>
        </w:rPr>
        <w:t>CZ.NIC</w:t>
      </w:r>
      <w:proofErr w:type="gramEnd"/>
      <w:r w:rsidRPr="00BF52D7">
        <w:rPr>
          <w:rFonts w:ascii="Verdana" w:hAnsi="Verdana"/>
          <w:sz w:val="18"/>
          <w:szCs w:val="18"/>
        </w:rPr>
        <w:t>?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1 – 2 roky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2 – 4 roky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4 a více let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Jiné:</w:t>
      </w:r>
    </w:p>
    <w:p w:rsidR="008E0A65" w:rsidRPr="00BF52D7" w:rsidRDefault="008E0A65" w:rsidP="00BF52D7">
      <w:pPr>
        <w:pStyle w:val="Literatura-text"/>
        <w:spacing w:after="0" w:line="240" w:lineRule="auto"/>
        <w:ind w:left="1434"/>
        <w:rPr>
          <w:rFonts w:ascii="Verdana" w:hAnsi="Verdana"/>
          <w:sz w:val="18"/>
          <w:szCs w:val="18"/>
        </w:rPr>
      </w:pPr>
    </w:p>
    <w:p w:rsidR="008E0A65" w:rsidRPr="00BF52D7" w:rsidRDefault="008E0A65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 xml:space="preserve">Jak hodnotíte stupeň Vaší spokojenosti pracovat ve sdružení </w:t>
      </w:r>
      <w:proofErr w:type="gramStart"/>
      <w:r w:rsidRPr="00BF52D7">
        <w:rPr>
          <w:rFonts w:ascii="Verdana" w:hAnsi="Verdana"/>
          <w:sz w:val="18"/>
          <w:szCs w:val="18"/>
        </w:rPr>
        <w:t>CZ.NIC</w:t>
      </w:r>
      <w:proofErr w:type="gramEnd"/>
      <w:r w:rsidRPr="00BF52D7">
        <w:rPr>
          <w:rFonts w:ascii="Verdana" w:hAnsi="Verdana"/>
          <w:sz w:val="18"/>
          <w:szCs w:val="18"/>
        </w:rPr>
        <w:t>?</w:t>
      </w:r>
    </w:p>
    <w:p w:rsidR="008E0A65" w:rsidRPr="00BF52D7" w:rsidRDefault="008E0A65" w:rsidP="00BF52D7">
      <w:pPr>
        <w:pStyle w:val="Literatura-text"/>
        <w:spacing w:after="0" w:line="240" w:lineRule="auto"/>
        <w:rPr>
          <w:rFonts w:ascii="Verdana" w:hAnsi="Verdana"/>
          <w:sz w:val="18"/>
          <w:szCs w:val="18"/>
        </w:rPr>
      </w:pPr>
    </w:p>
    <w:p w:rsidR="008E0A65" w:rsidRPr="00BF52D7" w:rsidRDefault="00803A0A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Vysoký</w:t>
      </w:r>
    </w:p>
    <w:p w:rsidR="008E0A65" w:rsidRPr="00BF52D7" w:rsidRDefault="00803A0A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Střední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Nízký</w:t>
      </w:r>
    </w:p>
    <w:p w:rsidR="008E0A65" w:rsidRPr="00BF52D7" w:rsidRDefault="008E0A65" w:rsidP="00BF52D7">
      <w:pPr>
        <w:pStyle w:val="Literatura-text"/>
        <w:spacing w:after="0" w:line="240" w:lineRule="auto"/>
        <w:ind w:left="1077"/>
        <w:rPr>
          <w:rFonts w:ascii="Verdana" w:hAnsi="Verdana"/>
          <w:sz w:val="18"/>
          <w:szCs w:val="18"/>
        </w:rPr>
      </w:pPr>
    </w:p>
    <w:p w:rsidR="008E0A65" w:rsidRPr="00BF52D7" w:rsidRDefault="008E0A65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 xml:space="preserve">Jste spokojená/ý s nastavenými interními procesy ve sdružení </w:t>
      </w:r>
      <w:proofErr w:type="gramStart"/>
      <w:r w:rsidRPr="00BF52D7">
        <w:rPr>
          <w:rFonts w:ascii="Verdana" w:hAnsi="Verdana"/>
          <w:sz w:val="18"/>
          <w:szCs w:val="18"/>
        </w:rPr>
        <w:t>CZ.NIC</w:t>
      </w:r>
      <w:proofErr w:type="gramEnd"/>
      <w:r w:rsidRPr="00BF52D7">
        <w:rPr>
          <w:rFonts w:ascii="Verdana" w:hAnsi="Verdana"/>
          <w:sz w:val="18"/>
          <w:szCs w:val="18"/>
        </w:rPr>
        <w:t>?</w:t>
      </w:r>
    </w:p>
    <w:p w:rsidR="008E0A65" w:rsidRPr="00BF52D7" w:rsidRDefault="00AB7C2E" w:rsidP="00BF52D7">
      <w:pPr>
        <w:pStyle w:val="Literatura-text"/>
        <w:spacing w:after="0" w:line="240" w:lineRule="auto"/>
        <w:ind w:left="709"/>
        <w:rPr>
          <w:rFonts w:ascii="Verdana" w:hAnsi="Verdana"/>
          <w:i/>
          <w:sz w:val="16"/>
          <w:szCs w:val="16"/>
        </w:rPr>
      </w:pPr>
      <w:r w:rsidRPr="00BF52D7">
        <w:rPr>
          <w:rFonts w:ascii="Verdana" w:hAnsi="Verdana"/>
          <w:i/>
          <w:sz w:val="16"/>
          <w:szCs w:val="16"/>
        </w:rPr>
        <w:t>Například vnitřní komunikace, procesy schvalování, transparentnost procesů odměňování, přístup k rozvoji a vzdělávání zaměstnanců a podobně.</w:t>
      </w:r>
    </w:p>
    <w:p w:rsidR="00AB7C2E" w:rsidRPr="00BF52D7" w:rsidRDefault="00AB7C2E" w:rsidP="00BF52D7">
      <w:pPr>
        <w:pStyle w:val="Literatura-text"/>
        <w:spacing w:after="0" w:line="240" w:lineRule="auto"/>
        <w:ind w:left="709"/>
        <w:rPr>
          <w:rFonts w:ascii="Verdana" w:hAnsi="Verdana"/>
          <w:sz w:val="18"/>
          <w:szCs w:val="18"/>
        </w:rPr>
      </w:pPr>
    </w:p>
    <w:p w:rsidR="008E0A65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Ano, velmi</w:t>
      </w:r>
    </w:p>
    <w:p w:rsidR="008E0A65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Několik změn by prospělo (v případě zaškrtnutí této odpovědi, můžete konkrétní změnu uvést v kolonce "Jiné")</w:t>
      </w:r>
    </w:p>
    <w:p w:rsidR="008E0A65" w:rsidRPr="00BF52D7" w:rsidRDefault="008E0A65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</w:t>
      </w:r>
      <w:r w:rsidR="00AB7C2E" w:rsidRPr="00BF52D7">
        <w:rPr>
          <w:rFonts w:ascii="Verdana" w:hAnsi="Verdana"/>
          <w:sz w:val="18"/>
          <w:szCs w:val="18"/>
        </w:rPr>
        <w:t>e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Jiné:</w:t>
      </w:r>
    </w:p>
    <w:p w:rsidR="008E0A65" w:rsidRPr="00BF52D7" w:rsidRDefault="008E0A65" w:rsidP="00BF52D7">
      <w:pPr>
        <w:pStyle w:val="Literatura-text"/>
        <w:spacing w:after="0" w:line="240" w:lineRule="auto"/>
        <w:ind w:left="1418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 xml:space="preserve">Jaký je Váš názor na firemní kulturu sdružení </w:t>
      </w:r>
      <w:proofErr w:type="gramStart"/>
      <w:r w:rsidRPr="00BF52D7">
        <w:rPr>
          <w:rFonts w:ascii="Verdana" w:hAnsi="Verdana"/>
          <w:sz w:val="18"/>
          <w:szCs w:val="18"/>
        </w:rPr>
        <w:t>CZ.NIC</w:t>
      </w:r>
      <w:proofErr w:type="gramEnd"/>
      <w:r w:rsidRPr="00BF52D7">
        <w:rPr>
          <w:rFonts w:ascii="Verdana" w:hAnsi="Verdana"/>
          <w:sz w:val="18"/>
          <w:szCs w:val="18"/>
        </w:rPr>
        <w:t>?</w:t>
      </w:r>
    </w:p>
    <w:p w:rsidR="00AB7C2E" w:rsidRPr="00BF52D7" w:rsidRDefault="00AB7C2E" w:rsidP="00BF52D7">
      <w:pPr>
        <w:pStyle w:val="Literatura-text"/>
        <w:spacing w:after="0" w:line="240" w:lineRule="auto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Nemám výhrady, cítím pohodovou, benevolentní a otevřenou atmosféru.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Nemám velké výhrady, avšak jsou jisté věci, které bych rád/a viděl/a jinak (v případě zaškrtnutí této odpovědi, můžete uvést konkrétní výčet v kolonce "Jiné").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Velmi upjaté a byrokratické prostředí.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Jiné:</w:t>
      </w:r>
    </w:p>
    <w:p w:rsidR="00AB7C2E" w:rsidRPr="00BF52D7" w:rsidRDefault="00AB7C2E" w:rsidP="00BF52D7">
      <w:pPr>
        <w:pStyle w:val="Literatura-text"/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Podílíte se na procesech souvisejí</w:t>
      </w:r>
      <w:r w:rsidR="00F2426A">
        <w:rPr>
          <w:rFonts w:ascii="Verdana" w:hAnsi="Verdana"/>
          <w:sz w:val="18"/>
          <w:szCs w:val="18"/>
        </w:rPr>
        <w:t>cí</w:t>
      </w:r>
      <w:r w:rsidRPr="00BF52D7">
        <w:rPr>
          <w:rFonts w:ascii="Verdana" w:hAnsi="Verdana"/>
          <w:sz w:val="18"/>
          <w:szCs w:val="18"/>
        </w:rPr>
        <w:t>ch s personálními činnostmi??</w:t>
      </w:r>
    </w:p>
    <w:p w:rsidR="00AB7C2E" w:rsidRPr="00BF52D7" w:rsidRDefault="00AB7C2E" w:rsidP="00BF52D7">
      <w:pPr>
        <w:pStyle w:val="Literatura-text"/>
        <w:spacing w:after="0" w:line="240" w:lineRule="auto"/>
        <w:ind w:left="709"/>
        <w:rPr>
          <w:rFonts w:ascii="Verdana" w:hAnsi="Verdana"/>
          <w:i/>
          <w:sz w:val="16"/>
          <w:szCs w:val="16"/>
        </w:rPr>
      </w:pPr>
      <w:r w:rsidRPr="00BF52D7">
        <w:rPr>
          <w:rFonts w:ascii="Verdana" w:hAnsi="Verdana"/>
          <w:i/>
          <w:sz w:val="16"/>
          <w:szCs w:val="16"/>
        </w:rPr>
        <w:t>Například evidence zaměstnanců, nábor a výběr, odměňování, administrativní činnosti spojené se vstupy a výstupy zaměstnanců, a podobně.</w:t>
      </w:r>
    </w:p>
    <w:p w:rsidR="00AB7C2E" w:rsidRPr="00BF52D7" w:rsidRDefault="00AB7C2E" w:rsidP="00BF52D7">
      <w:pPr>
        <w:pStyle w:val="Literatura-text"/>
        <w:spacing w:after="0" w:line="240" w:lineRule="auto"/>
        <w:ind w:left="709"/>
        <w:rPr>
          <w:rFonts w:ascii="Verdana" w:hAnsi="Verdana"/>
          <w:i/>
          <w:sz w:val="18"/>
          <w:szCs w:val="18"/>
        </w:rPr>
      </w:pPr>
    </w:p>
    <w:p w:rsidR="00AB7C2E" w:rsidRPr="00BF52D7" w:rsidRDefault="00803A0A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Vysoký</w:t>
      </w:r>
    </w:p>
    <w:p w:rsidR="00AB7C2E" w:rsidRPr="00BF52D7" w:rsidRDefault="00803A0A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Střední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Nízký</w:t>
      </w:r>
    </w:p>
    <w:p w:rsidR="00AB7C2E" w:rsidRPr="00BF52D7" w:rsidRDefault="00AB7C2E" w:rsidP="00BF52D7">
      <w:pPr>
        <w:pStyle w:val="Literatura-text"/>
        <w:spacing w:after="0" w:line="240" w:lineRule="auto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V případě zaškrtnutí odpovědi "</w:t>
      </w:r>
      <w:r w:rsidR="00803A0A">
        <w:rPr>
          <w:rFonts w:ascii="Verdana" w:hAnsi="Verdana"/>
          <w:sz w:val="18"/>
          <w:szCs w:val="18"/>
        </w:rPr>
        <w:t xml:space="preserve">Ano" v předešlé otázce, vyplňte, </w:t>
      </w:r>
      <w:r w:rsidRPr="00BF52D7">
        <w:rPr>
          <w:rFonts w:ascii="Verdana" w:hAnsi="Verdana"/>
          <w:sz w:val="18"/>
          <w:szCs w:val="18"/>
        </w:rPr>
        <w:t>prosím</w:t>
      </w:r>
      <w:r w:rsidR="00803A0A">
        <w:rPr>
          <w:rFonts w:ascii="Verdana" w:hAnsi="Verdana"/>
          <w:sz w:val="18"/>
          <w:szCs w:val="18"/>
        </w:rPr>
        <w:t>,</w:t>
      </w:r>
      <w:r w:rsidRPr="00BF52D7">
        <w:rPr>
          <w:rFonts w:ascii="Verdana" w:hAnsi="Verdana"/>
          <w:sz w:val="18"/>
          <w:szCs w:val="18"/>
        </w:rPr>
        <w:t xml:space="preserve"> jaké druhy personálních činností vykonáváte a kolik času jim musíte věnovat; hodina/měsíc:</w:t>
      </w:r>
    </w:p>
    <w:p w:rsidR="00AB7C2E" w:rsidRPr="00BF52D7" w:rsidRDefault="00AB7C2E" w:rsidP="00BF52D7">
      <w:pPr>
        <w:pStyle w:val="Literatura-text"/>
        <w:spacing w:after="0" w:line="240" w:lineRule="auto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spacing w:after="0" w:line="240" w:lineRule="auto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 xml:space="preserve">Myslíte si, že založení personálního oddělení ve sdružení </w:t>
      </w:r>
      <w:proofErr w:type="gramStart"/>
      <w:r w:rsidRPr="00BF52D7">
        <w:rPr>
          <w:rFonts w:ascii="Verdana" w:hAnsi="Verdana"/>
          <w:sz w:val="18"/>
          <w:szCs w:val="18"/>
        </w:rPr>
        <w:t>CZ.NIC</w:t>
      </w:r>
      <w:proofErr w:type="gramEnd"/>
      <w:r w:rsidRPr="00BF52D7">
        <w:rPr>
          <w:rFonts w:ascii="Verdana" w:hAnsi="Verdana"/>
          <w:sz w:val="18"/>
          <w:szCs w:val="18"/>
        </w:rPr>
        <w:t xml:space="preserve"> by bylo do budoucna prospěšné?</w:t>
      </w:r>
    </w:p>
    <w:p w:rsidR="00AB7C2E" w:rsidRPr="00BF52D7" w:rsidRDefault="00AB7C2E" w:rsidP="00BF52D7">
      <w:pPr>
        <w:pStyle w:val="Literatura-text"/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Ne, nevidím důvod.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Stálo by to za úvahu.</w:t>
      </w:r>
    </w:p>
    <w:p w:rsidR="00AB7C2E" w:rsidRPr="00BF52D7" w:rsidRDefault="00AB7C2E" w:rsidP="00BF52D7">
      <w:pPr>
        <w:pStyle w:val="Literatura-text"/>
        <w:numPr>
          <w:ilvl w:val="1"/>
          <w:numId w:val="24"/>
        </w:numPr>
        <w:spacing w:after="0" w:line="240" w:lineRule="auto"/>
        <w:ind w:left="1434" w:hanging="357"/>
        <w:rPr>
          <w:rFonts w:ascii="Verdana" w:hAnsi="Verdana"/>
          <w:sz w:val="18"/>
          <w:szCs w:val="18"/>
        </w:rPr>
      </w:pPr>
      <w:r w:rsidRPr="00BF52D7">
        <w:rPr>
          <w:rFonts w:ascii="Verdana" w:hAnsi="Verdana"/>
          <w:sz w:val="18"/>
          <w:szCs w:val="18"/>
        </w:rPr>
        <w:t>Ano, sjednocení personálních činností pod jedno oddělení by bylo pro sdružení přínosné.</w:t>
      </w:r>
    </w:p>
    <w:p w:rsidR="00AB7C2E" w:rsidRDefault="00AB7C2E" w:rsidP="00BF52D7">
      <w:pPr>
        <w:pStyle w:val="Literatura-text"/>
        <w:spacing w:after="0" w:line="240" w:lineRule="auto"/>
        <w:rPr>
          <w:szCs w:val="24"/>
        </w:rPr>
      </w:pPr>
    </w:p>
    <w:p w:rsidR="002634C4" w:rsidRDefault="00631707" w:rsidP="002634C4">
      <w:pPr>
        <w:pStyle w:val="Literatura-text"/>
        <w:spacing w:after="0" w:line="240" w:lineRule="auto"/>
        <w:rPr>
          <w:szCs w:val="24"/>
        </w:rPr>
      </w:pPr>
      <w:r w:rsidRPr="00631707">
        <w:rPr>
          <w:sz w:val="22"/>
        </w:rPr>
        <w:pict>
          <v:rect id="_x0000_i1026" style="width:0;height:1.5pt" o:hralign="center" o:hrstd="t" o:hr="t" fillcolor="#a0a0a0" stroked="f"/>
        </w:pict>
      </w:r>
    </w:p>
    <w:p w:rsidR="00AB7C2E" w:rsidRPr="008E0A65" w:rsidRDefault="00AB7C2E" w:rsidP="002634C4">
      <w:pPr>
        <w:pStyle w:val="Literatura-text"/>
        <w:spacing w:after="0" w:line="240" w:lineRule="auto"/>
        <w:rPr>
          <w:szCs w:val="24"/>
        </w:rPr>
      </w:pPr>
    </w:p>
    <w:sectPr w:rsidR="00AB7C2E" w:rsidRPr="008E0A65" w:rsidSect="0092649F">
      <w:footerReference w:type="default" r:id="rId37"/>
      <w:pgSz w:w="11906" w:h="16838" w:code="9"/>
      <w:pgMar w:top="1276" w:right="1134" w:bottom="1418" w:left="2268" w:header="709" w:footer="12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53" w:rsidRDefault="00341E53" w:rsidP="005A66CD">
      <w:pPr>
        <w:spacing w:after="0"/>
      </w:pPr>
      <w:r>
        <w:separator/>
      </w:r>
    </w:p>
  </w:endnote>
  <w:endnote w:type="continuationSeparator" w:id="0">
    <w:p w:rsidR="00341E53" w:rsidRDefault="00341E53" w:rsidP="005A66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Pr="00583FB0" w:rsidRDefault="00F4594F" w:rsidP="00990CF5">
    <w:pPr>
      <w:pStyle w:val="Zpat"/>
      <w:jc w:val="center"/>
      <w:rPr>
        <w:rFonts w:ascii="Verdana" w:hAnsi="Verdana"/>
        <w:b/>
        <w:bCs/>
        <w:sz w:val="20"/>
      </w:rPr>
    </w:pPr>
    <w:r w:rsidRPr="00583FB0">
      <w:rPr>
        <w:rFonts w:ascii="Verdana" w:hAnsi="Verdana"/>
        <w:b/>
        <w:bCs/>
        <w:sz w:val="20"/>
      </w:rPr>
      <w:t>Vysoká škola ekonomie a managementu</w:t>
    </w: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  <w:r w:rsidRPr="00583FB0">
      <w:rPr>
        <w:rFonts w:ascii="Verdana" w:hAnsi="Verdana"/>
        <w:sz w:val="20"/>
      </w:rPr>
      <w:t xml:space="preserve">+420 841 133 166 / info@vsem.cz / </w:t>
    </w:r>
    <w:hyperlink r:id="rId1" w:history="1">
      <w:r w:rsidRPr="00C72287">
        <w:rPr>
          <w:rStyle w:val="Hypertextovodkaz"/>
          <w:rFonts w:ascii="Verdana" w:hAnsi="Verdana"/>
          <w:sz w:val="20"/>
        </w:rPr>
        <w:t>www.vsem.cz</w:t>
      </w:r>
    </w:hyperlink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Pr="00990CF5" w:rsidRDefault="00F4594F" w:rsidP="00990CF5">
    <w:pPr>
      <w:pStyle w:val="Zpat"/>
      <w:jc w:val="center"/>
      <w:rPr>
        <w:rFonts w:ascii="Verdana" w:hAnsi="Verdana"/>
        <w:sz w:val="20"/>
      </w:rPr>
    </w:pPr>
  </w:p>
  <w:p w:rsidR="00F4594F" w:rsidRDefault="00F459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Default="00F4594F" w:rsidP="00990CF5">
    <w:pPr>
      <w:pStyle w:val="Zpat"/>
      <w:jc w:val="center"/>
      <w:rPr>
        <w:rFonts w:ascii="Verdana" w:hAnsi="Verdana"/>
        <w:b/>
        <w:bCs/>
        <w:sz w:val="20"/>
      </w:rPr>
    </w:pPr>
  </w:p>
  <w:p w:rsidR="00F4594F" w:rsidRDefault="00F4594F" w:rsidP="001706B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Default="00F4594F" w:rsidP="00990CF5">
    <w:pPr>
      <w:pStyle w:val="Zpat"/>
      <w:jc w:val="center"/>
      <w:rPr>
        <w:rFonts w:ascii="Verdana" w:hAnsi="Verdana"/>
        <w:b/>
        <w:bCs/>
        <w:sz w:val="20"/>
      </w:rPr>
    </w:pPr>
  </w:p>
  <w:p w:rsidR="00F4594F" w:rsidRPr="00583FB0" w:rsidRDefault="00F4594F" w:rsidP="00990CF5">
    <w:pPr>
      <w:pStyle w:val="Zpat"/>
      <w:jc w:val="center"/>
      <w:rPr>
        <w:rFonts w:ascii="Verdana" w:hAnsi="Verdana"/>
        <w:b/>
        <w:bCs/>
        <w:sz w:val="20"/>
      </w:rPr>
    </w:pPr>
    <w:r w:rsidRPr="00583FB0">
      <w:rPr>
        <w:rFonts w:ascii="Verdana" w:hAnsi="Verdana"/>
        <w:b/>
        <w:bCs/>
        <w:sz w:val="20"/>
      </w:rPr>
      <w:t>Vysoká škola ekonomie a managementu</w:t>
    </w:r>
  </w:p>
  <w:p w:rsidR="00F4594F" w:rsidRPr="00990CF5" w:rsidRDefault="00F4594F" w:rsidP="00990CF5">
    <w:pPr>
      <w:pStyle w:val="Zpat"/>
      <w:jc w:val="center"/>
      <w:rPr>
        <w:rFonts w:ascii="Verdana" w:hAnsi="Verdana"/>
        <w:sz w:val="20"/>
      </w:rPr>
    </w:pPr>
    <w:r w:rsidRPr="00583FB0">
      <w:rPr>
        <w:rFonts w:ascii="Verdana" w:hAnsi="Verdana"/>
        <w:sz w:val="20"/>
      </w:rPr>
      <w:t>+420 841 133 166 / info@vsem.cz / www.vsem.cz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Pr="00DA4A47" w:rsidRDefault="00F4594F" w:rsidP="0032047F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F4594F" w:rsidRPr="00DA4A47" w:rsidRDefault="00F4594F" w:rsidP="0032047F">
    <w:pPr>
      <w:pStyle w:val="Zpat"/>
      <w:jc w:val="center"/>
      <w:rPr>
        <w:rFonts w:ascii="Verdana" w:hAnsi="Verdana"/>
        <w:color w:val="808080"/>
        <w:sz w:val="20"/>
      </w:rPr>
    </w:pPr>
    <w:r w:rsidRPr="00DA4A47">
      <w:rPr>
        <w:rFonts w:ascii="Verdana" w:hAnsi="Verdana"/>
        <w:color w:val="808080"/>
        <w:sz w:val="20"/>
      </w:rPr>
      <w:t>+420 841 133 166 / info@vsem.cz / www.vsem.cz</w:t>
    </w:r>
  </w:p>
  <w:p w:rsidR="00F4594F" w:rsidRDefault="00F4594F" w:rsidP="001706B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Default="00F4594F" w:rsidP="001706B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0511"/>
      <w:docPartObj>
        <w:docPartGallery w:val="Page Numbers (Bottom of Page)"/>
        <w:docPartUnique/>
      </w:docPartObj>
    </w:sdtPr>
    <w:sdtContent>
      <w:p w:rsidR="00F4594F" w:rsidRDefault="00F4594F">
        <w:pPr>
          <w:pStyle w:val="Zpat"/>
          <w:jc w:val="center"/>
        </w:pPr>
        <w:fldSimple w:instr=" PAGE   \* MERGEFORMAT ">
          <w:r w:rsidR="00803A0A">
            <w:rPr>
              <w:noProof/>
            </w:rPr>
            <w:t>38</w:t>
          </w:r>
        </w:fldSimple>
      </w:p>
    </w:sdtContent>
  </w:sdt>
  <w:p w:rsidR="00F4594F" w:rsidRDefault="00F459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53" w:rsidRDefault="00341E53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341E53" w:rsidRDefault="00341E53" w:rsidP="005A66CD">
      <w:pPr>
        <w:spacing w:after="0"/>
      </w:pPr>
      <w:r>
        <w:continuationSeparator/>
      </w:r>
    </w:p>
  </w:footnote>
  <w:footnote w:id="1">
    <w:p w:rsidR="00F4594F" w:rsidRDefault="00F4594F" w:rsidP="005270F5">
      <w:pPr>
        <w:pStyle w:val="Textpoznpodarou"/>
        <w:spacing w:line="240" w:lineRule="auto"/>
        <w:jc w:val="left"/>
      </w:pPr>
      <w:r>
        <w:rPr>
          <w:rStyle w:val="Znakapoznpodarou"/>
        </w:rPr>
        <w:footnoteRef/>
      </w:r>
      <w:r>
        <w:t xml:space="preserve"> NĚMEC, </w:t>
      </w:r>
      <w:proofErr w:type="gramStart"/>
      <w:r>
        <w:t xml:space="preserve">Vladimír . </w:t>
      </w:r>
      <w:r>
        <w:rPr>
          <w:rStyle w:val="Zvraznn"/>
        </w:rPr>
        <w:t>Projektový</w:t>
      </w:r>
      <w:proofErr w:type="gramEnd"/>
      <w:r>
        <w:rPr>
          <w:rStyle w:val="Zvraznn"/>
        </w:rPr>
        <w:t xml:space="preserve"> management </w:t>
      </w:r>
      <w:r>
        <w:t xml:space="preserve">[online].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2002 [cit. 2011-06-05]. Projekt, s. 23. Dostupné z WWW:&lt;http://books.google.cz/books?id=WDZ1zvQuKw4C&amp;lpg=PA4&amp;pg=PA182#v=onepage&amp;q&amp;f=false&gt;.</w:t>
      </w:r>
    </w:p>
  </w:footnote>
  <w:footnote w:id="2">
    <w:p w:rsidR="00F4594F" w:rsidRDefault="00F4594F" w:rsidP="004E7616">
      <w:pPr>
        <w:pStyle w:val="Textpoznpodarou"/>
        <w:spacing w:line="240" w:lineRule="auto"/>
        <w:ind w:left="0" w:firstLine="0"/>
        <w:jc w:val="left"/>
      </w:pPr>
    </w:p>
  </w:footnote>
  <w:footnote w:id="3">
    <w:p w:rsidR="00F4594F" w:rsidRDefault="00F4594F" w:rsidP="00EE586E">
      <w:pPr>
        <w:pStyle w:val="Textpoznpodarou"/>
        <w:spacing w:line="240" w:lineRule="auto"/>
        <w:jc w:val="left"/>
      </w:pPr>
      <w:r>
        <w:rPr>
          <w:rStyle w:val="Znakapoznpodarou"/>
        </w:rPr>
        <w:footnoteRef/>
      </w:r>
      <w:r>
        <w:t xml:space="preserve"> NĚMEC, </w:t>
      </w:r>
      <w:proofErr w:type="gramStart"/>
      <w:r>
        <w:t xml:space="preserve">Vladimír . </w:t>
      </w:r>
      <w:r>
        <w:rPr>
          <w:rStyle w:val="Zvraznn"/>
        </w:rPr>
        <w:t>Projektový</w:t>
      </w:r>
      <w:proofErr w:type="gramEnd"/>
      <w:r>
        <w:rPr>
          <w:rStyle w:val="Zvraznn"/>
        </w:rPr>
        <w:t xml:space="preserve"> management </w:t>
      </w:r>
      <w:r>
        <w:t xml:space="preserve">[online].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2002 [cit. 2011-06-05]. Projekt, s. 23. Dostupné z WWW:&lt;http://books.google.cz/books?id=WDZ1zvQuKw4C&amp;lpg=PA4&amp;pg=PA182#v=onepage&amp;q&amp;f=false&gt;.</w:t>
      </w:r>
    </w:p>
  </w:footnote>
  <w:footnote w:id="4">
    <w:p w:rsidR="00F4594F" w:rsidRDefault="00F4594F" w:rsidP="00986428">
      <w:pPr>
        <w:pStyle w:val="Textpoznpodarou"/>
        <w:spacing w:line="240" w:lineRule="auto"/>
        <w:ind w:left="0" w:firstLine="0"/>
        <w:jc w:val="left"/>
      </w:pPr>
      <w:r>
        <w:rPr>
          <w:rStyle w:val="Znakapoznpodarou"/>
        </w:rPr>
        <w:t>2</w:t>
      </w:r>
      <w:r>
        <w:t xml:space="preserve"> </w:t>
      </w:r>
      <w:r>
        <w:rPr>
          <w:rStyle w:val="Znakapoznpodarou"/>
        </w:rPr>
        <w:footnoteRef/>
      </w:r>
      <w:r>
        <w:t xml:space="preserve"> 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 s.; ISBN 978-80-247-2848-3.</w:t>
      </w:r>
    </w:p>
  </w:footnote>
  <w:footnote w:id="5">
    <w:p w:rsidR="00F4594F" w:rsidRDefault="00F4594F" w:rsidP="004E7616">
      <w:pPr>
        <w:pStyle w:val="Textpoznpodarou"/>
        <w:spacing w:line="240" w:lineRule="auto"/>
        <w:ind w:left="0" w:firstLine="0"/>
      </w:pPr>
    </w:p>
  </w:footnote>
  <w:footnote w:id="6">
    <w:p w:rsidR="00F4594F" w:rsidRDefault="00F4594F" w:rsidP="004E7616">
      <w:pPr>
        <w:pStyle w:val="Textpoznpodarou"/>
        <w:spacing w:line="240" w:lineRule="auto"/>
        <w:ind w:left="0" w:firstLine="0"/>
      </w:pPr>
    </w:p>
  </w:footnote>
  <w:footnote w:id="7">
    <w:p w:rsidR="00F4594F" w:rsidRDefault="00F4594F" w:rsidP="004E7616">
      <w:pPr>
        <w:pStyle w:val="Textpoznpodarou"/>
        <w:spacing w:line="240" w:lineRule="auto"/>
        <w:ind w:left="0" w:firstLine="0"/>
      </w:pPr>
      <w:r>
        <w:rPr>
          <w:rStyle w:val="Znakapoznpodarou"/>
        </w:rPr>
        <w:t>5</w:t>
      </w:r>
      <w:r w:rsidRPr="00E341C7">
        <w:rPr>
          <w:rStyle w:val="Znakapoznpodarou"/>
        </w:rPr>
        <w:t xml:space="preserve"> </w:t>
      </w:r>
      <w:r>
        <w:rPr>
          <w:rStyle w:val="Znakapoznpodarou"/>
        </w:rPr>
        <w:t>6</w:t>
      </w:r>
      <w:r>
        <w:t xml:space="preserve"> </w:t>
      </w:r>
      <w:r>
        <w:rPr>
          <w:rStyle w:val="Znakapoznpodarou"/>
        </w:rPr>
        <w:footnoteRef/>
      </w:r>
      <w:r>
        <w:t xml:space="preserve">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s.; ISBN 978-80-247-2848-3.</w:t>
      </w:r>
    </w:p>
  </w:footnote>
  <w:footnote w:id="8">
    <w:p w:rsidR="00F4594F" w:rsidRDefault="00F4594F" w:rsidP="006D1B46">
      <w:pPr>
        <w:pStyle w:val="Textpoznpodarou"/>
        <w:spacing w:line="240" w:lineRule="auto"/>
        <w:ind w:left="0" w:firstLine="0"/>
      </w:pPr>
      <w:r>
        <w:rPr>
          <w:rStyle w:val="Znakapoznpodarou"/>
        </w:rPr>
        <w:t>8</w:t>
      </w:r>
      <w:r>
        <w:t xml:space="preserve">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s.; ISBN 978-80-247-2848-3.</w:t>
      </w:r>
    </w:p>
  </w:footnote>
  <w:footnote w:id="9">
    <w:p w:rsidR="00F4594F" w:rsidRDefault="00F4594F" w:rsidP="004E3C12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s.; ISBN 978-80-247-2848-3.</w:t>
      </w:r>
    </w:p>
  </w:footnote>
  <w:footnote w:id="10">
    <w:p w:rsidR="00F4594F" w:rsidRDefault="00F4594F" w:rsidP="0060618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s.; ISBN 978-80-247-2848-3.</w:t>
      </w:r>
    </w:p>
  </w:footnote>
  <w:footnote w:id="11">
    <w:p w:rsidR="00F4594F" w:rsidRDefault="00F4594F" w:rsidP="005E7E26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E7E26">
        <w:t xml:space="preserve">HRŮZOVÁ, Helena. Manažerské rozhodování. </w:t>
      </w:r>
      <w:proofErr w:type="gramStart"/>
      <w:r w:rsidRPr="005E7E26">
        <w:t>Praha : Vysoká</w:t>
      </w:r>
      <w:proofErr w:type="gramEnd"/>
      <w:r w:rsidRPr="005E7E26">
        <w:t xml:space="preserve"> škola ekonomie a managementu, 2010. 273 s. ISBN 978-80-86730-63-9.</w:t>
      </w:r>
    </w:p>
  </w:footnote>
  <w:footnote w:id="12">
    <w:p w:rsidR="00F4594F" w:rsidRDefault="00F4594F" w:rsidP="00021B5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E7E26">
        <w:t xml:space="preserve">HRŮZOVÁ, Helena. Manažerské rozhodování. </w:t>
      </w:r>
      <w:proofErr w:type="gramStart"/>
      <w:r w:rsidRPr="005E7E26">
        <w:t>Praha : Vysoká</w:t>
      </w:r>
      <w:proofErr w:type="gramEnd"/>
      <w:r w:rsidRPr="005E7E26">
        <w:t xml:space="preserve"> škola ekonomie a managementu, 2010. 273 s. ISBN 978-80-86730-63-9.</w:t>
      </w:r>
    </w:p>
  </w:footnote>
  <w:footnote w:id="13">
    <w:p w:rsidR="00F4594F" w:rsidRDefault="00F4594F" w:rsidP="00D03A89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DOLEŽAL,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Projektový management podle IPMA</w:t>
      </w:r>
      <w:r>
        <w:t xml:space="preserve">. </w:t>
      </w:r>
      <w:proofErr w:type="gramStart"/>
      <w:r>
        <w:t xml:space="preserve">Praha 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2009. 512      s.; ISBN 978-80-247-2848-3</w:t>
      </w:r>
    </w:p>
  </w:footnote>
  <w:footnote w:id="14">
    <w:p w:rsidR="00F4594F" w:rsidRDefault="00F4594F" w:rsidP="0059480F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9480F">
        <w:t xml:space="preserve">DOLEŽAL, Jan, </w:t>
      </w:r>
      <w:proofErr w:type="spellStart"/>
      <w:r w:rsidRPr="0059480F">
        <w:t>et</w:t>
      </w:r>
      <w:proofErr w:type="spellEnd"/>
      <w:r w:rsidRPr="0059480F">
        <w:t xml:space="preserve"> </w:t>
      </w:r>
      <w:proofErr w:type="spellStart"/>
      <w:r w:rsidRPr="0059480F">
        <w:t>al</w:t>
      </w:r>
      <w:proofErr w:type="spellEnd"/>
      <w:r w:rsidRPr="0059480F">
        <w:t xml:space="preserve">. Projektový management podle IPMA. </w:t>
      </w:r>
      <w:proofErr w:type="gramStart"/>
      <w:r w:rsidRPr="0059480F">
        <w:t xml:space="preserve">Praha : </w:t>
      </w:r>
      <w:proofErr w:type="spellStart"/>
      <w:r w:rsidRPr="0059480F">
        <w:t>Grada</w:t>
      </w:r>
      <w:proofErr w:type="spellEnd"/>
      <w:proofErr w:type="gramEnd"/>
      <w:r w:rsidRPr="0059480F">
        <w:t xml:space="preserve"> </w:t>
      </w:r>
      <w:proofErr w:type="spellStart"/>
      <w:r w:rsidRPr="0059480F">
        <w:t>Publishing</w:t>
      </w:r>
      <w:proofErr w:type="spellEnd"/>
      <w:r w:rsidRPr="0059480F">
        <w:t>, 2009. 512      s.; ISBN 978-80-247-2848-3.</w:t>
      </w:r>
    </w:p>
  </w:footnote>
  <w:footnote w:id="15">
    <w:p w:rsidR="00F4594F" w:rsidRDefault="00F4594F" w:rsidP="00923E7E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923E7E">
        <w:t xml:space="preserve">KRÁTKÝ, </w:t>
      </w:r>
      <w:proofErr w:type="spellStart"/>
      <w:r w:rsidRPr="00923E7E">
        <w:t>Ivor</w:t>
      </w:r>
      <w:proofErr w:type="spellEnd"/>
      <w:r w:rsidRPr="00923E7E">
        <w:t xml:space="preserve">. Vybrané základní </w:t>
      </w:r>
      <w:proofErr w:type="gramStart"/>
      <w:r w:rsidRPr="00923E7E">
        <w:t xml:space="preserve">pojmy : </w:t>
      </w:r>
      <w:proofErr w:type="spellStart"/>
      <w:r w:rsidRPr="00923E7E">
        <w:t>Critical</w:t>
      </w:r>
      <w:proofErr w:type="spellEnd"/>
      <w:proofErr w:type="gramEnd"/>
      <w:r w:rsidRPr="00923E7E">
        <w:t xml:space="preserve"> </w:t>
      </w:r>
      <w:proofErr w:type="spellStart"/>
      <w:r w:rsidRPr="00923E7E">
        <w:t>Success</w:t>
      </w:r>
      <w:proofErr w:type="spellEnd"/>
      <w:r w:rsidRPr="00923E7E">
        <w:t xml:space="preserve"> </w:t>
      </w:r>
      <w:proofErr w:type="spellStart"/>
      <w:r w:rsidRPr="00923E7E">
        <w:t>Factor</w:t>
      </w:r>
      <w:r>
        <w:t>s</w:t>
      </w:r>
      <w:proofErr w:type="spellEnd"/>
      <w:r w:rsidRPr="00923E7E">
        <w:t xml:space="preserve"> (CSF). In KRÁTKÝ, </w:t>
      </w:r>
      <w:proofErr w:type="spellStart"/>
      <w:r w:rsidRPr="00923E7E">
        <w:t>Ivor</w:t>
      </w:r>
      <w:proofErr w:type="spellEnd"/>
      <w:r w:rsidRPr="00923E7E">
        <w:t xml:space="preserve"> . Řízení projektu - Prezentace : Project Management /</w:t>
      </w:r>
      <w:proofErr w:type="gramStart"/>
      <w:r w:rsidRPr="00923E7E">
        <w:t>PMG/ I.. Praha</w:t>
      </w:r>
      <w:proofErr w:type="gramEnd"/>
      <w:r w:rsidRPr="00923E7E">
        <w:t xml:space="preserve"> : Vysoká škola ekonomie a managementu, 2011. s. 122.</w:t>
      </w:r>
    </w:p>
  </w:footnote>
  <w:footnote w:id="16">
    <w:p w:rsidR="00F4594F" w:rsidRDefault="00F4594F" w:rsidP="00295929">
      <w:pPr>
        <w:pStyle w:val="Textpoznpodarou"/>
        <w:spacing w:line="240" w:lineRule="auto"/>
      </w:pPr>
      <w:r>
        <w:rPr>
          <w:rStyle w:val="Znakapoznpodarou"/>
        </w:rPr>
        <w:t xml:space="preserve"> </w:t>
      </w:r>
    </w:p>
  </w:footnote>
  <w:footnote w:id="17">
    <w:p w:rsidR="00F4594F" w:rsidRDefault="00F4594F" w:rsidP="00110F21">
      <w:pPr>
        <w:pStyle w:val="Textpoznpodarou"/>
        <w:spacing w:line="240" w:lineRule="auto"/>
      </w:pPr>
      <w:r>
        <w:rPr>
          <w:rStyle w:val="Znakapoznpodarou"/>
        </w:rPr>
        <w:t>16</w:t>
      </w:r>
      <w:r>
        <w:t xml:space="preserve"> </w:t>
      </w: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18</w:t>
      </w:r>
      <w:r>
        <w:t xml:space="preserve"> </w:t>
      </w:r>
      <w:r w:rsidRPr="0059480F">
        <w:t xml:space="preserve">DOLEŽAL, Jan, </w:t>
      </w:r>
      <w:proofErr w:type="spellStart"/>
      <w:r w:rsidRPr="0059480F">
        <w:t>et</w:t>
      </w:r>
      <w:proofErr w:type="spellEnd"/>
      <w:r w:rsidRPr="0059480F">
        <w:t xml:space="preserve"> </w:t>
      </w:r>
      <w:proofErr w:type="spellStart"/>
      <w:r w:rsidRPr="0059480F">
        <w:t>al</w:t>
      </w:r>
      <w:proofErr w:type="spellEnd"/>
      <w:r w:rsidRPr="0059480F">
        <w:t xml:space="preserve">. Projektový management podle IPMA. </w:t>
      </w:r>
      <w:proofErr w:type="gramStart"/>
      <w:r w:rsidRPr="0059480F">
        <w:t xml:space="preserve">Praha : </w:t>
      </w:r>
      <w:proofErr w:type="spellStart"/>
      <w:r w:rsidRPr="0059480F">
        <w:t>Grada</w:t>
      </w:r>
      <w:proofErr w:type="spellEnd"/>
      <w:proofErr w:type="gramEnd"/>
      <w:r w:rsidRPr="0059480F">
        <w:t xml:space="preserve"> </w:t>
      </w:r>
      <w:proofErr w:type="spellStart"/>
      <w:r w:rsidRPr="0059480F">
        <w:t>Publishing</w:t>
      </w:r>
      <w:proofErr w:type="spellEnd"/>
      <w:r w:rsidRPr="0059480F">
        <w:t>, 2009. 512      s.; ISBN 978-80-247-2848-3.</w:t>
      </w:r>
    </w:p>
  </w:footnote>
  <w:footnote w:id="18">
    <w:p w:rsidR="00F4594F" w:rsidRDefault="00F4594F" w:rsidP="002511E8">
      <w:pPr>
        <w:pStyle w:val="Textpoznpodarou"/>
        <w:ind w:left="0" w:firstLine="0"/>
      </w:pPr>
      <w:r>
        <w:rPr>
          <w:rStyle w:val="Znakapoznpodarou"/>
        </w:rPr>
        <w:t xml:space="preserve"> </w:t>
      </w:r>
    </w:p>
  </w:footnote>
  <w:footnote w:id="19">
    <w:p w:rsidR="00F4594F" w:rsidRDefault="00F4594F" w:rsidP="007C63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rPr>
          <w:rStyle w:val="Znakapoznpodarou"/>
        </w:rPr>
        <w:t xml:space="preserve"> 20</w:t>
      </w:r>
      <w:r>
        <w:t xml:space="preserve"> </w:t>
      </w:r>
      <w:r w:rsidRPr="007C6308">
        <w:t xml:space="preserve">DOLEŽAL, Jan, </w:t>
      </w:r>
      <w:proofErr w:type="spellStart"/>
      <w:r w:rsidRPr="007C6308">
        <w:t>et</w:t>
      </w:r>
      <w:proofErr w:type="spellEnd"/>
      <w:r w:rsidRPr="007C6308">
        <w:t xml:space="preserve"> </w:t>
      </w:r>
      <w:proofErr w:type="spellStart"/>
      <w:r w:rsidRPr="007C6308">
        <w:t>al</w:t>
      </w:r>
      <w:proofErr w:type="spellEnd"/>
      <w:r w:rsidRPr="007C6308">
        <w:t xml:space="preserve">. Projektový management podle IPMA. </w:t>
      </w:r>
      <w:proofErr w:type="gramStart"/>
      <w:r w:rsidRPr="007C6308">
        <w:t xml:space="preserve">Praha : </w:t>
      </w:r>
      <w:proofErr w:type="spellStart"/>
      <w:r w:rsidRPr="007C6308">
        <w:t>Grada</w:t>
      </w:r>
      <w:proofErr w:type="spellEnd"/>
      <w:proofErr w:type="gramEnd"/>
      <w:r w:rsidRPr="007C6308">
        <w:t xml:space="preserve"> </w:t>
      </w:r>
      <w:proofErr w:type="spellStart"/>
      <w:r w:rsidRPr="007C6308">
        <w:t>Publishing</w:t>
      </w:r>
      <w:proofErr w:type="spellEnd"/>
      <w:r w:rsidRPr="007C6308">
        <w:t xml:space="preserve">, 2009. 512      </w:t>
      </w:r>
      <w:r>
        <w:t xml:space="preserve"> </w:t>
      </w:r>
      <w:r w:rsidRPr="007C6308">
        <w:t>s.; ISBN 978-80-247-2848-3</w:t>
      </w:r>
      <w:r>
        <w:t>.</w:t>
      </w:r>
    </w:p>
  </w:footnote>
  <w:footnote w:id="20">
    <w:p w:rsidR="00F4594F" w:rsidRDefault="00F4594F">
      <w:pPr>
        <w:pStyle w:val="Textpoznpodarou"/>
      </w:pPr>
      <w:r>
        <w:rPr>
          <w:rStyle w:val="Znakapoznpodarou"/>
        </w:rPr>
        <w:t xml:space="preserve"> </w:t>
      </w:r>
      <w:r>
        <w:t xml:space="preserve"> </w:t>
      </w:r>
    </w:p>
  </w:footnote>
  <w:footnote w:id="21">
    <w:p w:rsidR="00F4594F" w:rsidRDefault="00F4594F" w:rsidP="00EC08AB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rPr>
          <w:rStyle w:val="Znakapoznpodarou"/>
        </w:rPr>
        <w:t xml:space="preserve"> 22 23</w:t>
      </w:r>
      <w:r>
        <w:t xml:space="preserve"> KRÁTKÝ, </w:t>
      </w:r>
      <w:proofErr w:type="spellStart"/>
      <w:r>
        <w:t>Ivor</w:t>
      </w:r>
      <w:proofErr w:type="spellEnd"/>
      <w:r>
        <w:t xml:space="preserve">. Metody v PMG;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Method</w:t>
      </w:r>
      <w:proofErr w:type="spellEnd"/>
      <w:r w:rsidRPr="00923E7E">
        <w:t xml:space="preserve">. In KRÁTKÝ, </w:t>
      </w:r>
      <w:proofErr w:type="spellStart"/>
      <w:r w:rsidRPr="00923E7E">
        <w:t>Ivor</w:t>
      </w:r>
      <w:proofErr w:type="spellEnd"/>
      <w:r w:rsidRPr="00923E7E">
        <w:t xml:space="preserve"> . Řízení projektu - Prezentace : Project Management /PMG/ </w:t>
      </w:r>
      <w:proofErr w:type="gramStart"/>
      <w:r w:rsidRPr="00923E7E">
        <w:t>I</w:t>
      </w:r>
      <w:r>
        <w:t>I</w:t>
      </w:r>
      <w:r w:rsidRPr="00923E7E">
        <w:t>..</w:t>
      </w:r>
      <w:proofErr w:type="gramEnd"/>
      <w:r w:rsidRPr="00923E7E">
        <w:t xml:space="preserve"> </w:t>
      </w:r>
      <w:proofErr w:type="gramStart"/>
      <w:r w:rsidRPr="00923E7E">
        <w:t>Praha : Vysoká</w:t>
      </w:r>
      <w:proofErr w:type="gramEnd"/>
      <w:r w:rsidRPr="00923E7E">
        <w:t xml:space="preserve"> škola ekon</w:t>
      </w:r>
      <w:r>
        <w:t>omie a managementu, 2011. s. 181</w:t>
      </w:r>
      <w:r w:rsidRPr="00923E7E">
        <w:t>.</w:t>
      </w:r>
    </w:p>
  </w:footnote>
  <w:footnote w:id="22">
    <w:p w:rsidR="00F4594F" w:rsidRDefault="00F4594F" w:rsidP="00E24920">
      <w:pPr>
        <w:pStyle w:val="Textpoznpodarou"/>
        <w:spacing w:line="240" w:lineRule="auto"/>
        <w:ind w:left="0" w:firstLine="0"/>
      </w:pPr>
      <w:r>
        <w:rPr>
          <w:rStyle w:val="Znakapoznpodarou"/>
        </w:rPr>
        <w:t xml:space="preserve"> </w:t>
      </w:r>
      <w:r>
        <w:t xml:space="preserve"> </w:t>
      </w:r>
    </w:p>
  </w:footnote>
  <w:footnote w:id="23">
    <w:p w:rsidR="00F4594F" w:rsidRDefault="00F4594F" w:rsidP="00E24920">
      <w:pPr>
        <w:pStyle w:val="Textpoznpodarou"/>
        <w:spacing w:line="240" w:lineRule="auto"/>
        <w:ind w:left="0" w:firstLine="0"/>
      </w:pPr>
      <w:r>
        <w:rPr>
          <w:rStyle w:val="Znakapoznpodarou"/>
        </w:rPr>
        <w:t xml:space="preserve"> </w:t>
      </w:r>
    </w:p>
  </w:footnote>
  <w:footnote w:id="24">
    <w:p w:rsidR="00F4594F" w:rsidRDefault="00F4594F" w:rsidP="004E7346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BERÁ</w:t>
      </w:r>
      <w:r w:rsidRPr="004E7346">
        <w:t>NKOVÁ, Jarmila. Úloha personálního oddělení ve společnosti. Praha, 2010. 12 s. Seminární práce. Vysoká škola ekonomie a managementu.</w:t>
      </w:r>
    </w:p>
  </w:footnote>
  <w:footnote w:id="25">
    <w:p w:rsidR="00F4594F" w:rsidRDefault="00F4594F" w:rsidP="001D7B0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Společnosti, které mají smluvní vztah s  </w:t>
      </w:r>
      <w:proofErr w:type="gramStart"/>
      <w:r>
        <w:t>CZ.NIC</w:t>
      </w:r>
      <w:proofErr w:type="gramEnd"/>
      <w:r>
        <w:t>, povolený přístup do zóny .</w:t>
      </w:r>
      <w:proofErr w:type="spellStart"/>
      <w:r>
        <w:t>cz</w:t>
      </w:r>
      <w:proofErr w:type="spellEnd"/>
      <w:r>
        <w:t xml:space="preserve"> a prodávají národní doménu koncovým uživatelům. </w:t>
      </w:r>
    </w:p>
  </w:footnote>
  <w:footnote w:id="26">
    <w:p w:rsidR="00F4594F" w:rsidRDefault="00F4594F" w:rsidP="00D57729">
      <w:pPr>
        <w:pStyle w:val="Textpoznpodarou"/>
        <w:spacing w:line="240" w:lineRule="auto"/>
        <w:ind w:left="0" w:firstLine="0"/>
      </w:pPr>
      <w:r>
        <w:rPr>
          <w:rStyle w:val="Znakapoznpodarou"/>
        </w:rPr>
        <w:t>26 27</w:t>
      </w:r>
      <w:r>
        <w:t xml:space="preserve"> </w:t>
      </w:r>
      <w:r w:rsidRPr="0096402F">
        <w:t>BERÁNKOVÁ, Ja</w:t>
      </w:r>
      <w:r>
        <w:t>rmila. Úloha personálního odděle</w:t>
      </w:r>
      <w:r w:rsidRPr="0096402F">
        <w:t xml:space="preserve">ní ve společnosti. Praha, 2010. 12 s. </w:t>
      </w:r>
      <w:proofErr w:type="gramStart"/>
      <w:r w:rsidRPr="0096402F">
        <w:t xml:space="preserve">Seminární </w:t>
      </w:r>
      <w:r>
        <w:t xml:space="preserve">  </w:t>
      </w:r>
      <w:r w:rsidRPr="0096402F">
        <w:t>práce</w:t>
      </w:r>
      <w:proofErr w:type="gramEnd"/>
      <w:r w:rsidRPr="0096402F">
        <w:t>. Vysoká škola ekonomie a managementu.</w:t>
      </w:r>
    </w:p>
  </w:footnote>
  <w:footnote w:id="27">
    <w:p w:rsidR="00F4594F" w:rsidRDefault="00F4594F">
      <w:pPr>
        <w:pStyle w:val="Textpoznpodarou"/>
      </w:pPr>
      <w:r>
        <w:rPr>
          <w:rStyle w:val="Znakapoznpodarou"/>
        </w:rPr>
        <w:t xml:space="preserve"> </w:t>
      </w:r>
      <w:r>
        <w:t xml:space="preserve"> </w:t>
      </w:r>
    </w:p>
  </w:footnote>
  <w:footnote w:id="28">
    <w:p w:rsidR="00F4594F" w:rsidRDefault="00F4594F" w:rsidP="00906AC7">
      <w:pPr>
        <w:pStyle w:val="Textpoznpodarou"/>
        <w:spacing w:line="240" w:lineRule="auto"/>
        <w:jc w:val="left"/>
      </w:pPr>
      <w:r>
        <w:rPr>
          <w:rStyle w:val="Znakapoznpodarou"/>
        </w:rPr>
        <w:footnoteRef/>
      </w:r>
      <w:r>
        <w:t xml:space="preserve"> </w:t>
      </w:r>
      <w:r w:rsidRPr="008528F6">
        <w:t>ARMSTRON</w:t>
      </w:r>
      <w:r>
        <w:t>G</w:t>
      </w:r>
      <w:r w:rsidRPr="008528F6">
        <w:t xml:space="preserve">, Michael. Řízení lidských </w:t>
      </w:r>
      <w:proofErr w:type="gramStart"/>
      <w:r w:rsidRPr="008528F6">
        <w:t>zdrojů : Nejnovější</w:t>
      </w:r>
      <w:proofErr w:type="gramEnd"/>
      <w:r w:rsidRPr="008528F6">
        <w:t xml:space="preserve"> trendy a postupy [online]. </w:t>
      </w:r>
      <w:proofErr w:type="gramStart"/>
      <w:r w:rsidRPr="008528F6">
        <w:t xml:space="preserve">Praha : </w:t>
      </w:r>
      <w:proofErr w:type="spellStart"/>
      <w:r w:rsidRPr="008528F6">
        <w:t>Grada</w:t>
      </w:r>
      <w:proofErr w:type="spellEnd"/>
      <w:proofErr w:type="gramEnd"/>
      <w:r w:rsidRPr="008528F6">
        <w:t xml:space="preserve"> </w:t>
      </w:r>
      <w:proofErr w:type="spellStart"/>
      <w:r w:rsidRPr="008528F6">
        <w:t>Publishing</w:t>
      </w:r>
      <w:proofErr w:type="spellEnd"/>
      <w:r w:rsidRPr="008528F6">
        <w:t>, 2007 [cit. 2011-07-26]. Dostupné z WWW: &lt;http://books.google.com/books?id=yso2ddMRfv8C&amp;printsec=frontcover&amp;hl=cs#v=onepage&amp;q&amp;f=false&gt;. ISBN 978-80-247-1407-3.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Pr="00583FB0" w:rsidRDefault="00F4594F" w:rsidP="00990CF5">
    <w:pPr>
      <w:pStyle w:val="Zhlav"/>
      <w:jc w:val="center"/>
      <w:rPr>
        <w:rFonts w:ascii="Verdana" w:hAnsi="Verdana"/>
        <w:b/>
        <w:bCs/>
        <w:szCs w:val="32"/>
      </w:rPr>
    </w:pPr>
    <w:r w:rsidRPr="00583FB0">
      <w:rPr>
        <w:rFonts w:ascii="Verdana" w:hAnsi="Verdana"/>
        <w:b/>
        <w:bCs/>
        <w:szCs w:val="32"/>
      </w:rPr>
      <w:t>VYSOKÁ ŠKOLA EKONOMIE A MANAGEMENTU</w:t>
    </w:r>
  </w:p>
  <w:p w:rsidR="00F4594F" w:rsidRDefault="00F4594F" w:rsidP="00990CF5">
    <w:pPr>
      <w:pStyle w:val="Zhlav"/>
      <w:jc w:val="center"/>
      <w:rPr>
        <w:sz w:val="20"/>
      </w:rPr>
    </w:pPr>
    <w:r w:rsidRPr="00583FB0">
      <w:rPr>
        <w:rFonts w:ascii="Verdana" w:hAnsi="Verdana"/>
        <w:sz w:val="20"/>
      </w:rPr>
      <w:t>Nárožní 2600/9a, 158 00 Praha 5</w:t>
    </w:r>
  </w:p>
  <w:p w:rsidR="00F4594F" w:rsidRDefault="00F4594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Pr="001706BD" w:rsidRDefault="00F4594F" w:rsidP="0032047F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F4594F" w:rsidRDefault="00F4594F" w:rsidP="0032047F">
    <w:pPr>
      <w:pStyle w:val="Zhlav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4F" w:rsidRPr="004947CA" w:rsidRDefault="00F4594F" w:rsidP="004947C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DFE"/>
    <w:multiLevelType w:val="hybridMultilevel"/>
    <w:tmpl w:val="8326E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915E0"/>
    <w:multiLevelType w:val="hybridMultilevel"/>
    <w:tmpl w:val="DF764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C58"/>
    <w:multiLevelType w:val="hybridMultilevel"/>
    <w:tmpl w:val="146247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227C9"/>
    <w:multiLevelType w:val="hybridMultilevel"/>
    <w:tmpl w:val="E302793C"/>
    <w:lvl w:ilvl="0" w:tplc="D7B00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ECB"/>
    <w:multiLevelType w:val="hybridMultilevel"/>
    <w:tmpl w:val="C706C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7">
    <w:nsid w:val="355002EC"/>
    <w:multiLevelType w:val="hybridMultilevel"/>
    <w:tmpl w:val="80221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0247B"/>
    <w:multiLevelType w:val="hybridMultilevel"/>
    <w:tmpl w:val="8BDE3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270062"/>
    <w:multiLevelType w:val="hybridMultilevel"/>
    <w:tmpl w:val="BD40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02B39"/>
    <w:multiLevelType w:val="hybridMultilevel"/>
    <w:tmpl w:val="A5183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0487"/>
    <w:multiLevelType w:val="hybridMultilevel"/>
    <w:tmpl w:val="BA586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4703F"/>
    <w:multiLevelType w:val="hybridMultilevel"/>
    <w:tmpl w:val="0F72FE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7058EA"/>
    <w:multiLevelType w:val="hybridMultilevel"/>
    <w:tmpl w:val="C46CE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C05540"/>
    <w:multiLevelType w:val="hybridMultilevel"/>
    <w:tmpl w:val="C1DE0982"/>
    <w:lvl w:ilvl="0" w:tplc="E6F28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9E000F"/>
    <w:multiLevelType w:val="hybridMultilevel"/>
    <w:tmpl w:val="DE66A2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61831"/>
    <w:multiLevelType w:val="hybridMultilevel"/>
    <w:tmpl w:val="A3D80170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693B442E"/>
    <w:multiLevelType w:val="hybridMultilevel"/>
    <w:tmpl w:val="C1A0BC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94283"/>
    <w:multiLevelType w:val="hybridMultilevel"/>
    <w:tmpl w:val="9B4C3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8934A8"/>
    <w:multiLevelType w:val="hybridMultilevel"/>
    <w:tmpl w:val="9A6A61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6C5312"/>
    <w:multiLevelType w:val="multilevel"/>
    <w:tmpl w:val="75BE90A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>
    <w:nsid w:val="73887B72"/>
    <w:multiLevelType w:val="hybridMultilevel"/>
    <w:tmpl w:val="1E40F8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E12FD2"/>
    <w:multiLevelType w:val="hybridMultilevel"/>
    <w:tmpl w:val="72C68D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8D2E3A"/>
    <w:multiLevelType w:val="hybridMultilevel"/>
    <w:tmpl w:val="E3FCE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1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6"/>
  </w:num>
  <w:num w:numId="10">
    <w:abstractNumId w:val="10"/>
  </w:num>
  <w:num w:numId="11">
    <w:abstractNumId w:val="17"/>
  </w:num>
  <w:num w:numId="12">
    <w:abstractNumId w:val="4"/>
  </w:num>
  <w:num w:numId="13">
    <w:abstractNumId w:val="2"/>
  </w:num>
  <w:num w:numId="14">
    <w:abstractNumId w:val="8"/>
  </w:num>
  <w:num w:numId="15">
    <w:abstractNumId w:val="20"/>
  </w:num>
  <w:num w:numId="16">
    <w:abstractNumId w:val="19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23"/>
  </w:num>
  <w:num w:numId="22">
    <w:abstractNumId w:val="0"/>
  </w:num>
  <w:num w:numId="23">
    <w:abstractNumId w:val="11"/>
  </w:num>
  <w:num w:numId="24">
    <w:abstractNumId w:val="24"/>
  </w:num>
  <w:num w:numId="25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9266">
      <o:colormenu v:ext="edit" strokecolor="none [3212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6720A"/>
    <w:rsid w:val="00003571"/>
    <w:rsid w:val="000047F2"/>
    <w:rsid w:val="00005857"/>
    <w:rsid w:val="0000765B"/>
    <w:rsid w:val="00011C39"/>
    <w:rsid w:val="00012BEF"/>
    <w:rsid w:val="0001702C"/>
    <w:rsid w:val="00020864"/>
    <w:rsid w:val="000210F1"/>
    <w:rsid w:val="00021B58"/>
    <w:rsid w:val="00026A91"/>
    <w:rsid w:val="00027F45"/>
    <w:rsid w:val="000317EA"/>
    <w:rsid w:val="00036556"/>
    <w:rsid w:val="0004111B"/>
    <w:rsid w:val="00041A90"/>
    <w:rsid w:val="00045555"/>
    <w:rsid w:val="000473A9"/>
    <w:rsid w:val="00047E87"/>
    <w:rsid w:val="0005066C"/>
    <w:rsid w:val="000511C9"/>
    <w:rsid w:val="000517F7"/>
    <w:rsid w:val="00054341"/>
    <w:rsid w:val="00060650"/>
    <w:rsid w:val="0006080F"/>
    <w:rsid w:val="000614E8"/>
    <w:rsid w:val="00061F8A"/>
    <w:rsid w:val="000621B8"/>
    <w:rsid w:val="000646EF"/>
    <w:rsid w:val="00065351"/>
    <w:rsid w:val="0006696C"/>
    <w:rsid w:val="00067B44"/>
    <w:rsid w:val="0007269F"/>
    <w:rsid w:val="00073F41"/>
    <w:rsid w:val="0007535B"/>
    <w:rsid w:val="00077E65"/>
    <w:rsid w:val="0008080D"/>
    <w:rsid w:val="000837F5"/>
    <w:rsid w:val="00084806"/>
    <w:rsid w:val="00086657"/>
    <w:rsid w:val="000907B2"/>
    <w:rsid w:val="00092BC9"/>
    <w:rsid w:val="00093058"/>
    <w:rsid w:val="00095D4E"/>
    <w:rsid w:val="000967B3"/>
    <w:rsid w:val="000A3F20"/>
    <w:rsid w:val="000A4BE9"/>
    <w:rsid w:val="000A65B8"/>
    <w:rsid w:val="000B0F40"/>
    <w:rsid w:val="000B13F3"/>
    <w:rsid w:val="000B2ECC"/>
    <w:rsid w:val="000B60A0"/>
    <w:rsid w:val="000B73D2"/>
    <w:rsid w:val="000B7E0C"/>
    <w:rsid w:val="000C1E52"/>
    <w:rsid w:val="000C25CB"/>
    <w:rsid w:val="000C2D68"/>
    <w:rsid w:val="000C3DBD"/>
    <w:rsid w:val="000C736E"/>
    <w:rsid w:val="000D0412"/>
    <w:rsid w:val="000D258D"/>
    <w:rsid w:val="000D2F14"/>
    <w:rsid w:val="000D4D9D"/>
    <w:rsid w:val="000E21FA"/>
    <w:rsid w:val="000E52F9"/>
    <w:rsid w:val="000F18F1"/>
    <w:rsid w:val="000F2B2C"/>
    <w:rsid w:val="000F338C"/>
    <w:rsid w:val="000F3725"/>
    <w:rsid w:val="000F3B3F"/>
    <w:rsid w:val="000F3C18"/>
    <w:rsid w:val="000F3F9E"/>
    <w:rsid w:val="000F4683"/>
    <w:rsid w:val="000F4933"/>
    <w:rsid w:val="000F680B"/>
    <w:rsid w:val="000F75D6"/>
    <w:rsid w:val="001023D5"/>
    <w:rsid w:val="00102DD9"/>
    <w:rsid w:val="00105965"/>
    <w:rsid w:val="001107DF"/>
    <w:rsid w:val="00110F21"/>
    <w:rsid w:val="00113F3C"/>
    <w:rsid w:val="001159EF"/>
    <w:rsid w:val="00117438"/>
    <w:rsid w:val="00117EE0"/>
    <w:rsid w:val="0012142B"/>
    <w:rsid w:val="001228E4"/>
    <w:rsid w:val="00122A8E"/>
    <w:rsid w:val="00122DA1"/>
    <w:rsid w:val="001239DA"/>
    <w:rsid w:val="0012546E"/>
    <w:rsid w:val="0012770F"/>
    <w:rsid w:val="00130BCA"/>
    <w:rsid w:val="00130DA5"/>
    <w:rsid w:val="0013170A"/>
    <w:rsid w:val="00132B8C"/>
    <w:rsid w:val="00132FBC"/>
    <w:rsid w:val="00133086"/>
    <w:rsid w:val="00133F18"/>
    <w:rsid w:val="00135E67"/>
    <w:rsid w:val="00137CFD"/>
    <w:rsid w:val="00141076"/>
    <w:rsid w:val="001419E0"/>
    <w:rsid w:val="0014235A"/>
    <w:rsid w:val="0014355A"/>
    <w:rsid w:val="00143921"/>
    <w:rsid w:val="00144279"/>
    <w:rsid w:val="00145303"/>
    <w:rsid w:val="00145A2D"/>
    <w:rsid w:val="0016044D"/>
    <w:rsid w:val="0016171C"/>
    <w:rsid w:val="00162367"/>
    <w:rsid w:val="00163445"/>
    <w:rsid w:val="001637C6"/>
    <w:rsid w:val="00163BDC"/>
    <w:rsid w:val="00164DE2"/>
    <w:rsid w:val="00167384"/>
    <w:rsid w:val="001706BD"/>
    <w:rsid w:val="0018258C"/>
    <w:rsid w:val="001825A5"/>
    <w:rsid w:val="00182E8C"/>
    <w:rsid w:val="001832BB"/>
    <w:rsid w:val="001856DA"/>
    <w:rsid w:val="001865BE"/>
    <w:rsid w:val="00186D8E"/>
    <w:rsid w:val="00187791"/>
    <w:rsid w:val="00190936"/>
    <w:rsid w:val="001915BA"/>
    <w:rsid w:val="00191D08"/>
    <w:rsid w:val="00193F3F"/>
    <w:rsid w:val="00194089"/>
    <w:rsid w:val="00197525"/>
    <w:rsid w:val="001A059B"/>
    <w:rsid w:val="001A09FE"/>
    <w:rsid w:val="001A3F81"/>
    <w:rsid w:val="001A54EF"/>
    <w:rsid w:val="001A5C7F"/>
    <w:rsid w:val="001A5DD2"/>
    <w:rsid w:val="001A6DE7"/>
    <w:rsid w:val="001A70A9"/>
    <w:rsid w:val="001A76C4"/>
    <w:rsid w:val="001B087D"/>
    <w:rsid w:val="001B3607"/>
    <w:rsid w:val="001B4BD3"/>
    <w:rsid w:val="001B6C51"/>
    <w:rsid w:val="001C00E1"/>
    <w:rsid w:val="001C04CD"/>
    <w:rsid w:val="001C2A79"/>
    <w:rsid w:val="001C3BAC"/>
    <w:rsid w:val="001C681A"/>
    <w:rsid w:val="001D0B40"/>
    <w:rsid w:val="001D2392"/>
    <w:rsid w:val="001D3CE7"/>
    <w:rsid w:val="001D3EAB"/>
    <w:rsid w:val="001D5DD4"/>
    <w:rsid w:val="001D6CBA"/>
    <w:rsid w:val="001D7B0C"/>
    <w:rsid w:val="001E2D0E"/>
    <w:rsid w:val="001E2E7F"/>
    <w:rsid w:val="001E414B"/>
    <w:rsid w:val="001E4297"/>
    <w:rsid w:val="001E6B29"/>
    <w:rsid w:val="001F0352"/>
    <w:rsid w:val="001F113D"/>
    <w:rsid w:val="001F2863"/>
    <w:rsid w:val="001F310D"/>
    <w:rsid w:val="001F39D0"/>
    <w:rsid w:val="001F3C88"/>
    <w:rsid w:val="001F70F2"/>
    <w:rsid w:val="001F7C6C"/>
    <w:rsid w:val="00200059"/>
    <w:rsid w:val="00202426"/>
    <w:rsid w:val="0020529B"/>
    <w:rsid w:val="00205ECD"/>
    <w:rsid w:val="00206FBA"/>
    <w:rsid w:val="002075F2"/>
    <w:rsid w:val="00211415"/>
    <w:rsid w:val="00212C23"/>
    <w:rsid w:val="00213440"/>
    <w:rsid w:val="002145C0"/>
    <w:rsid w:val="00217F26"/>
    <w:rsid w:val="0022284C"/>
    <w:rsid w:val="00222CE2"/>
    <w:rsid w:val="00223232"/>
    <w:rsid w:val="002244F8"/>
    <w:rsid w:val="00225E28"/>
    <w:rsid w:val="00226589"/>
    <w:rsid w:val="0022723F"/>
    <w:rsid w:val="00230DD1"/>
    <w:rsid w:val="00232A3B"/>
    <w:rsid w:val="00234347"/>
    <w:rsid w:val="00234474"/>
    <w:rsid w:val="00234C25"/>
    <w:rsid w:val="00234E06"/>
    <w:rsid w:val="00234E33"/>
    <w:rsid w:val="00234F39"/>
    <w:rsid w:val="0023522F"/>
    <w:rsid w:val="002352F2"/>
    <w:rsid w:val="00235BBF"/>
    <w:rsid w:val="00236C61"/>
    <w:rsid w:val="00237213"/>
    <w:rsid w:val="0023740D"/>
    <w:rsid w:val="002406A1"/>
    <w:rsid w:val="0024080D"/>
    <w:rsid w:val="00244769"/>
    <w:rsid w:val="0024519E"/>
    <w:rsid w:val="00245336"/>
    <w:rsid w:val="0024561F"/>
    <w:rsid w:val="00250729"/>
    <w:rsid w:val="00250D2B"/>
    <w:rsid w:val="002511E8"/>
    <w:rsid w:val="0025128B"/>
    <w:rsid w:val="00252BD5"/>
    <w:rsid w:val="002537AB"/>
    <w:rsid w:val="0025384A"/>
    <w:rsid w:val="00256995"/>
    <w:rsid w:val="0025782E"/>
    <w:rsid w:val="00257AA1"/>
    <w:rsid w:val="00260119"/>
    <w:rsid w:val="0026039B"/>
    <w:rsid w:val="00260F8F"/>
    <w:rsid w:val="002610BC"/>
    <w:rsid w:val="00261B49"/>
    <w:rsid w:val="002634C4"/>
    <w:rsid w:val="00263FFB"/>
    <w:rsid w:val="00265875"/>
    <w:rsid w:val="0026628D"/>
    <w:rsid w:val="002675E5"/>
    <w:rsid w:val="00274E24"/>
    <w:rsid w:val="00274F93"/>
    <w:rsid w:val="002756C5"/>
    <w:rsid w:val="0027607F"/>
    <w:rsid w:val="00276345"/>
    <w:rsid w:val="0027738F"/>
    <w:rsid w:val="00280766"/>
    <w:rsid w:val="00281B57"/>
    <w:rsid w:val="00282DC2"/>
    <w:rsid w:val="0028399B"/>
    <w:rsid w:val="002846E5"/>
    <w:rsid w:val="00285467"/>
    <w:rsid w:val="0028662E"/>
    <w:rsid w:val="00286657"/>
    <w:rsid w:val="002866FD"/>
    <w:rsid w:val="00287D26"/>
    <w:rsid w:val="00287F70"/>
    <w:rsid w:val="00293182"/>
    <w:rsid w:val="00293969"/>
    <w:rsid w:val="00295886"/>
    <w:rsid w:val="00295929"/>
    <w:rsid w:val="00296B31"/>
    <w:rsid w:val="002A00E3"/>
    <w:rsid w:val="002A0724"/>
    <w:rsid w:val="002A0AF6"/>
    <w:rsid w:val="002A0F88"/>
    <w:rsid w:val="002A2B9C"/>
    <w:rsid w:val="002A2F1A"/>
    <w:rsid w:val="002A7ED5"/>
    <w:rsid w:val="002B1680"/>
    <w:rsid w:val="002B205E"/>
    <w:rsid w:val="002B2AA9"/>
    <w:rsid w:val="002B4A13"/>
    <w:rsid w:val="002B4EAD"/>
    <w:rsid w:val="002B58A9"/>
    <w:rsid w:val="002C029A"/>
    <w:rsid w:val="002C1C5B"/>
    <w:rsid w:val="002C2272"/>
    <w:rsid w:val="002C45BA"/>
    <w:rsid w:val="002C4A94"/>
    <w:rsid w:val="002C66F1"/>
    <w:rsid w:val="002D0794"/>
    <w:rsid w:val="002D14EC"/>
    <w:rsid w:val="002D16E3"/>
    <w:rsid w:val="002D409C"/>
    <w:rsid w:val="002E1844"/>
    <w:rsid w:val="002E222E"/>
    <w:rsid w:val="002E2FBC"/>
    <w:rsid w:val="002E4185"/>
    <w:rsid w:val="002E449D"/>
    <w:rsid w:val="002E526A"/>
    <w:rsid w:val="002E5C8C"/>
    <w:rsid w:val="002F08E4"/>
    <w:rsid w:val="002F0B50"/>
    <w:rsid w:val="00302110"/>
    <w:rsid w:val="0030233D"/>
    <w:rsid w:val="00303F4C"/>
    <w:rsid w:val="00304590"/>
    <w:rsid w:val="00305529"/>
    <w:rsid w:val="00305CA2"/>
    <w:rsid w:val="003068D3"/>
    <w:rsid w:val="00307D5A"/>
    <w:rsid w:val="00310763"/>
    <w:rsid w:val="003107A9"/>
    <w:rsid w:val="00311353"/>
    <w:rsid w:val="00311B08"/>
    <w:rsid w:val="003131C7"/>
    <w:rsid w:val="00313E19"/>
    <w:rsid w:val="00315209"/>
    <w:rsid w:val="003159AF"/>
    <w:rsid w:val="003176FB"/>
    <w:rsid w:val="00317F7A"/>
    <w:rsid w:val="0032047F"/>
    <w:rsid w:val="00320E0F"/>
    <w:rsid w:val="003219A9"/>
    <w:rsid w:val="0032268B"/>
    <w:rsid w:val="0032280D"/>
    <w:rsid w:val="003241C0"/>
    <w:rsid w:val="00324DA8"/>
    <w:rsid w:val="0032655D"/>
    <w:rsid w:val="00332023"/>
    <w:rsid w:val="003336A7"/>
    <w:rsid w:val="003348D7"/>
    <w:rsid w:val="00334BBF"/>
    <w:rsid w:val="00341E53"/>
    <w:rsid w:val="0034257E"/>
    <w:rsid w:val="00342F00"/>
    <w:rsid w:val="0034458E"/>
    <w:rsid w:val="003445D8"/>
    <w:rsid w:val="00346470"/>
    <w:rsid w:val="00346E9A"/>
    <w:rsid w:val="0035296F"/>
    <w:rsid w:val="00352DEC"/>
    <w:rsid w:val="003550E0"/>
    <w:rsid w:val="0035715D"/>
    <w:rsid w:val="00360F12"/>
    <w:rsid w:val="00361771"/>
    <w:rsid w:val="003621EA"/>
    <w:rsid w:val="00362877"/>
    <w:rsid w:val="00363C47"/>
    <w:rsid w:val="00363E2E"/>
    <w:rsid w:val="0036573D"/>
    <w:rsid w:val="00373B55"/>
    <w:rsid w:val="003748ED"/>
    <w:rsid w:val="00374ABC"/>
    <w:rsid w:val="00381A62"/>
    <w:rsid w:val="00384632"/>
    <w:rsid w:val="00384C28"/>
    <w:rsid w:val="003864E5"/>
    <w:rsid w:val="0038680D"/>
    <w:rsid w:val="00387EB8"/>
    <w:rsid w:val="0039178A"/>
    <w:rsid w:val="00392238"/>
    <w:rsid w:val="00393748"/>
    <w:rsid w:val="00394F70"/>
    <w:rsid w:val="00397434"/>
    <w:rsid w:val="0039777D"/>
    <w:rsid w:val="003A3DAD"/>
    <w:rsid w:val="003A4690"/>
    <w:rsid w:val="003A62AC"/>
    <w:rsid w:val="003A79D1"/>
    <w:rsid w:val="003A7A3A"/>
    <w:rsid w:val="003B004D"/>
    <w:rsid w:val="003B0F5C"/>
    <w:rsid w:val="003B214E"/>
    <w:rsid w:val="003B240F"/>
    <w:rsid w:val="003B2EB7"/>
    <w:rsid w:val="003B36D7"/>
    <w:rsid w:val="003B3C54"/>
    <w:rsid w:val="003B48ED"/>
    <w:rsid w:val="003B4D2E"/>
    <w:rsid w:val="003B67D4"/>
    <w:rsid w:val="003B704B"/>
    <w:rsid w:val="003B7F36"/>
    <w:rsid w:val="003C03E8"/>
    <w:rsid w:val="003C0533"/>
    <w:rsid w:val="003C3057"/>
    <w:rsid w:val="003C451C"/>
    <w:rsid w:val="003C5DFC"/>
    <w:rsid w:val="003C741B"/>
    <w:rsid w:val="003C7FD5"/>
    <w:rsid w:val="003D2151"/>
    <w:rsid w:val="003D3324"/>
    <w:rsid w:val="003D74D9"/>
    <w:rsid w:val="003D7B2F"/>
    <w:rsid w:val="003D7C42"/>
    <w:rsid w:val="003E361B"/>
    <w:rsid w:val="003E41BD"/>
    <w:rsid w:val="003E48C9"/>
    <w:rsid w:val="003F1197"/>
    <w:rsid w:val="003F2A3C"/>
    <w:rsid w:val="003F35D8"/>
    <w:rsid w:val="003F6C01"/>
    <w:rsid w:val="003F7A4A"/>
    <w:rsid w:val="004000D9"/>
    <w:rsid w:val="004002FA"/>
    <w:rsid w:val="004012B8"/>
    <w:rsid w:val="00401B43"/>
    <w:rsid w:val="00403F7B"/>
    <w:rsid w:val="004047F0"/>
    <w:rsid w:val="00407C8B"/>
    <w:rsid w:val="0041168B"/>
    <w:rsid w:val="0041199D"/>
    <w:rsid w:val="00412B9C"/>
    <w:rsid w:val="00412D8E"/>
    <w:rsid w:val="00412E93"/>
    <w:rsid w:val="0041307F"/>
    <w:rsid w:val="0041508E"/>
    <w:rsid w:val="004177D2"/>
    <w:rsid w:val="004205E0"/>
    <w:rsid w:val="0042083F"/>
    <w:rsid w:val="00420E82"/>
    <w:rsid w:val="00421BDE"/>
    <w:rsid w:val="0042217E"/>
    <w:rsid w:val="0042266F"/>
    <w:rsid w:val="00422BB1"/>
    <w:rsid w:val="0042351C"/>
    <w:rsid w:val="00423702"/>
    <w:rsid w:val="00424D57"/>
    <w:rsid w:val="00425B40"/>
    <w:rsid w:val="00431E8F"/>
    <w:rsid w:val="00433653"/>
    <w:rsid w:val="00434228"/>
    <w:rsid w:val="00434500"/>
    <w:rsid w:val="00435003"/>
    <w:rsid w:val="0044139E"/>
    <w:rsid w:val="0044349A"/>
    <w:rsid w:val="00443A42"/>
    <w:rsid w:val="00445EF7"/>
    <w:rsid w:val="004465E3"/>
    <w:rsid w:val="00447A59"/>
    <w:rsid w:val="00450DD8"/>
    <w:rsid w:val="004522E5"/>
    <w:rsid w:val="00453760"/>
    <w:rsid w:val="004550C5"/>
    <w:rsid w:val="00456474"/>
    <w:rsid w:val="00456F2A"/>
    <w:rsid w:val="00457531"/>
    <w:rsid w:val="00462360"/>
    <w:rsid w:val="00462580"/>
    <w:rsid w:val="00462EF2"/>
    <w:rsid w:val="004654C1"/>
    <w:rsid w:val="004705B8"/>
    <w:rsid w:val="004710A7"/>
    <w:rsid w:val="00472479"/>
    <w:rsid w:val="00475459"/>
    <w:rsid w:val="00480C4C"/>
    <w:rsid w:val="00481492"/>
    <w:rsid w:val="004817E5"/>
    <w:rsid w:val="00482EDF"/>
    <w:rsid w:val="00484A41"/>
    <w:rsid w:val="00484ACE"/>
    <w:rsid w:val="00487641"/>
    <w:rsid w:val="0049203B"/>
    <w:rsid w:val="00493512"/>
    <w:rsid w:val="004947CA"/>
    <w:rsid w:val="0049539E"/>
    <w:rsid w:val="00495444"/>
    <w:rsid w:val="00495E89"/>
    <w:rsid w:val="004A0B95"/>
    <w:rsid w:val="004A1C85"/>
    <w:rsid w:val="004A4519"/>
    <w:rsid w:val="004A6CF5"/>
    <w:rsid w:val="004B1442"/>
    <w:rsid w:val="004B1522"/>
    <w:rsid w:val="004B18FE"/>
    <w:rsid w:val="004B44A0"/>
    <w:rsid w:val="004B620C"/>
    <w:rsid w:val="004C0A2B"/>
    <w:rsid w:val="004C2F84"/>
    <w:rsid w:val="004C3D83"/>
    <w:rsid w:val="004C434D"/>
    <w:rsid w:val="004C4AC3"/>
    <w:rsid w:val="004C6B47"/>
    <w:rsid w:val="004C6F4D"/>
    <w:rsid w:val="004D207D"/>
    <w:rsid w:val="004D227D"/>
    <w:rsid w:val="004D32FD"/>
    <w:rsid w:val="004D33FA"/>
    <w:rsid w:val="004D3C10"/>
    <w:rsid w:val="004D4580"/>
    <w:rsid w:val="004D56FA"/>
    <w:rsid w:val="004D7DFB"/>
    <w:rsid w:val="004E3C12"/>
    <w:rsid w:val="004E4173"/>
    <w:rsid w:val="004E6556"/>
    <w:rsid w:val="004E6AA6"/>
    <w:rsid w:val="004E7346"/>
    <w:rsid w:val="004E7350"/>
    <w:rsid w:val="004E7616"/>
    <w:rsid w:val="004E764D"/>
    <w:rsid w:val="004F458A"/>
    <w:rsid w:val="004F736F"/>
    <w:rsid w:val="004F7479"/>
    <w:rsid w:val="00502CE4"/>
    <w:rsid w:val="00505AA8"/>
    <w:rsid w:val="005074E0"/>
    <w:rsid w:val="005079BB"/>
    <w:rsid w:val="00511687"/>
    <w:rsid w:val="00511821"/>
    <w:rsid w:val="00511DD5"/>
    <w:rsid w:val="0051211D"/>
    <w:rsid w:val="0051298C"/>
    <w:rsid w:val="00514041"/>
    <w:rsid w:val="005147A4"/>
    <w:rsid w:val="00514D14"/>
    <w:rsid w:val="00520962"/>
    <w:rsid w:val="00520DF7"/>
    <w:rsid w:val="005217CD"/>
    <w:rsid w:val="00522B1C"/>
    <w:rsid w:val="00523FC3"/>
    <w:rsid w:val="0052523D"/>
    <w:rsid w:val="005270F5"/>
    <w:rsid w:val="00530A95"/>
    <w:rsid w:val="005320D5"/>
    <w:rsid w:val="00532BCE"/>
    <w:rsid w:val="00533E13"/>
    <w:rsid w:val="00535282"/>
    <w:rsid w:val="00537EEF"/>
    <w:rsid w:val="005409C0"/>
    <w:rsid w:val="005416FE"/>
    <w:rsid w:val="00541911"/>
    <w:rsid w:val="00541CEE"/>
    <w:rsid w:val="00541F1D"/>
    <w:rsid w:val="005435F9"/>
    <w:rsid w:val="005443E4"/>
    <w:rsid w:val="0054455C"/>
    <w:rsid w:val="00545C54"/>
    <w:rsid w:val="005469C9"/>
    <w:rsid w:val="00550657"/>
    <w:rsid w:val="00550830"/>
    <w:rsid w:val="00556E8E"/>
    <w:rsid w:val="005578FB"/>
    <w:rsid w:val="0056002D"/>
    <w:rsid w:val="00561146"/>
    <w:rsid w:val="005633B1"/>
    <w:rsid w:val="005639B9"/>
    <w:rsid w:val="0056630B"/>
    <w:rsid w:val="00566433"/>
    <w:rsid w:val="00566C7E"/>
    <w:rsid w:val="00567188"/>
    <w:rsid w:val="00567EF3"/>
    <w:rsid w:val="005700E2"/>
    <w:rsid w:val="00571172"/>
    <w:rsid w:val="00571C39"/>
    <w:rsid w:val="005721DE"/>
    <w:rsid w:val="00575C50"/>
    <w:rsid w:val="00581BA1"/>
    <w:rsid w:val="00585FF3"/>
    <w:rsid w:val="00586531"/>
    <w:rsid w:val="00586C7E"/>
    <w:rsid w:val="00590381"/>
    <w:rsid w:val="005912B3"/>
    <w:rsid w:val="005919B5"/>
    <w:rsid w:val="0059272D"/>
    <w:rsid w:val="0059386B"/>
    <w:rsid w:val="005940F0"/>
    <w:rsid w:val="005943EB"/>
    <w:rsid w:val="0059480F"/>
    <w:rsid w:val="00597B01"/>
    <w:rsid w:val="005A2940"/>
    <w:rsid w:val="005A33DD"/>
    <w:rsid w:val="005A3C46"/>
    <w:rsid w:val="005A66CD"/>
    <w:rsid w:val="005A7A59"/>
    <w:rsid w:val="005A7C53"/>
    <w:rsid w:val="005B2EA5"/>
    <w:rsid w:val="005B3949"/>
    <w:rsid w:val="005B4629"/>
    <w:rsid w:val="005B560F"/>
    <w:rsid w:val="005B6515"/>
    <w:rsid w:val="005B6CE4"/>
    <w:rsid w:val="005B7218"/>
    <w:rsid w:val="005C061E"/>
    <w:rsid w:val="005C124B"/>
    <w:rsid w:val="005C31A3"/>
    <w:rsid w:val="005C41F4"/>
    <w:rsid w:val="005C5628"/>
    <w:rsid w:val="005D1634"/>
    <w:rsid w:val="005D17EC"/>
    <w:rsid w:val="005D24BE"/>
    <w:rsid w:val="005D2AC0"/>
    <w:rsid w:val="005D2CA0"/>
    <w:rsid w:val="005D42E2"/>
    <w:rsid w:val="005D4360"/>
    <w:rsid w:val="005D4827"/>
    <w:rsid w:val="005D5691"/>
    <w:rsid w:val="005D6B52"/>
    <w:rsid w:val="005D7110"/>
    <w:rsid w:val="005E6D41"/>
    <w:rsid w:val="005E7E26"/>
    <w:rsid w:val="005F22A8"/>
    <w:rsid w:val="005F3E2B"/>
    <w:rsid w:val="005F6C50"/>
    <w:rsid w:val="005F765B"/>
    <w:rsid w:val="005F7E7C"/>
    <w:rsid w:val="00600304"/>
    <w:rsid w:val="0060294C"/>
    <w:rsid w:val="00603BD2"/>
    <w:rsid w:val="00604DEB"/>
    <w:rsid w:val="0060577C"/>
    <w:rsid w:val="0060618D"/>
    <w:rsid w:val="0060706A"/>
    <w:rsid w:val="00613311"/>
    <w:rsid w:val="00615B4B"/>
    <w:rsid w:val="00616449"/>
    <w:rsid w:val="00617002"/>
    <w:rsid w:val="006209D6"/>
    <w:rsid w:val="00620B68"/>
    <w:rsid w:val="00622F49"/>
    <w:rsid w:val="006236BA"/>
    <w:rsid w:val="006257E2"/>
    <w:rsid w:val="00627077"/>
    <w:rsid w:val="00627ACD"/>
    <w:rsid w:val="00631707"/>
    <w:rsid w:val="00632E3C"/>
    <w:rsid w:val="00634BEA"/>
    <w:rsid w:val="0063551C"/>
    <w:rsid w:val="0064085E"/>
    <w:rsid w:val="00640F84"/>
    <w:rsid w:val="006413F0"/>
    <w:rsid w:val="006416EE"/>
    <w:rsid w:val="006466D3"/>
    <w:rsid w:val="006502E7"/>
    <w:rsid w:val="006509E8"/>
    <w:rsid w:val="00651AAA"/>
    <w:rsid w:val="00653EFF"/>
    <w:rsid w:val="006549C9"/>
    <w:rsid w:val="00656453"/>
    <w:rsid w:val="006579DD"/>
    <w:rsid w:val="0066156A"/>
    <w:rsid w:val="006620F4"/>
    <w:rsid w:val="006628F9"/>
    <w:rsid w:val="00663BAA"/>
    <w:rsid w:val="006657C0"/>
    <w:rsid w:val="006658F9"/>
    <w:rsid w:val="00667C01"/>
    <w:rsid w:val="00670F8F"/>
    <w:rsid w:val="00671D21"/>
    <w:rsid w:val="00674498"/>
    <w:rsid w:val="00674E12"/>
    <w:rsid w:val="00675CD4"/>
    <w:rsid w:val="00681532"/>
    <w:rsid w:val="006836DD"/>
    <w:rsid w:val="00685ABE"/>
    <w:rsid w:val="00686DB8"/>
    <w:rsid w:val="00690F8F"/>
    <w:rsid w:val="006935BC"/>
    <w:rsid w:val="00693A7C"/>
    <w:rsid w:val="00693A8F"/>
    <w:rsid w:val="006944A3"/>
    <w:rsid w:val="0069525F"/>
    <w:rsid w:val="00696742"/>
    <w:rsid w:val="006973CD"/>
    <w:rsid w:val="006A2D35"/>
    <w:rsid w:val="006A326B"/>
    <w:rsid w:val="006A5808"/>
    <w:rsid w:val="006A6766"/>
    <w:rsid w:val="006A7A82"/>
    <w:rsid w:val="006B122F"/>
    <w:rsid w:val="006B1EBA"/>
    <w:rsid w:val="006B24B5"/>
    <w:rsid w:val="006B45F2"/>
    <w:rsid w:val="006B5C97"/>
    <w:rsid w:val="006B682C"/>
    <w:rsid w:val="006B6F4E"/>
    <w:rsid w:val="006C1B49"/>
    <w:rsid w:val="006C1EC8"/>
    <w:rsid w:val="006C3CAC"/>
    <w:rsid w:val="006C47E2"/>
    <w:rsid w:val="006C47FC"/>
    <w:rsid w:val="006C4CDC"/>
    <w:rsid w:val="006C5B30"/>
    <w:rsid w:val="006C64D8"/>
    <w:rsid w:val="006D0DE4"/>
    <w:rsid w:val="006D1B46"/>
    <w:rsid w:val="006D28DD"/>
    <w:rsid w:val="006D4406"/>
    <w:rsid w:val="006D484B"/>
    <w:rsid w:val="006E026D"/>
    <w:rsid w:val="006E13AE"/>
    <w:rsid w:val="006E144D"/>
    <w:rsid w:val="006E273B"/>
    <w:rsid w:val="006E3263"/>
    <w:rsid w:val="006E4F07"/>
    <w:rsid w:val="006F0729"/>
    <w:rsid w:val="006F0779"/>
    <w:rsid w:val="006F1C24"/>
    <w:rsid w:val="006F2CC2"/>
    <w:rsid w:val="006F34F9"/>
    <w:rsid w:val="006F36A3"/>
    <w:rsid w:val="006F38FE"/>
    <w:rsid w:val="006F3950"/>
    <w:rsid w:val="006F51CB"/>
    <w:rsid w:val="006F55BA"/>
    <w:rsid w:val="006F66C3"/>
    <w:rsid w:val="007070BB"/>
    <w:rsid w:val="007115D9"/>
    <w:rsid w:val="00711ED9"/>
    <w:rsid w:val="0071233A"/>
    <w:rsid w:val="00712756"/>
    <w:rsid w:val="00712EB3"/>
    <w:rsid w:val="007133F7"/>
    <w:rsid w:val="00715FC7"/>
    <w:rsid w:val="007163C7"/>
    <w:rsid w:val="00721347"/>
    <w:rsid w:val="007219C7"/>
    <w:rsid w:val="007229E1"/>
    <w:rsid w:val="00723C5F"/>
    <w:rsid w:val="00723F76"/>
    <w:rsid w:val="00730482"/>
    <w:rsid w:val="007307B5"/>
    <w:rsid w:val="00733032"/>
    <w:rsid w:val="0073432D"/>
    <w:rsid w:val="00734CF2"/>
    <w:rsid w:val="00735877"/>
    <w:rsid w:val="00736988"/>
    <w:rsid w:val="00741CE8"/>
    <w:rsid w:val="00744888"/>
    <w:rsid w:val="00744A20"/>
    <w:rsid w:val="00746CA0"/>
    <w:rsid w:val="00747B92"/>
    <w:rsid w:val="00751857"/>
    <w:rsid w:val="0075313C"/>
    <w:rsid w:val="007533C2"/>
    <w:rsid w:val="00754527"/>
    <w:rsid w:val="00755A8F"/>
    <w:rsid w:val="00755F7B"/>
    <w:rsid w:val="00757690"/>
    <w:rsid w:val="00757EA3"/>
    <w:rsid w:val="0076063A"/>
    <w:rsid w:val="00762CFB"/>
    <w:rsid w:val="00764528"/>
    <w:rsid w:val="00764C54"/>
    <w:rsid w:val="007658A7"/>
    <w:rsid w:val="007678B9"/>
    <w:rsid w:val="0077064D"/>
    <w:rsid w:val="00771A59"/>
    <w:rsid w:val="00772D49"/>
    <w:rsid w:val="00775217"/>
    <w:rsid w:val="007752A2"/>
    <w:rsid w:val="00775BFD"/>
    <w:rsid w:val="00776E92"/>
    <w:rsid w:val="00780AE5"/>
    <w:rsid w:val="00782893"/>
    <w:rsid w:val="00782B2D"/>
    <w:rsid w:val="00782D02"/>
    <w:rsid w:val="00783D36"/>
    <w:rsid w:val="00784057"/>
    <w:rsid w:val="0078459B"/>
    <w:rsid w:val="0078462B"/>
    <w:rsid w:val="00784718"/>
    <w:rsid w:val="007847FC"/>
    <w:rsid w:val="007867C4"/>
    <w:rsid w:val="0078685E"/>
    <w:rsid w:val="00787972"/>
    <w:rsid w:val="00787E36"/>
    <w:rsid w:val="00793AB3"/>
    <w:rsid w:val="00793E34"/>
    <w:rsid w:val="00793F55"/>
    <w:rsid w:val="007A1233"/>
    <w:rsid w:val="007A2A79"/>
    <w:rsid w:val="007A40AC"/>
    <w:rsid w:val="007A469B"/>
    <w:rsid w:val="007A56A9"/>
    <w:rsid w:val="007A6AB6"/>
    <w:rsid w:val="007B1C00"/>
    <w:rsid w:val="007B25E8"/>
    <w:rsid w:val="007B26AC"/>
    <w:rsid w:val="007B4C07"/>
    <w:rsid w:val="007C05E4"/>
    <w:rsid w:val="007C405B"/>
    <w:rsid w:val="007C6308"/>
    <w:rsid w:val="007C75FA"/>
    <w:rsid w:val="007D0F15"/>
    <w:rsid w:val="007D20D2"/>
    <w:rsid w:val="007D3C5A"/>
    <w:rsid w:val="007D4101"/>
    <w:rsid w:val="007D5400"/>
    <w:rsid w:val="007D571B"/>
    <w:rsid w:val="007D585F"/>
    <w:rsid w:val="007D5C54"/>
    <w:rsid w:val="007D74D7"/>
    <w:rsid w:val="007E09CB"/>
    <w:rsid w:val="007E13C8"/>
    <w:rsid w:val="007E2A22"/>
    <w:rsid w:val="007E4767"/>
    <w:rsid w:val="007E49A4"/>
    <w:rsid w:val="007E556B"/>
    <w:rsid w:val="007E607E"/>
    <w:rsid w:val="007E684B"/>
    <w:rsid w:val="007E6D44"/>
    <w:rsid w:val="007E7E14"/>
    <w:rsid w:val="007F1BB5"/>
    <w:rsid w:val="007F1E24"/>
    <w:rsid w:val="007F1E90"/>
    <w:rsid w:val="007F3AE0"/>
    <w:rsid w:val="007F3C64"/>
    <w:rsid w:val="007F3D4C"/>
    <w:rsid w:val="007F5302"/>
    <w:rsid w:val="007F6080"/>
    <w:rsid w:val="007F7C9E"/>
    <w:rsid w:val="008007BC"/>
    <w:rsid w:val="00800E58"/>
    <w:rsid w:val="008020C9"/>
    <w:rsid w:val="00803A0A"/>
    <w:rsid w:val="0080449C"/>
    <w:rsid w:val="00804748"/>
    <w:rsid w:val="00805E48"/>
    <w:rsid w:val="00807008"/>
    <w:rsid w:val="008076E6"/>
    <w:rsid w:val="00807AFD"/>
    <w:rsid w:val="00810238"/>
    <w:rsid w:val="008114BB"/>
    <w:rsid w:val="00820441"/>
    <w:rsid w:val="008209A6"/>
    <w:rsid w:val="00824A28"/>
    <w:rsid w:val="00824B01"/>
    <w:rsid w:val="008304B5"/>
    <w:rsid w:val="008308F9"/>
    <w:rsid w:val="00831212"/>
    <w:rsid w:val="0083205B"/>
    <w:rsid w:val="00832518"/>
    <w:rsid w:val="00834D5E"/>
    <w:rsid w:val="00834EC1"/>
    <w:rsid w:val="00837C09"/>
    <w:rsid w:val="008442A3"/>
    <w:rsid w:val="00845800"/>
    <w:rsid w:val="008501C1"/>
    <w:rsid w:val="0085071E"/>
    <w:rsid w:val="00850893"/>
    <w:rsid w:val="008515E0"/>
    <w:rsid w:val="008518EA"/>
    <w:rsid w:val="00851E1F"/>
    <w:rsid w:val="00851F16"/>
    <w:rsid w:val="008528F6"/>
    <w:rsid w:val="008539F6"/>
    <w:rsid w:val="00854F4D"/>
    <w:rsid w:val="0085537F"/>
    <w:rsid w:val="0085553F"/>
    <w:rsid w:val="00855F14"/>
    <w:rsid w:val="00855F27"/>
    <w:rsid w:val="00856419"/>
    <w:rsid w:val="00856717"/>
    <w:rsid w:val="00856FA7"/>
    <w:rsid w:val="008615A9"/>
    <w:rsid w:val="00861E7B"/>
    <w:rsid w:val="00865829"/>
    <w:rsid w:val="00865EA3"/>
    <w:rsid w:val="00866492"/>
    <w:rsid w:val="00866C88"/>
    <w:rsid w:val="00871DC7"/>
    <w:rsid w:val="00872324"/>
    <w:rsid w:val="00873089"/>
    <w:rsid w:val="00873CDA"/>
    <w:rsid w:val="008746EF"/>
    <w:rsid w:val="008751B4"/>
    <w:rsid w:val="008752FB"/>
    <w:rsid w:val="00875CEE"/>
    <w:rsid w:val="00876A02"/>
    <w:rsid w:val="00876F72"/>
    <w:rsid w:val="00880EEB"/>
    <w:rsid w:val="00881383"/>
    <w:rsid w:val="00883218"/>
    <w:rsid w:val="008841B3"/>
    <w:rsid w:val="00884360"/>
    <w:rsid w:val="0088482F"/>
    <w:rsid w:val="00884B0B"/>
    <w:rsid w:val="00885504"/>
    <w:rsid w:val="00887089"/>
    <w:rsid w:val="00891348"/>
    <w:rsid w:val="00893915"/>
    <w:rsid w:val="008A0302"/>
    <w:rsid w:val="008A1E2F"/>
    <w:rsid w:val="008A24BC"/>
    <w:rsid w:val="008A3F7F"/>
    <w:rsid w:val="008A423F"/>
    <w:rsid w:val="008A43B7"/>
    <w:rsid w:val="008A4878"/>
    <w:rsid w:val="008A5457"/>
    <w:rsid w:val="008A5FFE"/>
    <w:rsid w:val="008A63FB"/>
    <w:rsid w:val="008B0797"/>
    <w:rsid w:val="008B18FA"/>
    <w:rsid w:val="008B1A8C"/>
    <w:rsid w:val="008B2CB8"/>
    <w:rsid w:val="008B3978"/>
    <w:rsid w:val="008B3B9B"/>
    <w:rsid w:val="008B4DAF"/>
    <w:rsid w:val="008B4ECA"/>
    <w:rsid w:val="008B5052"/>
    <w:rsid w:val="008B5D23"/>
    <w:rsid w:val="008B77BF"/>
    <w:rsid w:val="008B7ACA"/>
    <w:rsid w:val="008C3313"/>
    <w:rsid w:val="008D1C2B"/>
    <w:rsid w:val="008D1F6E"/>
    <w:rsid w:val="008D2802"/>
    <w:rsid w:val="008D2E9F"/>
    <w:rsid w:val="008D396D"/>
    <w:rsid w:val="008D5444"/>
    <w:rsid w:val="008D5904"/>
    <w:rsid w:val="008E0867"/>
    <w:rsid w:val="008E0A65"/>
    <w:rsid w:val="008E11B3"/>
    <w:rsid w:val="008E2811"/>
    <w:rsid w:val="008E2F65"/>
    <w:rsid w:val="008E3001"/>
    <w:rsid w:val="008E509B"/>
    <w:rsid w:val="008E79D1"/>
    <w:rsid w:val="008F27AE"/>
    <w:rsid w:val="008F32A1"/>
    <w:rsid w:val="008F3410"/>
    <w:rsid w:val="008F4E88"/>
    <w:rsid w:val="008F5813"/>
    <w:rsid w:val="008F5E53"/>
    <w:rsid w:val="008F602B"/>
    <w:rsid w:val="008F6080"/>
    <w:rsid w:val="008F7373"/>
    <w:rsid w:val="00901B3C"/>
    <w:rsid w:val="00901D05"/>
    <w:rsid w:val="00904FBA"/>
    <w:rsid w:val="00905E7D"/>
    <w:rsid w:val="00906AC7"/>
    <w:rsid w:val="0091069A"/>
    <w:rsid w:val="0091214E"/>
    <w:rsid w:val="00915AAA"/>
    <w:rsid w:val="00917A4F"/>
    <w:rsid w:val="009217F2"/>
    <w:rsid w:val="009229FA"/>
    <w:rsid w:val="009231A8"/>
    <w:rsid w:val="00923E7E"/>
    <w:rsid w:val="0092624B"/>
    <w:rsid w:val="00926321"/>
    <w:rsid w:val="0092649F"/>
    <w:rsid w:val="00926B62"/>
    <w:rsid w:val="009278F2"/>
    <w:rsid w:val="00930261"/>
    <w:rsid w:val="00930D0C"/>
    <w:rsid w:val="00931568"/>
    <w:rsid w:val="00932D76"/>
    <w:rsid w:val="00932E1C"/>
    <w:rsid w:val="00935A3F"/>
    <w:rsid w:val="00936118"/>
    <w:rsid w:val="00941702"/>
    <w:rsid w:val="00942604"/>
    <w:rsid w:val="00943143"/>
    <w:rsid w:val="00945269"/>
    <w:rsid w:val="009456B7"/>
    <w:rsid w:val="00951799"/>
    <w:rsid w:val="00952C63"/>
    <w:rsid w:val="00953708"/>
    <w:rsid w:val="00954280"/>
    <w:rsid w:val="009543C0"/>
    <w:rsid w:val="009550A3"/>
    <w:rsid w:val="00955340"/>
    <w:rsid w:val="00955DEB"/>
    <w:rsid w:val="00955EFB"/>
    <w:rsid w:val="009565C1"/>
    <w:rsid w:val="00957AE1"/>
    <w:rsid w:val="00960517"/>
    <w:rsid w:val="0096060E"/>
    <w:rsid w:val="00961597"/>
    <w:rsid w:val="00963356"/>
    <w:rsid w:val="00963D6E"/>
    <w:rsid w:val="00963E73"/>
    <w:rsid w:val="0096402F"/>
    <w:rsid w:val="009714C4"/>
    <w:rsid w:val="0097157C"/>
    <w:rsid w:val="00971E25"/>
    <w:rsid w:val="00973F7F"/>
    <w:rsid w:val="0097414F"/>
    <w:rsid w:val="00974487"/>
    <w:rsid w:val="00974D26"/>
    <w:rsid w:val="00976FB5"/>
    <w:rsid w:val="00977FF8"/>
    <w:rsid w:val="00981120"/>
    <w:rsid w:val="009813FE"/>
    <w:rsid w:val="00982EA4"/>
    <w:rsid w:val="00985AD1"/>
    <w:rsid w:val="00986428"/>
    <w:rsid w:val="00990A5E"/>
    <w:rsid w:val="00990CF5"/>
    <w:rsid w:val="0099465B"/>
    <w:rsid w:val="00995DFE"/>
    <w:rsid w:val="00997162"/>
    <w:rsid w:val="00997CB9"/>
    <w:rsid w:val="009A06FC"/>
    <w:rsid w:val="009A2ACD"/>
    <w:rsid w:val="009A2E2B"/>
    <w:rsid w:val="009A3819"/>
    <w:rsid w:val="009A4C97"/>
    <w:rsid w:val="009A69C9"/>
    <w:rsid w:val="009A7FF3"/>
    <w:rsid w:val="009B009D"/>
    <w:rsid w:val="009B302F"/>
    <w:rsid w:val="009B3507"/>
    <w:rsid w:val="009B3F97"/>
    <w:rsid w:val="009B5DAD"/>
    <w:rsid w:val="009B7845"/>
    <w:rsid w:val="009B7BA1"/>
    <w:rsid w:val="009C224F"/>
    <w:rsid w:val="009C5106"/>
    <w:rsid w:val="009C7C84"/>
    <w:rsid w:val="009D23E3"/>
    <w:rsid w:val="009D348D"/>
    <w:rsid w:val="009D50A3"/>
    <w:rsid w:val="009D5CB2"/>
    <w:rsid w:val="009D7B75"/>
    <w:rsid w:val="009E0694"/>
    <w:rsid w:val="009E2406"/>
    <w:rsid w:val="009E4007"/>
    <w:rsid w:val="009E4C72"/>
    <w:rsid w:val="009E56BC"/>
    <w:rsid w:val="009E5A87"/>
    <w:rsid w:val="009E5B8F"/>
    <w:rsid w:val="009E620B"/>
    <w:rsid w:val="009E7940"/>
    <w:rsid w:val="009F22DF"/>
    <w:rsid w:val="009F2304"/>
    <w:rsid w:val="009F2A84"/>
    <w:rsid w:val="009F3366"/>
    <w:rsid w:val="009F4874"/>
    <w:rsid w:val="00A01D19"/>
    <w:rsid w:val="00A020C5"/>
    <w:rsid w:val="00A02B8B"/>
    <w:rsid w:val="00A0598A"/>
    <w:rsid w:val="00A073EF"/>
    <w:rsid w:val="00A074EB"/>
    <w:rsid w:val="00A101CA"/>
    <w:rsid w:val="00A11A4F"/>
    <w:rsid w:val="00A12F49"/>
    <w:rsid w:val="00A1409A"/>
    <w:rsid w:val="00A14921"/>
    <w:rsid w:val="00A14EDB"/>
    <w:rsid w:val="00A15552"/>
    <w:rsid w:val="00A15B7D"/>
    <w:rsid w:val="00A16CA3"/>
    <w:rsid w:val="00A17092"/>
    <w:rsid w:val="00A17B25"/>
    <w:rsid w:val="00A17F7F"/>
    <w:rsid w:val="00A21547"/>
    <w:rsid w:val="00A2385D"/>
    <w:rsid w:val="00A240B5"/>
    <w:rsid w:val="00A26910"/>
    <w:rsid w:val="00A318A0"/>
    <w:rsid w:val="00A31C7B"/>
    <w:rsid w:val="00A3202A"/>
    <w:rsid w:val="00A33263"/>
    <w:rsid w:val="00A33562"/>
    <w:rsid w:val="00A360B1"/>
    <w:rsid w:val="00A37172"/>
    <w:rsid w:val="00A378B3"/>
    <w:rsid w:val="00A4048C"/>
    <w:rsid w:val="00A406C6"/>
    <w:rsid w:val="00A418E0"/>
    <w:rsid w:val="00A42D8B"/>
    <w:rsid w:val="00A43507"/>
    <w:rsid w:val="00A445FB"/>
    <w:rsid w:val="00A46593"/>
    <w:rsid w:val="00A46C19"/>
    <w:rsid w:val="00A46F76"/>
    <w:rsid w:val="00A477D6"/>
    <w:rsid w:val="00A47A8F"/>
    <w:rsid w:val="00A50E90"/>
    <w:rsid w:val="00A53CD6"/>
    <w:rsid w:val="00A54801"/>
    <w:rsid w:val="00A54B3A"/>
    <w:rsid w:val="00A557E2"/>
    <w:rsid w:val="00A55A24"/>
    <w:rsid w:val="00A57EFA"/>
    <w:rsid w:val="00A60D87"/>
    <w:rsid w:val="00A6300B"/>
    <w:rsid w:val="00A63229"/>
    <w:rsid w:val="00A63444"/>
    <w:rsid w:val="00A645CA"/>
    <w:rsid w:val="00A64AAD"/>
    <w:rsid w:val="00A71B27"/>
    <w:rsid w:val="00A73944"/>
    <w:rsid w:val="00A745AE"/>
    <w:rsid w:val="00A761A3"/>
    <w:rsid w:val="00A77DB4"/>
    <w:rsid w:val="00A8037E"/>
    <w:rsid w:val="00A81D92"/>
    <w:rsid w:val="00A82EC3"/>
    <w:rsid w:val="00A84300"/>
    <w:rsid w:val="00A845A1"/>
    <w:rsid w:val="00A86B77"/>
    <w:rsid w:val="00A90358"/>
    <w:rsid w:val="00A920DF"/>
    <w:rsid w:val="00A9276F"/>
    <w:rsid w:val="00A93288"/>
    <w:rsid w:val="00A93B0A"/>
    <w:rsid w:val="00A93ED0"/>
    <w:rsid w:val="00A9716D"/>
    <w:rsid w:val="00A979AB"/>
    <w:rsid w:val="00AA0CD6"/>
    <w:rsid w:val="00AA3689"/>
    <w:rsid w:val="00AA3F5F"/>
    <w:rsid w:val="00AA5FD0"/>
    <w:rsid w:val="00AA6F57"/>
    <w:rsid w:val="00AB027D"/>
    <w:rsid w:val="00AB128F"/>
    <w:rsid w:val="00AB2283"/>
    <w:rsid w:val="00AB4B83"/>
    <w:rsid w:val="00AB5612"/>
    <w:rsid w:val="00AB5825"/>
    <w:rsid w:val="00AB6ACF"/>
    <w:rsid w:val="00AB7C2E"/>
    <w:rsid w:val="00AC125E"/>
    <w:rsid w:val="00AC1FD4"/>
    <w:rsid w:val="00AC50C5"/>
    <w:rsid w:val="00AC6BE8"/>
    <w:rsid w:val="00AD0935"/>
    <w:rsid w:val="00AD135D"/>
    <w:rsid w:val="00AD187B"/>
    <w:rsid w:val="00AD2B79"/>
    <w:rsid w:val="00AD4F51"/>
    <w:rsid w:val="00AD53A3"/>
    <w:rsid w:val="00AD7E98"/>
    <w:rsid w:val="00AE1BCD"/>
    <w:rsid w:val="00AE44AB"/>
    <w:rsid w:val="00AE4982"/>
    <w:rsid w:val="00AE7D66"/>
    <w:rsid w:val="00AF0BDA"/>
    <w:rsid w:val="00AF0DD1"/>
    <w:rsid w:val="00AF3025"/>
    <w:rsid w:val="00AF3A2F"/>
    <w:rsid w:val="00AF7149"/>
    <w:rsid w:val="00B00B31"/>
    <w:rsid w:val="00B00C00"/>
    <w:rsid w:val="00B02430"/>
    <w:rsid w:val="00B02A59"/>
    <w:rsid w:val="00B07290"/>
    <w:rsid w:val="00B07B92"/>
    <w:rsid w:val="00B11F03"/>
    <w:rsid w:val="00B13228"/>
    <w:rsid w:val="00B13752"/>
    <w:rsid w:val="00B15970"/>
    <w:rsid w:val="00B17AAD"/>
    <w:rsid w:val="00B2046F"/>
    <w:rsid w:val="00B21B7E"/>
    <w:rsid w:val="00B221AD"/>
    <w:rsid w:val="00B24114"/>
    <w:rsid w:val="00B329A4"/>
    <w:rsid w:val="00B3301F"/>
    <w:rsid w:val="00B3316C"/>
    <w:rsid w:val="00B3335B"/>
    <w:rsid w:val="00B33AA5"/>
    <w:rsid w:val="00B34D2F"/>
    <w:rsid w:val="00B35820"/>
    <w:rsid w:val="00B35B96"/>
    <w:rsid w:val="00B366F4"/>
    <w:rsid w:val="00B373A8"/>
    <w:rsid w:val="00B37BC7"/>
    <w:rsid w:val="00B37F10"/>
    <w:rsid w:val="00B40248"/>
    <w:rsid w:val="00B408CB"/>
    <w:rsid w:val="00B44B89"/>
    <w:rsid w:val="00B457F4"/>
    <w:rsid w:val="00B464FC"/>
    <w:rsid w:val="00B5102E"/>
    <w:rsid w:val="00B53425"/>
    <w:rsid w:val="00B5356B"/>
    <w:rsid w:val="00B54518"/>
    <w:rsid w:val="00B55AB9"/>
    <w:rsid w:val="00B60B67"/>
    <w:rsid w:val="00B65180"/>
    <w:rsid w:val="00B70C84"/>
    <w:rsid w:val="00B71F73"/>
    <w:rsid w:val="00B72334"/>
    <w:rsid w:val="00B72FFE"/>
    <w:rsid w:val="00B73577"/>
    <w:rsid w:val="00B75DDB"/>
    <w:rsid w:val="00B77DEB"/>
    <w:rsid w:val="00B8042A"/>
    <w:rsid w:val="00B82065"/>
    <w:rsid w:val="00B820AD"/>
    <w:rsid w:val="00B82AE6"/>
    <w:rsid w:val="00B82C3D"/>
    <w:rsid w:val="00B85F02"/>
    <w:rsid w:val="00B86983"/>
    <w:rsid w:val="00B878B5"/>
    <w:rsid w:val="00B9550B"/>
    <w:rsid w:val="00B95801"/>
    <w:rsid w:val="00BA02A4"/>
    <w:rsid w:val="00BA1381"/>
    <w:rsid w:val="00BA1F47"/>
    <w:rsid w:val="00BA220E"/>
    <w:rsid w:val="00BA34BE"/>
    <w:rsid w:val="00BA4BD6"/>
    <w:rsid w:val="00BA603E"/>
    <w:rsid w:val="00BA710F"/>
    <w:rsid w:val="00BB1CD9"/>
    <w:rsid w:val="00BB4741"/>
    <w:rsid w:val="00BB5120"/>
    <w:rsid w:val="00BB5D7A"/>
    <w:rsid w:val="00BC14F1"/>
    <w:rsid w:val="00BC25BC"/>
    <w:rsid w:val="00BC2F54"/>
    <w:rsid w:val="00BC4D78"/>
    <w:rsid w:val="00BC53D8"/>
    <w:rsid w:val="00BC738C"/>
    <w:rsid w:val="00BD0212"/>
    <w:rsid w:val="00BD1533"/>
    <w:rsid w:val="00BD4EF2"/>
    <w:rsid w:val="00BD7149"/>
    <w:rsid w:val="00BD71B9"/>
    <w:rsid w:val="00BD7D9F"/>
    <w:rsid w:val="00BE004C"/>
    <w:rsid w:val="00BE1BBF"/>
    <w:rsid w:val="00BE60E7"/>
    <w:rsid w:val="00BF1103"/>
    <w:rsid w:val="00BF52D7"/>
    <w:rsid w:val="00BF5AB5"/>
    <w:rsid w:val="00BF5BD0"/>
    <w:rsid w:val="00BF64D9"/>
    <w:rsid w:val="00BF7132"/>
    <w:rsid w:val="00C02346"/>
    <w:rsid w:val="00C02AA8"/>
    <w:rsid w:val="00C04020"/>
    <w:rsid w:val="00C06ED6"/>
    <w:rsid w:val="00C078F5"/>
    <w:rsid w:val="00C1042E"/>
    <w:rsid w:val="00C12CE6"/>
    <w:rsid w:val="00C1342A"/>
    <w:rsid w:val="00C151FA"/>
    <w:rsid w:val="00C16066"/>
    <w:rsid w:val="00C1747F"/>
    <w:rsid w:val="00C17F54"/>
    <w:rsid w:val="00C21BCC"/>
    <w:rsid w:val="00C254C9"/>
    <w:rsid w:val="00C26BB2"/>
    <w:rsid w:val="00C32461"/>
    <w:rsid w:val="00C35DC9"/>
    <w:rsid w:val="00C42DB1"/>
    <w:rsid w:val="00C43ACB"/>
    <w:rsid w:val="00C470F2"/>
    <w:rsid w:val="00C47114"/>
    <w:rsid w:val="00C478ED"/>
    <w:rsid w:val="00C47EFC"/>
    <w:rsid w:val="00C50E06"/>
    <w:rsid w:val="00C528A3"/>
    <w:rsid w:val="00C5447D"/>
    <w:rsid w:val="00C54DC7"/>
    <w:rsid w:val="00C565D9"/>
    <w:rsid w:val="00C56C90"/>
    <w:rsid w:val="00C60BAF"/>
    <w:rsid w:val="00C60DD1"/>
    <w:rsid w:val="00C62878"/>
    <w:rsid w:val="00C62B30"/>
    <w:rsid w:val="00C63606"/>
    <w:rsid w:val="00C66815"/>
    <w:rsid w:val="00C71DA9"/>
    <w:rsid w:val="00C72FD5"/>
    <w:rsid w:val="00C736D3"/>
    <w:rsid w:val="00C73951"/>
    <w:rsid w:val="00C77D25"/>
    <w:rsid w:val="00C83096"/>
    <w:rsid w:val="00C8408C"/>
    <w:rsid w:val="00C84C9D"/>
    <w:rsid w:val="00C85D8F"/>
    <w:rsid w:val="00C90054"/>
    <w:rsid w:val="00C90850"/>
    <w:rsid w:val="00C91453"/>
    <w:rsid w:val="00C91C02"/>
    <w:rsid w:val="00C91CE1"/>
    <w:rsid w:val="00C92FE8"/>
    <w:rsid w:val="00C95CB8"/>
    <w:rsid w:val="00CA0A13"/>
    <w:rsid w:val="00CA0B7F"/>
    <w:rsid w:val="00CA19A3"/>
    <w:rsid w:val="00CA3500"/>
    <w:rsid w:val="00CA4707"/>
    <w:rsid w:val="00CA5C0E"/>
    <w:rsid w:val="00CA6320"/>
    <w:rsid w:val="00CB0179"/>
    <w:rsid w:val="00CB1B52"/>
    <w:rsid w:val="00CB43EF"/>
    <w:rsid w:val="00CB58E9"/>
    <w:rsid w:val="00CB5AAA"/>
    <w:rsid w:val="00CB6866"/>
    <w:rsid w:val="00CB6F5D"/>
    <w:rsid w:val="00CC2CD8"/>
    <w:rsid w:val="00CC52B0"/>
    <w:rsid w:val="00CC60F7"/>
    <w:rsid w:val="00CD01C6"/>
    <w:rsid w:val="00CD0455"/>
    <w:rsid w:val="00CD1B2E"/>
    <w:rsid w:val="00CD39EC"/>
    <w:rsid w:val="00CD3E2D"/>
    <w:rsid w:val="00CD487B"/>
    <w:rsid w:val="00CD7090"/>
    <w:rsid w:val="00CD7178"/>
    <w:rsid w:val="00CD7420"/>
    <w:rsid w:val="00CE0047"/>
    <w:rsid w:val="00CE0DFD"/>
    <w:rsid w:val="00CE2289"/>
    <w:rsid w:val="00CE541B"/>
    <w:rsid w:val="00CE5DB7"/>
    <w:rsid w:val="00CE768B"/>
    <w:rsid w:val="00CF3A41"/>
    <w:rsid w:val="00CF6B0F"/>
    <w:rsid w:val="00D022FC"/>
    <w:rsid w:val="00D02362"/>
    <w:rsid w:val="00D02EDA"/>
    <w:rsid w:val="00D03A89"/>
    <w:rsid w:val="00D03F4B"/>
    <w:rsid w:val="00D040B6"/>
    <w:rsid w:val="00D040FE"/>
    <w:rsid w:val="00D0440A"/>
    <w:rsid w:val="00D04D44"/>
    <w:rsid w:val="00D04D8E"/>
    <w:rsid w:val="00D05A49"/>
    <w:rsid w:val="00D0749D"/>
    <w:rsid w:val="00D12252"/>
    <w:rsid w:val="00D14922"/>
    <w:rsid w:val="00D16C07"/>
    <w:rsid w:val="00D179FA"/>
    <w:rsid w:val="00D20F82"/>
    <w:rsid w:val="00D21EEA"/>
    <w:rsid w:val="00D23352"/>
    <w:rsid w:val="00D240C9"/>
    <w:rsid w:val="00D2558C"/>
    <w:rsid w:val="00D26789"/>
    <w:rsid w:val="00D302DC"/>
    <w:rsid w:val="00D3219B"/>
    <w:rsid w:val="00D34700"/>
    <w:rsid w:val="00D34B03"/>
    <w:rsid w:val="00D34E3F"/>
    <w:rsid w:val="00D351EE"/>
    <w:rsid w:val="00D36673"/>
    <w:rsid w:val="00D4232F"/>
    <w:rsid w:val="00D43BD6"/>
    <w:rsid w:val="00D44AAF"/>
    <w:rsid w:val="00D50B7C"/>
    <w:rsid w:val="00D52452"/>
    <w:rsid w:val="00D5251E"/>
    <w:rsid w:val="00D53B32"/>
    <w:rsid w:val="00D55209"/>
    <w:rsid w:val="00D569C2"/>
    <w:rsid w:val="00D5735F"/>
    <w:rsid w:val="00D57729"/>
    <w:rsid w:val="00D57FD4"/>
    <w:rsid w:val="00D6114D"/>
    <w:rsid w:val="00D61A3A"/>
    <w:rsid w:val="00D627FD"/>
    <w:rsid w:val="00D63CE4"/>
    <w:rsid w:val="00D6646C"/>
    <w:rsid w:val="00D6720A"/>
    <w:rsid w:val="00D67BEA"/>
    <w:rsid w:val="00D71D00"/>
    <w:rsid w:val="00D72076"/>
    <w:rsid w:val="00D721C1"/>
    <w:rsid w:val="00D735E2"/>
    <w:rsid w:val="00D74A39"/>
    <w:rsid w:val="00D77795"/>
    <w:rsid w:val="00D77BB1"/>
    <w:rsid w:val="00D80224"/>
    <w:rsid w:val="00D80661"/>
    <w:rsid w:val="00D808DE"/>
    <w:rsid w:val="00D81173"/>
    <w:rsid w:val="00D8245E"/>
    <w:rsid w:val="00D82F9A"/>
    <w:rsid w:val="00D83469"/>
    <w:rsid w:val="00D85683"/>
    <w:rsid w:val="00D8730E"/>
    <w:rsid w:val="00D90FFC"/>
    <w:rsid w:val="00D9156B"/>
    <w:rsid w:val="00D94422"/>
    <w:rsid w:val="00D95735"/>
    <w:rsid w:val="00D977A7"/>
    <w:rsid w:val="00D97B8A"/>
    <w:rsid w:val="00DA053D"/>
    <w:rsid w:val="00DA0985"/>
    <w:rsid w:val="00DA0C3D"/>
    <w:rsid w:val="00DA1337"/>
    <w:rsid w:val="00DA33BF"/>
    <w:rsid w:val="00DA3576"/>
    <w:rsid w:val="00DA4A47"/>
    <w:rsid w:val="00DA57AC"/>
    <w:rsid w:val="00DA6B53"/>
    <w:rsid w:val="00DB47B9"/>
    <w:rsid w:val="00DB4826"/>
    <w:rsid w:val="00DB6801"/>
    <w:rsid w:val="00DB6851"/>
    <w:rsid w:val="00DC105F"/>
    <w:rsid w:val="00DC5726"/>
    <w:rsid w:val="00DC57FF"/>
    <w:rsid w:val="00DC632B"/>
    <w:rsid w:val="00DC6B57"/>
    <w:rsid w:val="00DD1F82"/>
    <w:rsid w:val="00DD24BC"/>
    <w:rsid w:val="00DD392C"/>
    <w:rsid w:val="00DD3C30"/>
    <w:rsid w:val="00DD5130"/>
    <w:rsid w:val="00DD57AD"/>
    <w:rsid w:val="00DD6695"/>
    <w:rsid w:val="00DD68B5"/>
    <w:rsid w:val="00DE0734"/>
    <w:rsid w:val="00DE17FB"/>
    <w:rsid w:val="00DE300F"/>
    <w:rsid w:val="00DE31B2"/>
    <w:rsid w:val="00DE61F4"/>
    <w:rsid w:val="00DE69A9"/>
    <w:rsid w:val="00DE7DDC"/>
    <w:rsid w:val="00DF1382"/>
    <w:rsid w:val="00DF3870"/>
    <w:rsid w:val="00DF39D3"/>
    <w:rsid w:val="00E009B2"/>
    <w:rsid w:val="00E01EBC"/>
    <w:rsid w:val="00E01F97"/>
    <w:rsid w:val="00E042CB"/>
    <w:rsid w:val="00E04B27"/>
    <w:rsid w:val="00E05284"/>
    <w:rsid w:val="00E05E25"/>
    <w:rsid w:val="00E06685"/>
    <w:rsid w:val="00E06E6B"/>
    <w:rsid w:val="00E07997"/>
    <w:rsid w:val="00E11BDC"/>
    <w:rsid w:val="00E14DCF"/>
    <w:rsid w:val="00E16C4D"/>
    <w:rsid w:val="00E16CCC"/>
    <w:rsid w:val="00E20595"/>
    <w:rsid w:val="00E2064A"/>
    <w:rsid w:val="00E245D5"/>
    <w:rsid w:val="00E24920"/>
    <w:rsid w:val="00E25516"/>
    <w:rsid w:val="00E31CB2"/>
    <w:rsid w:val="00E3327C"/>
    <w:rsid w:val="00E3400C"/>
    <w:rsid w:val="00E341C7"/>
    <w:rsid w:val="00E37E1C"/>
    <w:rsid w:val="00E400EA"/>
    <w:rsid w:val="00E418F0"/>
    <w:rsid w:val="00E42190"/>
    <w:rsid w:val="00E4395C"/>
    <w:rsid w:val="00E44226"/>
    <w:rsid w:val="00E449A2"/>
    <w:rsid w:val="00E45D6D"/>
    <w:rsid w:val="00E46633"/>
    <w:rsid w:val="00E50A95"/>
    <w:rsid w:val="00E536B0"/>
    <w:rsid w:val="00E53D05"/>
    <w:rsid w:val="00E543E4"/>
    <w:rsid w:val="00E54E9C"/>
    <w:rsid w:val="00E55D3D"/>
    <w:rsid w:val="00E600DB"/>
    <w:rsid w:val="00E60981"/>
    <w:rsid w:val="00E62FB7"/>
    <w:rsid w:val="00E63B6A"/>
    <w:rsid w:val="00E63F80"/>
    <w:rsid w:val="00E64ED0"/>
    <w:rsid w:val="00E65616"/>
    <w:rsid w:val="00E65E0B"/>
    <w:rsid w:val="00E668A3"/>
    <w:rsid w:val="00E66F7F"/>
    <w:rsid w:val="00E73710"/>
    <w:rsid w:val="00E750E7"/>
    <w:rsid w:val="00E75EFA"/>
    <w:rsid w:val="00E75F48"/>
    <w:rsid w:val="00E76818"/>
    <w:rsid w:val="00E76F93"/>
    <w:rsid w:val="00E77216"/>
    <w:rsid w:val="00E80764"/>
    <w:rsid w:val="00E80C5C"/>
    <w:rsid w:val="00E82303"/>
    <w:rsid w:val="00E8339D"/>
    <w:rsid w:val="00E83659"/>
    <w:rsid w:val="00E85E45"/>
    <w:rsid w:val="00E86E13"/>
    <w:rsid w:val="00E87E0F"/>
    <w:rsid w:val="00E9014E"/>
    <w:rsid w:val="00E90818"/>
    <w:rsid w:val="00E911D7"/>
    <w:rsid w:val="00E9193C"/>
    <w:rsid w:val="00E91FD6"/>
    <w:rsid w:val="00E958E3"/>
    <w:rsid w:val="00E978D6"/>
    <w:rsid w:val="00E97A46"/>
    <w:rsid w:val="00EA075E"/>
    <w:rsid w:val="00EA15C9"/>
    <w:rsid w:val="00EA57F4"/>
    <w:rsid w:val="00EA5F8D"/>
    <w:rsid w:val="00EA7D56"/>
    <w:rsid w:val="00EB1EF7"/>
    <w:rsid w:val="00EB377D"/>
    <w:rsid w:val="00EB513B"/>
    <w:rsid w:val="00EB6A7D"/>
    <w:rsid w:val="00EB744F"/>
    <w:rsid w:val="00EB78C2"/>
    <w:rsid w:val="00EB79D9"/>
    <w:rsid w:val="00EC08AB"/>
    <w:rsid w:val="00EC2DBD"/>
    <w:rsid w:val="00EC2DDA"/>
    <w:rsid w:val="00EC33D1"/>
    <w:rsid w:val="00EC52DB"/>
    <w:rsid w:val="00EC7F8F"/>
    <w:rsid w:val="00ED0960"/>
    <w:rsid w:val="00ED1693"/>
    <w:rsid w:val="00ED1E46"/>
    <w:rsid w:val="00ED3ABB"/>
    <w:rsid w:val="00ED3B21"/>
    <w:rsid w:val="00ED411C"/>
    <w:rsid w:val="00ED48AE"/>
    <w:rsid w:val="00ED48F9"/>
    <w:rsid w:val="00ED50C8"/>
    <w:rsid w:val="00ED680F"/>
    <w:rsid w:val="00ED6BE1"/>
    <w:rsid w:val="00ED6E3B"/>
    <w:rsid w:val="00ED7091"/>
    <w:rsid w:val="00EE0032"/>
    <w:rsid w:val="00EE2D57"/>
    <w:rsid w:val="00EE2EA0"/>
    <w:rsid w:val="00EE34B7"/>
    <w:rsid w:val="00EE3DB0"/>
    <w:rsid w:val="00EE410D"/>
    <w:rsid w:val="00EE549B"/>
    <w:rsid w:val="00EE586E"/>
    <w:rsid w:val="00EE7290"/>
    <w:rsid w:val="00EE78EE"/>
    <w:rsid w:val="00EE7FC2"/>
    <w:rsid w:val="00EF06BB"/>
    <w:rsid w:val="00EF0B3B"/>
    <w:rsid w:val="00EF107A"/>
    <w:rsid w:val="00EF1212"/>
    <w:rsid w:val="00EF2AAB"/>
    <w:rsid w:val="00EF2D5E"/>
    <w:rsid w:val="00EF42E4"/>
    <w:rsid w:val="00EF54F6"/>
    <w:rsid w:val="00EF6EBD"/>
    <w:rsid w:val="00EF7086"/>
    <w:rsid w:val="00EF7AF2"/>
    <w:rsid w:val="00EF7D8F"/>
    <w:rsid w:val="00F00F7D"/>
    <w:rsid w:val="00F01F1E"/>
    <w:rsid w:val="00F02BAF"/>
    <w:rsid w:val="00F045D7"/>
    <w:rsid w:val="00F049FF"/>
    <w:rsid w:val="00F05477"/>
    <w:rsid w:val="00F10AE5"/>
    <w:rsid w:val="00F10E71"/>
    <w:rsid w:val="00F119FF"/>
    <w:rsid w:val="00F144CB"/>
    <w:rsid w:val="00F14A1F"/>
    <w:rsid w:val="00F15B3A"/>
    <w:rsid w:val="00F162A2"/>
    <w:rsid w:val="00F16462"/>
    <w:rsid w:val="00F16B49"/>
    <w:rsid w:val="00F1714B"/>
    <w:rsid w:val="00F177ED"/>
    <w:rsid w:val="00F211E6"/>
    <w:rsid w:val="00F2426A"/>
    <w:rsid w:val="00F25D1D"/>
    <w:rsid w:val="00F328B9"/>
    <w:rsid w:val="00F40E64"/>
    <w:rsid w:val="00F41F76"/>
    <w:rsid w:val="00F42987"/>
    <w:rsid w:val="00F4518F"/>
    <w:rsid w:val="00F4594F"/>
    <w:rsid w:val="00F47B37"/>
    <w:rsid w:val="00F47EC1"/>
    <w:rsid w:val="00F47F77"/>
    <w:rsid w:val="00F54320"/>
    <w:rsid w:val="00F55946"/>
    <w:rsid w:val="00F57066"/>
    <w:rsid w:val="00F61245"/>
    <w:rsid w:val="00F61C22"/>
    <w:rsid w:val="00F61F00"/>
    <w:rsid w:val="00F656E8"/>
    <w:rsid w:val="00F67458"/>
    <w:rsid w:val="00F705B8"/>
    <w:rsid w:val="00F72854"/>
    <w:rsid w:val="00F73A5E"/>
    <w:rsid w:val="00F76F5F"/>
    <w:rsid w:val="00F845B8"/>
    <w:rsid w:val="00F85282"/>
    <w:rsid w:val="00F87186"/>
    <w:rsid w:val="00F875BD"/>
    <w:rsid w:val="00F87997"/>
    <w:rsid w:val="00F87CDE"/>
    <w:rsid w:val="00F904A8"/>
    <w:rsid w:val="00F906FD"/>
    <w:rsid w:val="00F9131B"/>
    <w:rsid w:val="00F9200F"/>
    <w:rsid w:val="00F9327B"/>
    <w:rsid w:val="00F975B7"/>
    <w:rsid w:val="00F97C54"/>
    <w:rsid w:val="00FA1675"/>
    <w:rsid w:val="00FA2631"/>
    <w:rsid w:val="00FA317D"/>
    <w:rsid w:val="00FA378F"/>
    <w:rsid w:val="00FA4DA3"/>
    <w:rsid w:val="00FB0015"/>
    <w:rsid w:val="00FB13AB"/>
    <w:rsid w:val="00FB4225"/>
    <w:rsid w:val="00FB4F43"/>
    <w:rsid w:val="00FB53A7"/>
    <w:rsid w:val="00FB53EB"/>
    <w:rsid w:val="00FB5ACE"/>
    <w:rsid w:val="00FC4663"/>
    <w:rsid w:val="00FC4D1B"/>
    <w:rsid w:val="00FC6287"/>
    <w:rsid w:val="00FD0395"/>
    <w:rsid w:val="00FD0E68"/>
    <w:rsid w:val="00FD103C"/>
    <w:rsid w:val="00FD3BAF"/>
    <w:rsid w:val="00FD43E2"/>
    <w:rsid w:val="00FD4895"/>
    <w:rsid w:val="00FD4C21"/>
    <w:rsid w:val="00FD5FF8"/>
    <w:rsid w:val="00FD7DDC"/>
    <w:rsid w:val="00FE0852"/>
    <w:rsid w:val="00FE3280"/>
    <w:rsid w:val="00FE3B68"/>
    <w:rsid w:val="00FE7076"/>
    <w:rsid w:val="00FF0898"/>
    <w:rsid w:val="00FF14CF"/>
    <w:rsid w:val="00FF230D"/>
    <w:rsid w:val="00FF60AD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>
      <o:colormenu v:ext="edit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A8E"/>
    <w:pPr>
      <w:spacing w:after="240" w:line="360" w:lineRule="auto"/>
      <w:jc w:val="both"/>
    </w:pPr>
    <w:rPr>
      <w:sz w:val="24"/>
    </w:rPr>
  </w:style>
  <w:style w:type="paragraph" w:styleId="Nadpis1">
    <w:name w:val="heading 1"/>
    <w:basedOn w:val="Normln"/>
    <w:next w:val="Nadpis2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adpis3"/>
    <w:qFormat/>
    <w:rsid w:val="00723C5F"/>
    <w:pPr>
      <w:keepNext/>
      <w:numPr>
        <w:ilvl w:val="1"/>
        <w:numId w:val="4"/>
      </w:numPr>
      <w:jc w:val="left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adpis4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adpis5"/>
    <w:qFormat/>
    <w:rsid w:val="00723C5F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rsid w:val="002A0724"/>
    <w:pPr>
      <w:keepNext/>
      <w:numPr>
        <w:ilvl w:val="4"/>
        <w:numId w:val="4"/>
      </w:numPr>
      <w:spacing w:after="0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ln"/>
    <w:link w:val="TextodstavceChar"/>
    <w:rsid w:val="00113F3C"/>
  </w:style>
  <w:style w:type="character" w:customStyle="1" w:styleId="TextodstavceChar">
    <w:name w:val="Text odstavce Char"/>
    <w:basedOn w:val="Standardnpsmoodstavce"/>
    <w:link w:val="Textodstavce"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rsid w:val="00935A3F"/>
  </w:style>
  <w:style w:type="character" w:styleId="Znakapoznpodarou">
    <w:name w:val="footnote reference"/>
    <w:basedOn w:val="Standardnpsmoodstavce"/>
    <w:semiHidden/>
    <w:rsid w:val="00E418F0"/>
    <w:rPr>
      <w:vertAlign w:val="superscript"/>
    </w:rPr>
  </w:style>
  <w:style w:type="paragraph" w:styleId="Zhlav">
    <w:name w:val="header"/>
    <w:basedOn w:val="Normln"/>
    <w:link w:val="Zhlav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90CF5"/>
    <w:rPr>
      <w:sz w:val="24"/>
    </w:rPr>
  </w:style>
  <w:style w:type="paragraph" w:customStyle="1" w:styleId="Seznamtypa">
    <w:name w:val="Seznam typ=a"/>
    <w:basedOn w:val="Normln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ln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1F3C88"/>
    <w:pPr>
      <w:spacing w:before="360" w:after="120"/>
      <w:jc w:val="left"/>
    </w:pPr>
  </w:style>
  <w:style w:type="paragraph" w:styleId="Zpat">
    <w:name w:val="footer"/>
    <w:basedOn w:val="Normln"/>
    <w:link w:val="ZpatChar"/>
    <w:uiPriority w:val="99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ln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numPr>
        <w:numId w:val="3"/>
      </w:numPr>
    </w:pPr>
  </w:style>
  <w:style w:type="paragraph" w:customStyle="1" w:styleId="Odrka1stupn">
    <w:name w:val="Odrážka 1. stupně"/>
    <w:basedOn w:val="Normln"/>
    <w:rsid w:val="000B73D2"/>
    <w:pPr>
      <w:numPr>
        <w:numId w:val="1"/>
      </w:num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ln"/>
    <w:rsid w:val="0085537F"/>
    <w:pPr>
      <w:jc w:val="left"/>
    </w:pPr>
    <w:rPr>
      <w:sz w:val="20"/>
    </w:rPr>
  </w:style>
  <w:style w:type="paragraph" w:styleId="Textbubliny">
    <w:name w:val="Balloon Text"/>
    <w:basedOn w:val="Normln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ln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ln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456474"/>
    <w:pPr>
      <w:keepLines/>
      <w:numPr>
        <w:numId w:val="0"/>
      </w:numPr>
      <w:spacing w:before="480" w:line="276" w:lineRule="auto"/>
      <w:outlineLvl w:val="9"/>
    </w:pPr>
    <w:rPr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F64D9"/>
    <w:pPr>
      <w:tabs>
        <w:tab w:val="left" w:pos="880"/>
        <w:tab w:val="right" w:leader="dot" w:pos="8494"/>
      </w:tabs>
      <w:spacing w:after="100" w:line="276" w:lineRule="auto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rsid w:val="000B73D2"/>
    <w:pPr>
      <w:numPr>
        <w:numId w:val="2"/>
      </w:numPr>
      <w:ind w:left="1604" w:hanging="357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FC6287"/>
    <w:pPr>
      <w:tabs>
        <w:tab w:val="left" w:pos="440"/>
        <w:tab w:val="right" w:leader="dot" w:pos="8494"/>
      </w:tabs>
      <w:spacing w:after="100" w:line="276" w:lineRule="auto"/>
      <w:ind w:left="284" w:hanging="284"/>
      <w:jc w:val="left"/>
    </w:pPr>
    <w:rPr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F64D9"/>
    <w:pPr>
      <w:tabs>
        <w:tab w:val="left" w:pos="1320"/>
        <w:tab w:val="right" w:leader="dot" w:pos="8494"/>
      </w:tabs>
      <w:spacing w:after="100" w:line="276" w:lineRule="auto"/>
      <w:ind w:left="680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rsid w:val="00FA317D"/>
    <w:rPr>
      <w:sz w:val="24"/>
    </w:rPr>
  </w:style>
  <w:style w:type="paragraph" w:styleId="Zkladntext">
    <w:name w:val="Body Text"/>
    <w:basedOn w:val="Normln"/>
    <w:link w:val="ZkladntextChar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rsid w:val="00FA317D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qFormat/>
    <w:rsid w:val="00E83659"/>
    <w:rPr>
      <w:szCs w:val="22"/>
    </w:rPr>
  </w:style>
  <w:style w:type="paragraph" w:customStyle="1" w:styleId="Poznmkapodarou">
    <w:name w:val="Poznámka pod čarou"/>
    <w:qFormat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55AB9"/>
    <w:rPr>
      <w:b/>
      <w:sz w:val="72"/>
    </w:rPr>
  </w:style>
  <w:style w:type="paragraph" w:customStyle="1" w:styleId="Formul">
    <w:name w:val="Formulář"/>
    <w:qFormat/>
    <w:rsid w:val="00B55AB9"/>
    <w:pPr>
      <w:jc w:val="center"/>
    </w:pPr>
    <w:rPr>
      <w:rFonts w:ascii="Verdana" w:hAnsi="Verdana"/>
      <w:b/>
      <w:bCs/>
      <w:caps/>
    </w:rPr>
  </w:style>
  <w:style w:type="paragraph" w:styleId="Odstavecseseznamem">
    <w:name w:val="List Paragraph"/>
    <w:basedOn w:val="Normln"/>
    <w:uiPriority w:val="34"/>
    <w:qFormat/>
    <w:rsid w:val="00810238"/>
    <w:pPr>
      <w:spacing w:line="276" w:lineRule="auto"/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CF3A41"/>
    <w:rPr>
      <w:i/>
      <w:iCs/>
    </w:rPr>
  </w:style>
  <w:style w:type="paragraph" w:styleId="Titulek">
    <w:name w:val="caption"/>
    <w:basedOn w:val="Normln"/>
    <w:next w:val="Normln"/>
    <w:unhideWhenUsed/>
    <w:qFormat/>
    <w:rsid w:val="00F049F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F3870"/>
    <w:pPr>
      <w:spacing w:after="0"/>
    </w:pPr>
  </w:style>
  <w:style w:type="paragraph" w:customStyle="1" w:styleId="Abstract-text">
    <w:name w:val="Abstract - text"/>
    <w:basedOn w:val="Normln"/>
    <w:uiPriority w:val="99"/>
    <w:rsid w:val="00B2046F"/>
    <w:pPr>
      <w:spacing w:after="120" w:line="240" w:lineRule="auto"/>
    </w:pPr>
    <w:rPr>
      <w:szCs w:val="24"/>
      <w:lang w:val="en-US"/>
    </w:rPr>
  </w:style>
  <w:style w:type="paragraph" w:customStyle="1" w:styleId="not4bbtext">
    <w:name w:val="not4bbtext"/>
    <w:basedOn w:val="Normln"/>
    <w:rsid w:val="0024080D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5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6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3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7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6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4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2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2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5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1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6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6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58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5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45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diagramQuickStyle" Target="diagrams/quickStyle1.xml"/><Relationship Id="rId26" Type="http://schemas.microsoft.com/office/2007/relationships/diagramDrawing" Target="diagrams/drawing2.xm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diagramLayout" Target="diagrams/layout1.xml"/><Relationship Id="rId25" Type="http://schemas.openxmlformats.org/officeDocument/2006/relationships/diagramColors" Target="diagrams/colors2.xml"/><Relationship Id="rId33" Type="http://schemas.openxmlformats.org/officeDocument/2006/relationships/chart" Target="charts/chart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diagramQuickStyle" Target="diagrams/quickStyle2.xml"/><Relationship Id="rId32" Type="http://schemas.openxmlformats.org/officeDocument/2006/relationships/chart" Target="charts/chart1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openxmlformats.org/officeDocument/2006/relationships/chart" Target="charts/chart5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e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b\Skola\BP\backup%20gr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b\Skola\BP\Logicky%20rame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b\Skola\BP\Logicky%20rame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b\Skola\BP\Logicky%20rame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8874819010197005"/>
          <c:y val="0.13792716535433094"/>
          <c:w val="0.63386389566801593"/>
          <c:h val="0.70504822834645664"/>
        </c:manualLayout>
      </c:layout>
      <c:barChart>
        <c:barDir val="col"/>
        <c:grouping val="clustered"/>
        <c:ser>
          <c:idx val="2"/>
          <c:order val="0"/>
          <c:tx>
            <c:strRef>
              <c:f>'VYVOJ ZAMESTNANOSTI'!$B$2</c:f>
              <c:strCache>
                <c:ptCount val="1"/>
                <c:pt idx="0">
                  <c:v>Počet zaměstnanců na začátku roku</c:v>
                </c:pt>
              </c:strCache>
            </c:strRef>
          </c:tx>
          <c:cat>
            <c:numRef>
              <c:f>'VYVOJ ZAMESTNANOSTI'!$A$3:$A$8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'VYVOJ ZAMESTNANOSTI'!$B$3:$B$8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21</c:v>
                </c:pt>
                <c:pt idx="3">
                  <c:v>21</c:v>
                </c:pt>
                <c:pt idx="4">
                  <c:v>24</c:v>
                </c:pt>
                <c:pt idx="5">
                  <c:v>40</c:v>
                </c:pt>
              </c:numCache>
            </c:numRef>
          </c:val>
        </c:ser>
        <c:ser>
          <c:idx val="0"/>
          <c:order val="1"/>
          <c:tx>
            <c:strRef>
              <c:f>'VYVOJ ZAMESTNANOSTI'!$C$2</c:f>
              <c:strCache>
                <c:ptCount val="1"/>
                <c:pt idx="0">
                  <c:v>Počet zaměstnanců na konci roku</c:v>
                </c:pt>
              </c:strCache>
            </c:strRef>
          </c:tx>
          <c:cat>
            <c:numRef>
              <c:f>'VYVOJ ZAMESTNANOSTI'!$A$3:$A$8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'VYVOJ ZAMESTNANOSTI'!$C$3:$C$8</c:f>
              <c:numCache>
                <c:formatCode>General</c:formatCode>
                <c:ptCount val="6"/>
                <c:pt idx="0">
                  <c:v>6</c:v>
                </c:pt>
                <c:pt idx="1">
                  <c:v>21</c:v>
                </c:pt>
                <c:pt idx="2">
                  <c:v>21</c:v>
                </c:pt>
                <c:pt idx="3">
                  <c:v>24</c:v>
                </c:pt>
                <c:pt idx="4">
                  <c:v>40</c:v>
                </c:pt>
                <c:pt idx="5">
                  <c:v>52</c:v>
                </c:pt>
              </c:numCache>
            </c:numRef>
          </c:val>
        </c:ser>
        <c:axId val="59569280"/>
        <c:axId val="59571200"/>
      </c:barChart>
      <c:catAx>
        <c:axId val="59569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Rok</a:t>
                </a:r>
              </a:p>
            </c:rich>
          </c:tx>
        </c:title>
        <c:numFmt formatCode="General" sourceLinked="1"/>
        <c:tickLblPos val="nextTo"/>
        <c:crossAx val="59571200"/>
        <c:crosses val="autoZero"/>
        <c:auto val="1"/>
        <c:lblAlgn val="ctr"/>
        <c:lblOffset val="100"/>
      </c:catAx>
      <c:valAx>
        <c:axId val="595712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Počet zaměstnanců</a:t>
                </a:r>
              </a:p>
            </c:rich>
          </c:tx>
        </c:title>
        <c:numFmt formatCode="General" sourceLinked="1"/>
        <c:tickLblPos val="nextTo"/>
        <c:crossAx val="595692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Spokojenost!$A$3</c:f>
              <c:strCache>
                <c:ptCount val="1"/>
                <c:pt idx="0">
                  <c:v>Počet zaměstnanců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Spokojenost!$B$2:$D$2</c:f>
              <c:strCache>
                <c:ptCount val="3"/>
                <c:pt idx="0">
                  <c:v>Vysoký</c:v>
                </c:pt>
                <c:pt idx="1">
                  <c:v>Nízký</c:v>
                </c:pt>
                <c:pt idx="2">
                  <c:v>Střední</c:v>
                </c:pt>
              </c:strCache>
            </c:strRef>
          </c:cat>
          <c:val>
            <c:numRef>
              <c:f>Spokojenost!$B$3:$D$3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2117700550530861"/>
          <c:y val="0.14625205268335745"/>
          <c:w val="0.17998140319832331"/>
          <c:h val="0.626056534092581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253348724754323"/>
          <c:y val="0.13485278728764288"/>
          <c:w val="0.47577800163998846"/>
          <c:h val="0.7250673729087268"/>
        </c:manualLayout>
      </c:layout>
      <c:pie3DChart>
        <c:varyColors val="1"/>
        <c:ser>
          <c:idx val="0"/>
          <c:order val="0"/>
          <c:tx>
            <c:strRef>
              <c:f>Spokojenost!$A$18</c:f>
              <c:strCache>
                <c:ptCount val="1"/>
                <c:pt idx="0">
                  <c:v>Počet zaměstnanců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Spokojenost!$B$17:$D$17</c:f>
              <c:strCache>
                <c:ptCount val="3"/>
                <c:pt idx="0">
                  <c:v>Benevolentní, pohodová atmosféra</c:v>
                </c:pt>
                <c:pt idx="1">
                  <c:v>Upjaté a byrokratické prostředí</c:v>
                </c:pt>
                <c:pt idx="2">
                  <c:v>Jisté věci by mohly být jinak</c:v>
                </c:pt>
              </c:strCache>
            </c:strRef>
          </c:cat>
          <c:val>
            <c:numRef>
              <c:f>Spokojenost!$B$18:$D$18</c:f>
              <c:numCache>
                <c:formatCode>General</c:formatCode>
                <c:ptCount val="3"/>
                <c:pt idx="0">
                  <c:v>18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737199972045543"/>
          <c:y val="0.20303752987533141"/>
          <c:w val="0.34392600831610232"/>
          <c:h val="0.59392442348685481"/>
        </c:manualLayout>
      </c:layout>
      <c:spPr>
        <a:ln>
          <a:noFill/>
        </a:ln>
      </c:sp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3977484567984146E-2"/>
          <c:y val="0.13509012503552884"/>
          <c:w val="0.53200178430392642"/>
          <c:h val="0.75067903019623894"/>
        </c:manualLayout>
      </c:layout>
      <c:pie3DChart>
        <c:varyColors val="1"/>
        <c:ser>
          <c:idx val="0"/>
          <c:order val="0"/>
          <c:tx>
            <c:strRef>
              <c:f>Spokojenost!$A$9</c:f>
              <c:strCache>
                <c:ptCount val="1"/>
                <c:pt idx="0">
                  <c:v>Počet zaměstnanců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Spokojenost!$B$8:$D$8</c:f>
              <c:strCache>
                <c:ptCount val="3"/>
                <c:pt idx="0">
                  <c:v>Několik změn by prospělo</c:v>
                </c:pt>
                <c:pt idx="1">
                  <c:v>Ano, velmi</c:v>
                </c:pt>
                <c:pt idx="2">
                  <c:v>Ne</c:v>
                </c:pt>
              </c:strCache>
            </c:strRef>
          </c:cat>
          <c:val>
            <c:numRef>
              <c:f>Spokojenost!$B$9:$D$9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1718962796663035"/>
          <c:y val="0.1833735571452895"/>
          <c:w val="0.19439494527234474"/>
          <c:h val="0.64698213306019225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901278769993918"/>
          <c:y val="0.18565896130453569"/>
          <c:w val="0.4807677281902818"/>
          <c:h val="0.70364861018878944"/>
        </c:manualLayout>
      </c:layout>
      <c:pie3DChart>
        <c:varyColors val="1"/>
        <c:ser>
          <c:idx val="0"/>
          <c:order val="0"/>
          <c:tx>
            <c:strRef>
              <c:f>Spokojenost!$A$30</c:f>
              <c:strCache>
                <c:ptCount val="1"/>
                <c:pt idx="0">
                  <c:v>Počet zaměstnanců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Spokojenost!$B$29:$D$29</c:f>
              <c:strCache>
                <c:ptCount val="3"/>
                <c:pt idx="0">
                  <c:v>Ne, nevidím důvod</c:v>
                </c:pt>
                <c:pt idx="1">
                  <c:v>Stálo by to za úvahu</c:v>
                </c:pt>
                <c:pt idx="2">
                  <c:v>Ano, sjednocení HR činností by bylo přínosné</c:v>
                </c:pt>
              </c:strCache>
            </c:strRef>
          </c:cat>
          <c:val>
            <c:numRef>
              <c:f>Spokojenost!$B$30:$D$30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75C73E-3E13-4104-8791-4C6C4E5BC8F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A20C4C6-4446-4792-8679-7A04D00FA6A8}">
      <dgm:prSet phldrT="[Text]"/>
      <dgm:spPr/>
      <dgm:t>
        <a:bodyPr/>
        <a:lstStyle/>
        <a:p>
          <a:r>
            <a:rPr lang="cs-CZ"/>
            <a:t>Projektové řízení</a:t>
          </a:r>
        </a:p>
      </dgm:t>
    </dgm:pt>
    <dgm:pt modelId="{CD900288-0018-49E8-A73A-A17D7CF938A0}" type="parTrans" cxnId="{5499BA03-D6ED-4334-AFC5-EB4A8A1B17F1}">
      <dgm:prSet/>
      <dgm:spPr/>
      <dgm:t>
        <a:bodyPr/>
        <a:lstStyle/>
        <a:p>
          <a:endParaRPr lang="cs-CZ"/>
        </a:p>
      </dgm:t>
    </dgm:pt>
    <dgm:pt modelId="{2F60E987-2710-49F2-82DB-6C981F045A8F}" type="sibTrans" cxnId="{5499BA03-D6ED-4334-AFC5-EB4A8A1B17F1}">
      <dgm:prSet/>
      <dgm:spPr/>
      <dgm:t>
        <a:bodyPr/>
        <a:lstStyle/>
        <a:p>
          <a:endParaRPr lang="cs-CZ"/>
        </a:p>
      </dgm:t>
    </dgm:pt>
    <dgm:pt modelId="{54F5607F-02B4-4761-A35A-18F19BFE780C}">
      <dgm:prSet phldrT="[Text]"/>
      <dgm:spPr/>
      <dgm:t>
        <a:bodyPr/>
        <a:lstStyle/>
        <a:p>
          <a:r>
            <a:rPr lang="cs-CZ"/>
            <a:t>Řízení projektu</a:t>
          </a:r>
        </a:p>
      </dgm:t>
    </dgm:pt>
    <dgm:pt modelId="{A50D4E27-7648-4F52-B080-566AE0169024}" type="parTrans" cxnId="{2DF8F21D-6041-4003-A001-590FBF778123}">
      <dgm:prSet/>
      <dgm:spPr/>
      <dgm:t>
        <a:bodyPr/>
        <a:lstStyle/>
        <a:p>
          <a:endParaRPr lang="cs-CZ"/>
        </a:p>
      </dgm:t>
    </dgm:pt>
    <dgm:pt modelId="{2EA55384-E268-419F-83FD-21905B510169}" type="sibTrans" cxnId="{2DF8F21D-6041-4003-A001-590FBF778123}">
      <dgm:prSet/>
      <dgm:spPr/>
      <dgm:t>
        <a:bodyPr/>
        <a:lstStyle/>
        <a:p>
          <a:endParaRPr lang="cs-CZ"/>
        </a:p>
      </dgm:t>
    </dgm:pt>
    <dgm:pt modelId="{0F69960A-693E-4573-8A07-BDBA3B5A206A}">
      <dgm:prSet phldrT="[Text]"/>
      <dgm:spPr/>
      <dgm:t>
        <a:bodyPr/>
        <a:lstStyle/>
        <a:p>
          <a:r>
            <a:rPr lang="cs-CZ"/>
            <a:t>Plánování projektu</a:t>
          </a:r>
        </a:p>
      </dgm:t>
    </dgm:pt>
    <dgm:pt modelId="{085C1A0E-5DD6-4D28-8A1F-351275B107F7}" type="parTrans" cxnId="{80A33BED-B651-46C6-9E81-560BB54EDCA4}">
      <dgm:prSet/>
      <dgm:spPr/>
      <dgm:t>
        <a:bodyPr/>
        <a:lstStyle/>
        <a:p>
          <a:endParaRPr lang="cs-CZ"/>
        </a:p>
      </dgm:t>
    </dgm:pt>
    <dgm:pt modelId="{CEF212D3-D45D-411C-9FBE-3487B0AD99ED}" type="sibTrans" cxnId="{80A33BED-B651-46C6-9E81-560BB54EDCA4}">
      <dgm:prSet/>
      <dgm:spPr/>
      <dgm:t>
        <a:bodyPr/>
        <a:lstStyle/>
        <a:p>
          <a:endParaRPr lang="cs-CZ"/>
        </a:p>
      </dgm:t>
    </dgm:pt>
    <dgm:pt modelId="{F16A99CF-0D7B-4FE7-B641-B1E0CB9AE5F0}">
      <dgm:prSet phldrT="[Text]"/>
      <dgm:spPr/>
      <dgm:t>
        <a:bodyPr/>
        <a:lstStyle/>
        <a:p>
          <a:r>
            <a:rPr lang="cs-CZ"/>
            <a:t>Vypracování projektu</a:t>
          </a:r>
        </a:p>
      </dgm:t>
    </dgm:pt>
    <dgm:pt modelId="{E5670668-825F-4A67-B787-0A4F1CB95D15}" type="parTrans" cxnId="{8C65839F-ABC3-443A-8677-29FB281DDEC9}">
      <dgm:prSet/>
      <dgm:spPr/>
      <dgm:t>
        <a:bodyPr/>
        <a:lstStyle/>
        <a:p>
          <a:endParaRPr lang="cs-CZ"/>
        </a:p>
      </dgm:t>
    </dgm:pt>
    <dgm:pt modelId="{4E3DF970-02BF-49DA-8352-2AABC88B2E1A}" type="sibTrans" cxnId="{8C65839F-ABC3-443A-8677-29FB281DDEC9}">
      <dgm:prSet/>
      <dgm:spPr/>
      <dgm:t>
        <a:bodyPr/>
        <a:lstStyle/>
        <a:p>
          <a:endParaRPr lang="cs-CZ"/>
        </a:p>
      </dgm:t>
    </dgm:pt>
    <dgm:pt modelId="{1A750B75-1E48-4944-B5C5-D5EB491B43FA}">
      <dgm:prSet phldrT="[Text]"/>
      <dgm:spPr/>
      <dgm:t>
        <a:bodyPr/>
        <a:lstStyle/>
        <a:p>
          <a:r>
            <a:rPr lang="cs-CZ"/>
            <a:t>Organizování a koordinování projektů</a:t>
          </a:r>
        </a:p>
      </dgm:t>
    </dgm:pt>
    <dgm:pt modelId="{E2B69D4C-E14D-4F68-A15D-7D9C24BDBC38}" type="parTrans" cxnId="{E1208FF7-06CB-47D7-B69F-34E52258F0E2}">
      <dgm:prSet/>
      <dgm:spPr/>
      <dgm:t>
        <a:bodyPr/>
        <a:lstStyle/>
        <a:p>
          <a:endParaRPr lang="cs-CZ"/>
        </a:p>
      </dgm:t>
    </dgm:pt>
    <dgm:pt modelId="{BAFF36E3-2E20-4C8E-8DEF-CC65655FEF5E}" type="sibTrans" cxnId="{E1208FF7-06CB-47D7-B69F-34E52258F0E2}">
      <dgm:prSet/>
      <dgm:spPr/>
      <dgm:t>
        <a:bodyPr/>
        <a:lstStyle/>
        <a:p>
          <a:endParaRPr lang="cs-CZ"/>
        </a:p>
      </dgm:t>
    </dgm:pt>
    <dgm:pt modelId="{4E30ABC7-79E4-4B57-AF53-B9AF05F5EDF1}">
      <dgm:prSet phldrT="[Text]"/>
      <dgm:spPr/>
      <dgm:t>
        <a:bodyPr/>
        <a:lstStyle/>
        <a:p>
          <a:r>
            <a:rPr lang="cs-CZ"/>
            <a:t>Vytváření podmínek</a:t>
          </a:r>
        </a:p>
      </dgm:t>
    </dgm:pt>
    <dgm:pt modelId="{D668C0DC-99EF-4A95-A383-5C2D8871C85B}" type="parTrans" cxnId="{665775A7-8B7A-4BDF-86AF-A4952C31E1F8}">
      <dgm:prSet/>
      <dgm:spPr/>
      <dgm:t>
        <a:bodyPr/>
        <a:lstStyle/>
        <a:p>
          <a:endParaRPr lang="cs-CZ"/>
        </a:p>
      </dgm:t>
    </dgm:pt>
    <dgm:pt modelId="{3CBC0FBE-D8A3-48F7-8BB7-379C18179B37}" type="sibTrans" cxnId="{665775A7-8B7A-4BDF-86AF-A4952C31E1F8}">
      <dgm:prSet/>
      <dgm:spPr/>
      <dgm:t>
        <a:bodyPr/>
        <a:lstStyle/>
        <a:p>
          <a:endParaRPr lang="cs-CZ"/>
        </a:p>
      </dgm:t>
    </dgm:pt>
    <dgm:pt modelId="{474A231C-3D52-47DC-8B81-496CAA93EA46}">
      <dgm:prSet/>
      <dgm:spPr/>
      <dgm:t>
        <a:bodyPr/>
        <a:lstStyle/>
        <a:p>
          <a:r>
            <a:rPr lang="cs-CZ"/>
            <a:t>Řízení a realizace projektu</a:t>
          </a:r>
        </a:p>
      </dgm:t>
    </dgm:pt>
    <dgm:pt modelId="{D3EEF2E1-EC83-4472-BCF7-2F941166DA00}" type="parTrans" cxnId="{E49E8A18-7FEB-456A-BEA2-4953D9FBC9AC}">
      <dgm:prSet/>
      <dgm:spPr/>
      <dgm:t>
        <a:bodyPr/>
        <a:lstStyle/>
        <a:p>
          <a:endParaRPr lang="cs-CZ"/>
        </a:p>
      </dgm:t>
    </dgm:pt>
    <dgm:pt modelId="{BA4F13C9-FB71-4B8F-BAA0-D5EA118BAF10}" type="sibTrans" cxnId="{E49E8A18-7FEB-456A-BEA2-4953D9FBC9AC}">
      <dgm:prSet/>
      <dgm:spPr/>
      <dgm:t>
        <a:bodyPr/>
        <a:lstStyle/>
        <a:p>
          <a:endParaRPr lang="cs-CZ"/>
        </a:p>
      </dgm:t>
    </dgm:pt>
    <dgm:pt modelId="{6DFD70BA-A6DF-4912-B771-E13807A0E09C}">
      <dgm:prSet/>
      <dgm:spPr/>
      <dgm:t>
        <a:bodyPr/>
        <a:lstStyle/>
        <a:p>
          <a:r>
            <a:rPr lang="cs-CZ"/>
            <a:t>Koordinace projektů</a:t>
          </a:r>
        </a:p>
      </dgm:t>
    </dgm:pt>
    <dgm:pt modelId="{F8FD3F8B-BBB4-4642-8910-9273065A42DF}" type="parTrans" cxnId="{60FC0BCE-0A0E-443F-9E78-B8060CB6AD27}">
      <dgm:prSet/>
      <dgm:spPr/>
      <dgm:t>
        <a:bodyPr/>
        <a:lstStyle/>
        <a:p>
          <a:endParaRPr lang="cs-CZ"/>
        </a:p>
      </dgm:t>
    </dgm:pt>
    <dgm:pt modelId="{EC03325F-B1D0-47FA-B8A9-8469C557ACC3}" type="sibTrans" cxnId="{60FC0BCE-0A0E-443F-9E78-B8060CB6AD27}">
      <dgm:prSet/>
      <dgm:spPr/>
      <dgm:t>
        <a:bodyPr/>
        <a:lstStyle/>
        <a:p>
          <a:endParaRPr lang="cs-CZ"/>
        </a:p>
      </dgm:t>
    </dgm:pt>
    <dgm:pt modelId="{97317BC1-2667-4BA6-945E-EB186CE0D6B2}" type="pres">
      <dgm:prSet presAssocID="{0D75C73E-3E13-4104-8791-4C6C4E5BC8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07B5AD73-43BB-4C87-B50E-F47477556AE1}" type="pres">
      <dgm:prSet presAssocID="{9A20C4C6-4446-4792-8679-7A04D00FA6A8}" presName="hierRoot1" presStyleCnt="0"/>
      <dgm:spPr/>
    </dgm:pt>
    <dgm:pt modelId="{B08BCDFB-0100-4D44-9A52-F90ABFFA6407}" type="pres">
      <dgm:prSet presAssocID="{9A20C4C6-4446-4792-8679-7A04D00FA6A8}" presName="composite" presStyleCnt="0"/>
      <dgm:spPr/>
    </dgm:pt>
    <dgm:pt modelId="{97D1F91E-6F72-4460-816C-70ED54FB3CDE}" type="pres">
      <dgm:prSet presAssocID="{9A20C4C6-4446-4792-8679-7A04D00FA6A8}" presName="background" presStyleLbl="node0" presStyleIdx="0" presStyleCnt="1"/>
      <dgm:spPr/>
    </dgm:pt>
    <dgm:pt modelId="{6AA852DA-203C-4EC3-99C7-AB528261CEE1}" type="pres">
      <dgm:prSet presAssocID="{9A20C4C6-4446-4792-8679-7A04D00FA6A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06EB87F-54C3-48B3-88CA-39A55FEEA0C6}" type="pres">
      <dgm:prSet presAssocID="{9A20C4C6-4446-4792-8679-7A04D00FA6A8}" presName="hierChild2" presStyleCnt="0"/>
      <dgm:spPr/>
    </dgm:pt>
    <dgm:pt modelId="{EE836D9C-90C0-4340-9F75-0E875EEBE014}" type="pres">
      <dgm:prSet presAssocID="{A50D4E27-7648-4F52-B080-566AE0169024}" presName="Name10" presStyleLbl="parChTrans1D2" presStyleIdx="0" presStyleCnt="2"/>
      <dgm:spPr/>
      <dgm:t>
        <a:bodyPr/>
        <a:lstStyle/>
        <a:p>
          <a:endParaRPr lang="cs-CZ"/>
        </a:p>
      </dgm:t>
    </dgm:pt>
    <dgm:pt modelId="{C3FF5DE5-A831-4AD2-AF87-FDB2D42B13FA}" type="pres">
      <dgm:prSet presAssocID="{54F5607F-02B4-4761-A35A-18F19BFE780C}" presName="hierRoot2" presStyleCnt="0"/>
      <dgm:spPr/>
    </dgm:pt>
    <dgm:pt modelId="{67901832-6379-4F33-9FC1-21E940A38DDD}" type="pres">
      <dgm:prSet presAssocID="{54F5607F-02B4-4761-A35A-18F19BFE780C}" presName="composite2" presStyleCnt="0"/>
      <dgm:spPr/>
    </dgm:pt>
    <dgm:pt modelId="{152D4C30-3CBC-4186-873B-DC89292A016A}" type="pres">
      <dgm:prSet presAssocID="{54F5607F-02B4-4761-A35A-18F19BFE780C}" presName="background2" presStyleLbl="node2" presStyleIdx="0" presStyleCnt="2"/>
      <dgm:spPr/>
    </dgm:pt>
    <dgm:pt modelId="{C98078B7-C937-414C-ADB5-C8FA6D5223CC}" type="pres">
      <dgm:prSet presAssocID="{54F5607F-02B4-4761-A35A-18F19BFE780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61EF90D-7A73-420A-A90D-DE2727633DB2}" type="pres">
      <dgm:prSet presAssocID="{54F5607F-02B4-4761-A35A-18F19BFE780C}" presName="hierChild3" presStyleCnt="0"/>
      <dgm:spPr/>
    </dgm:pt>
    <dgm:pt modelId="{75D8DFC3-9C98-4E47-AE09-89F7E7FE919C}" type="pres">
      <dgm:prSet presAssocID="{085C1A0E-5DD6-4D28-8A1F-351275B107F7}" presName="Name17" presStyleLbl="parChTrans1D3" presStyleIdx="0" presStyleCnt="5"/>
      <dgm:spPr/>
      <dgm:t>
        <a:bodyPr/>
        <a:lstStyle/>
        <a:p>
          <a:endParaRPr lang="cs-CZ"/>
        </a:p>
      </dgm:t>
    </dgm:pt>
    <dgm:pt modelId="{88D375BB-EB79-4751-9CE7-71676D083AB6}" type="pres">
      <dgm:prSet presAssocID="{0F69960A-693E-4573-8A07-BDBA3B5A206A}" presName="hierRoot3" presStyleCnt="0"/>
      <dgm:spPr/>
    </dgm:pt>
    <dgm:pt modelId="{9E51C9DC-7D6B-4829-911E-A6D0B0EF9E13}" type="pres">
      <dgm:prSet presAssocID="{0F69960A-693E-4573-8A07-BDBA3B5A206A}" presName="composite3" presStyleCnt="0"/>
      <dgm:spPr/>
    </dgm:pt>
    <dgm:pt modelId="{76524A60-4B3D-4200-A311-C7EEDC8AED4C}" type="pres">
      <dgm:prSet presAssocID="{0F69960A-693E-4573-8A07-BDBA3B5A206A}" presName="background3" presStyleLbl="node3" presStyleIdx="0" presStyleCnt="5"/>
      <dgm:spPr/>
    </dgm:pt>
    <dgm:pt modelId="{323F5A26-23AB-4D5E-AA01-4BA4C222648F}" type="pres">
      <dgm:prSet presAssocID="{0F69960A-693E-4573-8A07-BDBA3B5A206A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BDF65C7-04CC-4ADA-8193-81DF6B732D54}" type="pres">
      <dgm:prSet presAssocID="{0F69960A-693E-4573-8A07-BDBA3B5A206A}" presName="hierChild4" presStyleCnt="0"/>
      <dgm:spPr/>
    </dgm:pt>
    <dgm:pt modelId="{0E471D71-589F-47B4-BF17-4D34539CB44E}" type="pres">
      <dgm:prSet presAssocID="{E5670668-825F-4A67-B787-0A4F1CB95D15}" presName="Name17" presStyleLbl="parChTrans1D3" presStyleIdx="1" presStyleCnt="5"/>
      <dgm:spPr/>
      <dgm:t>
        <a:bodyPr/>
        <a:lstStyle/>
        <a:p>
          <a:endParaRPr lang="cs-CZ"/>
        </a:p>
      </dgm:t>
    </dgm:pt>
    <dgm:pt modelId="{4CCD25FB-DCD3-4C7D-89DB-64BDE66CE263}" type="pres">
      <dgm:prSet presAssocID="{F16A99CF-0D7B-4FE7-B641-B1E0CB9AE5F0}" presName="hierRoot3" presStyleCnt="0"/>
      <dgm:spPr/>
    </dgm:pt>
    <dgm:pt modelId="{0F919C38-F70E-4A21-9B00-CB6ED12B9FC1}" type="pres">
      <dgm:prSet presAssocID="{F16A99CF-0D7B-4FE7-B641-B1E0CB9AE5F0}" presName="composite3" presStyleCnt="0"/>
      <dgm:spPr/>
    </dgm:pt>
    <dgm:pt modelId="{250433DD-7299-4BA4-8D4B-A1694C2EF8CC}" type="pres">
      <dgm:prSet presAssocID="{F16A99CF-0D7B-4FE7-B641-B1E0CB9AE5F0}" presName="background3" presStyleLbl="node3" presStyleIdx="1" presStyleCnt="5"/>
      <dgm:spPr/>
    </dgm:pt>
    <dgm:pt modelId="{2DAA6D77-026F-44DF-8326-8EE8039AD409}" type="pres">
      <dgm:prSet presAssocID="{F16A99CF-0D7B-4FE7-B641-B1E0CB9AE5F0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70827B2-7AEC-463F-AEF8-F40AEB9C6457}" type="pres">
      <dgm:prSet presAssocID="{F16A99CF-0D7B-4FE7-B641-B1E0CB9AE5F0}" presName="hierChild4" presStyleCnt="0"/>
      <dgm:spPr/>
    </dgm:pt>
    <dgm:pt modelId="{17C60F19-4749-4A56-B557-DE82A66D606C}" type="pres">
      <dgm:prSet presAssocID="{D3EEF2E1-EC83-4472-BCF7-2F941166DA00}" presName="Name17" presStyleLbl="parChTrans1D3" presStyleIdx="2" presStyleCnt="5"/>
      <dgm:spPr/>
      <dgm:t>
        <a:bodyPr/>
        <a:lstStyle/>
        <a:p>
          <a:endParaRPr lang="cs-CZ"/>
        </a:p>
      </dgm:t>
    </dgm:pt>
    <dgm:pt modelId="{EF2807FB-D69A-4402-A279-4C972B7A93E5}" type="pres">
      <dgm:prSet presAssocID="{474A231C-3D52-47DC-8B81-496CAA93EA46}" presName="hierRoot3" presStyleCnt="0"/>
      <dgm:spPr/>
    </dgm:pt>
    <dgm:pt modelId="{F3B3FD51-AF6C-4D39-B774-5983301CBBFF}" type="pres">
      <dgm:prSet presAssocID="{474A231C-3D52-47DC-8B81-496CAA93EA46}" presName="composite3" presStyleCnt="0"/>
      <dgm:spPr/>
    </dgm:pt>
    <dgm:pt modelId="{D8BB5E21-4C9A-4B59-84EC-C2BEAB75FB18}" type="pres">
      <dgm:prSet presAssocID="{474A231C-3D52-47DC-8B81-496CAA93EA46}" presName="background3" presStyleLbl="node3" presStyleIdx="2" presStyleCnt="5"/>
      <dgm:spPr/>
    </dgm:pt>
    <dgm:pt modelId="{3391041E-6C58-43FC-AEE7-A09D3B181F2C}" type="pres">
      <dgm:prSet presAssocID="{474A231C-3D52-47DC-8B81-496CAA93EA46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C01FC2A-EE32-4258-A7DE-584FEE0F7BEB}" type="pres">
      <dgm:prSet presAssocID="{474A231C-3D52-47DC-8B81-496CAA93EA46}" presName="hierChild4" presStyleCnt="0"/>
      <dgm:spPr/>
    </dgm:pt>
    <dgm:pt modelId="{9586FFBD-F935-4F7B-9A8D-F55196EC3CCB}" type="pres">
      <dgm:prSet presAssocID="{E2B69D4C-E14D-4F68-A15D-7D9C24BDBC38}" presName="Name10" presStyleLbl="parChTrans1D2" presStyleIdx="1" presStyleCnt="2"/>
      <dgm:spPr/>
      <dgm:t>
        <a:bodyPr/>
        <a:lstStyle/>
        <a:p>
          <a:endParaRPr lang="cs-CZ"/>
        </a:p>
      </dgm:t>
    </dgm:pt>
    <dgm:pt modelId="{ECA9BD0D-B386-478D-B352-E91B855B4FFA}" type="pres">
      <dgm:prSet presAssocID="{1A750B75-1E48-4944-B5C5-D5EB491B43FA}" presName="hierRoot2" presStyleCnt="0"/>
      <dgm:spPr/>
    </dgm:pt>
    <dgm:pt modelId="{F08EEC4D-5487-4228-9403-8DB3456E6CCF}" type="pres">
      <dgm:prSet presAssocID="{1A750B75-1E48-4944-B5C5-D5EB491B43FA}" presName="composite2" presStyleCnt="0"/>
      <dgm:spPr/>
    </dgm:pt>
    <dgm:pt modelId="{CD701F39-2D30-4FE2-930C-D3A8441C20B4}" type="pres">
      <dgm:prSet presAssocID="{1A750B75-1E48-4944-B5C5-D5EB491B43FA}" presName="background2" presStyleLbl="node2" presStyleIdx="1" presStyleCnt="2"/>
      <dgm:spPr/>
    </dgm:pt>
    <dgm:pt modelId="{4805BE8F-97FD-451A-BF69-12A5BC7075DC}" type="pres">
      <dgm:prSet presAssocID="{1A750B75-1E48-4944-B5C5-D5EB491B43F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559A065-58FC-4970-84B9-15F7110D44CB}" type="pres">
      <dgm:prSet presAssocID="{1A750B75-1E48-4944-B5C5-D5EB491B43FA}" presName="hierChild3" presStyleCnt="0"/>
      <dgm:spPr/>
    </dgm:pt>
    <dgm:pt modelId="{1660B99A-37F6-41B3-9478-B0F2D17A4F9B}" type="pres">
      <dgm:prSet presAssocID="{D668C0DC-99EF-4A95-A383-5C2D8871C85B}" presName="Name17" presStyleLbl="parChTrans1D3" presStyleIdx="3" presStyleCnt="5"/>
      <dgm:spPr/>
      <dgm:t>
        <a:bodyPr/>
        <a:lstStyle/>
        <a:p>
          <a:endParaRPr lang="cs-CZ"/>
        </a:p>
      </dgm:t>
    </dgm:pt>
    <dgm:pt modelId="{F2854554-BF86-462D-B862-6533D3A64F25}" type="pres">
      <dgm:prSet presAssocID="{4E30ABC7-79E4-4B57-AF53-B9AF05F5EDF1}" presName="hierRoot3" presStyleCnt="0"/>
      <dgm:spPr/>
    </dgm:pt>
    <dgm:pt modelId="{485F7A56-5F69-4469-8B67-0FFE4FE1C408}" type="pres">
      <dgm:prSet presAssocID="{4E30ABC7-79E4-4B57-AF53-B9AF05F5EDF1}" presName="composite3" presStyleCnt="0"/>
      <dgm:spPr/>
    </dgm:pt>
    <dgm:pt modelId="{88C9D656-8933-4C61-AB0D-117D52896412}" type="pres">
      <dgm:prSet presAssocID="{4E30ABC7-79E4-4B57-AF53-B9AF05F5EDF1}" presName="background3" presStyleLbl="node3" presStyleIdx="3" presStyleCnt="5"/>
      <dgm:spPr/>
    </dgm:pt>
    <dgm:pt modelId="{CF80D2AD-9AA5-4C0C-AD1F-A379482F04B0}" type="pres">
      <dgm:prSet presAssocID="{4E30ABC7-79E4-4B57-AF53-B9AF05F5EDF1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F9266ED-EC1C-4CEE-B0E8-E28AA7A47155}" type="pres">
      <dgm:prSet presAssocID="{4E30ABC7-79E4-4B57-AF53-B9AF05F5EDF1}" presName="hierChild4" presStyleCnt="0"/>
      <dgm:spPr/>
    </dgm:pt>
    <dgm:pt modelId="{7F43C1F1-A22F-41EC-B563-A054A86A1B65}" type="pres">
      <dgm:prSet presAssocID="{F8FD3F8B-BBB4-4642-8910-9273065A42DF}" presName="Name17" presStyleLbl="parChTrans1D3" presStyleIdx="4" presStyleCnt="5"/>
      <dgm:spPr/>
      <dgm:t>
        <a:bodyPr/>
        <a:lstStyle/>
        <a:p>
          <a:endParaRPr lang="cs-CZ"/>
        </a:p>
      </dgm:t>
    </dgm:pt>
    <dgm:pt modelId="{CC2BF111-A29F-47A5-8D9F-203708B5558A}" type="pres">
      <dgm:prSet presAssocID="{6DFD70BA-A6DF-4912-B771-E13807A0E09C}" presName="hierRoot3" presStyleCnt="0"/>
      <dgm:spPr/>
    </dgm:pt>
    <dgm:pt modelId="{AE627D23-2715-4E25-9830-9A35C1F75980}" type="pres">
      <dgm:prSet presAssocID="{6DFD70BA-A6DF-4912-B771-E13807A0E09C}" presName="composite3" presStyleCnt="0"/>
      <dgm:spPr/>
    </dgm:pt>
    <dgm:pt modelId="{1BB7B386-79E1-4547-8423-57B94A3737B9}" type="pres">
      <dgm:prSet presAssocID="{6DFD70BA-A6DF-4912-B771-E13807A0E09C}" presName="background3" presStyleLbl="node3" presStyleIdx="4" presStyleCnt="5"/>
      <dgm:spPr/>
    </dgm:pt>
    <dgm:pt modelId="{6FAB641B-9B1B-4142-A4C3-7150907D327A}" type="pres">
      <dgm:prSet presAssocID="{6DFD70BA-A6DF-4912-B771-E13807A0E09C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FF146F-3EC2-434C-89E9-195C93830961}" type="pres">
      <dgm:prSet presAssocID="{6DFD70BA-A6DF-4912-B771-E13807A0E09C}" presName="hierChild4" presStyleCnt="0"/>
      <dgm:spPr/>
    </dgm:pt>
  </dgm:ptLst>
  <dgm:cxnLst>
    <dgm:cxn modelId="{5499BA03-D6ED-4334-AFC5-EB4A8A1B17F1}" srcId="{0D75C73E-3E13-4104-8791-4C6C4E5BC8FB}" destId="{9A20C4C6-4446-4792-8679-7A04D00FA6A8}" srcOrd="0" destOrd="0" parTransId="{CD900288-0018-49E8-A73A-A17D7CF938A0}" sibTransId="{2F60E987-2710-49F2-82DB-6C981F045A8F}"/>
    <dgm:cxn modelId="{E49E8A18-7FEB-456A-BEA2-4953D9FBC9AC}" srcId="{54F5607F-02B4-4761-A35A-18F19BFE780C}" destId="{474A231C-3D52-47DC-8B81-496CAA93EA46}" srcOrd="2" destOrd="0" parTransId="{D3EEF2E1-EC83-4472-BCF7-2F941166DA00}" sibTransId="{BA4F13C9-FB71-4B8F-BAA0-D5EA118BAF10}"/>
    <dgm:cxn modelId="{BC845189-A9D5-475B-95A1-5EFDB0B19B3C}" type="presOf" srcId="{0D75C73E-3E13-4104-8791-4C6C4E5BC8FB}" destId="{97317BC1-2667-4BA6-945E-EB186CE0D6B2}" srcOrd="0" destOrd="0" presId="urn:microsoft.com/office/officeart/2005/8/layout/hierarchy1"/>
    <dgm:cxn modelId="{56215C6F-1AB4-4A25-BAF5-09446972E9B5}" type="presOf" srcId="{9A20C4C6-4446-4792-8679-7A04D00FA6A8}" destId="{6AA852DA-203C-4EC3-99C7-AB528261CEE1}" srcOrd="0" destOrd="0" presId="urn:microsoft.com/office/officeart/2005/8/layout/hierarchy1"/>
    <dgm:cxn modelId="{2FB9E5A0-736E-4232-86EC-9A03A8266317}" type="presOf" srcId="{D3EEF2E1-EC83-4472-BCF7-2F941166DA00}" destId="{17C60F19-4749-4A56-B557-DE82A66D606C}" srcOrd="0" destOrd="0" presId="urn:microsoft.com/office/officeart/2005/8/layout/hierarchy1"/>
    <dgm:cxn modelId="{F2FF113D-A1E4-471B-9480-590CAB7916E3}" type="presOf" srcId="{1A750B75-1E48-4944-B5C5-D5EB491B43FA}" destId="{4805BE8F-97FD-451A-BF69-12A5BC7075DC}" srcOrd="0" destOrd="0" presId="urn:microsoft.com/office/officeart/2005/8/layout/hierarchy1"/>
    <dgm:cxn modelId="{8C65839F-ABC3-443A-8677-29FB281DDEC9}" srcId="{54F5607F-02B4-4761-A35A-18F19BFE780C}" destId="{F16A99CF-0D7B-4FE7-B641-B1E0CB9AE5F0}" srcOrd="1" destOrd="0" parTransId="{E5670668-825F-4A67-B787-0A4F1CB95D15}" sibTransId="{4E3DF970-02BF-49DA-8352-2AABC88B2E1A}"/>
    <dgm:cxn modelId="{9AEEE2D5-F696-4225-A5EA-3AB9E01009DB}" type="presOf" srcId="{474A231C-3D52-47DC-8B81-496CAA93EA46}" destId="{3391041E-6C58-43FC-AEE7-A09D3B181F2C}" srcOrd="0" destOrd="0" presId="urn:microsoft.com/office/officeart/2005/8/layout/hierarchy1"/>
    <dgm:cxn modelId="{2C019627-99C6-4F4A-B1D6-5F60E971D62F}" type="presOf" srcId="{6DFD70BA-A6DF-4912-B771-E13807A0E09C}" destId="{6FAB641B-9B1B-4142-A4C3-7150907D327A}" srcOrd="0" destOrd="0" presId="urn:microsoft.com/office/officeart/2005/8/layout/hierarchy1"/>
    <dgm:cxn modelId="{80A33BED-B651-46C6-9E81-560BB54EDCA4}" srcId="{54F5607F-02B4-4761-A35A-18F19BFE780C}" destId="{0F69960A-693E-4573-8A07-BDBA3B5A206A}" srcOrd="0" destOrd="0" parTransId="{085C1A0E-5DD6-4D28-8A1F-351275B107F7}" sibTransId="{CEF212D3-D45D-411C-9FBE-3487B0AD99ED}"/>
    <dgm:cxn modelId="{877CB380-B4D9-4791-8146-0D5FE1C04398}" type="presOf" srcId="{E2B69D4C-E14D-4F68-A15D-7D9C24BDBC38}" destId="{9586FFBD-F935-4F7B-9A8D-F55196EC3CCB}" srcOrd="0" destOrd="0" presId="urn:microsoft.com/office/officeart/2005/8/layout/hierarchy1"/>
    <dgm:cxn modelId="{AEBBA501-8004-4362-8026-E1E27EBC442A}" type="presOf" srcId="{4E30ABC7-79E4-4B57-AF53-B9AF05F5EDF1}" destId="{CF80D2AD-9AA5-4C0C-AD1F-A379482F04B0}" srcOrd="0" destOrd="0" presId="urn:microsoft.com/office/officeart/2005/8/layout/hierarchy1"/>
    <dgm:cxn modelId="{E9428781-4232-4089-9E96-7D52FC8D5575}" type="presOf" srcId="{54F5607F-02B4-4761-A35A-18F19BFE780C}" destId="{C98078B7-C937-414C-ADB5-C8FA6D5223CC}" srcOrd="0" destOrd="0" presId="urn:microsoft.com/office/officeart/2005/8/layout/hierarchy1"/>
    <dgm:cxn modelId="{9C072386-F2A1-449F-840E-0EAF2103ADC1}" type="presOf" srcId="{085C1A0E-5DD6-4D28-8A1F-351275B107F7}" destId="{75D8DFC3-9C98-4E47-AE09-89F7E7FE919C}" srcOrd="0" destOrd="0" presId="urn:microsoft.com/office/officeart/2005/8/layout/hierarchy1"/>
    <dgm:cxn modelId="{506CA6FF-44FE-42BF-99B5-349FF5F53FA6}" type="presOf" srcId="{D668C0DC-99EF-4A95-A383-5C2D8871C85B}" destId="{1660B99A-37F6-41B3-9478-B0F2D17A4F9B}" srcOrd="0" destOrd="0" presId="urn:microsoft.com/office/officeart/2005/8/layout/hierarchy1"/>
    <dgm:cxn modelId="{F42D195C-0B9A-43B7-BB97-82396C1DDD44}" type="presOf" srcId="{F16A99CF-0D7B-4FE7-B641-B1E0CB9AE5F0}" destId="{2DAA6D77-026F-44DF-8326-8EE8039AD409}" srcOrd="0" destOrd="0" presId="urn:microsoft.com/office/officeart/2005/8/layout/hierarchy1"/>
    <dgm:cxn modelId="{2266F131-EC7D-4B6B-8E77-359445C7899A}" type="presOf" srcId="{0F69960A-693E-4573-8A07-BDBA3B5A206A}" destId="{323F5A26-23AB-4D5E-AA01-4BA4C222648F}" srcOrd="0" destOrd="0" presId="urn:microsoft.com/office/officeart/2005/8/layout/hierarchy1"/>
    <dgm:cxn modelId="{D223771E-A96A-4094-BD39-20E06EBBB401}" type="presOf" srcId="{F8FD3F8B-BBB4-4642-8910-9273065A42DF}" destId="{7F43C1F1-A22F-41EC-B563-A054A86A1B65}" srcOrd="0" destOrd="0" presId="urn:microsoft.com/office/officeart/2005/8/layout/hierarchy1"/>
    <dgm:cxn modelId="{665775A7-8B7A-4BDF-86AF-A4952C31E1F8}" srcId="{1A750B75-1E48-4944-B5C5-D5EB491B43FA}" destId="{4E30ABC7-79E4-4B57-AF53-B9AF05F5EDF1}" srcOrd="0" destOrd="0" parTransId="{D668C0DC-99EF-4A95-A383-5C2D8871C85B}" sibTransId="{3CBC0FBE-D8A3-48F7-8BB7-379C18179B37}"/>
    <dgm:cxn modelId="{60FC0BCE-0A0E-443F-9E78-B8060CB6AD27}" srcId="{1A750B75-1E48-4944-B5C5-D5EB491B43FA}" destId="{6DFD70BA-A6DF-4912-B771-E13807A0E09C}" srcOrd="1" destOrd="0" parTransId="{F8FD3F8B-BBB4-4642-8910-9273065A42DF}" sibTransId="{EC03325F-B1D0-47FA-B8A9-8469C557ACC3}"/>
    <dgm:cxn modelId="{2DF8F21D-6041-4003-A001-590FBF778123}" srcId="{9A20C4C6-4446-4792-8679-7A04D00FA6A8}" destId="{54F5607F-02B4-4761-A35A-18F19BFE780C}" srcOrd="0" destOrd="0" parTransId="{A50D4E27-7648-4F52-B080-566AE0169024}" sibTransId="{2EA55384-E268-419F-83FD-21905B510169}"/>
    <dgm:cxn modelId="{E1208FF7-06CB-47D7-B69F-34E52258F0E2}" srcId="{9A20C4C6-4446-4792-8679-7A04D00FA6A8}" destId="{1A750B75-1E48-4944-B5C5-D5EB491B43FA}" srcOrd="1" destOrd="0" parTransId="{E2B69D4C-E14D-4F68-A15D-7D9C24BDBC38}" sibTransId="{BAFF36E3-2E20-4C8E-8DEF-CC65655FEF5E}"/>
    <dgm:cxn modelId="{326E8784-6192-4718-A3BF-96C52726941C}" type="presOf" srcId="{A50D4E27-7648-4F52-B080-566AE0169024}" destId="{EE836D9C-90C0-4340-9F75-0E875EEBE014}" srcOrd="0" destOrd="0" presId="urn:microsoft.com/office/officeart/2005/8/layout/hierarchy1"/>
    <dgm:cxn modelId="{13565681-0933-4340-A547-AB4587CCCC92}" type="presOf" srcId="{E5670668-825F-4A67-B787-0A4F1CB95D15}" destId="{0E471D71-589F-47B4-BF17-4D34539CB44E}" srcOrd="0" destOrd="0" presId="urn:microsoft.com/office/officeart/2005/8/layout/hierarchy1"/>
    <dgm:cxn modelId="{787B0650-5C3B-480E-B6D4-2132E13CF8C0}" type="presParOf" srcId="{97317BC1-2667-4BA6-945E-EB186CE0D6B2}" destId="{07B5AD73-43BB-4C87-B50E-F47477556AE1}" srcOrd="0" destOrd="0" presId="urn:microsoft.com/office/officeart/2005/8/layout/hierarchy1"/>
    <dgm:cxn modelId="{971D436B-2B7F-4834-9981-EBAE31476DA2}" type="presParOf" srcId="{07B5AD73-43BB-4C87-B50E-F47477556AE1}" destId="{B08BCDFB-0100-4D44-9A52-F90ABFFA6407}" srcOrd="0" destOrd="0" presId="urn:microsoft.com/office/officeart/2005/8/layout/hierarchy1"/>
    <dgm:cxn modelId="{315D76BB-47F5-46F3-B9AE-1346CCF1F599}" type="presParOf" srcId="{B08BCDFB-0100-4D44-9A52-F90ABFFA6407}" destId="{97D1F91E-6F72-4460-816C-70ED54FB3CDE}" srcOrd="0" destOrd="0" presId="urn:microsoft.com/office/officeart/2005/8/layout/hierarchy1"/>
    <dgm:cxn modelId="{BBEE9F3B-8ACA-4E2D-9B0B-A3F2AE7CA7E1}" type="presParOf" srcId="{B08BCDFB-0100-4D44-9A52-F90ABFFA6407}" destId="{6AA852DA-203C-4EC3-99C7-AB528261CEE1}" srcOrd="1" destOrd="0" presId="urn:microsoft.com/office/officeart/2005/8/layout/hierarchy1"/>
    <dgm:cxn modelId="{7AEB9186-2AE5-4B66-A26E-A5A83552EA50}" type="presParOf" srcId="{07B5AD73-43BB-4C87-B50E-F47477556AE1}" destId="{506EB87F-54C3-48B3-88CA-39A55FEEA0C6}" srcOrd="1" destOrd="0" presId="urn:microsoft.com/office/officeart/2005/8/layout/hierarchy1"/>
    <dgm:cxn modelId="{F8935C6C-E2AB-4C1E-AF27-E56C61508F7D}" type="presParOf" srcId="{506EB87F-54C3-48B3-88CA-39A55FEEA0C6}" destId="{EE836D9C-90C0-4340-9F75-0E875EEBE014}" srcOrd="0" destOrd="0" presId="urn:microsoft.com/office/officeart/2005/8/layout/hierarchy1"/>
    <dgm:cxn modelId="{52FE7221-EDEB-46B3-AED1-54345A5F54E0}" type="presParOf" srcId="{506EB87F-54C3-48B3-88CA-39A55FEEA0C6}" destId="{C3FF5DE5-A831-4AD2-AF87-FDB2D42B13FA}" srcOrd="1" destOrd="0" presId="urn:microsoft.com/office/officeart/2005/8/layout/hierarchy1"/>
    <dgm:cxn modelId="{7BBF5BB5-9CA6-4D7A-86D5-3C608BE5BA86}" type="presParOf" srcId="{C3FF5DE5-A831-4AD2-AF87-FDB2D42B13FA}" destId="{67901832-6379-4F33-9FC1-21E940A38DDD}" srcOrd="0" destOrd="0" presId="urn:microsoft.com/office/officeart/2005/8/layout/hierarchy1"/>
    <dgm:cxn modelId="{571A7F70-BD33-46CA-92ED-4EB96A497CEF}" type="presParOf" srcId="{67901832-6379-4F33-9FC1-21E940A38DDD}" destId="{152D4C30-3CBC-4186-873B-DC89292A016A}" srcOrd="0" destOrd="0" presId="urn:microsoft.com/office/officeart/2005/8/layout/hierarchy1"/>
    <dgm:cxn modelId="{2E1A0C32-FF06-40A8-BFC9-FB818BDDA2D5}" type="presParOf" srcId="{67901832-6379-4F33-9FC1-21E940A38DDD}" destId="{C98078B7-C937-414C-ADB5-C8FA6D5223CC}" srcOrd="1" destOrd="0" presId="urn:microsoft.com/office/officeart/2005/8/layout/hierarchy1"/>
    <dgm:cxn modelId="{6E0C1DBA-865F-4B0A-9F56-F86BF5BFEA54}" type="presParOf" srcId="{C3FF5DE5-A831-4AD2-AF87-FDB2D42B13FA}" destId="{D61EF90D-7A73-420A-A90D-DE2727633DB2}" srcOrd="1" destOrd="0" presId="urn:microsoft.com/office/officeart/2005/8/layout/hierarchy1"/>
    <dgm:cxn modelId="{FA52050D-E316-4447-941B-5B2754C7E718}" type="presParOf" srcId="{D61EF90D-7A73-420A-A90D-DE2727633DB2}" destId="{75D8DFC3-9C98-4E47-AE09-89F7E7FE919C}" srcOrd="0" destOrd="0" presId="urn:microsoft.com/office/officeart/2005/8/layout/hierarchy1"/>
    <dgm:cxn modelId="{F6D1B184-A82E-4C98-8FFC-327AE94556F9}" type="presParOf" srcId="{D61EF90D-7A73-420A-A90D-DE2727633DB2}" destId="{88D375BB-EB79-4751-9CE7-71676D083AB6}" srcOrd="1" destOrd="0" presId="urn:microsoft.com/office/officeart/2005/8/layout/hierarchy1"/>
    <dgm:cxn modelId="{BBA5BB1C-20A2-4FF8-93C0-2D625ED1AD51}" type="presParOf" srcId="{88D375BB-EB79-4751-9CE7-71676D083AB6}" destId="{9E51C9DC-7D6B-4829-911E-A6D0B0EF9E13}" srcOrd="0" destOrd="0" presId="urn:microsoft.com/office/officeart/2005/8/layout/hierarchy1"/>
    <dgm:cxn modelId="{C2C9458E-9871-4428-9506-50A1E2C2E602}" type="presParOf" srcId="{9E51C9DC-7D6B-4829-911E-A6D0B0EF9E13}" destId="{76524A60-4B3D-4200-A311-C7EEDC8AED4C}" srcOrd="0" destOrd="0" presId="urn:microsoft.com/office/officeart/2005/8/layout/hierarchy1"/>
    <dgm:cxn modelId="{0F922C9F-FF47-4661-8D2D-54317A6F94F2}" type="presParOf" srcId="{9E51C9DC-7D6B-4829-911E-A6D0B0EF9E13}" destId="{323F5A26-23AB-4D5E-AA01-4BA4C222648F}" srcOrd="1" destOrd="0" presId="urn:microsoft.com/office/officeart/2005/8/layout/hierarchy1"/>
    <dgm:cxn modelId="{E23AF202-CF2C-4D80-9172-598A9549D348}" type="presParOf" srcId="{88D375BB-EB79-4751-9CE7-71676D083AB6}" destId="{3BDF65C7-04CC-4ADA-8193-81DF6B732D54}" srcOrd="1" destOrd="0" presId="urn:microsoft.com/office/officeart/2005/8/layout/hierarchy1"/>
    <dgm:cxn modelId="{7CC14E40-C65A-4DF1-BB9B-38CE7AEC3985}" type="presParOf" srcId="{D61EF90D-7A73-420A-A90D-DE2727633DB2}" destId="{0E471D71-589F-47B4-BF17-4D34539CB44E}" srcOrd="2" destOrd="0" presId="urn:microsoft.com/office/officeart/2005/8/layout/hierarchy1"/>
    <dgm:cxn modelId="{7B069DCD-C0E9-4BCE-844C-465A3DC9D4F6}" type="presParOf" srcId="{D61EF90D-7A73-420A-A90D-DE2727633DB2}" destId="{4CCD25FB-DCD3-4C7D-89DB-64BDE66CE263}" srcOrd="3" destOrd="0" presId="urn:microsoft.com/office/officeart/2005/8/layout/hierarchy1"/>
    <dgm:cxn modelId="{373D72E2-7468-489A-9DAD-A39E024B0921}" type="presParOf" srcId="{4CCD25FB-DCD3-4C7D-89DB-64BDE66CE263}" destId="{0F919C38-F70E-4A21-9B00-CB6ED12B9FC1}" srcOrd="0" destOrd="0" presId="urn:microsoft.com/office/officeart/2005/8/layout/hierarchy1"/>
    <dgm:cxn modelId="{2CB637DC-C339-4244-B698-3ABE671190D3}" type="presParOf" srcId="{0F919C38-F70E-4A21-9B00-CB6ED12B9FC1}" destId="{250433DD-7299-4BA4-8D4B-A1694C2EF8CC}" srcOrd="0" destOrd="0" presId="urn:microsoft.com/office/officeart/2005/8/layout/hierarchy1"/>
    <dgm:cxn modelId="{9E2BD333-1599-47CB-8222-F1915E884298}" type="presParOf" srcId="{0F919C38-F70E-4A21-9B00-CB6ED12B9FC1}" destId="{2DAA6D77-026F-44DF-8326-8EE8039AD409}" srcOrd="1" destOrd="0" presId="urn:microsoft.com/office/officeart/2005/8/layout/hierarchy1"/>
    <dgm:cxn modelId="{304EEA63-F52D-4C59-B980-CF6629C24185}" type="presParOf" srcId="{4CCD25FB-DCD3-4C7D-89DB-64BDE66CE263}" destId="{470827B2-7AEC-463F-AEF8-F40AEB9C6457}" srcOrd="1" destOrd="0" presId="urn:microsoft.com/office/officeart/2005/8/layout/hierarchy1"/>
    <dgm:cxn modelId="{9865B57D-4F8F-47F4-8BC1-14A09F895219}" type="presParOf" srcId="{D61EF90D-7A73-420A-A90D-DE2727633DB2}" destId="{17C60F19-4749-4A56-B557-DE82A66D606C}" srcOrd="4" destOrd="0" presId="urn:microsoft.com/office/officeart/2005/8/layout/hierarchy1"/>
    <dgm:cxn modelId="{0AD34247-E88D-4C29-BA2B-0470CD785A96}" type="presParOf" srcId="{D61EF90D-7A73-420A-A90D-DE2727633DB2}" destId="{EF2807FB-D69A-4402-A279-4C972B7A93E5}" srcOrd="5" destOrd="0" presId="urn:microsoft.com/office/officeart/2005/8/layout/hierarchy1"/>
    <dgm:cxn modelId="{4ADA62D2-C1CF-4A48-ADBE-0AA3A845975D}" type="presParOf" srcId="{EF2807FB-D69A-4402-A279-4C972B7A93E5}" destId="{F3B3FD51-AF6C-4D39-B774-5983301CBBFF}" srcOrd="0" destOrd="0" presId="urn:microsoft.com/office/officeart/2005/8/layout/hierarchy1"/>
    <dgm:cxn modelId="{02413FCF-173F-4010-8AD1-022EF8720E63}" type="presParOf" srcId="{F3B3FD51-AF6C-4D39-B774-5983301CBBFF}" destId="{D8BB5E21-4C9A-4B59-84EC-C2BEAB75FB18}" srcOrd="0" destOrd="0" presId="urn:microsoft.com/office/officeart/2005/8/layout/hierarchy1"/>
    <dgm:cxn modelId="{958B7CE6-BE40-4148-AEC9-6B52FDA51AA8}" type="presParOf" srcId="{F3B3FD51-AF6C-4D39-B774-5983301CBBFF}" destId="{3391041E-6C58-43FC-AEE7-A09D3B181F2C}" srcOrd="1" destOrd="0" presId="urn:microsoft.com/office/officeart/2005/8/layout/hierarchy1"/>
    <dgm:cxn modelId="{A8A85BEE-BDEF-48FF-90DE-F956E5444D1D}" type="presParOf" srcId="{EF2807FB-D69A-4402-A279-4C972B7A93E5}" destId="{3C01FC2A-EE32-4258-A7DE-584FEE0F7BEB}" srcOrd="1" destOrd="0" presId="urn:microsoft.com/office/officeart/2005/8/layout/hierarchy1"/>
    <dgm:cxn modelId="{08072451-CFDA-4947-BF86-4E9A1642366A}" type="presParOf" srcId="{506EB87F-54C3-48B3-88CA-39A55FEEA0C6}" destId="{9586FFBD-F935-4F7B-9A8D-F55196EC3CCB}" srcOrd="2" destOrd="0" presId="urn:microsoft.com/office/officeart/2005/8/layout/hierarchy1"/>
    <dgm:cxn modelId="{94EB74A0-64DF-48A5-9824-7DD04ABFE2B3}" type="presParOf" srcId="{506EB87F-54C3-48B3-88CA-39A55FEEA0C6}" destId="{ECA9BD0D-B386-478D-B352-E91B855B4FFA}" srcOrd="3" destOrd="0" presId="urn:microsoft.com/office/officeart/2005/8/layout/hierarchy1"/>
    <dgm:cxn modelId="{C83A1645-7FFF-4C56-A4B1-0117354CAA30}" type="presParOf" srcId="{ECA9BD0D-B386-478D-B352-E91B855B4FFA}" destId="{F08EEC4D-5487-4228-9403-8DB3456E6CCF}" srcOrd="0" destOrd="0" presId="urn:microsoft.com/office/officeart/2005/8/layout/hierarchy1"/>
    <dgm:cxn modelId="{8B26CDA9-A385-4E98-A095-13225A50C6C3}" type="presParOf" srcId="{F08EEC4D-5487-4228-9403-8DB3456E6CCF}" destId="{CD701F39-2D30-4FE2-930C-D3A8441C20B4}" srcOrd="0" destOrd="0" presId="urn:microsoft.com/office/officeart/2005/8/layout/hierarchy1"/>
    <dgm:cxn modelId="{CA3D1A8D-3CA9-42B4-984C-38C305B4A3F2}" type="presParOf" srcId="{F08EEC4D-5487-4228-9403-8DB3456E6CCF}" destId="{4805BE8F-97FD-451A-BF69-12A5BC7075DC}" srcOrd="1" destOrd="0" presId="urn:microsoft.com/office/officeart/2005/8/layout/hierarchy1"/>
    <dgm:cxn modelId="{2E2B164E-E370-4BD9-B31A-5EBE584AF172}" type="presParOf" srcId="{ECA9BD0D-B386-478D-B352-E91B855B4FFA}" destId="{1559A065-58FC-4970-84B9-15F7110D44CB}" srcOrd="1" destOrd="0" presId="urn:microsoft.com/office/officeart/2005/8/layout/hierarchy1"/>
    <dgm:cxn modelId="{0A1F82DE-8A57-449A-A549-0ADE0A908DAF}" type="presParOf" srcId="{1559A065-58FC-4970-84B9-15F7110D44CB}" destId="{1660B99A-37F6-41B3-9478-B0F2D17A4F9B}" srcOrd="0" destOrd="0" presId="urn:microsoft.com/office/officeart/2005/8/layout/hierarchy1"/>
    <dgm:cxn modelId="{3248A851-B1A6-489E-AAF4-AE703FC48E0E}" type="presParOf" srcId="{1559A065-58FC-4970-84B9-15F7110D44CB}" destId="{F2854554-BF86-462D-B862-6533D3A64F25}" srcOrd="1" destOrd="0" presId="urn:microsoft.com/office/officeart/2005/8/layout/hierarchy1"/>
    <dgm:cxn modelId="{9E5C9C6D-8B04-4554-A86A-37C9461CA961}" type="presParOf" srcId="{F2854554-BF86-462D-B862-6533D3A64F25}" destId="{485F7A56-5F69-4469-8B67-0FFE4FE1C408}" srcOrd="0" destOrd="0" presId="urn:microsoft.com/office/officeart/2005/8/layout/hierarchy1"/>
    <dgm:cxn modelId="{4F00BA31-4576-4335-A699-8B30421A353D}" type="presParOf" srcId="{485F7A56-5F69-4469-8B67-0FFE4FE1C408}" destId="{88C9D656-8933-4C61-AB0D-117D52896412}" srcOrd="0" destOrd="0" presId="urn:microsoft.com/office/officeart/2005/8/layout/hierarchy1"/>
    <dgm:cxn modelId="{A9A96EE1-F142-4F60-B153-76861F6CEC07}" type="presParOf" srcId="{485F7A56-5F69-4469-8B67-0FFE4FE1C408}" destId="{CF80D2AD-9AA5-4C0C-AD1F-A379482F04B0}" srcOrd="1" destOrd="0" presId="urn:microsoft.com/office/officeart/2005/8/layout/hierarchy1"/>
    <dgm:cxn modelId="{D4EB9335-E1C5-4564-9287-2C7D478A534E}" type="presParOf" srcId="{F2854554-BF86-462D-B862-6533D3A64F25}" destId="{BF9266ED-EC1C-4CEE-B0E8-E28AA7A47155}" srcOrd="1" destOrd="0" presId="urn:microsoft.com/office/officeart/2005/8/layout/hierarchy1"/>
    <dgm:cxn modelId="{239E6683-66E0-4E1F-BE81-BE0872D6AE9D}" type="presParOf" srcId="{1559A065-58FC-4970-84B9-15F7110D44CB}" destId="{7F43C1F1-A22F-41EC-B563-A054A86A1B65}" srcOrd="2" destOrd="0" presId="urn:microsoft.com/office/officeart/2005/8/layout/hierarchy1"/>
    <dgm:cxn modelId="{CF4F0DA3-65D5-465B-92D8-285E782099D7}" type="presParOf" srcId="{1559A065-58FC-4970-84B9-15F7110D44CB}" destId="{CC2BF111-A29F-47A5-8D9F-203708B5558A}" srcOrd="3" destOrd="0" presId="urn:microsoft.com/office/officeart/2005/8/layout/hierarchy1"/>
    <dgm:cxn modelId="{2FA2057B-C6B5-4BE4-85A7-008376D320CD}" type="presParOf" srcId="{CC2BF111-A29F-47A5-8D9F-203708B5558A}" destId="{AE627D23-2715-4E25-9830-9A35C1F75980}" srcOrd="0" destOrd="0" presId="urn:microsoft.com/office/officeart/2005/8/layout/hierarchy1"/>
    <dgm:cxn modelId="{400E8B09-946A-4A70-861D-6F85446716EF}" type="presParOf" srcId="{AE627D23-2715-4E25-9830-9A35C1F75980}" destId="{1BB7B386-79E1-4547-8423-57B94A3737B9}" srcOrd="0" destOrd="0" presId="urn:microsoft.com/office/officeart/2005/8/layout/hierarchy1"/>
    <dgm:cxn modelId="{E6D48032-754C-45BE-8B68-BB1EDD03F594}" type="presParOf" srcId="{AE627D23-2715-4E25-9830-9A35C1F75980}" destId="{6FAB641B-9B1B-4142-A4C3-7150907D327A}" srcOrd="1" destOrd="0" presId="urn:microsoft.com/office/officeart/2005/8/layout/hierarchy1"/>
    <dgm:cxn modelId="{4CC61D94-CABD-4998-9ECB-0DB16C92C4D7}" type="presParOf" srcId="{CC2BF111-A29F-47A5-8D9F-203708B5558A}" destId="{D0FF146F-3EC2-434C-89E9-195C9383096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1416C92-2F4C-4945-9671-A08515BF4839}" type="doc">
      <dgm:prSet loTypeId="urn:microsoft.com/office/officeart/2005/8/layout/hierarchy1" loCatId="hierarchy" qsTypeId="urn:microsoft.com/office/officeart/2005/8/quickstyle/simple1#1" qsCatId="simple" csTypeId="urn:microsoft.com/office/officeart/2005/8/colors/accent3_3" csCatId="accent3" phldr="1"/>
      <dgm:spPr/>
      <dgm:t>
        <a:bodyPr/>
        <a:lstStyle/>
        <a:p>
          <a:endParaRPr lang="cs-CZ"/>
        </a:p>
      </dgm:t>
    </dgm:pt>
    <dgm:pt modelId="{947B0D59-9FDE-4684-9F9E-46EB96A9C9B4}">
      <dgm:prSet phldrT="[Text]"/>
      <dgm:spPr/>
      <dgm:t>
        <a:bodyPr/>
        <a:lstStyle/>
        <a:p>
          <a:r>
            <a:rPr lang="cs-CZ"/>
            <a:t>Výkonný ředitel</a:t>
          </a:r>
        </a:p>
      </dgm:t>
    </dgm:pt>
    <dgm:pt modelId="{52E89914-353F-4BF0-A24A-2E0962190DE6}" type="parTrans" cxnId="{D0B60906-C12B-4FA1-88FD-B5EA9B1D9AD0}">
      <dgm:prSet/>
      <dgm:spPr/>
      <dgm:t>
        <a:bodyPr/>
        <a:lstStyle/>
        <a:p>
          <a:endParaRPr lang="cs-CZ"/>
        </a:p>
      </dgm:t>
    </dgm:pt>
    <dgm:pt modelId="{365E7CC5-0615-44CD-8C8A-9A11F0B08DD9}" type="sibTrans" cxnId="{D0B60906-C12B-4FA1-88FD-B5EA9B1D9AD0}">
      <dgm:prSet/>
      <dgm:spPr/>
      <dgm:t>
        <a:bodyPr/>
        <a:lstStyle/>
        <a:p>
          <a:endParaRPr lang="cs-CZ"/>
        </a:p>
      </dgm:t>
    </dgm:pt>
    <dgm:pt modelId="{594FBD81-F2EF-4C8E-8076-A990A04AB66B}">
      <dgm:prSet phldrT="[Text]"/>
      <dgm:spPr/>
      <dgm:t>
        <a:bodyPr/>
        <a:lstStyle/>
        <a:p>
          <a:r>
            <a:rPr lang="cs-CZ"/>
            <a:t>Provozní manažer</a:t>
          </a:r>
        </a:p>
      </dgm:t>
    </dgm:pt>
    <dgm:pt modelId="{FC3A988F-939E-41E3-B36D-1E8EDACCFB3B}" type="parTrans" cxnId="{47025248-F2F2-485B-9BEE-15C69BBE8487}">
      <dgm:prSet/>
      <dgm:spPr/>
      <dgm:t>
        <a:bodyPr/>
        <a:lstStyle/>
        <a:p>
          <a:endParaRPr lang="cs-CZ"/>
        </a:p>
      </dgm:t>
    </dgm:pt>
    <dgm:pt modelId="{11E08C27-F1D2-4022-BFF6-4E73F1A6837E}" type="sibTrans" cxnId="{47025248-F2F2-485B-9BEE-15C69BBE8487}">
      <dgm:prSet/>
      <dgm:spPr/>
      <dgm:t>
        <a:bodyPr/>
        <a:lstStyle/>
        <a:p>
          <a:endParaRPr lang="cs-CZ"/>
        </a:p>
      </dgm:t>
    </dgm:pt>
    <dgm:pt modelId="{A3EA3C35-EB05-48D7-B28E-77B2FB6321A5}">
      <dgm:prSet phldrT="[Text]"/>
      <dgm:spPr/>
      <dgm:t>
        <a:bodyPr/>
        <a:lstStyle/>
        <a:p>
          <a:r>
            <a:rPr lang="cs-CZ"/>
            <a:t>Office manažer</a:t>
          </a:r>
        </a:p>
      </dgm:t>
    </dgm:pt>
    <dgm:pt modelId="{2A409BF9-DA22-4F0E-A7DB-7AE34E001343}" type="parTrans" cxnId="{9A2BF307-4FA6-438C-BCE4-6F86ACD42E44}">
      <dgm:prSet/>
      <dgm:spPr/>
      <dgm:t>
        <a:bodyPr/>
        <a:lstStyle/>
        <a:p>
          <a:endParaRPr lang="cs-CZ"/>
        </a:p>
      </dgm:t>
    </dgm:pt>
    <dgm:pt modelId="{14D0B90B-4429-41D6-9E11-C062FB01A491}" type="sibTrans" cxnId="{9A2BF307-4FA6-438C-BCE4-6F86ACD42E44}">
      <dgm:prSet/>
      <dgm:spPr/>
      <dgm:t>
        <a:bodyPr/>
        <a:lstStyle/>
        <a:p>
          <a:endParaRPr lang="cs-CZ"/>
        </a:p>
      </dgm:t>
    </dgm:pt>
    <dgm:pt modelId="{CCA1F476-F9BC-4A9E-8597-42161675DDE1}">
      <dgm:prSet phldrT="[Text]"/>
      <dgm:spPr/>
      <dgm:t>
        <a:bodyPr/>
        <a:lstStyle/>
        <a:p>
          <a:r>
            <a:rPr lang="cs-CZ"/>
            <a:t>Pracovník zákaznické podpory</a:t>
          </a:r>
        </a:p>
      </dgm:t>
    </dgm:pt>
    <dgm:pt modelId="{2228B10A-75A3-4FAA-9E05-D6512D701E0A}" type="parTrans" cxnId="{1474D6FD-37E8-4D3D-B978-F8607112F650}">
      <dgm:prSet/>
      <dgm:spPr/>
      <dgm:t>
        <a:bodyPr/>
        <a:lstStyle/>
        <a:p>
          <a:endParaRPr lang="cs-CZ"/>
        </a:p>
      </dgm:t>
    </dgm:pt>
    <dgm:pt modelId="{97E7D9BA-1E3D-4907-9D02-6856FCE0FC99}" type="sibTrans" cxnId="{1474D6FD-37E8-4D3D-B978-F8607112F650}">
      <dgm:prSet/>
      <dgm:spPr/>
      <dgm:t>
        <a:bodyPr/>
        <a:lstStyle/>
        <a:p>
          <a:endParaRPr lang="cs-CZ"/>
        </a:p>
      </dgm:t>
    </dgm:pt>
    <dgm:pt modelId="{DA646783-D058-43D3-A140-C04530DC7243}">
      <dgm:prSet/>
      <dgm:spPr/>
      <dgm:t>
        <a:bodyPr/>
        <a:lstStyle/>
        <a:p>
          <a:r>
            <a:rPr lang="cs-CZ"/>
            <a:t>Dodavatel outsourcingových služeb</a:t>
          </a:r>
        </a:p>
      </dgm:t>
    </dgm:pt>
    <dgm:pt modelId="{F55B036B-8096-4897-A5CF-399CA06C1BE9}" type="parTrans" cxnId="{0C17460B-4323-41B9-B426-17724DC35DA7}">
      <dgm:prSet/>
      <dgm:spPr/>
      <dgm:t>
        <a:bodyPr/>
        <a:lstStyle/>
        <a:p>
          <a:endParaRPr lang="cs-CZ"/>
        </a:p>
      </dgm:t>
    </dgm:pt>
    <dgm:pt modelId="{3A52DBF4-6493-4F2E-9C94-39473305AEAA}" type="sibTrans" cxnId="{0C17460B-4323-41B9-B426-17724DC35DA7}">
      <dgm:prSet/>
      <dgm:spPr/>
      <dgm:t>
        <a:bodyPr/>
        <a:lstStyle/>
        <a:p>
          <a:endParaRPr lang="cs-CZ"/>
        </a:p>
      </dgm:t>
    </dgm:pt>
    <dgm:pt modelId="{A976DB53-BDD1-4C21-93D6-C738A42EA539}" type="pres">
      <dgm:prSet presAssocID="{61416C92-2F4C-4945-9671-A08515BF483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8969BB6-8495-4356-8A6D-3A664DD7AF6D}" type="pres">
      <dgm:prSet presAssocID="{947B0D59-9FDE-4684-9F9E-46EB96A9C9B4}" presName="hierRoot1" presStyleCnt="0"/>
      <dgm:spPr/>
    </dgm:pt>
    <dgm:pt modelId="{337006FA-836B-46A2-B183-AB6E76B5343F}" type="pres">
      <dgm:prSet presAssocID="{947B0D59-9FDE-4684-9F9E-46EB96A9C9B4}" presName="composite" presStyleCnt="0"/>
      <dgm:spPr/>
    </dgm:pt>
    <dgm:pt modelId="{E524CDCC-9860-4078-A9D2-49EB5E5C4A56}" type="pres">
      <dgm:prSet presAssocID="{947B0D59-9FDE-4684-9F9E-46EB96A9C9B4}" presName="background" presStyleLbl="node0" presStyleIdx="0" presStyleCnt="2"/>
      <dgm:spPr/>
    </dgm:pt>
    <dgm:pt modelId="{1B8C2023-890A-465F-B177-1F137E7B08E7}" type="pres">
      <dgm:prSet presAssocID="{947B0D59-9FDE-4684-9F9E-46EB96A9C9B4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1FAC406-438A-49DC-BD41-2C64829A1BC5}" type="pres">
      <dgm:prSet presAssocID="{947B0D59-9FDE-4684-9F9E-46EB96A9C9B4}" presName="hierChild2" presStyleCnt="0"/>
      <dgm:spPr/>
    </dgm:pt>
    <dgm:pt modelId="{063807CD-B52A-42C1-9098-BE95882E3140}" type="pres">
      <dgm:prSet presAssocID="{FC3A988F-939E-41E3-B36D-1E8EDACCFB3B}" presName="Name10" presStyleLbl="parChTrans1D2" presStyleIdx="0" presStyleCnt="1"/>
      <dgm:spPr/>
      <dgm:t>
        <a:bodyPr/>
        <a:lstStyle/>
        <a:p>
          <a:endParaRPr lang="cs-CZ"/>
        </a:p>
      </dgm:t>
    </dgm:pt>
    <dgm:pt modelId="{895B8072-D7C9-484A-97DB-1060105D47FA}" type="pres">
      <dgm:prSet presAssocID="{594FBD81-F2EF-4C8E-8076-A990A04AB66B}" presName="hierRoot2" presStyleCnt="0"/>
      <dgm:spPr/>
    </dgm:pt>
    <dgm:pt modelId="{425B2F40-85DE-4B8E-BA86-DA79C8336E4E}" type="pres">
      <dgm:prSet presAssocID="{594FBD81-F2EF-4C8E-8076-A990A04AB66B}" presName="composite2" presStyleCnt="0"/>
      <dgm:spPr/>
    </dgm:pt>
    <dgm:pt modelId="{00332957-F4D2-4BD0-8E2E-5D882391AC8F}" type="pres">
      <dgm:prSet presAssocID="{594FBD81-F2EF-4C8E-8076-A990A04AB66B}" presName="background2" presStyleLbl="node2" presStyleIdx="0" presStyleCnt="1"/>
      <dgm:spPr/>
    </dgm:pt>
    <dgm:pt modelId="{BECF5613-00AC-4903-BBE1-B3F84AC5AEA7}" type="pres">
      <dgm:prSet presAssocID="{594FBD81-F2EF-4C8E-8076-A990A04AB66B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778D184-CAF1-47A1-8F0C-62838F738A87}" type="pres">
      <dgm:prSet presAssocID="{594FBD81-F2EF-4C8E-8076-A990A04AB66B}" presName="hierChild3" presStyleCnt="0"/>
      <dgm:spPr/>
    </dgm:pt>
    <dgm:pt modelId="{5E65BDE3-5C68-4131-9924-1C11726CBF22}" type="pres">
      <dgm:prSet presAssocID="{2A409BF9-DA22-4F0E-A7DB-7AE34E001343}" presName="Name17" presStyleLbl="parChTrans1D3" presStyleIdx="0" presStyleCnt="2"/>
      <dgm:spPr/>
      <dgm:t>
        <a:bodyPr/>
        <a:lstStyle/>
        <a:p>
          <a:endParaRPr lang="cs-CZ"/>
        </a:p>
      </dgm:t>
    </dgm:pt>
    <dgm:pt modelId="{EFEAD645-3CA1-4F00-88DE-F7732B239DE2}" type="pres">
      <dgm:prSet presAssocID="{A3EA3C35-EB05-48D7-B28E-77B2FB6321A5}" presName="hierRoot3" presStyleCnt="0"/>
      <dgm:spPr/>
    </dgm:pt>
    <dgm:pt modelId="{FE03735B-EDBA-481E-9564-5F2999AB4305}" type="pres">
      <dgm:prSet presAssocID="{A3EA3C35-EB05-48D7-B28E-77B2FB6321A5}" presName="composite3" presStyleCnt="0"/>
      <dgm:spPr/>
    </dgm:pt>
    <dgm:pt modelId="{5E884045-5D8D-4027-800A-536A293CD7D4}" type="pres">
      <dgm:prSet presAssocID="{A3EA3C35-EB05-48D7-B28E-77B2FB6321A5}" presName="background3" presStyleLbl="node3" presStyleIdx="0" presStyleCnt="2"/>
      <dgm:spPr/>
    </dgm:pt>
    <dgm:pt modelId="{04B7B53E-01B0-4048-9B07-26ACFD0614AD}" type="pres">
      <dgm:prSet presAssocID="{A3EA3C35-EB05-48D7-B28E-77B2FB6321A5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7644A8B-BB12-45A9-B0F5-276F924AB473}" type="pres">
      <dgm:prSet presAssocID="{A3EA3C35-EB05-48D7-B28E-77B2FB6321A5}" presName="hierChild4" presStyleCnt="0"/>
      <dgm:spPr/>
    </dgm:pt>
    <dgm:pt modelId="{D5ED6D9A-F2E2-4A0A-95B5-7D47E6B65F2E}" type="pres">
      <dgm:prSet presAssocID="{2228B10A-75A3-4FAA-9E05-D6512D701E0A}" presName="Name17" presStyleLbl="parChTrans1D3" presStyleIdx="1" presStyleCnt="2"/>
      <dgm:spPr/>
      <dgm:t>
        <a:bodyPr/>
        <a:lstStyle/>
        <a:p>
          <a:endParaRPr lang="cs-CZ"/>
        </a:p>
      </dgm:t>
    </dgm:pt>
    <dgm:pt modelId="{9A5121C0-1FB8-47E4-83E8-539E3AF04B91}" type="pres">
      <dgm:prSet presAssocID="{CCA1F476-F9BC-4A9E-8597-42161675DDE1}" presName="hierRoot3" presStyleCnt="0"/>
      <dgm:spPr/>
    </dgm:pt>
    <dgm:pt modelId="{ED26B08E-2778-4FD9-82EB-9E02699305F0}" type="pres">
      <dgm:prSet presAssocID="{CCA1F476-F9BC-4A9E-8597-42161675DDE1}" presName="composite3" presStyleCnt="0"/>
      <dgm:spPr/>
    </dgm:pt>
    <dgm:pt modelId="{6A1B6BB9-B3E1-453D-BBA1-45D8960E2457}" type="pres">
      <dgm:prSet presAssocID="{CCA1F476-F9BC-4A9E-8597-42161675DDE1}" presName="background3" presStyleLbl="node3" presStyleIdx="1" presStyleCnt="2"/>
      <dgm:spPr/>
    </dgm:pt>
    <dgm:pt modelId="{CE9961B1-01EF-4B3C-9AF3-45DCE9143B08}" type="pres">
      <dgm:prSet presAssocID="{CCA1F476-F9BC-4A9E-8597-42161675DDE1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E37ADB-FDF0-4F20-BE32-F656ECA8A317}" type="pres">
      <dgm:prSet presAssocID="{CCA1F476-F9BC-4A9E-8597-42161675DDE1}" presName="hierChild4" presStyleCnt="0"/>
      <dgm:spPr/>
    </dgm:pt>
    <dgm:pt modelId="{1F61B5E8-0EBF-4171-BE49-D73BEFF44581}" type="pres">
      <dgm:prSet presAssocID="{DA646783-D058-43D3-A140-C04530DC7243}" presName="hierRoot1" presStyleCnt="0"/>
      <dgm:spPr/>
    </dgm:pt>
    <dgm:pt modelId="{9BF2BEB7-83AF-44EA-89ED-4BEF191081C4}" type="pres">
      <dgm:prSet presAssocID="{DA646783-D058-43D3-A140-C04530DC7243}" presName="composite" presStyleCnt="0"/>
      <dgm:spPr/>
    </dgm:pt>
    <dgm:pt modelId="{0ED56741-47ED-43D0-B5A7-7DA3188F9F76}" type="pres">
      <dgm:prSet presAssocID="{DA646783-D058-43D3-A140-C04530DC7243}" presName="background" presStyleLbl="node0" presStyleIdx="1" presStyleCnt="2"/>
      <dgm:spPr/>
    </dgm:pt>
    <dgm:pt modelId="{850DBBEE-0140-4505-B65F-B3F18C7DE69F}" type="pres">
      <dgm:prSet presAssocID="{DA646783-D058-43D3-A140-C04530DC7243}" presName="text" presStyleLbl="fgAcc0" presStyleIdx="1" presStyleCnt="2" custScaleX="102874" custScaleY="23764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E793165-D353-43B3-B46C-F98662CD8E88}" type="pres">
      <dgm:prSet presAssocID="{DA646783-D058-43D3-A140-C04530DC7243}" presName="hierChild2" presStyleCnt="0"/>
      <dgm:spPr/>
    </dgm:pt>
  </dgm:ptLst>
  <dgm:cxnLst>
    <dgm:cxn modelId="{01C9449F-5EDE-467F-9C5E-B9A3C3DBD1EF}" type="presOf" srcId="{DA646783-D058-43D3-A140-C04530DC7243}" destId="{850DBBEE-0140-4505-B65F-B3F18C7DE69F}" srcOrd="0" destOrd="0" presId="urn:microsoft.com/office/officeart/2005/8/layout/hierarchy1"/>
    <dgm:cxn modelId="{6CB13667-969C-4A01-9235-17C3B036355E}" type="presOf" srcId="{61416C92-2F4C-4945-9671-A08515BF4839}" destId="{A976DB53-BDD1-4C21-93D6-C738A42EA539}" srcOrd="0" destOrd="0" presId="urn:microsoft.com/office/officeart/2005/8/layout/hierarchy1"/>
    <dgm:cxn modelId="{1474D6FD-37E8-4D3D-B978-F8607112F650}" srcId="{594FBD81-F2EF-4C8E-8076-A990A04AB66B}" destId="{CCA1F476-F9BC-4A9E-8597-42161675DDE1}" srcOrd="1" destOrd="0" parTransId="{2228B10A-75A3-4FAA-9E05-D6512D701E0A}" sibTransId="{97E7D9BA-1E3D-4907-9D02-6856FCE0FC99}"/>
    <dgm:cxn modelId="{FD067AF7-4D61-4DC4-BD8A-688CE8E9B803}" type="presOf" srcId="{2A409BF9-DA22-4F0E-A7DB-7AE34E001343}" destId="{5E65BDE3-5C68-4131-9924-1C11726CBF22}" srcOrd="0" destOrd="0" presId="urn:microsoft.com/office/officeart/2005/8/layout/hierarchy1"/>
    <dgm:cxn modelId="{B7750233-C3CD-44E4-B00B-707B8C6187DE}" type="presOf" srcId="{594FBD81-F2EF-4C8E-8076-A990A04AB66B}" destId="{BECF5613-00AC-4903-BBE1-B3F84AC5AEA7}" srcOrd="0" destOrd="0" presId="urn:microsoft.com/office/officeart/2005/8/layout/hierarchy1"/>
    <dgm:cxn modelId="{9A2BF307-4FA6-438C-BCE4-6F86ACD42E44}" srcId="{594FBD81-F2EF-4C8E-8076-A990A04AB66B}" destId="{A3EA3C35-EB05-48D7-B28E-77B2FB6321A5}" srcOrd="0" destOrd="0" parTransId="{2A409BF9-DA22-4F0E-A7DB-7AE34E001343}" sibTransId="{14D0B90B-4429-41D6-9E11-C062FB01A491}"/>
    <dgm:cxn modelId="{D0B60906-C12B-4FA1-88FD-B5EA9B1D9AD0}" srcId="{61416C92-2F4C-4945-9671-A08515BF4839}" destId="{947B0D59-9FDE-4684-9F9E-46EB96A9C9B4}" srcOrd="0" destOrd="0" parTransId="{52E89914-353F-4BF0-A24A-2E0962190DE6}" sibTransId="{365E7CC5-0615-44CD-8C8A-9A11F0B08DD9}"/>
    <dgm:cxn modelId="{A24F16C7-C103-4A99-A5C0-38B761F22D78}" type="presOf" srcId="{947B0D59-9FDE-4684-9F9E-46EB96A9C9B4}" destId="{1B8C2023-890A-465F-B177-1F137E7B08E7}" srcOrd="0" destOrd="0" presId="urn:microsoft.com/office/officeart/2005/8/layout/hierarchy1"/>
    <dgm:cxn modelId="{98D04BA5-C0E2-4F84-8EAA-54FBF454E6CD}" type="presOf" srcId="{2228B10A-75A3-4FAA-9E05-D6512D701E0A}" destId="{D5ED6D9A-F2E2-4A0A-95B5-7D47E6B65F2E}" srcOrd="0" destOrd="0" presId="urn:microsoft.com/office/officeart/2005/8/layout/hierarchy1"/>
    <dgm:cxn modelId="{47025248-F2F2-485B-9BEE-15C69BBE8487}" srcId="{947B0D59-9FDE-4684-9F9E-46EB96A9C9B4}" destId="{594FBD81-F2EF-4C8E-8076-A990A04AB66B}" srcOrd="0" destOrd="0" parTransId="{FC3A988F-939E-41E3-B36D-1E8EDACCFB3B}" sibTransId="{11E08C27-F1D2-4022-BFF6-4E73F1A6837E}"/>
    <dgm:cxn modelId="{23DF5FE9-1CA7-423A-9B20-2B764C76D49B}" type="presOf" srcId="{CCA1F476-F9BC-4A9E-8597-42161675DDE1}" destId="{CE9961B1-01EF-4B3C-9AF3-45DCE9143B08}" srcOrd="0" destOrd="0" presId="urn:microsoft.com/office/officeart/2005/8/layout/hierarchy1"/>
    <dgm:cxn modelId="{0C17460B-4323-41B9-B426-17724DC35DA7}" srcId="{61416C92-2F4C-4945-9671-A08515BF4839}" destId="{DA646783-D058-43D3-A140-C04530DC7243}" srcOrd="1" destOrd="0" parTransId="{F55B036B-8096-4897-A5CF-399CA06C1BE9}" sibTransId="{3A52DBF4-6493-4F2E-9C94-39473305AEAA}"/>
    <dgm:cxn modelId="{AF085BB5-99EE-4473-913B-4DDF0CB3F6E3}" type="presOf" srcId="{FC3A988F-939E-41E3-B36D-1E8EDACCFB3B}" destId="{063807CD-B52A-42C1-9098-BE95882E3140}" srcOrd="0" destOrd="0" presId="urn:microsoft.com/office/officeart/2005/8/layout/hierarchy1"/>
    <dgm:cxn modelId="{880DB443-DAF7-4B0C-8287-0AD4D9404ECD}" type="presOf" srcId="{A3EA3C35-EB05-48D7-B28E-77B2FB6321A5}" destId="{04B7B53E-01B0-4048-9B07-26ACFD0614AD}" srcOrd="0" destOrd="0" presId="urn:microsoft.com/office/officeart/2005/8/layout/hierarchy1"/>
    <dgm:cxn modelId="{7681F4A1-DF5D-4CCD-818D-BB74B2D024B9}" type="presParOf" srcId="{A976DB53-BDD1-4C21-93D6-C738A42EA539}" destId="{68969BB6-8495-4356-8A6D-3A664DD7AF6D}" srcOrd="0" destOrd="0" presId="urn:microsoft.com/office/officeart/2005/8/layout/hierarchy1"/>
    <dgm:cxn modelId="{1FD6168B-DE93-44D0-A85B-A3B4838E5197}" type="presParOf" srcId="{68969BB6-8495-4356-8A6D-3A664DD7AF6D}" destId="{337006FA-836B-46A2-B183-AB6E76B5343F}" srcOrd="0" destOrd="0" presId="urn:microsoft.com/office/officeart/2005/8/layout/hierarchy1"/>
    <dgm:cxn modelId="{A7D067E9-6CCE-48FC-BB74-D38C23418ADF}" type="presParOf" srcId="{337006FA-836B-46A2-B183-AB6E76B5343F}" destId="{E524CDCC-9860-4078-A9D2-49EB5E5C4A56}" srcOrd="0" destOrd="0" presId="urn:microsoft.com/office/officeart/2005/8/layout/hierarchy1"/>
    <dgm:cxn modelId="{D760C175-6EFC-4121-8B3C-4D11F42031D3}" type="presParOf" srcId="{337006FA-836B-46A2-B183-AB6E76B5343F}" destId="{1B8C2023-890A-465F-B177-1F137E7B08E7}" srcOrd="1" destOrd="0" presId="urn:microsoft.com/office/officeart/2005/8/layout/hierarchy1"/>
    <dgm:cxn modelId="{568FF594-D855-4BD3-B2E1-7129105F9884}" type="presParOf" srcId="{68969BB6-8495-4356-8A6D-3A664DD7AF6D}" destId="{B1FAC406-438A-49DC-BD41-2C64829A1BC5}" srcOrd="1" destOrd="0" presId="urn:microsoft.com/office/officeart/2005/8/layout/hierarchy1"/>
    <dgm:cxn modelId="{14B2755F-A384-4E93-9AA4-DB11C823C2BF}" type="presParOf" srcId="{B1FAC406-438A-49DC-BD41-2C64829A1BC5}" destId="{063807CD-B52A-42C1-9098-BE95882E3140}" srcOrd="0" destOrd="0" presId="urn:microsoft.com/office/officeart/2005/8/layout/hierarchy1"/>
    <dgm:cxn modelId="{7E1EBA40-9964-44E3-B845-8E509A2ADD0A}" type="presParOf" srcId="{B1FAC406-438A-49DC-BD41-2C64829A1BC5}" destId="{895B8072-D7C9-484A-97DB-1060105D47FA}" srcOrd="1" destOrd="0" presId="urn:microsoft.com/office/officeart/2005/8/layout/hierarchy1"/>
    <dgm:cxn modelId="{0AE9E8FE-833B-40AE-9558-748CCCA7EBE0}" type="presParOf" srcId="{895B8072-D7C9-484A-97DB-1060105D47FA}" destId="{425B2F40-85DE-4B8E-BA86-DA79C8336E4E}" srcOrd="0" destOrd="0" presId="urn:microsoft.com/office/officeart/2005/8/layout/hierarchy1"/>
    <dgm:cxn modelId="{630B285D-2D59-4C02-9EFF-B2F0200BAA72}" type="presParOf" srcId="{425B2F40-85DE-4B8E-BA86-DA79C8336E4E}" destId="{00332957-F4D2-4BD0-8E2E-5D882391AC8F}" srcOrd="0" destOrd="0" presId="urn:microsoft.com/office/officeart/2005/8/layout/hierarchy1"/>
    <dgm:cxn modelId="{4F3633C6-4277-4FA0-B5FC-6FED943B540D}" type="presParOf" srcId="{425B2F40-85DE-4B8E-BA86-DA79C8336E4E}" destId="{BECF5613-00AC-4903-BBE1-B3F84AC5AEA7}" srcOrd="1" destOrd="0" presId="urn:microsoft.com/office/officeart/2005/8/layout/hierarchy1"/>
    <dgm:cxn modelId="{283D6663-4876-48F8-8A02-CDD0C4DBC3C0}" type="presParOf" srcId="{895B8072-D7C9-484A-97DB-1060105D47FA}" destId="{7778D184-CAF1-47A1-8F0C-62838F738A87}" srcOrd="1" destOrd="0" presId="urn:microsoft.com/office/officeart/2005/8/layout/hierarchy1"/>
    <dgm:cxn modelId="{64520B36-CC16-4DEF-8D90-99F0A7D50131}" type="presParOf" srcId="{7778D184-CAF1-47A1-8F0C-62838F738A87}" destId="{5E65BDE3-5C68-4131-9924-1C11726CBF22}" srcOrd="0" destOrd="0" presId="urn:microsoft.com/office/officeart/2005/8/layout/hierarchy1"/>
    <dgm:cxn modelId="{7A797B4D-B7C0-47D9-916A-E1633C171113}" type="presParOf" srcId="{7778D184-CAF1-47A1-8F0C-62838F738A87}" destId="{EFEAD645-3CA1-4F00-88DE-F7732B239DE2}" srcOrd="1" destOrd="0" presId="urn:microsoft.com/office/officeart/2005/8/layout/hierarchy1"/>
    <dgm:cxn modelId="{83BF171C-ED77-4E73-9970-859314430656}" type="presParOf" srcId="{EFEAD645-3CA1-4F00-88DE-F7732B239DE2}" destId="{FE03735B-EDBA-481E-9564-5F2999AB4305}" srcOrd="0" destOrd="0" presId="urn:microsoft.com/office/officeart/2005/8/layout/hierarchy1"/>
    <dgm:cxn modelId="{374F57A3-AC66-4222-BA5A-3F50AA340D61}" type="presParOf" srcId="{FE03735B-EDBA-481E-9564-5F2999AB4305}" destId="{5E884045-5D8D-4027-800A-536A293CD7D4}" srcOrd="0" destOrd="0" presId="urn:microsoft.com/office/officeart/2005/8/layout/hierarchy1"/>
    <dgm:cxn modelId="{BC6B504D-3E9A-4667-8989-F806CACB9B5A}" type="presParOf" srcId="{FE03735B-EDBA-481E-9564-5F2999AB4305}" destId="{04B7B53E-01B0-4048-9B07-26ACFD0614AD}" srcOrd="1" destOrd="0" presId="urn:microsoft.com/office/officeart/2005/8/layout/hierarchy1"/>
    <dgm:cxn modelId="{F5F318C6-CF13-4DAB-8D7F-005341A3AC21}" type="presParOf" srcId="{EFEAD645-3CA1-4F00-88DE-F7732B239DE2}" destId="{67644A8B-BB12-45A9-B0F5-276F924AB473}" srcOrd="1" destOrd="0" presId="urn:microsoft.com/office/officeart/2005/8/layout/hierarchy1"/>
    <dgm:cxn modelId="{D44775F5-ADD6-4281-A046-331B4BFF3AB0}" type="presParOf" srcId="{7778D184-CAF1-47A1-8F0C-62838F738A87}" destId="{D5ED6D9A-F2E2-4A0A-95B5-7D47E6B65F2E}" srcOrd="2" destOrd="0" presId="urn:microsoft.com/office/officeart/2005/8/layout/hierarchy1"/>
    <dgm:cxn modelId="{892DF9DC-DD42-4003-88F5-C57368147A9C}" type="presParOf" srcId="{7778D184-CAF1-47A1-8F0C-62838F738A87}" destId="{9A5121C0-1FB8-47E4-83E8-539E3AF04B91}" srcOrd="3" destOrd="0" presId="urn:microsoft.com/office/officeart/2005/8/layout/hierarchy1"/>
    <dgm:cxn modelId="{3AF7029D-F3CF-4CBB-AA41-25123CC7215F}" type="presParOf" srcId="{9A5121C0-1FB8-47E4-83E8-539E3AF04B91}" destId="{ED26B08E-2778-4FD9-82EB-9E02699305F0}" srcOrd="0" destOrd="0" presId="urn:microsoft.com/office/officeart/2005/8/layout/hierarchy1"/>
    <dgm:cxn modelId="{B097DAB9-B763-4614-AD38-6D45A615D9EC}" type="presParOf" srcId="{ED26B08E-2778-4FD9-82EB-9E02699305F0}" destId="{6A1B6BB9-B3E1-453D-BBA1-45D8960E2457}" srcOrd="0" destOrd="0" presId="urn:microsoft.com/office/officeart/2005/8/layout/hierarchy1"/>
    <dgm:cxn modelId="{097555BF-1DF2-4FE0-8712-6212436CB0DD}" type="presParOf" srcId="{ED26B08E-2778-4FD9-82EB-9E02699305F0}" destId="{CE9961B1-01EF-4B3C-9AF3-45DCE9143B08}" srcOrd="1" destOrd="0" presId="urn:microsoft.com/office/officeart/2005/8/layout/hierarchy1"/>
    <dgm:cxn modelId="{80051036-9F94-4279-BF69-882629FF0EDA}" type="presParOf" srcId="{9A5121C0-1FB8-47E4-83E8-539E3AF04B91}" destId="{DBE37ADB-FDF0-4F20-BE32-F656ECA8A317}" srcOrd="1" destOrd="0" presId="urn:microsoft.com/office/officeart/2005/8/layout/hierarchy1"/>
    <dgm:cxn modelId="{9A899372-4A2D-4DAA-A44C-0395A44558B4}" type="presParOf" srcId="{A976DB53-BDD1-4C21-93D6-C738A42EA539}" destId="{1F61B5E8-0EBF-4171-BE49-D73BEFF44581}" srcOrd="1" destOrd="0" presId="urn:microsoft.com/office/officeart/2005/8/layout/hierarchy1"/>
    <dgm:cxn modelId="{E21CE777-7519-4FBB-846C-8FFA675EF7F8}" type="presParOf" srcId="{1F61B5E8-0EBF-4171-BE49-D73BEFF44581}" destId="{9BF2BEB7-83AF-44EA-89ED-4BEF191081C4}" srcOrd="0" destOrd="0" presId="urn:microsoft.com/office/officeart/2005/8/layout/hierarchy1"/>
    <dgm:cxn modelId="{1285D8D7-A122-4B75-8B5B-EE8448D1F0FE}" type="presParOf" srcId="{9BF2BEB7-83AF-44EA-89ED-4BEF191081C4}" destId="{0ED56741-47ED-43D0-B5A7-7DA3188F9F76}" srcOrd="0" destOrd="0" presId="urn:microsoft.com/office/officeart/2005/8/layout/hierarchy1"/>
    <dgm:cxn modelId="{96AD7456-872A-4985-A395-85D27AF77888}" type="presParOf" srcId="{9BF2BEB7-83AF-44EA-89ED-4BEF191081C4}" destId="{850DBBEE-0140-4505-B65F-B3F18C7DE69F}" srcOrd="1" destOrd="0" presId="urn:microsoft.com/office/officeart/2005/8/layout/hierarchy1"/>
    <dgm:cxn modelId="{2CC430A3-2126-41F0-B6EE-18B2B9010F63}" type="presParOf" srcId="{1F61B5E8-0EBF-4171-BE49-D73BEFF44581}" destId="{FE793165-D353-43B3-B46C-F98662CD8E8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750B18D-ABF1-4619-B4CB-74D584E9ACEA}" type="doc">
      <dgm:prSet loTypeId="urn:microsoft.com/office/officeart/2005/8/layout/hierarchy1" loCatId="hierarchy" qsTypeId="urn:microsoft.com/office/officeart/2005/8/quickstyle/simple1#2" qsCatId="simple" csTypeId="urn:microsoft.com/office/officeart/2005/8/colors/accent2_3" csCatId="accent2" phldr="1"/>
      <dgm:spPr/>
      <dgm:t>
        <a:bodyPr/>
        <a:lstStyle/>
        <a:p>
          <a:endParaRPr lang="cs-CZ"/>
        </a:p>
      </dgm:t>
    </dgm:pt>
    <dgm:pt modelId="{B208E732-FDF6-4496-9AD4-8C7CB2DD3583}">
      <dgm:prSet phldrT="[Text]"/>
      <dgm:spPr/>
      <dgm:t>
        <a:bodyPr/>
        <a:lstStyle/>
        <a:p>
          <a:r>
            <a:rPr lang="cs-CZ"/>
            <a:t>Výkonný ředitel</a:t>
          </a:r>
        </a:p>
      </dgm:t>
    </dgm:pt>
    <dgm:pt modelId="{F6757AFA-1424-405F-AF06-383297FA10DD}" type="parTrans" cxnId="{37E710BC-AA23-4886-A873-A7F821A51473}">
      <dgm:prSet/>
      <dgm:spPr/>
      <dgm:t>
        <a:bodyPr/>
        <a:lstStyle/>
        <a:p>
          <a:endParaRPr lang="cs-CZ"/>
        </a:p>
      </dgm:t>
    </dgm:pt>
    <dgm:pt modelId="{5C0B067F-56F7-4583-A548-E04B1576FFB9}" type="sibTrans" cxnId="{37E710BC-AA23-4886-A873-A7F821A51473}">
      <dgm:prSet/>
      <dgm:spPr/>
      <dgm:t>
        <a:bodyPr/>
        <a:lstStyle/>
        <a:p>
          <a:endParaRPr lang="cs-CZ"/>
        </a:p>
      </dgm:t>
    </dgm:pt>
    <dgm:pt modelId="{11E8FF21-A8A6-4653-A1F3-D1CF5D45DFB6}">
      <dgm:prSet phldrT="[Text]"/>
      <dgm:spPr/>
      <dgm:t>
        <a:bodyPr/>
        <a:lstStyle/>
        <a:p>
          <a:r>
            <a:rPr lang="cs-CZ"/>
            <a:t>Provozní ředitel</a:t>
          </a:r>
        </a:p>
      </dgm:t>
    </dgm:pt>
    <dgm:pt modelId="{E1A0263F-A795-4180-9B47-1FE60847B86E}" type="parTrans" cxnId="{0AE01D4B-01B3-4946-9C0A-0727B53C06C9}">
      <dgm:prSet/>
      <dgm:spPr/>
      <dgm:t>
        <a:bodyPr/>
        <a:lstStyle/>
        <a:p>
          <a:endParaRPr lang="cs-CZ"/>
        </a:p>
      </dgm:t>
    </dgm:pt>
    <dgm:pt modelId="{5FED4348-5CFA-4921-88BC-DEB6C873126F}" type="sibTrans" cxnId="{0AE01D4B-01B3-4946-9C0A-0727B53C06C9}">
      <dgm:prSet/>
      <dgm:spPr/>
      <dgm:t>
        <a:bodyPr/>
        <a:lstStyle/>
        <a:p>
          <a:endParaRPr lang="cs-CZ"/>
        </a:p>
      </dgm:t>
    </dgm:pt>
    <dgm:pt modelId="{412DD3D5-9FB2-428E-8276-BF6E65339CA7}">
      <dgm:prSet phldrT="[Text]"/>
      <dgm:spPr/>
      <dgm:t>
        <a:bodyPr/>
        <a:lstStyle/>
        <a:p>
          <a:r>
            <a:rPr lang="cs-CZ"/>
            <a:t>Ředitel marketingu a komunikací</a:t>
          </a:r>
        </a:p>
      </dgm:t>
    </dgm:pt>
    <dgm:pt modelId="{16C8C14F-77D0-4450-B828-DF2DB67B1827}" type="parTrans" cxnId="{2562FD81-9F43-40FF-8315-CEDD0AF52808}">
      <dgm:prSet/>
      <dgm:spPr/>
      <dgm:t>
        <a:bodyPr/>
        <a:lstStyle/>
        <a:p>
          <a:endParaRPr lang="cs-CZ"/>
        </a:p>
      </dgm:t>
    </dgm:pt>
    <dgm:pt modelId="{F7381F91-C372-4121-8C38-FD953DA75BE5}" type="sibTrans" cxnId="{2562FD81-9F43-40FF-8315-CEDD0AF52808}">
      <dgm:prSet/>
      <dgm:spPr/>
      <dgm:t>
        <a:bodyPr/>
        <a:lstStyle/>
        <a:p>
          <a:endParaRPr lang="cs-CZ"/>
        </a:p>
      </dgm:t>
    </dgm:pt>
    <dgm:pt modelId="{B8632F23-2393-4564-8023-7F2BF960CF52}">
      <dgm:prSet phldrT="[Text]"/>
      <dgm:spPr/>
      <dgm:t>
        <a:bodyPr/>
        <a:lstStyle/>
        <a:p>
          <a:r>
            <a:rPr lang="cs-CZ"/>
            <a:t>Technický ředitel</a:t>
          </a:r>
        </a:p>
      </dgm:t>
    </dgm:pt>
    <dgm:pt modelId="{CF1EB58D-BCA0-4059-9E7D-D7E91988BE04}" type="parTrans" cxnId="{7BE42C0D-93E2-415B-82B6-2A07346F1919}">
      <dgm:prSet/>
      <dgm:spPr/>
      <dgm:t>
        <a:bodyPr/>
        <a:lstStyle/>
        <a:p>
          <a:endParaRPr lang="cs-CZ"/>
        </a:p>
      </dgm:t>
    </dgm:pt>
    <dgm:pt modelId="{90A7E5DF-E9FF-4922-B480-5CB70AAA236C}" type="sibTrans" cxnId="{7BE42C0D-93E2-415B-82B6-2A07346F1919}">
      <dgm:prSet/>
      <dgm:spPr/>
      <dgm:t>
        <a:bodyPr/>
        <a:lstStyle/>
        <a:p>
          <a:endParaRPr lang="cs-CZ"/>
        </a:p>
      </dgm:t>
    </dgm:pt>
    <dgm:pt modelId="{B39F6732-6957-4086-9624-FCCFFCB71E54}">
      <dgm:prSet phldrT="[Text]"/>
      <dgm:spPr/>
      <dgm:t>
        <a:bodyPr/>
        <a:lstStyle/>
        <a:p>
          <a:r>
            <a:rPr lang="cs-CZ"/>
            <a:t>Vývoj</a:t>
          </a:r>
        </a:p>
      </dgm:t>
    </dgm:pt>
    <dgm:pt modelId="{A84A48F2-9E01-4AD0-B43E-FFBDDB3CFC61}" type="parTrans" cxnId="{3630D731-28BD-4A67-87C9-E6E077DADEC6}">
      <dgm:prSet/>
      <dgm:spPr/>
      <dgm:t>
        <a:bodyPr/>
        <a:lstStyle/>
        <a:p>
          <a:endParaRPr lang="cs-CZ"/>
        </a:p>
      </dgm:t>
    </dgm:pt>
    <dgm:pt modelId="{599CF9FF-CC93-41AD-9183-FB64A82578CA}" type="sibTrans" cxnId="{3630D731-28BD-4A67-87C9-E6E077DADEC6}">
      <dgm:prSet/>
      <dgm:spPr/>
      <dgm:t>
        <a:bodyPr/>
        <a:lstStyle/>
        <a:p>
          <a:endParaRPr lang="cs-CZ"/>
        </a:p>
      </dgm:t>
    </dgm:pt>
    <dgm:pt modelId="{47CA80D4-D5ED-429C-AC02-95E408F204EE}">
      <dgm:prSet/>
      <dgm:spPr/>
      <dgm:t>
        <a:bodyPr/>
        <a:lstStyle/>
        <a:p>
          <a:r>
            <a:rPr lang="cs-CZ"/>
            <a:t>Vedoucí výzkumu</a:t>
          </a:r>
        </a:p>
      </dgm:t>
    </dgm:pt>
    <dgm:pt modelId="{E06BD767-B4E2-42A2-997E-2BA3CED68759}" type="parTrans" cxnId="{45F09BB0-934E-4BD3-B90F-6D2FC8B122F9}">
      <dgm:prSet/>
      <dgm:spPr/>
      <dgm:t>
        <a:bodyPr/>
        <a:lstStyle/>
        <a:p>
          <a:endParaRPr lang="cs-CZ"/>
        </a:p>
      </dgm:t>
    </dgm:pt>
    <dgm:pt modelId="{CD3227D5-E583-4D59-923C-907E8E1995CB}" type="sibTrans" cxnId="{45F09BB0-934E-4BD3-B90F-6D2FC8B122F9}">
      <dgm:prSet/>
      <dgm:spPr/>
      <dgm:t>
        <a:bodyPr/>
        <a:lstStyle/>
        <a:p>
          <a:endParaRPr lang="cs-CZ"/>
        </a:p>
      </dgm:t>
    </dgm:pt>
    <dgm:pt modelId="{98CA8C66-D591-4BD6-9AC9-F81D69553B54}">
      <dgm:prSet/>
      <dgm:spPr/>
      <dgm:t>
        <a:bodyPr/>
        <a:lstStyle/>
        <a:p>
          <a:r>
            <a:rPr lang="cs-CZ"/>
            <a:t>Zákaznícká podpora</a:t>
          </a:r>
        </a:p>
      </dgm:t>
    </dgm:pt>
    <dgm:pt modelId="{57D6DAAD-4019-4C45-B70C-6FF7B953E9FE}" type="parTrans" cxnId="{08983C35-1193-46F2-B53E-8E99BFA858B8}">
      <dgm:prSet/>
      <dgm:spPr/>
      <dgm:t>
        <a:bodyPr/>
        <a:lstStyle/>
        <a:p>
          <a:endParaRPr lang="cs-CZ"/>
        </a:p>
      </dgm:t>
    </dgm:pt>
    <dgm:pt modelId="{99B2CFA2-41D5-4095-BBB4-1AEF4AA8229B}" type="sibTrans" cxnId="{08983C35-1193-46F2-B53E-8E99BFA858B8}">
      <dgm:prSet/>
      <dgm:spPr/>
      <dgm:t>
        <a:bodyPr/>
        <a:lstStyle/>
        <a:p>
          <a:endParaRPr lang="cs-CZ"/>
        </a:p>
      </dgm:t>
    </dgm:pt>
    <dgm:pt modelId="{15C27EC3-19A4-475D-865F-EC54F8F107B2}">
      <dgm:prSet/>
      <dgm:spPr/>
      <dgm:t>
        <a:bodyPr/>
        <a:lstStyle/>
        <a:p>
          <a:r>
            <a:rPr lang="cs-CZ"/>
            <a:t>Akademie</a:t>
          </a:r>
        </a:p>
      </dgm:t>
    </dgm:pt>
    <dgm:pt modelId="{436651FF-8CF5-44B8-8219-E7C1359D3A84}" type="parTrans" cxnId="{DAA3A599-5B54-4DEE-BDB2-29AEF5896D5F}">
      <dgm:prSet/>
      <dgm:spPr/>
      <dgm:t>
        <a:bodyPr/>
        <a:lstStyle/>
        <a:p>
          <a:endParaRPr lang="cs-CZ"/>
        </a:p>
      </dgm:t>
    </dgm:pt>
    <dgm:pt modelId="{55830307-E9F6-459A-91CA-E159073896A7}" type="sibTrans" cxnId="{DAA3A599-5B54-4DEE-BDB2-29AEF5896D5F}">
      <dgm:prSet/>
      <dgm:spPr/>
      <dgm:t>
        <a:bodyPr/>
        <a:lstStyle/>
        <a:p>
          <a:endParaRPr lang="cs-CZ"/>
        </a:p>
      </dgm:t>
    </dgm:pt>
    <dgm:pt modelId="{86B5FCBB-DE23-4B89-9A94-03A7659FFEC4}">
      <dgm:prSet/>
      <dgm:spPr/>
      <dgm:t>
        <a:bodyPr/>
        <a:lstStyle/>
        <a:p>
          <a:r>
            <a:rPr lang="cs-CZ"/>
            <a:t>Marketing / PR</a:t>
          </a:r>
        </a:p>
      </dgm:t>
    </dgm:pt>
    <dgm:pt modelId="{5169281F-EB8D-4805-BDCF-21DDD8122087}" type="parTrans" cxnId="{C2CD62CF-D861-4DB3-ADC2-889D85A0390B}">
      <dgm:prSet/>
      <dgm:spPr/>
      <dgm:t>
        <a:bodyPr/>
        <a:lstStyle/>
        <a:p>
          <a:endParaRPr lang="cs-CZ"/>
        </a:p>
      </dgm:t>
    </dgm:pt>
    <dgm:pt modelId="{27B53B3B-B516-4149-8A55-8F74A5C4A02C}" type="sibTrans" cxnId="{C2CD62CF-D861-4DB3-ADC2-889D85A0390B}">
      <dgm:prSet/>
      <dgm:spPr/>
      <dgm:t>
        <a:bodyPr/>
        <a:lstStyle/>
        <a:p>
          <a:endParaRPr lang="cs-CZ"/>
        </a:p>
      </dgm:t>
    </dgm:pt>
    <dgm:pt modelId="{8F5283DF-1525-497A-8551-3E2C4304950A}">
      <dgm:prSet/>
      <dgm:spPr/>
      <dgm:t>
        <a:bodyPr/>
        <a:lstStyle/>
        <a:p>
          <a:r>
            <a:rPr lang="cs-CZ"/>
            <a:t>Síťová správa</a:t>
          </a:r>
        </a:p>
      </dgm:t>
    </dgm:pt>
    <dgm:pt modelId="{C1F9C5DC-6DA4-4580-81BD-C3B9218FB00E}" type="parTrans" cxnId="{1457207A-653A-421C-9B01-1414E0E980B0}">
      <dgm:prSet/>
      <dgm:spPr/>
      <dgm:t>
        <a:bodyPr/>
        <a:lstStyle/>
        <a:p>
          <a:endParaRPr lang="cs-CZ"/>
        </a:p>
      </dgm:t>
    </dgm:pt>
    <dgm:pt modelId="{DBDA3494-97AB-4681-A47F-0D01C6A3C18D}" type="sibTrans" cxnId="{1457207A-653A-421C-9B01-1414E0E980B0}">
      <dgm:prSet/>
      <dgm:spPr/>
      <dgm:t>
        <a:bodyPr/>
        <a:lstStyle/>
        <a:p>
          <a:endParaRPr lang="cs-CZ"/>
        </a:p>
      </dgm:t>
    </dgm:pt>
    <dgm:pt modelId="{BBBFC51C-E197-464A-B9B8-E66B7200FCBA}">
      <dgm:prSet/>
      <dgm:spPr/>
      <dgm:t>
        <a:bodyPr/>
        <a:lstStyle/>
        <a:p>
          <a:r>
            <a:rPr lang="cs-CZ"/>
            <a:t>Laboratoře</a:t>
          </a:r>
        </a:p>
      </dgm:t>
    </dgm:pt>
    <dgm:pt modelId="{3B02C892-9100-45C8-9E31-638468F19B69}" type="parTrans" cxnId="{FF958777-B641-4107-8361-D4B657ED51F1}">
      <dgm:prSet/>
      <dgm:spPr/>
      <dgm:t>
        <a:bodyPr/>
        <a:lstStyle/>
        <a:p>
          <a:endParaRPr lang="cs-CZ"/>
        </a:p>
      </dgm:t>
    </dgm:pt>
    <dgm:pt modelId="{8F6A2C4B-E1E5-4D62-8BE2-B56BCABC857D}" type="sibTrans" cxnId="{FF958777-B641-4107-8361-D4B657ED51F1}">
      <dgm:prSet/>
      <dgm:spPr/>
      <dgm:t>
        <a:bodyPr/>
        <a:lstStyle/>
        <a:p>
          <a:endParaRPr lang="cs-CZ"/>
        </a:p>
      </dgm:t>
    </dgm:pt>
    <dgm:pt modelId="{AA52F56E-81F9-4508-AD60-CC7C37528A02}">
      <dgm:prSet/>
      <dgm:spPr/>
      <dgm:t>
        <a:bodyPr/>
        <a:lstStyle/>
        <a:p>
          <a:r>
            <a:rPr lang="cs-CZ"/>
            <a:t>Právní / Administrativa</a:t>
          </a:r>
        </a:p>
      </dgm:t>
    </dgm:pt>
    <dgm:pt modelId="{869287C0-53D8-482D-A21D-9711B8F94031}" type="parTrans" cxnId="{ED96190E-5984-4927-8F57-4619B98E5D85}">
      <dgm:prSet/>
      <dgm:spPr/>
      <dgm:t>
        <a:bodyPr/>
        <a:lstStyle/>
        <a:p>
          <a:endParaRPr lang="cs-CZ"/>
        </a:p>
      </dgm:t>
    </dgm:pt>
    <dgm:pt modelId="{703735E1-20B2-4867-A1F6-42EE5B481DF1}" type="sibTrans" cxnId="{ED96190E-5984-4927-8F57-4619B98E5D85}">
      <dgm:prSet/>
      <dgm:spPr/>
      <dgm:t>
        <a:bodyPr/>
        <a:lstStyle/>
        <a:p>
          <a:endParaRPr lang="cs-CZ"/>
        </a:p>
      </dgm:t>
    </dgm:pt>
    <dgm:pt modelId="{EE8ED230-B9CD-46FE-A0D2-DF027BD3FEA0}" type="pres">
      <dgm:prSet presAssocID="{E750B18D-ABF1-4619-B4CB-74D584E9ACE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EA16988-7286-4F77-9A5B-388CD49A9249}" type="pres">
      <dgm:prSet presAssocID="{B208E732-FDF6-4496-9AD4-8C7CB2DD3583}" presName="hierRoot1" presStyleCnt="0"/>
      <dgm:spPr/>
    </dgm:pt>
    <dgm:pt modelId="{4F2E985E-9EF7-4BFF-A098-F6DB28E4A514}" type="pres">
      <dgm:prSet presAssocID="{B208E732-FDF6-4496-9AD4-8C7CB2DD3583}" presName="composite" presStyleCnt="0"/>
      <dgm:spPr/>
    </dgm:pt>
    <dgm:pt modelId="{54AC9BF2-A75F-4C00-A3FD-F1C31DD5B77D}" type="pres">
      <dgm:prSet presAssocID="{B208E732-FDF6-4496-9AD4-8C7CB2DD3583}" presName="background" presStyleLbl="node0" presStyleIdx="0" presStyleCnt="2"/>
      <dgm:spPr/>
    </dgm:pt>
    <dgm:pt modelId="{3C2FF819-25A3-40B3-9368-E11C4754ADA5}" type="pres">
      <dgm:prSet presAssocID="{B208E732-FDF6-4496-9AD4-8C7CB2DD3583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4023737-6E28-474F-A466-7917151005FB}" type="pres">
      <dgm:prSet presAssocID="{B208E732-FDF6-4496-9AD4-8C7CB2DD3583}" presName="hierChild2" presStyleCnt="0"/>
      <dgm:spPr/>
    </dgm:pt>
    <dgm:pt modelId="{969D897C-6E33-4152-81E1-98867D4BD79B}" type="pres">
      <dgm:prSet presAssocID="{E1A0263F-A795-4180-9B47-1FE60847B86E}" presName="Name10" presStyleLbl="parChTrans1D2" presStyleIdx="0" presStyleCnt="4"/>
      <dgm:spPr/>
      <dgm:t>
        <a:bodyPr/>
        <a:lstStyle/>
        <a:p>
          <a:endParaRPr lang="cs-CZ"/>
        </a:p>
      </dgm:t>
    </dgm:pt>
    <dgm:pt modelId="{A18FBD9B-2168-4B30-8769-5D87D5E6FB4C}" type="pres">
      <dgm:prSet presAssocID="{11E8FF21-A8A6-4653-A1F3-D1CF5D45DFB6}" presName="hierRoot2" presStyleCnt="0"/>
      <dgm:spPr/>
    </dgm:pt>
    <dgm:pt modelId="{4F1B01D7-825A-4739-8059-3334F09EFDC8}" type="pres">
      <dgm:prSet presAssocID="{11E8FF21-A8A6-4653-A1F3-D1CF5D45DFB6}" presName="composite2" presStyleCnt="0"/>
      <dgm:spPr/>
    </dgm:pt>
    <dgm:pt modelId="{6222719F-DE43-407E-977E-1F84AE63D5DA}" type="pres">
      <dgm:prSet presAssocID="{11E8FF21-A8A6-4653-A1F3-D1CF5D45DFB6}" presName="background2" presStyleLbl="node2" presStyleIdx="0" presStyleCnt="4"/>
      <dgm:spPr/>
    </dgm:pt>
    <dgm:pt modelId="{0E121C5A-8458-4593-8A67-0C0B8588A1CC}" type="pres">
      <dgm:prSet presAssocID="{11E8FF21-A8A6-4653-A1F3-D1CF5D45DFB6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A2CDBF6-A688-44F3-B12A-1B7A274B0C64}" type="pres">
      <dgm:prSet presAssocID="{11E8FF21-A8A6-4653-A1F3-D1CF5D45DFB6}" presName="hierChild3" presStyleCnt="0"/>
      <dgm:spPr/>
    </dgm:pt>
    <dgm:pt modelId="{F4ACAF2D-60E3-4835-8FFF-AB6A79E733D7}" type="pres">
      <dgm:prSet presAssocID="{57D6DAAD-4019-4C45-B70C-6FF7B953E9FE}" presName="Name17" presStyleLbl="parChTrans1D3" presStyleIdx="0" presStyleCnt="6"/>
      <dgm:spPr/>
      <dgm:t>
        <a:bodyPr/>
        <a:lstStyle/>
        <a:p>
          <a:endParaRPr lang="cs-CZ"/>
        </a:p>
      </dgm:t>
    </dgm:pt>
    <dgm:pt modelId="{0BF9C02D-59B5-481A-80FE-CA736F2B8698}" type="pres">
      <dgm:prSet presAssocID="{98CA8C66-D591-4BD6-9AC9-F81D69553B54}" presName="hierRoot3" presStyleCnt="0"/>
      <dgm:spPr/>
    </dgm:pt>
    <dgm:pt modelId="{7909F132-C36C-4CE9-88BE-E4D31FA77A81}" type="pres">
      <dgm:prSet presAssocID="{98CA8C66-D591-4BD6-9AC9-F81D69553B54}" presName="composite3" presStyleCnt="0"/>
      <dgm:spPr/>
    </dgm:pt>
    <dgm:pt modelId="{1AB7785B-873F-4782-86BD-89E4E900A192}" type="pres">
      <dgm:prSet presAssocID="{98CA8C66-D591-4BD6-9AC9-F81D69553B54}" presName="background3" presStyleLbl="node3" presStyleIdx="0" presStyleCnt="6"/>
      <dgm:spPr/>
    </dgm:pt>
    <dgm:pt modelId="{740213E4-0BB4-4E1A-92FE-A5C7E5E3F75A}" type="pres">
      <dgm:prSet presAssocID="{98CA8C66-D591-4BD6-9AC9-F81D69553B54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03C95CF-3147-454A-B4AE-229E479C43B3}" type="pres">
      <dgm:prSet presAssocID="{98CA8C66-D591-4BD6-9AC9-F81D69553B54}" presName="hierChild4" presStyleCnt="0"/>
      <dgm:spPr/>
    </dgm:pt>
    <dgm:pt modelId="{72692DD8-5E13-400D-948E-60173CB31505}" type="pres">
      <dgm:prSet presAssocID="{436651FF-8CF5-44B8-8219-E7C1359D3A84}" presName="Name17" presStyleLbl="parChTrans1D3" presStyleIdx="1" presStyleCnt="6"/>
      <dgm:spPr/>
      <dgm:t>
        <a:bodyPr/>
        <a:lstStyle/>
        <a:p>
          <a:endParaRPr lang="cs-CZ"/>
        </a:p>
      </dgm:t>
    </dgm:pt>
    <dgm:pt modelId="{805BDCAA-A08C-4B96-8A37-F3A739DA963F}" type="pres">
      <dgm:prSet presAssocID="{15C27EC3-19A4-475D-865F-EC54F8F107B2}" presName="hierRoot3" presStyleCnt="0"/>
      <dgm:spPr/>
    </dgm:pt>
    <dgm:pt modelId="{3F788170-EED6-43B9-AD77-A1C5CEBE8A3D}" type="pres">
      <dgm:prSet presAssocID="{15C27EC3-19A4-475D-865F-EC54F8F107B2}" presName="composite3" presStyleCnt="0"/>
      <dgm:spPr/>
    </dgm:pt>
    <dgm:pt modelId="{35614865-53EE-47CF-9EDC-9DF654AFB30A}" type="pres">
      <dgm:prSet presAssocID="{15C27EC3-19A4-475D-865F-EC54F8F107B2}" presName="background3" presStyleLbl="node3" presStyleIdx="1" presStyleCnt="6"/>
      <dgm:spPr/>
    </dgm:pt>
    <dgm:pt modelId="{A6E7398E-92BF-4171-AACF-1DEEBFD8D2D8}" type="pres">
      <dgm:prSet presAssocID="{15C27EC3-19A4-475D-865F-EC54F8F107B2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666610-9262-4B6F-A7E3-BB6A22E975B9}" type="pres">
      <dgm:prSet presAssocID="{15C27EC3-19A4-475D-865F-EC54F8F107B2}" presName="hierChild4" presStyleCnt="0"/>
      <dgm:spPr/>
    </dgm:pt>
    <dgm:pt modelId="{F5848360-9311-41AF-9A39-9D7BF1C13BB6}" type="pres">
      <dgm:prSet presAssocID="{16C8C14F-77D0-4450-B828-DF2DB67B1827}" presName="Name10" presStyleLbl="parChTrans1D2" presStyleIdx="1" presStyleCnt="4"/>
      <dgm:spPr/>
      <dgm:t>
        <a:bodyPr/>
        <a:lstStyle/>
        <a:p>
          <a:endParaRPr lang="cs-CZ"/>
        </a:p>
      </dgm:t>
    </dgm:pt>
    <dgm:pt modelId="{5790A28B-952B-4A83-9264-FA960B6CAE6E}" type="pres">
      <dgm:prSet presAssocID="{412DD3D5-9FB2-428E-8276-BF6E65339CA7}" presName="hierRoot2" presStyleCnt="0"/>
      <dgm:spPr/>
    </dgm:pt>
    <dgm:pt modelId="{001B9F41-B95F-4AE8-805B-D1B3F327274C}" type="pres">
      <dgm:prSet presAssocID="{412DD3D5-9FB2-428E-8276-BF6E65339CA7}" presName="composite2" presStyleCnt="0"/>
      <dgm:spPr/>
    </dgm:pt>
    <dgm:pt modelId="{3911BCA7-D7DD-4DE0-B3AA-F52DFC18EF6E}" type="pres">
      <dgm:prSet presAssocID="{412DD3D5-9FB2-428E-8276-BF6E65339CA7}" presName="background2" presStyleLbl="node2" presStyleIdx="1" presStyleCnt="4"/>
      <dgm:spPr/>
    </dgm:pt>
    <dgm:pt modelId="{C5E0DD28-4730-4A13-887D-2ECC2F61BA7B}" type="pres">
      <dgm:prSet presAssocID="{412DD3D5-9FB2-428E-8276-BF6E65339CA7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F8A0998-9067-4B9B-A7CE-2560441A2018}" type="pres">
      <dgm:prSet presAssocID="{412DD3D5-9FB2-428E-8276-BF6E65339CA7}" presName="hierChild3" presStyleCnt="0"/>
      <dgm:spPr/>
    </dgm:pt>
    <dgm:pt modelId="{E59A63E0-65CF-4414-B0D6-4AFDEB5BEE79}" type="pres">
      <dgm:prSet presAssocID="{5169281F-EB8D-4805-BDCF-21DDD8122087}" presName="Name17" presStyleLbl="parChTrans1D3" presStyleIdx="2" presStyleCnt="6"/>
      <dgm:spPr/>
      <dgm:t>
        <a:bodyPr/>
        <a:lstStyle/>
        <a:p>
          <a:endParaRPr lang="cs-CZ"/>
        </a:p>
      </dgm:t>
    </dgm:pt>
    <dgm:pt modelId="{D0BB84C1-486E-428D-BB66-E8BB4FB5BC04}" type="pres">
      <dgm:prSet presAssocID="{86B5FCBB-DE23-4B89-9A94-03A7659FFEC4}" presName="hierRoot3" presStyleCnt="0"/>
      <dgm:spPr/>
    </dgm:pt>
    <dgm:pt modelId="{3ACE36B4-B015-4558-8FD0-0C8187ACE9CF}" type="pres">
      <dgm:prSet presAssocID="{86B5FCBB-DE23-4B89-9A94-03A7659FFEC4}" presName="composite3" presStyleCnt="0"/>
      <dgm:spPr/>
    </dgm:pt>
    <dgm:pt modelId="{BA834EE8-3DF9-48B6-B545-7D57889EC322}" type="pres">
      <dgm:prSet presAssocID="{86B5FCBB-DE23-4B89-9A94-03A7659FFEC4}" presName="background3" presStyleLbl="node3" presStyleIdx="2" presStyleCnt="6"/>
      <dgm:spPr/>
    </dgm:pt>
    <dgm:pt modelId="{C02B29BA-3E2B-4FAF-960B-D593A33C39DA}" type="pres">
      <dgm:prSet presAssocID="{86B5FCBB-DE23-4B89-9A94-03A7659FFEC4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6B49F8B-D009-43C7-A3D1-64D5A43E4231}" type="pres">
      <dgm:prSet presAssocID="{86B5FCBB-DE23-4B89-9A94-03A7659FFEC4}" presName="hierChild4" presStyleCnt="0"/>
      <dgm:spPr/>
    </dgm:pt>
    <dgm:pt modelId="{0FDA1D16-93EA-430F-B6C0-3705996849B0}" type="pres">
      <dgm:prSet presAssocID="{CF1EB58D-BCA0-4059-9E7D-D7E91988BE04}" presName="Name10" presStyleLbl="parChTrans1D2" presStyleIdx="2" presStyleCnt="4"/>
      <dgm:spPr/>
      <dgm:t>
        <a:bodyPr/>
        <a:lstStyle/>
        <a:p>
          <a:endParaRPr lang="cs-CZ"/>
        </a:p>
      </dgm:t>
    </dgm:pt>
    <dgm:pt modelId="{E408079F-CCE3-4F23-871E-44E6E544130A}" type="pres">
      <dgm:prSet presAssocID="{B8632F23-2393-4564-8023-7F2BF960CF52}" presName="hierRoot2" presStyleCnt="0"/>
      <dgm:spPr/>
    </dgm:pt>
    <dgm:pt modelId="{A27832D6-A15E-405C-A9AC-B5575F190F5D}" type="pres">
      <dgm:prSet presAssocID="{B8632F23-2393-4564-8023-7F2BF960CF52}" presName="composite2" presStyleCnt="0"/>
      <dgm:spPr/>
    </dgm:pt>
    <dgm:pt modelId="{EA0B60FA-45EF-4AB7-80C1-FFC65366E90A}" type="pres">
      <dgm:prSet presAssocID="{B8632F23-2393-4564-8023-7F2BF960CF52}" presName="background2" presStyleLbl="node2" presStyleIdx="2" presStyleCnt="4"/>
      <dgm:spPr/>
    </dgm:pt>
    <dgm:pt modelId="{A504ED57-5B9F-47EA-88FA-F1800F143A89}" type="pres">
      <dgm:prSet presAssocID="{B8632F23-2393-4564-8023-7F2BF960CF52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308BF6B-D782-4DF4-B39E-C2655108FBB1}" type="pres">
      <dgm:prSet presAssocID="{B8632F23-2393-4564-8023-7F2BF960CF52}" presName="hierChild3" presStyleCnt="0"/>
      <dgm:spPr/>
    </dgm:pt>
    <dgm:pt modelId="{B0795B6A-F60E-486E-AA88-648CB6DF89A1}" type="pres">
      <dgm:prSet presAssocID="{A84A48F2-9E01-4AD0-B43E-FFBDDB3CFC61}" presName="Name17" presStyleLbl="parChTrans1D3" presStyleIdx="3" presStyleCnt="6"/>
      <dgm:spPr/>
      <dgm:t>
        <a:bodyPr/>
        <a:lstStyle/>
        <a:p>
          <a:endParaRPr lang="cs-CZ"/>
        </a:p>
      </dgm:t>
    </dgm:pt>
    <dgm:pt modelId="{E1EC9313-B69B-41BA-AF64-F2B02E8BCBAE}" type="pres">
      <dgm:prSet presAssocID="{B39F6732-6957-4086-9624-FCCFFCB71E54}" presName="hierRoot3" presStyleCnt="0"/>
      <dgm:spPr/>
    </dgm:pt>
    <dgm:pt modelId="{27258574-0475-4802-9BE1-3F1C369CA6CE}" type="pres">
      <dgm:prSet presAssocID="{B39F6732-6957-4086-9624-FCCFFCB71E54}" presName="composite3" presStyleCnt="0"/>
      <dgm:spPr/>
    </dgm:pt>
    <dgm:pt modelId="{C220DF95-7D53-4B1B-9601-0D2CD2075870}" type="pres">
      <dgm:prSet presAssocID="{B39F6732-6957-4086-9624-FCCFFCB71E54}" presName="background3" presStyleLbl="node3" presStyleIdx="3" presStyleCnt="6"/>
      <dgm:spPr/>
    </dgm:pt>
    <dgm:pt modelId="{8F6E80EC-8AF7-4B1E-BCEE-C484584C5B95}" type="pres">
      <dgm:prSet presAssocID="{B39F6732-6957-4086-9624-FCCFFCB71E54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B818D20-42A1-46D7-AF37-7E5B016C6BA2}" type="pres">
      <dgm:prSet presAssocID="{B39F6732-6957-4086-9624-FCCFFCB71E54}" presName="hierChild4" presStyleCnt="0"/>
      <dgm:spPr/>
    </dgm:pt>
    <dgm:pt modelId="{5D59460E-3B2D-4688-9804-C17F18C66482}" type="pres">
      <dgm:prSet presAssocID="{C1F9C5DC-6DA4-4580-81BD-C3B9218FB00E}" presName="Name17" presStyleLbl="parChTrans1D3" presStyleIdx="4" presStyleCnt="6"/>
      <dgm:spPr/>
      <dgm:t>
        <a:bodyPr/>
        <a:lstStyle/>
        <a:p>
          <a:endParaRPr lang="cs-CZ"/>
        </a:p>
      </dgm:t>
    </dgm:pt>
    <dgm:pt modelId="{2CECD069-FA6A-43F9-86B0-628960F9670C}" type="pres">
      <dgm:prSet presAssocID="{8F5283DF-1525-497A-8551-3E2C4304950A}" presName="hierRoot3" presStyleCnt="0"/>
      <dgm:spPr/>
    </dgm:pt>
    <dgm:pt modelId="{B25832D6-BD9F-4477-AD9C-E13937AF3B64}" type="pres">
      <dgm:prSet presAssocID="{8F5283DF-1525-497A-8551-3E2C4304950A}" presName="composite3" presStyleCnt="0"/>
      <dgm:spPr/>
    </dgm:pt>
    <dgm:pt modelId="{FD09C169-93FB-4BE3-9020-1EFCEAEFD0CD}" type="pres">
      <dgm:prSet presAssocID="{8F5283DF-1525-497A-8551-3E2C4304950A}" presName="background3" presStyleLbl="node3" presStyleIdx="4" presStyleCnt="6"/>
      <dgm:spPr/>
    </dgm:pt>
    <dgm:pt modelId="{26500F3D-45F1-41E7-A6C4-08E754B80973}" type="pres">
      <dgm:prSet presAssocID="{8F5283DF-1525-497A-8551-3E2C4304950A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6A8371-C807-41D5-A886-E61C18693D19}" type="pres">
      <dgm:prSet presAssocID="{8F5283DF-1525-497A-8551-3E2C4304950A}" presName="hierChild4" presStyleCnt="0"/>
      <dgm:spPr/>
    </dgm:pt>
    <dgm:pt modelId="{3F243B83-C290-4319-BE65-0C351F848F32}" type="pres">
      <dgm:prSet presAssocID="{E06BD767-B4E2-42A2-997E-2BA3CED68759}" presName="Name10" presStyleLbl="parChTrans1D2" presStyleIdx="3" presStyleCnt="4"/>
      <dgm:spPr/>
      <dgm:t>
        <a:bodyPr/>
        <a:lstStyle/>
        <a:p>
          <a:endParaRPr lang="cs-CZ"/>
        </a:p>
      </dgm:t>
    </dgm:pt>
    <dgm:pt modelId="{FAFCA15E-EC95-4311-B10D-C238E9DD448C}" type="pres">
      <dgm:prSet presAssocID="{47CA80D4-D5ED-429C-AC02-95E408F204EE}" presName="hierRoot2" presStyleCnt="0"/>
      <dgm:spPr/>
    </dgm:pt>
    <dgm:pt modelId="{427B5FBD-48D4-4CF0-8827-43EA9D19B916}" type="pres">
      <dgm:prSet presAssocID="{47CA80D4-D5ED-429C-AC02-95E408F204EE}" presName="composite2" presStyleCnt="0"/>
      <dgm:spPr/>
    </dgm:pt>
    <dgm:pt modelId="{750650CE-EE49-4C0D-860D-CEA9928A4696}" type="pres">
      <dgm:prSet presAssocID="{47CA80D4-D5ED-429C-AC02-95E408F204EE}" presName="background2" presStyleLbl="node2" presStyleIdx="3" presStyleCnt="4"/>
      <dgm:spPr/>
    </dgm:pt>
    <dgm:pt modelId="{BAA7CA01-EEE8-4F97-B586-8EF10EC155E4}" type="pres">
      <dgm:prSet presAssocID="{47CA80D4-D5ED-429C-AC02-95E408F204EE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79837E6-735A-4390-9C85-6AAA2ADB29FB}" type="pres">
      <dgm:prSet presAssocID="{47CA80D4-D5ED-429C-AC02-95E408F204EE}" presName="hierChild3" presStyleCnt="0"/>
      <dgm:spPr/>
    </dgm:pt>
    <dgm:pt modelId="{EC50DC56-9682-4C85-BD55-9DD1DE35B7B3}" type="pres">
      <dgm:prSet presAssocID="{3B02C892-9100-45C8-9E31-638468F19B69}" presName="Name17" presStyleLbl="parChTrans1D3" presStyleIdx="5" presStyleCnt="6"/>
      <dgm:spPr/>
      <dgm:t>
        <a:bodyPr/>
        <a:lstStyle/>
        <a:p>
          <a:endParaRPr lang="cs-CZ"/>
        </a:p>
      </dgm:t>
    </dgm:pt>
    <dgm:pt modelId="{F8BBEC67-044C-449C-9A40-FA25D43C629D}" type="pres">
      <dgm:prSet presAssocID="{BBBFC51C-E197-464A-B9B8-E66B7200FCBA}" presName="hierRoot3" presStyleCnt="0"/>
      <dgm:spPr/>
    </dgm:pt>
    <dgm:pt modelId="{B2D59000-F4A6-4C2D-8A1B-ED667905D1B8}" type="pres">
      <dgm:prSet presAssocID="{BBBFC51C-E197-464A-B9B8-E66B7200FCBA}" presName="composite3" presStyleCnt="0"/>
      <dgm:spPr/>
    </dgm:pt>
    <dgm:pt modelId="{C5703203-8FF2-49F7-8AC8-B1EA6CA28A4E}" type="pres">
      <dgm:prSet presAssocID="{BBBFC51C-E197-464A-B9B8-E66B7200FCBA}" presName="background3" presStyleLbl="node3" presStyleIdx="5" presStyleCnt="6"/>
      <dgm:spPr/>
    </dgm:pt>
    <dgm:pt modelId="{17D32236-2114-4F6C-B982-F56B9D652FB9}" type="pres">
      <dgm:prSet presAssocID="{BBBFC51C-E197-464A-B9B8-E66B7200FCBA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D1A580-F2B3-449D-9FFE-FC62120F8295}" type="pres">
      <dgm:prSet presAssocID="{BBBFC51C-E197-464A-B9B8-E66B7200FCBA}" presName="hierChild4" presStyleCnt="0"/>
      <dgm:spPr/>
    </dgm:pt>
    <dgm:pt modelId="{EA83B414-EC99-4238-8CAC-DFF240B4D3D8}" type="pres">
      <dgm:prSet presAssocID="{AA52F56E-81F9-4508-AD60-CC7C37528A02}" presName="hierRoot1" presStyleCnt="0"/>
      <dgm:spPr/>
    </dgm:pt>
    <dgm:pt modelId="{159327B1-3B95-4118-B814-5969010872BD}" type="pres">
      <dgm:prSet presAssocID="{AA52F56E-81F9-4508-AD60-CC7C37528A02}" presName="composite" presStyleCnt="0"/>
      <dgm:spPr/>
    </dgm:pt>
    <dgm:pt modelId="{40477A95-A323-40B8-8956-4764A45786EF}" type="pres">
      <dgm:prSet presAssocID="{AA52F56E-81F9-4508-AD60-CC7C37528A02}" presName="background" presStyleLbl="node0" presStyleIdx="1" presStyleCnt="2"/>
      <dgm:spPr/>
    </dgm:pt>
    <dgm:pt modelId="{FB21E0F7-B25F-48BE-9BAE-5C0443425450}" type="pres">
      <dgm:prSet presAssocID="{AA52F56E-81F9-4508-AD60-CC7C37528A02}" presName="text" presStyleLbl="fgAcc0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E99A01-3FD1-4FFA-8DA5-88B4A5F30453}" type="pres">
      <dgm:prSet presAssocID="{AA52F56E-81F9-4508-AD60-CC7C37528A02}" presName="hierChild2" presStyleCnt="0"/>
      <dgm:spPr/>
    </dgm:pt>
  </dgm:ptLst>
  <dgm:cxnLst>
    <dgm:cxn modelId="{E267DA97-E02C-4970-8CBD-ECA61492ED4C}" type="presOf" srcId="{11E8FF21-A8A6-4653-A1F3-D1CF5D45DFB6}" destId="{0E121C5A-8458-4593-8A67-0C0B8588A1CC}" srcOrd="0" destOrd="0" presId="urn:microsoft.com/office/officeart/2005/8/layout/hierarchy1"/>
    <dgm:cxn modelId="{6D678B6A-4981-4663-92A5-04546820E88D}" type="presOf" srcId="{3B02C892-9100-45C8-9E31-638468F19B69}" destId="{EC50DC56-9682-4C85-BD55-9DD1DE35B7B3}" srcOrd="0" destOrd="0" presId="urn:microsoft.com/office/officeart/2005/8/layout/hierarchy1"/>
    <dgm:cxn modelId="{FC9AB0D2-0C3B-45DC-95C5-923DD355DD61}" type="presOf" srcId="{E750B18D-ABF1-4619-B4CB-74D584E9ACEA}" destId="{EE8ED230-B9CD-46FE-A0D2-DF027BD3FEA0}" srcOrd="0" destOrd="0" presId="urn:microsoft.com/office/officeart/2005/8/layout/hierarchy1"/>
    <dgm:cxn modelId="{ED96190E-5984-4927-8F57-4619B98E5D85}" srcId="{E750B18D-ABF1-4619-B4CB-74D584E9ACEA}" destId="{AA52F56E-81F9-4508-AD60-CC7C37528A02}" srcOrd="1" destOrd="0" parTransId="{869287C0-53D8-482D-A21D-9711B8F94031}" sibTransId="{703735E1-20B2-4867-A1F6-42EE5B481DF1}"/>
    <dgm:cxn modelId="{E9C1E761-E976-4D5B-AC7A-1B90FC0B830C}" type="presOf" srcId="{5169281F-EB8D-4805-BDCF-21DDD8122087}" destId="{E59A63E0-65CF-4414-B0D6-4AFDEB5BEE79}" srcOrd="0" destOrd="0" presId="urn:microsoft.com/office/officeart/2005/8/layout/hierarchy1"/>
    <dgm:cxn modelId="{5E32BBE4-68EC-48CF-B6B3-3D526C37D34F}" type="presOf" srcId="{AA52F56E-81F9-4508-AD60-CC7C37528A02}" destId="{FB21E0F7-B25F-48BE-9BAE-5C0443425450}" srcOrd="0" destOrd="0" presId="urn:microsoft.com/office/officeart/2005/8/layout/hierarchy1"/>
    <dgm:cxn modelId="{DEFE6ACB-D399-435A-9A54-56353EBA4596}" type="presOf" srcId="{86B5FCBB-DE23-4B89-9A94-03A7659FFEC4}" destId="{C02B29BA-3E2B-4FAF-960B-D593A33C39DA}" srcOrd="0" destOrd="0" presId="urn:microsoft.com/office/officeart/2005/8/layout/hierarchy1"/>
    <dgm:cxn modelId="{5E64450F-AEA0-44EB-8F95-B02B592DBA6E}" type="presOf" srcId="{8F5283DF-1525-497A-8551-3E2C4304950A}" destId="{26500F3D-45F1-41E7-A6C4-08E754B80973}" srcOrd="0" destOrd="0" presId="urn:microsoft.com/office/officeart/2005/8/layout/hierarchy1"/>
    <dgm:cxn modelId="{E0E76DA0-EF60-4DC2-8532-CB24F21BE6A3}" type="presOf" srcId="{C1F9C5DC-6DA4-4580-81BD-C3B9218FB00E}" destId="{5D59460E-3B2D-4688-9804-C17F18C66482}" srcOrd="0" destOrd="0" presId="urn:microsoft.com/office/officeart/2005/8/layout/hierarchy1"/>
    <dgm:cxn modelId="{2562FD81-9F43-40FF-8315-CEDD0AF52808}" srcId="{B208E732-FDF6-4496-9AD4-8C7CB2DD3583}" destId="{412DD3D5-9FB2-428E-8276-BF6E65339CA7}" srcOrd="1" destOrd="0" parTransId="{16C8C14F-77D0-4450-B828-DF2DB67B1827}" sibTransId="{F7381F91-C372-4121-8C38-FD953DA75BE5}"/>
    <dgm:cxn modelId="{2E5126B3-1248-4F17-9B2E-3999BCA9F5A1}" type="presOf" srcId="{BBBFC51C-E197-464A-B9B8-E66B7200FCBA}" destId="{17D32236-2114-4F6C-B982-F56B9D652FB9}" srcOrd="0" destOrd="0" presId="urn:microsoft.com/office/officeart/2005/8/layout/hierarchy1"/>
    <dgm:cxn modelId="{1457207A-653A-421C-9B01-1414E0E980B0}" srcId="{B8632F23-2393-4564-8023-7F2BF960CF52}" destId="{8F5283DF-1525-497A-8551-3E2C4304950A}" srcOrd="1" destOrd="0" parTransId="{C1F9C5DC-6DA4-4580-81BD-C3B9218FB00E}" sibTransId="{DBDA3494-97AB-4681-A47F-0D01C6A3C18D}"/>
    <dgm:cxn modelId="{2A413003-3F26-4844-8370-BC4114319DA7}" type="presOf" srcId="{B208E732-FDF6-4496-9AD4-8C7CB2DD3583}" destId="{3C2FF819-25A3-40B3-9368-E11C4754ADA5}" srcOrd="0" destOrd="0" presId="urn:microsoft.com/office/officeart/2005/8/layout/hierarchy1"/>
    <dgm:cxn modelId="{37E710BC-AA23-4886-A873-A7F821A51473}" srcId="{E750B18D-ABF1-4619-B4CB-74D584E9ACEA}" destId="{B208E732-FDF6-4496-9AD4-8C7CB2DD3583}" srcOrd="0" destOrd="0" parTransId="{F6757AFA-1424-405F-AF06-383297FA10DD}" sibTransId="{5C0B067F-56F7-4583-A548-E04B1576FFB9}"/>
    <dgm:cxn modelId="{08EA87BD-1BD2-491E-84EC-B0FFFDAA4AB2}" type="presOf" srcId="{15C27EC3-19A4-475D-865F-EC54F8F107B2}" destId="{A6E7398E-92BF-4171-AACF-1DEEBFD8D2D8}" srcOrd="0" destOrd="0" presId="urn:microsoft.com/office/officeart/2005/8/layout/hierarchy1"/>
    <dgm:cxn modelId="{5F95F203-FFD9-4E0B-B046-9E1CEF323C43}" type="presOf" srcId="{E06BD767-B4E2-42A2-997E-2BA3CED68759}" destId="{3F243B83-C290-4319-BE65-0C351F848F32}" srcOrd="0" destOrd="0" presId="urn:microsoft.com/office/officeart/2005/8/layout/hierarchy1"/>
    <dgm:cxn modelId="{60113988-7347-4897-B7A5-7165657C5E29}" type="presOf" srcId="{A84A48F2-9E01-4AD0-B43E-FFBDDB3CFC61}" destId="{B0795B6A-F60E-486E-AA88-648CB6DF89A1}" srcOrd="0" destOrd="0" presId="urn:microsoft.com/office/officeart/2005/8/layout/hierarchy1"/>
    <dgm:cxn modelId="{08983C35-1193-46F2-B53E-8E99BFA858B8}" srcId="{11E8FF21-A8A6-4653-A1F3-D1CF5D45DFB6}" destId="{98CA8C66-D591-4BD6-9AC9-F81D69553B54}" srcOrd="0" destOrd="0" parTransId="{57D6DAAD-4019-4C45-B70C-6FF7B953E9FE}" sibTransId="{99B2CFA2-41D5-4095-BBB4-1AEF4AA8229B}"/>
    <dgm:cxn modelId="{DAA3A599-5B54-4DEE-BDB2-29AEF5896D5F}" srcId="{11E8FF21-A8A6-4653-A1F3-D1CF5D45DFB6}" destId="{15C27EC3-19A4-475D-865F-EC54F8F107B2}" srcOrd="1" destOrd="0" parTransId="{436651FF-8CF5-44B8-8219-E7C1359D3A84}" sibTransId="{55830307-E9F6-459A-91CA-E159073896A7}"/>
    <dgm:cxn modelId="{B1E2910F-B1C7-4165-958F-5782D2FA0699}" type="presOf" srcId="{B39F6732-6957-4086-9624-FCCFFCB71E54}" destId="{8F6E80EC-8AF7-4B1E-BCEE-C484584C5B95}" srcOrd="0" destOrd="0" presId="urn:microsoft.com/office/officeart/2005/8/layout/hierarchy1"/>
    <dgm:cxn modelId="{9F531D4A-14BE-4218-8725-C26DF7FA2348}" type="presOf" srcId="{412DD3D5-9FB2-428E-8276-BF6E65339CA7}" destId="{C5E0DD28-4730-4A13-887D-2ECC2F61BA7B}" srcOrd="0" destOrd="0" presId="urn:microsoft.com/office/officeart/2005/8/layout/hierarchy1"/>
    <dgm:cxn modelId="{DC124399-289F-41DD-BC69-9EC281670D7C}" type="presOf" srcId="{16C8C14F-77D0-4450-B828-DF2DB67B1827}" destId="{F5848360-9311-41AF-9A39-9D7BF1C13BB6}" srcOrd="0" destOrd="0" presId="urn:microsoft.com/office/officeart/2005/8/layout/hierarchy1"/>
    <dgm:cxn modelId="{3630D731-28BD-4A67-87C9-E6E077DADEC6}" srcId="{B8632F23-2393-4564-8023-7F2BF960CF52}" destId="{B39F6732-6957-4086-9624-FCCFFCB71E54}" srcOrd="0" destOrd="0" parTransId="{A84A48F2-9E01-4AD0-B43E-FFBDDB3CFC61}" sibTransId="{599CF9FF-CC93-41AD-9183-FB64A82578CA}"/>
    <dgm:cxn modelId="{7BE42C0D-93E2-415B-82B6-2A07346F1919}" srcId="{B208E732-FDF6-4496-9AD4-8C7CB2DD3583}" destId="{B8632F23-2393-4564-8023-7F2BF960CF52}" srcOrd="2" destOrd="0" parTransId="{CF1EB58D-BCA0-4059-9E7D-D7E91988BE04}" sibTransId="{90A7E5DF-E9FF-4922-B480-5CB70AAA236C}"/>
    <dgm:cxn modelId="{0AE01D4B-01B3-4946-9C0A-0727B53C06C9}" srcId="{B208E732-FDF6-4496-9AD4-8C7CB2DD3583}" destId="{11E8FF21-A8A6-4653-A1F3-D1CF5D45DFB6}" srcOrd="0" destOrd="0" parTransId="{E1A0263F-A795-4180-9B47-1FE60847B86E}" sibTransId="{5FED4348-5CFA-4921-88BC-DEB6C873126F}"/>
    <dgm:cxn modelId="{45F09BB0-934E-4BD3-B90F-6D2FC8B122F9}" srcId="{B208E732-FDF6-4496-9AD4-8C7CB2DD3583}" destId="{47CA80D4-D5ED-429C-AC02-95E408F204EE}" srcOrd="3" destOrd="0" parTransId="{E06BD767-B4E2-42A2-997E-2BA3CED68759}" sibTransId="{CD3227D5-E583-4D59-923C-907E8E1995CB}"/>
    <dgm:cxn modelId="{3F5E7387-18CB-4B2C-BC6D-75C0FA910E27}" type="presOf" srcId="{CF1EB58D-BCA0-4059-9E7D-D7E91988BE04}" destId="{0FDA1D16-93EA-430F-B6C0-3705996849B0}" srcOrd="0" destOrd="0" presId="urn:microsoft.com/office/officeart/2005/8/layout/hierarchy1"/>
    <dgm:cxn modelId="{313CBDEB-851C-4339-8314-065E40EDCE35}" type="presOf" srcId="{57D6DAAD-4019-4C45-B70C-6FF7B953E9FE}" destId="{F4ACAF2D-60E3-4835-8FFF-AB6A79E733D7}" srcOrd="0" destOrd="0" presId="urn:microsoft.com/office/officeart/2005/8/layout/hierarchy1"/>
    <dgm:cxn modelId="{FF958777-B641-4107-8361-D4B657ED51F1}" srcId="{47CA80D4-D5ED-429C-AC02-95E408F204EE}" destId="{BBBFC51C-E197-464A-B9B8-E66B7200FCBA}" srcOrd="0" destOrd="0" parTransId="{3B02C892-9100-45C8-9E31-638468F19B69}" sibTransId="{8F6A2C4B-E1E5-4D62-8BE2-B56BCABC857D}"/>
    <dgm:cxn modelId="{B5B386D5-983F-43ED-857D-1FAF06E5660F}" type="presOf" srcId="{47CA80D4-D5ED-429C-AC02-95E408F204EE}" destId="{BAA7CA01-EEE8-4F97-B586-8EF10EC155E4}" srcOrd="0" destOrd="0" presId="urn:microsoft.com/office/officeart/2005/8/layout/hierarchy1"/>
    <dgm:cxn modelId="{DB442A9E-009C-4215-8143-08F0DE6B755B}" type="presOf" srcId="{98CA8C66-D591-4BD6-9AC9-F81D69553B54}" destId="{740213E4-0BB4-4E1A-92FE-A5C7E5E3F75A}" srcOrd="0" destOrd="0" presId="urn:microsoft.com/office/officeart/2005/8/layout/hierarchy1"/>
    <dgm:cxn modelId="{C2CD62CF-D861-4DB3-ADC2-889D85A0390B}" srcId="{412DD3D5-9FB2-428E-8276-BF6E65339CA7}" destId="{86B5FCBB-DE23-4B89-9A94-03A7659FFEC4}" srcOrd="0" destOrd="0" parTransId="{5169281F-EB8D-4805-BDCF-21DDD8122087}" sibTransId="{27B53B3B-B516-4149-8A55-8F74A5C4A02C}"/>
    <dgm:cxn modelId="{E6AA135F-FCFA-4DB8-94DD-7FA7B05283C5}" type="presOf" srcId="{436651FF-8CF5-44B8-8219-E7C1359D3A84}" destId="{72692DD8-5E13-400D-948E-60173CB31505}" srcOrd="0" destOrd="0" presId="urn:microsoft.com/office/officeart/2005/8/layout/hierarchy1"/>
    <dgm:cxn modelId="{37DB551B-D4AC-4B34-8158-0C67515150C3}" type="presOf" srcId="{B8632F23-2393-4564-8023-7F2BF960CF52}" destId="{A504ED57-5B9F-47EA-88FA-F1800F143A89}" srcOrd="0" destOrd="0" presId="urn:microsoft.com/office/officeart/2005/8/layout/hierarchy1"/>
    <dgm:cxn modelId="{DD67AB87-4D34-44AA-88BF-C77E14E23BAE}" type="presOf" srcId="{E1A0263F-A795-4180-9B47-1FE60847B86E}" destId="{969D897C-6E33-4152-81E1-98867D4BD79B}" srcOrd="0" destOrd="0" presId="urn:microsoft.com/office/officeart/2005/8/layout/hierarchy1"/>
    <dgm:cxn modelId="{26D82B2D-4357-4B48-9B13-4D4EEFCDE19E}" type="presParOf" srcId="{EE8ED230-B9CD-46FE-A0D2-DF027BD3FEA0}" destId="{9EA16988-7286-4F77-9A5B-388CD49A9249}" srcOrd="0" destOrd="0" presId="urn:microsoft.com/office/officeart/2005/8/layout/hierarchy1"/>
    <dgm:cxn modelId="{94053F7A-553B-460E-A6C4-C4A5A1BEB784}" type="presParOf" srcId="{9EA16988-7286-4F77-9A5B-388CD49A9249}" destId="{4F2E985E-9EF7-4BFF-A098-F6DB28E4A514}" srcOrd="0" destOrd="0" presId="urn:microsoft.com/office/officeart/2005/8/layout/hierarchy1"/>
    <dgm:cxn modelId="{622AB7B8-31F5-4047-A47F-72F6DA80B572}" type="presParOf" srcId="{4F2E985E-9EF7-4BFF-A098-F6DB28E4A514}" destId="{54AC9BF2-A75F-4C00-A3FD-F1C31DD5B77D}" srcOrd="0" destOrd="0" presId="urn:microsoft.com/office/officeart/2005/8/layout/hierarchy1"/>
    <dgm:cxn modelId="{643A78DA-C60B-4571-9C96-06DD4CA477F8}" type="presParOf" srcId="{4F2E985E-9EF7-4BFF-A098-F6DB28E4A514}" destId="{3C2FF819-25A3-40B3-9368-E11C4754ADA5}" srcOrd="1" destOrd="0" presId="urn:microsoft.com/office/officeart/2005/8/layout/hierarchy1"/>
    <dgm:cxn modelId="{2D66571B-F1AC-4B57-9CF8-961A5332C970}" type="presParOf" srcId="{9EA16988-7286-4F77-9A5B-388CD49A9249}" destId="{F4023737-6E28-474F-A466-7917151005FB}" srcOrd="1" destOrd="0" presId="urn:microsoft.com/office/officeart/2005/8/layout/hierarchy1"/>
    <dgm:cxn modelId="{A688B371-3A6B-4156-8955-0D71DB32B27B}" type="presParOf" srcId="{F4023737-6E28-474F-A466-7917151005FB}" destId="{969D897C-6E33-4152-81E1-98867D4BD79B}" srcOrd="0" destOrd="0" presId="urn:microsoft.com/office/officeart/2005/8/layout/hierarchy1"/>
    <dgm:cxn modelId="{13379FA5-E4DD-4A35-BB40-15E472DE44D5}" type="presParOf" srcId="{F4023737-6E28-474F-A466-7917151005FB}" destId="{A18FBD9B-2168-4B30-8769-5D87D5E6FB4C}" srcOrd="1" destOrd="0" presId="urn:microsoft.com/office/officeart/2005/8/layout/hierarchy1"/>
    <dgm:cxn modelId="{81A68383-129D-443B-8690-9E87F12F7BD2}" type="presParOf" srcId="{A18FBD9B-2168-4B30-8769-5D87D5E6FB4C}" destId="{4F1B01D7-825A-4739-8059-3334F09EFDC8}" srcOrd="0" destOrd="0" presId="urn:microsoft.com/office/officeart/2005/8/layout/hierarchy1"/>
    <dgm:cxn modelId="{D87B9C9F-71B7-45B8-94EC-2D66B807E150}" type="presParOf" srcId="{4F1B01D7-825A-4739-8059-3334F09EFDC8}" destId="{6222719F-DE43-407E-977E-1F84AE63D5DA}" srcOrd="0" destOrd="0" presId="urn:microsoft.com/office/officeart/2005/8/layout/hierarchy1"/>
    <dgm:cxn modelId="{7777EF9E-96B3-4E42-B164-1DA8FF8BB1C4}" type="presParOf" srcId="{4F1B01D7-825A-4739-8059-3334F09EFDC8}" destId="{0E121C5A-8458-4593-8A67-0C0B8588A1CC}" srcOrd="1" destOrd="0" presId="urn:microsoft.com/office/officeart/2005/8/layout/hierarchy1"/>
    <dgm:cxn modelId="{7745AEFA-E1B6-48E7-9A23-FDCDFB1E9C6E}" type="presParOf" srcId="{A18FBD9B-2168-4B30-8769-5D87D5E6FB4C}" destId="{FA2CDBF6-A688-44F3-B12A-1B7A274B0C64}" srcOrd="1" destOrd="0" presId="urn:microsoft.com/office/officeart/2005/8/layout/hierarchy1"/>
    <dgm:cxn modelId="{C2C3B644-4A90-42DC-8AF8-F6BC55374118}" type="presParOf" srcId="{FA2CDBF6-A688-44F3-B12A-1B7A274B0C64}" destId="{F4ACAF2D-60E3-4835-8FFF-AB6A79E733D7}" srcOrd="0" destOrd="0" presId="urn:microsoft.com/office/officeart/2005/8/layout/hierarchy1"/>
    <dgm:cxn modelId="{9916311C-0BF2-4B71-AE96-BA794CA839CF}" type="presParOf" srcId="{FA2CDBF6-A688-44F3-B12A-1B7A274B0C64}" destId="{0BF9C02D-59B5-481A-80FE-CA736F2B8698}" srcOrd="1" destOrd="0" presId="urn:microsoft.com/office/officeart/2005/8/layout/hierarchy1"/>
    <dgm:cxn modelId="{CD2BA336-23CE-4261-B65C-F55684580225}" type="presParOf" srcId="{0BF9C02D-59B5-481A-80FE-CA736F2B8698}" destId="{7909F132-C36C-4CE9-88BE-E4D31FA77A81}" srcOrd="0" destOrd="0" presId="urn:microsoft.com/office/officeart/2005/8/layout/hierarchy1"/>
    <dgm:cxn modelId="{68C0F032-7F13-45E1-A2D9-7B1A57B6CF6C}" type="presParOf" srcId="{7909F132-C36C-4CE9-88BE-E4D31FA77A81}" destId="{1AB7785B-873F-4782-86BD-89E4E900A192}" srcOrd="0" destOrd="0" presId="urn:microsoft.com/office/officeart/2005/8/layout/hierarchy1"/>
    <dgm:cxn modelId="{E36E8AE5-3510-4DE1-A24A-F13D4E76C722}" type="presParOf" srcId="{7909F132-C36C-4CE9-88BE-E4D31FA77A81}" destId="{740213E4-0BB4-4E1A-92FE-A5C7E5E3F75A}" srcOrd="1" destOrd="0" presId="urn:microsoft.com/office/officeart/2005/8/layout/hierarchy1"/>
    <dgm:cxn modelId="{F108F754-152D-49D1-ABC3-AD3A0748D713}" type="presParOf" srcId="{0BF9C02D-59B5-481A-80FE-CA736F2B8698}" destId="{F03C95CF-3147-454A-B4AE-229E479C43B3}" srcOrd="1" destOrd="0" presId="urn:microsoft.com/office/officeart/2005/8/layout/hierarchy1"/>
    <dgm:cxn modelId="{C5E6F079-A671-45B7-B9AC-F82B8D1B0716}" type="presParOf" srcId="{FA2CDBF6-A688-44F3-B12A-1B7A274B0C64}" destId="{72692DD8-5E13-400D-948E-60173CB31505}" srcOrd="2" destOrd="0" presId="urn:microsoft.com/office/officeart/2005/8/layout/hierarchy1"/>
    <dgm:cxn modelId="{8EC5F13D-9C1C-4322-8DF6-229BC32FD18C}" type="presParOf" srcId="{FA2CDBF6-A688-44F3-B12A-1B7A274B0C64}" destId="{805BDCAA-A08C-4B96-8A37-F3A739DA963F}" srcOrd="3" destOrd="0" presId="urn:microsoft.com/office/officeart/2005/8/layout/hierarchy1"/>
    <dgm:cxn modelId="{331EEE62-A525-4642-82F9-19E5A8C10FD6}" type="presParOf" srcId="{805BDCAA-A08C-4B96-8A37-F3A739DA963F}" destId="{3F788170-EED6-43B9-AD77-A1C5CEBE8A3D}" srcOrd="0" destOrd="0" presId="urn:microsoft.com/office/officeart/2005/8/layout/hierarchy1"/>
    <dgm:cxn modelId="{17A0BD0F-5694-40F9-9E0F-CAFEA29C44D8}" type="presParOf" srcId="{3F788170-EED6-43B9-AD77-A1C5CEBE8A3D}" destId="{35614865-53EE-47CF-9EDC-9DF654AFB30A}" srcOrd="0" destOrd="0" presId="urn:microsoft.com/office/officeart/2005/8/layout/hierarchy1"/>
    <dgm:cxn modelId="{BC14A989-FDF9-4296-8D04-C31D69AB01E3}" type="presParOf" srcId="{3F788170-EED6-43B9-AD77-A1C5CEBE8A3D}" destId="{A6E7398E-92BF-4171-AACF-1DEEBFD8D2D8}" srcOrd="1" destOrd="0" presId="urn:microsoft.com/office/officeart/2005/8/layout/hierarchy1"/>
    <dgm:cxn modelId="{B4F19FBC-B313-474D-9E4C-896ABB99AA1D}" type="presParOf" srcId="{805BDCAA-A08C-4B96-8A37-F3A739DA963F}" destId="{07666610-9262-4B6F-A7E3-BB6A22E975B9}" srcOrd="1" destOrd="0" presId="urn:microsoft.com/office/officeart/2005/8/layout/hierarchy1"/>
    <dgm:cxn modelId="{CE6207F3-056B-4210-8DBB-6306F82FE8F9}" type="presParOf" srcId="{F4023737-6E28-474F-A466-7917151005FB}" destId="{F5848360-9311-41AF-9A39-9D7BF1C13BB6}" srcOrd="2" destOrd="0" presId="urn:microsoft.com/office/officeart/2005/8/layout/hierarchy1"/>
    <dgm:cxn modelId="{E3DE3F56-66EA-483D-9835-030FB309E644}" type="presParOf" srcId="{F4023737-6E28-474F-A466-7917151005FB}" destId="{5790A28B-952B-4A83-9264-FA960B6CAE6E}" srcOrd="3" destOrd="0" presId="urn:microsoft.com/office/officeart/2005/8/layout/hierarchy1"/>
    <dgm:cxn modelId="{FF785260-392E-4922-9591-5BC7DDEC3341}" type="presParOf" srcId="{5790A28B-952B-4A83-9264-FA960B6CAE6E}" destId="{001B9F41-B95F-4AE8-805B-D1B3F327274C}" srcOrd="0" destOrd="0" presId="urn:microsoft.com/office/officeart/2005/8/layout/hierarchy1"/>
    <dgm:cxn modelId="{4C191B60-473B-4ED2-A84D-7956431CA62A}" type="presParOf" srcId="{001B9F41-B95F-4AE8-805B-D1B3F327274C}" destId="{3911BCA7-D7DD-4DE0-B3AA-F52DFC18EF6E}" srcOrd="0" destOrd="0" presId="urn:microsoft.com/office/officeart/2005/8/layout/hierarchy1"/>
    <dgm:cxn modelId="{B53714A7-C727-4824-BEDF-045FE788658D}" type="presParOf" srcId="{001B9F41-B95F-4AE8-805B-D1B3F327274C}" destId="{C5E0DD28-4730-4A13-887D-2ECC2F61BA7B}" srcOrd="1" destOrd="0" presId="urn:microsoft.com/office/officeart/2005/8/layout/hierarchy1"/>
    <dgm:cxn modelId="{E85027C4-2D8D-4A7E-B050-72224A2DD308}" type="presParOf" srcId="{5790A28B-952B-4A83-9264-FA960B6CAE6E}" destId="{FF8A0998-9067-4B9B-A7CE-2560441A2018}" srcOrd="1" destOrd="0" presId="urn:microsoft.com/office/officeart/2005/8/layout/hierarchy1"/>
    <dgm:cxn modelId="{154B1A00-907D-49F2-8104-EE73B6AF0808}" type="presParOf" srcId="{FF8A0998-9067-4B9B-A7CE-2560441A2018}" destId="{E59A63E0-65CF-4414-B0D6-4AFDEB5BEE79}" srcOrd="0" destOrd="0" presId="urn:microsoft.com/office/officeart/2005/8/layout/hierarchy1"/>
    <dgm:cxn modelId="{ED12F21A-3BE7-445F-9B8C-E740EA67422A}" type="presParOf" srcId="{FF8A0998-9067-4B9B-A7CE-2560441A2018}" destId="{D0BB84C1-486E-428D-BB66-E8BB4FB5BC04}" srcOrd="1" destOrd="0" presId="urn:microsoft.com/office/officeart/2005/8/layout/hierarchy1"/>
    <dgm:cxn modelId="{421D0605-5299-4907-B912-1390DAAACAB3}" type="presParOf" srcId="{D0BB84C1-486E-428D-BB66-E8BB4FB5BC04}" destId="{3ACE36B4-B015-4558-8FD0-0C8187ACE9CF}" srcOrd="0" destOrd="0" presId="urn:microsoft.com/office/officeart/2005/8/layout/hierarchy1"/>
    <dgm:cxn modelId="{54A051FB-A8FC-430E-8E54-F0E711845AE9}" type="presParOf" srcId="{3ACE36B4-B015-4558-8FD0-0C8187ACE9CF}" destId="{BA834EE8-3DF9-48B6-B545-7D57889EC322}" srcOrd="0" destOrd="0" presId="urn:microsoft.com/office/officeart/2005/8/layout/hierarchy1"/>
    <dgm:cxn modelId="{DFEC21A4-4649-4129-94A6-0A7487C79723}" type="presParOf" srcId="{3ACE36B4-B015-4558-8FD0-0C8187ACE9CF}" destId="{C02B29BA-3E2B-4FAF-960B-D593A33C39DA}" srcOrd="1" destOrd="0" presId="urn:microsoft.com/office/officeart/2005/8/layout/hierarchy1"/>
    <dgm:cxn modelId="{39E2B52B-1713-421C-B900-A4B6A3F3183F}" type="presParOf" srcId="{D0BB84C1-486E-428D-BB66-E8BB4FB5BC04}" destId="{A6B49F8B-D009-43C7-A3D1-64D5A43E4231}" srcOrd="1" destOrd="0" presId="urn:microsoft.com/office/officeart/2005/8/layout/hierarchy1"/>
    <dgm:cxn modelId="{5DC2887B-CE70-4D46-9C5B-AD79DAF5A3C8}" type="presParOf" srcId="{F4023737-6E28-474F-A466-7917151005FB}" destId="{0FDA1D16-93EA-430F-B6C0-3705996849B0}" srcOrd="4" destOrd="0" presId="urn:microsoft.com/office/officeart/2005/8/layout/hierarchy1"/>
    <dgm:cxn modelId="{975DBC91-30BD-48E1-BB3D-14E6F078A84C}" type="presParOf" srcId="{F4023737-6E28-474F-A466-7917151005FB}" destId="{E408079F-CCE3-4F23-871E-44E6E544130A}" srcOrd="5" destOrd="0" presId="urn:microsoft.com/office/officeart/2005/8/layout/hierarchy1"/>
    <dgm:cxn modelId="{5A1D3E18-84BF-4410-9A21-38E9382BC2A7}" type="presParOf" srcId="{E408079F-CCE3-4F23-871E-44E6E544130A}" destId="{A27832D6-A15E-405C-A9AC-B5575F190F5D}" srcOrd="0" destOrd="0" presId="urn:microsoft.com/office/officeart/2005/8/layout/hierarchy1"/>
    <dgm:cxn modelId="{2ADCD140-E498-432D-8B2D-30117FFD9EEA}" type="presParOf" srcId="{A27832D6-A15E-405C-A9AC-B5575F190F5D}" destId="{EA0B60FA-45EF-4AB7-80C1-FFC65366E90A}" srcOrd="0" destOrd="0" presId="urn:microsoft.com/office/officeart/2005/8/layout/hierarchy1"/>
    <dgm:cxn modelId="{9A775DC4-49CE-4E67-9B41-14B01513E1EA}" type="presParOf" srcId="{A27832D6-A15E-405C-A9AC-B5575F190F5D}" destId="{A504ED57-5B9F-47EA-88FA-F1800F143A89}" srcOrd="1" destOrd="0" presId="urn:microsoft.com/office/officeart/2005/8/layout/hierarchy1"/>
    <dgm:cxn modelId="{E65A0990-AAF0-4468-B1CB-BA69E3222BA2}" type="presParOf" srcId="{E408079F-CCE3-4F23-871E-44E6E544130A}" destId="{4308BF6B-D782-4DF4-B39E-C2655108FBB1}" srcOrd="1" destOrd="0" presId="urn:microsoft.com/office/officeart/2005/8/layout/hierarchy1"/>
    <dgm:cxn modelId="{044FA84F-FA52-49E4-8B19-23D98A9D0554}" type="presParOf" srcId="{4308BF6B-D782-4DF4-B39E-C2655108FBB1}" destId="{B0795B6A-F60E-486E-AA88-648CB6DF89A1}" srcOrd="0" destOrd="0" presId="urn:microsoft.com/office/officeart/2005/8/layout/hierarchy1"/>
    <dgm:cxn modelId="{3820FFCB-4A16-4AFA-A85A-EC9CE1684513}" type="presParOf" srcId="{4308BF6B-D782-4DF4-B39E-C2655108FBB1}" destId="{E1EC9313-B69B-41BA-AF64-F2B02E8BCBAE}" srcOrd="1" destOrd="0" presId="urn:microsoft.com/office/officeart/2005/8/layout/hierarchy1"/>
    <dgm:cxn modelId="{542553BD-1DD3-4D51-97D9-669B9D25C4E1}" type="presParOf" srcId="{E1EC9313-B69B-41BA-AF64-F2B02E8BCBAE}" destId="{27258574-0475-4802-9BE1-3F1C369CA6CE}" srcOrd="0" destOrd="0" presId="urn:microsoft.com/office/officeart/2005/8/layout/hierarchy1"/>
    <dgm:cxn modelId="{3E427E53-0701-42A7-A960-C12A2FE35574}" type="presParOf" srcId="{27258574-0475-4802-9BE1-3F1C369CA6CE}" destId="{C220DF95-7D53-4B1B-9601-0D2CD2075870}" srcOrd="0" destOrd="0" presId="urn:microsoft.com/office/officeart/2005/8/layout/hierarchy1"/>
    <dgm:cxn modelId="{5B976B66-6560-459E-ABA4-FDC9F792E706}" type="presParOf" srcId="{27258574-0475-4802-9BE1-3F1C369CA6CE}" destId="{8F6E80EC-8AF7-4B1E-BCEE-C484584C5B95}" srcOrd="1" destOrd="0" presId="urn:microsoft.com/office/officeart/2005/8/layout/hierarchy1"/>
    <dgm:cxn modelId="{FEE8E35A-B024-4852-AFAA-1C7915B5FE3A}" type="presParOf" srcId="{E1EC9313-B69B-41BA-AF64-F2B02E8BCBAE}" destId="{EB818D20-42A1-46D7-AF37-7E5B016C6BA2}" srcOrd="1" destOrd="0" presId="urn:microsoft.com/office/officeart/2005/8/layout/hierarchy1"/>
    <dgm:cxn modelId="{7E1041BF-65B1-46A4-8977-6467BF387444}" type="presParOf" srcId="{4308BF6B-D782-4DF4-B39E-C2655108FBB1}" destId="{5D59460E-3B2D-4688-9804-C17F18C66482}" srcOrd="2" destOrd="0" presId="urn:microsoft.com/office/officeart/2005/8/layout/hierarchy1"/>
    <dgm:cxn modelId="{077807AA-4735-401D-A2EB-A055C44610F4}" type="presParOf" srcId="{4308BF6B-D782-4DF4-B39E-C2655108FBB1}" destId="{2CECD069-FA6A-43F9-86B0-628960F9670C}" srcOrd="3" destOrd="0" presId="urn:microsoft.com/office/officeart/2005/8/layout/hierarchy1"/>
    <dgm:cxn modelId="{80542D69-9F3F-4E4F-8935-F51A2B28B85D}" type="presParOf" srcId="{2CECD069-FA6A-43F9-86B0-628960F9670C}" destId="{B25832D6-BD9F-4477-AD9C-E13937AF3B64}" srcOrd="0" destOrd="0" presId="urn:microsoft.com/office/officeart/2005/8/layout/hierarchy1"/>
    <dgm:cxn modelId="{E03F8E1E-9C5D-4F5C-8252-4F3D614374E8}" type="presParOf" srcId="{B25832D6-BD9F-4477-AD9C-E13937AF3B64}" destId="{FD09C169-93FB-4BE3-9020-1EFCEAEFD0CD}" srcOrd="0" destOrd="0" presId="urn:microsoft.com/office/officeart/2005/8/layout/hierarchy1"/>
    <dgm:cxn modelId="{9A0F1DA0-195A-4968-87BA-C89B45004323}" type="presParOf" srcId="{B25832D6-BD9F-4477-AD9C-E13937AF3B64}" destId="{26500F3D-45F1-41E7-A6C4-08E754B80973}" srcOrd="1" destOrd="0" presId="urn:microsoft.com/office/officeart/2005/8/layout/hierarchy1"/>
    <dgm:cxn modelId="{FC3B5593-A94E-42B7-ABE0-C46F8B05474D}" type="presParOf" srcId="{2CECD069-FA6A-43F9-86B0-628960F9670C}" destId="{C06A8371-C807-41D5-A886-E61C18693D19}" srcOrd="1" destOrd="0" presId="urn:microsoft.com/office/officeart/2005/8/layout/hierarchy1"/>
    <dgm:cxn modelId="{22CB08B9-DE09-4EF2-9212-AD200A9E0AEB}" type="presParOf" srcId="{F4023737-6E28-474F-A466-7917151005FB}" destId="{3F243B83-C290-4319-BE65-0C351F848F32}" srcOrd="6" destOrd="0" presId="urn:microsoft.com/office/officeart/2005/8/layout/hierarchy1"/>
    <dgm:cxn modelId="{CB4D2D14-5FC9-4D3A-BC94-D3A45641AB69}" type="presParOf" srcId="{F4023737-6E28-474F-A466-7917151005FB}" destId="{FAFCA15E-EC95-4311-B10D-C238E9DD448C}" srcOrd="7" destOrd="0" presId="urn:microsoft.com/office/officeart/2005/8/layout/hierarchy1"/>
    <dgm:cxn modelId="{1CEE93D1-06A5-42DF-A787-9DFA52B828EF}" type="presParOf" srcId="{FAFCA15E-EC95-4311-B10D-C238E9DD448C}" destId="{427B5FBD-48D4-4CF0-8827-43EA9D19B916}" srcOrd="0" destOrd="0" presId="urn:microsoft.com/office/officeart/2005/8/layout/hierarchy1"/>
    <dgm:cxn modelId="{7237131E-D39B-40C8-B2C7-DF9DDDD8651E}" type="presParOf" srcId="{427B5FBD-48D4-4CF0-8827-43EA9D19B916}" destId="{750650CE-EE49-4C0D-860D-CEA9928A4696}" srcOrd="0" destOrd="0" presId="urn:microsoft.com/office/officeart/2005/8/layout/hierarchy1"/>
    <dgm:cxn modelId="{622DE67F-5FE9-4C6B-B224-CE916B480FC7}" type="presParOf" srcId="{427B5FBD-48D4-4CF0-8827-43EA9D19B916}" destId="{BAA7CA01-EEE8-4F97-B586-8EF10EC155E4}" srcOrd="1" destOrd="0" presId="urn:microsoft.com/office/officeart/2005/8/layout/hierarchy1"/>
    <dgm:cxn modelId="{1857382E-3E51-488F-827A-72D9031AF44B}" type="presParOf" srcId="{FAFCA15E-EC95-4311-B10D-C238E9DD448C}" destId="{D79837E6-735A-4390-9C85-6AAA2ADB29FB}" srcOrd="1" destOrd="0" presId="urn:microsoft.com/office/officeart/2005/8/layout/hierarchy1"/>
    <dgm:cxn modelId="{1C92340F-429E-4386-B1F7-8DCE6ED11140}" type="presParOf" srcId="{D79837E6-735A-4390-9C85-6AAA2ADB29FB}" destId="{EC50DC56-9682-4C85-BD55-9DD1DE35B7B3}" srcOrd="0" destOrd="0" presId="urn:microsoft.com/office/officeart/2005/8/layout/hierarchy1"/>
    <dgm:cxn modelId="{417A2A08-0DF8-4F01-A4CC-46E3C82761B9}" type="presParOf" srcId="{D79837E6-735A-4390-9C85-6AAA2ADB29FB}" destId="{F8BBEC67-044C-449C-9A40-FA25D43C629D}" srcOrd="1" destOrd="0" presId="urn:microsoft.com/office/officeart/2005/8/layout/hierarchy1"/>
    <dgm:cxn modelId="{E8B2E812-928B-4D3A-9848-49BBF46754EA}" type="presParOf" srcId="{F8BBEC67-044C-449C-9A40-FA25D43C629D}" destId="{B2D59000-F4A6-4C2D-8A1B-ED667905D1B8}" srcOrd="0" destOrd="0" presId="urn:microsoft.com/office/officeart/2005/8/layout/hierarchy1"/>
    <dgm:cxn modelId="{B794A188-E1A3-4525-A7AB-B24F047A2E80}" type="presParOf" srcId="{B2D59000-F4A6-4C2D-8A1B-ED667905D1B8}" destId="{C5703203-8FF2-49F7-8AC8-B1EA6CA28A4E}" srcOrd="0" destOrd="0" presId="urn:microsoft.com/office/officeart/2005/8/layout/hierarchy1"/>
    <dgm:cxn modelId="{E79D3268-4E38-4D78-A013-024AE4553C6F}" type="presParOf" srcId="{B2D59000-F4A6-4C2D-8A1B-ED667905D1B8}" destId="{17D32236-2114-4F6C-B982-F56B9D652FB9}" srcOrd="1" destOrd="0" presId="urn:microsoft.com/office/officeart/2005/8/layout/hierarchy1"/>
    <dgm:cxn modelId="{976C9A2F-2F9D-4DB6-88CC-EC0E3E8B0AA3}" type="presParOf" srcId="{F8BBEC67-044C-449C-9A40-FA25D43C629D}" destId="{42D1A580-F2B3-449D-9FFE-FC62120F8295}" srcOrd="1" destOrd="0" presId="urn:microsoft.com/office/officeart/2005/8/layout/hierarchy1"/>
    <dgm:cxn modelId="{0F4A3E2F-1196-4917-B0BB-D4C9EE254DC4}" type="presParOf" srcId="{EE8ED230-B9CD-46FE-A0D2-DF027BD3FEA0}" destId="{EA83B414-EC99-4238-8CAC-DFF240B4D3D8}" srcOrd="1" destOrd="0" presId="urn:microsoft.com/office/officeart/2005/8/layout/hierarchy1"/>
    <dgm:cxn modelId="{B8C06E2E-ECE9-413C-AF71-07725AA1BDF2}" type="presParOf" srcId="{EA83B414-EC99-4238-8CAC-DFF240B4D3D8}" destId="{159327B1-3B95-4118-B814-5969010872BD}" srcOrd="0" destOrd="0" presId="urn:microsoft.com/office/officeart/2005/8/layout/hierarchy1"/>
    <dgm:cxn modelId="{BD067EDA-070D-4380-8D4D-0A239FB64F6C}" type="presParOf" srcId="{159327B1-3B95-4118-B814-5969010872BD}" destId="{40477A95-A323-40B8-8956-4764A45786EF}" srcOrd="0" destOrd="0" presId="urn:microsoft.com/office/officeart/2005/8/layout/hierarchy1"/>
    <dgm:cxn modelId="{2C3D6717-8788-43BC-B037-F6AC126F7147}" type="presParOf" srcId="{159327B1-3B95-4118-B814-5969010872BD}" destId="{FB21E0F7-B25F-48BE-9BAE-5C0443425450}" srcOrd="1" destOrd="0" presId="urn:microsoft.com/office/officeart/2005/8/layout/hierarchy1"/>
    <dgm:cxn modelId="{6ED4D1FE-68F3-4194-AC8E-917730558371}" type="presParOf" srcId="{EA83B414-EC99-4238-8CAC-DFF240B4D3D8}" destId="{ABE99A01-3FD1-4FFA-8DA5-88B4A5F3045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43C1F1-A22F-41EC-B563-A054A86A1B65}">
      <dsp:nvSpPr>
        <dsp:cNvPr id="0" name=""/>
        <dsp:cNvSpPr/>
      </dsp:nvSpPr>
      <dsp:spPr>
        <a:xfrm>
          <a:off x="4055138" y="1198519"/>
          <a:ext cx="468987" cy="22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01"/>
              </a:lnTo>
              <a:lnTo>
                <a:pt x="468987" y="152101"/>
              </a:lnTo>
              <a:lnTo>
                <a:pt x="468987" y="223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60B99A-37F6-41B3-9478-B0F2D17A4F9B}">
      <dsp:nvSpPr>
        <dsp:cNvPr id="0" name=""/>
        <dsp:cNvSpPr/>
      </dsp:nvSpPr>
      <dsp:spPr>
        <a:xfrm>
          <a:off x="3586151" y="1198519"/>
          <a:ext cx="468987" cy="223195"/>
        </a:xfrm>
        <a:custGeom>
          <a:avLst/>
          <a:gdLst/>
          <a:ahLst/>
          <a:cxnLst/>
          <a:rect l="0" t="0" r="0" b="0"/>
          <a:pathLst>
            <a:path>
              <a:moveTo>
                <a:pt x="468987" y="0"/>
              </a:moveTo>
              <a:lnTo>
                <a:pt x="468987" y="152101"/>
              </a:lnTo>
              <a:lnTo>
                <a:pt x="0" y="152101"/>
              </a:lnTo>
              <a:lnTo>
                <a:pt x="0" y="223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6FFBD-F935-4F7B-9A8D-F55196EC3CCB}">
      <dsp:nvSpPr>
        <dsp:cNvPr id="0" name=""/>
        <dsp:cNvSpPr/>
      </dsp:nvSpPr>
      <dsp:spPr>
        <a:xfrm>
          <a:off x="2882670" y="488003"/>
          <a:ext cx="1172467" cy="22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01"/>
              </a:lnTo>
              <a:lnTo>
                <a:pt x="1172467" y="152101"/>
              </a:lnTo>
              <a:lnTo>
                <a:pt x="1172467" y="223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60F19-4749-4A56-B557-DE82A66D606C}">
      <dsp:nvSpPr>
        <dsp:cNvPr id="0" name=""/>
        <dsp:cNvSpPr/>
      </dsp:nvSpPr>
      <dsp:spPr>
        <a:xfrm>
          <a:off x="1710203" y="1198519"/>
          <a:ext cx="937974" cy="22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01"/>
              </a:lnTo>
              <a:lnTo>
                <a:pt x="937974" y="152101"/>
              </a:lnTo>
              <a:lnTo>
                <a:pt x="937974" y="223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71D71-589F-47B4-BF17-4D34539CB44E}">
      <dsp:nvSpPr>
        <dsp:cNvPr id="0" name=""/>
        <dsp:cNvSpPr/>
      </dsp:nvSpPr>
      <dsp:spPr>
        <a:xfrm>
          <a:off x="1664483" y="1198519"/>
          <a:ext cx="91440" cy="223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8DFC3-9C98-4E47-AE09-89F7E7FE919C}">
      <dsp:nvSpPr>
        <dsp:cNvPr id="0" name=""/>
        <dsp:cNvSpPr/>
      </dsp:nvSpPr>
      <dsp:spPr>
        <a:xfrm>
          <a:off x="772229" y="1198519"/>
          <a:ext cx="937974" cy="223195"/>
        </a:xfrm>
        <a:custGeom>
          <a:avLst/>
          <a:gdLst/>
          <a:ahLst/>
          <a:cxnLst/>
          <a:rect l="0" t="0" r="0" b="0"/>
          <a:pathLst>
            <a:path>
              <a:moveTo>
                <a:pt x="937974" y="0"/>
              </a:moveTo>
              <a:lnTo>
                <a:pt x="937974" y="152101"/>
              </a:lnTo>
              <a:lnTo>
                <a:pt x="0" y="152101"/>
              </a:lnTo>
              <a:lnTo>
                <a:pt x="0" y="223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36D9C-90C0-4340-9F75-0E875EEBE014}">
      <dsp:nvSpPr>
        <dsp:cNvPr id="0" name=""/>
        <dsp:cNvSpPr/>
      </dsp:nvSpPr>
      <dsp:spPr>
        <a:xfrm>
          <a:off x="1710203" y="488003"/>
          <a:ext cx="1172467" cy="223195"/>
        </a:xfrm>
        <a:custGeom>
          <a:avLst/>
          <a:gdLst/>
          <a:ahLst/>
          <a:cxnLst/>
          <a:rect l="0" t="0" r="0" b="0"/>
          <a:pathLst>
            <a:path>
              <a:moveTo>
                <a:pt x="1172467" y="0"/>
              </a:moveTo>
              <a:lnTo>
                <a:pt x="1172467" y="152101"/>
              </a:lnTo>
              <a:lnTo>
                <a:pt x="0" y="152101"/>
              </a:lnTo>
              <a:lnTo>
                <a:pt x="0" y="223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1F91E-6F72-4460-816C-70ED54FB3CDE}">
      <dsp:nvSpPr>
        <dsp:cNvPr id="0" name=""/>
        <dsp:cNvSpPr/>
      </dsp:nvSpPr>
      <dsp:spPr>
        <a:xfrm>
          <a:off x="2498954" y="683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A852DA-203C-4EC3-99C7-AB528261CEE1}">
      <dsp:nvSpPr>
        <dsp:cNvPr id="0" name=""/>
        <dsp:cNvSpPr/>
      </dsp:nvSpPr>
      <dsp:spPr>
        <a:xfrm>
          <a:off x="2584224" y="81690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Projektové řízení</a:t>
          </a:r>
        </a:p>
      </dsp:txBody>
      <dsp:txXfrm>
        <a:off x="2584224" y="81690"/>
        <a:ext cx="767433" cy="487320"/>
      </dsp:txXfrm>
    </dsp:sp>
    <dsp:sp modelId="{152D4C30-3CBC-4186-873B-DC89292A016A}">
      <dsp:nvSpPr>
        <dsp:cNvPr id="0" name=""/>
        <dsp:cNvSpPr/>
      </dsp:nvSpPr>
      <dsp:spPr>
        <a:xfrm>
          <a:off x="1326486" y="711198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8078B7-C937-414C-ADB5-C8FA6D5223CC}">
      <dsp:nvSpPr>
        <dsp:cNvPr id="0" name=""/>
        <dsp:cNvSpPr/>
      </dsp:nvSpPr>
      <dsp:spPr>
        <a:xfrm>
          <a:off x="1411756" y="792205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Řízení projektu</a:t>
          </a:r>
        </a:p>
      </dsp:txBody>
      <dsp:txXfrm>
        <a:off x="1411756" y="792205"/>
        <a:ext cx="767433" cy="487320"/>
      </dsp:txXfrm>
    </dsp:sp>
    <dsp:sp modelId="{76524A60-4B3D-4200-A311-C7EEDC8AED4C}">
      <dsp:nvSpPr>
        <dsp:cNvPr id="0" name=""/>
        <dsp:cNvSpPr/>
      </dsp:nvSpPr>
      <dsp:spPr>
        <a:xfrm>
          <a:off x="388512" y="1421714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3F5A26-23AB-4D5E-AA01-4BA4C222648F}">
      <dsp:nvSpPr>
        <dsp:cNvPr id="0" name=""/>
        <dsp:cNvSpPr/>
      </dsp:nvSpPr>
      <dsp:spPr>
        <a:xfrm>
          <a:off x="473782" y="1502721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Plánování projektu</a:t>
          </a:r>
        </a:p>
      </dsp:txBody>
      <dsp:txXfrm>
        <a:off x="473782" y="1502721"/>
        <a:ext cx="767433" cy="487320"/>
      </dsp:txXfrm>
    </dsp:sp>
    <dsp:sp modelId="{250433DD-7299-4BA4-8D4B-A1694C2EF8CC}">
      <dsp:nvSpPr>
        <dsp:cNvPr id="0" name=""/>
        <dsp:cNvSpPr/>
      </dsp:nvSpPr>
      <dsp:spPr>
        <a:xfrm>
          <a:off x="1326486" y="1421714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AA6D77-026F-44DF-8326-8EE8039AD409}">
      <dsp:nvSpPr>
        <dsp:cNvPr id="0" name=""/>
        <dsp:cNvSpPr/>
      </dsp:nvSpPr>
      <dsp:spPr>
        <a:xfrm>
          <a:off x="1411756" y="1502721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Vypracování projektu</a:t>
          </a:r>
        </a:p>
      </dsp:txBody>
      <dsp:txXfrm>
        <a:off x="1411756" y="1502721"/>
        <a:ext cx="767433" cy="487320"/>
      </dsp:txXfrm>
    </dsp:sp>
    <dsp:sp modelId="{D8BB5E21-4C9A-4B59-84EC-C2BEAB75FB18}">
      <dsp:nvSpPr>
        <dsp:cNvPr id="0" name=""/>
        <dsp:cNvSpPr/>
      </dsp:nvSpPr>
      <dsp:spPr>
        <a:xfrm>
          <a:off x="2264460" y="1421714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1041E-6C58-43FC-AEE7-A09D3B181F2C}">
      <dsp:nvSpPr>
        <dsp:cNvPr id="0" name=""/>
        <dsp:cNvSpPr/>
      </dsp:nvSpPr>
      <dsp:spPr>
        <a:xfrm>
          <a:off x="2349730" y="1502721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Řízení a realizace projektu</a:t>
          </a:r>
        </a:p>
      </dsp:txBody>
      <dsp:txXfrm>
        <a:off x="2349730" y="1502721"/>
        <a:ext cx="767433" cy="487320"/>
      </dsp:txXfrm>
    </dsp:sp>
    <dsp:sp modelId="{CD701F39-2D30-4FE2-930C-D3A8441C20B4}">
      <dsp:nvSpPr>
        <dsp:cNvPr id="0" name=""/>
        <dsp:cNvSpPr/>
      </dsp:nvSpPr>
      <dsp:spPr>
        <a:xfrm>
          <a:off x="3671421" y="711198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05BE8F-97FD-451A-BF69-12A5BC7075DC}">
      <dsp:nvSpPr>
        <dsp:cNvPr id="0" name=""/>
        <dsp:cNvSpPr/>
      </dsp:nvSpPr>
      <dsp:spPr>
        <a:xfrm>
          <a:off x="3756692" y="792205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Organizování a koordinování projektů</a:t>
          </a:r>
        </a:p>
      </dsp:txBody>
      <dsp:txXfrm>
        <a:off x="3756692" y="792205"/>
        <a:ext cx="767433" cy="487320"/>
      </dsp:txXfrm>
    </dsp:sp>
    <dsp:sp modelId="{88C9D656-8933-4C61-AB0D-117D52896412}">
      <dsp:nvSpPr>
        <dsp:cNvPr id="0" name=""/>
        <dsp:cNvSpPr/>
      </dsp:nvSpPr>
      <dsp:spPr>
        <a:xfrm>
          <a:off x="3202434" y="1421714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80D2AD-9AA5-4C0C-AD1F-A379482F04B0}">
      <dsp:nvSpPr>
        <dsp:cNvPr id="0" name=""/>
        <dsp:cNvSpPr/>
      </dsp:nvSpPr>
      <dsp:spPr>
        <a:xfrm>
          <a:off x="3287705" y="1502721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Vytváření podmínek</a:t>
          </a:r>
        </a:p>
      </dsp:txBody>
      <dsp:txXfrm>
        <a:off x="3287705" y="1502721"/>
        <a:ext cx="767433" cy="487320"/>
      </dsp:txXfrm>
    </dsp:sp>
    <dsp:sp modelId="{1BB7B386-79E1-4547-8423-57B94A3737B9}">
      <dsp:nvSpPr>
        <dsp:cNvPr id="0" name=""/>
        <dsp:cNvSpPr/>
      </dsp:nvSpPr>
      <dsp:spPr>
        <a:xfrm>
          <a:off x="4140408" y="1421714"/>
          <a:ext cx="767433" cy="487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AB641B-9B1B-4142-A4C3-7150907D327A}">
      <dsp:nvSpPr>
        <dsp:cNvPr id="0" name=""/>
        <dsp:cNvSpPr/>
      </dsp:nvSpPr>
      <dsp:spPr>
        <a:xfrm>
          <a:off x="4225679" y="1502721"/>
          <a:ext cx="767433" cy="487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Koordinace projektů</a:t>
          </a:r>
        </a:p>
      </dsp:txBody>
      <dsp:txXfrm>
        <a:off x="4225679" y="1502721"/>
        <a:ext cx="767433" cy="4873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5ED6D9A-F2E2-4A0A-95B5-7D47E6B65F2E}">
      <dsp:nvSpPr>
        <dsp:cNvPr id="0" name=""/>
        <dsp:cNvSpPr/>
      </dsp:nvSpPr>
      <dsp:spPr>
        <a:xfrm>
          <a:off x="2105760" y="1582130"/>
          <a:ext cx="618896" cy="294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719"/>
              </a:lnTo>
              <a:lnTo>
                <a:pt x="618896" y="200719"/>
              </a:lnTo>
              <a:lnTo>
                <a:pt x="618896" y="294538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5BDE3-5C68-4131-9924-1C11726CBF22}">
      <dsp:nvSpPr>
        <dsp:cNvPr id="0" name=""/>
        <dsp:cNvSpPr/>
      </dsp:nvSpPr>
      <dsp:spPr>
        <a:xfrm>
          <a:off x="1486864" y="1582130"/>
          <a:ext cx="618896" cy="294538"/>
        </a:xfrm>
        <a:custGeom>
          <a:avLst/>
          <a:gdLst/>
          <a:ahLst/>
          <a:cxnLst/>
          <a:rect l="0" t="0" r="0" b="0"/>
          <a:pathLst>
            <a:path>
              <a:moveTo>
                <a:pt x="618896" y="0"/>
              </a:moveTo>
              <a:lnTo>
                <a:pt x="618896" y="200719"/>
              </a:lnTo>
              <a:lnTo>
                <a:pt x="0" y="200719"/>
              </a:lnTo>
              <a:lnTo>
                <a:pt x="0" y="294538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807CD-B52A-42C1-9098-BE95882E3140}">
      <dsp:nvSpPr>
        <dsp:cNvPr id="0" name=""/>
        <dsp:cNvSpPr/>
      </dsp:nvSpPr>
      <dsp:spPr>
        <a:xfrm>
          <a:off x="2060040" y="644502"/>
          <a:ext cx="91440" cy="294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538"/>
              </a:lnTo>
            </a:path>
          </a:pathLst>
        </a:custGeom>
        <a:noFill/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4CDCC-9860-4078-A9D2-49EB5E5C4A56}">
      <dsp:nvSpPr>
        <dsp:cNvPr id="0" name=""/>
        <dsp:cNvSpPr/>
      </dsp:nvSpPr>
      <dsp:spPr>
        <a:xfrm>
          <a:off x="1599390" y="1412"/>
          <a:ext cx="1012739" cy="643089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8C2023-890A-465F-B177-1F137E7B08E7}">
      <dsp:nvSpPr>
        <dsp:cNvPr id="0" name=""/>
        <dsp:cNvSpPr/>
      </dsp:nvSpPr>
      <dsp:spPr>
        <a:xfrm>
          <a:off x="1711917" y="108313"/>
          <a:ext cx="1012739" cy="6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Výkonný ředitel</a:t>
          </a:r>
        </a:p>
      </dsp:txBody>
      <dsp:txXfrm>
        <a:off x="1711917" y="108313"/>
        <a:ext cx="1012739" cy="643089"/>
      </dsp:txXfrm>
    </dsp:sp>
    <dsp:sp modelId="{00332957-F4D2-4BD0-8E2E-5D882391AC8F}">
      <dsp:nvSpPr>
        <dsp:cNvPr id="0" name=""/>
        <dsp:cNvSpPr/>
      </dsp:nvSpPr>
      <dsp:spPr>
        <a:xfrm>
          <a:off x="1599390" y="939041"/>
          <a:ext cx="1012739" cy="643089"/>
        </a:xfrm>
        <a:prstGeom prst="roundRect">
          <a:avLst>
            <a:gd name="adj" fmla="val 10000"/>
          </a:avLst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CF5613-00AC-4903-BBE1-B3F84AC5AEA7}">
      <dsp:nvSpPr>
        <dsp:cNvPr id="0" name=""/>
        <dsp:cNvSpPr/>
      </dsp:nvSpPr>
      <dsp:spPr>
        <a:xfrm>
          <a:off x="1711917" y="1045941"/>
          <a:ext cx="1012739" cy="6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Provozní manažer</a:t>
          </a:r>
        </a:p>
      </dsp:txBody>
      <dsp:txXfrm>
        <a:off x="1711917" y="1045941"/>
        <a:ext cx="1012739" cy="643089"/>
      </dsp:txXfrm>
    </dsp:sp>
    <dsp:sp modelId="{5E884045-5D8D-4027-800A-536A293CD7D4}">
      <dsp:nvSpPr>
        <dsp:cNvPr id="0" name=""/>
        <dsp:cNvSpPr/>
      </dsp:nvSpPr>
      <dsp:spPr>
        <a:xfrm>
          <a:off x="980494" y="1876669"/>
          <a:ext cx="1012739" cy="643089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B7B53E-01B0-4048-9B07-26ACFD0614AD}">
      <dsp:nvSpPr>
        <dsp:cNvPr id="0" name=""/>
        <dsp:cNvSpPr/>
      </dsp:nvSpPr>
      <dsp:spPr>
        <a:xfrm>
          <a:off x="1093020" y="1983569"/>
          <a:ext cx="1012739" cy="6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Office manažer</a:t>
          </a:r>
        </a:p>
      </dsp:txBody>
      <dsp:txXfrm>
        <a:off x="1093020" y="1983569"/>
        <a:ext cx="1012739" cy="643089"/>
      </dsp:txXfrm>
    </dsp:sp>
    <dsp:sp modelId="{6A1B6BB9-B3E1-453D-BBA1-45D8960E2457}">
      <dsp:nvSpPr>
        <dsp:cNvPr id="0" name=""/>
        <dsp:cNvSpPr/>
      </dsp:nvSpPr>
      <dsp:spPr>
        <a:xfrm>
          <a:off x="2218287" y="1876669"/>
          <a:ext cx="1012739" cy="643089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9961B1-01EF-4B3C-9AF3-45DCE9143B08}">
      <dsp:nvSpPr>
        <dsp:cNvPr id="0" name=""/>
        <dsp:cNvSpPr/>
      </dsp:nvSpPr>
      <dsp:spPr>
        <a:xfrm>
          <a:off x="2330813" y="1983569"/>
          <a:ext cx="1012739" cy="6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Pracovník zákaznické podpory</a:t>
          </a:r>
        </a:p>
      </dsp:txBody>
      <dsp:txXfrm>
        <a:off x="2330813" y="1983569"/>
        <a:ext cx="1012739" cy="643089"/>
      </dsp:txXfrm>
    </dsp:sp>
    <dsp:sp modelId="{0ED56741-47ED-43D0-B5A7-7DA3188F9F76}">
      <dsp:nvSpPr>
        <dsp:cNvPr id="0" name=""/>
        <dsp:cNvSpPr/>
      </dsp:nvSpPr>
      <dsp:spPr>
        <a:xfrm>
          <a:off x="2837183" y="1412"/>
          <a:ext cx="1041845" cy="1528244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0DBBEE-0140-4505-B65F-B3F18C7DE69F}">
      <dsp:nvSpPr>
        <dsp:cNvPr id="0" name=""/>
        <dsp:cNvSpPr/>
      </dsp:nvSpPr>
      <dsp:spPr>
        <a:xfrm>
          <a:off x="2949710" y="108313"/>
          <a:ext cx="1041845" cy="1528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Dodavatel outsourcingových služeb</a:t>
          </a:r>
        </a:p>
      </dsp:txBody>
      <dsp:txXfrm>
        <a:off x="2949710" y="108313"/>
        <a:ext cx="1041845" cy="152824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50DC56-9682-4C85-BD55-9DD1DE35B7B3}">
      <dsp:nvSpPr>
        <dsp:cNvPr id="0" name=""/>
        <dsp:cNvSpPr/>
      </dsp:nvSpPr>
      <dsp:spPr>
        <a:xfrm>
          <a:off x="4718930" y="1317812"/>
          <a:ext cx="91440" cy="2095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43B83-C290-4319-BE65-0C351F848F32}">
      <dsp:nvSpPr>
        <dsp:cNvPr id="0" name=""/>
        <dsp:cNvSpPr/>
      </dsp:nvSpPr>
      <dsp:spPr>
        <a:xfrm>
          <a:off x="2782980" y="650650"/>
          <a:ext cx="1981670" cy="209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20"/>
              </a:lnTo>
              <a:lnTo>
                <a:pt x="1981670" y="142820"/>
              </a:lnTo>
              <a:lnTo>
                <a:pt x="1981670" y="209576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9460E-3B2D-4688-9804-C17F18C66482}">
      <dsp:nvSpPr>
        <dsp:cNvPr id="0" name=""/>
        <dsp:cNvSpPr/>
      </dsp:nvSpPr>
      <dsp:spPr>
        <a:xfrm>
          <a:off x="3443537" y="1317812"/>
          <a:ext cx="440371" cy="209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20"/>
              </a:lnTo>
              <a:lnTo>
                <a:pt x="440371" y="142820"/>
              </a:lnTo>
              <a:lnTo>
                <a:pt x="440371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95B6A-F60E-486E-AA88-648CB6DF89A1}">
      <dsp:nvSpPr>
        <dsp:cNvPr id="0" name=""/>
        <dsp:cNvSpPr/>
      </dsp:nvSpPr>
      <dsp:spPr>
        <a:xfrm>
          <a:off x="3003165" y="1317812"/>
          <a:ext cx="440371" cy="209576"/>
        </a:xfrm>
        <a:custGeom>
          <a:avLst/>
          <a:gdLst/>
          <a:ahLst/>
          <a:cxnLst/>
          <a:rect l="0" t="0" r="0" b="0"/>
          <a:pathLst>
            <a:path>
              <a:moveTo>
                <a:pt x="440371" y="0"/>
              </a:moveTo>
              <a:lnTo>
                <a:pt x="440371" y="142820"/>
              </a:lnTo>
              <a:lnTo>
                <a:pt x="0" y="142820"/>
              </a:lnTo>
              <a:lnTo>
                <a:pt x="0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A1D16-93EA-430F-B6C0-3705996849B0}">
      <dsp:nvSpPr>
        <dsp:cNvPr id="0" name=""/>
        <dsp:cNvSpPr/>
      </dsp:nvSpPr>
      <dsp:spPr>
        <a:xfrm>
          <a:off x="2782980" y="650650"/>
          <a:ext cx="660556" cy="209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20"/>
              </a:lnTo>
              <a:lnTo>
                <a:pt x="660556" y="142820"/>
              </a:lnTo>
              <a:lnTo>
                <a:pt x="660556" y="209576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A63E0-65CF-4414-B0D6-4AFDEB5BEE79}">
      <dsp:nvSpPr>
        <dsp:cNvPr id="0" name=""/>
        <dsp:cNvSpPr/>
      </dsp:nvSpPr>
      <dsp:spPr>
        <a:xfrm>
          <a:off x="2076703" y="1317812"/>
          <a:ext cx="91440" cy="2095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848360-9311-41AF-9A39-9D7BF1C13BB6}">
      <dsp:nvSpPr>
        <dsp:cNvPr id="0" name=""/>
        <dsp:cNvSpPr/>
      </dsp:nvSpPr>
      <dsp:spPr>
        <a:xfrm>
          <a:off x="2122423" y="650650"/>
          <a:ext cx="660556" cy="209576"/>
        </a:xfrm>
        <a:custGeom>
          <a:avLst/>
          <a:gdLst/>
          <a:ahLst/>
          <a:cxnLst/>
          <a:rect l="0" t="0" r="0" b="0"/>
          <a:pathLst>
            <a:path>
              <a:moveTo>
                <a:pt x="660556" y="0"/>
              </a:moveTo>
              <a:lnTo>
                <a:pt x="660556" y="142820"/>
              </a:lnTo>
              <a:lnTo>
                <a:pt x="0" y="142820"/>
              </a:lnTo>
              <a:lnTo>
                <a:pt x="0" y="209576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92DD8-5E13-400D-948E-60173CB31505}">
      <dsp:nvSpPr>
        <dsp:cNvPr id="0" name=""/>
        <dsp:cNvSpPr/>
      </dsp:nvSpPr>
      <dsp:spPr>
        <a:xfrm>
          <a:off x="801310" y="1317812"/>
          <a:ext cx="440371" cy="209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20"/>
              </a:lnTo>
              <a:lnTo>
                <a:pt x="440371" y="142820"/>
              </a:lnTo>
              <a:lnTo>
                <a:pt x="440371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CAF2D-60E3-4835-8FFF-AB6A79E733D7}">
      <dsp:nvSpPr>
        <dsp:cNvPr id="0" name=""/>
        <dsp:cNvSpPr/>
      </dsp:nvSpPr>
      <dsp:spPr>
        <a:xfrm>
          <a:off x="360939" y="1317812"/>
          <a:ext cx="440371" cy="209576"/>
        </a:xfrm>
        <a:custGeom>
          <a:avLst/>
          <a:gdLst/>
          <a:ahLst/>
          <a:cxnLst/>
          <a:rect l="0" t="0" r="0" b="0"/>
          <a:pathLst>
            <a:path>
              <a:moveTo>
                <a:pt x="440371" y="0"/>
              </a:moveTo>
              <a:lnTo>
                <a:pt x="440371" y="142820"/>
              </a:lnTo>
              <a:lnTo>
                <a:pt x="0" y="142820"/>
              </a:lnTo>
              <a:lnTo>
                <a:pt x="0" y="209576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D897C-6E33-4152-81E1-98867D4BD79B}">
      <dsp:nvSpPr>
        <dsp:cNvPr id="0" name=""/>
        <dsp:cNvSpPr/>
      </dsp:nvSpPr>
      <dsp:spPr>
        <a:xfrm>
          <a:off x="801310" y="650650"/>
          <a:ext cx="1981670" cy="209576"/>
        </a:xfrm>
        <a:custGeom>
          <a:avLst/>
          <a:gdLst/>
          <a:ahLst/>
          <a:cxnLst/>
          <a:rect l="0" t="0" r="0" b="0"/>
          <a:pathLst>
            <a:path>
              <a:moveTo>
                <a:pt x="1981670" y="0"/>
              </a:moveTo>
              <a:lnTo>
                <a:pt x="1981670" y="142820"/>
              </a:lnTo>
              <a:lnTo>
                <a:pt x="0" y="142820"/>
              </a:lnTo>
              <a:lnTo>
                <a:pt x="0" y="209576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C9BF2-A75F-4C00-A3FD-F1C31DD5B77D}">
      <dsp:nvSpPr>
        <dsp:cNvPr id="0" name=""/>
        <dsp:cNvSpPr/>
      </dsp:nvSpPr>
      <dsp:spPr>
        <a:xfrm>
          <a:off x="2422676" y="193064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2FF819-25A3-40B3-9368-E11C4754ADA5}">
      <dsp:nvSpPr>
        <dsp:cNvPr id="0" name=""/>
        <dsp:cNvSpPr/>
      </dsp:nvSpPr>
      <dsp:spPr>
        <a:xfrm>
          <a:off x="2502744" y="269128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Výkonný ředitel</a:t>
          </a:r>
        </a:p>
      </dsp:txBody>
      <dsp:txXfrm>
        <a:off x="2502744" y="269128"/>
        <a:ext cx="720607" cy="457585"/>
      </dsp:txXfrm>
    </dsp:sp>
    <dsp:sp modelId="{6222719F-DE43-407E-977E-1F84AE63D5DA}">
      <dsp:nvSpPr>
        <dsp:cNvPr id="0" name=""/>
        <dsp:cNvSpPr/>
      </dsp:nvSpPr>
      <dsp:spPr>
        <a:xfrm>
          <a:off x="441006" y="860226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121C5A-8458-4593-8A67-0C0B8588A1CC}">
      <dsp:nvSpPr>
        <dsp:cNvPr id="0" name=""/>
        <dsp:cNvSpPr/>
      </dsp:nvSpPr>
      <dsp:spPr>
        <a:xfrm>
          <a:off x="521074" y="936290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Provozní ředitel</a:t>
          </a:r>
        </a:p>
      </dsp:txBody>
      <dsp:txXfrm>
        <a:off x="521074" y="936290"/>
        <a:ext cx="720607" cy="457585"/>
      </dsp:txXfrm>
    </dsp:sp>
    <dsp:sp modelId="{1AB7785B-873F-4782-86BD-89E4E900A192}">
      <dsp:nvSpPr>
        <dsp:cNvPr id="0" name=""/>
        <dsp:cNvSpPr/>
      </dsp:nvSpPr>
      <dsp:spPr>
        <a:xfrm>
          <a:off x="635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0213E4-0BB4-4E1A-92FE-A5C7E5E3F75A}">
      <dsp:nvSpPr>
        <dsp:cNvPr id="0" name=""/>
        <dsp:cNvSpPr/>
      </dsp:nvSpPr>
      <dsp:spPr>
        <a:xfrm>
          <a:off x="80702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Zákaznícká podpora</a:t>
          </a:r>
        </a:p>
      </dsp:txBody>
      <dsp:txXfrm>
        <a:off x="80702" y="1603452"/>
        <a:ext cx="720607" cy="457585"/>
      </dsp:txXfrm>
    </dsp:sp>
    <dsp:sp modelId="{35614865-53EE-47CF-9EDC-9DF654AFB30A}">
      <dsp:nvSpPr>
        <dsp:cNvPr id="0" name=""/>
        <dsp:cNvSpPr/>
      </dsp:nvSpPr>
      <dsp:spPr>
        <a:xfrm>
          <a:off x="881377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E7398E-92BF-4171-AACF-1DEEBFD8D2D8}">
      <dsp:nvSpPr>
        <dsp:cNvPr id="0" name=""/>
        <dsp:cNvSpPr/>
      </dsp:nvSpPr>
      <dsp:spPr>
        <a:xfrm>
          <a:off x="961445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Akademie</a:t>
          </a:r>
        </a:p>
      </dsp:txBody>
      <dsp:txXfrm>
        <a:off x="961445" y="1603452"/>
        <a:ext cx="720607" cy="457585"/>
      </dsp:txXfrm>
    </dsp:sp>
    <dsp:sp modelId="{3911BCA7-D7DD-4DE0-B3AA-F52DFC18EF6E}">
      <dsp:nvSpPr>
        <dsp:cNvPr id="0" name=""/>
        <dsp:cNvSpPr/>
      </dsp:nvSpPr>
      <dsp:spPr>
        <a:xfrm>
          <a:off x="1762119" y="860226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E0DD28-4730-4A13-887D-2ECC2F61BA7B}">
      <dsp:nvSpPr>
        <dsp:cNvPr id="0" name=""/>
        <dsp:cNvSpPr/>
      </dsp:nvSpPr>
      <dsp:spPr>
        <a:xfrm>
          <a:off x="1842187" y="936290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Ředitel marketingu a komunikací</a:t>
          </a:r>
        </a:p>
      </dsp:txBody>
      <dsp:txXfrm>
        <a:off x="1842187" y="936290"/>
        <a:ext cx="720607" cy="457585"/>
      </dsp:txXfrm>
    </dsp:sp>
    <dsp:sp modelId="{BA834EE8-3DF9-48B6-B545-7D57889EC322}">
      <dsp:nvSpPr>
        <dsp:cNvPr id="0" name=""/>
        <dsp:cNvSpPr/>
      </dsp:nvSpPr>
      <dsp:spPr>
        <a:xfrm>
          <a:off x="1762119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2B29BA-3E2B-4FAF-960B-D593A33C39DA}">
      <dsp:nvSpPr>
        <dsp:cNvPr id="0" name=""/>
        <dsp:cNvSpPr/>
      </dsp:nvSpPr>
      <dsp:spPr>
        <a:xfrm>
          <a:off x="1842187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Marketing / PR</a:t>
          </a:r>
        </a:p>
      </dsp:txBody>
      <dsp:txXfrm>
        <a:off x="1842187" y="1603452"/>
        <a:ext cx="720607" cy="457585"/>
      </dsp:txXfrm>
    </dsp:sp>
    <dsp:sp modelId="{EA0B60FA-45EF-4AB7-80C1-FFC65366E90A}">
      <dsp:nvSpPr>
        <dsp:cNvPr id="0" name=""/>
        <dsp:cNvSpPr/>
      </dsp:nvSpPr>
      <dsp:spPr>
        <a:xfrm>
          <a:off x="3083233" y="860226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04ED57-5B9F-47EA-88FA-F1800F143A89}">
      <dsp:nvSpPr>
        <dsp:cNvPr id="0" name=""/>
        <dsp:cNvSpPr/>
      </dsp:nvSpPr>
      <dsp:spPr>
        <a:xfrm>
          <a:off x="3163300" y="936290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Technický ředitel</a:t>
          </a:r>
        </a:p>
      </dsp:txBody>
      <dsp:txXfrm>
        <a:off x="3163300" y="936290"/>
        <a:ext cx="720607" cy="457585"/>
      </dsp:txXfrm>
    </dsp:sp>
    <dsp:sp modelId="{C220DF95-7D53-4B1B-9601-0D2CD2075870}">
      <dsp:nvSpPr>
        <dsp:cNvPr id="0" name=""/>
        <dsp:cNvSpPr/>
      </dsp:nvSpPr>
      <dsp:spPr>
        <a:xfrm>
          <a:off x="2642862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6E80EC-8AF7-4B1E-BCEE-C484584C5B95}">
      <dsp:nvSpPr>
        <dsp:cNvPr id="0" name=""/>
        <dsp:cNvSpPr/>
      </dsp:nvSpPr>
      <dsp:spPr>
        <a:xfrm>
          <a:off x="2722929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Vývoj</a:t>
          </a:r>
        </a:p>
      </dsp:txBody>
      <dsp:txXfrm>
        <a:off x="2722929" y="1603452"/>
        <a:ext cx="720607" cy="457585"/>
      </dsp:txXfrm>
    </dsp:sp>
    <dsp:sp modelId="{FD09C169-93FB-4BE3-9020-1EFCEAEFD0CD}">
      <dsp:nvSpPr>
        <dsp:cNvPr id="0" name=""/>
        <dsp:cNvSpPr/>
      </dsp:nvSpPr>
      <dsp:spPr>
        <a:xfrm>
          <a:off x="3523604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500F3D-45F1-41E7-A6C4-08E754B80973}">
      <dsp:nvSpPr>
        <dsp:cNvPr id="0" name=""/>
        <dsp:cNvSpPr/>
      </dsp:nvSpPr>
      <dsp:spPr>
        <a:xfrm>
          <a:off x="3603671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Síťová správa</a:t>
          </a:r>
        </a:p>
      </dsp:txBody>
      <dsp:txXfrm>
        <a:off x="3603671" y="1603452"/>
        <a:ext cx="720607" cy="457585"/>
      </dsp:txXfrm>
    </dsp:sp>
    <dsp:sp modelId="{750650CE-EE49-4C0D-860D-CEA9928A4696}">
      <dsp:nvSpPr>
        <dsp:cNvPr id="0" name=""/>
        <dsp:cNvSpPr/>
      </dsp:nvSpPr>
      <dsp:spPr>
        <a:xfrm>
          <a:off x="4404346" y="860226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7CA01-EEE8-4F97-B586-8EF10EC155E4}">
      <dsp:nvSpPr>
        <dsp:cNvPr id="0" name=""/>
        <dsp:cNvSpPr/>
      </dsp:nvSpPr>
      <dsp:spPr>
        <a:xfrm>
          <a:off x="4484414" y="936290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výzkumu</a:t>
          </a:r>
        </a:p>
      </dsp:txBody>
      <dsp:txXfrm>
        <a:off x="4484414" y="936290"/>
        <a:ext cx="720607" cy="457585"/>
      </dsp:txXfrm>
    </dsp:sp>
    <dsp:sp modelId="{C5703203-8FF2-49F7-8AC8-B1EA6CA28A4E}">
      <dsp:nvSpPr>
        <dsp:cNvPr id="0" name=""/>
        <dsp:cNvSpPr/>
      </dsp:nvSpPr>
      <dsp:spPr>
        <a:xfrm>
          <a:off x="4404346" y="1527388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32236-2114-4F6C-B982-F56B9D652FB9}">
      <dsp:nvSpPr>
        <dsp:cNvPr id="0" name=""/>
        <dsp:cNvSpPr/>
      </dsp:nvSpPr>
      <dsp:spPr>
        <a:xfrm>
          <a:off x="4484414" y="1603452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Laboratoře</a:t>
          </a:r>
        </a:p>
      </dsp:txBody>
      <dsp:txXfrm>
        <a:off x="4484414" y="1603452"/>
        <a:ext cx="720607" cy="457585"/>
      </dsp:txXfrm>
    </dsp:sp>
    <dsp:sp modelId="{40477A95-A323-40B8-8956-4764A45786EF}">
      <dsp:nvSpPr>
        <dsp:cNvPr id="0" name=""/>
        <dsp:cNvSpPr/>
      </dsp:nvSpPr>
      <dsp:spPr>
        <a:xfrm>
          <a:off x="3303418" y="193064"/>
          <a:ext cx="720607" cy="45758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21E0F7-B25F-48BE-9BAE-5C0443425450}">
      <dsp:nvSpPr>
        <dsp:cNvPr id="0" name=""/>
        <dsp:cNvSpPr/>
      </dsp:nvSpPr>
      <dsp:spPr>
        <a:xfrm>
          <a:off x="3383486" y="269128"/>
          <a:ext cx="720607" cy="457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Právní / Administrativa</a:t>
          </a:r>
        </a:p>
      </dsp:txBody>
      <dsp:txXfrm>
        <a:off x="3383486" y="269128"/>
        <a:ext cx="720607" cy="457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401DA-9042-499F-9D5D-3F9E68278642}"/>
      </w:docPartPr>
      <w:docPartBody>
        <w:p w:rsidR="006B46BE" w:rsidRDefault="00523715">
          <w:r w:rsidRPr="004D372E">
            <w:rPr>
              <w:rStyle w:val="Zstupntext"/>
            </w:rPr>
            <w:t>Klepněte sem a zadejte text.</w:t>
          </w:r>
        </w:p>
      </w:docPartBody>
    </w:docPart>
    <w:docPart>
      <w:docPartPr>
        <w:name w:val="D24EC7613F5C4889A5E79406FAFA9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6FD47-A426-4939-B796-1FB38F7D287B}"/>
      </w:docPartPr>
      <w:docPartBody>
        <w:p w:rsidR="006B46BE" w:rsidRDefault="00523715" w:rsidP="00523715">
          <w:pPr>
            <w:pStyle w:val="D24EC7613F5C4889A5E79406FAFA9FCD"/>
          </w:pPr>
          <w:r w:rsidRPr="004D372E">
            <w:rPr>
              <w:rStyle w:val="Zstupntext"/>
            </w:rPr>
            <w:t>Zvolte položku.</w:t>
          </w:r>
        </w:p>
      </w:docPartBody>
    </w:docPart>
    <w:docPart>
      <w:docPartPr>
        <w:name w:val="7A8A0736D35F4F64BAE5337B5B820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5981-0B86-4D5B-80AF-B09A66F33EF7}"/>
      </w:docPartPr>
      <w:docPartBody>
        <w:p w:rsidR="006B46BE" w:rsidRDefault="00523715" w:rsidP="00523715">
          <w:pPr>
            <w:pStyle w:val="7A8A0736D35F4F64BAE5337B5B820467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C840E045410F4AC99C6C23D0C68FB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2A1B4-D660-446E-BD2C-BC5F15E619D7}"/>
      </w:docPartPr>
      <w:docPartBody>
        <w:p w:rsidR="006B46BE" w:rsidRDefault="00523715" w:rsidP="00523715">
          <w:pPr>
            <w:pStyle w:val="C840E045410F4AC99C6C23D0C68FBB3A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A445062028944384986715B165E51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E7411-CCCF-4F6A-A69C-2E52701D30E6}"/>
      </w:docPartPr>
      <w:docPartBody>
        <w:p w:rsidR="006B46BE" w:rsidRDefault="00523715" w:rsidP="00523715">
          <w:pPr>
            <w:pStyle w:val="A445062028944384986715B165E51251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6B2CEC3688A743C2A84428C59BBC7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89B57-FEFB-4BB1-B7E2-4E123E9B81FA}"/>
      </w:docPartPr>
      <w:docPartBody>
        <w:p w:rsidR="006B46BE" w:rsidRDefault="00523715" w:rsidP="00523715">
          <w:pPr>
            <w:pStyle w:val="6B2CEC3688A743C2A84428C59BBC7235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B748D979AEAE4A25B5117D7B3C70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86704-ADC5-45E1-85C0-50281C7AB5CB}"/>
      </w:docPartPr>
      <w:docPartBody>
        <w:p w:rsidR="00F15830" w:rsidRDefault="006B46BE" w:rsidP="006B46BE">
          <w:pPr>
            <w:pStyle w:val="B748D979AEAE4A25B5117D7B3C70EEED"/>
          </w:pPr>
          <w:r w:rsidRPr="002453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3715"/>
    <w:rsid w:val="00001123"/>
    <w:rsid w:val="000A14CD"/>
    <w:rsid w:val="000A1E8E"/>
    <w:rsid w:val="001B219D"/>
    <w:rsid w:val="00243571"/>
    <w:rsid w:val="002B5CE6"/>
    <w:rsid w:val="003B4069"/>
    <w:rsid w:val="003C352E"/>
    <w:rsid w:val="003E6668"/>
    <w:rsid w:val="004208A5"/>
    <w:rsid w:val="0045633C"/>
    <w:rsid w:val="00523715"/>
    <w:rsid w:val="00532FBF"/>
    <w:rsid w:val="00554D03"/>
    <w:rsid w:val="005A458A"/>
    <w:rsid w:val="00632B64"/>
    <w:rsid w:val="00691AD4"/>
    <w:rsid w:val="006B46BE"/>
    <w:rsid w:val="006D576C"/>
    <w:rsid w:val="00702D5C"/>
    <w:rsid w:val="007616AC"/>
    <w:rsid w:val="007E14AF"/>
    <w:rsid w:val="00801D18"/>
    <w:rsid w:val="008A2A62"/>
    <w:rsid w:val="008D3764"/>
    <w:rsid w:val="009851B8"/>
    <w:rsid w:val="00A04644"/>
    <w:rsid w:val="00A863A8"/>
    <w:rsid w:val="00A901E1"/>
    <w:rsid w:val="00B72CCC"/>
    <w:rsid w:val="00B76DAB"/>
    <w:rsid w:val="00B94876"/>
    <w:rsid w:val="00C4715C"/>
    <w:rsid w:val="00D1264D"/>
    <w:rsid w:val="00D23C23"/>
    <w:rsid w:val="00D23C38"/>
    <w:rsid w:val="00D539B1"/>
    <w:rsid w:val="00E92CD7"/>
    <w:rsid w:val="00E95855"/>
    <w:rsid w:val="00F15830"/>
    <w:rsid w:val="00F23AEA"/>
    <w:rsid w:val="00F46F3F"/>
    <w:rsid w:val="00F522BC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5855"/>
    <w:rPr>
      <w:color w:val="808080"/>
    </w:rPr>
  </w:style>
  <w:style w:type="paragraph" w:customStyle="1" w:styleId="2160DEE6362B4ECEA0047D48FD8958D6">
    <w:name w:val="2160DEE6362B4ECEA0047D48FD8958D6"/>
    <w:rsid w:val="00523715"/>
  </w:style>
  <w:style w:type="paragraph" w:customStyle="1" w:styleId="E856A61034EF423484C56C355D7CD5BA">
    <w:name w:val="E856A61034EF423484C56C355D7CD5BA"/>
    <w:rsid w:val="00523715"/>
  </w:style>
  <w:style w:type="paragraph" w:customStyle="1" w:styleId="5AF639D2DEA2418B811142B6613EEA82">
    <w:name w:val="5AF639D2DEA2418B811142B6613EEA82"/>
    <w:rsid w:val="00523715"/>
  </w:style>
  <w:style w:type="paragraph" w:customStyle="1" w:styleId="24361103597B4793A60471C979F1DE0C">
    <w:name w:val="24361103597B4793A60471C979F1DE0C"/>
    <w:rsid w:val="00523715"/>
  </w:style>
  <w:style w:type="paragraph" w:customStyle="1" w:styleId="192AF5E9CFC64A3CA8312EA029314C76">
    <w:name w:val="192AF5E9CFC64A3CA8312EA029314C76"/>
    <w:rsid w:val="00523715"/>
  </w:style>
  <w:style w:type="paragraph" w:customStyle="1" w:styleId="D24EC7613F5C4889A5E79406FAFA9FCD">
    <w:name w:val="D24EC7613F5C4889A5E79406FAFA9FCD"/>
    <w:rsid w:val="00523715"/>
  </w:style>
  <w:style w:type="paragraph" w:customStyle="1" w:styleId="734F572EA89643119283A4B91D3AA117">
    <w:name w:val="734F572EA89643119283A4B91D3AA117"/>
    <w:rsid w:val="00523715"/>
  </w:style>
  <w:style w:type="paragraph" w:customStyle="1" w:styleId="B75B894499E24407B52DD2FB9BE201CE">
    <w:name w:val="B75B894499E24407B52DD2FB9BE201CE"/>
    <w:rsid w:val="00523715"/>
  </w:style>
  <w:style w:type="paragraph" w:customStyle="1" w:styleId="78580523348642F3BF094CAFC5FAD0AC">
    <w:name w:val="78580523348642F3BF094CAFC5FAD0AC"/>
    <w:rsid w:val="00523715"/>
  </w:style>
  <w:style w:type="paragraph" w:customStyle="1" w:styleId="848844C172C147B180A81BC46468F701">
    <w:name w:val="848844C172C147B180A81BC46468F701"/>
    <w:rsid w:val="00523715"/>
  </w:style>
  <w:style w:type="paragraph" w:customStyle="1" w:styleId="57C4E27FB86E487CA2D4C362DD7B7B42">
    <w:name w:val="57C4E27FB86E487CA2D4C362DD7B7B42"/>
    <w:rsid w:val="00523715"/>
  </w:style>
  <w:style w:type="paragraph" w:customStyle="1" w:styleId="4B7921595FBD48309971CD2E0F07D518">
    <w:name w:val="4B7921595FBD48309971CD2E0F07D518"/>
    <w:rsid w:val="00523715"/>
  </w:style>
  <w:style w:type="paragraph" w:customStyle="1" w:styleId="7A8A0736D35F4F64BAE5337B5B820467">
    <w:name w:val="7A8A0736D35F4F64BAE5337B5B820467"/>
    <w:rsid w:val="00523715"/>
  </w:style>
  <w:style w:type="paragraph" w:customStyle="1" w:styleId="3E5F79D5307E41539779935AA726D47A">
    <w:name w:val="3E5F79D5307E41539779935AA726D47A"/>
    <w:rsid w:val="00523715"/>
  </w:style>
  <w:style w:type="paragraph" w:customStyle="1" w:styleId="C840E045410F4AC99C6C23D0C68FBB3A">
    <w:name w:val="C840E045410F4AC99C6C23D0C68FBB3A"/>
    <w:rsid w:val="00523715"/>
  </w:style>
  <w:style w:type="paragraph" w:customStyle="1" w:styleId="A445062028944384986715B165E51251">
    <w:name w:val="A445062028944384986715B165E51251"/>
    <w:rsid w:val="00523715"/>
  </w:style>
  <w:style w:type="paragraph" w:customStyle="1" w:styleId="6B2CEC3688A743C2A84428C59BBC7235">
    <w:name w:val="6B2CEC3688A743C2A84428C59BBC7235"/>
    <w:rsid w:val="00523715"/>
  </w:style>
  <w:style w:type="paragraph" w:customStyle="1" w:styleId="EC8FB88CA5DB4CC098808A26879A220D">
    <w:name w:val="EC8FB88CA5DB4CC098808A26879A220D"/>
    <w:rsid w:val="00523715"/>
  </w:style>
  <w:style w:type="paragraph" w:customStyle="1" w:styleId="DFCBEB4893FB4F808AD3B3C39576912E">
    <w:name w:val="DFCBEB4893FB4F808AD3B3C39576912E"/>
    <w:rsid w:val="00523715"/>
  </w:style>
  <w:style w:type="paragraph" w:customStyle="1" w:styleId="476725DD6152437097096523F68CDB79">
    <w:name w:val="476725DD6152437097096523F68CDB79"/>
    <w:rsid w:val="00523715"/>
  </w:style>
  <w:style w:type="paragraph" w:customStyle="1" w:styleId="649C01049061409DBAA4097F1EBE8369">
    <w:name w:val="649C01049061409DBAA4097F1EBE8369"/>
    <w:rsid w:val="00523715"/>
  </w:style>
  <w:style w:type="paragraph" w:customStyle="1" w:styleId="D53A7C972CEB4C77B332312B4CD938F0">
    <w:name w:val="D53A7C972CEB4C77B332312B4CD938F0"/>
    <w:rsid w:val="006B46BE"/>
  </w:style>
  <w:style w:type="paragraph" w:customStyle="1" w:styleId="B748D979AEAE4A25B5117D7B3C70EEED">
    <w:name w:val="B748D979AEAE4A25B5117D7B3C70EEED"/>
    <w:rsid w:val="006B46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B7E857C-7E13-4533-B00A-3527FA9C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10137</TotalTime>
  <Pages>50</Pages>
  <Words>11734</Words>
  <Characters>69235</Characters>
  <Application>Microsoft Office Word</Application>
  <DocSecurity>0</DocSecurity>
  <Lines>576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své nepřehlédnutelnosti a nepřemístitelnosti jsou nemovitosti odedávna přirozeným předmětem daně</vt:lpstr>
    </vt:vector>
  </TitlesOfParts>
  <Company>VŠE</Company>
  <LinksUpToDate>false</LinksUpToDate>
  <CharactersWithSpaces>80808</CharactersWithSpaces>
  <SharedDoc>false</SharedDoc>
  <HLinks>
    <vt:vector size="78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http://epp.eurostat.ec.europa.eu/tgm/table.do?tab=table&amp;init=1&amp;plugin=1&amp;language=en&amp;pcode=tsieb</vt:lpwstr>
      </vt:variant>
      <vt:variant>
        <vt:lpwstr/>
      </vt:variant>
      <vt:variant>
        <vt:i4>1769577</vt:i4>
      </vt:variant>
      <vt:variant>
        <vt:i4>63</vt:i4>
      </vt:variant>
      <vt:variant>
        <vt:i4>0</vt:i4>
      </vt:variant>
      <vt:variant>
        <vt:i4>5</vt:i4>
      </vt:variant>
      <vt:variant>
        <vt:lpwstr>http://nui.epp.eurostat.ec.europa.eu/nui/show.do?dataset=bpca_m&amp;lang=en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_Toc257291841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_Toc257291840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_Toc257291839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_Toc257291838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_Toc257291837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_Toc257291836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_Toc257291835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_Toc257291834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_Toc257291833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_Toc257291832</vt:lpwstr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http://www.vsem.cz/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jb</cp:lastModifiedBy>
  <cp:revision>864</cp:revision>
  <cp:lastPrinted>2011-08-21T20:06:00Z</cp:lastPrinted>
  <dcterms:created xsi:type="dcterms:W3CDTF">2011-06-04T12:15:00Z</dcterms:created>
  <dcterms:modified xsi:type="dcterms:W3CDTF">2011-08-21T20:09:00Z</dcterms:modified>
</cp:coreProperties>
</file>