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A321E" w14:textId="77777777" w:rsidR="005A5DD2" w:rsidRPr="005A5DD2" w:rsidRDefault="005A5DD2" w:rsidP="005A5DD2">
      <w:pPr>
        <w:autoSpaceDE w:val="0"/>
        <w:autoSpaceDN w:val="0"/>
        <w:adjustRightInd w:val="0"/>
        <w:spacing w:after="100" w:line="360" w:lineRule="auto"/>
        <w:jc w:val="center"/>
        <w:rPr>
          <w:rFonts w:ascii="Times New Roman" w:eastAsia="Times New Roman" w:hAnsi="Times New Roman" w:cs="Times New Roman"/>
          <w:b/>
          <w:bCs/>
          <w:color w:val="000000"/>
          <w:sz w:val="36"/>
          <w:szCs w:val="36"/>
          <w:lang w:val="cs-CZ" w:eastAsia="cs-CZ"/>
        </w:rPr>
      </w:pPr>
      <w:r w:rsidRPr="005A5DD2">
        <w:rPr>
          <w:rFonts w:ascii="Times New Roman" w:eastAsia="Times New Roman" w:hAnsi="Times New Roman" w:cs="Times New Roman"/>
          <w:b/>
          <w:bCs/>
          <w:color w:val="000000"/>
          <w:sz w:val="36"/>
          <w:szCs w:val="36"/>
          <w:lang w:val="cs-CZ" w:eastAsia="cs-CZ"/>
        </w:rPr>
        <w:t>Palacký University Olomouc</w:t>
      </w:r>
    </w:p>
    <w:p w14:paraId="07F16046" w14:textId="77777777" w:rsidR="005A5DD2" w:rsidRPr="005A5DD2" w:rsidRDefault="005A5DD2" w:rsidP="005A5DD2">
      <w:pPr>
        <w:autoSpaceDE w:val="0"/>
        <w:autoSpaceDN w:val="0"/>
        <w:adjustRightInd w:val="0"/>
        <w:spacing w:after="100" w:line="360" w:lineRule="auto"/>
        <w:jc w:val="center"/>
        <w:rPr>
          <w:rFonts w:ascii="Times New Roman" w:eastAsia="Times New Roman" w:hAnsi="Times New Roman" w:cs="Times New Roman"/>
          <w:b/>
          <w:bCs/>
          <w:color w:val="000000"/>
          <w:sz w:val="32"/>
          <w:szCs w:val="32"/>
          <w:lang w:val="cs-CZ" w:eastAsia="cs-CZ"/>
        </w:rPr>
      </w:pPr>
      <w:r w:rsidRPr="005A5DD2">
        <w:rPr>
          <w:rFonts w:ascii="Times New Roman" w:eastAsia="Times New Roman" w:hAnsi="Times New Roman" w:cs="Times New Roman"/>
          <w:b/>
          <w:bCs/>
          <w:color w:val="000000"/>
          <w:sz w:val="36"/>
          <w:szCs w:val="36"/>
          <w:lang w:val="cs-CZ" w:eastAsia="cs-CZ"/>
        </w:rPr>
        <w:t>Faculty of Science</w:t>
      </w:r>
    </w:p>
    <w:p w14:paraId="520719D2" w14:textId="77777777" w:rsidR="005A5DD2" w:rsidRPr="005A5DD2" w:rsidRDefault="005A5DD2" w:rsidP="005A5DD2">
      <w:pPr>
        <w:autoSpaceDE w:val="0"/>
        <w:autoSpaceDN w:val="0"/>
        <w:adjustRightInd w:val="0"/>
        <w:spacing w:after="100" w:line="360" w:lineRule="auto"/>
        <w:jc w:val="center"/>
        <w:rPr>
          <w:rFonts w:ascii="Times New Roman" w:eastAsia="Times New Roman" w:hAnsi="Times New Roman" w:cs="Times New Roman"/>
          <w:bCs/>
          <w:color w:val="000000"/>
          <w:sz w:val="32"/>
          <w:szCs w:val="32"/>
          <w:lang w:val="cs-CZ" w:eastAsia="cs-CZ"/>
        </w:rPr>
      </w:pPr>
      <w:r w:rsidRPr="005A5DD2">
        <w:rPr>
          <w:rFonts w:ascii="Times New Roman" w:eastAsia="Times New Roman" w:hAnsi="Times New Roman" w:cs="Times New Roman"/>
          <w:bCs/>
          <w:color w:val="000000"/>
          <w:sz w:val="32"/>
          <w:szCs w:val="32"/>
          <w:lang w:val="cs-CZ" w:eastAsia="cs-CZ"/>
        </w:rPr>
        <w:t>Department of Geology</w:t>
      </w:r>
    </w:p>
    <w:p w14:paraId="7576768F" w14:textId="77777777" w:rsidR="005A5DD2" w:rsidRPr="005A5DD2" w:rsidRDefault="005A5DD2" w:rsidP="005A5DD2">
      <w:pPr>
        <w:spacing w:after="100" w:line="240" w:lineRule="auto"/>
        <w:rPr>
          <w:rFonts w:ascii="Times New Roman" w:eastAsia="Times New Roman" w:hAnsi="Times New Roman" w:cs="Times New Roman"/>
          <w:sz w:val="24"/>
          <w:szCs w:val="24"/>
          <w:lang w:val="cs-CZ" w:eastAsia="cs-CZ"/>
        </w:rPr>
      </w:pPr>
    </w:p>
    <w:p w14:paraId="5CAF5404" w14:textId="77777777" w:rsidR="005A5DD2" w:rsidRPr="005A5DD2" w:rsidRDefault="005A5DD2" w:rsidP="005A5DD2">
      <w:pPr>
        <w:spacing w:after="100" w:line="240" w:lineRule="auto"/>
        <w:jc w:val="center"/>
        <w:rPr>
          <w:rFonts w:ascii="Times New Roman" w:eastAsia="Times New Roman" w:hAnsi="Times New Roman" w:cs="Times New Roman"/>
          <w:sz w:val="24"/>
          <w:szCs w:val="24"/>
          <w:lang w:val="cs-CZ" w:eastAsia="cs-CZ"/>
        </w:rPr>
      </w:pPr>
      <w:r w:rsidRPr="005A5DD2">
        <w:rPr>
          <w:rFonts w:ascii="Calibri" w:eastAsia="Times New Roman" w:hAnsi="Calibri" w:cs="Calibri"/>
          <w:noProof/>
          <w:sz w:val="36"/>
          <w:szCs w:val="36"/>
          <w:lang w:val="cs-CZ" w:eastAsia="cs-CZ"/>
        </w:rPr>
        <w:drawing>
          <wp:inline distT="0" distB="0" distL="0" distR="0" wp14:anchorId="0D0AAFEB" wp14:editId="6E0B9512">
            <wp:extent cx="1181100" cy="1340879"/>
            <wp:effectExtent l="0" t="0" r="0" b="0"/>
            <wp:docPr id="52" name="Picture 5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83841" cy="1343991"/>
                    </a:xfrm>
                    <a:prstGeom prst="rect">
                      <a:avLst/>
                    </a:prstGeom>
                    <a:noFill/>
                    <a:ln>
                      <a:noFill/>
                    </a:ln>
                  </pic:spPr>
                </pic:pic>
              </a:graphicData>
            </a:graphic>
          </wp:inline>
        </w:drawing>
      </w:r>
    </w:p>
    <w:p w14:paraId="4D371843" w14:textId="77777777" w:rsidR="005A5DD2" w:rsidRPr="005A5DD2" w:rsidRDefault="005A5DD2" w:rsidP="005A5DD2">
      <w:pPr>
        <w:autoSpaceDE w:val="0"/>
        <w:autoSpaceDN w:val="0"/>
        <w:adjustRightInd w:val="0"/>
        <w:spacing w:after="100" w:line="240" w:lineRule="auto"/>
        <w:jc w:val="center"/>
        <w:rPr>
          <w:rFonts w:ascii="Times New Roman" w:eastAsia="Times New Roman" w:hAnsi="Times New Roman" w:cs="Times New Roman"/>
          <w:sz w:val="24"/>
          <w:szCs w:val="24"/>
          <w:lang w:val="cs-CZ" w:eastAsia="cs-CZ"/>
        </w:rPr>
      </w:pPr>
      <w:r w:rsidRPr="005A5DD2">
        <w:rPr>
          <w:rFonts w:ascii="Times New Roman" w:eastAsia="Times New Roman" w:hAnsi="Times New Roman" w:cs="Times New Roman"/>
          <w:sz w:val="24"/>
          <w:szCs w:val="24"/>
          <w:lang w:val="cs-CZ" w:eastAsia="cs-CZ"/>
        </w:rPr>
        <w:tab/>
      </w:r>
    </w:p>
    <w:p w14:paraId="55AA9103" w14:textId="77777777" w:rsidR="005A5DD2" w:rsidRPr="005A5DD2" w:rsidRDefault="005A5DD2" w:rsidP="005A5DD2">
      <w:pPr>
        <w:autoSpaceDE w:val="0"/>
        <w:autoSpaceDN w:val="0"/>
        <w:adjustRightInd w:val="0"/>
        <w:spacing w:after="100" w:line="240" w:lineRule="auto"/>
        <w:jc w:val="center"/>
        <w:rPr>
          <w:rFonts w:ascii="Times New Roman" w:eastAsia="Times New Roman" w:hAnsi="Times New Roman" w:cs="Times New Roman"/>
          <w:sz w:val="24"/>
          <w:szCs w:val="24"/>
          <w:lang w:val="cs-CZ" w:eastAsia="cs-CZ"/>
        </w:rPr>
      </w:pPr>
    </w:p>
    <w:p w14:paraId="0B8A15A8" w14:textId="77777777" w:rsidR="005A5DD2" w:rsidRPr="005A5DD2" w:rsidRDefault="005A5DD2" w:rsidP="005A5DD2">
      <w:pPr>
        <w:autoSpaceDE w:val="0"/>
        <w:autoSpaceDN w:val="0"/>
        <w:adjustRightInd w:val="0"/>
        <w:spacing w:after="100" w:line="240" w:lineRule="auto"/>
        <w:jc w:val="center"/>
        <w:rPr>
          <w:rFonts w:ascii="Times New Roman" w:eastAsia="Times New Roman" w:hAnsi="Times New Roman" w:cs="Times New Roman"/>
          <w:color w:val="000000"/>
          <w:sz w:val="24"/>
          <w:szCs w:val="24"/>
          <w:lang w:val="cs-CZ" w:eastAsia="cs-CZ"/>
        </w:rPr>
      </w:pPr>
    </w:p>
    <w:p w14:paraId="4696F846" w14:textId="7BE2602D" w:rsidR="005A5DD2" w:rsidRDefault="002D6EAF" w:rsidP="005A5DD2">
      <w:pPr>
        <w:spacing w:after="100" w:line="240" w:lineRule="auto"/>
        <w:jc w:val="center"/>
        <w:rPr>
          <w:rFonts w:ascii="Times New Roman" w:eastAsia="Calibri" w:hAnsi="Times New Roman" w:cs="Times New Roman"/>
          <w:b/>
          <w:bCs/>
          <w:color w:val="000000"/>
          <w:sz w:val="36"/>
          <w:szCs w:val="36"/>
        </w:rPr>
      </w:pPr>
      <w:r w:rsidRPr="002D6EAF">
        <w:rPr>
          <w:rFonts w:ascii="Times New Roman" w:eastAsia="Calibri" w:hAnsi="Times New Roman" w:cs="Times New Roman"/>
          <w:b/>
          <w:bCs/>
          <w:color w:val="000000"/>
          <w:sz w:val="36"/>
          <w:szCs w:val="36"/>
        </w:rPr>
        <w:t xml:space="preserve">Compositional Simulation Method for </w:t>
      </w:r>
      <w:r w:rsidR="00CA62D8">
        <w:rPr>
          <w:rFonts w:ascii="Times New Roman" w:eastAsia="Calibri" w:hAnsi="Times New Roman" w:cs="Times New Roman"/>
          <w:b/>
          <w:bCs/>
          <w:color w:val="000000"/>
          <w:sz w:val="36"/>
          <w:szCs w:val="36"/>
        </w:rPr>
        <w:t xml:space="preserve">the </w:t>
      </w:r>
      <w:r w:rsidRPr="002D6EAF">
        <w:rPr>
          <w:rFonts w:ascii="Times New Roman" w:eastAsia="Calibri" w:hAnsi="Times New Roman" w:cs="Times New Roman"/>
          <w:b/>
          <w:bCs/>
          <w:color w:val="000000"/>
          <w:sz w:val="36"/>
          <w:szCs w:val="36"/>
        </w:rPr>
        <w:t xml:space="preserve">Evaluation of Gas Condensate in </w:t>
      </w:r>
      <w:r w:rsidRPr="00F36013">
        <w:rPr>
          <w:rFonts w:ascii="Times New Roman" w:eastAsia="Calibri" w:hAnsi="Times New Roman" w:cs="Times New Roman"/>
          <w:b/>
          <w:bCs/>
          <w:color w:val="000000"/>
          <w:sz w:val="36"/>
          <w:szCs w:val="36"/>
        </w:rPr>
        <w:t>Naturally Fractured</w:t>
      </w:r>
      <w:r w:rsidRPr="002D6EAF">
        <w:rPr>
          <w:rFonts w:ascii="Times New Roman" w:eastAsia="Calibri" w:hAnsi="Times New Roman" w:cs="Times New Roman"/>
          <w:b/>
          <w:bCs/>
          <w:color w:val="000000"/>
          <w:sz w:val="36"/>
          <w:szCs w:val="36"/>
        </w:rPr>
        <w:t xml:space="preserve"> Reservoir</w:t>
      </w:r>
    </w:p>
    <w:p w14:paraId="49F455CE" w14:textId="77777777" w:rsidR="002D6EAF" w:rsidRPr="005A5DD2" w:rsidRDefault="002D6EAF" w:rsidP="005A5DD2">
      <w:pPr>
        <w:spacing w:after="100" w:line="240" w:lineRule="auto"/>
        <w:jc w:val="center"/>
        <w:rPr>
          <w:rFonts w:ascii="Times New Roman" w:eastAsia="Times New Roman" w:hAnsi="Times New Roman" w:cs="Times New Roman"/>
          <w:sz w:val="36"/>
          <w:szCs w:val="36"/>
          <w:lang w:eastAsia="cs-CZ"/>
        </w:rPr>
      </w:pPr>
    </w:p>
    <w:p w14:paraId="28BF6288" w14:textId="77777777" w:rsidR="005A5DD2" w:rsidRPr="005A5DD2" w:rsidRDefault="005A5DD2" w:rsidP="005A5DD2">
      <w:pPr>
        <w:autoSpaceDE w:val="0"/>
        <w:autoSpaceDN w:val="0"/>
        <w:adjustRightInd w:val="0"/>
        <w:spacing w:after="100" w:line="360" w:lineRule="auto"/>
        <w:jc w:val="center"/>
        <w:rPr>
          <w:rFonts w:ascii="Times New Roman" w:eastAsia="Times New Roman" w:hAnsi="Times New Roman" w:cs="Times New Roman"/>
          <w:color w:val="000000"/>
          <w:sz w:val="28"/>
          <w:szCs w:val="28"/>
          <w:lang w:val="cs-CZ" w:eastAsia="cs-CZ"/>
        </w:rPr>
      </w:pPr>
      <w:r w:rsidRPr="005A5DD2">
        <w:rPr>
          <w:rFonts w:ascii="Times New Roman" w:eastAsia="Times New Roman" w:hAnsi="Times New Roman" w:cs="Times New Roman"/>
          <w:b/>
          <w:bCs/>
          <w:color w:val="000000"/>
          <w:sz w:val="28"/>
          <w:szCs w:val="28"/>
          <w:lang w:val="cs-CZ" w:eastAsia="cs-CZ"/>
        </w:rPr>
        <w:t>Bachelor thesis</w:t>
      </w:r>
    </w:p>
    <w:p w14:paraId="5133D1B9" w14:textId="77777777" w:rsidR="005A5DD2" w:rsidRPr="005A5DD2" w:rsidRDefault="005A5DD2" w:rsidP="005A5DD2">
      <w:pPr>
        <w:autoSpaceDE w:val="0"/>
        <w:autoSpaceDN w:val="0"/>
        <w:adjustRightInd w:val="0"/>
        <w:spacing w:after="100" w:line="360" w:lineRule="auto"/>
        <w:jc w:val="center"/>
        <w:rPr>
          <w:rFonts w:ascii="Times New Roman" w:eastAsia="Times New Roman" w:hAnsi="Times New Roman" w:cs="Times New Roman"/>
          <w:b/>
          <w:bCs/>
          <w:color w:val="000000"/>
          <w:sz w:val="28"/>
          <w:szCs w:val="28"/>
          <w:lang w:val="cs-CZ" w:eastAsia="cs-CZ"/>
        </w:rPr>
      </w:pPr>
      <w:r w:rsidRPr="005A5DD2">
        <w:rPr>
          <w:rFonts w:ascii="Times New Roman" w:eastAsia="Times New Roman" w:hAnsi="Times New Roman" w:cs="Times New Roman"/>
          <w:b/>
          <w:bCs/>
          <w:color w:val="000000"/>
          <w:sz w:val="36"/>
          <w:szCs w:val="28"/>
          <w:lang w:val="cs-CZ" w:eastAsia="cs-CZ"/>
        </w:rPr>
        <w:t>Mohammed Ali Ahmad</w:t>
      </w:r>
    </w:p>
    <w:p w14:paraId="4C0189A3" w14:textId="77777777" w:rsidR="005A5DD2" w:rsidRPr="005A5DD2" w:rsidRDefault="005A5DD2" w:rsidP="005A5DD2">
      <w:pPr>
        <w:autoSpaceDE w:val="0"/>
        <w:autoSpaceDN w:val="0"/>
        <w:adjustRightInd w:val="0"/>
        <w:spacing w:after="100" w:line="360" w:lineRule="auto"/>
        <w:jc w:val="center"/>
        <w:rPr>
          <w:rFonts w:ascii="Times New Roman" w:eastAsia="Times New Roman" w:hAnsi="Times New Roman" w:cs="Times New Roman"/>
          <w:b/>
          <w:bCs/>
          <w:color w:val="000000"/>
          <w:sz w:val="28"/>
          <w:szCs w:val="28"/>
          <w:lang w:val="cs-CZ" w:eastAsia="cs-CZ"/>
        </w:rPr>
      </w:pPr>
      <w:r w:rsidRPr="005A5DD2">
        <w:rPr>
          <w:rFonts w:ascii="Times New Roman" w:eastAsia="Times New Roman" w:hAnsi="Times New Roman" w:cs="Times New Roman"/>
          <w:b/>
          <w:bCs/>
          <w:color w:val="000000"/>
          <w:sz w:val="28"/>
          <w:szCs w:val="28"/>
          <w:lang w:val="cs-CZ" w:eastAsia="cs-CZ"/>
        </w:rPr>
        <w:t>Petroleum Engineering (</w:t>
      </w:r>
      <w:r w:rsidRPr="005A5DD2">
        <w:rPr>
          <w:rFonts w:ascii="Times New Roman" w:eastAsia="Times New Roman" w:hAnsi="Times New Roman" w:cs="Times New Roman"/>
          <w:b/>
          <w:bCs/>
          <w:sz w:val="28"/>
          <w:szCs w:val="28"/>
          <w:lang w:val="cs-CZ" w:eastAsia="cs-CZ"/>
        </w:rPr>
        <w:t>B0724A330002</w:t>
      </w:r>
      <w:r w:rsidRPr="005A5DD2">
        <w:rPr>
          <w:rFonts w:ascii="Times New Roman" w:eastAsia="Times New Roman" w:hAnsi="Times New Roman" w:cs="Times New Roman"/>
          <w:b/>
          <w:bCs/>
          <w:color w:val="000000"/>
          <w:sz w:val="28"/>
          <w:szCs w:val="28"/>
          <w:lang w:val="cs-CZ" w:eastAsia="cs-CZ"/>
        </w:rPr>
        <w:t>)</w:t>
      </w:r>
    </w:p>
    <w:p w14:paraId="720A0D7A" w14:textId="01BA58D8" w:rsidR="005A5DD2" w:rsidRDefault="005A5DD2" w:rsidP="005A5DD2">
      <w:pPr>
        <w:autoSpaceDE w:val="0"/>
        <w:autoSpaceDN w:val="0"/>
        <w:adjustRightInd w:val="0"/>
        <w:spacing w:after="100" w:line="360" w:lineRule="auto"/>
        <w:jc w:val="center"/>
        <w:rPr>
          <w:rFonts w:ascii="Times New Roman" w:eastAsia="Times New Roman" w:hAnsi="Times New Roman" w:cs="Times New Roman"/>
          <w:b/>
          <w:bCs/>
          <w:color w:val="000000"/>
          <w:sz w:val="28"/>
          <w:szCs w:val="28"/>
          <w:lang w:val="cs-CZ" w:eastAsia="cs-CZ"/>
        </w:rPr>
      </w:pPr>
      <w:r w:rsidRPr="005A5DD2">
        <w:rPr>
          <w:rFonts w:ascii="Times New Roman" w:eastAsia="Times New Roman" w:hAnsi="Times New Roman" w:cs="Times New Roman"/>
          <w:b/>
          <w:bCs/>
          <w:color w:val="000000"/>
          <w:sz w:val="28"/>
          <w:szCs w:val="28"/>
          <w:lang w:val="cs-CZ" w:eastAsia="cs-CZ"/>
        </w:rPr>
        <w:t>Fulltime study</w:t>
      </w:r>
    </w:p>
    <w:p w14:paraId="64EF0A51" w14:textId="77777777" w:rsidR="004A5190" w:rsidRPr="005A5DD2" w:rsidRDefault="004A5190" w:rsidP="005A5DD2">
      <w:pPr>
        <w:autoSpaceDE w:val="0"/>
        <w:autoSpaceDN w:val="0"/>
        <w:adjustRightInd w:val="0"/>
        <w:spacing w:after="100" w:line="360" w:lineRule="auto"/>
        <w:jc w:val="center"/>
        <w:rPr>
          <w:rFonts w:ascii="Times New Roman" w:eastAsia="Times New Roman" w:hAnsi="Times New Roman" w:cs="Times New Roman"/>
          <w:b/>
          <w:bCs/>
          <w:color w:val="000000"/>
          <w:sz w:val="28"/>
          <w:szCs w:val="28"/>
          <w:lang w:val="cs-CZ" w:eastAsia="cs-CZ"/>
        </w:rPr>
      </w:pPr>
    </w:p>
    <w:p w14:paraId="06B3E44E" w14:textId="77777777" w:rsidR="005A5DD2" w:rsidRPr="005A5DD2" w:rsidRDefault="005A5DD2" w:rsidP="005A5DD2">
      <w:pPr>
        <w:autoSpaceDE w:val="0"/>
        <w:autoSpaceDN w:val="0"/>
        <w:adjustRightInd w:val="0"/>
        <w:spacing w:after="100" w:line="360" w:lineRule="auto"/>
        <w:jc w:val="center"/>
        <w:rPr>
          <w:rFonts w:ascii="Times New Roman" w:eastAsia="Times New Roman" w:hAnsi="Times New Roman" w:cs="Times New Roman"/>
          <w:b/>
          <w:bCs/>
          <w:color w:val="000000"/>
          <w:sz w:val="28"/>
          <w:szCs w:val="28"/>
          <w:lang w:val="cs-CZ" w:eastAsia="cs-CZ"/>
        </w:rPr>
      </w:pPr>
      <w:r w:rsidRPr="005A5DD2">
        <w:rPr>
          <w:rFonts w:ascii="Times New Roman" w:eastAsia="Times New Roman" w:hAnsi="Times New Roman" w:cs="Times New Roman"/>
          <w:b/>
          <w:bCs/>
          <w:color w:val="000000"/>
          <w:sz w:val="28"/>
          <w:szCs w:val="28"/>
          <w:lang w:val="cs-CZ" w:eastAsia="cs-CZ"/>
        </w:rPr>
        <w:t xml:space="preserve">Supervisors: </w:t>
      </w:r>
    </w:p>
    <w:p w14:paraId="3E4A35DD" w14:textId="77777777" w:rsidR="005A5DD2" w:rsidRPr="005A5DD2" w:rsidRDefault="005A5DD2" w:rsidP="005A5DD2">
      <w:pPr>
        <w:autoSpaceDE w:val="0"/>
        <w:autoSpaceDN w:val="0"/>
        <w:adjustRightInd w:val="0"/>
        <w:spacing w:after="100" w:line="360" w:lineRule="auto"/>
        <w:jc w:val="center"/>
        <w:rPr>
          <w:rFonts w:ascii="Times New Roman" w:eastAsia="Times New Roman" w:hAnsi="Times New Roman" w:cs="Times New Roman"/>
          <w:b/>
          <w:bCs/>
          <w:color w:val="000000"/>
          <w:sz w:val="28"/>
          <w:szCs w:val="28"/>
          <w:lang w:val="cs-CZ" w:eastAsia="cs-CZ"/>
        </w:rPr>
      </w:pPr>
      <w:r w:rsidRPr="005A5DD2">
        <w:rPr>
          <w:rFonts w:ascii="Times New Roman" w:eastAsia="Times New Roman" w:hAnsi="Times New Roman" w:cs="Times New Roman"/>
          <w:b/>
          <w:bCs/>
          <w:color w:val="000000"/>
          <w:sz w:val="28"/>
          <w:szCs w:val="28"/>
          <w:lang w:val="cs-CZ" w:eastAsia="cs-CZ"/>
        </w:rPr>
        <w:t>Dr. Jagar Ali</w:t>
      </w:r>
    </w:p>
    <w:p w14:paraId="0A582E08" w14:textId="4F46F145" w:rsidR="005A5DD2" w:rsidRDefault="004A5190" w:rsidP="005A5DD2">
      <w:pPr>
        <w:autoSpaceDE w:val="0"/>
        <w:autoSpaceDN w:val="0"/>
        <w:adjustRightInd w:val="0"/>
        <w:spacing w:after="100" w:line="360" w:lineRule="auto"/>
        <w:jc w:val="center"/>
        <w:rPr>
          <w:rFonts w:ascii="Times New Roman" w:eastAsia="Times New Roman" w:hAnsi="Times New Roman" w:cs="Times New Roman"/>
          <w:b/>
          <w:bCs/>
          <w:color w:val="000000"/>
          <w:sz w:val="28"/>
          <w:szCs w:val="28"/>
          <w:lang w:val="cs-CZ" w:eastAsia="cs-CZ"/>
        </w:rPr>
      </w:pPr>
      <w:r>
        <w:rPr>
          <w:rFonts w:ascii="Times New Roman" w:eastAsia="Times New Roman" w:hAnsi="Times New Roman" w:cs="Times New Roman"/>
          <w:b/>
          <w:bCs/>
          <w:color w:val="000000"/>
          <w:sz w:val="28"/>
          <w:szCs w:val="28"/>
          <w:lang w:val="cs-CZ" w:eastAsia="cs-CZ"/>
        </w:rPr>
        <w:t xml:space="preserve">Dr. Pavel Spirov </w:t>
      </w:r>
    </w:p>
    <w:p w14:paraId="580822AD" w14:textId="77777777" w:rsidR="00F2181A" w:rsidRPr="005A5DD2" w:rsidRDefault="00F2181A" w:rsidP="005A5DD2">
      <w:pPr>
        <w:autoSpaceDE w:val="0"/>
        <w:autoSpaceDN w:val="0"/>
        <w:adjustRightInd w:val="0"/>
        <w:spacing w:after="100" w:line="360" w:lineRule="auto"/>
        <w:jc w:val="center"/>
        <w:rPr>
          <w:rFonts w:ascii="Times New Roman" w:eastAsia="Times New Roman" w:hAnsi="Times New Roman" w:cs="Times New Roman"/>
          <w:b/>
          <w:bCs/>
          <w:color w:val="000000"/>
          <w:sz w:val="28"/>
          <w:szCs w:val="28"/>
          <w:lang w:val="cs-CZ" w:eastAsia="cs-CZ"/>
        </w:rPr>
      </w:pPr>
    </w:p>
    <w:p w14:paraId="7B593230" w14:textId="132C9921" w:rsidR="00C30F74" w:rsidRPr="00971D0D" w:rsidRDefault="005A5DD2" w:rsidP="00971D0D">
      <w:pPr>
        <w:jc w:val="center"/>
        <w:rPr>
          <w:rFonts w:ascii="Times New Roman" w:hAnsi="Times New Roman" w:cs="Times New Roman"/>
          <w:b/>
          <w:bCs/>
          <w:sz w:val="28"/>
          <w:szCs w:val="28"/>
        </w:rPr>
        <w:sectPr w:rsidR="00C30F74" w:rsidRPr="00971D0D">
          <w:pgSz w:w="12240" w:h="15840"/>
          <w:pgMar w:top="1440" w:right="1440" w:bottom="1440" w:left="1440" w:header="720" w:footer="720" w:gutter="0"/>
          <w:cols w:space="720"/>
          <w:docGrid w:linePitch="360"/>
        </w:sectPr>
      </w:pPr>
      <w:bookmarkStart w:id="0" w:name="_Toc120398475"/>
      <w:r w:rsidRPr="00971D0D">
        <w:rPr>
          <w:rFonts w:ascii="Times New Roman" w:hAnsi="Times New Roman" w:cs="Times New Roman"/>
          <w:b/>
          <w:bCs/>
          <w:sz w:val="28"/>
          <w:szCs w:val="28"/>
          <w:lang w:val="cs-CZ" w:eastAsia="cs-CZ"/>
        </w:rPr>
        <w:t>Olomouc 202</w:t>
      </w:r>
      <w:bookmarkEnd w:id="0"/>
      <w:r w:rsidR="00E42B3C">
        <w:rPr>
          <w:rFonts w:ascii="Times New Roman" w:hAnsi="Times New Roman" w:cs="Times New Roman"/>
          <w:b/>
          <w:bCs/>
          <w:sz w:val="28"/>
          <w:szCs w:val="28"/>
          <w:lang w:val="cs-CZ" w:eastAsia="cs-CZ"/>
        </w:rPr>
        <w:t>3</w:t>
      </w:r>
    </w:p>
    <w:p w14:paraId="09C293E3" w14:textId="09BC67B6" w:rsidR="00D218BD" w:rsidRDefault="00D218BD" w:rsidP="00FD4470">
      <w:pPr>
        <w:spacing w:after="100" w:line="240" w:lineRule="auto"/>
        <w:rPr>
          <w:rFonts w:ascii="Times New Roman" w:eastAsia="Calibri" w:hAnsi="Times New Roman" w:cs="Times New Roman"/>
          <w:b/>
          <w:bCs/>
          <w:i/>
          <w:iCs/>
          <w:color w:val="000000"/>
          <w:sz w:val="28"/>
          <w:szCs w:val="28"/>
        </w:rPr>
      </w:pPr>
      <w:bookmarkStart w:id="1" w:name="_Toc105018546"/>
      <w:r w:rsidRPr="00D218BD">
        <w:rPr>
          <w:rFonts w:ascii="Times New Roman" w:eastAsia="Calibri" w:hAnsi="Times New Roman" w:cs="Times New Roman"/>
          <w:b/>
          <w:bCs/>
          <w:i/>
          <w:iCs/>
          <w:color w:val="000000"/>
          <w:sz w:val="28"/>
          <w:szCs w:val="28"/>
        </w:rPr>
        <w:lastRenderedPageBreak/>
        <w:t>Compositional Simulation Method for Evaluation of Gas Condensate in Naturally Fractured Reservoir</w:t>
      </w:r>
    </w:p>
    <w:p w14:paraId="1BE36E1D" w14:textId="66C8634B" w:rsidR="00FD4470" w:rsidRDefault="00FD4470" w:rsidP="00FD4470">
      <w:pPr>
        <w:spacing w:after="100" w:line="240" w:lineRule="auto"/>
        <w:rPr>
          <w:rFonts w:ascii="Times New Roman" w:eastAsia="Calibri" w:hAnsi="Times New Roman" w:cs="Times New Roman"/>
          <w:b/>
          <w:bCs/>
          <w:i/>
          <w:iCs/>
          <w:color w:val="000000"/>
          <w:sz w:val="28"/>
          <w:szCs w:val="28"/>
        </w:rPr>
      </w:pPr>
    </w:p>
    <w:p w14:paraId="0A24705E" w14:textId="0ADCB06A" w:rsidR="00FD4470" w:rsidRPr="0015648B" w:rsidRDefault="00FD4470" w:rsidP="00FD4470">
      <w:pPr>
        <w:spacing w:after="100" w:line="240" w:lineRule="auto"/>
        <w:rPr>
          <w:rFonts w:ascii="Times New Roman" w:eastAsia="Calibri" w:hAnsi="Times New Roman" w:cs="Times New Roman"/>
          <w:b/>
          <w:bCs/>
          <w:color w:val="000000"/>
          <w:sz w:val="28"/>
          <w:szCs w:val="28"/>
        </w:rPr>
      </w:pPr>
      <w:bookmarkStart w:id="2" w:name="_Hlk128297777"/>
      <w:proofErr w:type="spellStart"/>
      <w:r w:rsidRPr="0015648B">
        <w:rPr>
          <w:rFonts w:ascii="Times New Roman" w:eastAsia="Calibri" w:hAnsi="Times New Roman" w:cs="Times New Roman"/>
          <w:b/>
          <w:bCs/>
          <w:color w:val="000000"/>
          <w:sz w:val="24"/>
          <w:szCs w:val="24"/>
        </w:rPr>
        <w:t>Abstraktní</w:t>
      </w:r>
      <w:proofErr w:type="spellEnd"/>
      <w:r w:rsidRPr="0015648B">
        <w:rPr>
          <w:rFonts w:ascii="Times New Roman" w:eastAsia="Calibri" w:hAnsi="Times New Roman" w:cs="Times New Roman"/>
          <w:b/>
          <w:bCs/>
          <w:color w:val="000000"/>
          <w:sz w:val="28"/>
          <w:szCs w:val="28"/>
        </w:rPr>
        <w:t>:</w:t>
      </w:r>
    </w:p>
    <w:p w14:paraId="35D534FB" w14:textId="774B6577" w:rsidR="00FD4470" w:rsidRDefault="00FD4470" w:rsidP="00FD4470">
      <w:pPr>
        <w:spacing w:line="360" w:lineRule="auto"/>
        <w:jc w:val="both"/>
        <w:rPr>
          <w:rFonts w:asciiTheme="majorBidi" w:hAnsiTheme="majorBidi" w:cstheme="majorBidi"/>
          <w:sz w:val="24"/>
          <w:szCs w:val="24"/>
        </w:rPr>
      </w:pPr>
      <w:proofErr w:type="spellStart"/>
      <w:r w:rsidRPr="00FD4470">
        <w:rPr>
          <w:rFonts w:asciiTheme="majorBidi" w:hAnsiTheme="majorBidi" w:cstheme="majorBidi"/>
          <w:sz w:val="24"/>
          <w:szCs w:val="24"/>
        </w:rPr>
        <w:t>Environmentální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regulace</w:t>
      </w:r>
      <w:proofErr w:type="spellEnd"/>
      <w:r w:rsidRPr="00FD4470">
        <w:rPr>
          <w:rFonts w:asciiTheme="majorBidi" w:hAnsiTheme="majorBidi" w:cstheme="majorBidi"/>
          <w:sz w:val="24"/>
          <w:szCs w:val="24"/>
        </w:rPr>
        <w:t xml:space="preserve"> a </w:t>
      </w:r>
      <w:proofErr w:type="spellStart"/>
      <w:r w:rsidRPr="00FD4470">
        <w:rPr>
          <w:rFonts w:asciiTheme="majorBidi" w:hAnsiTheme="majorBidi" w:cstheme="majorBidi"/>
          <w:sz w:val="24"/>
          <w:szCs w:val="24"/>
        </w:rPr>
        <w:t>světová</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snaha</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najít</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čistší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náhradu</w:t>
      </w:r>
      <w:proofErr w:type="spellEnd"/>
      <w:r w:rsidRPr="00FD4470">
        <w:rPr>
          <w:rFonts w:asciiTheme="majorBidi" w:hAnsiTheme="majorBidi" w:cstheme="majorBidi"/>
          <w:sz w:val="24"/>
          <w:szCs w:val="24"/>
        </w:rPr>
        <w:t xml:space="preserve"> za </w:t>
      </w:r>
      <w:proofErr w:type="spellStart"/>
      <w:r w:rsidRPr="00FD4470">
        <w:rPr>
          <w:rFonts w:asciiTheme="majorBidi" w:hAnsiTheme="majorBidi" w:cstheme="majorBidi"/>
          <w:sz w:val="24"/>
          <w:szCs w:val="24"/>
        </w:rPr>
        <w:t>energetické</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zdroje</w:t>
      </w:r>
      <w:proofErr w:type="spellEnd"/>
      <w:r w:rsidRPr="00FD4470">
        <w:rPr>
          <w:rFonts w:asciiTheme="majorBidi" w:hAnsiTheme="majorBidi" w:cstheme="majorBidi"/>
          <w:sz w:val="24"/>
          <w:szCs w:val="24"/>
        </w:rPr>
        <w:t xml:space="preserve"> v </w:t>
      </w:r>
      <w:proofErr w:type="spellStart"/>
      <w:r w:rsidRPr="00FD4470">
        <w:rPr>
          <w:rFonts w:asciiTheme="majorBidi" w:hAnsiTheme="majorBidi" w:cstheme="majorBidi"/>
          <w:sz w:val="24"/>
          <w:szCs w:val="24"/>
        </w:rPr>
        <w:t>dnešní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době</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zvyšují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poptávku</w:t>
      </w:r>
      <w:proofErr w:type="spellEnd"/>
      <w:r w:rsidRPr="00FD4470">
        <w:rPr>
          <w:rFonts w:asciiTheme="majorBidi" w:hAnsiTheme="majorBidi" w:cstheme="majorBidi"/>
          <w:sz w:val="24"/>
          <w:szCs w:val="24"/>
        </w:rPr>
        <w:t xml:space="preserve"> po </w:t>
      </w:r>
      <w:proofErr w:type="spellStart"/>
      <w:r w:rsidRPr="00FD4470">
        <w:rPr>
          <w:rFonts w:asciiTheme="majorBidi" w:hAnsiTheme="majorBidi" w:cstheme="majorBidi"/>
          <w:sz w:val="24"/>
          <w:szCs w:val="24"/>
        </w:rPr>
        <w:t>spotřebě</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plynu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Plynojem</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kondenzátu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jako</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unikátní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druh</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zemního</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plynu</w:t>
      </w:r>
      <w:proofErr w:type="spellEnd"/>
      <w:r w:rsidRPr="00FD4470">
        <w:rPr>
          <w:rFonts w:asciiTheme="majorBidi" w:hAnsiTheme="majorBidi" w:cstheme="majorBidi"/>
          <w:sz w:val="24"/>
          <w:szCs w:val="24"/>
        </w:rPr>
        <w:t xml:space="preserve">, je </w:t>
      </w:r>
      <w:proofErr w:type="spellStart"/>
      <w:r w:rsidRPr="00FD4470">
        <w:rPr>
          <w:rFonts w:asciiTheme="majorBidi" w:hAnsiTheme="majorBidi" w:cstheme="majorBidi"/>
          <w:sz w:val="24"/>
          <w:szCs w:val="24"/>
        </w:rPr>
        <w:t>považován</w:t>
      </w:r>
      <w:proofErr w:type="spellEnd"/>
      <w:r w:rsidRPr="00FD4470">
        <w:rPr>
          <w:rFonts w:asciiTheme="majorBidi" w:hAnsiTheme="majorBidi" w:cstheme="majorBidi"/>
          <w:sz w:val="24"/>
          <w:szCs w:val="24"/>
        </w:rPr>
        <w:t xml:space="preserve"> za </w:t>
      </w:r>
      <w:proofErr w:type="spellStart"/>
      <w:r w:rsidRPr="00FD4470">
        <w:rPr>
          <w:rFonts w:asciiTheme="majorBidi" w:hAnsiTheme="majorBidi" w:cstheme="majorBidi"/>
          <w:sz w:val="24"/>
          <w:szCs w:val="24"/>
        </w:rPr>
        <w:t>jeden</w:t>
      </w:r>
      <w:proofErr w:type="spellEnd"/>
      <w:r w:rsidRPr="00FD4470">
        <w:rPr>
          <w:rFonts w:asciiTheme="majorBidi" w:hAnsiTheme="majorBidi" w:cstheme="majorBidi"/>
          <w:sz w:val="24"/>
          <w:szCs w:val="24"/>
        </w:rPr>
        <w:t xml:space="preserve"> z </w:t>
      </w:r>
      <w:proofErr w:type="spellStart"/>
      <w:r w:rsidRPr="00FD4470">
        <w:rPr>
          <w:rFonts w:asciiTheme="majorBidi" w:hAnsiTheme="majorBidi" w:cstheme="majorBidi"/>
          <w:sz w:val="24"/>
          <w:szCs w:val="24"/>
        </w:rPr>
        <w:t>nejdůležitějších</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zdrojů</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energie</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díky</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dobré</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kvalitě</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uhlovodíků</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které</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produkuje</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Chování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zásobníku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plynového</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kondenzátu</w:t>
      </w:r>
      <w:proofErr w:type="spellEnd"/>
      <w:r w:rsidRPr="00FD4470">
        <w:rPr>
          <w:rFonts w:asciiTheme="majorBidi" w:hAnsiTheme="majorBidi" w:cstheme="majorBidi"/>
          <w:sz w:val="24"/>
          <w:szCs w:val="24"/>
        </w:rPr>
        <w:t xml:space="preserve"> s </w:t>
      </w:r>
      <w:proofErr w:type="spellStart"/>
      <w:r w:rsidRPr="00FD4470">
        <w:rPr>
          <w:rFonts w:asciiTheme="majorBidi" w:hAnsiTheme="majorBidi" w:cstheme="majorBidi"/>
          <w:sz w:val="24"/>
          <w:szCs w:val="24"/>
        </w:rPr>
        <w:t>úbytkem</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tlaku</w:t>
      </w:r>
      <w:proofErr w:type="spellEnd"/>
      <w:r w:rsidRPr="00FD4470">
        <w:rPr>
          <w:rFonts w:asciiTheme="majorBidi" w:hAnsiTheme="majorBidi" w:cstheme="majorBidi"/>
          <w:sz w:val="24"/>
          <w:szCs w:val="24"/>
        </w:rPr>
        <w:t xml:space="preserve"> je </w:t>
      </w:r>
      <w:proofErr w:type="spellStart"/>
      <w:r w:rsidRPr="00FD4470">
        <w:rPr>
          <w:rFonts w:asciiTheme="majorBidi" w:hAnsiTheme="majorBidi" w:cstheme="majorBidi"/>
          <w:sz w:val="24"/>
          <w:szCs w:val="24"/>
        </w:rPr>
        <w:t>však</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skutečným</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problémem</w:t>
      </w:r>
      <w:proofErr w:type="spellEnd"/>
      <w:r w:rsidRPr="00FD4470">
        <w:rPr>
          <w:rFonts w:asciiTheme="majorBidi" w:hAnsiTheme="majorBidi" w:cstheme="majorBidi"/>
          <w:sz w:val="24"/>
          <w:szCs w:val="24"/>
        </w:rPr>
        <w:t xml:space="preserve"> pro </w:t>
      </w:r>
      <w:proofErr w:type="spellStart"/>
      <w:r w:rsidRPr="00FD4470">
        <w:rPr>
          <w:rFonts w:asciiTheme="majorBidi" w:hAnsiTheme="majorBidi" w:cstheme="majorBidi"/>
          <w:sz w:val="24"/>
          <w:szCs w:val="24"/>
        </w:rPr>
        <w:t>výrobní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inženýry</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kvůli</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tvorbě</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kondenzátu</w:t>
      </w:r>
      <w:proofErr w:type="spellEnd"/>
      <w:r w:rsidRPr="00FD4470">
        <w:rPr>
          <w:rFonts w:asciiTheme="majorBidi" w:hAnsiTheme="majorBidi" w:cstheme="majorBidi"/>
          <w:sz w:val="24"/>
          <w:szCs w:val="24"/>
        </w:rPr>
        <w:t xml:space="preserve"> a </w:t>
      </w:r>
      <w:proofErr w:type="spellStart"/>
      <w:r w:rsidRPr="00FD4470">
        <w:rPr>
          <w:rFonts w:asciiTheme="majorBidi" w:hAnsiTheme="majorBidi" w:cstheme="majorBidi"/>
          <w:sz w:val="24"/>
          <w:szCs w:val="24"/>
        </w:rPr>
        <w:t>zablokování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cesty</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plynu</w:t>
      </w:r>
      <w:proofErr w:type="spellEnd"/>
      <w:r w:rsidRPr="00FD4470">
        <w:rPr>
          <w:rFonts w:asciiTheme="majorBidi" w:hAnsiTheme="majorBidi" w:cstheme="majorBidi"/>
          <w:sz w:val="24"/>
          <w:szCs w:val="24"/>
        </w:rPr>
        <w:t xml:space="preserve">. K </w:t>
      </w:r>
      <w:proofErr w:type="spellStart"/>
      <w:r w:rsidRPr="00FD4470">
        <w:rPr>
          <w:rFonts w:asciiTheme="majorBidi" w:hAnsiTheme="majorBidi" w:cstheme="majorBidi"/>
          <w:sz w:val="24"/>
          <w:szCs w:val="24"/>
        </w:rPr>
        <w:t>překonání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tohoto</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problému</w:t>
      </w:r>
      <w:proofErr w:type="spellEnd"/>
      <w:r w:rsidRPr="00FD4470">
        <w:rPr>
          <w:rFonts w:asciiTheme="majorBidi" w:hAnsiTheme="majorBidi" w:cstheme="majorBidi"/>
          <w:sz w:val="24"/>
          <w:szCs w:val="24"/>
        </w:rPr>
        <w:t xml:space="preserve"> se </w:t>
      </w:r>
      <w:proofErr w:type="spellStart"/>
      <w:r w:rsidRPr="00FD4470">
        <w:rPr>
          <w:rFonts w:asciiTheme="majorBidi" w:hAnsiTheme="majorBidi" w:cstheme="majorBidi"/>
          <w:sz w:val="24"/>
          <w:szCs w:val="24"/>
        </w:rPr>
        <w:t>používají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různé</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metody</w:t>
      </w:r>
      <w:proofErr w:type="spellEnd"/>
      <w:r w:rsidRPr="00FD4470">
        <w:rPr>
          <w:rFonts w:asciiTheme="majorBidi" w:hAnsiTheme="majorBidi" w:cstheme="majorBidi"/>
          <w:sz w:val="24"/>
          <w:szCs w:val="24"/>
        </w:rPr>
        <w:t xml:space="preserve"> pro </w:t>
      </w:r>
      <w:proofErr w:type="spellStart"/>
      <w:r w:rsidRPr="00FD4470">
        <w:rPr>
          <w:rFonts w:asciiTheme="majorBidi" w:hAnsiTheme="majorBidi" w:cstheme="majorBidi"/>
          <w:sz w:val="24"/>
          <w:szCs w:val="24"/>
        </w:rPr>
        <w:t>zlepšení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regenerace</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kondenzátu</w:t>
      </w:r>
      <w:proofErr w:type="spellEnd"/>
      <w:r w:rsidRPr="00FD4470">
        <w:rPr>
          <w:rFonts w:asciiTheme="majorBidi" w:hAnsiTheme="majorBidi" w:cstheme="majorBidi"/>
          <w:sz w:val="24"/>
          <w:szCs w:val="24"/>
        </w:rPr>
        <w:t xml:space="preserve"> a </w:t>
      </w:r>
      <w:proofErr w:type="spellStart"/>
      <w:r w:rsidRPr="00FD4470">
        <w:rPr>
          <w:rFonts w:asciiTheme="majorBidi" w:hAnsiTheme="majorBidi" w:cstheme="majorBidi"/>
          <w:sz w:val="24"/>
          <w:szCs w:val="24"/>
        </w:rPr>
        <w:t>udržení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tlaku</w:t>
      </w:r>
      <w:proofErr w:type="spellEnd"/>
      <w:r w:rsidRPr="00FD4470">
        <w:rPr>
          <w:rFonts w:asciiTheme="majorBidi" w:hAnsiTheme="majorBidi" w:cstheme="majorBidi"/>
          <w:sz w:val="24"/>
          <w:szCs w:val="24"/>
        </w:rPr>
        <w:t xml:space="preserve"> v </w:t>
      </w:r>
      <w:proofErr w:type="spellStart"/>
      <w:r w:rsidRPr="00FD4470">
        <w:rPr>
          <w:rFonts w:asciiTheme="majorBidi" w:hAnsiTheme="majorBidi" w:cstheme="majorBidi"/>
          <w:sz w:val="24"/>
          <w:szCs w:val="24"/>
        </w:rPr>
        <w:t>nádrži</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Tento</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výzkum</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studuje</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chování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zásobníku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plynového</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kondenzátu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během</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výroby</w:t>
      </w:r>
      <w:proofErr w:type="spellEnd"/>
      <w:r w:rsidRPr="00FD4470">
        <w:rPr>
          <w:rFonts w:asciiTheme="majorBidi" w:hAnsiTheme="majorBidi" w:cstheme="majorBidi"/>
          <w:sz w:val="24"/>
          <w:szCs w:val="24"/>
        </w:rPr>
        <w:t xml:space="preserve"> s </w:t>
      </w:r>
      <w:proofErr w:type="spellStart"/>
      <w:r w:rsidRPr="00FD4470">
        <w:rPr>
          <w:rFonts w:asciiTheme="majorBidi" w:hAnsiTheme="majorBidi" w:cstheme="majorBidi"/>
          <w:sz w:val="24"/>
          <w:szCs w:val="24"/>
        </w:rPr>
        <w:t>cílem</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vyhodnotit</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výkon</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zásobníku</w:t>
      </w:r>
      <w:proofErr w:type="spellEnd"/>
      <w:r w:rsidRPr="00FD4470">
        <w:rPr>
          <w:rFonts w:asciiTheme="majorBidi" w:hAnsiTheme="majorBidi" w:cstheme="majorBidi"/>
          <w:sz w:val="24"/>
          <w:szCs w:val="24"/>
        </w:rPr>
        <w:t xml:space="preserve"> a </w:t>
      </w:r>
      <w:proofErr w:type="spellStart"/>
      <w:r w:rsidRPr="00FD4470">
        <w:rPr>
          <w:rFonts w:asciiTheme="majorBidi" w:hAnsiTheme="majorBidi" w:cstheme="majorBidi"/>
          <w:sz w:val="24"/>
          <w:szCs w:val="24"/>
        </w:rPr>
        <w:t>porovnat</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účinnost</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různých</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metod</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regenerace</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zásobníku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plynového</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kondenzátu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zejména</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vstřikování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tekutiny</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Kromě</w:t>
      </w:r>
      <w:proofErr w:type="spellEnd"/>
      <w:r w:rsidRPr="00FD4470">
        <w:rPr>
          <w:rFonts w:asciiTheme="majorBidi" w:hAnsiTheme="majorBidi" w:cstheme="majorBidi"/>
          <w:sz w:val="24"/>
          <w:szCs w:val="24"/>
        </w:rPr>
        <w:t xml:space="preserve"> toho </w:t>
      </w:r>
      <w:proofErr w:type="spellStart"/>
      <w:r w:rsidRPr="00FD4470">
        <w:rPr>
          <w:rFonts w:asciiTheme="majorBidi" w:hAnsiTheme="majorBidi" w:cstheme="majorBidi"/>
          <w:sz w:val="24"/>
          <w:szCs w:val="24"/>
        </w:rPr>
        <w:t>byla</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vstřikována</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různá</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tekutina</w:t>
      </w:r>
      <w:proofErr w:type="spellEnd"/>
      <w:r w:rsidRPr="00FD4470">
        <w:rPr>
          <w:rFonts w:asciiTheme="majorBidi" w:hAnsiTheme="majorBidi" w:cstheme="majorBidi"/>
          <w:sz w:val="24"/>
          <w:szCs w:val="24"/>
        </w:rPr>
        <w:t xml:space="preserve"> s </w:t>
      </w:r>
      <w:proofErr w:type="spellStart"/>
      <w:r w:rsidRPr="00FD4470">
        <w:rPr>
          <w:rFonts w:asciiTheme="majorBidi" w:hAnsiTheme="majorBidi" w:cstheme="majorBidi"/>
          <w:sz w:val="24"/>
          <w:szCs w:val="24"/>
        </w:rPr>
        <w:t>různými</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rychlostmi</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vstřikování</w:t>
      </w:r>
      <w:proofErr w:type="spellEnd"/>
      <w:r w:rsidRPr="00FD4470">
        <w:rPr>
          <w:rFonts w:asciiTheme="majorBidi" w:hAnsiTheme="majorBidi" w:cstheme="majorBidi"/>
          <w:sz w:val="24"/>
          <w:szCs w:val="24"/>
        </w:rPr>
        <w:t xml:space="preserve">, aby se </w:t>
      </w:r>
      <w:proofErr w:type="spellStart"/>
      <w:r w:rsidRPr="00FD4470">
        <w:rPr>
          <w:rFonts w:asciiTheme="majorBidi" w:hAnsiTheme="majorBidi" w:cstheme="majorBidi"/>
          <w:sz w:val="24"/>
          <w:szCs w:val="24"/>
        </w:rPr>
        <w:t>vyhodnotil</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účinek</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typu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tekutiny</w:t>
      </w:r>
      <w:proofErr w:type="spellEnd"/>
      <w:r w:rsidRPr="00FD4470">
        <w:rPr>
          <w:rFonts w:asciiTheme="majorBidi" w:hAnsiTheme="majorBidi" w:cstheme="majorBidi"/>
          <w:sz w:val="24"/>
          <w:szCs w:val="24"/>
        </w:rPr>
        <w:t xml:space="preserve"> a </w:t>
      </w:r>
      <w:proofErr w:type="spellStart"/>
      <w:r w:rsidRPr="00FD4470">
        <w:rPr>
          <w:rFonts w:asciiTheme="majorBidi" w:hAnsiTheme="majorBidi" w:cstheme="majorBidi"/>
          <w:sz w:val="24"/>
          <w:szCs w:val="24"/>
        </w:rPr>
        <w:t>rychlosti</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vstřikování</w:t>
      </w:r>
      <w:proofErr w:type="spellEnd"/>
      <w:r w:rsidRPr="00FD4470">
        <w:rPr>
          <w:rFonts w:asciiTheme="majorBidi" w:hAnsiTheme="majorBidi" w:cstheme="majorBidi"/>
          <w:sz w:val="24"/>
          <w:szCs w:val="24"/>
        </w:rPr>
        <w:t xml:space="preserve"> jak </w:t>
      </w:r>
      <w:proofErr w:type="spellStart"/>
      <w:r w:rsidRPr="00FD4470">
        <w:rPr>
          <w:rFonts w:asciiTheme="majorBidi" w:hAnsiTheme="majorBidi" w:cstheme="majorBidi"/>
          <w:sz w:val="24"/>
          <w:szCs w:val="24"/>
        </w:rPr>
        <w:t>na</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tlak</w:t>
      </w:r>
      <w:proofErr w:type="spellEnd"/>
      <w:r w:rsidRPr="00FD4470">
        <w:rPr>
          <w:rFonts w:asciiTheme="majorBidi" w:hAnsiTheme="majorBidi" w:cstheme="majorBidi"/>
          <w:sz w:val="24"/>
          <w:szCs w:val="24"/>
        </w:rPr>
        <w:t xml:space="preserve"> v </w:t>
      </w:r>
      <w:proofErr w:type="spellStart"/>
      <w:r w:rsidRPr="00FD4470">
        <w:rPr>
          <w:rFonts w:asciiTheme="majorBidi" w:hAnsiTheme="majorBidi" w:cstheme="majorBidi"/>
          <w:sz w:val="24"/>
          <w:szCs w:val="24"/>
        </w:rPr>
        <w:t>zásobníku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tak</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na</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regeneraci</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kondenzátu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Výsledky</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této</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studie</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ukazují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že</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když</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jsou</w:t>
      </w:r>
      <w:proofErr w:type="spellEnd"/>
      <w:r w:rsidRPr="00FD4470">
        <w:rPr>
          <w:rFonts w:asciiTheme="majorBidi" w:hAnsiTheme="majorBidi" w:cstheme="majorBidi"/>
          <w:sz w:val="24"/>
          <w:szCs w:val="24"/>
        </w:rPr>
        <w:t xml:space="preserve"> CO2, N2 a </w:t>
      </w:r>
      <w:proofErr w:type="spellStart"/>
      <w:r w:rsidRPr="00FD4470">
        <w:rPr>
          <w:rFonts w:asciiTheme="majorBidi" w:hAnsiTheme="majorBidi" w:cstheme="majorBidi"/>
          <w:sz w:val="24"/>
          <w:szCs w:val="24"/>
        </w:rPr>
        <w:t>rozpouštědlo</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vstřikovány</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stejnou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rychlostí</w:t>
      </w:r>
      <w:proofErr w:type="spellEnd"/>
      <w:r w:rsidRPr="00FD4470">
        <w:rPr>
          <w:rFonts w:asciiTheme="majorBidi" w:hAnsiTheme="majorBidi" w:cstheme="majorBidi"/>
          <w:sz w:val="24"/>
          <w:szCs w:val="24"/>
        </w:rPr>
        <w:t xml:space="preserve"> do </w:t>
      </w:r>
      <w:proofErr w:type="spellStart"/>
      <w:r w:rsidRPr="00FD4470">
        <w:rPr>
          <w:rFonts w:asciiTheme="majorBidi" w:hAnsiTheme="majorBidi" w:cstheme="majorBidi"/>
          <w:sz w:val="24"/>
          <w:szCs w:val="24"/>
        </w:rPr>
        <w:t>zásobníku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kondenzátu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tlak</w:t>
      </w:r>
      <w:proofErr w:type="spellEnd"/>
      <w:r w:rsidRPr="00FD4470">
        <w:rPr>
          <w:rFonts w:asciiTheme="majorBidi" w:hAnsiTheme="majorBidi" w:cstheme="majorBidi"/>
          <w:sz w:val="24"/>
          <w:szCs w:val="24"/>
        </w:rPr>
        <w:t xml:space="preserve"> v </w:t>
      </w:r>
      <w:proofErr w:type="spellStart"/>
      <w:r w:rsidRPr="00FD4470">
        <w:rPr>
          <w:rFonts w:asciiTheme="majorBidi" w:hAnsiTheme="majorBidi" w:cstheme="majorBidi"/>
          <w:sz w:val="24"/>
          <w:szCs w:val="24"/>
        </w:rPr>
        <w:t>zásobníku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bude</w:t>
      </w:r>
      <w:proofErr w:type="spellEnd"/>
      <w:r w:rsidRPr="00FD4470">
        <w:rPr>
          <w:rFonts w:asciiTheme="majorBidi" w:hAnsiTheme="majorBidi" w:cstheme="majorBidi"/>
          <w:sz w:val="24"/>
          <w:szCs w:val="24"/>
        </w:rPr>
        <w:t xml:space="preserve"> 1,99krát </w:t>
      </w:r>
      <w:proofErr w:type="spellStart"/>
      <w:r w:rsidRPr="00FD4470">
        <w:rPr>
          <w:rFonts w:asciiTheme="majorBidi" w:hAnsiTheme="majorBidi" w:cstheme="majorBidi"/>
          <w:sz w:val="24"/>
          <w:szCs w:val="24"/>
        </w:rPr>
        <w:t>vyšší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kvůli</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vstřikování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dusíku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Injekce</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rozpouštědla</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však</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fungovala</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nejlépe</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při</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zvýšení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výtěžnosti</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kondenzátu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faktorem</w:t>
      </w:r>
      <w:proofErr w:type="spellEnd"/>
      <w:r w:rsidRPr="00FD4470">
        <w:rPr>
          <w:rFonts w:asciiTheme="majorBidi" w:hAnsiTheme="majorBidi" w:cstheme="majorBidi"/>
          <w:sz w:val="24"/>
          <w:szCs w:val="24"/>
        </w:rPr>
        <w:t xml:space="preserve"> 1,2. </w:t>
      </w:r>
      <w:proofErr w:type="spellStart"/>
      <w:r w:rsidRPr="00FD4470">
        <w:rPr>
          <w:rFonts w:asciiTheme="majorBidi" w:hAnsiTheme="majorBidi" w:cstheme="majorBidi"/>
          <w:sz w:val="24"/>
          <w:szCs w:val="24"/>
        </w:rPr>
        <w:t>Kromě</w:t>
      </w:r>
      <w:proofErr w:type="spellEnd"/>
      <w:r w:rsidRPr="00FD4470">
        <w:rPr>
          <w:rFonts w:asciiTheme="majorBidi" w:hAnsiTheme="majorBidi" w:cstheme="majorBidi"/>
          <w:sz w:val="24"/>
          <w:szCs w:val="24"/>
        </w:rPr>
        <w:t xml:space="preserve"> toho </w:t>
      </w:r>
      <w:proofErr w:type="spellStart"/>
      <w:r w:rsidRPr="00FD4470">
        <w:rPr>
          <w:rFonts w:asciiTheme="majorBidi" w:hAnsiTheme="majorBidi" w:cstheme="majorBidi"/>
          <w:sz w:val="24"/>
          <w:szCs w:val="24"/>
        </w:rPr>
        <w:t>byl</w:t>
      </w:r>
      <w:proofErr w:type="spellEnd"/>
      <w:r w:rsidRPr="00FD4470">
        <w:rPr>
          <w:rFonts w:asciiTheme="majorBidi" w:hAnsiTheme="majorBidi" w:cstheme="majorBidi"/>
          <w:sz w:val="24"/>
          <w:szCs w:val="24"/>
        </w:rPr>
        <w:t xml:space="preserve"> pro </w:t>
      </w:r>
      <w:proofErr w:type="spellStart"/>
      <w:r w:rsidRPr="00FD4470">
        <w:rPr>
          <w:rFonts w:asciiTheme="majorBidi" w:hAnsiTheme="majorBidi" w:cstheme="majorBidi"/>
          <w:sz w:val="24"/>
          <w:szCs w:val="24"/>
        </w:rPr>
        <w:t>hodnocení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výkonu</w:t>
      </w:r>
      <w:proofErr w:type="spellEnd"/>
      <w:r w:rsidRPr="00FD4470">
        <w:rPr>
          <w:rFonts w:asciiTheme="majorBidi" w:hAnsiTheme="majorBidi" w:cstheme="majorBidi"/>
          <w:sz w:val="24"/>
          <w:szCs w:val="24"/>
        </w:rPr>
        <w:t xml:space="preserve"> v </w:t>
      </w:r>
      <w:proofErr w:type="spellStart"/>
      <w:r w:rsidRPr="00FD4470">
        <w:rPr>
          <w:rFonts w:asciiTheme="majorBidi" w:hAnsiTheme="majorBidi" w:cstheme="majorBidi"/>
          <w:sz w:val="24"/>
          <w:szCs w:val="24"/>
        </w:rPr>
        <w:t>každém</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případě</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použit</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simulátor</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složení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oleje</w:t>
      </w:r>
      <w:proofErr w:type="spellEnd"/>
      <w:r w:rsidRPr="00FD4470">
        <w:rPr>
          <w:rFonts w:asciiTheme="majorBidi" w:hAnsiTheme="majorBidi" w:cstheme="majorBidi"/>
          <w:sz w:val="24"/>
          <w:szCs w:val="24"/>
        </w:rPr>
        <w:t xml:space="preserve"> „Eclipse 300“. </w:t>
      </w:r>
      <w:proofErr w:type="spellStart"/>
      <w:r w:rsidRPr="00FD4470">
        <w:rPr>
          <w:rFonts w:asciiTheme="majorBidi" w:hAnsiTheme="majorBidi" w:cstheme="majorBidi"/>
          <w:sz w:val="24"/>
          <w:szCs w:val="24"/>
        </w:rPr>
        <w:t>Kromě</w:t>
      </w:r>
      <w:proofErr w:type="spellEnd"/>
      <w:r w:rsidRPr="00FD4470">
        <w:rPr>
          <w:rFonts w:asciiTheme="majorBidi" w:hAnsiTheme="majorBidi" w:cstheme="majorBidi"/>
          <w:sz w:val="24"/>
          <w:szCs w:val="24"/>
        </w:rPr>
        <w:t xml:space="preserve"> toho </w:t>
      </w:r>
      <w:proofErr w:type="spellStart"/>
      <w:r w:rsidRPr="00FD4470">
        <w:rPr>
          <w:rFonts w:asciiTheme="majorBidi" w:hAnsiTheme="majorBidi" w:cstheme="majorBidi"/>
          <w:sz w:val="24"/>
          <w:szCs w:val="24"/>
        </w:rPr>
        <w:t>jsou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tato</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hodnocení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založena</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na</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výkonu</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nádrže</w:t>
      </w:r>
      <w:proofErr w:type="spellEnd"/>
      <w:r w:rsidRPr="00FD4470">
        <w:rPr>
          <w:rFonts w:asciiTheme="majorBidi" w:hAnsiTheme="majorBidi" w:cstheme="majorBidi"/>
          <w:sz w:val="24"/>
          <w:szCs w:val="24"/>
        </w:rPr>
        <w:t xml:space="preserve">; pro </w:t>
      </w:r>
      <w:proofErr w:type="spellStart"/>
      <w:r w:rsidRPr="00FD4470">
        <w:rPr>
          <w:rFonts w:asciiTheme="majorBidi" w:hAnsiTheme="majorBidi" w:cstheme="majorBidi"/>
          <w:sz w:val="24"/>
          <w:szCs w:val="24"/>
        </w:rPr>
        <w:t>definování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nejlepší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metody</w:t>
      </w:r>
      <w:proofErr w:type="spellEnd"/>
      <w:r w:rsidRPr="00FD4470">
        <w:rPr>
          <w:rFonts w:asciiTheme="majorBidi" w:hAnsiTheme="majorBidi" w:cstheme="majorBidi"/>
          <w:sz w:val="24"/>
          <w:szCs w:val="24"/>
        </w:rPr>
        <w:t xml:space="preserve"> je </w:t>
      </w:r>
      <w:proofErr w:type="spellStart"/>
      <w:r w:rsidRPr="00FD4470">
        <w:rPr>
          <w:rFonts w:asciiTheme="majorBidi" w:hAnsiTheme="majorBidi" w:cstheme="majorBidi"/>
          <w:sz w:val="24"/>
          <w:szCs w:val="24"/>
        </w:rPr>
        <w:t>lepší</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zvážit</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ekonomické</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hodnocení</w:t>
      </w:r>
      <w:proofErr w:type="spellEnd"/>
      <w:r w:rsidRPr="00FD4470">
        <w:rPr>
          <w:rFonts w:asciiTheme="majorBidi" w:hAnsiTheme="majorBidi" w:cstheme="majorBidi"/>
          <w:sz w:val="24"/>
          <w:szCs w:val="24"/>
        </w:rPr>
        <w:t xml:space="preserve"> pro </w:t>
      </w:r>
      <w:proofErr w:type="spellStart"/>
      <w:r w:rsidRPr="00FD4470">
        <w:rPr>
          <w:rFonts w:asciiTheme="majorBidi" w:hAnsiTheme="majorBidi" w:cstheme="majorBidi"/>
          <w:sz w:val="24"/>
          <w:szCs w:val="24"/>
        </w:rPr>
        <w:t>každý</w:t>
      </w:r>
      <w:proofErr w:type="spellEnd"/>
      <w:r w:rsidRPr="00FD4470">
        <w:rPr>
          <w:rFonts w:asciiTheme="majorBidi" w:hAnsiTheme="majorBidi" w:cstheme="majorBidi"/>
          <w:sz w:val="24"/>
          <w:szCs w:val="24"/>
        </w:rPr>
        <w:t xml:space="preserve"> </w:t>
      </w:r>
      <w:proofErr w:type="spellStart"/>
      <w:r w:rsidRPr="00FD4470">
        <w:rPr>
          <w:rFonts w:asciiTheme="majorBidi" w:hAnsiTheme="majorBidi" w:cstheme="majorBidi"/>
          <w:sz w:val="24"/>
          <w:szCs w:val="24"/>
        </w:rPr>
        <w:t>případ</w:t>
      </w:r>
      <w:proofErr w:type="spellEnd"/>
      <w:r w:rsidRPr="00FD4470">
        <w:rPr>
          <w:rFonts w:asciiTheme="majorBidi" w:hAnsiTheme="majorBidi" w:cstheme="majorBidi"/>
          <w:sz w:val="24"/>
          <w:szCs w:val="24"/>
        </w:rPr>
        <w:t>.</w:t>
      </w:r>
    </w:p>
    <w:p w14:paraId="228080BE" w14:textId="36D7ABE7" w:rsidR="00C57E56" w:rsidRDefault="00C57E56" w:rsidP="00FD4470">
      <w:pPr>
        <w:spacing w:line="360" w:lineRule="auto"/>
        <w:jc w:val="both"/>
        <w:rPr>
          <w:rFonts w:asciiTheme="majorBidi" w:hAnsiTheme="majorBidi" w:cstheme="majorBidi"/>
          <w:sz w:val="24"/>
          <w:szCs w:val="24"/>
        </w:rPr>
      </w:pPr>
    </w:p>
    <w:p w14:paraId="0AEA7D36" w14:textId="60D22E3F" w:rsidR="00C57E56" w:rsidRDefault="00C57E56" w:rsidP="00FD4470">
      <w:pPr>
        <w:spacing w:line="360" w:lineRule="auto"/>
        <w:jc w:val="both"/>
        <w:rPr>
          <w:rFonts w:asciiTheme="majorBidi" w:hAnsiTheme="majorBidi" w:cstheme="majorBidi"/>
          <w:sz w:val="24"/>
          <w:szCs w:val="24"/>
        </w:rPr>
      </w:pPr>
    </w:p>
    <w:p w14:paraId="7003F466" w14:textId="77777777" w:rsidR="00C57E56" w:rsidRDefault="00C57E56" w:rsidP="00C57E56">
      <w:pPr>
        <w:spacing w:line="360" w:lineRule="auto"/>
        <w:jc w:val="both"/>
        <w:rPr>
          <w:rFonts w:asciiTheme="majorBidi" w:hAnsiTheme="majorBidi" w:cstheme="majorBidi"/>
          <w:sz w:val="24"/>
          <w:szCs w:val="24"/>
        </w:rPr>
      </w:pPr>
      <w:proofErr w:type="spellStart"/>
      <w:r w:rsidRPr="00393221">
        <w:rPr>
          <w:rFonts w:asciiTheme="majorBidi" w:hAnsiTheme="majorBidi" w:cstheme="majorBidi"/>
          <w:b/>
          <w:bCs/>
          <w:sz w:val="24"/>
          <w:szCs w:val="24"/>
        </w:rPr>
        <w:t>Klíčová</w:t>
      </w:r>
      <w:proofErr w:type="spellEnd"/>
      <w:r w:rsidRPr="00393221">
        <w:rPr>
          <w:rFonts w:asciiTheme="majorBidi" w:hAnsiTheme="majorBidi" w:cstheme="majorBidi"/>
          <w:b/>
          <w:bCs/>
          <w:sz w:val="24"/>
          <w:szCs w:val="24"/>
        </w:rPr>
        <w:t xml:space="preserve"> </w:t>
      </w:r>
      <w:proofErr w:type="spellStart"/>
      <w:r w:rsidRPr="00393221">
        <w:rPr>
          <w:rFonts w:asciiTheme="majorBidi" w:hAnsiTheme="majorBidi" w:cstheme="majorBidi"/>
          <w:b/>
          <w:bCs/>
          <w:sz w:val="24"/>
          <w:szCs w:val="24"/>
        </w:rPr>
        <w:t>slova</w:t>
      </w:r>
      <w:proofErr w:type="spellEnd"/>
      <w:r w:rsidRPr="00393221">
        <w:rPr>
          <w:rFonts w:asciiTheme="majorBidi" w:hAnsiTheme="majorBidi" w:cstheme="majorBidi"/>
          <w:b/>
          <w:bCs/>
          <w:sz w:val="24"/>
          <w:szCs w:val="24"/>
        </w:rPr>
        <w:t>:</w:t>
      </w:r>
      <w:r>
        <w:rPr>
          <w:rFonts w:asciiTheme="majorBidi" w:hAnsiTheme="majorBidi" w:cstheme="majorBidi"/>
          <w:b/>
          <w:bCs/>
          <w:sz w:val="24"/>
          <w:szCs w:val="24"/>
        </w:rPr>
        <w:t xml:space="preserve"> </w:t>
      </w:r>
      <w:proofErr w:type="spellStart"/>
      <w:r w:rsidRPr="00393221">
        <w:rPr>
          <w:rFonts w:asciiTheme="majorBidi" w:hAnsiTheme="majorBidi" w:cstheme="majorBidi"/>
          <w:sz w:val="24"/>
          <w:szCs w:val="24"/>
        </w:rPr>
        <w:t>Zásobník</w:t>
      </w:r>
      <w:proofErr w:type="spellEnd"/>
      <w:r w:rsidRPr="00393221">
        <w:rPr>
          <w:rFonts w:asciiTheme="majorBidi" w:hAnsiTheme="majorBidi" w:cstheme="majorBidi"/>
          <w:sz w:val="24"/>
          <w:szCs w:val="24"/>
        </w:rPr>
        <w:t xml:space="preserve"> </w:t>
      </w:r>
      <w:proofErr w:type="spellStart"/>
      <w:r w:rsidRPr="00393221">
        <w:rPr>
          <w:rFonts w:asciiTheme="majorBidi" w:hAnsiTheme="majorBidi" w:cstheme="majorBidi"/>
          <w:sz w:val="24"/>
          <w:szCs w:val="24"/>
        </w:rPr>
        <w:t>plynového</w:t>
      </w:r>
      <w:proofErr w:type="spellEnd"/>
      <w:r w:rsidRPr="00393221">
        <w:rPr>
          <w:rFonts w:asciiTheme="majorBidi" w:hAnsiTheme="majorBidi" w:cstheme="majorBidi"/>
          <w:sz w:val="24"/>
          <w:szCs w:val="24"/>
        </w:rPr>
        <w:t xml:space="preserve"> </w:t>
      </w:r>
      <w:proofErr w:type="spellStart"/>
      <w:r w:rsidRPr="00393221">
        <w:rPr>
          <w:rFonts w:asciiTheme="majorBidi" w:hAnsiTheme="majorBidi" w:cstheme="majorBidi"/>
          <w:sz w:val="24"/>
          <w:szCs w:val="24"/>
        </w:rPr>
        <w:t>kondenzátu</w:t>
      </w:r>
      <w:proofErr w:type="spellEnd"/>
      <w:r w:rsidRPr="00393221">
        <w:rPr>
          <w:rFonts w:asciiTheme="majorBidi" w:hAnsiTheme="majorBidi" w:cstheme="majorBidi"/>
          <w:sz w:val="24"/>
          <w:szCs w:val="24"/>
        </w:rPr>
        <w:t xml:space="preserve">; </w:t>
      </w:r>
      <w:proofErr w:type="spellStart"/>
      <w:r w:rsidRPr="00393221">
        <w:rPr>
          <w:rFonts w:asciiTheme="majorBidi" w:hAnsiTheme="majorBidi" w:cstheme="majorBidi"/>
          <w:sz w:val="24"/>
          <w:szCs w:val="24"/>
        </w:rPr>
        <w:t>Hodnocení</w:t>
      </w:r>
      <w:proofErr w:type="spellEnd"/>
      <w:r w:rsidRPr="00393221">
        <w:rPr>
          <w:rFonts w:asciiTheme="majorBidi" w:hAnsiTheme="majorBidi" w:cstheme="majorBidi"/>
          <w:sz w:val="24"/>
          <w:szCs w:val="24"/>
        </w:rPr>
        <w:t xml:space="preserve"> </w:t>
      </w:r>
      <w:proofErr w:type="spellStart"/>
      <w:r w:rsidRPr="00393221">
        <w:rPr>
          <w:rFonts w:asciiTheme="majorBidi" w:hAnsiTheme="majorBidi" w:cstheme="majorBidi"/>
          <w:sz w:val="24"/>
          <w:szCs w:val="24"/>
        </w:rPr>
        <w:t>výkonnosti</w:t>
      </w:r>
      <w:proofErr w:type="spellEnd"/>
      <w:r w:rsidRPr="00393221">
        <w:rPr>
          <w:rFonts w:asciiTheme="majorBidi" w:hAnsiTheme="majorBidi" w:cstheme="majorBidi"/>
          <w:sz w:val="24"/>
          <w:szCs w:val="24"/>
        </w:rPr>
        <w:t xml:space="preserve">; </w:t>
      </w:r>
      <w:proofErr w:type="spellStart"/>
      <w:r w:rsidRPr="00393221">
        <w:rPr>
          <w:rFonts w:asciiTheme="majorBidi" w:hAnsiTheme="majorBidi" w:cstheme="majorBidi"/>
          <w:sz w:val="24"/>
          <w:szCs w:val="24"/>
        </w:rPr>
        <w:t>Vylepšení</w:t>
      </w:r>
      <w:proofErr w:type="spellEnd"/>
      <w:r w:rsidRPr="00393221">
        <w:rPr>
          <w:rFonts w:asciiTheme="majorBidi" w:hAnsiTheme="majorBidi" w:cstheme="majorBidi"/>
          <w:sz w:val="24"/>
          <w:szCs w:val="24"/>
        </w:rPr>
        <w:t xml:space="preserve"> </w:t>
      </w:r>
      <w:proofErr w:type="spellStart"/>
      <w:r w:rsidRPr="00393221">
        <w:rPr>
          <w:rFonts w:asciiTheme="majorBidi" w:hAnsiTheme="majorBidi" w:cstheme="majorBidi"/>
          <w:sz w:val="24"/>
          <w:szCs w:val="24"/>
        </w:rPr>
        <w:t>zotavení</w:t>
      </w:r>
      <w:proofErr w:type="spellEnd"/>
      <w:r w:rsidRPr="00393221">
        <w:rPr>
          <w:rFonts w:asciiTheme="majorBidi" w:hAnsiTheme="majorBidi" w:cstheme="majorBidi"/>
          <w:sz w:val="24"/>
          <w:szCs w:val="24"/>
        </w:rPr>
        <w:t xml:space="preserve">; </w:t>
      </w:r>
      <w:proofErr w:type="spellStart"/>
      <w:r w:rsidRPr="00393221">
        <w:rPr>
          <w:rFonts w:asciiTheme="majorBidi" w:hAnsiTheme="majorBidi" w:cstheme="majorBidi"/>
          <w:sz w:val="24"/>
          <w:szCs w:val="24"/>
        </w:rPr>
        <w:t>Údržba</w:t>
      </w:r>
      <w:proofErr w:type="spellEnd"/>
      <w:r w:rsidRPr="00393221">
        <w:rPr>
          <w:rFonts w:asciiTheme="majorBidi" w:hAnsiTheme="majorBidi" w:cstheme="majorBidi"/>
          <w:sz w:val="24"/>
          <w:szCs w:val="24"/>
        </w:rPr>
        <w:t xml:space="preserve"> </w:t>
      </w:r>
      <w:proofErr w:type="spellStart"/>
      <w:r w:rsidRPr="00393221">
        <w:rPr>
          <w:rFonts w:asciiTheme="majorBidi" w:hAnsiTheme="majorBidi" w:cstheme="majorBidi"/>
          <w:sz w:val="24"/>
          <w:szCs w:val="24"/>
        </w:rPr>
        <w:t>tlaku</w:t>
      </w:r>
      <w:proofErr w:type="spellEnd"/>
      <w:r w:rsidRPr="00393221">
        <w:rPr>
          <w:rFonts w:asciiTheme="majorBidi" w:hAnsiTheme="majorBidi" w:cstheme="majorBidi"/>
          <w:sz w:val="24"/>
          <w:szCs w:val="24"/>
        </w:rPr>
        <w:t xml:space="preserve">; </w:t>
      </w:r>
      <w:proofErr w:type="spellStart"/>
      <w:r w:rsidRPr="00393221">
        <w:rPr>
          <w:rFonts w:asciiTheme="majorBidi" w:hAnsiTheme="majorBidi" w:cstheme="majorBidi"/>
          <w:sz w:val="24"/>
          <w:szCs w:val="24"/>
        </w:rPr>
        <w:t>Vstřikování</w:t>
      </w:r>
      <w:proofErr w:type="spellEnd"/>
      <w:r w:rsidRPr="00393221">
        <w:rPr>
          <w:rFonts w:asciiTheme="majorBidi" w:hAnsiTheme="majorBidi" w:cstheme="majorBidi"/>
          <w:sz w:val="24"/>
          <w:szCs w:val="24"/>
        </w:rPr>
        <w:t xml:space="preserve"> </w:t>
      </w:r>
      <w:proofErr w:type="spellStart"/>
      <w:r w:rsidRPr="00393221">
        <w:rPr>
          <w:rFonts w:asciiTheme="majorBidi" w:hAnsiTheme="majorBidi" w:cstheme="majorBidi"/>
          <w:sz w:val="24"/>
          <w:szCs w:val="24"/>
        </w:rPr>
        <w:t>kapaliny</w:t>
      </w:r>
      <w:proofErr w:type="spellEnd"/>
      <w:r w:rsidRPr="00393221">
        <w:rPr>
          <w:rFonts w:asciiTheme="majorBidi" w:hAnsiTheme="majorBidi" w:cstheme="majorBidi"/>
          <w:sz w:val="24"/>
          <w:szCs w:val="24"/>
        </w:rPr>
        <w:t>.</w:t>
      </w:r>
    </w:p>
    <w:p w14:paraId="7A45187A" w14:textId="47C8E83F" w:rsidR="00C57E56" w:rsidRDefault="00C57E56" w:rsidP="00FD4470">
      <w:pPr>
        <w:spacing w:line="360" w:lineRule="auto"/>
        <w:jc w:val="both"/>
        <w:rPr>
          <w:rFonts w:asciiTheme="majorBidi" w:hAnsiTheme="majorBidi" w:cstheme="majorBidi"/>
          <w:sz w:val="24"/>
          <w:szCs w:val="24"/>
        </w:rPr>
      </w:pPr>
    </w:p>
    <w:p w14:paraId="01829055" w14:textId="08E7BF62" w:rsidR="00C57E56" w:rsidRDefault="00C57E56" w:rsidP="00FD4470">
      <w:pPr>
        <w:spacing w:line="360" w:lineRule="auto"/>
        <w:jc w:val="both"/>
        <w:rPr>
          <w:rFonts w:asciiTheme="majorBidi" w:hAnsiTheme="majorBidi" w:cstheme="majorBidi"/>
          <w:sz w:val="24"/>
          <w:szCs w:val="24"/>
        </w:rPr>
      </w:pPr>
    </w:p>
    <w:p w14:paraId="6707213C" w14:textId="77777777" w:rsidR="00C57E56" w:rsidRPr="00C57E56" w:rsidRDefault="00C57E56" w:rsidP="00C57E56">
      <w:pPr>
        <w:spacing w:after="0" w:line="360" w:lineRule="auto"/>
        <w:rPr>
          <w:rFonts w:ascii="Times New Roman" w:eastAsia="Calibri" w:hAnsi="Times New Roman" w:cs="Times New Roman"/>
          <w:b/>
          <w:bCs/>
          <w:color w:val="000000"/>
          <w:sz w:val="24"/>
          <w:szCs w:val="24"/>
          <w:lang w:bidi="ku-Arab-IQ"/>
        </w:rPr>
      </w:pPr>
      <w:bookmarkStart w:id="3" w:name="_Hlk118002992"/>
      <w:r w:rsidRPr="00C57E56">
        <w:rPr>
          <w:rFonts w:ascii="Times New Roman" w:eastAsia="Calibri" w:hAnsi="Times New Roman" w:cs="Times New Roman"/>
          <w:b/>
          <w:bCs/>
          <w:color w:val="000000"/>
          <w:sz w:val="24"/>
          <w:szCs w:val="24"/>
          <w:lang w:bidi="ku-Arab-IQ"/>
        </w:rPr>
        <w:lastRenderedPageBreak/>
        <w:t xml:space="preserve">Bibliographical identification: </w:t>
      </w:r>
    </w:p>
    <w:p w14:paraId="1792EABE" w14:textId="744B184C" w:rsidR="00C57E56" w:rsidRPr="00C57E56" w:rsidRDefault="00C57E56" w:rsidP="00C57E56">
      <w:pPr>
        <w:spacing w:after="0" w:line="360" w:lineRule="auto"/>
        <w:rPr>
          <w:rFonts w:ascii="Times New Roman" w:eastAsia="Calibri" w:hAnsi="Times New Roman" w:cs="Times New Roman"/>
          <w:color w:val="000000"/>
          <w:sz w:val="24"/>
          <w:szCs w:val="24"/>
          <w:lang w:bidi="ku-Arab-IQ"/>
        </w:rPr>
      </w:pPr>
      <w:r w:rsidRPr="00C57E56">
        <w:rPr>
          <w:rFonts w:ascii="Times New Roman" w:eastAsia="Calibri" w:hAnsi="Times New Roman" w:cs="Times New Roman"/>
          <w:b/>
          <w:bCs/>
          <w:color w:val="000000"/>
          <w:sz w:val="24"/>
          <w:szCs w:val="24"/>
          <w:lang w:bidi="ku-Arab-IQ"/>
        </w:rPr>
        <w:t>Author´s first name and surname:</w:t>
      </w:r>
      <w:r w:rsidRPr="00C57E56">
        <w:rPr>
          <w:rFonts w:ascii="Times New Roman" w:eastAsia="Calibri" w:hAnsi="Times New Roman" w:cs="Times New Roman"/>
          <w:color w:val="000000"/>
          <w:sz w:val="24"/>
          <w:szCs w:val="24"/>
          <w:lang w:bidi="ku-Arab-IQ"/>
        </w:rPr>
        <w:t xml:space="preserve"> Mohammed Ali Ahmad</w:t>
      </w:r>
    </w:p>
    <w:p w14:paraId="7A443CBB" w14:textId="7784E42F" w:rsidR="00C57E56" w:rsidRPr="00C57E56" w:rsidRDefault="00C57E56" w:rsidP="00C57E56">
      <w:pPr>
        <w:spacing w:after="0" w:line="360" w:lineRule="auto"/>
        <w:rPr>
          <w:rFonts w:ascii="Times New Roman" w:eastAsia="Calibri" w:hAnsi="Times New Roman" w:cs="Times New Roman"/>
          <w:color w:val="000000"/>
          <w:sz w:val="24"/>
          <w:szCs w:val="24"/>
          <w:lang w:bidi="ku-Arab-IQ"/>
        </w:rPr>
      </w:pPr>
      <w:r w:rsidRPr="00C57E56">
        <w:rPr>
          <w:rFonts w:ascii="Times New Roman" w:eastAsia="Calibri" w:hAnsi="Times New Roman" w:cs="Times New Roman"/>
          <w:b/>
          <w:bCs/>
          <w:color w:val="000000"/>
          <w:sz w:val="24"/>
          <w:szCs w:val="24"/>
          <w:lang w:bidi="ku-Arab-IQ"/>
        </w:rPr>
        <w:t>Title:</w:t>
      </w:r>
      <w:r w:rsidRPr="00C57E56">
        <w:rPr>
          <w:rFonts w:ascii="Times New Roman" w:eastAsia="Calibri" w:hAnsi="Times New Roman" w:cs="Times New Roman"/>
          <w:color w:val="000000"/>
          <w:sz w:val="24"/>
          <w:szCs w:val="24"/>
          <w:lang w:bidi="ku-Arab-IQ"/>
        </w:rPr>
        <w:t xml:space="preserve"> Compositional Simulation Method for the Evaluation of Gas Condensate in Naturally Fractured Reservoir</w:t>
      </w:r>
    </w:p>
    <w:p w14:paraId="26DADD9A" w14:textId="77777777" w:rsidR="00C57E56" w:rsidRPr="00C57E56" w:rsidRDefault="00C57E56" w:rsidP="00C57E56">
      <w:pPr>
        <w:spacing w:after="0" w:line="360" w:lineRule="auto"/>
        <w:rPr>
          <w:rFonts w:ascii="Times New Roman" w:eastAsia="Calibri" w:hAnsi="Times New Roman" w:cs="Times New Roman"/>
          <w:color w:val="000000"/>
          <w:sz w:val="24"/>
          <w:szCs w:val="24"/>
          <w:lang w:bidi="ku-Arab-IQ"/>
        </w:rPr>
      </w:pPr>
      <w:r w:rsidRPr="00C57E56">
        <w:rPr>
          <w:rFonts w:ascii="Times New Roman" w:eastAsia="Calibri" w:hAnsi="Times New Roman" w:cs="Times New Roman"/>
          <w:b/>
          <w:bCs/>
          <w:color w:val="000000"/>
          <w:sz w:val="24"/>
          <w:szCs w:val="24"/>
          <w:lang w:bidi="ku-Arab-IQ"/>
        </w:rPr>
        <w:t>Type of thesis:</w:t>
      </w:r>
      <w:r w:rsidRPr="00C57E56">
        <w:rPr>
          <w:rFonts w:ascii="Times New Roman" w:eastAsia="Calibri" w:hAnsi="Times New Roman" w:cs="Times New Roman"/>
          <w:color w:val="000000"/>
          <w:sz w:val="24"/>
          <w:szCs w:val="24"/>
          <w:lang w:bidi="ku-Arab-IQ"/>
        </w:rPr>
        <w:t xml:space="preserve"> bachelor </w:t>
      </w:r>
    </w:p>
    <w:p w14:paraId="3574269A" w14:textId="77777777" w:rsidR="00C57E56" w:rsidRPr="00C57E56" w:rsidRDefault="00C57E56" w:rsidP="00C57E56">
      <w:pPr>
        <w:spacing w:after="0" w:line="360" w:lineRule="auto"/>
        <w:rPr>
          <w:rFonts w:ascii="Times New Roman" w:eastAsia="Calibri" w:hAnsi="Times New Roman" w:cs="Times New Roman"/>
          <w:color w:val="000000"/>
          <w:sz w:val="24"/>
          <w:szCs w:val="24"/>
          <w:lang w:bidi="ku-Arab-IQ"/>
        </w:rPr>
      </w:pPr>
      <w:r w:rsidRPr="00C57E56">
        <w:rPr>
          <w:rFonts w:ascii="Times New Roman" w:eastAsia="Calibri" w:hAnsi="Times New Roman" w:cs="Times New Roman"/>
          <w:b/>
          <w:bCs/>
          <w:color w:val="000000"/>
          <w:sz w:val="24"/>
          <w:szCs w:val="24"/>
          <w:lang w:bidi="ku-Arab-IQ"/>
        </w:rPr>
        <w:t>Institution:</w:t>
      </w:r>
      <w:r w:rsidRPr="00C57E56">
        <w:rPr>
          <w:rFonts w:ascii="Times New Roman" w:eastAsia="Calibri" w:hAnsi="Times New Roman" w:cs="Times New Roman"/>
          <w:color w:val="000000"/>
          <w:sz w:val="24"/>
          <w:szCs w:val="24"/>
          <w:lang w:bidi="ku-Arab-IQ"/>
        </w:rPr>
        <w:t xml:space="preserve"> </w:t>
      </w:r>
      <w:proofErr w:type="spellStart"/>
      <w:r w:rsidRPr="00C57E56">
        <w:rPr>
          <w:rFonts w:ascii="Times New Roman" w:eastAsia="Calibri" w:hAnsi="Times New Roman" w:cs="Times New Roman"/>
          <w:color w:val="000000"/>
          <w:sz w:val="24"/>
          <w:szCs w:val="24"/>
          <w:lang w:bidi="ku-Arab-IQ"/>
        </w:rPr>
        <w:t>Palacký</w:t>
      </w:r>
      <w:proofErr w:type="spellEnd"/>
      <w:r w:rsidRPr="00C57E56">
        <w:rPr>
          <w:rFonts w:ascii="Times New Roman" w:eastAsia="Calibri" w:hAnsi="Times New Roman" w:cs="Times New Roman"/>
          <w:color w:val="000000"/>
          <w:sz w:val="24"/>
          <w:szCs w:val="24"/>
          <w:lang w:bidi="ku-Arab-IQ"/>
        </w:rPr>
        <w:t xml:space="preserve"> University in Olomouc, Faculty of Science, Department of Geology </w:t>
      </w:r>
    </w:p>
    <w:p w14:paraId="43F9AAA0" w14:textId="77777777" w:rsidR="00C57E56" w:rsidRPr="00C57E56" w:rsidRDefault="00C57E56" w:rsidP="00C57E56">
      <w:pPr>
        <w:spacing w:after="0" w:line="360" w:lineRule="auto"/>
        <w:rPr>
          <w:rFonts w:ascii="Times New Roman" w:eastAsia="Calibri" w:hAnsi="Times New Roman" w:cs="Times New Roman"/>
          <w:color w:val="000000"/>
          <w:sz w:val="24"/>
          <w:szCs w:val="24"/>
          <w:lang w:bidi="ku-Arab-IQ"/>
        </w:rPr>
      </w:pPr>
      <w:r w:rsidRPr="00C57E56">
        <w:rPr>
          <w:rFonts w:ascii="Times New Roman" w:eastAsia="Calibri" w:hAnsi="Times New Roman" w:cs="Times New Roman"/>
          <w:b/>
          <w:bCs/>
          <w:color w:val="000000"/>
          <w:sz w:val="24"/>
          <w:szCs w:val="24"/>
          <w:lang w:bidi="ku-Arab-IQ"/>
        </w:rPr>
        <w:t>Year of the presentation:</w:t>
      </w:r>
      <w:r w:rsidRPr="00C57E56">
        <w:rPr>
          <w:rFonts w:ascii="Times New Roman" w:eastAsia="Calibri" w:hAnsi="Times New Roman" w:cs="Times New Roman"/>
          <w:color w:val="000000"/>
          <w:sz w:val="24"/>
          <w:szCs w:val="24"/>
          <w:lang w:bidi="ku-Arab-IQ"/>
        </w:rPr>
        <w:t xml:space="preserve"> 2023</w:t>
      </w:r>
    </w:p>
    <w:p w14:paraId="61EB89CB" w14:textId="7EE84589" w:rsidR="00E45373" w:rsidRPr="00E45373" w:rsidRDefault="00FD4470" w:rsidP="00584BA3">
      <w:pPr>
        <w:spacing w:before="240" w:after="0" w:line="360" w:lineRule="auto"/>
        <w:jc w:val="both"/>
        <w:rPr>
          <w:rFonts w:asciiTheme="majorBidi" w:hAnsiTheme="majorBidi" w:cstheme="majorBidi"/>
          <w:b/>
          <w:bCs/>
          <w:sz w:val="24"/>
          <w:szCs w:val="24"/>
        </w:rPr>
      </w:pPr>
      <w:r>
        <w:rPr>
          <w:rFonts w:asciiTheme="majorBidi" w:hAnsiTheme="majorBidi" w:cstheme="majorBidi"/>
          <w:b/>
          <w:bCs/>
          <w:sz w:val="24"/>
          <w:szCs w:val="24"/>
        </w:rPr>
        <w:t>Abstract</w:t>
      </w:r>
      <w:r w:rsidR="00E45373" w:rsidRPr="00E45373">
        <w:rPr>
          <w:rFonts w:asciiTheme="majorBidi" w:hAnsiTheme="majorBidi" w:cstheme="majorBidi"/>
          <w:b/>
          <w:bCs/>
          <w:sz w:val="24"/>
          <w:szCs w:val="24"/>
        </w:rPr>
        <w:t>:</w:t>
      </w:r>
    </w:p>
    <w:p w14:paraId="0FB8ABF3" w14:textId="3CAE8349" w:rsidR="00E45373" w:rsidRPr="00786DE1" w:rsidRDefault="00E45373" w:rsidP="00FD4470">
      <w:pPr>
        <w:spacing w:line="360" w:lineRule="auto"/>
        <w:jc w:val="both"/>
        <w:rPr>
          <w:rFonts w:asciiTheme="majorBidi" w:hAnsiTheme="majorBidi" w:cstheme="majorBidi"/>
          <w:b/>
          <w:bCs/>
          <w:sz w:val="24"/>
          <w:szCs w:val="24"/>
        </w:rPr>
      </w:pPr>
      <w:r>
        <w:rPr>
          <w:rFonts w:asciiTheme="majorBidi" w:hAnsiTheme="majorBidi" w:cstheme="majorBidi"/>
          <w:sz w:val="24"/>
          <w:szCs w:val="24"/>
        </w:rPr>
        <w:t>Environmental regulation and world’s attempt to find a cleaner substitute for energy sources are increasing demand on gas consumption nowadays</w:t>
      </w:r>
      <w:r w:rsidRPr="7E42DDF8">
        <w:rPr>
          <w:rFonts w:asciiTheme="majorBidi" w:hAnsiTheme="majorBidi" w:cstheme="majorBidi"/>
          <w:sz w:val="24"/>
          <w:szCs w:val="24"/>
        </w:rPr>
        <w:t xml:space="preserve">. Gas condensate reservoir, as a </w:t>
      </w:r>
      <w:r>
        <w:rPr>
          <w:rFonts w:asciiTheme="majorBidi" w:hAnsiTheme="majorBidi" w:cstheme="majorBidi"/>
          <w:sz w:val="24"/>
          <w:szCs w:val="24"/>
        </w:rPr>
        <w:t xml:space="preserve">unique </w:t>
      </w:r>
      <w:r w:rsidRPr="7E42DDF8">
        <w:rPr>
          <w:rFonts w:asciiTheme="majorBidi" w:hAnsiTheme="majorBidi" w:cstheme="majorBidi"/>
          <w:sz w:val="24"/>
          <w:szCs w:val="24"/>
        </w:rPr>
        <w:t xml:space="preserve">type of natural gas, is considered as one of the most important sources of energy due to the good hydrocarbon quality it produces. </w:t>
      </w:r>
      <w:r w:rsidR="00995ADE" w:rsidRPr="7E42DDF8">
        <w:rPr>
          <w:rFonts w:asciiTheme="majorBidi" w:hAnsiTheme="majorBidi" w:cstheme="majorBidi"/>
          <w:sz w:val="24"/>
          <w:szCs w:val="24"/>
        </w:rPr>
        <w:t>But</w:t>
      </w:r>
      <w:r w:rsidRPr="7E42DDF8">
        <w:rPr>
          <w:rFonts w:asciiTheme="majorBidi" w:hAnsiTheme="majorBidi" w:cstheme="majorBidi"/>
          <w:sz w:val="24"/>
          <w:szCs w:val="24"/>
        </w:rPr>
        <w:t xml:space="preserve"> the </w:t>
      </w:r>
      <w:r w:rsidR="00A4048D" w:rsidRPr="7E42DDF8">
        <w:rPr>
          <w:rFonts w:asciiTheme="majorBidi" w:hAnsiTheme="majorBidi" w:cstheme="majorBidi"/>
          <w:sz w:val="24"/>
          <w:szCs w:val="24"/>
        </w:rPr>
        <w:t>performance</w:t>
      </w:r>
      <w:r w:rsidRPr="7E42DDF8">
        <w:rPr>
          <w:rFonts w:asciiTheme="majorBidi" w:hAnsiTheme="majorBidi" w:cstheme="majorBidi"/>
          <w:sz w:val="24"/>
          <w:szCs w:val="24"/>
        </w:rPr>
        <w:t xml:space="preserve"> of </w:t>
      </w:r>
      <w:r w:rsidR="00A4048D">
        <w:rPr>
          <w:rFonts w:asciiTheme="majorBidi" w:hAnsiTheme="majorBidi" w:cstheme="majorBidi"/>
          <w:sz w:val="24"/>
          <w:szCs w:val="24"/>
        </w:rPr>
        <w:t xml:space="preserve">the </w:t>
      </w:r>
      <w:r w:rsidRPr="7E42DDF8">
        <w:rPr>
          <w:rFonts w:asciiTheme="majorBidi" w:hAnsiTheme="majorBidi" w:cstheme="majorBidi"/>
          <w:sz w:val="24"/>
          <w:szCs w:val="24"/>
        </w:rPr>
        <w:t xml:space="preserve">gas </w:t>
      </w:r>
      <w:r w:rsidR="00A4048D">
        <w:rPr>
          <w:rFonts w:asciiTheme="majorBidi" w:hAnsiTheme="majorBidi" w:cstheme="majorBidi"/>
          <w:sz w:val="24"/>
          <w:szCs w:val="24"/>
        </w:rPr>
        <w:t xml:space="preserve">in </w:t>
      </w:r>
      <w:r w:rsidRPr="7E42DDF8">
        <w:rPr>
          <w:rFonts w:asciiTheme="majorBidi" w:hAnsiTheme="majorBidi" w:cstheme="majorBidi"/>
          <w:sz w:val="24"/>
          <w:szCs w:val="24"/>
        </w:rPr>
        <w:t xml:space="preserve">condensate reservoir with </w:t>
      </w:r>
      <w:r w:rsidR="00A4048D">
        <w:rPr>
          <w:rFonts w:asciiTheme="majorBidi" w:hAnsiTheme="majorBidi" w:cstheme="majorBidi"/>
          <w:sz w:val="24"/>
          <w:szCs w:val="24"/>
        </w:rPr>
        <w:t xml:space="preserve">the </w:t>
      </w:r>
      <w:r w:rsidRPr="7E42DDF8">
        <w:rPr>
          <w:rFonts w:asciiTheme="majorBidi" w:hAnsiTheme="majorBidi" w:cstheme="majorBidi"/>
          <w:sz w:val="24"/>
          <w:szCs w:val="24"/>
        </w:rPr>
        <w:t xml:space="preserve">pressure </w:t>
      </w:r>
      <w:r w:rsidR="00A4048D">
        <w:rPr>
          <w:rFonts w:asciiTheme="majorBidi" w:hAnsiTheme="majorBidi" w:cstheme="majorBidi"/>
          <w:sz w:val="24"/>
          <w:szCs w:val="24"/>
        </w:rPr>
        <w:t>reduction</w:t>
      </w:r>
      <w:r w:rsidRPr="7E42DDF8">
        <w:rPr>
          <w:rFonts w:asciiTheme="majorBidi" w:hAnsiTheme="majorBidi" w:cstheme="majorBidi"/>
          <w:sz w:val="24"/>
          <w:szCs w:val="24"/>
        </w:rPr>
        <w:t xml:space="preserve"> is a real concern to the production engineers due to condensate formation and gas path blockage. To overcome this problem, different methods is being used to enhance condensate recovery and maintain reservoir pressure. This research studies the </w:t>
      </w:r>
      <w:r w:rsidR="00A4048D" w:rsidRPr="7E42DDF8">
        <w:rPr>
          <w:rFonts w:asciiTheme="majorBidi" w:hAnsiTheme="majorBidi" w:cstheme="majorBidi"/>
          <w:sz w:val="24"/>
          <w:szCs w:val="24"/>
        </w:rPr>
        <w:t>performance</w:t>
      </w:r>
      <w:r w:rsidRPr="7E42DDF8">
        <w:rPr>
          <w:rFonts w:asciiTheme="majorBidi" w:hAnsiTheme="majorBidi" w:cstheme="majorBidi"/>
          <w:sz w:val="24"/>
          <w:szCs w:val="24"/>
        </w:rPr>
        <w:t xml:space="preserve"> of</w:t>
      </w:r>
      <w:r w:rsidR="00A4048D">
        <w:rPr>
          <w:rFonts w:asciiTheme="majorBidi" w:hAnsiTheme="majorBidi" w:cstheme="majorBidi"/>
          <w:sz w:val="24"/>
          <w:szCs w:val="24"/>
        </w:rPr>
        <w:t xml:space="preserve"> the</w:t>
      </w:r>
      <w:r w:rsidRPr="7E42DDF8">
        <w:rPr>
          <w:rFonts w:asciiTheme="majorBidi" w:hAnsiTheme="majorBidi" w:cstheme="majorBidi"/>
          <w:sz w:val="24"/>
          <w:szCs w:val="24"/>
        </w:rPr>
        <w:t xml:space="preserve"> gas </w:t>
      </w:r>
      <w:r w:rsidR="00A4048D">
        <w:rPr>
          <w:rFonts w:asciiTheme="majorBidi" w:hAnsiTheme="majorBidi" w:cstheme="majorBidi"/>
          <w:sz w:val="24"/>
          <w:szCs w:val="24"/>
        </w:rPr>
        <w:t xml:space="preserve">inside </w:t>
      </w:r>
      <w:r w:rsidRPr="7E42DDF8">
        <w:rPr>
          <w:rFonts w:asciiTheme="majorBidi" w:hAnsiTheme="majorBidi" w:cstheme="majorBidi"/>
          <w:sz w:val="24"/>
          <w:szCs w:val="24"/>
        </w:rPr>
        <w:t>condensate reservoir during production to evaluate</w:t>
      </w:r>
      <w:r w:rsidR="00A4048D">
        <w:rPr>
          <w:rFonts w:asciiTheme="majorBidi" w:hAnsiTheme="majorBidi" w:cstheme="majorBidi"/>
          <w:sz w:val="24"/>
          <w:szCs w:val="24"/>
        </w:rPr>
        <w:t xml:space="preserve"> and estimate</w:t>
      </w:r>
      <w:r w:rsidRPr="7E42DDF8">
        <w:rPr>
          <w:rFonts w:asciiTheme="majorBidi" w:hAnsiTheme="majorBidi" w:cstheme="majorBidi"/>
          <w:sz w:val="24"/>
          <w:szCs w:val="24"/>
        </w:rPr>
        <w:t xml:space="preserve"> </w:t>
      </w:r>
      <w:r w:rsidR="00A4048D">
        <w:rPr>
          <w:rFonts w:asciiTheme="majorBidi" w:hAnsiTheme="majorBidi" w:cstheme="majorBidi"/>
          <w:sz w:val="24"/>
          <w:szCs w:val="24"/>
        </w:rPr>
        <w:t>this</w:t>
      </w:r>
      <w:r w:rsidRPr="7E42DDF8">
        <w:rPr>
          <w:rFonts w:asciiTheme="majorBidi" w:hAnsiTheme="majorBidi" w:cstheme="majorBidi"/>
          <w:sz w:val="24"/>
          <w:szCs w:val="24"/>
        </w:rPr>
        <w:t xml:space="preserve"> reservoir performance and compare</w:t>
      </w:r>
      <w:r w:rsidR="00A4048D">
        <w:rPr>
          <w:rFonts w:asciiTheme="majorBidi" w:hAnsiTheme="majorBidi" w:cstheme="majorBidi"/>
          <w:sz w:val="24"/>
          <w:szCs w:val="24"/>
        </w:rPr>
        <w:t xml:space="preserve"> with</w:t>
      </w:r>
      <w:r w:rsidRPr="7E42DDF8">
        <w:rPr>
          <w:rFonts w:asciiTheme="majorBidi" w:hAnsiTheme="majorBidi" w:cstheme="majorBidi"/>
          <w:sz w:val="24"/>
          <w:szCs w:val="24"/>
        </w:rPr>
        <w:t xml:space="preserve"> effectiveness of different recovery methods for gas condensate reservoir especially fluid injection. Moreover, different fluid was injected with different injection rates to evaluate effect of fluid type and injection rate on both reservoir pressure and condensate recovery. Results of this study shows that, when CO</w:t>
      </w:r>
      <w:r w:rsidRPr="7E42DDF8">
        <w:rPr>
          <w:rFonts w:asciiTheme="majorBidi" w:hAnsiTheme="majorBidi" w:cstheme="majorBidi"/>
          <w:sz w:val="24"/>
          <w:szCs w:val="24"/>
          <w:vertAlign w:val="subscript"/>
        </w:rPr>
        <w:t>2</w:t>
      </w:r>
      <w:r w:rsidRPr="7E42DDF8">
        <w:rPr>
          <w:rFonts w:asciiTheme="majorBidi" w:hAnsiTheme="majorBidi" w:cstheme="majorBidi"/>
          <w:sz w:val="24"/>
          <w:szCs w:val="24"/>
        </w:rPr>
        <w:t>, N</w:t>
      </w:r>
      <w:r w:rsidRPr="7E42DDF8">
        <w:rPr>
          <w:rFonts w:asciiTheme="majorBidi" w:hAnsiTheme="majorBidi" w:cstheme="majorBidi"/>
          <w:sz w:val="24"/>
          <w:szCs w:val="24"/>
          <w:vertAlign w:val="subscript"/>
        </w:rPr>
        <w:t>2</w:t>
      </w:r>
      <w:r w:rsidRPr="7E42DDF8">
        <w:rPr>
          <w:rFonts w:asciiTheme="majorBidi" w:hAnsiTheme="majorBidi" w:cstheme="majorBidi"/>
          <w:sz w:val="24"/>
          <w:szCs w:val="24"/>
        </w:rPr>
        <w:t xml:space="preserve">, and solvent are injected in the same rate to a condensate reservoir, reservoir pressure will be higher by a factor 1.99 due to injecting nitrogen. But solvent injection worked the best in enhancing condensate recovery by factor 1.2. Moreover, compositional oil simulator “Eclipse 300” was used to evaluate the performance in each case. Besides, these evaluations are based on the performance of the reservoir; to define the best method, it is better to consider the economic evaluation for each case. </w:t>
      </w:r>
    </w:p>
    <w:p w14:paraId="12FE4314" w14:textId="33DDC491" w:rsidR="00E45373" w:rsidRDefault="00E45373" w:rsidP="00E45373">
      <w:pPr>
        <w:spacing w:line="360" w:lineRule="auto"/>
        <w:jc w:val="both"/>
        <w:rPr>
          <w:rFonts w:asciiTheme="majorBidi" w:hAnsiTheme="majorBidi" w:cstheme="majorBidi"/>
          <w:sz w:val="24"/>
          <w:szCs w:val="24"/>
        </w:rPr>
      </w:pPr>
      <w:bookmarkStart w:id="4" w:name="_Hlk128395186"/>
      <w:bookmarkEnd w:id="2"/>
      <w:bookmarkEnd w:id="3"/>
      <w:r w:rsidRPr="004836AE">
        <w:rPr>
          <w:rFonts w:asciiTheme="majorBidi" w:hAnsiTheme="majorBidi" w:cstheme="majorBidi"/>
          <w:b/>
          <w:bCs/>
          <w:sz w:val="24"/>
          <w:szCs w:val="24"/>
        </w:rPr>
        <w:t>Keywords</w:t>
      </w:r>
      <w:r>
        <w:rPr>
          <w:rFonts w:asciiTheme="majorBidi" w:hAnsiTheme="majorBidi" w:cstheme="majorBidi"/>
          <w:sz w:val="24"/>
          <w:szCs w:val="24"/>
        </w:rPr>
        <w:t xml:space="preserve">: </w:t>
      </w:r>
      <w:bookmarkStart w:id="5" w:name="_Hlk118003056"/>
      <w:r>
        <w:rPr>
          <w:rFonts w:asciiTheme="majorBidi" w:hAnsiTheme="majorBidi" w:cstheme="majorBidi"/>
          <w:sz w:val="24"/>
          <w:szCs w:val="24"/>
        </w:rPr>
        <w:t>Gas Condensate Reservoir; Performance Evaluation; Recovery Enhancement; Pressure Maintenance; Fluid Injection.</w:t>
      </w:r>
    </w:p>
    <w:bookmarkEnd w:id="4"/>
    <w:p w14:paraId="75239F5B" w14:textId="2DF9B4D4" w:rsidR="00E45373" w:rsidRPr="00971D0D" w:rsidRDefault="00E45373" w:rsidP="00C57E56">
      <w:pPr>
        <w:spacing w:line="360" w:lineRule="auto"/>
        <w:rPr>
          <w:rFonts w:asciiTheme="majorBidi" w:hAnsiTheme="majorBidi" w:cstheme="majorBidi"/>
          <w:sz w:val="24"/>
          <w:szCs w:val="24"/>
        </w:rPr>
      </w:pPr>
      <w:r w:rsidRPr="00971D0D">
        <w:rPr>
          <w:rFonts w:ascii="Times New Roman" w:hAnsi="Times New Roman" w:cs="Times New Roman"/>
          <w:b/>
          <w:bCs/>
        </w:rPr>
        <w:t>Number of pages:</w:t>
      </w:r>
      <w:r w:rsidRPr="00971D0D">
        <w:rPr>
          <w:rFonts w:ascii="Times New Roman" w:hAnsi="Times New Roman" w:cs="Times New Roman"/>
          <w:bCs/>
        </w:rPr>
        <w:t xml:space="preserve"> </w:t>
      </w:r>
      <w:r w:rsidR="00C40E1F">
        <w:rPr>
          <w:rFonts w:ascii="Times New Roman" w:hAnsi="Times New Roman" w:cs="Times New Roman"/>
          <w:bCs/>
        </w:rPr>
        <w:t>4</w:t>
      </w:r>
      <w:r w:rsidR="003A0DB0">
        <w:rPr>
          <w:rFonts w:ascii="Times New Roman" w:hAnsi="Times New Roman" w:cs="Times New Roman"/>
          <w:bCs/>
        </w:rPr>
        <w:t>9</w:t>
      </w:r>
      <w:r w:rsidR="00C57E56">
        <w:rPr>
          <w:rFonts w:ascii="Times New Roman" w:hAnsi="Times New Roman" w:cs="Times New Roman"/>
          <w:bCs/>
        </w:rPr>
        <w:tab/>
      </w:r>
      <w:r w:rsidR="00C57E56">
        <w:rPr>
          <w:rFonts w:ascii="Times New Roman" w:hAnsi="Times New Roman" w:cs="Times New Roman"/>
          <w:bCs/>
        </w:rPr>
        <w:tab/>
      </w:r>
      <w:r w:rsidR="00C57E56">
        <w:rPr>
          <w:rFonts w:ascii="Times New Roman" w:hAnsi="Times New Roman" w:cs="Times New Roman"/>
          <w:bCs/>
        </w:rPr>
        <w:tab/>
      </w:r>
      <w:r w:rsidR="00C57E56">
        <w:rPr>
          <w:rFonts w:ascii="Times New Roman" w:hAnsi="Times New Roman" w:cs="Times New Roman"/>
          <w:bCs/>
        </w:rPr>
        <w:tab/>
      </w:r>
      <w:r w:rsidRPr="00971D0D">
        <w:rPr>
          <w:rFonts w:asciiTheme="majorBidi" w:hAnsiTheme="majorBidi" w:cstheme="majorBidi"/>
          <w:b/>
          <w:bCs/>
          <w:sz w:val="24"/>
          <w:szCs w:val="24"/>
        </w:rPr>
        <w:t>Number of annexes:</w:t>
      </w:r>
      <w:r w:rsidRPr="00971D0D">
        <w:rPr>
          <w:rFonts w:asciiTheme="majorBidi" w:hAnsiTheme="majorBidi" w:cstheme="majorBidi"/>
          <w:bCs/>
          <w:sz w:val="24"/>
          <w:szCs w:val="24"/>
        </w:rPr>
        <w:t xml:space="preserve"> 0</w:t>
      </w:r>
      <w:bookmarkEnd w:id="5"/>
    </w:p>
    <w:p w14:paraId="38DFE8E1" w14:textId="3F1EDB0A" w:rsidR="00C57E56" w:rsidRDefault="00C57E56" w:rsidP="00C57E56"/>
    <w:p w14:paraId="1DC5ECD2" w14:textId="4D1AF421" w:rsidR="00C57E56" w:rsidRDefault="00C57E56" w:rsidP="00C57E56"/>
    <w:p w14:paraId="1E14668A" w14:textId="0FAE79BA" w:rsidR="00C57E56" w:rsidRDefault="00C57E56" w:rsidP="00C57E56"/>
    <w:p w14:paraId="338093E3" w14:textId="66B63198" w:rsidR="00C57E56" w:rsidRDefault="00C57E56" w:rsidP="00C57E56"/>
    <w:p w14:paraId="76999504" w14:textId="7CF6C3DE" w:rsidR="00C57E56" w:rsidRDefault="00C57E56" w:rsidP="00C57E56"/>
    <w:p w14:paraId="21C520F3" w14:textId="228DC326" w:rsidR="00C57E56" w:rsidRDefault="00C57E56" w:rsidP="00C57E56"/>
    <w:p w14:paraId="33845D7A" w14:textId="7802CE89" w:rsidR="00C57E56" w:rsidRDefault="00C57E56" w:rsidP="00C57E56"/>
    <w:p w14:paraId="1EBA46F9" w14:textId="6B4172D4" w:rsidR="00C57E56" w:rsidRDefault="00C57E56" w:rsidP="00C57E56"/>
    <w:p w14:paraId="48DF2DF2" w14:textId="34F26B5D" w:rsidR="00C57E56" w:rsidRDefault="00C57E56" w:rsidP="00C57E56"/>
    <w:p w14:paraId="530DAF71" w14:textId="4F106807" w:rsidR="00C57E56" w:rsidRDefault="00C57E56" w:rsidP="00C57E56"/>
    <w:p w14:paraId="4373B68D" w14:textId="07FD8E48" w:rsidR="00C57E56" w:rsidRDefault="00C57E56" w:rsidP="00C57E56"/>
    <w:p w14:paraId="25481CDA" w14:textId="3C1CB6B4" w:rsidR="00C57E56" w:rsidRDefault="00C57E56" w:rsidP="00C57E56"/>
    <w:p w14:paraId="3499FE58" w14:textId="77777777" w:rsidR="00C57E56" w:rsidRDefault="00C57E56" w:rsidP="00C57E56"/>
    <w:p w14:paraId="2C7FE7E7" w14:textId="41F0599E" w:rsidR="00C57E56" w:rsidRDefault="00C57E56" w:rsidP="00C57E56"/>
    <w:p w14:paraId="3CAACDED" w14:textId="7FAADA88" w:rsidR="00C57E56" w:rsidRDefault="00C57E56" w:rsidP="00C57E56"/>
    <w:p w14:paraId="588E80A7" w14:textId="6DEA5A36" w:rsidR="00C57E56" w:rsidRDefault="00C57E56" w:rsidP="00C57E56"/>
    <w:p w14:paraId="535B5DA8" w14:textId="1E40D960" w:rsidR="002E2E95" w:rsidRPr="00D97DF1" w:rsidRDefault="00D97DF1" w:rsidP="00D97DF1">
      <w:pPr>
        <w:pStyle w:val="Heading1"/>
        <w:spacing w:line="480" w:lineRule="auto"/>
        <w:rPr>
          <w:rFonts w:asciiTheme="majorBidi" w:hAnsiTheme="majorBidi"/>
          <w:b/>
          <w:bCs/>
          <w:color w:val="auto"/>
          <w:sz w:val="24"/>
          <w:szCs w:val="24"/>
        </w:rPr>
      </w:pPr>
      <w:bookmarkStart w:id="6" w:name="_Toc128423169"/>
      <w:r w:rsidRPr="00D97DF1">
        <w:rPr>
          <w:rFonts w:asciiTheme="majorBidi" w:hAnsiTheme="majorBidi"/>
          <w:b/>
          <w:bCs/>
          <w:color w:val="auto"/>
          <w:sz w:val="24"/>
          <w:szCs w:val="24"/>
        </w:rPr>
        <w:t>Declaration</w:t>
      </w:r>
      <w:bookmarkEnd w:id="1"/>
      <w:bookmarkEnd w:id="6"/>
    </w:p>
    <w:p w14:paraId="686CA0D2" w14:textId="37BA7D0A" w:rsidR="001E45EE" w:rsidRPr="001E45EE" w:rsidRDefault="001E45EE" w:rsidP="001E45EE">
      <w:pPr>
        <w:spacing w:line="480" w:lineRule="auto"/>
        <w:jc w:val="both"/>
        <w:rPr>
          <w:rFonts w:asciiTheme="majorBidi" w:hAnsiTheme="majorBidi" w:cstheme="majorBidi"/>
          <w:sz w:val="24"/>
          <w:szCs w:val="24"/>
        </w:rPr>
      </w:pPr>
      <w:bookmarkStart w:id="7" w:name="_Hlk118002610"/>
      <w:r w:rsidRPr="001E45EE">
        <w:rPr>
          <w:rFonts w:asciiTheme="majorBidi" w:hAnsiTheme="majorBidi" w:cstheme="majorBidi"/>
          <w:sz w:val="24"/>
          <w:szCs w:val="24"/>
        </w:rPr>
        <w:t>We confirm that this work submitted for assessment is our own work and is expressed in our</w:t>
      </w:r>
      <w:r>
        <w:rPr>
          <w:rFonts w:asciiTheme="majorBidi" w:hAnsiTheme="majorBidi" w:cstheme="majorBidi"/>
          <w:sz w:val="24"/>
          <w:szCs w:val="24"/>
        </w:rPr>
        <w:t xml:space="preserve"> </w:t>
      </w:r>
      <w:r w:rsidRPr="001E45EE">
        <w:rPr>
          <w:rFonts w:asciiTheme="majorBidi" w:hAnsiTheme="majorBidi" w:cstheme="majorBidi"/>
          <w:sz w:val="24"/>
          <w:szCs w:val="24"/>
        </w:rPr>
        <w:t>words. Any uses made within it of the works of other authors in any form (e.g., ideas,</w:t>
      </w:r>
      <w:r>
        <w:rPr>
          <w:rFonts w:asciiTheme="majorBidi" w:hAnsiTheme="majorBidi" w:cstheme="majorBidi"/>
          <w:sz w:val="24"/>
          <w:szCs w:val="24"/>
        </w:rPr>
        <w:t xml:space="preserve"> </w:t>
      </w:r>
      <w:r w:rsidRPr="001E45EE">
        <w:rPr>
          <w:rFonts w:asciiTheme="majorBidi" w:hAnsiTheme="majorBidi" w:cstheme="majorBidi"/>
          <w:sz w:val="24"/>
          <w:szCs w:val="24"/>
        </w:rPr>
        <w:t xml:space="preserve">equations, </w:t>
      </w:r>
      <w:r w:rsidR="00CB7603">
        <w:rPr>
          <w:rFonts w:asciiTheme="majorBidi" w:hAnsiTheme="majorBidi" w:cstheme="majorBidi"/>
          <w:sz w:val="24"/>
          <w:szCs w:val="24"/>
        </w:rPr>
        <w:t>f</w:t>
      </w:r>
      <w:r w:rsidRPr="001E45EE">
        <w:rPr>
          <w:rFonts w:asciiTheme="majorBidi" w:hAnsiTheme="majorBidi" w:cstheme="majorBidi"/>
          <w:sz w:val="24"/>
          <w:szCs w:val="24"/>
        </w:rPr>
        <w:t xml:space="preserve">igures, text, tables, programs) are properly acknowledged at the point of their use. </w:t>
      </w:r>
    </w:p>
    <w:p w14:paraId="773D0495" w14:textId="252DBFC5" w:rsidR="001E45EE" w:rsidRDefault="001E45EE" w:rsidP="001E45EE">
      <w:pPr>
        <w:spacing w:line="480" w:lineRule="auto"/>
        <w:jc w:val="both"/>
        <w:rPr>
          <w:rFonts w:asciiTheme="majorBidi" w:hAnsiTheme="majorBidi" w:cstheme="majorBidi"/>
          <w:sz w:val="24"/>
          <w:szCs w:val="24"/>
        </w:rPr>
      </w:pPr>
      <w:r w:rsidRPr="001E45EE">
        <w:rPr>
          <w:rFonts w:asciiTheme="majorBidi" w:hAnsiTheme="majorBidi" w:cstheme="majorBidi"/>
          <w:sz w:val="24"/>
          <w:szCs w:val="24"/>
        </w:rPr>
        <w:t>A list of references employed is included.</w:t>
      </w:r>
    </w:p>
    <w:bookmarkEnd w:id="7"/>
    <w:p w14:paraId="7CA4CE90" w14:textId="77777777" w:rsidR="00E85C2C" w:rsidRDefault="00D97DF1" w:rsidP="00D97DF1">
      <w:pPr>
        <w:spacing w:after="100" w:line="360" w:lineRule="auto"/>
        <w:jc w:val="both"/>
        <w:rPr>
          <w:rFonts w:ascii="Times New Roman" w:eastAsia="Calibri" w:hAnsi="Times New Roman" w:cs="Calibri"/>
          <w:bCs/>
          <w:sz w:val="24"/>
          <w:szCs w:val="24"/>
        </w:rPr>
      </w:pPr>
      <w:r w:rsidRPr="00D97DF1">
        <w:rPr>
          <w:rFonts w:ascii="Times New Roman" w:eastAsia="Calibri" w:hAnsi="Times New Roman" w:cs="Calibri"/>
          <w:bCs/>
          <w:sz w:val="24"/>
          <w:szCs w:val="24"/>
        </w:rPr>
        <w:t xml:space="preserve">In Olomouc, </w:t>
      </w:r>
      <w:r w:rsidR="00B351EC">
        <w:rPr>
          <w:rFonts w:ascii="Times New Roman" w:eastAsia="Calibri" w:hAnsi="Times New Roman" w:cs="Calibri"/>
          <w:bCs/>
          <w:sz w:val="24"/>
          <w:szCs w:val="24"/>
        </w:rPr>
        <w:t>February</w:t>
      </w:r>
      <w:r w:rsidRPr="00D97DF1">
        <w:rPr>
          <w:rFonts w:ascii="Times New Roman" w:eastAsia="Calibri" w:hAnsi="Times New Roman" w:cs="Calibri"/>
          <w:bCs/>
          <w:sz w:val="24"/>
          <w:szCs w:val="24"/>
        </w:rPr>
        <w:t xml:space="preserve"> 27, 202</w:t>
      </w:r>
      <w:r w:rsidR="00B351EC">
        <w:rPr>
          <w:rFonts w:ascii="Times New Roman" w:eastAsia="Calibri" w:hAnsi="Times New Roman" w:cs="Calibri"/>
          <w:bCs/>
          <w:sz w:val="24"/>
          <w:szCs w:val="24"/>
        </w:rPr>
        <w:t>3</w:t>
      </w:r>
      <w:r w:rsidRPr="00D97DF1">
        <w:rPr>
          <w:rFonts w:ascii="Times New Roman" w:eastAsia="Calibri" w:hAnsi="Times New Roman" w:cs="Calibri"/>
          <w:bCs/>
          <w:sz w:val="24"/>
          <w:szCs w:val="24"/>
        </w:rPr>
        <w:tab/>
      </w:r>
    </w:p>
    <w:p w14:paraId="29B2F1DA" w14:textId="17E2B8FB" w:rsidR="00D97DF1" w:rsidRPr="00D97DF1" w:rsidRDefault="00E85C2C" w:rsidP="00D97DF1">
      <w:pPr>
        <w:spacing w:after="100" w:line="360" w:lineRule="auto"/>
        <w:jc w:val="both"/>
        <w:rPr>
          <w:rFonts w:ascii="Times New Roman" w:eastAsia="Calibri" w:hAnsi="Times New Roman" w:cs="Calibri"/>
          <w:bCs/>
          <w:sz w:val="24"/>
          <w:szCs w:val="24"/>
        </w:rPr>
      </w:pPr>
      <w:r>
        <w:rPr>
          <w:rFonts w:ascii="Times New Roman" w:eastAsia="Calibri" w:hAnsi="Times New Roman" w:cs="Calibri"/>
          <w:bCs/>
          <w:sz w:val="24"/>
          <w:szCs w:val="24"/>
        </w:rPr>
        <w:t xml:space="preserve">                                                           </w:t>
      </w:r>
      <w:r w:rsidR="00D97DF1" w:rsidRPr="00D97DF1">
        <w:rPr>
          <w:rFonts w:ascii="Times New Roman" w:eastAsia="Calibri" w:hAnsi="Times New Roman" w:cs="Calibri"/>
          <w:bCs/>
          <w:sz w:val="24"/>
          <w:szCs w:val="24"/>
        </w:rPr>
        <w:tab/>
      </w:r>
      <w:r w:rsidR="00277F76">
        <w:rPr>
          <w:rFonts w:ascii="Times New Roman" w:eastAsia="Calibri" w:hAnsi="Times New Roman" w:cs="Calibri"/>
          <w:bCs/>
          <w:sz w:val="24"/>
          <w:szCs w:val="24"/>
        </w:rPr>
        <w:t xml:space="preserve"> </w:t>
      </w:r>
      <w:r w:rsidR="00D97DF1" w:rsidRPr="00D97DF1">
        <w:rPr>
          <w:rFonts w:ascii="Times New Roman" w:eastAsia="Calibri" w:hAnsi="Times New Roman" w:cs="Calibri"/>
          <w:bCs/>
          <w:sz w:val="24"/>
          <w:szCs w:val="24"/>
        </w:rPr>
        <w:tab/>
        <w:t>…………………………………………</w:t>
      </w:r>
    </w:p>
    <w:p w14:paraId="50F50FDC" w14:textId="35EDB661" w:rsidR="00D97DF1" w:rsidRPr="00D97DF1" w:rsidRDefault="00D97DF1" w:rsidP="00D97DF1">
      <w:pPr>
        <w:spacing w:after="100" w:line="360" w:lineRule="auto"/>
        <w:jc w:val="both"/>
        <w:rPr>
          <w:rFonts w:ascii="Times New Roman" w:eastAsia="Calibri" w:hAnsi="Times New Roman" w:cs="Calibri"/>
          <w:sz w:val="24"/>
          <w:szCs w:val="24"/>
        </w:rPr>
      </w:pPr>
      <w:r w:rsidRPr="00D97DF1">
        <w:rPr>
          <w:rFonts w:ascii="Times New Roman" w:eastAsia="Calibri" w:hAnsi="Times New Roman" w:cs="Calibri"/>
          <w:bCs/>
          <w:sz w:val="24"/>
          <w:szCs w:val="24"/>
        </w:rPr>
        <w:tab/>
      </w:r>
      <w:r w:rsidRPr="00D97DF1">
        <w:rPr>
          <w:rFonts w:ascii="Times New Roman" w:eastAsia="Calibri" w:hAnsi="Times New Roman" w:cs="Calibri"/>
          <w:bCs/>
          <w:sz w:val="24"/>
          <w:szCs w:val="24"/>
        </w:rPr>
        <w:tab/>
      </w:r>
      <w:r w:rsidRPr="00D97DF1">
        <w:rPr>
          <w:rFonts w:ascii="Times New Roman" w:eastAsia="Calibri" w:hAnsi="Times New Roman" w:cs="Calibri"/>
          <w:bCs/>
          <w:sz w:val="24"/>
          <w:szCs w:val="24"/>
        </w:rPr>
        <w:tab/>
      </w:r>
      <w:r w:rsidRPr="00D97DF1">
        <w:rPr>
          <w:rFonts w:ascii="Times New Roman" w:eastAsia="Calibri" w:hAnsi="Times New Roman" w:cs="Calibri"/>
          <w:bCs/>
          <w:sz w:val="24"/>
          <w:szCs w:val="24"/>
        </w:rPr>
        <w:tab/>
      </w:r>
      <w:r w:rsidRPr="00D97DF1">
        <w:rPr>
          <w:rFonts w:ascii="Times New Roman" w:eastAsia="Calibri" w:hAnsi="Times New Roman" w:cs="Calibri"/>
          <w:bCs/>
          <w:sz w:val="24"/>
          <w:szCs w:val="24"/>
        </w:rPr>
        <w:tab/>
      </w:r>
      <w:r w:rsidRPr="00D97DF1">
        <w:rPr>
          <w:rFonts w:ascii="Times New Roman" w:eastAsia="Calibri" w:hAnsi="Times New Roman" w:cs="Calibri"/>
          <w:bCs/>
          <w:sz w:val="24"/>
          <w:szCs w:val="24"/>
        </w:rPr>
        <w:tab/>
      </w:r>
      <w:r w:rsidR="00E85C2C">
        <w:rPr>
          <w:rFonts w:ascii="Times New Roman" w:eastAsia="Calibri" w:hAnsi="Times New Roman" w:cs="Calibri"/>
          <w:bCs/>
          <w:sz w:val="24"/>
          <w:szCs w:val="24"/>
        </w:rPr>
        <w:t xml:space="preserve">          </w:t>
      </w:r>
      <w:r w:rsidRPr="00D97DF1">
        <w:rPr>
          <w:rFonts w:ascii="Times New Roman" w:eastAsia="Calibri" w:hAnsi="Times New Roman" w:cs="Calibri"/>
          <w:bCs/>
          <w:sz w:val="24"/>
          <w:szCs w:val="24"/>
        </w:rPr>
        <w:t>M</w:t>
      </w:r>
      <w:r>
        <w:rPr>
          <w:rFonts w:ascii="Times New Roman" w:eastAsia="Calibri" w:hAnsi="Times New Roman" w:cs="Calibri"/>
          <w:bCs/>
          <w:sz w:val="24"/>
          <w:szCs w:val="24"/>
        </w:rPr>
        <w:t>o</w:t>
      </w:r>
      <w:r w:rsidRPr="00D97DF1">
        <w:rPr>
          <w:rFonts w:ascii="Times New Roman" w:eastAsia="Calibri" w:hAnsi="Times New Roman" w:cs="Calibri"/>
          <w:bCs/>
          <w:sz w:val="24"/>
          <w:szCs w:val="24"/>
        </w:rPr>
        <w:t xml:space="preserve">hammad </w:t>
      </w:r>
      <w:r>
        <w:rPr>
          <w:rFonts w:ascii="Times New Roman" w:eastAsia="Calibri" w:hAnsi="Times New Roman" w:cs="Calibri"/>
          <w:bCs/>
          <w:sz w:val="24"/>
          <w:szCs w:val="24"/>
        </w:rPr>
        <w:t>Ali Ahmad</w:t>
      </w:r>
    </w:p>
    <w:p w14:paraId="52AD1E59" w14:textId="77777777" w:rsidR="00DF56B7" w:rsidRDefault="00DF56B7" w:rsidP="00F11968">
      <w:pPr>
        <w:rPr>
          <w:rFonts w:asciiTheme="majorBidi" w:hAnsiTheme="majorBidi" w:cstheme="majorBidi"/>
          <w:b/>
          <w:bCs/>
          <w:color w:val="000000" w:themeColor="text1"/>
          <w:sz w:val="28"/>
          <w:szCs w:val="28"/>
        </w:rPr>
      </w:pPr>
    </w:p>
    <w:p w14:paraId="707636EA" w14:textId="12BF3F7A" w:rsidR="002E2E95" w:rsidRDefault="002E2E95" w:rsidP="00F11968">
      <w:pPr>
        <w:rPr>
          <w:rFonts w:asciiTheme="majorBidi" w:hAnsiTheme="majorBidi" w:cstheme="majorBidi"/>
          <w:b/>
          <w:bCs/>
          <w:color w:val="000000" w:themeColor="text1"/>
          <w:sz w:val="28"/>
          <w:szCs w:val="28"/>
        </w:rPr>
      </w:pPr>
    </w:p>
    <w:p w14:paraId="4DF2E610" w14:textId="7A70DD3C" w:rsidR="00C57E56" w:rsidRDefault="00C57E56" w:rsidP="00F11968">
      <w:pPr>
        <w:rPr>
          <w:rFonts w:asciiTheme="majorBidi" w:hAnsiTheme="majorBidi" w:cstheme="majorBidi"/>
          <w:b/>
          <w:bCs/>
          <w:color w:val="000000" w:themeColor="text1"/>
          <w:sz w:val="28"/>
          <w:szCs w:val="28"/>
        </w:rPr>
      </w:pPr>
    </w:p>
    <w:p w14:paraId="56E43670" w14:textId="0C095968" w:rsidR="00C57E56" w:rsidRDefault="00C57E56" w:rsidP="00F11968">
      <w:pPr>
        <w:rPr>
          <w:rFonts w:asciiTheme="majorBidi" w:hAnsiTheme="majorBidi" w:cstheme="majorBidi"/>
          <w:b/>
          <w:bCs/>
          <w:color w:val="000000" w:themeColor="text1"/>
          <w:sz w:val="28"/>
          <w:szCs w:val="28"/>
        </w:rPr>
      </w:pPr>
    </w:p>
    <w:p w14:paraId="5DB7A1C7" w14:textId="68C63591" w:rsidR="00C57E56" w:rsidRDefault="00C57E56" w:rsidP="00F11968">
      <w:pPr>
        <w:rPr>
          <w:rFonts w:asciiTheme="majorBidi" w:hAnsiTheme="majorBidi" w:cstheme="majorBidi"/>
          <w:b/>
          <w:bCs/>
          <w:color w:val="000000" w:themeColor="text1"/>
          <w:sz w:val="28"/>
          <w:szCs w:val="28"/>
        </w:rPr>
      </w:pPr>
    </w:p>
    <w:p w14:paraId="1701F98F" w14:textId="41CF9C6B" w:rsidR="00C57E56" w:rsidRDefault="00C57E56" w:rsidP="00F11968">
      <w:pPr>
        <w:rPr>
          <w:rFonts w:asciiTheme="majorBidi" w:hAnsiTheme="majorBidi" w:cstheme="majorBidi"/>
          <w:b/>
          <w:bCs/>
          <w:color w:val="000000" w:themeColor="text1"/>
          <w:sz w:val="28"/>
          <w:szCs w:val="28"/>
        </w:rPr>
      </w:pPr>
    </w:p>
    <w:p w14:paraId="54B09AEC" w14:textId="163438B6" w:rsidR="00C57E56" w:rsidRDefault="00C57E56" w:rsidP="00F11968">
      <w:pPr>
        <w:rPr>
          <w:rFonts w:asciiTheme="majorBidi" w:hAnsiTheme="majorBidi" w:cstheme="majorBidi"/>
          <w:b/>
          <w:bCs/>
          <w:color w:val="000000" w:themeColor="text1"/>
          <w:sz w:val="28"/>
          <w:szCs w:val="28"/>
        </w:rPr>
      </w:pPr>
    </w:p>
    <w:p w14:paraId="6C7063F3" w14:textId="2EB74635" w:rsidR="00C57E56" w:rsidRDefault="00C57E56" w:rsidP="00F11968">
      <w:pPr>
        <w:rPr>
          <w:rFonts w:asciiTheme="majorBidi" w:hAnsiTheme="majorBidi" w:cstheme="majorBidi"/>
          <w:b/>
          <w:bCs/>
          <w:color w:val="000000" w:themeColor="text1"/>
          <w:sz w:val="28"/>
          <w:szCs w:val="28"/>
        </w:rPr>
      </w:pPr>
    </w:p>
    <w:p w14:paraId="480D2C81" w14:textId="3C71351E" w:rsidR="00C57E56" w:rsidRDefault="00C57E56" w:rsidP="00F11968">
      <w:pPr>
        <w:rPr>
          <w:rFonts w:asciiTheme="majorBidi" w:hAnsiTheme="majorBidi" w:cstheme="majorBidi"/>
          <w:b/>
          <w:bCs/>
          <w:color w:val="000000" w:themeColor="text1"/>
          <w:sz w:val="28"/>
          <w:szCs w:val="28"/>
        </w:rPr>
      </w:pPr>
    </w:p>
    <w:p w14:paraId="5E0F9B16" w14:textId="17BD7702" w:rsidR="00C57E56" w:rsidRDefault="00C57E56" w:rsidP="00F11968">
      <w:pPr>
        <w:rPr>
          <w:rFonts w:asciiTheme="majorBidi" w:hAnsiTheme="majorBidi" w:cstheme="majorBidi"/>
          <w:b/>
          <w:bCs/>
          <w:color w:val="000000" w:themeColor="text1"/>
          <w:sz w:val="28"/>
          <w:szCs w:val="28"/>
        </w:rPr>
      </w:pPr>
    </w:p>
    <w:p w14:paraId="5A8B3D4D" w14:textId="2ABB87F1" w:rsidR="00C57E56" w:rsidRDefault="00C57E56" w:rsidP="00F11968">
      <w:pPr>
        <w:rPr>
          <w:rFonts w:asciiTheme="majorBidi" w:hAnsiTheme="majorBidi" w:cstheme="majorBidi"/>
          <w:b/>
          <w:bCs/>
          <w:color w:val="000000" w:themeColor="text1"/>
          <w:sz w:val="28"/>
          <w:szCs w:val="28"/>
        </w:rPr>
      </w:pPr>
    </w:p>
    <w:p w14:paraId="775B01A3" w14:textId="795AC94A" w:rsidR="00C57E56" w:rsidRDefault="00C57E56" w:rsidP="00F11968">
      <w:pPr>
        <w:rPr>
          <w:rFonts w:asciiTheme="majorBidi" w:hAnsiTheme="majorBidi" w:cstheme="majorBidi"/>
          <w:b/>
          <w:bCs/>
          <w:color w:val="000000" w:themeColor="text1"/>
          <w:sz w:val="28"/>
          <w:szCs w:val="28"/>
        </w:rPr>
      </w:pPr>
    </w:p>
    <w:p w14:paraId="2AE91E7C" w14:textId="4C43459A" w:rsidR="00C57E56" w:rsidRDefault="00C57E56" w:rsidP="00F11968">
      <w:pPr>
        <w:rPr>
          <w:rFonts w:asciiTheme="majorBidi" w:hAnsiTheme="majorBidi" w:cstheme="majorBidi"/>
          <w:b/>
          <w:bCs/>
          <w:color w:val="000000" w:themeColor="text1"/>
          <w:sz w:val="28"/>
          <w:szCs w:val="28"/>
        </w:rPr>
      </w:pPr>
    </w:p>
    <w:p w14:paraId="4BD1F485" w14:textId="509E6869" w:rsidR="00C57E56" w:rsidRDefault="00C57E56" w:rsidP="00F11968">
      <w:pPr>
        <w:rPr>
          <w:rFonts w:asciiTheme="majorBidi" w:hAnsiTheme="majorBidi" w:cstheme="majorBidi"/>
          <w:b/>
          <w:bCs/>
          <w:color w:val="000000" w:themeColor="text1"/>
          <w:sz w:val="28"/>
          <w:szCs w:val="28"/>
        </w:rPr>
      </w:pPr>
    </w:p>
    <w:p w14:paraId="681852AB" w14:textId="082851C0" w:rsidR="00C57E56" w:rsidRDefault="00C57E56" w:rsidP="00F11968">
      <w:pPr>
        <w:rPr>
          <w:rFonts w:asciiTheme="majorBidi" w:hAnsiTheme="majorBidi" w:cstheme="majorBidi"/>
          <w:b/>
          <w:bCs/>
          <w:color w:val="000000" w:themeColor="text1"/>
          <w:sz w:val="28"/>
          <w:szCs w:val="28"/>
        </w:rPr>
      </w:pPr>
    </w:p>
    <w:p w14:paraId="0DD4EE3F" w14:textId="3CC4A2E8" w:rsidR="00C57E56" w:rsidRDefault="00C57E56" w:rsidP="00F11968">
      <w:pPr>
        <w:rPr>
          <w:rFonts w:asciiTheme="majorBidi" w:hAnsiTheme="majorBidi" w:cstheme="majorBidi"/>
          <w:b/>
          <w:bCs/>
          <w:color w:val="000000" w:themeColor="text1"/>
          <w:sz w:val="28"/>
          <w:szCs w:val="28"/>
        </w:rPr>
      </w:pPr>
    </w:p>
    <w:p w14:paraId="5EAA64B6" w14:textId="49E6906E" w:rsidR="00C57E56" w:rsidRDefault="00C57E56" w:rsidP="00F11968">
      <w:pPr>
        <w:rPr>
          <w:rFonts w:asciiTheme="majorBidi" w:hAnsiTheme="majorBidi" w:cstheme="majorBidi"/>
          <w:b/>
          <w:bCs/>
          <w:color w:val="000000" w:themeColor="text1"/>
          <w:sz w:val="28"/>
          <w:szCs w:val="28"/>
        </w:rPr>
      </w:pPr>
    </w:p>
    <w:p w14:paraId="2D3F9E89" w14:textId="7CB1A7B0" w:rsidR="00C57E56" w:rsidRDefault="00C57E56" w:rsidP="00F11968">
      <w:pPr>
        <w:rPr>
          <w:rFonts w:asciiTheme="majorBidi" w:hAnsiTheme="majorBidi" w:cstheme="majorBidi"/>
          <w:b/>
          <w:bCs/>
          <w:color w:val="000000" w:themeColor="text1"/>
          <w:sz w:val="28"/>
          <w:szCs w:val="28"/>
        </w:rPr>
      </w:pPr>
    </w:p>
    <w:p w14:paraId="37F9804D" w14:textId="56720D54" w:rsidR="00D97DF1" w:rsidRDefault="00D97DF1" w:rsidP="00F11968">
      <w:pPr>
        <w:rPr>
          <w:rFonts w:asciiTheme="majorBidi" w:hAnsiTheme="majorBidi" w:cstheme="majorBidi"/>
          <w:b/>
          <w:bCs/>
          <w:color w:val="000000" w:themeColor="text1"/>
          <w:sz w:val="24"/>
          <w:szCs w:val="24"/>
        </w:rPr>
      </w:pPr>
      <w:r w:rsidRPr="00D97DF1">
        <w:rPr>
          <w:rFonts w:asciiTheme="majorBidi" w:hAnsiTheme="majorBidi" w:cstheme="majorBidi"/>
          <w:b/>
          <w:bCs/>
          <w:color w:val="000000" w:themeColor="text1"/>
          <w:sz w:val="24"/>
          <w:szCs w:val="24"/>
        </w:rPr>
        <w:t>Acknowledgment</w:t>
      </w:r>
    </w:p>
    <w:p w14:paraId="1D0AD647" w14:textId="6F28E5DD" w:rsidR="00255224" w:rsidRDefault="0044520C" w:rsidP="00B351EC">
      <w:pPr>
        <w:spacing w:line="360" w:lineRule="auto"/>
        <w:jc w:val="both"/>
        <w:rPr>
          <w:rFonts w:asciiTheme="majorBidi" w:hAnsiTheme="majorBidi" w:cstheme="majorBidi"/>
          <w:color w:val="000000" w:themeColor="text1"/>
          <w:sz w:val="24"/>
          <w:szCs w:val="24"/>
        </w:rPr>
      </w:pPr>
      <w:r w:rsidRPr="0044520C">
        <w:rPr>
          <w:rFonts w:asciiTheme="majorBidi" w:hAnsiTheme="majorBidi" w:cstheme="majorBidi"/>
          <w:color w:val="000000" w:themeColor="text1"/>
          <w:sz w:val="24"/>
          <w:szCs w:val="24"/>
        </w:rPr>
        <w:t xml:space="preserve">I would like to acknowledge and give my warmest thanks to my supervisor (Dr. </w:t>
      </w:r>
      <w:proofErr w:type="spellStart"/>
      <w:r w:rsidRPr="0044520C">
        <w:rPr>
          <w:rFonts w:asciiTheme="majorBidi" w:hAnsiTheme="majorBidi" w:cstheme="majorBidi"/>
          <w:color w:val="000000" w:themeColor="text1"/>
          <w:sz w:val="24"/>
          <w:szCs w:val="24"/>
        </w:rPr>
        <w:t>Jagar</w:t>
      </w:r>
      <w:proofErr w:type="spellEnd"/>
      <w:r w:rsidRPr="0044520C">
        <w:rPr>
          <w:rFonts w:asciiTheme="majorBidi" w:hAnsiTheme="majorBidi" w:cstheme="majorBidi"/>
          <w:color w:val="000000" w:themeColor="text1"/>
          <w:sz w:val="24"/>
          <w:szCs w:val="24"/>
        </w:rPr>
        <w:t xml:space="preserve"> Ali)</w:t>
      </w:r>
      <w:r w:rsidR="00AE55A8">
        <w:rPr>
          <w:rFonts w:asciiTheme="majorBidi" w:hAnsiTheme="majorBidi" w:cstheme="majorBidi"/>
          <w:color w:val="000000" w:themeColor="text1"/>
          <w:sz w:val="24"/>
          <w:szCs w:val="24"/>
        </w:rPr>
        <w:t xml:space="preserve"> and (Dr. Pavel </w:t>
      </w:r>
      <w:proofErr w:type="spellStart"/>
      <w:r w:rsidR="00AE55A8">
        <w:rPr>
          <w:rFonts w:asciiTheme="majorBidi" w:hAnsiTheme="majorBidi" w:cstheme="majorBidi"/>
          <w:color w:val="000000" w:themeColor="text1"/>
          <w:sz w:val="24"/>
          <w:szCs w:val="24"/>
        </w:rPr>
        <w:t>Spirov</w:t>
      </w:r>
      <w:proofErr w:type="spellEnd"/>
      <w:r w:rsidR="00AE55A8">
        <w:rPr>
          <w:rFonts w:asciiTheme="majorBidi" w:hAnsiTheme="majorBidi" w:cstheme="majorBidi"/>
          <w:color w:val="000000" w:themeColor="text1"/>
          <w:sz w:val="24"/>
          <w:szCs w:val="24"/>
        </w:rPr>
        <w:t>)</w:t>
      </w:r>
      <w:r w:rsidRPr="0044520C">
        <w:rPr>
          <w:rFonts w:asciiTheme="majorBidi" w:hAnsiTheme="majorBidi" w:cstheme="majorBidi"/>
          <w:color w:val="000000" w:themeColor="text1"/>
          <w:sz w:val="24"/>
          <w:szCs w:val="24"/>
        </w:rPr>
        <w:t xml:space="preserve"> who made this work possible. </w:t>
      </w:r>
      <w:r w:rsidR="00AE55A8">
        <w:rPr>
          <w:rFonts w:asciiTheme="majorBidi" w:hAnsiTheme="majorBidi" w:cstheme="majorBidi"/>
          <w:color w:val="000000" w:themeColor="text1"/>
          <w:sz w:val="24"/>
          <w:szCs w:val="24"/>
        </w:rPr>
        <w:t>Their</w:t>
      </w:r>
      <w:r w:rsidRPr="0044520C">
        <w:rPr>
          <w:rFonts w:asciiTheme="majorBidi" w:hAnsiTheme="majorBidi" w:cstheme="majorBidi"/>
          <w:color w:val="000000" w:themeColor="text1"/>
          <w:sz w:val="24"/>
          <w:szCs w:val="24"/>
        </w:rPr>
        <w:t xml:space="preserve"> guidance and advice carried me</w:t>
      </w:r>
      <w:r>
        <w:rPr>
          <w:rFonts w:asciiTheme="majorBidi" w:hAnsiTheme="majorBidi" w:cstheme="majorBidi"/>
          <w:color w:val="000000" w:themeColor="text1"/>
          <w:sz w:val="24"/>
          <w:szCs w:val="24"/>
        </w:rPr>
        <w:t xml:space="preserve"> </w:t>
      </w:r>
      <w:r w:rsidRPr="0044520C">
        <w:rPr>
          <w:rFonts w:asciiTheme="majorBidi" w:hAnsiTheme="majorBidi" w:cstheme="majorBidi"/>
          <w:color w:val="000000" w:themeColor="text1"/>
          <w:sz w:val="24"/>
          <w:szCs w:val="24"/>
        </w:rPr>
        <w:t>through all the stages of writing my project. I would also like to give special thanks to my family for their continuous support and understanding when undertaking my research and writing my project</w:t>
      </w:r>
      <w:r w:rsidR="00F2181A">
        <w:rPr>
          <w:rFonts w:asciiTheme="majorBidi" w:hAnsiTheme="majorBidi" w:cstheme="majorBidi"/>
          <w:color w:val="000000" w:themeColor="text1"/>
          <w:sz w:val="24"/>
          <w:szCs w:val="24"/>
        </w:rPr>
        <w:t>.</w:t>
      </w:r>
      <w:r w:rsidRPr="0044520C">
        <w:rPr>
          <w:rFonts w:asciiTheme="majorBidi" w:hAnsiTheme="majorBidi" w:cstheme="majorBidi"/>
          <w:color w:val="000000" w:themeColor="text1"/>
          <w:sz w:val="24"/>
          <w:szCs w:val="24"/>
        </w:rPr>
        <w:t xml:space="preserve"> Their belief in me has kept my spirits and motivation high during this process. I would also like to thank my committee members for letting my defense be an enjoyable moment, and for your brilliant comments and suggestions, thanks to you.</w:t>
      </w:r>
      <w:r>
        <w:rPr>
          <w:rFonts w:asciiTheme="majorBidi" w:hAnsiTheme="majorBidi" w:cstheme="majorBidi"/>
          <w:color w:val="000000" w:themeColor="text1"/>
          <w:sz w:val="24"/>
          <w:szCs w:val="24"/>
        </w:rPr>
        <w:t xml:space="preserve"> </w:t>
      </w:r>
      <w:r w:rsidRPr="0044520C">
        <w:rPr>
          <w:rFonts w:asciiTheme="majorBidi" w:hAnsiTheme="majorBidi" w:cstheme="majorBidi"/>
          <w:color w:val="000000" w:themeColor="text1"/>
          <w:sz w:val="24"/>
          <w:szCs w:val="24"/>
        </w:rPr>
        <w:t>Finally, I would like to thank God, for letting me through all the difficulties.</w:t>
      </w:r>
    </w:p>
    <w:bookmarkStart w:id="8" w:name="_Toc128423170" w:displacedByCustomXml="next"/>
    <w:sdt>
      <w:sdtPr>
        <w:rPr>
          <w:rFonts w:asciiTheme="majorBidi" w:eastAsiaTheme="minorHAnsi" w:hAnsiTheme="majorBidi" w:cstheme="minorBidi"/>
          <w:b/>
          <w:bCs/>
          <w:color w:val="000000" w:themeColor="text1"/>
          <w:sz w:val="28"/>
          <w:szCs w:val="28"/>
        </w:rPr>
        <w:id w:val="-1268688265"/>
        <w:docPartObj>
          <w:docPartGallery w:val="Table of Contents"/>
          <w:docPartUnique/>
        </w:docPartObj>
      </w:sdtPr>
      <w:sdtEndPr>
        <w:rPr>
          <w:noProof/>
          <w:color w:val="auto"/>
          <w:sz w:val="24"/>
          <w:szCs w:val="24"/>
        </w:rPr>
      </w:sdtEndPr>
      <w:sdtContent>
        <w:p w14:paraId="41F22585" w14:textId="6FFAF0AE" w:rsidR="00F2181A" w:rsidRPr="00DF27B9" w:rsidRDefault="00F2181A" w:rsidP="00584BA3">
          <w:pPr>
            <w:pStyle w:val="Heading1"/>
            <w:spacing w:before="0" w:line="360" w:lineRule="auto"/>
            <w:rPr>
              <w:rFonts w:asciiTheme="majorBidi" w:hAnsiTheme="majorBidi"/>
              <w:b/>
              <w:bCs/>
              <w:color w:val="000000" w:themeColor="text1"/>
              <w:sz w:val="28"/>
              <w:szCs w:val="28"/>
            </w:rPr>
          </w:pPr>
          <w:r w:rsidRPr="00DF27B9">
            <w:rPr>
              <w:rFonts w:asciiTheme="majorBidi" w:hAnsiTheme="majorBidi"/>
              <w:b/>
              <w:bCs/>
              <w:color w:val="000000" w:themeColor="text1"/>
              <w:sz w:val="28"/>
              <w:szCs w:val="28"/>
            </w:rPr>
            <w:t xml:space="preserve">Table of </w:t>
          </w:r>
          <w:r w:rsidR="00C57E56">
            <w:rPr>
              <w:rFonts w:asciiTheme="majorBidi" w:hAnsiTheme="majorBidi"/>
              <w:b/>
              <w:bCs/>
              <w:color w:val="000000" w:themeColor="text1"/>
              <w:sz w:val="28"/>
              <w:szCs w:val="28"/>
            </w:rPr>
            <w:t>c</w:t>
          </w:r>
          <w:r w:rsidRPr="00DF27B9">
            <w:rPr>
              <w:rFonts w:asciiTheme="majorBidi" w:hAnsiTheme="majorBidi"/>
              <w:b/>
              <w:bCs/>
              <w:color w:val="000000" w:themeColor="text1"/>
              <w:sz w:val="28"/>
              <w:szCs w:val="28"/>
            </w:rPr>
            <w:t>ontents</w:t>
          </w:r>
          <w:bookmarkEnd w:id="8"/>
        </w:p>
        <w:p w14:paraId="1AE5350E" w14:textId="37E14B06" w:rsidR="00584BA3" w:rsidRPr="001D367A" w:rsidRDefault="00F2181A" w:rsidP="00584BA3">
          <w:pPr>
            <w:pStyle w:val="TOC1"/>
            <w:spacing w:after="0"/>
            <w:rPr>
              <w:rFonts w:asciiTheme="minorHAnsi" w:hAnsiTheme="minorHAnsi" w:cstheme="minorBidi"/>
              <w:b w:val="0"/>
              <w:bCs w:val="0"/>
              <w:sz w:val="22"/>
              <w:szCs w:val="22"/>
            </w:rPr>
          </w:pPr>
          <w:r w:rsidRPr="00DF27B9">
            <w:fldChar w:fldCharType="begin"/>
          </w:r>
          <w:r w:rsidRPr="00DF27B9">
            <w:instrText xml:space="preserve"> TOC \o "1-3" \h \z \u </w:instrText>
          </w:r>
          <w:r w:rsidRPr="00DF27B9">
            <w:fldChar w:fldCharType="separate"/>
          </w:r>
          <w:hyperlink w:anchor="_Toc128423169" w:history="1">
            <w:r w:rsidR="00584BA3" w:rsidRPr="001D367A">
              <w:rPr>
                <w:rStyle w:val="Hyperlink"/>
              </w:rPr>
              <w:t>Declaration</w:t>
            </w:r>
            <w:r w:rsidR="00584BA3" w:rsidRPr="001D367A">
              <w:rPr>
                <w:webHidden/>
              </w:rPr>
              <w:tab/>
            </w:r>
            <w:r w:rsidR="00584BA3" w:rsidRPr="001D367A">
              <w:rPr>
                <w:webHidden/>
              </w:rPr>
              <w:fldChar w:fldCharType="begin"/>
            </w:r>
            <w:r w:rsidR="00584BA3" w:rsidRPr="001D367A">
              <w:rPr>
                <w:webHidden/>
              </w:rPr>
              <w:instrText xml:space="preserve"> PAGEREF _Toc128423169 \h </w:instrText>
            </w:r>
            <w:r w:rsidR="00584BA3" w:rsidRPr="001D367A">
              <w:rPr>
                <w:webHidden/>
              </w:rPr>
            </w:r>
            <w:r w:rsidR="00584BA3" w:rsidRPr="001D367A">
              <w:rPr>
                <w:webHidden/>
              </w:rPr>
              <w:fldChar w:fldCharType="separate"/>
            </w:r>
            <w:r w:rsidR="00547CB0">
              <w:rPr>
                <w:webHidden/>
              </w:rPr>
              <w:t>iv</w:t>
            </w:r>
            <w:r w:rsidR="00584BA3" w:rsidRPr="001D367A">
              <w:rPr>
                <w:webHidden/>
              </w:rPr>
              <w:fldChar w:fldCharType="end"/>
            </w:r>
          </w:hyperlink>
        </w:p>
        <w:p w14:paraId="66310D43" w14:textId="74CD3C59" w:rsidR="00584BA3" w:rsidRPr="001D367A" w:rsidRDefault="00000000" w:rsidP="00584BA3">
          <w:pPr>
            <w:pStyle w:val="TOC1"/>
            <w:spacing w:after="0"/>
            <w:rPr>
              <w:rFonts w:asciiTheme="minorHAnsi" w:hAnsiTheme="minorHAnsi" w:cstheme="minorBidi"/>
              <w:b w:val="0"/>
              <w:bCs w:val="0"/>
              <w:sz w:val="22"/>
              <w:szCs w:val="22"/>
            </w:rPr>
          </w:pPr>
          <w:hyperlink w:anchor="_Toc128423170" w:history="1">
            <w:r w:rsidR="00584BA3" w:rsidRPr="001D367A">
              <w:rPr>
                <w:rStyle w:val="Hyperlink"/>
              </w:rPr>
              <w:t>Table of contents</w:t>
            </w:r>
            <w:r w:rsidR="00584BA3" w:rsidRPr="001D367A">
              <w:rPr>
                <w:webHidden/>
              </w:rPr>
              <w:tab/>
            </w:r>
            <w:r w:rsidR="00584BA3" w:rsidRPr="001D367A">
              <w:rPr>
                <w:webHidden/>
              </w:rPr>
              <w:fldChar w:fldCharType="begin"/>
            </w:r>
            <w:r w:rsidR="00584BA3" w:rsidRPr="001D367A">
              <w:rPr>
                <w:webHidden/>
              </w:rPr>
              <w:instrText xml:space="preserve"> PAGEREF _Toc128423170 \h </w:instrText>
            </w:r>
            <w:r w:rsidR="00584BA3" w:rsidRPr="001D367A">
              <w:rPr>
                <w:webHidden/>
              </w:rPr>
            </w:r>
            <w:r w:rsidR="00584BA3" w:rsidRPr="001D367A">
              <w:rPr>
                <w:webHidden/>
              </w:rPr>
              <w:fldChar w:fldCharType="separate"/>
            </w:r>
            <w:r w:rsidR="00547CB0">
              <w:rPr>
                <w:webHidden/>
              </w:rPr>
              <w:t>vi</w:t>
            </w:r>
            <w:r w:rsidR="00584BA3" w:rsidRPr="001D367A">
              <w:rPr>
                <w:webHidden/>
              </w:rPr>
              <w:fldChar w:fldCharType="end"/>
            </w:r>
          </w:hyperlink>
        </w:p>
        <w:p w14:paraId="02D69F81" w14:textId="7EC6DC35" w:rsidR="00584BA3" w:rsidRPr="001D367A" w:rsidRDefault="00000000" w:rsidP="00584BA3">
          <w:pPr>
            <w:pStyle w:val="TOC1"/>
            <w:spacing w:after="0"/>
            <w:rPr>
              <w:rFonts w:asciiTheme="minorHAnsi" w:hAnsiTheme="minorHAnsi" w:cstheme="minorBidi"/>
              <w:b w:val="0"/>
              <w:bCs w:val="0"/>
              <w:sz w:val="22"/>
              <w:szCs w:val="22"/>
            </w:rPr>
          </w:pPr>
          <w:hyperlink w:anchor="_Toc128423171" w:history="1">
            <w:r w:rsidR="00584BA3" w:rsidRPr="001D367A">
              <w:rPr>
                <w:rStyle w:val="Hyperlink"/>
              </w:rPr>
              <w:t>List of figures</w:t>
            </w:r>
            <w:r w:rsidR="00584BA3" w:rsidRPr="001D367A">
              <w:rPr>
                <w:webHidden/>
              </w:rPr>
              <w:tab/>
            </w:r>
            <w:r w:rsidR="00584BA3" w:rsidRPr="001D367A">
              <w:rPr>
                <w:webHidden/>
              </w:rPr>
              <w:fldChar w:fldCharType="begin"/>
            </w:r>
            <w:r w:rsidR="00584BA3" w:rsidRPr="001D367A">
              <w:rPr>
                <w:webHidden/>
              </w:rPr>
              <w:instrText xml:space="preserve"> PAGEREF _Toc128423171 \h </w:instrText>
            </w:r>
            <w:r w:rsidR="00584BA3" w:rsidRPr="001D367A">
              <w:rPr>
                <w:webHidden/>
              </w:rPr>
            </w:r>
            <w:r w:rsidR="00584BA3" w:rsidRPr="001D367A">
              <w:rPr>
                <w:webHidden/>
              </w:rPr>
              <w:fldChar w:fldCharType="separate"/>
            </w:r>
            <w:r w:rsidR="00547CB0">
              <w:rPr>
                <w:webHidden/>
              </w:rPr>
              <w:t>viii</w:t>
            </w:r>
            <w:r w:rsidR="00584BA3" w:rsidRPr="001D367A">
              <w:rPr>
                <w:webHidden/>
              </w:rPr>
              <w:fldChar w:fldCharType="end"/>
            </w:r>
          </w:hyperlink>
        </w:p>
        <w:p w14:paraId="7EB1DB5F" w14:textId="5BA43287" w:rsidR="00584BA3" w:rsidRPr="001D367A" w:rsidRDefault="00000000" w:rsidP="00584BA3">
          <w:pPr>
            <w:pStyle w:val="TOC1"/>
            <w:spacing w:after="0"/>
            <w:rPr>
              <w:rFonts w:asciiTheme="minorHAnsi" w:hAnsiTheme="minorHAnsi" w:cstheme="minorBidi"/>
              <w:b w:val="0"/>
              <w:bCs w:val="0"/>
              <w:sz w:val="22"/>
              <w:szCs w:val="22"/>
            </w:rPr>
          </w:pPr>
          <w:hyperlink w:anchor="_Toc128423172" w:history="1">
            <w:r w:rsidR="00584BA3" w:rsidRPr="001D367A">
              <w:rPr>
                <w:rStyle w:val="Hyperlink"/>
              </w:rPr>
              <w:t>List of tables</w:t>
            </w:r>
            <w:r w:rsidR="00584BA3" w:rsidRPr="001D367A">
              <w:rPr>
                <w:webHidden/>
              </w:rPr>
              <w:tab/>
            </w:r>
            <w:r w:rsidR="00584BA3" w:rsidRPr="001D367A">
              <w:rPr>
                <w:webHidden/>
              </w:rPr>
              <w:fldChar w:fldCharType="begin"/>
            </w:r>
            <w:r w:rsidR="00584BA3" w:rsidRPr="001D367A">
              <w:rPr>
                <w:webHidden/>
              </w:rPr>
              <w:instrText xml:space="preserve"> PAGEREF _Toc128423172 \h </w:instrText>
            </w:r>
            <w:r w:rsidR="00584BA3" w:rsidRPr="001D367A">
              <w:rPr>
                <w:webHidden/>
              </w:rPr>
            </w:r>
            <w:r w:rsidR="00584BA3" w:rsidRPr="001D367A">
              <w:rPr>
                <w:webHidden/>
              </w:rPr>
              <w:fldChar w:fldCharType="separate"/>
            </w:r>
            <w:r w:rsidR="00547CB0">
              <w:rPr>
                <w:webHidden/>
              </w:rPr>
              <w:t>ix</w:t>
            </w:r>
            <w:r w:rsidR="00584BA3" w:rsidRPr="001D367A">
              <w:rPr>
                <w:webHidden/>
              </w:rPr>
              <w:fldChar w:fldCharType="end"/>
            </w:r>
          </w:hyperlink>
        </w:p>
        <w:p w14:paraId="0839BE9C" w14:textId="2D5E5D8C" w:rsidR="00584BA3" w:rsidRPr="001D367A" w:rsidRDefault="00000000" w:rsidP="00584BA3">
          <w:pPr>
            <w:pStyle w:val="TOC1"/>
            <w:spacing w:after="0"/>
            <w:rPr>
              <w:rFonts w:asciiTheme="minorHAnsi" w:hAnsiTheme="minorHAnsi" w:cstheme="minorBidi"/>
              <w:b w:val="0"/>
              <w:bCs w:val="0"/>
              <w:sz w:val="22"/>
              <w:szCs w:val="22"/>
            </w:rPr>
          </w:pPr>
          <w:hyperlink w:anchor="_Toc128423173" w:history="1">
            <w:r w:rsidR="00584BA3" w:rsidRPr="001D367A">
              <w:rPr>
                <w:rStyle w:val="Hyperlink"/>
              </w:rPr>
              <w:t>List of abbreviations</w:t>
            </w:r>
            <w:r w:rsidR="00584BA3" w:rsidRPr="001D367A">
              <w:rPr>
                <w:webHidden/>
              </w:rPr>
              <w:tab/>
            </w:r>
            <w:r w:rsidR="00584BA3" w:rsidRPr="001D367A">
              <w:rPr>
                <w:webHidden/>
              </w:rPr>
              <w:fldChar w:fldCharType="begin"/>
            </w:r>
            <w:r w:rsidR="00584BA3" w:rsidRPr="001D367A">
              <w:rPr>
                <w:webHidden/>
              </w:rPr>
              <w:instrText xml:space="preserve"> PAGEREF _Toc128423173 \h </w:instrText>
            </w:r>
            <w:r w:rsidR="00584BA3" w:rsidRPr="001D367A">
              <w:rPr>
                <w:webHidden/>
              </w:rPr>
            </w:r>
            <w:r w:rsidR="00584BA3" w:rsidRPr="001D367A">
              <w:rPr>
                <w:webHidden/>
              </w:rPr>
              <w:fldChar w:fldCharType="separate"/>
            </w:r>
            <w:r w:rsidR="00547CB0">
              <w:rPr>
                <w:webHidden/>
              </w:rPr>
              <w:t>ix</w:t>
            </w:r>
            <w:r w:rsidR="00584BA3" w:rsidRPr="001D367A">
              <w:rPr>
                <w:webHidden/>
              </w:rPr>
              <w:fldChar w:fldCharType="end"/>
            </w:r>
          </w:hyperlink>
        </w:p>
        <w:p w14:paraId="2A520ADD" w14:textId="6B7CCC74" w:rsidR="00584BA3" w:rsidRPr="001D367A" w:rsidRDefault="00000000" w:rsidP="00584BA3">
          <w:pPr>
            <w:pStyle w:val="TOC1"/>
            <w:spacing w:after="0"/>
            <w:rPr>
              <w:rFonts w:asciiTheme="minorHAnsi" w:hAnsiTheme="minorHAnsi" w:cstheme="minorBidi"/>
              <w:b w:val="0"/>
              <w:bCs w:val="0"/>
              <w:sz w:val="22"/>
              <w:szCs w:val="22"/>
            </w:rPr>
          </w:pPr>
          <w:hyperlink w:anchor="_Toc128423174" w:history="1">
            <w:r w:rsidR="00584BA3" w:rsidRPr="001D367A">
              <w:rPr>
                <w:rStyle w:val="Hyperlink"/>
              </w:rPr>
              <w:t>Chap</w:t>
            </w:r>
            <w:r w:rsidR="00584BA3" w:rsidRPr="001D367A">
              <w:rPr>
                <w:rStyle w:val="Hyperlink"/>
              </w:rPr>
              <w:t>t</w:t>
            </w:r>
            <w:r w:rsidR="00584BA3" w:rsidRPr="001D367A">
              <w:rPr>
                <w:rStyle w:val="Hyperlink"/>
              </w:rPr>
              <w:t xml:space="preserve">er 1: Introduction </w:t>
            </w:r>
            <w:r w:rsidR="00584BA3" w:rsidRPr="001D367A">
              <w:rPr>
                <w:rStyle w:val="Hyperlink"/>
                <w:rtl/>
                <w:lang w:bidi="he-IL"/>
              </w:rPr>
              <w:t>׀</w:t>
            </w:r>
            <w:r w:rsidR="00584BA3" w:rsidRPr="001D367A">
              <w:rPr>
                <w:rStyle w:val="Hyperlink"/>
              </w:rPr>
              <w:t xml:space="preserve"> Research problem </w:t>
            </w:r>
            <w:r w:rsidR="00584BA3" w:rsidRPr="001D367A">
              <w:rPr>
                <w:rStyle w:val="Hyperlink"/>
                <w:rtl/>
                <w:lang w:bidi="he-IL"/>
              </w:rPr>
              <w:t>׀</w:t>
            </w:r>
            <w:r w:rsidR="00584BA3" w:rsidRPr="001D367A">
              <w:rPr>
                <w:rStyle w:val="Hyperlink"/>
                <w:lang w:bidi="he-IL"/>
              </w:rPr>
              <w:t xml:space="preserve"> Research objectives</w:t>
            </w:r>
            <w:r w:rsidR="00584BA3" w:rsidRPr="001D367A">
              <w:rPr>
                <w:webHidden/>
              </w:rPr>
              <w:tab/>
            </w:r>
            <w:r w:rsidR="00584BA3" w:rsidRPr="001D367A">
              <w:rPr>
                <w:webHidden/>
              </w:rPr>
              <w:fldChar w:fldCharType="begin"/>
            </w:r>
            <w:r w:rsidR="00584BA3" w:rsidRPr="001D367A">
              <w:rPr>
                <w:webHidden/>
              </w:rPr>
              <w:instrText xml:space="preserve"> PAGEREF _Toc128423174 \h </w:instrText>
            </w:r>
            <w:r w:rsidR="00584BA3" w:rsidRPr="001D367A">
              <w:rPr>
                <w:webHidden/>
              </w:rPr>
            </w:r>
            <w:r w:rsidR="00584BA3" w:rsidRPr="001D367A">
              <w:rPr>
                <w:webHidden/>
              </w:rPr>
              <w:fldChar w:fldCharType="separate"/>
            </w:r>
            <w:r w:rsidR="00547CB0">
              <w:rPr>
                <w:webHidden/>
              </w:rPr>
              <w:t>1</w:t>
            </w:r>
            <w:r w:rsidR="00584BA3" w:rsidRPr="001D367A">
              <w:rPr>
                <w:webHidden/>
              </w:rPr>
              <w:fldChar w:fldCharType="end"/>
            </w:r>
          </w:hyperlink>
        </w:p>
        <w:p w14:paraId="28778FDC" w14:textId="7FDB6E03" w:rsidR="00584BA3" w:rsidRPr="001D367A" w:rsidRDefault="00000000" w:rsidP="00584BA3">
          <w:pPr>
            <w:pStyle w:val="TOC2"/>
            <w:spacing w:after="0" w:line="360" w:lineRule="auto"/>
            <w:rPr>
              <w:rFonts w:asciiTheme="minorHAnsi" w:hAnsiTheme="minorHAnsi" w:cstheme="minorBidi"/>
              <w:i w:val="0"/>
              <w:iCs w:val="0"/>
            </w:rPr>
          </w:pPr>
          <w:hyperlink w:anchor="_Toc128423175" w:history="1">
            <w:r w:rsidR="00584BA3" w:rsidRPr="001D367A">
              <w:rPr>
                <w:rStyle w:val="Hyperlink"/>
                <w:i w:val="0"/>
                <w:iCs w:val="0"/>
              </w:rPr>
              <w:t>1.1 Introduction</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_Toc128423175 \h </w:instrText>
            </w:r>
            <w:r w:rsidR="00584BA3" w:rsidRPr="001D367A">
              <w:rPr>
                <w:i w:val="0"/>
                <w:iCs w:val="0"/>
                <w:webHidden/>
              </w:rPr>
            </w:r>
            <w:r w:rsidR="00584BA3" w:rsidRPr="001D367A">
              <w:rPr>
                <w:i w:val="0"/>
                <w:iCs w:val="0"/>
                <w:webHidden/>
              </w:rPr>
              <w:fldChar w:fldCharType="separate"/>
            </w:r>
            <w:r w:rsidR="00547CB0">
              <w:rPr>
                <w:i w:val="0"/>
                <w:iCs w:val="0"/>
                <w:webHidden/>
              </w:rPr>
              <w:t>1</w:t>
            </w:r>
            <w:r w:rsidR="00584BA3" w:rsidRPr="001D367A">
              <w:rPr>
                <w:i w:val="0"/>
                <w:iCs w:val="0"/>
                <w:webHidden/>
              </w:rPr>
              <w:fldChar w:fldCharType="end"/>
            </w:r>
          </w:hyperlink>
        </w:p>
        <w:p w14:paraId="0DD6C105" w14:textId="51D92189" w:rsidR="00584BA3" w:rsidRPr="001D367A" w:rsidRDefault="00000000" w:rsidP="00584BA3">
          <w:pPr>
            <w:pStyle w:val="TOC2"/>
            <w:tabs>
              <w:tab w:val="left" w:pos="660"/>
            </w:tabs>
            <w:spacing w:after="0" w:line="360" w:lineRule="auto"/>
            <w:rPr>
              <w:rFonts w:asciiTheme="minorHAnsi" w:hAnsiTheme="minorHAnsi" w:cstheme="minorBidi"/>
              <w:i w:val="0"/>
              <w:iCs w:val="0"/>
            </w:rPr>
          </w:pPr>
          <w:hyperlink w:anchor="_Toc128423176" w:history="1">
            <w:r w:rsidR="00584BA3" w:rsidRPr="001D367A">
              <w:rPr>
                <w:rStyle w:val="Hyperlink"/>
                <w:i w:val="0"/>
                <w:iCs w:val="0"/>
              </w:rPr>
              <w:t>1.2</w:t>
            </w:r>
            <w:r w:rsidR="00584BA3" w:rsidRPr="001D367A">
              <w:rPr>
                <w:rFonts w:asciiTheme="minorHAnsi" w:hAnsiTheme="minorHAnsi" w:cstheme="minorBidi"/>
                <w:i w:val="0"/>
                <w:iCs w:val="0"/>
              </w:rPr>
              <w:tab/>
            </w:r>
            <w:r w:rsidR="00584BA3" w:rsidRPr="001D367A">
              <w:rPr>
                <w:rStyle w:val="Hyperlink"/>
                <w:i w:val="0"/>
                <w:iCs w:val="0"/>
              </w:rPr>
              <w:t>Problem statement</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_Toc128423176 \h </w:instrText>
            </w:r>
            <w:r w:rsidR="00584BA3" w:rsidRPr="001D367A">
              <w:rPr>
                <w:i w:val="0"/>
                <w:iCs w:val="0"/>
                <w:webHidden/>
              </w:rPr>
            </w:r>
            <w:r w:rsidR="00584BA3" w:rsidRPr="001D367A">
              <w:rPr>
                <w:i w:val="0"/>
                <w:iCs w:val="0"/>
                <w:webHidden/>
              </w:rPr>
              <w:fldChar w:fldCharType="separate"/>
            </w:r>
            <w:r w:rsidR="00547CB0">
              <w:rPr>
                <w:i w:val="0"/>
                <w:iCs w:val="0"/>
                <w:webHidden/>
              </w:rPr>
              <w:t>2</w:t>
            </w:r>
            <w:r w:rsidR="00584BA3" w:rsidRPr="001D367A">
              <w:rPr>
                <w:i w:val="0"/>
                <w:iCs w:val="0"/>
                <w:webHidden/>
              </w:rPr>
              <w:fldChar w:fldCharType="end"/>
            </w:r>
          </w:hyperlink>
        </w:p>
        <w:p w14:paraId="02B784FB" w14:textId="5E513DDC" w:rsidR="00584BA3" w:rsidRPr="001D367A" w:rsidRDefault="00000000" w:rsidP="00584BA3">
          <w:pPr>
            <w:pStyle w:val="TOC2"/>
            <w:spacing w:after="0" w:line="360" w:lineRule="auto"/>
            <w:rPr>
              <w:rFonts w:asciiTheme="minorHAnsi" w:hAnsiTheme="minorHAnsi" w:cstheme="minorBidi"/>
              <w:i w:val="0"/>
              <w:iCs w:val="0"/>
            </w:rPr>
          </w:pPr>
          <w:hyperlink w:anchor="_Toc128423177" w:history="1">
            <w:r w:rsidR="00584BA3" w:rsidRPr="001D367A">
              <w:rPr>
                <w:rStyle w:val="Hyperlink"/>
                <w:i w:val="0"/>
                <w:iCs w:val="0"/>
              </w:rPr>
              <w:t>1.3 Objectives</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_Toc128423177 \h </w:instrText>
            </w:r>
            <w:r w:rsidR="00584BA3" w:rsidRPr="001D367A">
              <w:rPr>
                <w:i w:val="0"/>
                <w:iCs w:val="0"/>
                <w:webHidden/>
              </w:rPr>
            </w:r>
            <w:r w:rsidR="00584BA3" w:rsidRPr="001D367A">
              <w:rPr>
                <w:i w:val="0"/>
                <w:iCs w:val="0"/>
                <w:webHidden/>
              </w:rPr>
              <w:fldChar w:fldCharType="separate"/>
            </w:r>
            <w:r w:rsidR="00547CB0">
              <w:rPr>
                <w:i w:val="0"/>
                <w:iCs w:val="0"/>
                <w:webHidden/>
              </w:rPr>
              <w:t>3</w:t>
            </w:r>
            <w:r w:rsidR="00584BA3" w:rsidRPr="001D367A">
              <w:rPr>
                <w:i w:val="0"/>
                <w:iCs w:val="0"/>
                <w:webHidden/>
              </w:rPr>
              <w:fldChar w:fldCharType="end"/>
            </w:r>
          </w:hyperlink>
        </w:p>
        <w:p w14:paraId="55755272" w14:textId="0211DCF2" w:rsidR="00584BA3" w:rsidRPr="001D367A" w:rsidRDefault="00000000" w:rsidP="00584BA3">
          <w:pPr>
            <w:pStyle w:val="TOC1"/>
            <w:spacing w:after="0"/>
            <w:rPr>
              <w:rFonts w:asciiTheme="minorHAnsi" w:hAnsiTheme="minorHAnsi" w:cstheme="minorBidi"/>
              <w:b w:val="0"/>
              <w:bCs w:val="0"/>
              <w:sz w:val="22"/>
              <w:szCs w:val="22"/>
            </w:rPr>
          </w:pPr>
          <w:hyperlink w:anchor="_Toc128423178" w:history="1">
            <w:r w:rsidR="00584BA3" w:rsidRPr="001D367A">
              <w:rPr>
                <w:rStyle w:val="Hyperlink"/>
              </w:rPr>
              <w:t xml:space="preserve">Chapter 2: Background </w:t>
            </w:r>
            <w:r w:rsidR="00584BA3" w:rsidRPr="001D367A">
              <w:rPr>
                <w:rStyle w:val="Hyperlink"/>
                <w:rtl/>
                <w:lang w:bidi="he-IL"/>
              </w:rPr>
              <w:t>׀</w:t>
            </w:r>
            <w:r w:rsidR="00584BA3" w:rsidRPr="001D367A">
              <w:rPr>
                <w:rStyle w:val="Hyperlink"/>
              </w:rPr>
              <w:t xml:space="preserve"> Literature review</w:t>
            </w:r>
            <w:r w:rsidR="00584BA3" w:rsidRPr="001D367A">
              <w:rPr>
                <w:webHidden/>
              </w:rPr>
              <w:tab/>
            </w:r>
            <w:r w:rsidR="00757B66">
              <w:rPr>
                <w:webHidden/>
              </w:rPr>
              <w:t>4</w:t>
            </w:r>
          </w:hyperlink>
        </w:p>
        <w:p w14:paraId="10E8C147" w14:textId="1569183E" w:rsidR="00584BA3" w:rsidRPr="001D367A" w:rsidRDefault="00000000" w:rsidP="00584BA3">
          <w:pPr>
            <w:pStyle w:val="TOC2"/>
            <w:spacing w:after="0" w:line="360" w:lineRule="auto"/>
            <w:rPr>
              <w:rFonts w:asciiTheme="minorHAnsi" w:hAnsiTheme="minorHAnsi" w:cstheme="minorBidi"/>
              <w:i w:val="0"/>
              <w:iCs w:val="0"/>
            </w:rPr>
          </w:pPr>
          <w:hyperlink w:anchor="_Toc128423179" w:history="1">
            <w:r w:rsidR="00584BA3" w:rsidRPr="001D367A">
              <w:rPr>
                <w:rStyle w:val="Hyperlink"/>
                <w:i w:val="0"/>
                <w:iCs w:val="0"/>
              </w:rPr>
              <w:t>2.1 Background</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_Toc128423179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4C4B6D73" w14:textId="7BD3B9AB" w:rsidR="00584BA3" w:rsidRPr="001D367A" w:rsidRDefault="00000000" w:rsidP="00584BA3">
          <w:pPr>
            <w:pStyle w:val="TOC2"/>
            <w:spacing w:after="0" w:line="360" w:lineRule="auto"/>
            <w:rPr>
              <w:rFonts w:asciiTheme="minorHAnsi" w:hAnsiTheme="minorHAnsi" w:cstheme="minorBidi"/>
              <w:i w:val="0"/>
              <w:iCs w:val="0"/>
            </w:rPr>
          </w:pPr>
          <w:hyperlink w:anchor="_Toc128423180" w:history="1">
            <w:r w:rsidR="00584BA3" w:rsidRPr="001D367A">
              <w:rPr>
                <w:rStyle w:val="Hyperlink"/>
                <w:i w:val="0"/>
                <w:iCs w:val="0"/>
              </w:rPr>
              <w:t>2.2 Phase behavior of gas condensate</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_Toc128423180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04B2B883" w14:textId="0486C957" w:rsidR="00584BA3" w:rsidRPr="001D367A" w:rsidRDefault="00000000" w:rsidP="00584BA3">
          <w:pPr>
            <w:pStyle w:val="TOC2"/>
            <w:spacing w:after="0" w:line="360" w:lineRule="auto"/>
            <w:rPr>
              <w:rFonts w:asciiTheme="minorHAnsi" w:hAnsiTheme="minorHAnsi" w:cstheme="minorBidi"/>
              <w:i w:val="0"/>
              <w:iCs w:val="0"/>
            </w:rPr>
          </w:pPr>
          <w:hyperlink w:anchor="_Toc128423181" w:history="1">
            <w:r w:rsidR="00584BA3" w:rsidRPr="001D367A">
              <w:rPr>
                <w:rStyle w:val="Hyperlink"/>
                <w:i w:val="0"/>
                <w:iCs w:val="0"/>
              </w:rPr>
              <w:t>2.3 Recovery of gas condensate reservoir</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_Toc128423181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575D2400" w14:textId="41E6B797" w:rsidR="00584BA3" w:rsidRPr="001D367A" w:rsidRDefault="00000000" w:rsidP="00584BA3">
          <w:pPr>
            <w:pStyle w:val="TOC3"/>
            <w:tabs>
              <w:tab w:val="right" w:leader="dot" w:pos="8832"/>
            </w:tabs>
            <w:spacing w:after="0" w:line="360" w:lineRule="auto"/>
            <w:rPr>
              <w:rFonts w:cstheme="minorBidi"/>
              <w:noProof/>
            </w:rPr>
          </w:pPr>
          <w:hyperlink w:anchor="_Toc128423182" w:history="1">
            <w:r w:rsidR="00584BA3" w:rsidRPr="001D367A">
              <w:rPr>
                <w:rStyle w:val="Hyperlink"/>
                <w:rFonts w:asciiTheme="majorBidi" w:hAnsiTheme="majorBidi"/>
                <w:noProof/>
              </w:rPr>
              <w:t>2.3.1 Primary recovery</w:t>
            </w:r>
            <w:r w:rsidR="00584BA3" w:rsidRPr="001D367A">
              <w:rPr>
                <w:noProof/>
                <w:webHidden/>
              </w:rPr>
              <w:tab/>
            </w:r>
            <w:r w:rsidR="00584BA3" w:rsidRPr="001D367A">
              <w:rPr>
                <w:noProof/>
                <w:webHidden/>
              </w:rPr>
              <w:fldChar w:fldCharType="begin"/>
            </w:r>
            <w:r w:rsidR="00584BA3" w:rsidRPr="001D367A">
              <w:rPr>
                <w:noProof/>
                <w:webHidden/>
              </w:rPr>
              <w:instrText xml:space="preserve"> PAGEREF _Toc128423182 \h </w:instrText>
            </w:r>
            <w:r w:rsidR="00584BA3" w:rsidRPr="001D367A">
              <w:rPr>
                <w:noProof/>
                <w:webHidden/>
              </w:rPr>
            </w:r>
            <w:r w:rsidR="00584BA3" w:rsidRPr="001D367A">
              <w:rPr>
                <w:noProof/>
                <w:webHidden/>
              </w:rPr>
              <w:fldChar w:fldCharType="separate"/>
            </w:r>
            <w:r w:rsidR="00584BA3" w:rsidRPr="001D367A">
              <w:rPr>
                <w:noProof/>
                <w:webHidden/>
              </w:rPr>
              <w:fldChar w:fldCharType="end"/>
            </w:r>
          </w:hyperlink>
        </w:p>
        <w:p w14:paraId="2B3AE67F" w14:textId="4B1E0368" w:rsidR="00584BA3" w:rsidRPr="001D367A" w:rsidRDefault="00000000" w:rsidP="00584BA3">
          <w:pPr>
            <w:pStyle w:val="TOC3"/>
            <w:tabs>
              <w:tab w:val="right" w:leader="dot" w:pos="8832"/>
            </w:tabs>
            <w:spacing w:after="0" w:line="360" w:lineRule="auto"/>
            <w:rPr>
              <w:rFonts w:cstheme="minorBidi"/>
              <w:noProof/>
            </w:rPr>
          </w:pPr>
          <w:hyperlink w:anchor="_Toc128423183" w:history="1">
            <w:r w:rsidR="00584BA3" w:rsidRPr="001D367A">
              <w:rPr>
                <w:rStyle w:val="Hyperlink"/>
                <w:rFonts w:asciiTheme="majorBidi" w:hAnsiTheme="majorBidi"/>
                <w:noProof/>
              </w:rPr>
              <w:t>2.3.2 Secondary recovery</w:t>
            </w:r>
            <w:r w:rsidR="00584BA3" w:rsidRPr="001D367A">
              <w:rPr>
                <w:noProof/>
                <w:webHidden/>
              </w:rPr>
              <w:tab/>
            </w:r>
            <w:r w:rsidR="00584BA3" w:rsidRPr="001D367A">
              <w:rPr>
                <w:noProof/>
                <w:webHidden/>
              </w:rPr>
              <w:fldChar w:fldCharType="begin"/>
            </w:r>
            <w:r w:rsidR="00584BA3" w:rsidRPr="001D367A">
              <w:rPr>
                <w:noProof/>
                <w:webHidden/>
              </w:rPr>
              <w:instrText xml:space="preserve"> PAGEREF _Toc128423183 \h </w:instrText>
            </w:r>
            <w:r w:rsidR="00584BA3" w:rsidRPr="001D367A">
              <w:rPr>
                <w:noProof/>
                <w:webHidden/>
              </w:rPr>
            </w:r>
            <w:r w:rsidR="00584BA3" w:rsidRPr="001D367A">
              <w:rPr>
                <w:noProof/>
                <w:webHidden/>
              </w:rPr>
              <w:fldChar w:fldCharType="separate"/>
            </w:r>
            <w:r w:rsidR="00584BA3" w:rsidRPr="001D367A">
              <w:rPr>
                <w:noProof/>
                <w:webHidden/>
              </w:rPr>
              <w:fldChar w:fldCharType="end"/>
            </w:r>
          </w:hyperlink>
        </w:p>
        <w:p w14:paraId="0DA96F74" w14:textId="597587AB" w:rsidR="00584BA3" w:rsidRPr="001D367A" w:rsidRDefault="00000000" w:rsidP="00584BA3">
          <w:pPr>
            <w:pStyle w:val="TOC3"/>
            <w:tabs>
              <w:tab w:val="right" w:leader="dot" w:pos="8832"/>
            </w:tabs>
            <w:spacing w:after="0" w:line="360" w:lineRule="auto"/>
            <w:rPr>
              <w:rFonts w:cstheme="minorBidi"/>
              <w:noProof/>
            </w:rPr>
          </w:pPr>
          <w:hyperlink w:anchor="_Toc128423184" w:history="1">
            <w:r w:rsidR="00584BA3" w:rsidRPr="001D367A">
              <w:rPr>
                <w:rStyle w:val="Hyperlink"/>
                <w:rFonts w:asciiTheme="majorBidi" w:hAnsiTheme="majorBidi"/>
                <w:noProof/>
              </w:rPr>
              <w:t>2.3.3 Tertiary Recovery</w:t>
            </w:r>
            <w:r w:rsidR="00584BA3" w:rsidRPr="001D367A">
              <w:rPr>
                <w:noProof/>
                <w:webHidden/>
              </w:rPr>
              <w:tab/>
            </w:r>
            <w:r w:rsidR="00584BA3" w:rsidRPr="001D367A">
              <w:rPr>
                <w:noProof/>
                <w:webHidden/>
              </w:rPr>
              <w:fldChar w:fldCharType="begin"/>
            </w:r>
            <w:r w:rsidR="00584BA3" w:rsidRPr="001D367A">
              <w:rPr>
                <w:noProof/>
                <w:webHidden/>
              </w:rPr>
              <w:instrText xml:space="preserve"> PAGEREF _Toc128423184 \h </w:instrText>
            </w:r>
            <w:r w:rsidR="00584BA3" w:rsidRPr="001D367A">
              <w:rPr>
                <w:noProof/>
                <w:webHidden/>
              </w:rPr>
            </w:r>
            <w:r w:rsidR="00584BA3" w:rsidRPr="001D367A">
              <w:rPr>
                <w:noProof/>
                <w:webHidden/>
              </w:rPr>
              <w:fldChar w:fldCharType="separate"/>
            </w:r>
            <w:r w:rsidR="00584BA3" w:rsidRPr="001D367A">
              <w:rPr>
                <w:noProof/>
                <w:webHidden/>
              </w:rPr>
              <w:fldChar w:fldCharType="end"/>
            </w:r>
          </w:hyperlink>
        </w:p>
        <w:p w14:paraId="38257C66" w14:textId="0CE291A0" w:rsidR="00584BA3" w:rsidRPr="001D367A" w:rsidRDefault="00000000" w:rsidP="00584BA3">
          <w:pPr>
            <w:pStyle w:val="TOC3"/>
            <w:tabs>
              <w:tab w:val="right" w:leader="dot" w:pos="8832"/>
            </w:tabs>
            <w:spacing w:after="0" w:line="360" w:lineRule="auto"/>
            <w:rPr>
              <w:rFonts w:cstheme="minorBidi"/>
              <w:noProof/>
            </w:rPr>
          </w:pPr>
          <w:hyperlink w:anchor="_Toc128423185" w:history="1">
            <w:r w:rsidR="00584BA3" w:rsidRPr="001D367A">
              <w:rPr>
                <w:rStyle w:val="Hyperlink"/>
                <w:rFonts w:asciiTheme="majorBidi" w:hAnsiTheme="majorBidi"/>
                <w:noProof/>
              </w:rPr>
              <w:t>2.3.4 Condensate Gas Reservoir Recovery Methods</w:t>
            </w:r>
            <w:r w:rsidR="00584BA3" w:rsidRPr="001D367A">
              <w:rPr>
                <w:noProof/>
                <w:webHidden/>
              </w:rPr>
              <w:tab/>
            </w:r>
            <w:r w:rsidR="00584BA3" w:rsidRPr="001D367A">
              <w:rPr>
                <w:noProof/>
                <w:webHidden/>
              </w:rPr>
              <w:fldChar w:fldCharType="begin"/>
            </w:r>
            <w:r w:rsidR="00584BA3" w:rsidRPr="001D367A">
              <w:rPr>
                <w:noProof/>
                <w:webHidden/>
              </w:rPr>
              <w:instrText xml:space="preserve"> PAGEREF _Toc128423185 \h </w:instrText>
            </w:r>
            <w:r w:rsidR="00584BA3" w:rsidRPr="001D367A">
              <w:rPr>
                <w:noProof/>
                <w:webHidden/>
              </w:rPr>
            </w:r>
            <w:r w:rsidR="00584BA3" w:rsidRPr="001D367A">
              <w:rPr>
                <w:noProof/>
                <w:webHidden/>
              </w:rPr>
              <w:fldChar w:fldCharType="separate"/>
            </w:r>
            <w:r w:rsidR="00584BA3" w:rsidRPr="001D367A">
              <w:rPr>
                <w:noProof/>
                <w:webHidden/>
              </w:rPr>
              <w:fldChar w:fldCharType="end"/>
            </w:r>
          </w:hyperlink>
        </w:p>
        <w:p w14:paraId="112224EE" w14:textId="6AF96D2E" w:rsidR="00584BA3" w:rsidRPr="001D367A" w:rsidRDefault="00000000" w:rsidP="00584BA3">
          <w:pPr>
            <w:pStyle w:val="TOC2"/>
            <w:spacing w:after="0" w:line="360" w:lineRule="auto"/>
            <w:rPr>
              <w:rFonts w:asciiTheme="minorHAnsi" w:hAnsiTheme="minorHAnsi" w:cstheme="minorBidi"/>
              <w:i w:val="0"/>
              <w:iCs w:val="0"/>
            </w:rPr>
          </w:pPr>
          <w:hyperlink w:anchor="_Toc128423186" w:history="1">
            <w:r w:rsidR="00584BA3" w:rsidRPr="001D367A">
              <w:rPr>
                <w:rStyle w:val="Hyperlink"/>
                <w:i w:val="0"/>
                <w:iCs w:val="0"/>
              </w:rPr>
              <w:t>2.4. Fracture reservoir</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_Toc128423186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65EF8A10" w14:textId="7DDE778A" w:rsidR="00584BA3" w:rsidRPr="001D367A" w:rsidRDefault="00000000" w:rsidP="00584BA3">
          <w:pPr>
            <w:pStyle w:val="TOC2"/>
            <w:spacing w:after="0" w:line="360" w:lineRule="auto"/>
            <w:rPr>
              <w:rFonts w:asciiTheme="minorHAnsi" w:hAnsiTheme="minorHAnsi" w:cstheme="minorBidi"/>
              <w:i w:val="0"/>
              <w:iCs w:val="0"/>
            </w:rPr>
          </w:pPr>
          <w:hyperlink w:anchor="_Toc128423187" w:history="1">
            <w:r w:rsidR="00584BA3" w:rsidRPr="001D367A">
              <w:rPr>
                <w:rStyle w:val="Hyperlink"/>
                <w:i w:val="0"/>
                <w:iCs w:val="0"/>
              </w:rPr>
              <w:t>2.5 Simulation of gas condensate reservoir</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_Toc128423187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31906C38" w14:textId="5A9CF6D2" w:rsidR="00584BA3" w:rsidRPr="001D367A" w:rsidRDefault="00000000" w:rsidP="00584BA3">
          <w:pPr>
            <w:pStyle w:val="TOC3"/>
            <w:tabs>
              <w:tab w:val="right" w:leader="dot" w:pos="8832"/>
            </w:tabs>
            <w:spacing w:after="0" w:line="360" w:lineRule="auto"/>
            <w:rPr>
              <w:rFonts w:cstheme="minorBidi"/>
              <w:noProof/>
            </w:rPr>
          </w:pPr>
          <w:hyperlink w:anchor="_Toc128423188" w:history="1">
            <w:r w:rsidR="00584BA3" w:rsidRPr="001D367A">
              <w:rPr>
                <w:rStyle w:val="Hyperlink"/>
                <w:rFonts w:asciiTheme="majorBidi" w:hAnsiTheme="majorBidi"/>
                <w:noProof/>
              </w:rPr>
              <w:t>4.5.1 Effect of injection on recovery in gas condensate reservoir</w:t>
            </w:r>
            <w:r w:rsidR="00584BA3" w:rsidRPr="001D367A">
              <w:rPr>
                <w:noProof/>
                <w:webHidden/>
              </w:rPr>
              <w:tab/>
            </w:r>
            <w:r w:rsidR="00584BA3" w:rsidRPr="001D367A">
              <w:rPr>
                <w:noProof/>
                <w:webHidden/>
              </w:rPr>
              <w:fldChar w:fldCharType="begin"/>
            </w:r>
            <w:r w:rsidR="00584BA3" w:rsidRPr="001D367A">
              <w:rPr>
                <w:noProof/>
                <w:webHidden/>
              </w:rPr>
              <w:instrText xml:space="preserve"> PAGEREF _Toc128423188 \h </w:instrText>
            </w:r>
            <w:r w:rsidR="00584BA3" w:rsidRPr="001D367A">
              <w:rPr>
                <w:noProof/>
                <w:webHidden/>
              </w:rPr>
            </w:r>
            <w:r w:rsidR="00584BA3" w:rsidRPr="001D367A">
              <w:rPr>
                <w:noProof/>
                <w:webHidden/>
              </w:rPr>
              <w:fldChar w:fldCharType="separate"/>
            </w:r>
            <w:r w:rsidR="00584BA3" w:rsidRPr="001D367A">
              <w:rPr>
                <w:noProof/>
                <w:webHidden/>
              </w:rPr>
              <w:fldChar w:fldCharType="end"/>
            </w:r>
          </w:hyperlink>
        </w:p>
        <w:p w14:paraId="0C94631C" w14:textId="52B5C2B6" w:rsidR="00584BA3" w:rsidRPr="001D367A" w:rsidRDefault="00000000" w:rsidP="00584BA3">
          <w:pPr>
            <w:pStyle w:val="TOC3"/>
            <w:tabs>
              <w:tab w:val="right" w:leader="dot" w:pos="8832"/>
            </w:tabs>
            <w:spacing w:after="0" w:line="360" w:lineRule="auto"/>
            <w:rPr>
              <w:rFonts w:cstheme="minorBidi"/>
              <w:noProof/>
            </w:rPr>
          </w:pPr>
          <w:hyperlink w:anchor="_Toc128423189" w:history="1">
            <w:r w:rsidR="00584BA3" w:rsidRPr="001D367A">
              <w:rPr>
                <w:rStyle w:val="Hyperlink"/>
                <w:rFonts w:asciiTheme="majorBidi" w:hAnsiTheme="majorBidi"/>
                <w:noProof/>
              </w:rPr>
              <w:t>4.5.2 Effect of well placement in gas condensate reservoir</w:t>
            </w:r>
            <w:r w:rsidR="00584BA3" w:rsidRPr="001D367A">
              <w:rPr>
                <w:noProof/>
                <w:webHidden/>
              </w:rPr>
              <w:tab/>
            </w:r>
            <w:r w:rsidR="00584BA3" w:rsidRPr="001D367A">
              <w:rPr>
                <w:noProof/>
                <w:webHidden/>
              </w:rPr>
              <w:fldChar w:fldCharType="begin"/>
            </w:r>
            <w:r w:rsidR="00584BA3" w:rsidRPr="001D367A">
              <w:rPr>
                <w:noProof/>
                <w:webHidden/>
              </w:rPr>
              <w:instrText xml:space="preserve"> PAGEREF _Toc128423189 \h </w:instrText>
            </w:r>
            <w:r w:rsidR="00584BA3" w:rsidRPr="001D367A">
              <w:rPr>
                <w:noProof/>
                <w:webHidden/>
              </w:rPr>
            </w:r>
            <w:r w:rsidR="00584BA3" w:rsidRPr="001D367A">
              <w:rPr>
                <w:noProof/>
                <w:webHidden/>
              </w:rPr>
              <w:fldChar w:fldCharType="separate"/>
            </w:r>
            <w:r w:rsidR="00584BA3" w:rsidRPr="001D367A">
              <w:rPr>
                <w:noProof/>
                <w:webHidden/>
              </w:rPr>
              <w:fldChar w:fldCharType="end"/>
            </w:r>
          </w:hyperlink>
        </w:p>
        <w:p w14:paraId="33AAD694" w14:textId="21FB9397" w:rsidR="00584BA3" w:rsidRPr="001D367A" w:rsidRDefault="00000000" w:rsidP="00584BA3">
          <w:pPr>
            <w:pStyle w:val="TOC3"/>
            <w:tabs>
              <w:tab w:val="right" w:leader="dot" w:pos="8832"/>
            </w:tabs>
            <w:spacing w:after="0" w:line="360" w:lineRule="auto"/>
            <w:rPr>
              <w:rFonts w:cstheme="minorBidi"/>
              <w:noProof/>
            </w:rPr>
          </w:pPr>
          <w:hyperlink w:anchor="_Toc128423190" w:history="1">
            <w:r w:rsidR="00584BA3" w:rsidRPr="001D367A">
              <w:rPr>
                <w:rStyle w:val="Hyperlink"/>
                <w:rFonts w:asciiTheme="majorBidi" w:hAnsiTheme="majorBidi"/>
                <w:noProof/>
              </w:rPr>
              <w:t>4.5.3 Effect of wettability alteration on recovery enhancement</w:t>
            </w:r>
            <w:r w:rsidR="00584BA3" w:rsidRPr="001D367A">
              <w:rPr>
                <w:noProof/>
                <w:webHidden/>
              </w:rPr>
              <w:tab/>
            </w:r>
            <w:r w:rsidR="00584BA3" w:rsidRPr="001D367A">
              <w:rPr>
                <w:noProof/>
                <w:webHidden/>
              </w:rPr>
              <w:fldChar w:fldCharType="begin"/>
            </w:r>
            <w:r w:rsidR="00584BA3" w:rsidRPr="001D367A">
              <w:rPr>
                <w:noProof/>
                <w:webHidden/>
              </w:rPr>
              <w:instrText xml:space="preserve"> PAGEREF _Toc128423190 \h </w:instrText>
            </w:r>
            <w:r w:rsidR="00584BA3" w:rsidRPr="001D367A">
              <w:rPr>
                <w:noProof/>
                <w:webHidden/>
              </w:rPr>
            </w:r>
            <w:r w:rsidR="00584BA3" w:rsidRPr="001D367A">
              <w:rPr>
                <w:noProof/>
                <w:webHidden/>
              </w:rPr>
              <w:fldChar w:fldCharType="separate"/>
            </w:r>
            <w:r w:rsidR="00584BA3" w:rsidRPr="001D367A">
              <w:rPr>
                <w:noProof/>
                <w:webHidden/>
              </w:rPr>
              <w:fldChar w:fldCharType="end"/>
            </w:r>
          </w:hyperlink>
        </w:p>
        <w:p w14:paraId="3BF6C874" w14:textId="4B59C8AB" w:rsidR="00584BA3" w:rsidRPr="001D367A" w:rsidRDefault="00000000" w:rsidP="00584BA3">
          <w:pPr>
            <w:pStyle w:val="TOC3"/>
            <w:tabs>
              <w:tab w:val="right" w:leader="dot" w:pos="8832"/>
            </w:tabs>
            <w:spacing w:after="0" w:line="360" w:lineRule="auto"/>
            <w:rPr>
              <w:rFonts w:cstheme="minorBidi"/>
              <w:noProof/>
            </w:rPr>
          </w:pPr>
          <w:hyperlink w:anchor="_Toc128423191" w:history="1">
            <w:r w:rsidR="00584BA3" w:rsidRPr="001D367A">
              <w:rPr>
                <w:rStyle w:val="Hyperlink"/>
                <w:rFonts w:asciiTheme="majorBidi" w:hAnsiTheme="majorBidi"/>
                <w:noProof/>
              </w:rPr>
              <w:t>4.5.4 Hydraulic fracturing in gas condensate reservoir</w:t>
            </w:r>
            <w:r w:rsidR="00584BA3" w:rsidRPr="001D367A">
              <w:rPr>
                <w:noProof/>
                <w:webHidden/>
              </w:rPr>
              <w:tab/>
            </w:r>
            <w:r w:rsidR="00584BA3" w:rsidRPr="001D367A">
              <w:rPr>
                <w:noProof/>
                <w:webHidden/>
              </w:rPr>
              <w:fldChar w:fldCharType="begin"/>
            </w:r>
            <w:r w:rsidR="00584BA3" w:rsidRPr="001D367A">
              <w:rPr>
                <w:noProof/>
                <w:webHidden/>
              </w:rPr>
              <w:instrText xml:space="preserve"> PAGEREF _Toc128423191 \h </w:instrText>
            </w:r>
            <w:r w:rsidR="00584BA3" w:rsidRPr="001D367A">
              <w:rPr>
                <w:noProof/>
                <w:webHidden/>
              </w:rPr>
            </w:r>
            <w:r w:rsidR="00584BA3" w:rsidRPr="001D367A">
              <w:rPr>
                <w:noProof/>
                <w:webHidden/>
              </w:rPr>
              <w:fldChar w:fldCharType="separate"/>
            </w:r>
            <w:r w:rsidR="00584BA3" w:rsidRPr="001D367A">
              <w:rPr>
                <w:noProof/>
                <w:webHidden/>
              </w:rPr>
              <w:fldChar w:fldCharType="end"/>
            </w:r>
          </w:hyperlink>
        </w:p>
        <w:p w14:paraId="0574D812" w14:textId="4E742688" w:rsidR="00584BA3" w:rsidRPr="001D367A" w:rsidRDefault="00000000" w:rsidP="00584BA3">
          <w:pPr>
            <w:pStyle w:val="TOC1"/>
            <w:spacing w:after="0"/>
            <w:rPr>
              <w:rFonts w:asciiTheme="minorHAnsi" w:hAnsiTheme="minorHAnsi" w:cstheme="minorBidi"/>
              <w:b w:val="0"/>
              <w:bCs w:val="0"/>
              <w:sz w:val="22"/>
              <w:szCs w:val="22"/>
            </w:rPr>
          </w:pPr>
          <w:hyperlink w:anchor="_Toc128423192" w:history="1">
            <w:r w:rsidR="00584BA3" w:rsidRPr="001D367A">
              <w:rPr>
                <w:rStyle w:val="Hyperlink"/>
              </w:rPr>
              <w:t>Chapter 3: Data summary and methodology</w:t>
            </w:r>
            <w:r w:rsidR="00584BA3" w:rsidRPr="001D367A">
              <w:rPr>
                <w:webHidden/>
              </w:rPr>
              <w:tab/>
            </w:r>
            <w:r w:rsidR="00584BA3" w:rsidRPr="001D367A">
              <w:rPr>
                <w:webHidden/>
              </w:rPr>
              <w:fldChar w:fldCharType="begin"/>
            </w:r>
            <w:r w:rsidR="00584BA3" w:rsidRPr="001D367A">
              <w:rPr>
                <w:webHidden/>
              </w:rPr>
              <w:instrText xml:space="preserve"> PAGEREF _Toc128423192 \h </w:instrText>
            </w:r>
            <w:r w:rsidR="00584BA3" w:rsidRPr="001D367A">
              <w:rPr>
                <w:webHidden/>
              </w:rPr>
            </w:r>
            <w:r w:rsidR="00584BA3" w:rsidRPr="001D367A">
              <w:rPr>
                <w:webHidden/>
              </w:rPr>
              <w:fldChar w:fldCharType="separate"/>
            </w:r>
            <w:r w:rsidR="00584BA3" w:rsidRPr="001D367A">
              <w:rPr>
                <w:webHidden/>
              </w:rPr>
              <w:fldChar w:fldCharType="end"/>
            </w:r>
          </w:hyperlink>
        </w:p>
        <w:p w14:paraId="6E91DA6A" w14:textId="58F70426" w:rsidR="00584BA3" w:rsidRPr="001D367A" w:rsidRDefault="00000000" w:rsidP="00584BA3">
          <w:pPr>
            <w:pStyle w:val="TOC2"/>
            <w:spacing w:after="0" w:line="360" w:lineRule="auto"/>
            <w:rPr>
              <w:rFonts w:asciiTheme="minorHAnsi" w:hAnsiTheme="minorHAnsi" w:cstheme="minorBidi"/>
              <w:i w:val="0"/>
              <w:iCs w:val="0"/>
            </w:rPr>
          </w:pPr>
          <w:hyperlink w:anchor="_Toc128423193" w:history="1">
            <w:r w:rsidR="00584BA3" w:rsidRPr="001D367A">
              <w:rPr>
                <w:rStyle w:val="Hyperlink"/>
                <w:i w:val="0"/>
                <w:iCs w:val="0"/>
              </w:rPr>
              <w:t>3.1 Model description</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_Toc128423193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6C751755" w14:textId="1767105B" w:rsidR="00584BA3" w:rsidRPr="001D367A" w:rsidRDefault="00000000" w:rsidP="00584BA3">
          <w:pPr>
            <w:pStyle w:val="TOC2"/>
            <w:spacing w:after="0" w:line="360" w:lineRule="auto"/>
            <w:rPr>
              <w:rFonts w:asciiTheme="minorHAnsi" w:hAnsiTheme="minorHAnsi" w:cstheme="minorBidi"/>
              <w:i w:val="0"/>
              <w:iCs w:val="0"/>
            </w:rPr>
          </w:pPr>
          <w:hyperlink w:anchor="_Toc128423194" w:history="1">
            <w:r w:rsidR="00584BA3" w:rsidRPr="001D367A">
              <w:rPr>
                <w:rStyle w:val="Hyperlink"/>
                <w:i w:val="0"/>
                <w:iCs w:val="0"/>
              </w:rPr>
              <w:t>3.2 PVT modeling</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_Toc128423194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630CF769" w14:textId="67EB31C5" w:rsidR="00584BA3" w:rsidRPr="001D367A" w:rsidRDefault="00000000" w:rsidP="00584BA3">
          <w:pPr>
            <w:pStyle w:val="TOC2"/>
            <w:spacing w:after="0" w:line="360" w:lineRule="auto"/>
            <w:rPr>
              <w:rFonts w:asciiTheme="minorHAnsi" w:hAnsiTheme="minorHAnsi" w:cstheme="minorBidi"/>
              <w:i w:val="0"/>
              <w:iCs w:val="0"/>
            </w:rPr>
          </w:pPr>
          <w:hyperlink w:anchor="_Toc128423195" w:history="1">
            <w:r w:rsidR="00584BA3" w:rsidRPr="001D367A">
              <w:rPr>
                <w:rStyle w:val="Hyperlink"/>
                <w:i w:val="0"/>
                <w:iCs w:val="0"/>
              </w:rPr>
              <w:t>3.3 Dynamic modelling</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_Toc128423195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037C67C4" w14:textId="44E1540B" w:rsidR="00584BA3" w:rsidRPr="001D367A" w:rsidRDefault="00000000" w:rsidP="00584BA3">
          <w:pPr>
            <w:pStyle w:val="TOC1"/>
            <w:spacing w:after="0"/>
            <w:rPr>
              <w:rFonts w:asciiTheme="minorHAnsi" w:hAnsiTheme="minorHAnsi" w:cstheme="minorBidi"/>
              <w:b w:val="0"/>
              <w:bCs w:val="0"/>
              <w:sz w:val="22"/>
              <w:szCs w:val="22"/>
            </w:rPr>
          </w:pPr>
          <w:hyperlink w:anchor="_Toc128423196" w:history="1">
            <w:r w:rsidR="00584BA3" w:rsidRPr="001D367A">
              <w:rPr>
                <w:rStyle w:val="Hyperlink"/>
              </w:rPr>
              <w:t>Chapter 5: Results and discussion</w:t>
            </w:r>
            <w:r w:rsidR="00584BA3" w:rsidRPr="001D367A">
              <w:rPr>
                <w:webHidden/>
              </w:rPr>
              <w:tab/>
            </w:r>
            <w:r w:rsidR="00584BA3" w:rsidRPr="001D367A">
              <w:rPr>
                <w:webHidden/>
              </w:rPr>
              <w:fldChar w:fldCharType="begin"/>
            </w:r>
            <w:r w:rsidR="00584BA3" w:rsidRPr="001D367A">
              <w:rPr>
                <w:webHidden/>
              </w:rPr>
              <w:instrText xml:space="preserve"> PAGEREF _Toc128423196 \h </w:instrText>
            </w:r>
            <w:r w:rsidR="00584BA3" w:rsidRPr="001D367A">
              <w:rPr>
                <w:webHidden/>
              </w:rPr>
            </w:r>
            <w:r w:rsidR="00584BA3" w:rsidRPr="001D367A">
              <w:rPr>
                <w:webHidden/>
              </w:rPr>
              <w:fldChar w:fldCharType="separate"/>
            </w:r>
            <w:r w:rsidR="00584BA3" w:rsidRPr="001D367A">
              <w:rPr>
                <w:webHidden/>
              </w:rPr>
              <w:fldChar w:fldCharType="end"/>
            </w:r>
          </w:hyperlink>
        </w:p>
        <w:p w14:paraId="56A57DE7" w14:textId="1361FF0B" w:rsidR="00584BA3" w:rsidRPr="001D367A" w:rsidRDefault="00000000" w:rsidP="00584BA3">
          <w:pPr>
            <w:pStyle w:val="TOC2"/>
            <w:spacing w:after="0" w:line="360" w:lineRule="auto"/>
            <w:rPr>
              <w:rFonts w:asciiTheme="minorHAnsi" w:hAnsiTheme="minorHAnsi" w:cstheme="minorBidi"/>
              <w:i w:val="0"/>
              <w:iCs w:val="0"/>
            </w:rPr>
          </w:pPr>
          <w:hyperlink w:anchor="_Toc128423197" w:history="1">
            <w:r w:rsidR="00584BA3" w:rsidRPr="001D367A">
              <w:rPr>
                <w:rStyle w:val="Hyperlink"/>
                <w:i w:val="0"/>
                <w:iCs w:val="0"/>
              </w:rPr>
              <w:t>4.1 Initial case</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_Toc128423197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25DBED7F" w14:textId="318202B1" w:rsidR="00584BA3" w:rsidRPr="001D367A" w:rsidRDefault="00000000" w:rsidP="00584BA3">
          <w:pPr>
            <w:pStyle w:val="TOC2"/>
            <w:spacing w:after="0" w:line="360" w:lineRule="auto"/>
            <w:rPr>
              <w:rFonts w:asciiTheme="minorHAnsi" w:hAnsiTheme="minorHAnsi" w:cstheme="minorBidi"/>
              <w:i w:val="0"/>
              <w:iCs w:val="0"/>
            </w:rPr>
          </w:pPr>
          <w:hyperlink w:anchor="_Toc128423198" w:history="1">
            <w:r w:rsidR="00584BA3" w:rsidRPr="001D367A">
              <w:rPr>
                <w:rStyle w:val="Hyperlink"/>
                <w:i w:val="0"/>
                <w:iCs w:val="0"/>
              </w:rPr>
              <w:t>4.2 CO</w:t>
            </w:r>
            <w:r w:rsidR="00584BA3" w:rsidRPr="001D367A">
              <w:rPr>
                <w:rStyle w:val="Hyperlink"/>
                <w:i w:val="0"/>
                <w:iCs w:val="0"/>
                <w:vertAlign w:val="subscript"/>
              </w:rPr>
              <w:t>2</w:t>
            </w:r>
            <w:r w:rsidR="00584BA3" w:rsidRPr="001D367A">
              <w:rPr>
                <w:rStyle w:val="Hyperlink"/>
                <w:i w:val="0"/>
                <w:iCs w:val="0"/>
              </w:rPr>
              <w:t xml:space="preserve"> injection</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_Toc128423198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0132EE2B" w14:textId="63AE14E5" w:rsidR="00584BA3" w:rsidRPr="001D367A" w:rsidRDefault="00000000" w:rsidP="00584BA3">
          <w:pPr>
            <w:pStyle w:val="TOC2"/>
            <w:spacing w:after="0" w:line="360" w:lineRule="auto"/>
            <w:rPr>
              <w:rFonts w:asciiTheme="minorHAnsi" w:hAnsiTheme="minorHAnsi" w:cstheme="minorBidi"/>
              <w:i w:val="0"/>
              <w:iCs w:val="0"/>
            </w:rPr>
          </w:pPr>
          <w:hyperlink w:anchor="_Toc128423199" w:history="1">
            <w:r w:rsidR="00584BA3" w:rsidRPr="001D367A">
              <w:rPr>
                <w:rStyle w:val="Hyperlink"/>
                <w:i w:val="0"/>
                <w:iCs w:val="0"/>
              </w:rPr>
              <w:t>4.3 Nitrogen injection</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_Toc128423199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19E7909C" w14:textId="286471CE" w:rsidR="00584BA3" w:rsidRPr="001D367A" w:rsidRDefault="00000000" w:rsidP="00584BA3">
          <w:pPr>
            <w:pStyle w:val="TOC2"/>
            <w:spacing w:after="0" w:line="360" w:lineRule="auto"/>
            <w:rPr>
              <w:rFonts w:asciiTheme="minorHAnsi" w:hAnsiTheme="minorHAnsi" w:cstheme="minorBidi"/>
              <w:i w:val="0"/>
              <w:iCs w:val="0"/>
            </w:rPr>
          </w:pPr>
          <w:hyperlink w:anchor="_Toc128423200" w:history="1">
            <w:r w:rsidR="00584BA3" w:rsidRPr="001D367A">
              <w:rPr>
                <w:rStyle w:val="Hyperlink"/>
                <w:i w:val="0"/>
                <w:iCs w:val="0"/>
              </w:rPr>
              <w:t>4.4 Solvent injection</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_Toc128423200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63A371DC" w14:textId="306EB2CB" w:rsidR="00584BA3" w:rsidRPr="001D367A" w:rsidRDefault="00000000" w:rsidP="00584BA3">
          <w:pPr>
            <w:pStyle w:val="TOC2"/>
            <w:spacing w:after="0" w:line="360" w:lineRule="auto"/>
            <w:rPr>
              <w:rFonts w:asciiTheme="minorHAnsi" w:hAnsiTheme="minorHAnsi" w:cstheme="minorBidi"/>
              <w:i w:val="0"/>
              <w:iCs w:val="0"/>
            </w:rPr>
          </w:pPr>
          <w:hyperlink w:anchor="_Toc128423201" w:history="1">
            <w:r w:rsidR="00584BA3" w:rsidRPr="001D367A">
              <w:rPr>
                <w:rStyle w:val="Hyperlink"/>
                <w:i w:val="0"/>
                <w:iCs w:val="0"/>
              </w:rPr>
              <w:t>4.5 Summary</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_Toc128423201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1053EB51" w14:textId="21CDF01D" w:rsidR="00584BA3" w:rsidRPr="001D367A" w:rsidRDefault="00000000" w:rsidP="00584BA3">
          <w:pPr>
            <w:pStyle w:val="TOC1"/>
            <w:spacing w:after="0"/>
            <w:rPr>
              <w:rFonts w:asciiTheme="minorHAnsi" w:hAnsiTheme="minorHAnsi" w:cstheme="minorBidi"/>
              <w:b w:val="0"/>
              <w:bCs w:val="0"/>
              <w:sz w:val="22"/>
              <w:szCs w:val="22"/>
            </w:rPr>
          </w:pPr>
          <w:hyperlink w:anchor="_Toc128423202" w:history="1">
            <w:r w:rsidR="00584BA3" w:rsidRPr="001D367A">
              <w:rPr>
                <w:rStyle w:val="Hyperlink"/>
              </w:rPr>
              <w:t xml:space="preserve">Chapter 5: Conclusions </w:t>
            </w:r>
            <w:r w:rsidR="00584BA3" w:rsidRPr="001D367A">
              <w:rPr>
                <w:rStyle w:val="Hyperlink"/>
                <w:rtl/>
                <w:lang w:bidi="he-IL"/>
              </w:rPr>
              <w:t>׀</w:t>
            </w:r>
            <w:r w:rsidR="00584BA3" w:rsidRPr="001D367A">
              <w:rPr>
                <w:rStyle w:val="Hyperlink"/>
              </w:rPr>
              <w:t xml:space="preserve"> recommendations</w:t>
            </w:r>
            <w:r w:rsidR="00584BA3" w:rsidRPr="001D367A">
              <w:rPr>
                <w:webHidden/>
              </w:rPr>
              <w:tab/>
            </w:r>
            <w:r w:rsidR="00584BA3" w:rsidRPr="001D367A">
              <w:rPr>
                <w:webHidden/>
              </w:rPr>
              <w:fldChar w:fldCharType="begin"/>
            </w:r>
            <w:r w:rsidR="00584BA3" w:rsidRPr="001D367A">
              <w:rPr>
                <w:webHidden/>
              </w:rPr>
              <w:instrText xml:space="preserve"> PAGEREF _Toc128423202 \h </w:instrText>
            </w:r>
            <w:r w:rsidR="00584BA3" w:rsidRPr="001D367A">
              <w:rPr>
                <w:webHidden/>
              </w:rPr>
            </w:r>
            <w:r w:rsidR="00584BA3" w:rsidRPr="001D367A">
              <w:rPr>
                <w:webHidden/>
              </w:rPr>
              <w:fldChar w:fldCharType="separate"/>
            </w:r>
            <w:r w:rsidR="00584BA3" w:rsidRPr="001D367A">
              <w:rPr>
                <w:webHidden/>
              </w:rPr>
              <w:fldChar w:fldCharType="end"/>
            </w:r>
          </w:hyperlink>
        </w:p>
        <w:p w14:paraId="7E772AE2" w14:textId="74813E42" w:rsidR="00584BA3" w:rsidRPr="001D367A" w:rsidRDefault="00000000" w:rsidP="00584BA3">
          <w:pPr>
            <w:pStyle w:val="TOC2"/>
            <w:spacing w:after="0" w:line="360" w:lineRule="auto"/>
            <w:rPr>
              <w:rFonts w:asciiTheme="minorHAnsi" w:hAnsiTheme="minorHAnsi" w:cstheme="minorBidi"/>
              <w:i w:val="0"/>
              <w:iCs w:val="0"/>
            </w:rPr>
          </w:pPr>
          <w:hyperlink w:anchor="_Toc128423203" w:history="1">
            <w:r w:rsidR="00584BA3" w:rsidRPr="001D367A">
              <w:rPr>
                <w:rStyle w:val="Hyperlink"/>
                <w:i w:val="0"/>
                <w:iCs w:val="0"/>
              </w:rPr>
              <w:t>5.1 Conclusions</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_Toc128423203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3CB5239A" w14:textId="1D3E4CE2" w:rsidR="00584BA3" w:rsidRPr="001D367A" w:rsidRDefault="00000000" w:rsidP="00584BA3">
          <w:pPr>
            <w:pStyle w:val="TOC2"/>
            <w:spacing w:after="0" w:line="360" w:lineRule="auto"/>
            <w:rPr>
              <w:rFonts w:asciiTheme="minorHAnsi" w:hAnsiTheme="minorHAnsi" w:cstheme="minorBidi"/>
              <w:i w:val="0"/>
              <w:iCs w:val="0"/>
            </w:rPr>
          </w:pPr>
          <w:hyperlink w:anchor="_Toc128423204" w:history="1">
            <w:r w:rsidR="00584BA3" w:rsidRPr="001D367A">
              <w:rPr>
                <w:rStyle w:val="Hyperlink"/>
                <w:i w:val="0"/>
                <w:iCs w:val="0"/>
              </w:rPr>
              <w:t>5.2 Recommendation</w:t>
            </w:r>
            <w:r w:rsidR="00584BA3" w:rsidRPr="001D367A">
              <w:rPr>
                <w:i w:val="0"/>
                <w:iCs w:val="0"/>
                <w:webHidden/>
              </w:rPr>
              <w:tab/>
            </w:r>
            <w:r w:rsidR="00584BA3" w:rsidRPr="001D367A">
              <w:rPr>
                <w:i w:val="0"/>
                <w:iCs w:val="0"/>
                <w:webHidden/>
              </w:rPr>
              <w:fldChar w:fldCharType="begin"/>
            </w:r>
            <w:r w:rsidR="00584BA3" w:rsidRPr="001D367A">
              <w:rPr>
                <w:i w:val="0"/>
                <w:iCs w:val="0"/>
                <w:webHidden/>
              </w:rPr>
              <w:instrText xml:space="preserve"> PAGEREF _Toc128423204 \h </w:instrText>
            </w:r>
            <w:r w:rsidR="00584BA3" w:rsidRPr="001D367A">
              <w:rPr>
                <w:i w:val="0"/>
                <w:iCs w:val="0"/>
                <w:webHidden/>
              </w:rPr>
            </w:r>
            <w:r w:rsidR="00584BA3" w:rsidRPr="001D367A">
              <w:rPr>
                <w:i w:val="0"/>
                <w:iCs w:val="0"/>
                <w:webHidden/>
              </w:rPr>
              <w:fldChar w:fldCharType="separate"/>
            </w:r>
            <w:r w:rsidR="00584BA3" w:rsidRPr="001D367A">
              <w:rPr>
                <w:i w:val="0"/>
                <w:iCs w:val="0"/>
                <w:webHidden/>
              </w:rPr>
              <w:fldChar w:fldCharType="end"/>
            </w:r>
          </w:hyperlink>
        </w:p>
        <w:p w14:paraId="0C239C65" w14:textId="7A184AF2" w:rsidR="00584BA3" w:rsidRDefault="00000000" w:rsidP="00584BA3">
          <w:pPr>
            <w:pStyle w:val="TOC1"/>
            <w:spacing w:after="0"/>
            <w:rPr>
              <w:rFonts w:asciiTheme="minorHAnsi" w:hAnsiTheme="minorHAnsi" w:cstheme="minorBidi"/>
              <w:b w:val="0"/>
              <w:bCs w:val="0"/>
              <w:sz w:val="22"/>
              <w:szCs w:val="22"/>
            </w:rPr>
          </w:pPr>
          <w:hyperlink w:anchor="_Toc128423205" w:history="1">
            <w:r w:rsidR="00584BA3" w:rsidRPr="001D367A">
              <w:rPr>
                <w:rStyle w:val="Hyperlink"/>
              </w:rPr>
              <w:t>References</w:t>
            </w:r>
            <w:r w:rsidR="00584BA3" w:rsidRPr="001D367A">
              <w:rPr>
                <w:webHidden/>
              </w:rPr>
              <w:tab/>
            </w:r>
            <w:r w:rsidR="00584BA3" w:rsidRPr="001D367A">
              <w:rPr>
                <w:webHidden/>
              </w:rPr>
              <w:fldChar w:fldCharType="begin"/>
            </w:r>
            <w:r w:rsidR="00584BA3" w:rsidRPr="001D367A">
              <w:rPr>
                <w:webHidden/>
              </w:rPr>
              <w:instrText xml:space="preserve"> PAGEREF _Toc128423205 \h </w:instrText>
            </w:r>
            <w:r w:rsidR="00584BA3" w:rsidRPr="001D367A">
              <w:rPr>
                <w:webHidden/>
              </w:rPr>
            </w:r>
            <w:r w:rsidR="00584BA3" w:rsidRPr="001D367A">
              <w:rPr>
                <w:webHidden/>
              </w:rPr>
              <w:fldChar w:fldCharType="separate"/>
            </w:r>
            <w:r w:rsidR="00584BA3" w:rsidRPr="001D367A">
              <w:rPr>
                <w:webHidden/>
              </w:rPr>
              <w:fldChar w:fldCharType="end"/>
            </w:r>
          </w:hyperlink>
        </w:p>
        <w:p w14:paraId="151AAE58" w14:textId="4D33932D" w:rsidR="00F2181A" w:rsidRDefault="00F2181A" w:rsidP="00584BA3">
          <w:pPr>
            <w:spacing w:after="0" w:line="360" w:lineRule="auto"/>
            <w:rPr>
              <w:rFonts w:asciiTheme="majorBidi" w:hAnsiTheme="majorBidi"/>
              <w:b/>
              <w:bCs/>
              <w:sz w:val="24"/>
              <w:szCs w:val="24"/>
            </w:rPr>
          </w:pPr>
          <w:r w:rsidRPr="00DF27B9">
            <w:rPr>
              <w:rFonts w:asciiTheme="majorBidi" w:hAnsiTheme="majorBidi" w:cstheme="majorBidi"/>
              <w:b/>
              <w:bCs/>
              <w:noProof/>
              <w:sz w:val="24"/>
              <w:szCs w:val="24"/>
            </w:rPr>
            <w:fldChar w:fldCharType="end"/>
          </w:r>
        </w:p>
      </w:sdtContent>
    </w:sdt>
    <w:p w14:paraId="795DEDCE" w14:textId="50B994F0" w:rsidR="00C57E56" w:rsidRDefault="00C57E56" w:rsidP="00C57E56">
      <w:pPr>
        <w:spacing w:line="360" w:lineRule="auto"/>
        <w:rPr>
          <w:rFonts w:asciiTheme="majorBidi" w:hAnsiTheme="majorBidi"/>
          <w:b/>
          <w:bCs/>
          <w:color w:val="000000" w:themeColor="text1"/>
          <w:sz w:val="28"/>
          <w:szCs w:val="28"/>
        </w:rPr>
      </w:pPr>
      <w:r>
        <w:rPr>
          <w:rFonts w:asciiTheme="majorBidi" w:hAnsiTheme="majorBidi"/>
          <w:b/>
          <w:bCs/>
          <w:color w:val="000000" w:themeColor="text1"/>
          <w:sz w:val="28"/>
          <w:szCs w:val="28"/>
        </w:rPr>
        <w:br w:type="page"/>
      </w:r>
    </w:p>
    <w:p w14:paraId="0FF15911" w14:textId="7499D3BF" w:rsidR="00DD749B" w:rsidRDefault="00927616" w:rsidP="00C57E56">
      <w:pPr>
        <w:pStyle w:val="Heading1"/>
        <w:spacing w:line="360" w:lineRule="auto"/>
        <w:rPr>
          <w:rFonts w:asciiTheme="majorBidi" w:hAnsiTheme="majorBidi"/>
          <w:b/>
          <w:bCs/>
          <w:color w:val="000000" w:themeColor="text1"/>
          <w:sz w:val="28"/>
          <w:szCs w:val="28"/>
        </w:rPr>
      </w:pPr>
      <w:bookmarkStart w:id="9" w:name="_Toc128423171"/>
      <w:r w:rsidRPr="00C57E56">
        <w:rPr>
          <w:rFonts w:asciiTheme="majorBidi" w:hAnsiTheme="majorBidi"/>
          <w:b/>
          <w:bCs/>
          <w:color w:val="000000" w:themeColor="text1"/>
          <w:sz w:val="28"/>
          <w:szCs w:val="28"/>
        </w:rPr>
        <w:lastRenderedPageBreak/>
        <w:t xml:space="preserve">List of </w:t>
      </w:r>
      <w:r w:rsidR="00C57E56" w:rsidRPr="00C57E56">
        <w:rPr>
          <w:rFonts w:asciiTheme="majorBidi" w:hAnsiTheme="majorBidi"/>
          <w:b/>
          <w:bCs/>
          <w:color w:val="000000" w:themeColor="text1"/>
          <w:sz w:val="28"/>
          <w:szCs w:val="28"/>
        </w:rPr>
        <w:t>f</w:t>
      </w:r>
      <w:r w:rsidRPr="00C57E56">
        <w:rPr>
          <w:rFonts w:asciiTheme="majorBidi" w:hAnsiTheme="majorBidi"/>
          <w:b/>
          <w:bCs/>
          <w:color w:val="000000" w:themeColor="text1"/>
          <w:sz w:val="28"/>
          <w:szCs w:val="28"/>
        </w:rPr>
        <w:t>igures</w:t>
      </w:r>
      <w:bookmarkEnd w:id="9"/>
      <w:r w:rsidRPr="00C57E56">
        <w:rPr>
          <w:rFonts w:asciiTheme="majorBidi" w:hAnsiTheme="majorBidi"/>
          <w:b/>
          <w:bCs/>
          <w:color w:val="000000" w:themeColor="text1"/>
          <w:sz w:val="28"/>
          <w:szCs w:val="28"/>
        </w:rPr>
        <w:t xml:space="preserve"> </w:t>
      </w:r>
    </w:p>
    <w:p w14:paraId="53868080" w14:textId="110025BF" w:rsidR="008E27D9" w:rsidRPr="008E27D9" w:rsidRDefault="008E27D9"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r w:rsidRPr="008E27D9">
        <w:rPr>
          <w:rStyle w:val="Hyperlink"/>
          <w:rFonts w:asciiTheme="majorBidi" w:hAnsiTheme="majorBidi" w:cstheme="majorBidi"/>
          <w:sz w:val="24"/>
          <w:szCs w:val="24"/>
        </w:rPr>
        <w:fldChar w:fldCharType="begin"/>
      </w:r>
      <w:r w:rsidRPr="008E27D9">
        <w:rPr>
          <w:rStyle w:val="Hyperlink"/>
          <w:rFonts w:asciiTheme="majorBidi" w:hAnsiTheme="majorBidi" w:cstheme="majorBidi"/>
          <w:sz w:val="24"/>
          <w:szCs w:val="24"/>
        </w:rPr>
        <w:instrText xml:space="preserve"> TOC \h \z \c "Figure" </w:instrText>
      </w:r>
      <w:r w:rsidRPr="008E27D9">
        <w:rPr>
          <w:rStyle w:val="Hyperlink"/>
          <w:rFonts w:asciiTheme="majorBidi" w:hAnsiTheme="majorBidi" w:cstheme="majorBidi"/>
          <w:sz w:val="24"/>
          <w:szCs w:val="24"/>
        </w:rPr>
        <w:fldChar w:fldCharType="separate"/>
      </w:r>
      <w:hyperlink w:anchor="_Toc128422986" w:history="1">
        <w:r w:rsidRPr="008E27D9">
          <w:rPr>
            <w:rStyle w:val="Hyperlink"/>
            <w:rFonts w:asciiTheme="majorBidi" w:hAnsiTheme="majorBidi" w:cstheme="majorBidi"/>
            <w:noProof/>
            <w:sz w:val="24"/>
            <w:szCs w:val="24"/>
          </w:rPr>
          <w:t>Figure 1: P-T phase diagram for retrogra</w:t>
        </w:r>
        <w:r w:rsidRPr="008E27D9">
          <w:rPr>
            <w:rStyle w:val="Hyperlink"/>
            <w:rFonts w:asciiTheme="majorBidi" w:hAnsiTheme="majorBidi" w:cstheme="majorBidi"/>
            <w:noProof/>
            <w:sz w:val="24"/>
            <w:szCs w:val="24"/>
          </w:rPr>
          <w:t>d</w:t>
        </w:r>
        <w:r w:rsidRPr="008E27D9">
          <w:rPr>
            <w:rStyle w:val="Hyperlink"/>
            <w:rFonts w:asciiTheme="majorBidi" w:hAnsiTheme="majorBidi" w:cstheme="majorBidi"/>
            <w:noProof/>
            <w:sz w:val="24"/>
            <w:szCs w:val="24"/>
          </w:rPr>
          <w:t>e gas reservoir shows the formation of condensate during pressure depletion (McCain,1990).</w:t>
        </w:r>
        <w:r w:rsidRPr="008E27D9">
          <w:rPr>
            <w:rFonts w:asciiTheme="majorBidi" w:hAnsiTheme="majorBidi" w:cstheme="majorBidi"/>
            <w:noProof/>
            <w:webHidden/>
            <w:sz w:val="24"/>
            <w:szCs w:val="24"/>
          </w:rPr>
          <w:tab/>
        </w:r>
        <w:r w:rsidRPr="008E27D9">
          <w:rPr>
            <w:rFonts w:asciiTheme="majorBidi" w:hAnsiTheme="majorBidi" w:cstheme="majorBidi"/>
            <w:noProof/>
            <w:webHidden/>
            <w:sz w:val="24"/>
            <w:szCs w:val="24"/>
          </w:rPr>
          <w:fldChar w:fldCharType="begin"/>
        </w:r>
        <w:r w:rsidRPr="008E27D9">
          <w:rPr>
            <w:rFonts w:asciiTheme="majorBidi" w:hAnsiTheme="majorBidi" w:cstheme="majorBidi"/>
            <w:noProof/>
            <w:webHidden/>
            <w:sz w:val="24"/>
            <w:szCs w:val="24"/>
          </w:rPr>
          <w:instrText xml:space="preserve"> PAGEREF _Toc128422986 \h </w:instrText>
        </w:r>
        <w:r w:rsidRPr="008E27D9">
          <w:rPr>
            <w:rFonts w:asciiTheme="majorBidi" w:hAnsiTheme="majorBidi" w:cstheme="majorBidi"/>
            <w:noProof/>
            <w:webHidden/>
            <w:sz w:val="24"/>
            <w:szCs w:val="24"/>
          </w:rPr>
        </w:r>
        <w:r w:rsidRPr="008E27D9">
          <w:rPr>
            <w:rFonts w:asciiTheme="majorBidi" w:hAnsiTheme="majorBidi" w:cstheme="majorBidi"/>
            <w:noProof/>
            <w:webHidden/>
            <w:sz w:val="24"/>
            <w:szCs w:val="24"/>
          </w:rPr>
          <w:fldChar w:fldCharType="separate"/>
        </w:r>
        <w:r w:rsidRPr="008E27D9">
          <w:rPr>
            <w:rFonts w:asciiTheme="majorBidi" w:hAnsiTheme="majorBidi" w:cstheme="majorBidi"/>
            <w:noProof/>
            <w:webHidden/>
            <w:sz w:val="24"/>
            <w:szCs w:val="24"/>
          </w:rPr>
          <w:fldChar w:fldCharType="end"/>
        </w:r>
      </w:hyperlink>
    </w:p>
    <w:p w14:paraId="69FCA1AA" w14:textId="4DB4BF5E"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87" w:history="1">
        <w:r w:rsidR="008E27D9" w:rsidRPr="008E27D9">
          <w:rPr>
            <w:rStyle w:val="Hyperlink"/>
            <w:rFonts w:asciiTheme="majorBidi" w:hAnsiTheme="majorBidi" w:cstheme="majorBidi"/>
            <w:noProof/>
            <w:sz w:val="24"/>
            <w:szCs w:val="24"/>
          </w:rPr>
          <w:t>Figure 2: P-T phase diagram introducing the reservoir perfo</w:t>
        </w:r>
        <w:r w:rsidR="008E27D9" w:rsidRPr="008E27D9">
          <w:rPr>
            <w:rStyle w:val="Hyperlink"/>
            <w:rFonts w:asciiTheme="majorBidi" w:hAnsiTheme="majorBidi" w:cstheme="majorBidi"/>
            <w:noProof/>
            <w:sz w:val="24"/>
            <w:szCs w:val="24"/>
          </w:rPr>
          <w:t>r</w:t>
        </w:r>
        <w:r w:rsidR="008E27D9" w:rsidRPr="008E27D9">
          <w:rPr>
            <w:rStyle w:val="Hyperlink"/>
            <w:rFonts w:asciiTheme="majorBidi" w:hAnsiTheme="majorBidi" w:cstheme="majorBidi"/>
            <w:noProof/>
            <w:sz w:val="24"/>
            <w:szCs w:val="24"/>
          </w:rPr>
          <w:t>mance during pressure depletion due to production (McCain,1990).</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_Toc128422987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1BD2D791" w14:textId="2A1E4EB8"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88" w:history="1">
        <w:r w:rsidR="008E27D9" w:rsidRPr="008E27D9">
          <w:rPr>
            <w:rStyle w:val="Hyperlink"/>
            <w:rFonts w:asciiTheme="majorBidi" w:hAnsiTheme="majorBidi" w:cstheme="majorBidi"/>
            <w:noProof/>
            <w:sz w:val="24"/>
            <w:szCs w:val="24"/>
          </w:rPr>
          <w:t>Figure 3 :Show difference st</w:t>
        </w:r>
        <w:r w:rsidR="008E27D9" w:rsidRPr="008E27D9">
          <w:rPr>
            <w:rStyle w:val="Hyperlink"/>
            <w:rFonts w:asciiTheme="majorBidi" w:hAnsiTheme="majorBidi" w:cstheme="majorBidi"/>
            <w:noProof/>
            <w:sz w:val="24"/>
            <w:szCs w:val="24"/>
          </w:rPr>
          <w:t>a</w:t>
        </w:r>
        <w:r w:rsidR="008E27D9" w:rsidRPr="008E27D9">
          <w:rPr>
            <w:rStyle w:val="Hyperlink"/>
            <w:rFonts w:asciiTheme="majorBidi" w:hAnsiTheme="majorBidi" w:cstheme="majorBidi"/>
            <w:noProof/>
            <w:sz w:val="24"/>
            <w:szCs w:val="24"/>
          </w:rPr>
          <w:t>ge of oil Production as a f</w:t>
        </w:r>
        <w:r w:rsidR="008E27D9" w:rsidRPr="008E27D9">
          <w:rPr>
            <w:rStyle w:val="Hyperlink"/>
            <w:rFonts w:asciiTheme="majorBidi" w:hAnsiTheme="majorBidi" w:cstheme="majorBidi"/>
            <w:noProof/>
            <w:sz w:val="24"/>
            <w:szCs w:val="24"/>
          </w:rPr>
          <w:t>u</w:t>
        </w:r>
        <w:r w:rsidR="008E27D9" w:rsidRPr="008E27D9">
          <w:rPr>
            <w:rStyle w:val="Hyperlink"/>
            <w:rFonts w:asciiTheme="majorBidi" w:hAnsiTheme="majorBidi" w:cstheme="majorBidi"/>
            <w:noProof/>
            <w:sz w:val="24"/>
            <w:szCs w:val="24"/>
          </w:rPr>
          <w:t>nction of time</w:t>
        </w:r>
        <w:r w:rsidR="00B16A41">
          <w:rPr>
            <w:rStyle w:val="Hyperlink"/>
            <w:rFonts w:asciiTheme="majorBidi" w:hAnsiTheme="majorBidi" w:cstheme="majorBidi"/>
            <w:noProof/>
            <w:sz w:val="24"/>
            <w:szCs w:val="24"/>
          </w:rPr>
          <w:t xml:space="preserve"> </w:t>
        </w:r>
        <w:r w:rsidR="00B16A41" w:rsidRPr="00B16A41">
          <w:rPr>
            <w:rFonts w:asciiTheme="majorBidi" w:hAnsiTheme="majorBidi" w:cstheme="majorBidi"/>
            <w:noProof/>
            <w:sz w:val="24"/>
            <w:szCs w:val="24"/>
          </w:rPr>
          <w:t>(Ali et al., 2018)</w:t>
        </w:r>
        <w:r w:rsidR="00B16A41">
          <w:rPr>
            <w:rFonts w:asciiTheme="majorBidi" w:hAnsiTheme="majorBidi" w:cstheme="majorBidi"/>
            <w:noProof/>
            <w:sz w:val="24"/>
            <w:szCs w:val="24"/>
          </w:rPr>
          <w:t>.</w:t>
        </w:r>
        <w:r w:rsidR="008E27D9" w:rsidRPr="008E27D9">
          <w:rPr>
            <w:rStyle w:val="Hyperlink"/>
            <w:rFonts w:asciiTheme="majorBidi" w:hAnsiTheme="majorBidi" w:cstheme="majorBidi"/>
            <w:noProof/>
            <w:sz w:val="24"/>
            <w:szCs w:val="24"/>
          </w:rPr>
          <w:t>.</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_Toc128422988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02A4A33B" w14:textId="67BEACF4"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89" w:history="1">
        <w:r w:rsidR="008E27D9" w:rsidRPr="008E27D9">
          <w:rPr>
            <w:rStyle w:val="Hyperlink"/>
            <w:rFonts w:asciiTheme="majorBidi" w:hAnsiTheme="majorBidi" w:cstheme="majorBidi"/>
            <w:noProof/>
            <w:sz w:val="24"/>
            <w:szCs w:val="24"/>
          </w:rPr>
          <w:t>Figure 4: Recovery methods (Rook and Zijlstra, 2006).</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_Toc128422989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0116C1D7" w14:textId="18FDEAC1"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90" w:history="1">
        <w:r w:rsidR="008E27D9" w:rsidRPr="008E27D9">
          <w:rPr>
            <w:rStyle w:val="Hyperlink"/>
            <w:rFonts w:asciiTheme="majorBidi" w:hAnsiTheme="majorBidi" w:cstheme="majorBidi"/>
            <w:noProof/>
            <w:sz w:val="24"/>
            <w:szCs w:val="24"/>
          </w:rPr>
          <w:t>Figure 5: Effects of miscible CO2 injection on Production recovery (Feather and Archer 2010).</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_Toc128422990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6116F972" w14:textId="6023A6FB"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91" w:history="1">
        <w:r w:rsidR="008E27D9" w:rsidRPr="008E27D9">
          <w:rPr>
            <w:rStyle w:val="Hyperlink"/>
            <w:rFonts w:asciiTheme="majorBidi" w:hAnsiTheme="majorBidi" w:cstheme="majorBidi"/>
            <w:noProof/>
            <w:sz w:val="24"/>
            <w:szCs w:val="24"/>
          </w:rPr>
          <w:t>Figure 6: Oil and gas relative permeability curves (Kenyon, 1987).</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_Toc128422991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496C7EEC" w14:textId="52C9E637"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92" w:history="1">
        <w:r w:rsidR="008E27D9" w:rsidRPr="008E27D9">
          <w:rPr>
            <w:rStyle w:val="Hyperlink"/>
            <w:rFonts w:asciiTheme="majorBidi" w:hAnsiTheme="majorBidi" w:cstheme="majorBidi"/>
            <w:noProof/>
            <w:sz w:val="24"/>
            <w:szCs w:val="24"/>
          </w:rPr>
          <w:t>Figure 7:  Show oil distribution of the model.</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_Toc128422992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624DFBC6" w14:textId="2691AF90"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93" w:history="1">
        <w:r w:rsidR="008E27D9" w:rsidRPr="008E27D9">
          <w:rPr>
            <w:rStyle w:val="Hyperlink"/>
            <w:rFonts w:asciiTheme="majorBidi" w:hAnsiTheme="majorBidi" w:cstheme="majorBidi"/>
            <w:noProof/>
            <w:sz w:val="24"/>
            <w:szCs w:val="24"/>
          </w:rPr>
          <w:t>Figure 8: Show permeability distribution of the model.</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_Toc128422993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64C0C52D" w14:textId="3E08EA26"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94" w:history="1">
        <w:r w:rsidR="008E27D9" w:rsidRPr="008E27D9">
          <w:rPr>
            <w:rStyle w:val="Hyperlink"/>
            <w:rFonts w:asciiTheme="majorBidi" w:hAnsiTheme="majorBidi" w:cstheme="majorBidi"/>
            <w:noProof/>
            <w:sz w:val="24"/>
            <w:szCs w:val="24"/>
          </w:rPr>
          <w:t>Figure 9: Phase plot of the reservoir fluid (Kenyon, 1987).</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_Toc128422994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52593EEA" w14:textId="770B8E8A"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95" w:history="1">
        <w:r w:rsidR="008E27D9" w:rsidRPr="008E27D9">
          <w:rPr>
            <w:rStyle w:val="Hyperlink"/>
            <w:rFonts w:asciiTheme="majorBidi" w:hAnsiTheme="majorBidi" w:cstheme="majorBidi"/>
            <w:noProof/>
            <w:sz w:val="24"/>
            <w:szCs w:val="24"/>
          </w:rPr>
          <w:t>Figure 10: Pressure path of the reservoir due to production with reservoir's natural energy.</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_Toc128422995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44CF829B" w14:textId="11684311"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96" w:history="1">
        <w:r w:rsidR="008E27D9" w:rsidRPr="008E27D9">
          <w:rPr>
            <w:rStyle w:val="Hyperlink"/>
            <w:rFonts w:asciiTheme="majorBidi" w:hAnsiTheme="majorBidi" w:cstheme="majorBidi"/>
            <w:noProof/>
            <w:sz w:val="24"/>
            <w:szCs w:val="24"/>
          </w:rPr>
          <w:t>Figure 11: Condensate production path of the base case representing total oil production.</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_Toc128422996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67D247DA" w14:textId="67E18B43"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97" w:history="1">
        <w:r w:rsidR="008E27D9" w:rsidRPr="008E27D9">
          <w:rPr>
            <w:rStyle w:val="Hyperlink"/>
            <w:rFonts w:asciiTheme="majorBidi" w:hAnsiTheme="majorBidi" w:cstheme="majorBidi"/>
            <w:noProof/>
            <w:sz w:val="24"/>
            <w:szCs w:val="24"/>
          </w:rPr>
          <w:t>Figure 12: Reservoir pressure behavior due to CO2 injection starting from 6</w:t>
        </w:r>
        <w:r w:rsidR="008E27D9" w:rsidRPr="008E27D9">
          <w:rPr>
            <w:rStyle w:val="Hyperlink"/>
            <w:rFonts w:asciiTheme="majorBidi" w:hAnsiTheme="majorBidi" w:cstheme="majorBidi"/>
            <w:noProof/>
            <w:sz w:val="24"/>
            <w:szCs w:val="24"/>
            <w:vertAlign w:val="superscript"/>
          </w:rPr>
          <w:t>th</w:t>
        </w:r>
        <w:r w:rsidR="008E27D9" w:rsidRPr="008E27D9">
          <w:rPr>
            <w:rStyle w:val="Hyperlink"/>
            <w:rFonts w:asciiTheme="majorBidi" w:hAnsiTheme="majorBidi" w:cstheme="majorBidi"/>
            <w:noProof/>
            <w:sz w:val="24"/>
            <w:szCs w:val="24"/>
          </w:rPr>
          <w:t xml:space="preserve"> year of field life.</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_Toc128422997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091B6458" w14:textId="52A869FF"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98" w:history="1">
        <w:r w:rsidR="008E27D9" w:rsidRPr="008E27D9">
          <w:rPr>
            <w:rStyle w:val="Hyperlink"/>
            <w:rFonts w:asciiTheme="majorBidi" w:hAnsiTheme="majorBidi" w:cstheme="majorBidi"/>
            <w:noProof/>
            <w:sz w:val="24"/>
            <w:szCs w:val="24"/>
          </w:rPr>
          <w:t>Figure 13: Total Condensate production enhancement due to CO2 injection.</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_Toc128422998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7AE537E4" w14:textId="21F7419E"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2999" w:history="1">
        <w:r w:rsidR="008E27D9" w:rsidRPr="008E27D9">
          <w:rPr>
            <w:rStyle w:val="Hyperlink"/>
            <w:rFonts w:asciiTheme="majorBidi" w:hAnsiTheme="majorBidi" w:cstheme="majorBidi"/>
            <w:noProof/>
            <w:sz w:val="24"/>
            <w:szCs w:val="24"/>
          </w:rPr>
          <w:t>Figure 14: Pressure profile of gas condensate reservoir with N</w:t>
        </w:r>
        <w:r w:rsidR="008E27D9" w:rsidRPr="008E27D9">
          <w:rPr>
            <w:rStyle w:val="Hyperlink"/>
            <w:rFonts w:asciiTheme="majorBidi" w:hAnsiTheme="majorBidi" w:cstheme="majorBidi"/>
            <w:noProof/>
            <w:sz w:val="24"/>
            <w:szCs w:val="24"/>
            <w:vertAlign w:val="subscript"/>
          </w:rPr>
          <w:t>2</w:t>
        </w:r>
        <w:r w:rsidR="008E27D9" w:rsidRPr="008E27D9">
          <w:rPr>
            <w:rStyle w:val="Hyperlink"/>
            <w:rFonts w:asciiTheme="majorBidi" w:hAnsiTheme="majorBidi" w:cstheme="majorBidi"/>
            <w:noProof/>
            <w:sz w:val="24"/>
            <w:szCs w:val="24"/>
          </w:rPr>
          <w:t xml:space="preserve"> injection compared to the base. case.</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_Toc128422999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469E214F" w14:textId="259D060B"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3000" w:history="1">
        <w:r w:rsidR="008E27D9" w:rsidRPr="008E27D9">
          <w:rPr>
            <w:rStyle w:val="Hyperlink"/>
            <w:rFonts w:asciiTheme="majorBidi" w:hAnsiTheme="majorBidi" w:cstheme="majorBidi"/>
            <w:noProof/>
            <w:sz w:val="24"/>
            <w:szCs w:val="24"/>
          </w:rPr>
          <w:t>Figure 15: Field oil production total profile due to the injection of N2 after 6 years of production.</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_Toc128423000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3B70BABA" w14:textId="13FD9DF4"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3001" w:history="1">
        <w:r w:rsidR="008E27D9" w:rsidRPr="008E27D9">
          <w:rPr>
            <w:rStyle w:val="Hyperlink"/>
            <w:rFonts w:asciiTheme="majorBidi" w:hAnsiTheme="majorBidi" w:cstheme="majorBidi"/>
            <w:noProof/>
            <w:sz w:val="24"/>
            <w:szCs w:val="24"/>
          </w:rPr>
          <w:t>Figure 16: Pressure profile due to solvent injection.</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_Toc128423001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6EB8420A" w14:textId="03A157D6"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3002" w:history="1">
        <w:r w:rsidR="008E27D9" w:rsidRPr="008E27D9">
          <w:rPr>
            <w:rStyle w:val="Hyperlink"/>
            <w:rFonts w:asciiTheme="majorBidi" w:hAnsiTheme="majorBidi" w:cstheme="majorBidi"/>
            <w:noProof/>
            <w:sz w:val="24"/>
            <w:szCs w:val="24"/>
          </w:rPr>
          <w:t>Figure 17: Condensate production profile during productive life of the reservoir with and without injecting solvent.</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_Toc128423002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2DCA7CFC" w14:textId="5FB35713"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3003" w:history="1">
        <w:r w:rsidR="008E27D9" w:rsidRPr="008E27D9">
          <w:rPr>
            <w:rStyle w:val="Hyperlink"/>
            <w:rFonts w:asciiTheme="majorBidi" w:hAnsiTheme="majorBidi" w:cstheme="majorBidi"/>
            <w:noProof/>
            <w:sz w:val="24"/>
            <w:szCs w:val="24"/>
          </w:rPr>
          <w:t>Figure 18: Field pressure behavior due to injecting different types of fluid compared to the base case.</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_Toc128423003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4C29930F" w14:textId="7E2065CA"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3004" w:history="1">
        <w:r w:rsidR="008E27D9" w:rsidRPr="008E27D9">
          <w:rPr>
            <w:rStyle w:val="Hyperlink"/>
            <w:rFonts w:asciiTheme="majorBidi" w:hAnsiTheme="majorBidi" w:cstheme="majorBidi"/>
            <w:noProof/>
            <w:sz w:val="24"/>
            <w:szCs w:val="24"/>
          </w:rPr>
          <w:t>Figure 19: Field oil production behavior due to different types of fluid injectio</w:t>
        </w:r>
        <w:r w:rsidR="008E27D9" w:rsidRPr="008E27D9">
          <w:rPr>
            <w:rStyle w:val="Hyperlink"/>
            <w:rFonts w:asciiTheme="majorBidi" w:hAnsiTheme="majorBidi" w:cstheme="majorBidi"/>
            <w:noProof/>
            <w:sz w:val="24"/>
            <w:szCs w:val="24"/>
          </w:rPr>
          <w:t>n</w:t>
        </w:r>
        <w:r w:rsidR="008E27D9" w:rsidRPr="008E27D9">
          <w:rPr>
            <w:rStyle w:val="Hyperlink"/>
            <w:rFonts w:asciiTheme="majorBidi" w:hAnsiTheme="majorBidi" w:cstheme="majorBidi"/>
            <w:noProof/>
            <w:sz w:val="24"/>
            <w:szCs w:val="24"/>
          </w:rPr>
          <w:t>.</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_Toc128423004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71FB732C" w14:textId="3BEDFA2F" w:rsidR="008E27D9" w:rsidRPr="008E27D9" w:rsidRDefault="00000000" w:rsidP="008E27D9">
      <w:pPr>
        <w:pStyle w:val="TableofFigures"/>
        <w:tabs>
          <w:tab w:val="right" w:leader="dot" w:pos="8832"/>
        </w:tabs>
        <w:spacing w:line="360" w:lineRule="auto"/>
        <w:ind w:left="900" w:hanging="900"/>
        <w:jc w:val="both"/>
        <w:rPr>
          <w:rStyle w:val="Hyperlink"/>
          <w:rFonts w:asciiTheme="majorBidi" w:hAnsiTheme="majorBidi" w:cstheme="majorBidi"/>
          <w:noProof/>
          <w:sz w:val="24"/>
          <w:szCs w:val="24"/>
        </w:rPr>
      </w:pPr>
      <w:hyperlink w:anchor="_Toc128423005" w:history="1">
        <w:r w:rsidR="008E27D9" w:rsidRPr="008E27D9">
          <w:rPr>
            <w:rStyle w:val="Hyperlink"/>
            <w:rFonts w:asciiTheme="majorBidi" w:hAnsiTheme="majorBidi" w:cstheme="majorBidi"/>
            <w:noProof/>
            <w:sz w:val="24"/>
            <w:szCs w:val="24"/>
          </w:rPr>
          <w:t>Figure 20: well reservoir production total vs time.</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_Toc128423005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07B68E3D" w14:textId="3B059BEF" w:rsidR="00AC63CC" w:rsidRPr="00216E61" w:rsidRDefault="008E27D9" w:rsidP="00584BA3">
      <w:pPr>
        <w:pStyle w:val="Heading1"/>
        <w:spacing w:line="360" w:lineRule="auto"/>
        <w:rPr>
          <w:rFonts w:asciiTheme="majorBidi" w:hAnsiTheme="majorBidi"/>
          <w:b/>
          <w:bCs/>
          <w:i/>
          <w:iCs/>
          <w:color w:val="000000" w:themeColor="text1"/>
          <w:sz w:val="28"/>
          <w:szCs w:val="28"/>
        </w:rPr>
      </w:pPr>
      <w:r w:rsidRPr="008E27D9">
        <w:rPr>
          <w:rStyle w:val="Hyperlink"/>
          <w:rFonts w:asciiTheme="majorBidi" w:eastAsiaTheme="minorHAnsi" w:hAnsiTheme="majorBidi"/>
          <w:sz w:val="24"/>
          <w:szCs w:val="24"/>
        </w:rPr>
        <w:lastRenderedPageBreak/>
        <w:fldChar w:fldCharType="end"/>
      </w:r>
      <w:bookmarkStart w:id="10" w:name="_Toc128423172"/>
      <w:r w:rsidR="00AC63CC" w:rsidRPr="00216E61">
        <w:rPr>
          <w:rFonts w:asciiTheme="majorBidi" w:hAnsiTheme="majorBidi"/>
          <w:b/>
          <w:bCs/>
          <w:color w:val="000000" w:themeColor="text1"/>
          <w:sz w:val="28"/>
          <w:szCs w:val="28"/>
        </w:rPr>
        <w:t xml:space="preserve">List of </w:t>
      </w:r>
      <w:r w:rsidR="00322FD6" w:rsidRPr="00216E61">
        <w:rPr>
          <w:rFonts w:asciiTheme="majorBidi" w:hAnsiTheme="majorBidi"/>
          <w:b/>
          <w:bCs/>
          <w:color w:val="000000" w:themeColor="text1"/>
          <w:sz w:val="28"/>
          <w:szCs w:val="28"/>
        </w:rPr>
        <w:t>tables</w:t>
      </w:r>
      <w:bookmarkEnd w:id="10"/>
    </w:p>
    <w:p w14:paraId="27C73B32" w14:textId="33A3A408" w:rsidR="008E27D9" w:rsidRPr="008E27D9" w:rsidRDefault="008E27D9"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r w:rsidRPr="008E27D9">
        <w:rPr>
          <w:rStyle w:val="Hyperlink"/>
          <w:rFonts w:asciiTheme="majorBidi" w:hAnsiTheme="majorBidi" w:cstheme="majorBidi"/>
          <w:i/>
          <w:iCs/>
          <w:sz w:val="24"/>
          <w:szCs w:val="24"/>
        </w:rPr>
        <w:fldChar w:fldCharType="begin"/>
      </w:r>
      <w:r w:rsidRPr="008E27D9">
        <w:rPr>
          <w:rStyle w:val="Hyperlink"/>
          <w:rFonts w:asciiTheme="majorBidi" w:hAnsiTheme="majorBidi" w:cstheme="majorBidi"/>
          <w:i/>
          <w:iCs/>
          <w:sz w:val="24"/>
          <w:szCs w:val="24"/>
        </w:rPr>
        <w:instrText xml:space="preserve"> TOC \h \z \c "Table" </w:instrText>
      </w:r>
      <w:r w:rsidRPr="008E27D9">
        <w:rPr>
          <w:rStyle w:val="Hyperlink"/>
          <w:rFonts w:asciiTheme="majorBidi" w:hAnsiTheme="majorBidi" w:cstheme="majorBidi"/>
          <w:i/>
          <w:iCs/>
          <w:sz w:val="24"/>
          <w:szCs w:val="24"/>
        </w:rPr>
        <w:fldChar w:fldCharType="separate"/>
      </w:r>
      <w:hyperlink w:anchor="_Toc128423022" w:history="1">
        <w:r w:rsidRPr="008E27D9">
          <w:rPr>
            <w:rStyle w:val="Hyperlink"/>
            <w:rFonts w:asciiTheme="majorBidi" w:hAnsiTheme="majorBidi" w:cstheme="majorBidi"/>
            <w:noProof/>
            <w:sz w:val="24"/>
            <w:szCs w:val="24"/>
          </w:rPr>
          <w:t>Table 1: Summarizes all illustrated studies about fluid injection in gas condensate reservoir.</w:t>
        </w:r>
        <w:r w:rsidRPr="008E27D9">
          <w:rPr>
            <w:rFonts w:asciiTheme="majorBidi" w:hAnsiTheme="majorBidi" w:cstheme="majorBidi"/>
            <w:noProof/>
            <w:webHidden/>
            <w:sz w:val="24"/>
            <w:szCs w:val="24"/>
          </w:rPr>
          <w:tab/>
        </w:r>
        <w:r w:rsidRPr="008E27D9">
          <w:rPr>
            <w:rFonts w:asciiTheme="majorBidi" w:hAnsiTheme="majorBidi" w:cstheme="majorBidi"/>
            <w:noProof/>
            <w:webHidden/>
            <w:sz w:val="24"/>
            <w:szCs w:val="24"/>
          </w:rPr>
          <w:fldChar w:fldCharType="begin"/>
        </w:r>
        <w:r w:rsidRPr="008E27D9">
          <w:rPr>
            <w:rFonts w:asciiTheme="majorBidi" w:hAnsiTheme="majorBidi" w:cstheme="majorBidi"/>
            <w:noProof/>
            <w:webHidden/>
            <w:sz w:val="24"/>
            <w:szCs w:val="24"/>
          </w:rPr>
          <w:instrText xml:space="preserve"> PAGEREF _Toc128423022 \h </w:instrText>
        </w:r>
        <w:r w:rsidRPr="008E27D9">
          <w:rPr>
            <w:rFonts w:asciiTheme="majorBidi" w:hAnsiTheme="majorBidi" w:cstheme="majorBidi"/>
            <w:noProof/>
            <w:webHidden/>
            <w:sz w:val="24"/>
            <w:szCs w:val="24"/>
          </w:rPr>
        </w:r>
        <w:r w:rsidRPr="008E27D9">
          <w:rPr>
            <w:rFonts w:asciiTheme="majorBidi" w:hAnsiTheme="majorBidi" w:cstheme="majorBidi"/>
            <w:noProof/>
            <w:webHidden/>
            <w:sz w:val="24"/>
            <w:szCs w:val="24"/>
          </w:rPr>
          <w:fldChar w:fldCharType="separate"/>
        </w:r>
        <w:r w:rsidRPr="008E27D9">
          <w:rPr>
            <w:rFonts w:asciiTheme="majorBidi" w:hAnsiTheme="majorBidi" w:cstheme="majorBidi"/>
            <w:noProof/>
            <w:webHidden/>
            <w:sz w:val="24"/>
            <w:szCs w:val="24"/>
          </w:rPr>
          <w:fldChar w:fldCharType="end"/>
        </w:r>
      </w:hyperlink>
    </w:p>
    <w:p w14:paraId="2136B16D" w14:textId="27D8A146"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3023" w:history="1">
        <w:r w:rsidR="008E27D9" w:rsidRPr="008E27D9">
          <w:rPr>
            <w:rStyle w:val="Hyperlink"/>
            <w:rFonts w:asciiTheme="majorBidi" w:hAnsiTheme="majorBidi" w:cstheme="majorBidi"/>
            <w:noProof/>
            <w:sz w:val="24"/>
            <w:szCs w:val="24"/>
          </w:rPr>
          <w:t>Table 2: Effect of wettability alteration on recovery enhancement and related references.</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_Toc128423023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4A416848" w14:textId="3CAFB027"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3024" w:history="1">
        <w:r w:rsidR="008E27D9" w:rsidRPr="008E27D9">
          <w:rPr>
            <w:rStyle w:val="Hyperlink"/>
            <w:rFonts w:asciiTheme="majorBidi" w:hAnsiTheme="majorBidi" w:cstheme="majorBidi"/>
            <w:noProof/>
            <w:sz w:val="24"/>
            <w:szCs w:val="24"/>
          </w:rPr>
          <w:t>Table 3: Hydraulic fracturing in gas condensate reservoir and related references.</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_Toc128423024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4A4A6926" w14:textId="3B05AB13"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3025" w:history="1">
        <w:r w:rsidR="008E27D9" w:rsidRPr="008E27D9">
          <w:rPr>
            <w:rStyle w:val="Hyperlink"/>
            <w:rFonts w:asciiTheme="majorBidi" w:hAnsiTheme="majorBidi" w:cstheme="majorBidi"/>
            <w:noProof/>
            <w:sz w:val="24"/>
            <w:szCs w:val="24"/>
          </w:rPr>
          <w:t>Table 4: Data of oil and gas relative permeability (Modified from Third SPE Comparative Solution Project, 1987).</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_Toc128423025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23B0AC3A" w14:textId="6380C8C0"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3026" w:history="1">
        <w:r w:rsidR="008E27D9" w:rsidRPr="008E27D9">
          <w:rPr>
            <w:rStyle w:val="Hyperlink"/>
            <w:rFonts w:asciiTheme="majorBidi" w:hAnsiTheme="majorBidi" w:cstheme="majorBidi"/>
            <w:noProof/>
            <w:sz w:val="24"/>
            <w:szCs w:val="24"/>
          </w:rPr>
          <w:t>Table 5: Properties of gas condensate model (Kenyon, 1987).</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_Toc128423026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4BCBE33E" w14:textId="5EA24736"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3027" w:history="1">
        <w:r w:rsidR="008E27D9" w:rsidRPr="008E27D9">
          <w:rPr>
            <w:rStyle w:val="Hyperlink"/>
            <w:rFonts w:asciiTheme="majorBidi" w:hAnsiTheme="majorBidi" w:cstheme="majorBidi"/>
            <w:noProof/>
            <w:sz w:val="24"/>
            <w:szCs w:val="24"/>
          </w:rPr>
          <w:t>Table 6: Composition of Reservoir Fluid Sample (Kenyon, 1987).</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_Toc128423027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67D9A7E0" w14:textId="1292DE2D" w:rsidR="008E27D9" w:rsidRPr="008E27D9" w:rsidRDefault="00000000" w:rsidP="008E27D9">
      <w:pPr>
        <w:pStyle w:val="TableofFigures"/>
        <w:tabs>
          <w:tab w:val="right" w:leader="dot" w:pos="8832"/>
        </w:tabs>
        <w:spacing w:line="360" w:lineRule="auto"/>
        <w:ind w:left="900" w:hanging="900"/>
        <w:jc w:val="both"/>
        <w:rPr>
          <w:rFonts w:asciiTheme="majorBidi" w:eastAsiaTheme="minorEastAsia" w:hAnsiTheme="majorBidi" w:cstheme="majorBidi"/>
          <w:noProof/>
          <w:sz w:val="24"/>
          <w:szCs w:val="24"/>
        </w:rPr>
      </w:pPr>
      <w:hyperlink w:anchor="_Toc128423028" w:history="1">
        <w:r w:rsidR="008E27D9" w:rsidRPr="008E27D9">
          <w:rPr>
            <w:rStyle w:val="Hyperlink"/>
            <w:rFonts w:asciiTheme="majorBidi" w:hAnsiTheme="majorBidi" w:cstheme="majorBidi"/>
            <w:noProof/>
            <w:sz w:val="24"/>
            <w:szCs w:val="24"/>
          </w:rPr>
          <w:t>Table 7: Table of results.</w:t>
        </w:r>
        <w:r w:rsidR="008E27D9" w:rsidRPr="008E27D9">
          <w:rPr>
            <w:rFonts w:asciiTheme="majorBidi" w:hAnsiTheme="majorBidi" w:cstheme="majorBidi"/>
            <w:noProof/>
            <w:webHidden/>
            <w:sz w:val="24"/>
            <w:szCs w:val="24"/>
          </w:rPr>
          <w:tab/>
        </w:r>
        <w:r w:rsidR="008E27D9" w:rsidRPr="008E27D9">
          <w:rPr>
            <w:rFonts w:asciiTheme="majorBidi" w:hAnsiTheme="majorBidi" w:cstheme="majorBidi"/>
            <w:noProof/>
            <w:webHidden/>
            <w:sz w:val="24"/>
            <w:szCs w:val="24"/>
          </w:rPr>
          <w:fldChar w:fldCharType="begin"/>
        </w:r>
        <w:r w:rsidR="008E27D9" w:rsidRPr="008E27D9">
          <w:rPr>
            <w:rFonts w:asciiTheme="majorBidi" w:hAnsiTheme="majorBidi" w:cstheme="majorBidi"/>
            <w:noProof/>
            <w:webHidden/>
            <w:sz w:val="24"/>
            <w:szCs w:val="24"/>
          </w:rPr>
          <w:instrText xml:space="preserve"> PAGEREF _Toc128423028 \h </w:instrText>
        </w:r>
        <w:r w:rsidR="008E27D9" w:rsidRPr="008E27D9">
          <w:rPr>
            <w:rFonts w:asciiTheme="majorBidi" w:hAnsiTheme="majorBidi" w:cstheme="majorBidi"/>
            <w:noProof/>
            <w:webHidden/>
            <w:sz w:val="24"/>
            <w:szCs w:val="24"/>
          </w:rPr>
        </w:r>
        <w:r w:rsidR="008E27D9" w:rsidRPr="008E27D9">
          <w:rPr>
            <w:rFonts w:asciiTheme="majorBidi" w:hAnsiTheme="majorBidi" w:cstheme="majorBidi"/>
            <w:noProof/>
            <w:webHidden/>
            <w:sz w:val="24"/>
            <w:szCs w:val="24"/>
          </w:rPr>
          <w:fldChar w:fldCharType="separate"/>
        </w:r>
        <w:r w:rsidR="008E27D9" w:rsidRPr="008E27D9">
          <w:rPr>
            <w:rFonts w:asciiTheme="majorBidi" w:hAnsiTheme="majorBidi" w:cstheme="majorBidi"/>
            <w:noProof/>
            <w:webHidden/>
            <w:sz w:val="24"/>
            <w:szCs w:val="24"/>
          </w:rPr>
          <w:fldChar w:fldCharType="end"/>
        </w:r>
      </w:hyperlink>
    </w:p>
    <w:p w14:paraId="3E6C763B" w14:textId="240A1ADD" w:rsidR="00CA1489" w:rsidRPr="00117755" w:rsidRDefault="008E27D9" w:rsidP="008E27D9">
      <w:pPr>
        <w:pStyle w:val="TOC2"/>
        <w:spacing w:line="360" w:lineRule="auto"/>
        <w:rPr>
          <w:rStyle w:val="Hyperlink"/>
          <w:i w:val="0"/>
          <w:iCs w:val="0"/>
          <w:sz w:val="24"/>
          <w:szCs w:val="24"/>
        </w:rPr>
      </w:pPr>
      <w:r w:rsidRPr="008E27D9">
        <w:rPr>
          <w:rStyle w:val="Hyperlink"/>
          <w:rFonts w:eastAsiaTheme="minorHAnsi"/>
          <w:i w:val="0"/>
          <w:iCs w:val="0"/>
          <w:sz w:val="24"/>
          <w:szCs w:val="24"/>
        </w:rPr>
        <w:fldChar w:fldCharType="end"/>
      </w:r>
    </w:p>
    <w:p w14:paraId="6BEFFE0E" w14:textId="224C9610" w:rsidR="008477CD" w:rsidRPr="00F2181A" w:rsidRDefault="008477CD" w:rsidP="00F2181A">
      <w:pPr>
        <w:pStyle w:val="Heading1"/>
        <w:spacing w:line="480" w:lineRule="auto"/>
        <w:rPr>
          <w:rFonts w:asciiTheme="majorBidi" w:hAnsiTheme="majorBidi"/>
          <w:b/>
          <w:bCs/>
          <w:color w:val="000000" w:themeColor="text1"/>
          <w:sz w:val="28"/>
          <w:szCs w:val="28"/>
        </w:rPr>
      </w:pPr>
      <w:bookmarkStart w:id="11" w:name="_Toc105018550"/>
      <w:bookmarkStart w:id="12" w:name="_Toc128423173"/>
      <w:bookmarkStart w:id="13" w:name="_Toc99133137"/>
      <w:r w:rsidRPr="00F2181A">
        <w:rPr>
          <w:rFonts w:asciiTheme="majorBidi" w:hAnsiTheme="majorBidi"/>
          <w:b/>
          <w:bCs/>
          <w:color w:val="000000" w:themeColor="text1"/>
          <w:sz w:val="28"/>
          <w:szCs w:val="28"/>
        </w:rPr>
        <w:t>List of abbreviations</w:t>
      </w:r>
      <w:bookmarkEnd w:id="11"/>
      <w:bookmarkEnd w:id="12"/>
    </w:p>
    <w:tbl>
      <w:tblPr>
        <w:tblStyle w:val="PlainTable3"/>
        <w:tblW w:w="0" w:type="auto"/>
        <w:tblLook w:val="0600" w:firstRow="0" w:lastRow="0" w:firstColumn="0" w:lastColumn="0" w:noHBand="1" w:noVBand="1"/>
      </w:tblPr>
      <w:tblGrid>
        <w:gridCol w:w="2017"/>
        <w:gridCol w:w="5491"/>
      </w:tblGrid>
      <w:tr w:rsidR="00615A83" w:rsidRPr="00615A83" w14:paraId="26720830" w14:textId="77777777" w:rsidTr="00D97DF1">
        <w:trPr>
          <w:trHeight w:val="487"/>
        </w:trPr>
        <w:tc>
          <w:tcPr>
            <w:tcW w:w="2017" w:type="dxa"/>
          </w:tcPr>
          <w:p w14:paraId="40846F03" w14:textId="082B4217" w:rsidR="00615A83" w:rsidRPr="00565ECB" w:rsidRDefault="00615A83" w:rsidP="00D97DF1">
            <w:pPr>
              <w:rPr>
                <w:rFonts w:asciiTheme="majorBidi" w:eastAsiaTheme="majorEastAsia" w:hAnsiTheme="majorBidi" w:cstheme="majorBidi"/>
                <w:b/>
                <w:bCs/>
                <w:sz w:val="24"/>
                <w:szCs w:val="24"/>
              </w:rPr>
            </w:pPr>
            <w:r w:rsidRPr="00565ECB">
              <w:rPr>
                <w:rFonts w:asciiTheme="majorBidi" w:hAnsiTheme="majorBidi" w:cstheme="majorBidi"/>
                <w:b/>
                <w:bCs/>
                <w:sz w:val="24"/>
                <w:szCs w:val="24"/>
              </w:rPr>
              <w:t>Abbreviations</w:t>
            </w:r>
          </w:p>
        </w:tc>
        <w:tc>
          <w:tcPr>
            <w:tcW w:w="5491" w:type="dxa"/>
          </w:tcPr>
          <w:p w14:paraId="33A39AAF" w14:textId="7F4C43C4" w:rsidR="00615A83" w:rsidRPr="00565ECB" w:rsidRDefault="00615A83" w:rsidP="00D97DF1">
            <w:pPr>
              <w:rPr>
                <w:rFonts w:asciiTheme="majorBidi" w:eastAsiaTheme="majorEastAsia" w:hAnsiTheme="majorBidi" w:cstheme="majorBidi"/>
                <w:b/>
                <w:bCs/>
                <w:sz w:val="24"/>
                <w:szCs w:val="24"/>
              </w:rPr>
            </w:pPr>
            <w:r w:rsidRPr="00565ECB">
              <w:rPr>
                <w:rFonts w:asciiTheme="majorBidi" w:hAnsiTheme="majorBidi" w:cstheme="majorBidi"/>
                <w:b/>
                <w:bCs/>
                <w:sz w:val="24"/>
                <w:szCs w:val="24"/>
              </w:rPr>
              <w:t>Definition</w:t>
            </w:r>
          </w:p>
        </w:tc>
      </w:tr>
      <w:tr w:rsidR="00615A83" w:rsidRPr="00615A83" w14:paraId="1307BE53" w14:textId="77777777" w:rsidTr="00D97DF1">
        <w:trPr>
          <w:trHeight w:val="478"/>
        </w:trPr>
        <w:tc>
          <w:tcPr>
            <w:tcW w:w="2017" w:type="dxa"/>
          </w:tcPr>
          <w:p w14:paraId="7FB0E064" w14:textId="2432B862" w:rsidR="00615A83" w:rsidRPr="00615A83" w:rsidRDefault="00615A83"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EOR</w:t>
            </w:r>
          </w:p>
        </w:tc>
        <w:tc>
          <w:tcPr>
            <w:tcW w:w="5491" w:type="dxa"/>
          </w:tcPr>
          <w:p w14:paraId="3F9D5D0E" w14:textId="186F60F1" w:rsidR="00615A83" w:rsidRPr="00615A83" w:rsidRDefault="00615A83"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Enhanced </w:t>
            </w:r>
            <w:r w:rsidR="0097295B">
              <w:rPr>
                <w:rFonts w:asciiTheme="majorBidi" w:eastAsiaTheme="majorEastAsia" w:hAnsiTheme="majorBidi" w:cstheme="majorBidi"/>
                <w:sz w:val="24"/>
                <w:szCs w:val="24"/>
              </w:rPr>
              <w:t>O</w:t>
            </w:r>
            <w:r>
              <w:rPr>
                <w:rFonts w:asciiTheme="majorBidi" w:eastAsiaTheme="majorEastAsia" w:hAnsiTheme="majorBidi" w:cstheme="majorBidi"/>
                <w:sz w:val="24"/>
                <w:szCs w:val="24"/>
              </w:rPr>
              <w:t xml:space="preserve">il </w:t>
            </w:r>
            <w:r w:rsidR="0097295B">
              <w:rPr>
                <w:rFonts w:asciiTheme="majorBidi" w:eastAsiaTheme="majorEastAsia" w:hAnsiTheme="majorBidi" w:cstheme="majorBidi"/>
                <w:sz w:val="24"/>
                <w:szCs w:val="24"/>
              </w:rPr>
              <w:t>R</w:t>
            </w:r>
            <w:r>
              <w:rPr>
                <w:rFonts w:asciiTheme="majorBidi" w:eastAsiaTheme="majorEastAsia" w:hAnsiTheme="majorBidi" w:cstheme="majorBidi"/>
                <w:sz w:val="24"/>
                <w:szCs w:val="24"/>
              </w:rPr>
              <w:t>ecovery</w:t>
            </w:r>
          </w:p>
        </w:tc>
      </w:tr>
      <w:tr w:rsidR="00615A83" w:rsidRPr="00615A83" w14:paraId="2A0615B8" w14:textId="77777777" w:rsidTr="00D97DF1">
        <w:trPr>
          <w:trHeight w:val="487"/>
        </w:trPr>
        <w:tc>
          <w:tcPr>
            <w:tcW w:w="2017" w:type="dxa"/>
          </w:tcPr>
          <w:p w14:paraId="2B1D40A2" w14:textId="48D85CCB" w:rsidR="00615A83" w:rsidRPr="00615A83" w:rsidRDefault="00615A83"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CO</w:t>
            </w:r>
            <w:r w:rsidRPr="00555792">
              <w:rPr>
                <w:rFonts w:asciiTheme="majorBidi" w:eastAsiaTheme="majorEastAsia" w:hAnsiTheme="majorBidi" w:cstheme="majorBidi"/>
                <w:sz w:val="24"/>
                <w:szCs w:val="24"/>
                <w:vertAlign w:val="subscript"/>
              </w:rPr>
              <w:t>2</w:t>
            </w:r>
          </w:p>
        </w:tc>
        <w:tc>
          <w:tcPr>
            <w:tcW w:w="5491" w:type="dxa"/>
          </w:tcPr>
          <w:p w14:paraId="1C454F76" w14:textId="2F6CC5BE" w:rsidR="00615A83" w:rsidRPr="00615A83" w:rsidRDefault="00615A83"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Carbone </w:t>
            </w:r>
            <w:r w:rsidR="0097295B">
              <w:rPr>
                <w:rFonts w:asciiTheme="majorBidi" w:eastAsiaTheme="majorEastAsia" w:hAnsiTheme="majorBidi" w:cstheme="majorBidi"/>
                <w:sz w:val="24"/>
                <w:szCs w:val="24"/>
              </w:rPr>
              <w:t>D</w:t>
            </w:r>
            <w:r>
              <w:rPr>
                <w:rFonts w:asciiTheme="majorBidi" w:eastAsiaTheme="majorEastAsia" w:hAnsiTheme="majorBidi" w:cstheme="majorBidi"/>
                <w:sz w:val="24"/>
                <w:szCs w:val="24"/>
              </w:rPr>
              <w:t>ioxide</w:t>
            </w:r>
          </w:p>
        </w:tc>
      </w:tr>
      <w:tr w:rsidR="00615A83" w:rsidRPr="00615A83" w14:paraId="30FDF755" w14:textId="77777777" w:rsidTr="00D97DF1">
        <w:trPr>
          <w:trHeight w:val="478"/>
        </w:trPr>
        <w:tc>
          <w:tcPr>
            <w:tcW w:w="2017" w:type="dxa"/>
          </w:tcPr>
          <w:p w14:paraId="467C01FE" w14:textId="5EE727B2" w:rsidR="00615A83" w:rsidRPr="00615A83" w:rsidRDefault="00615A83"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N</w:t>
            </w:r>
            <w:r w:rsidRPr="00555792">
              <w:rPr>
                <w:rFonts w:asciiTheme="majorBidi" w:eastAsiaTheme="majorEastAsia" w:hAnsiTheme="majorBidi" w:cstheme="majorBidi"/>
                <w:sz w:val="24"/>
                <w:szCs w:val="24"/>
                <w:vertAlign w:val="subscript"/>
              </w:rPr>
              <w:t>2</w:t>
            </w:r>
          </w:p>
        </w:tc>
        <w:tc>
          <w:tcPr>
            <w:tcW w:w="5491" w:type="dxa"/>
          </w:tcPr>
          <w:p w14:paraId="1E65586C" w14:textId="7AEAD65F" w:rsidR="00615A83" w:rsidRPr="00615A83" w:rsidRDefault="00615A83"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Nitrogen</w:t>
            </w:r>
          </w:p>
        </w:tc>
      </w:tr>
      <w:tr w:rsidR="00615A83" w:rsidRPr="00615A83" w14:paraId="55E25E9C" w14:textId="77777777" w:rsidTr="00D97DF1">
        <w:trPr>
          <w:trHeight w:val="487"/>
        </w:trPr>
        <w:tc>
          <w:tcPr>
            <w:tcW w:w="2017" w:type="dxa"/>
          </w:tcPr>
          <w:p w14:paraId="1A065864" w14:textId="1E2EFE3D" w:rsidR="00615A83" w:rsidRPr="00615A83"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CGR</w:t>
            </w:r>
          </w:p>
        </w:tc>
        <w:tc>
          <w:tcPr>
            <w:tcW w:w="5491" w:type="dxa"/>
          </w:tcPr>
          <w:p w14:paraId="0079A603" w14:textId="0BDC2A3A" w:rsidR="00615A83" w:rsidRPr="00615A83"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Condensate Gas Ratio</w:t>
            </w:r>
          </w:p>
        </w:tc>
      </w:tr>
      <w:tr w:rsidR="00615A83" w:rsidRPr="00615A83" w14:paraId="098DCB3D" w14:textId="77777777" w:rsidTr="00D97DF1">
        <w:trPr>
          <w:trHeight w:val="478"/>
        </w:trPr>
        <w:tc>
          <w:tcPr>
            <w:tcW w:w="2017" w:type="dxa"/>
          </w:tcPr>
          <w:p w14:paraId="6854763D" w14:textId="45C4FB09" w:rsidR="00615A83" w:rsidRPr="00BD01EC" w:rsidRDefault="0097295B" w:rsidP="00D97DF1">
            <w:pPr>
              <w:rPr>
                <w:rFonts w:asciiTheme="majorBidi" w:eastAsiaTheme="majorEastAsia" w:hAnsiTheme="majorBidi" w:cstheme="majorBidi"/>
                <w:sz w:val="24"/>
                <w:szCs w:val="24"/>
              </w:rPr>
            </w:pPr>
            <w:r w:rsidRPr="00BD01EC">
              <w:rPr>
                <w:rFonts w:asciiTheme="majorBidi" w:eastAsiaTheme="majorEastAsia" w:hAnsiTheme="majorBidi" w:cstheme="majorBidi"/>
                <w:sz w:val="24"/>
                <w:szCs w:val="24"/>
              </w:rPr>
              <w:t>PSO-ANN</w:t>
            </w:r>
          </w:p>
        </w:tc>
        <w:tc>
          <w:tcPr>
            <w:tcW w:w="5491" w:type="dxa"/>
          </w:tcPr>
          <w:p w14:paraId="0B48F93A" w14:textId="5F261DD7" w:rsidR="00615A83" w:rsidRPr="00BD01EC" w:rsidRDefault="00BD01EC" w:rsidP="00D97DF1">
            <w:pPr>
              <w:rPr>
                <w:rFonts w:asciiTheme="majorBidi" w:eastAsiaTheme="majorEastAsia" w:hAnsiTheme="majorBidi" w:cstheme="majorBidi"/>
                <w:sz w:val="24"/>
                <w:szCs w:val="24"/>
              </w:rPr>
            </w:pPr>
            <w:r w:rsidRPr="00BD01EC">
              <w:rPr>
                <w:rFonts w:asciiTheme="majorBidi" w:eastAsiaTheme="majorEastAsia" w:hAnsiTheme="majorBidi" w:cstheme="majorBidi"/>
                <w:sz w:val="24"/>
                <w:szCs w:val="24"/>
              </w:rPr>
              <w:t>P</w:t>
            </w:r>
            <w:r w:rsidR="007C081D" w:rsidRPr="00BD01EC">
              <w:rPr>
                <w:rFonts w:asciiTheme="majorBidi" w:eastAsiaTheme="majorEastAsia" w:hAnsiTheme="majorBidi" w:cstheme="majorBidi"/>
                <w:sz w:val="24"/>
                <w:szCs w:val="24"/>
              </w:rPr>
              <w:t xml:space="preserve">article </w:t>
            </w:r>
            <w:r w:rsidRPr="00BD01EC">
              <w:rPr>
                <w:rFonts w:asciiTheme="majorBidi" w:eastAsiaTheme="majorEastAsia" w:hAnsiTheme="majorBidi" w:cstheme="majorBidi"/>
                <w:sz w:val="24"/>
                <w:szCs w:val="24"/>
              </w:rPr>
              <w:t>S</w:t>
            </w:r>
            <w:r w:rsidR="007C081D" w:rsidRPr="00BD01EC">
              <w:rPr>
                <w:rFonts w:asciiTheme="majorBidi" w:eastAsiaTheme="majorEastAsia" w:hAnsiTheme="majorBidi" w:cstheme="majorBidi"/>
                <w:sz w:val="24"/>
                <w:szCs w:val="24"/>
              </w:rPr>
              <w:t xml:space="preserve">warm </w:t>
            </w:r>
            <w:r w:rsidRPr="00BD01EC">
              <w:rPr>
                <w:rFonts w:asciiTheme="majorBidi" w:eastAsiaTheme="majorEastAsia" w:hAnsiTheme="majorBidi" w:cstheme="majorBidi"/>
                <w:sz w:val="24"/>
                <w:szCs w:val="24"/>
              </w:rPr>
              <w:t>O</w:t>
            </w:r>
            <w:r w:rsidR="007C081D" w:rsidRPr="00BD01EC">
              <w:rPr>
                <w:rFonts w:asciiTheme="majorBidi" w:eastAsiaTheme="majorEastAsia" w:hAnsiTheme="majorBidi" w:cstheme="majorBidi"/>
                <w:sz w:val="24"/>
                <w:szCs w:val="24"/>
              </w:rPr>
              <w:t>ptimization-</w:t>
            </w:r>
            <w:r w:rsidRPr="00BD01EC">
              <w:rPr>
                <w:rFonts w:asciiTheme="majorBidi" w:eastAsiaTheme="majorEastAsia" w:hAnsiTheme="majorBidi" w:cstheme="majorBidi"/>
                <w:sz w:val="24"/>
                <w:szCs w:val="24"/>
              </w:rPr>
              <w:t xml:space="preserve"> Artificial Neural Network</w:t>
            </w:r>
          </w:p>
        </w:tc>
      </w:tr>
      <w:tr w:rsidR="00615A83" w:rsidRPr="00615A83" w14:paraId="405C049B" w14:textId="77777777" w:rsidTr="00D97DF1">
        <w:trPr>
          <w:trHeight w:val="487"/>
        </w:trPr>
        <w:tc>
          <w:tcPr>
            <w:tcW w:w="2017" w:type="dxa"/>
          </w:tcPr>
          <w:p w14:paraId="1FBA9A3C" w14:textId="305164F0" w:rsidR="00615A83" w:rsidRPr="00615A83"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WAG</w:t>
            </w:r>
          </w:p>
        </w:tc>
        <w:tc>
          <w:tcPr>
            <w:tcW w:w="5491" w:type="dxa"/>
          </w:tcPr>
          <w:p w14:paraId="54BBB6AE" w14:textId="12D8D2AB" w:rsidR="00615A83" w:rsidRPr="00615A83" w:rsidRDefault="007C081D" w:rsidP="00D97DF1">
            <w:pPr>
              <w:rPr>
                <w:rFonts w:asciiTheme="majorBidi" w:eastAsiaTheme="majorEastAsia" w:hAnsiTheme="majorBidi" w:cstheme="majorBidi"/>
                <w:sz w:val="24"/>
                <w:szCs w:val="24"/>
              </w:rPr>
            </w:pPr>
            <w:r w:rsidRPr="007C081D">
              <w:rPr>
                <w:rFonts w:asciiTheme="majorBidi" w:eastAsiaTheme="majorEastAsia" w:hAnsiTheme="majorBidi" w:cstheme="majorBidi"/>
                <w:sz w:val="24"/>
                <w:szCs w:val="24"/>
              </w:rPr>
              <w:t>Water Alternating Gas</w:t>
            </w:r>
          </w:p>
        </w:tc>
      </w:tr>
      <w:tr w:rsidR="00615A83" w:rsidRPr="00615A83" w14:paraId="1CAFA96B" w14:textId="77777777" w:rsidTr="00D97DF1">
        <w:trPr>
          <w:trHeight w:val="478"/>
        </w:trPr>
        <w:tc>
          <w:tcPr>
            <w:tcW w:w="2017" w:type="dxa"/>
          </w:tcPr>
          <w:p w14:paraId="25298E85" w14:textId="175C1A0C" w:rsidR="00615A83" w:rsidRPr="00615A83"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SWAG</w:t>
            </w:r>
          </w:p>
        </w:tc>
        <w:tc>
          <w:tcPr>
            <w:tcW w:w="5491" w:type="dxa"/>
          </w:tcPr>
          <w:p w14:paraId="464D407C" w14:textId="184CB22A" w:rsidR="00615A83" w:rsidRPr="00615A83" w:rsidRDefault="00D14AF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S</w:t>
            </w:r>
            <w:r w:rsidRPr="00D14AFB">
              <w:rPr>
                <w:rFonts w:asciiTheme="majorBidi" w:eastAsiaTheme="majorEastAsia" w:hAnsiTheme="majorBidi" w:cstheme="majorBidi"/>
                <w:sz w:val="24"/>
                <w:szCs w:val="24"/>
              </w:rPr>
              <w:t xml:space="preserve">lugs of </w:t>
            </w:r>
            <w:r>
              <w:rPr>
                <w:rFonts w:asciiTheme="majorBidi" w:eastAsiaTheme="majorEastAsia" w:hAnsiTheme="majorBidi" w:cstheme="majorBidi"/>
                <w:sz w:val="24"/>
                <w:szCs w:val="24"/>
              </w:rPr>
              <w:t>W</w:t>
            </w:r>
            <w:r w:rsidRPr="00D14AFB">
              <w:rPr>
                <w:rFonts w:asciiTheme="majorBidi" w:eastAsiaTheme="majorEastAsia" w:hAnsiTheme="majorBidi" w:cstheme="majorBidi"/>
                <w:sz w:val="24"/>
                <w:szCs w:val="24"/>
              </w:rPr>
              <w:t xml:space="preserve">ater </w:t>
            </w:r>
            <w:r>
              <w:rPr>
                <w:rFonts w:asciiTheme="majorBidi" w:eastAsiaTheme="majorEastAsia" w:hAnsiTheme="majorBidi" w:cstheme="majorBidi"/>
                <w:sz w:val="24"/>
                <w:szCs w:val="24"/>
              </w:rPr>
              <w:t>A</w:t>
            </w:r>
            <w:r w:rsidRPr="00D14AFB">
              <w:rPr>
                <w:rFonts w:asciiTheme="majorBidi" w:eastAsiaTheme="majorEastAsia" w:hAnsiTheme="majorBidi" w:cstheme="majorBidi"/>
                <w:sz w:val="24"/>
                <w:szCs w:val="24"/>
              </w:rPr>
              <w:t>lternat</w:t>
            </w:r>
            <w:r w:rsidR="007C081D">
              <w:rPr>
                <w:rFonts w:asciiTheme="majorBidi" w:eastAsiaTheme="majorEastAsia" w:hAnsiTheme="majorBidi" w:cstheme="majorBidi"/>
                <w:sz w:val="24"/>
                <w:szCs w:val="24"/>
              </w:rPr>
              <w:t xml:space="preserve">ing </w:t>
            </w:r>
            <w:r>
              <w:rPr>
                <w:rFonts w:asciiTheme="majorBidi" w:eastAsiaTheme="majorEastAsia" w:hAnsiTheme="majorBidi" w:cstheme="majorBidi"/>
                <w:sz w:val="24"/>
                <w:szCs w:val="24"/>
              </w:rPr>
              <w:t>G</w:t>
            </w:r>
            <w:r w:rsidRPr="00D14AFB">
              <w:rPr>
                <w:rFonts w:asciiTheme="majorBidi" w:eastAsiaTheme="majorEastAsia" w:hAnsiTheme="majorBidi" w:cstheme="majorBidi"/>
                <w:sz w:val="24"/>
                <w:szCs w:val="24"/>
              </w:rPr>
              <w:t>as</w:t>
            </w:r>
          </w:p>
        </w:tc>
      </w:tr>
      <w:tr w:rsidR="00B535F3" w:rsidRPr="00615A83" w14:paraId="0FE445BA" w14:textId="77777777" w:rsidTr="00D97DF1">
        <w:trPr>
          <w:trHeight w:val="478"/>
        </w:trPr>
        <w:tc>
          <w:tcPr>
            <w:tcW w:w="2017" w:type="dxa"/>
          </w:tcPr>
          <w:p w14:paraId="3DD0D7B6" w14:textId="5ADE737B" w:rsidR="00B535F3" w:rsidRDefault="00AF5C5E"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P/Z </w:t>
            </w:r>
          </w:p>
        </w:tc>
        <w:tc>
          <w:tcPr>
            <w:tcW w:w="5491" w:type="dxa"/>
          </w:tcPr>
          <w:p w14:paraId="0FF04719" w14:textId="098CC283" w:rsidR="00B535F3" w:rsidRDefault="00AF5C5E"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Reservoir Pressure / Z- Factor </w:t>
            </w:r>
          </w:p>
        </w:tc>
      </w:tr>
      <w:tr w:rsidR="00B535F3" w:rsidRPr="00615A83" w14:paraId="2A9D5311" w14:textId="77777777" w:rsidTr="00D97DF1">
        <w:trPr>
          <w:trHeight w:val="478"/>
        </w:trPr>
        <w:tc>
          <w:tcPr>
            <w:tcW w:w="2017" w:type="dxa"/>
          </w:tcPr>
          <w:p w14:paraId="4E154D7E" w14:textId="44913F07" w:rsidR="00B535F3" w:rsidRDefault="00AF5C5E"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EGR </w:t>
            </w:r>
          </w:p>
        </w:tc>
        <w:tc>
          <w:tcPr>
            <w:tcW w:w="5491" w:type="dxa"/>
          </w:tcPr>
          <w:p w14:paraId="224ACCBE" w14:textId="2CBF4331" w:rsidR="00B535F3" w:rsidRDefault="00AF5C5E"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Enhanced Gas Recovery </w:t>
            </w:r>
          </w:p>
        </w:tc>
      </w:tr>
      <w:tr w:rsidR="0097295B" w:rsidRPr="00615A83" w14:paraId="28F08C5F" w14:textId="77777777" w:rsidTr="00D97DF1">
        <w:trPr>
          <w:trHeight w:val="478"/>
        </w:trPr>
        <w:tc>
          <w:tcPr>
            <w:tcW w:w="2017" w:type="dxa"/>
          </w:tcPr>
          <w:p w14:paraId="0C55AF52" w14:textId="0D6F13CC" w:rsidR="0097295B"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GP</w:t>
            </w:r>
          </w:p>
        </w:tc>
        <w:tc>
          <w:tcPr>
            <w:tcW w:w="5491" w:type="dxa"/>
          </w:tcPr>
          <w:p w14:paraId="4E338134" w14:textId="515BA67C" w:rsidR="0097295B" w:rsidRPr="00615A83" w:rsidRDefault="00D14AF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Cumulative Gas Production</w:t>
            </w:r>
          </w:p>
        </w:tc>
      </w:tr>
      <w:tr w:rsidR="0097295B" w:rsidRPr="00615A83" w14:paraId="341C7FD7" w14:textId="77777777" w:rsidTr="00D97DF1">
        <w:trPr>
          <w:trHeight w:val="478"/>
        </w:trPr>
        <w:tc>
          <w:tcPr>
            <w:tcW w:w="2017" w:type="dxa"/>
          </w:tcPr>
          <w:p w14:paraId="0DAF590C" w14:textId="46F8E9DB" w:rsidR="0097295B"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NPV</w:t>
            </w:r>
          </w:p>
        </w:tc>
        <w:tc>
          <w:tcPr>
            <w:tcW w:w="5491" w:type="dxa"/>
          </w:tcPr>
          <w:p w14:paraId="1AF7EBC4" w14:textId="440EC9D9" w:rsidR="0097295B" w:rsidRPr="00615A83" w:rsidRDefault="00D14AF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Net Present Value</w:t>
            </w:r>
          </w:p>
        </w:tc>
      </w:tr>
      <w:tr w:rsidR="0097295B" w:rsidRPr="00615A83" w14:paraId="64F06068" w14:textId="77777777" w:rsidTr="00D97DF1">
        <w:trPr>
          <w:trHeight w:val="478"/>
        </w:trPr>
        <w:tc>
          <w:tcPr>
            <w:tcW w:w="2017" w:type="dxa"/>
          </w:tcPr>
          <w:p w14:paraId="5D4C9A52" w14:textId="7E882D12" w:rsidR="0097295B"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SCCO</w:t>
            </w:r>
            <w:r w:rsidRPr="00555792">
              <w:rPr>
                <w:rFonts w:asciiTheme="majorBidi" w:eastAsiaTheme="majorEastAsia" w:hAnsiTheme="majorBidi" w:cstheme="majorBidi"/>
                <w:sz w:val="24"/>
                <w:szCs w:val="24"/>
                <w:vertAlign w:val="subscript"/>
              </w:rPr>
              <w:t>2</w:t>
            </w:r>
          </w:p>
        </w:tc>
        <w:tc>
          <w:tcPr>
            <w:tcW w:w="5491" w:type="dxa"/>
          </w:tcPr>
          <w:p w14:paraId="18DE476A" w14:textId="77777777" w:rsidR="00D14AFB" w:rsidRPr="00565ECB" w:rsidRDefault="00D14AFB" w:rsidP="00D97DF1">
            <w:pPr>
              <w:rPr>
                <w:rFonts w:asciiTheme="majorBidi" w:eastAsiaTheme="majorEastAsia" w:hAnsiTheme="majorBidi" w:cstheme="majorBidi"/>
                <w:sz w:val="24"/>
                <w:szCs w:val="24"/>
              </w:rPr>
            </w:pPr>
            <w:r w:rsidRPr="00D14AFB">
              <w:rPr>
                <w:rFonts w:asciiTheme="majorBidi" w:hAnsiTheme="majorBidi" w:cstheme="majorBidi"/>
                <w:sz w:val="24"/>
                <w:szCs w:val="24"/>
              </w:rPr>
              <w:t>Super Critical </w:t>
            </w:r>
            <w:r>
              <w:rPr>
                <w:rFonts w:asciiTheme="majorBidi" w:hAnsiTheme="majorBidi"/>
              </w:rPr>
              <w:t>Carbone Dioxide</w:t>
            </w:r>
          </w:p>
          <w:p w14:paraId="5EC9207E" w14:textId="4BF813D3" w:rsidR="0097295B" w:rsidRPr="00615A83" w:rsidRDefault="0097295B" w:rsidP="00D97DF1">
            <w:pPr>
              <w:rPr>
                <w:rFonts w:asciiTheme="majorBidi" w:eastAsiaTheme="majorEastAsia" w:hAnsiTheme="majorBidi" w:cstheme="majorBidi"/>
                <w:sz w:val="24"/>
                <w:szCs w:val="24"/>
              </w:rPr>
            </w:pPr>
          </w:p>
        </w:tc>
      </w:tr>
      <w:tr w:rsidR="0097295B" w:rsidRPr="00615A83" w14:paraId="7CB53540" w14:textId="77777777" w:rsidTr="00D97DF1">
        <w:trPr>
          <w:trHeight w:val="478"/>
        </w:trPr>
        <w:tc>
          <w:tcPr>
            <w:tcW w:w="2017" w:type="dxa"/>
          </w:tcPr>
          <w:p w14:paraId="47ECBAB8" w14:textId="2AC91C9A" w:rsidR="00B535F3"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PI</w:t>
            </w:r>
          </w:p>
        </w:tc>
        <w:tc>
          <w:tcPr>
            <w:tcW w:w="5491" w:type="dxa"/>
          </w:tcPr>
          <w:p w14:paraId="5FC3FC5C" w14:textId="79F27019" w:rsidR="0097295B" w:rsidRPr="00615A83" w:rsidRDefault="00C16697"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P</w:t>
            </w:r>
            <w:r w:rsidR="00D14AFB" w:rsidRPr="00D14AFB">
              <w:rPr>
                <w:rFonts w:asciiTheme="majorBidi" w:eastAsiaTheme="majorEastAsia" w:hAnsiTheme="majorBidi" w:cstheme="majorBidi"/>
                <w:sz w:val="24"/>
                <w:szCs w:val="24"/>
              </w:rPr>
              <w:t xml:space="preserve">roductivity </w:t>
            </w:r>
            <w:r>
              <w:rPr>
                <w:rFonts w:asciiTheme="majorBidi" w:eastAsiaTheme="majorEastAsia" w:hAnsiTheme="majorBidi" w:cstheme="majorBidi"/>
                <w:sz w:val="24"/>
                <w:szCs w:val="24"/>
              </w:rPr>
              <w:t>I</w:t>
            </w:r>
            <w:r w:rsidR="00D14AFB" w:rsidRPr="00D14AFB">
              <w:rPr>
                <w:rFonts w:asciiTheme="majorBidi" w:eastAsiaTheme="majorEastAsia" w:hAnsiTheme="majorBidi" w:cstheme="majorBidi"/>
                <w:sz w:val="24"/>
                <w:szCs w:val="24"/>
              </w:rPr>
              <w:t>ndex</w:t>
            </w:r>
          </w:p>
        </w:tc>
      </w:tr>
      <w:tr w:rsidR="00AF5C5E" w:rsidRPr="00615A83" w14:paraId="325246E5" w14:textId="77777777" w:rsidTr="00D97DF1">
        <w:trPr>
          <w:trHeight w:val="478"/>
        </w:trPr>
        <w:tc>
          <w:tcPr>
            <w:tcW w:w="2017" w:type="dxa"/>
          </w:tcPr>
          <w:p w14:paraId="1D6B7AAE" w14:textId="2D76234C" w:rsidR="00AF5C5E" w:rsidRDefault="00AF5C5E"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lastRenderedPageBreak/>
              <w:t>MSCF</w:t>
            </w:r>
          </w:p>
        </w:tc>
        <w:tc>
          <w:tcPr>
            <w:tcW w:w="5491" w:type="dxa"/>
          </w:tcPr>
          <w:p w14:paraId="3F4E1A43" w14:textId="7FFAC2F2" w:rsidR="00AF5C5E" w:rsidRDefault="00AF5C5E"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O</w:t>
            </w:r>
            <w:r w:rsidRPr="00AF5C5E">
              <w:rPr>
                <w:rFonts w:asciiTheme="majorBidi" w:eastAsiaTheme="majorEastAsia" w:hAnsiTheme="majorBidi" w:cstheme="majorBidi"/>
                <w:sz w:val="24"/>
                <w:szCs w:val="24"/>
              </w:rPr>
              <w:t xml:space="preserve">ne thousand </w:t>
            </w:r>
            <w:r>
              <w:rPr>
                <w:rFonts w:asciiTheme="majorBidi" w:eastAsiaTheme="majorEastAsia" w:hAnsiTheme="majorBidi" w:cstheme="majorBidi"/>
                <w:sz w:val="24"/>
                <w:szCs w:val="24"/>
              </w:rPr>
              <w:t>S</w:t>
            </w:r>
            <w:r w:rsidRPr="00AF5C5E">
              <w:rPr>
                <w:rFonts w:asciiTheme="majorBidi" w:eastAsiaTheme="majorEastAsia" w:hAnsiTheme="majorBidi" w:cstheme="majorBidi"/>
                <w:sz w:val="24"/>
                <w:szCs w:val="24"/>
              </w:rPr>
              <w:t xml:space="preserve">tandard </w:t>
            </w:r>
            <w:r>
              <w:rPr>
                <w:rFonts w:asciiTheme="majorBidi" w:eastAsiaTheme="majorEastAsia" w:hAnsiTheme="majorBidi" w:cstheme="majorBidi"/>
                <w:sz w:val="24"/>
                <w:szCs w:val="24"/>
              </w:rPr>
              <w:t>C</w:t>
            </w:r>
            <w:r w:rsidRPr="00AF5C5E">
              <w:rPr>
                <w:rFonts w:asciiTheme="majorBidi" w:eastAsiaTheme="majorEastAsia" w:hAnsiTheme="majorBidi" w:cstheme="majorBidi"/>
                <w:sz w:val="24"/>
                <w:szCs w:val="24"/>
              </w:rPr>
              <w:t xml:space="preserve">ubic </w:t>
            </w:r>
            <w:r>
              <w:rPr>
                <w:rFonts w:asciiTheme="majorBidi" w:eastAsiaTheme="majorEastAsia" w:hAnsiTheme="majorBidi" w:cstheme="majorBidi"/>
                <w:sz w:val="24"/>
                <w:szCs w:val="24"/>
              </w:rPr>
              <w:t>F</w:t>
            </w:r>
            <w:r w:rsidRPr="00AF5C5E">
              <w:rPr>
                <w:rFonts w:asciiTheme="majorBidi" w:eastAsiaTheme="majorEastAsia" w:hAnsiTheme="majorBidi" w:cstheme="majorBidi"/>
                <w:sz w:val="24"/>
                <w:szCs w:val="24"/>
              </w:rPr>
              <w:t>eet</w:t>
            </w:r>
          </w:p>
        </w:tc>
      </w:tr>
      <w:tr w:rsidR="0097295B" w:rsidRPr="00615A83" w14:paraId="28E57308" w14:textId="77777777" w:rsidTr="00D97DF1">
        <w:trPr>
          <w:trHeight w:val="478"/>
        </w:trPr>
        <w:tc>
          <w:tcPr>
            <w:tcW w:w="2017" w:type="dxa"/>
          </w:tcPr>
          <w:p w14:paraId="72BB4FDE" w14:textId="62CBF5F8" w:rsidR="0097295B"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K</w:t>
            </w:r>
            <w:r w:rsidRPr="00555792">
              <w:rPr>
                <w:rFonts w:asciiTheme="majorBidi" w:eastAsiaTheme="majorEastAsia" w:hAnsiTheme="majorBidi" w:cstheme="majorBidi"/>
                <w:sz w:val="24"/>
                <w:szCs w:val="24"/>
                <w:vertAlign w:val="subscript"/>
              </w:rPr>
              <w:t>r</w:t>
            </w:r>
          </w:p>
        </w:tc>
        <w:tc>
          <w:tcPr>
            <w:tcW w:w="5491" w:type="dxa"/>
          </w:tcPr>
          <w:p w14:paraId="16F3FAB3" w14:textId="08CD0131" w:rsidR="0097295B" w:rsidRPr="00615A83" w:rsidRDefault="00D14AF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Relative Permeability</w:t>
            </w:r>
          </w:p>
        </w:tc>
      </w:tr>
      <w:tr w:rsidR="0097295B" w:rsidRPr="00615A83" w14:paraId="2CC42550" w14:textId="77777777" w:rsidTr="00D97DF1">
        <w:trPr>
          <w:trHeight w:val="478"/>
        </w:trPr>
        <w:tc>
          <w:tcPr>
            <w:tcW w:w="2017" w:type="dxa"/>
          </w:tcPr>
          <w:p w14:paraId="5DA6A5E6" w14:textId="4516A4BC" w:rsidR="0097295B" w:rsidRDefault="0097295B" w:rsidP="00D97DF1">
            <w:pPr>
              <w:rPr>
                <w:rFonts w:asciiTheme="majorBidi" w:eastAsiaTheme="majorEastAsia" w:hAnsiTheme="majorBidi" w:cstheme="majorBidi"/>
                <w:sz w:val="24"/>
                <w:szCs w:val="24"/>
              </w:rPr>
            </w:pPr>
            <w:proofErr w:type="spellStart"/>
            <w:r>
              <w:rPr>
                <w:rFonts w:asciiTheme="majorBidi" w:eastAsiaTheme="majorEastAsia" w:hAnsiTheme="majorBidi" w:cstheme="majorBidi"/>
                <w:sz w:val="24"/>
                <w:szCs w:val="24"/>
              </w:rPr>
              <w:t>K</w:t>
            </w:r>
            <w:r w:rsidRPr="00555792">
              <w:rPr>
                <w:rFonts w:asciiTheme="majorBidi" w:eastAsiaTheme="majorEastAsia" w:hAnsiTheme="majorBidi" w:cstheme="majorBidi"/>
                <w:sz w:val="24"/>
                <w:szCs w:val="24"/>
                <w:vertAlign w:val="subscript"/>
              </w:rPr>
              <w:t>rg</w:t>
            </w:r>
            <w:proofErr w:type="spellEnd"/>
          </w:p>
        </w:tc>
        <w:tc>
          <w:tcPr>
            <w:tcW w:w="5491" w:type="dxa"/>
          </w:tcPr>
          <w:p w14:paraId="5D3747A3" w14:textId="3BB3771D" w:rsidR="0097295B" w:rsidRPr="00615A83" w:rsidRDefault="00EB50D9"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Gas Relative Permeability</w:t>
            </w:r>
          </w:p>
        </w:tc>
      </w:tr>
      <w:tr w:rsidR="00AF5C5E" w:rsidRPr="00615A83" w14:paraId="07CBA4F2" w14:textId="77777777" w:rsidTr="00D97DF1">
        <w:trPr>
          <w:trHeight w:val="478"/>
        </w:trPr>
        <w:tc>
          <w:tcPr>
            <w:tcW w:w="2017" w:type="dxa"/>
          </w:tcPr>
          <w:p w14:paraId="7AA634AC" w14:textId="7BE7B0A6" w:rsidR="00AF5C5E" w:rsidRDefault="00AF5C5E"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S</w:t>
            </w:r>
            <w:r w:rsidRPr="00AF5C5E">
              <w:rPr>
                <w:rFonts w:asciiTheme="majorBidi" w:eastAsiaTheme="majorEastAsia" w:hAnsiTheme="majorBidi" w:cstheme="majorBidi"/>
                <w:sz w:val="24"/>
                <w:szCs w:val="24"/>
                <w:vertAlign w:val="subscript"/>
              </w:rPr>
              <w:t>WC</w:t>
            </w:r>
          </w:p>
        </w:tc>
        <w:tc>
          <w:tcPr>
            <w:tcW w:w="5491" w:type="dxa"/>
          </w:tcPr>
          <w:p w14:paraId="0AAEAAAD" w14:textId="79D80CEA" w:rsidR="00AF5C5E" w:rsidRPr="00AF5C5E" w:rsidRDefault="00AF5C5E" w:rsidP="00D97DF1">
            <w:pPr>
              <w:spacing w:after="150"/>
              <w:rPr>
                <w:rFonts w:asciiTheme="majorBidi" w:eastAsiaTheme="majorEastAsia" w:hAnsiTheme="majorBidi" w:cstheme="majorBidi"/>
                <w:sz w:val="24"/>
                <w:szCs w:val="24"/>
              </w:rPr>
            </w:pPr>
            <w:r w:rsidRPr="00AF5C5E">
              <w:rPr>
                <w:rFonts w:asciiTheme="majorBidi" w:eastAsiaTheme="majorEastAsia" w:hAnsiTheme="majorBidi" w:cstheme="majorBidi"/>
                <w:sz w:val="24"/>
                <w:szCs w:val="24"/>
              </w:rPr>
              <w:t>Connate Water</w:t>
            </w:r>
          </w:p>
          <w:p w14:paraId="553FB33A" w14:textId="77777777" w:rsidR="00AF5C5E" w:rsidRDefault="00AF5C5E" w:rsidP="00D97DF1">
            <w:pPr>
              <w:rPr>
                <w:rFonts w:asciiTheme="majorBidi" w:eastAsiaTheme="majorEastAsia" w:hAnsiTheme="majorBidi" w:cstheme="majorBidi"/>
                <w:sz w:val="24"/>
                <w:szCs w:val="24"/>
              </w:rPr>
            </w:pPr>
          </w:p>
        </w:tc>
      </w:tr>
      <w:tr w:rsidR="0097295B" w:rsidRPr="00615A83" w14:paraId="2ADCF2B4" w14:textId="77777777" w:rsidTr="00D97DF1">
        <w:trPr>
          <w:trHeight w:val="478"/>
        </w:trPr>
        <w:tc>
          <w:tcPr>
            <w:tcW w:w="2017" w:type="dxa"/>
          </w:tcPr>
          <w:p w14:paraId="3D430A23" w14:textId="76E0FDB1" w:rsidR="0097295B"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DME</w:t>
            </w:r>
          </w:p>
        </w:tc>
        <w:tc>
          <w:tcPr>
            <w:tcW w:w="5491" w:type="dxa"/>
          </w:tcPr>
          <w:p w14:paraId="4FE8A3B3" w14:textId="765B54BB" w:rsidR="0097295B" w:rsidRPr="00615A83" w:rsidRDefault="00555792" w:rsidP="00D97DF1">
            <w:pPr>
              <w:rPr>
                <w:rFonts w:asciiTheme="majorBidi" w:eastAsiaTheme="majorEastAsia" w:hAnsiTheme="majorBidi" w:cstheme="majorBidi"/>
                <w:sz w:val="24"/>
                <w:szCs w:val="24"/>
              </w:rPr>
            </w:pPr>
            <w:r w:rsidRPr="00555792">
              <w:rPr>
                <w:rFonts w:asciiTheme="majorBidi" w:eastAsiaTheme="majorEastAsia" w:hAnsiTheme="majorBidi" w:cstheme="majorBidi"/>
                <w:sz w:val="24"/>
                <w:szCs w:val="24"/>
              </w:rPr>
              <w:t>Dimethyl Ether</w:t>
            </w:r>
          </w:p>
        </w:tc>
      </w:tr>
      <w:tr w:rsidR="0097295B" w:rsidRPr="00615A83" w14:paraId="6F741AE4" w14:textId="77777777" w:rsidTr="00D97DF1">
        <w:trPr>
          <w:trHeight w:val="478"/>
        </w:trPr>
        <w:tc>
          <w:tcPr>
            <w:tcW w:w="2017" w:type="dxa"/>
          </w:tcPr>
          <w:p w14:paraId="0383272A" w14:textId="38013CCF" w:rsidR="0097295B"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MEOH</w:t>
            </w:r>
          </w:p>
        </w:tc>
        <w:tc>
          <w:tcPr>
            <w:tcW w:w="5491" w:type="dxa"/>
          </w:tcPr>
          <w:p w14:paraId="59821BDF" w14:textId="0614219B" w:rsidR="0097295B" w:rsidRPr="00615A83" w:rsidRDefault="00EB50D9" w:rsidP="00D97DF1">
            <w:pPr>
              <w:rPr>
                <w:rFonts w:asciiTheme="majorBidi" w:eastAsiaTheme="majorEastAsia" w:hAnsiTheme="majorBidi" w:cstheme="majorBidi"/>
                <w:sz w:val="24"/>
                <w:szCs w:val="24"/>
              </w:rPr>
            </w:pPr>
            <w:r w:rsidRPr="00EB50D9">
              <w:rPr>
                <w:rFonts w:asciiTheme="majorBidi" w:eastAsiaTheme="majorEastAsia" w:hAnsiTheme="majorBidi" w:cstheme="majorBidi"/>
                <w:sz w:val="24"/>
                <w:szCs w:val="24"/>
              </w:rPr>
              <w:t>Methanol</w:t>
            </w:r>
          </w:p>
        </w:tc>
      </w:tr>
      <w:tr w:rsidR="0097295B" w:rsidRPr="00615A83" w14:paraId="381EFF1B" w14:textId="77777777" w:rsidTr="00D97DF1">
        <w:trPr>
          <w:trHeight w:val="478"/>
        </w:trPr>
        <w:tc>
          <w:tcPr>
            <w:tcW w:w="2017" w:type="dxa"/>
          </w:tcPr>
          <w:p w14:paraId="7DA761EA" w14:textId="23B3FA4D" w:rsidR="0097295B"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ETOH</w:t>
            </w:r>
          </w:p>
        </w:tc>
        <w:tc>
          <w:tcPr>
            <w:tcW w:w="5491" w:type="dxa"/>
          </w:tcPr>
          <w:p w14:paraId="19644E5D" w14:textId="1CF41B3B" w:rsidR="0097295B" w:rsidRPr="00615A83" w:rsidRDefault="0097295B" w:rsidP="00D97DF1">
            <w:pPr>
              <w:rPr>
                <w:rFonts w:asciiTheme="majorBidi" w:eastAsiaTheme="majorEastAsia" w:hAnsiTheme="majorBidi" w:cstheme="majorBidi"/>
                <w:sz w:val="24"/>
                <w:szCs w:val="24"/>
              </w:rPr>
            </w:pPr>
            <w:r w:rsidRPr="0097295B">
              <w:rPr>
                <w:rFonts w:asciiTheme="majorBidi" w:eastAsiaTheme="majorEastAsia" w:hAnsiTheme="majorBidi" w:cstheme="majorBidi"/>
                <w:sz w:val="24"/>
                <w:szCs w:val="24"/>
              </w:rPr>
              <w:t xml:space="preserve"> Ethyl </w:t>
            </w:r>
            <w:r>
              <w:rPr>
                <w:rFonts w:asciiTheme="majorBidi" w:eastAsiaTheme="majorEastAsia" w:hAnsiTheme="majorBidi" w:cstheme="majorBidi"/>
                <w:sz w:val="24"/>
                <w:szCs w:val="24"/>
              </w:rPr>
              <w:t>A</w:t>
            </w:r>
            <w:r w:rsidRPr="0097295B">
              <w:rPr>
                <w:rFonts w:asciiTheme="majorBidi" w:eastAsiaTheme="majorEastAsia" w:hAnsiTheme="majorBidi" w:cstheme="majorBidi"/>
                <w:sz w:val="24"/>
                <w:szCs w:val="24"/>
              </w:rPr>
              <w:t xml:space="preserve">lcohol </w:t>
            </w:r>
          </w:p>
        </w:tc>
      </w:tr>
      <w:tr w:rsidR="0097295B" w:rsidRPr="00615A83" w14:paraId="76F9BBF9" w14:textId="77777777" w:rsidTr="00D97DF1">
        <w:trPr>
          <w:trHeight w:val="478"/>
        </w:trPr>
        <w:tc>
          <w:tcPr>
            <w:tcW w:w="2017" w:type="dxa"/>
          </w:tcPr>
          <w:p w14:paraId="1423A1F1" w14:textId="39AF6AA1" w:rsidR="0097295B"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CCE</w:t>
            </w:r>
          </w:p>
        </w:tc>
        <w:tc>
          <w:tcPr>
            <w:tcW w:w="5491" w:type="dxa"/>
          </w:tcPr>
          <w:p w14:paraId="36084988" w14:textId="19BAADE7" w:rsidR="0097295B" w:rsidRPr="00615A83"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Constant Compositional Expansion </w:t>
            </w:r>
          </w:p>
        </w:tc>
      </w:tr>
      <w:tr w:rsidR="0097295B" w:rsidRPr="00615A83" w14:paraId="7A1A9DF0" w14:textId="77777777" w:rsidTr="00D97DF1">
        <w:trPr>
          <w:trHeight w:val="478"/>
        </w:trPr>
        <w:tc>
          <w:tcPr>
            <w:tcW w:w="2017" w:type="dxa"/>
          </w:tcPr>
          <w:p w14:paraId="73313924" w14:textId="2E07112E" w:rsidR="0097295B"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CVD</w:t>
            </w:r>
          </w:p>
        </w:tc>
        <w:tc>
          <w:tcPr>
            <w:tcW w:w="5491" w:type="dxa"/>
          </w:tcPr>
          <w:p w14:paraId="426A10FD" w14:textId="2D15F3D1" w:rsidR="0097295B" w:rsidRPr="00615A83"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Constant Volume Depletion </w:t>
            </w:r>
          </w:p>
        </w:tc>
      </w:tr>
      <w:tr w:rsidR="0097295B" w:rsidRPr="00615A83" w14:paraId="15E3E970" w14:textId="77777777" w:rsidTr="00D97DF1">
        <w:trPr>
          <w:trHeight w:val="478"/>
        </w:trPr>
        <w:tc>
          <w:tcPr>
            <w:tcW w:w="2017" w:type="dxa"/>
          </w:tcPr>
          <w:p w14:paraId="03F079AC" w14:textId="69DD6EEB" w:rsidR="0097295B"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PV</w:t>
            </w:r>
          </w:p>
        </w:tc>
        <w:tc>
          <w:tcPr>
            <w:tcW w:w="5491" w:type="dxa"/>
          </w:tcPr>
          <w:p w14:paraId="3B786C6A" w14:textId="30AE2A2C" w:rsidR="0097295B" w:rsidRPr="00615A83" w:rsidRDefault="0097295B" w:rsidP="00D97DF1">
            <w:pPr>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Pore Volume </w:t>
            </w:r>
          </w:p>
        </w:tc>
      </w:tr>
    </w:tbl>
    <w:p w14:paraId="083001D5" w14:textId="6787AFDE" w:rsidR="007627A6" w:rsidRPr="00615A83" w:rsidRDefault="007627A6" w:rsidP="00615A83">
      <w:pPr>
        <w:sectPr w:rsidR="007627A6" w:rsidRPr="00615A83" w:rsidSect="001D367A">
          <w:footerReference w:type="default" r:id="rId13"/>
          <w:pgSz w:w="12240" w:h="15840"/>
          <w:pgMar w:top="1699" w:right="1699" w:bottom="1699" w:left="1699" w:header="720" w:footer="720" w:gutter="0"/>
          <w:pgNumType w:fmt="lowerRoman"/>
          <w:cols w:space="720"/>
          <w:docGrid w:linePitch="360"/>
        </w:sectPr>
      </w:pPr>
    </w:p>
    <w:p w14:paraId="13E4C9E4" w14:textId="3607D648" w:rsidR="00F2181A" w:rsidRPr="00B351EC" w:rsidRDefault="007627A6" w:rsidP="00C57E56">
      <w:pPr>
        <w:pStyle w:val="Heading1"/>
        <w:spacing w:after="240" w:line="360" w:lineRule="auto"/>
        <w:rPr>
          <w:rFonts w:asciiTheme="majorBidi" w:hAnsiTheme="majorBidi"/>
          <w:b/>
          <w:bCs/>
          <w:color w:val="000000" w:themeColor="text1"/>
          <w:sz w:val="28"/>
          <w:szCs w:val="28"/>
          <w:lang w:bidi="he-IL"/>
        </w:rPr>
      </w:pPr>
      <w:bookmarkStart w:id="14" w:name="_Toc105018551"/>
      <w:bookmarkStart w:id="15" w:name="_Toc128423174"/>
      <w:r>
        <w:rPr>
          <w:rFonts w:asciiTheme="majorBidi" w:hAnsiTheme="majorBidi"/>
          <w:b/>
          <w:bCs/>
          <w:color w:val="auto"/>
          <w:sz w:val="28"/>
          <w:szCs w:val="28"/>
        </w:rPr>
        <w:lastRenderedPageBreak/>
        <w:t>C</w:t>
      </w:r>
      <w:r w:rsidR="00C57E56">
        <w:rPr>
          <w:rFonts w:asciiTheme="majorBidi" w:hAnsiTheme="majorBidi"/>
          <w:b/>
          <w:bCs/>
          <w:color w:val="auto"/>
          <w:sz w:val="28"/>
          <w:szCs w:val="28"/>
        </w:rPr>
        <w:t>hapter</w:t>
      </w:r>
      <w:r>
        <w:rPr>
          <w:rFonts w:asciiTheme="majorBidi" w:hAnsiTheme="majorBidi"/>
          <w:b/>
          <w:bCs/>
          <w:color w:val="auto"/>
          <w:sz w:val="28"/>
          <w:szCs w:val="28"/>
        </w:rPr>
        <w:t xml:space="preserve"> 1</w:t>
      </w:r>
      <w:bookmarkEnd w:id="14"/>
      <w:r w:rsidR="00753CF9">
        <w:rPr>
          <w:rFonts w:asciiTheme="majorBidi" w:hAnsiTheme="majorBidi"/>
          <w:b/>
          <w:bCs/>
          <w:color w:val="auto"/>
          <w:sz w:val="28"/>
          <w:szCs w:val="28"/>
        </w:rPr>
        <w:t xml:space="preserve">: </w:t>
      </w:r>
      <w:r w:rsidR="00F2181A" w:rsidRPr="00F2181A">
        <w:rPr>
          <w:rFonts w:asciiTheme="majorBidi" w:hAnsiTheme="majorBidi"/>
          <w:b/>
          <w:bCs/>
          <w:color w:val="000000" w:themeColor="text1"/>
          <w:sz w:val="28"/>
          <w:szCs w:val="28"/>
        </w:rPr>
        <w:t xml:space="preserve">Introduction </w:t>
      </w:r>
      <w:r w:rsidR="00F2181A" w:rsidRPr="00F2181A">
        <w:rPr>
          <w:rFonts w:asciiTheme="majorBidi" w:hAnsiTheme="majorBidi"/>
          <w:b/>
          <w:bCs/>
          <w:color w:val="000000" w:themeColor="text1"/>
          <w:sz w:val="28"/>
          <w:szCs w:val="28"/>
          <w:rtl/>
          <w:lang w:bidi="he-IL"/>
        </w:rPr>
        <w:t>׀</w:t>
      </w:r>
      <w:r w:rsidR="00F2181A" w:rsidRPr="00F2181A">
        <w:rPr>
          <w:rFonts w:asciiTheme="majorBidi" w:hAnsiTheme="majorBidi"/>
          <w:b/>
          <w:bCs/>
          <w:color w:val="000000" w:themeColor="text1"/>
          <w:sz w:val="28"/>
          <w:szCs w:val="28"/>
        </w:rPr>
        <w:t xml:space="preserve"> Research problem </w:t>
      </w:r>
      <w:r w:rsidR="00F2181A" w:rsidRPr="00F2181A">
        <w:rPr>
          <w:rFonts w:asciiTheme="majorBidi" w:hAnsiTheme="majorBidi"/>
          <w:b/>
          <w:bCs/>
          <w:color w:val="000000" w:themeColor="text1"/>
          <w:sz w:val="28"/>
          <w:szCs w:val="28"/>
          <w:rtl/>
          <w:lang w:bidi="he-IL"/>
        </w:rPr>
        <w:t>׀</w:t>
      </w:r>
      <w:r w:rsidR="00F2181A" w:rsidRPr="00F2181A">
        <w:rPr>
          <w:rFonts w:asciiTheme="majorBidi" w:hAnsiTheme="majorBidi"/>
          <w:b/>
          <w:bCs/>
          <w:color w:val="000000" w:themeColor="text1"/>
          <w:sz w:val="28"/>
          <w:szCs w:val="28"/>
          <w:lang w:bidi="he-IL"/>
        </w:rPr>
        <w:t xml:space="preserve"> Research objectives</w:t>
      </w:r>
      <w:bookmarkEnd w:id="15"/>
    </w:p>
    <w:p w14:paraId="02DE2742" w14:textId="026DDA50" w:rsidR="007627A6" w:rsidRPr="00DF4487" w:rsidRDefault="00F2181A" w:rsidP="00F2181A">
      <w:pPr>
        <w:pStyle w:val="Heading2"/>
      </w:pPr>
      <w:bookmarkStart w:id="16" w:name="_Toc128423175"/>
      <w:bookmarkEnd w:id="13"/>
      <w:r>
        <w:t xml:space="preserve">1.1 </w:t>
      </w:r>
      <w:r w:rsidR="00DF4487" w:rsidRPr="00DF4487">
        <w:t>Introduction</w:t>
      </w:r>
      <w:bookmarkEnd w:id="16"/>
    </w:p>
    <w:p w14:paraId="5A0E892C" w14:textId="36EE21CE" w:rsidR="00F37C78" w:rsidRDefault="00F946D0" w:rsidP="00DD354B">
      <w:pPr>
        <w:spacing w:line="360" w:lineRule="auto"/>
        <w:ind w:firstLine="403"/>
        <w:jc w:val="both"/>
        <w:rPr>
          <w:rFonts w:asciiTheme="majorBidi" w:hAnsiTheme="majorBidi" w:cstheme="majorBidi"/>
          <w:b/>
          <w:bCs/>
          <w:sz w:val="32"/>
          <w:szCs w:val="32"/>
        </w:rPr>
      </w:pPr>
      <w:bookmarkStart w:id="17" w:name="_Toc104970494"/>
      <w:bookmarkStart w:id="18" w:name="_Toc105018553"/>
      <w:bookmarkStart w:id="19" w:name="_Hlk118003562"/>
      <w:r w:rsidRPr="00DF4487">
        <w:rPr>
          <w:rFonts w:asciiTheme="majorBidi" w:hAnsiTheme="majorBidi" w:cstheme="majorBidi"/>
          <w:sz w:val="24"/>
          <w:szCs w:val="24"/>
        </w:rPr>
        <w:t>Gas is an important source of energy around the world and the demand on using gas for different industrial sectors are continually increasing because</w:t>
      </w:r>
      <w:r w:rsidR="0016503D" w:rsidRPr="00DF4487">
        <w:rPr>
          <w:rFonts w:asciiTheme="majorBidi" w:hAnsiTheme="majorBidi" w:cstheme="majorBidi"/>
          <w:sz w:val="24"/>
          <w:szCs w:val="24"/>
        </w:rPr>
        <w:t xml:space="preserve"> of its</w:t>
      </w:r>
      <w:r w:rsidRPr="00DF4487">
        <w:rPr>
          <w:rFonts w:asciiTheme="majorBidi" w:hAnsiTheme="majorBidi" w:cstheme="majorBidi"/>
          <w:sz w:val="24"/>
          <w:szCs w:val="24"/>
        </w:rPr>
        <w:t xml:space="preserve"> if it economic and environmental importance.</w:t>
      </w:r>
      <w:bookmarkStart w:id="20" w:name="_Toc94971144"/>
      <w:bookmarkStart w:id="21" w:name="_Toc99133138"/>
      <w:r w:rsidR="002B7340" w:rsidRPr="00DF4487">
        <w:rPr>
          <w:rFonts w:asciiTheme="majorBidi" w:hAnsiTheme="majorBidi" w:cstheme="majorBidi"/>
          <w:sz w:val="24"/>
          <w:szCs w:val="24"/>
        </w:rPr>
        <w:t xml:space="preserve"> (</w:t>
      </w:r>
      <w:proofErr w:type="spellStart"/>
      <w:r w:rsidRPr="00DF4487">
        <w:rPr>
          <w:rFonts w:asciiTheme="majorBidi" w:hAnsiTheme="majorBidi" w:cstheme="majorBidi"/>
          <w:sz w:val="24"/>
          <w:szCs w:val="24"/>
        </w:rPr>
        <w:t>Ngene</w:t>
      </w:r>
      <w:proofErr w:type="spellEnd"/>
      <w:r w:rsidRPr="00DF4487">
        <w:rPr>
          <w:rFonts w:asciiTheme="majorBidi" w:hAnsiTheme="majorBidi" w:cstheme="majorBidi"/>
          <w:sz w:val="24"/>
          <w:szCs w:val="24"/>
        </w:rPr>
        <w:t xml:space="preserve"> et al., 2016). </w:t>
      </w:r>
      <w:r w:rsidR="00B76C8E">
        <w:rPr>
          <w:rFonts w:asciiTheme="majorBidi" w:hAnsiTheme="majorBidi" w:cstheme="majorBidi"/>
          <w:sz w:val="24"/>
          <w:szCs w:val="24"/>
        </w:rPr>
        <w:t>The amount of gas that has been produced from condensate reservoir</w:t>
      </w:r>
      <w:r w:rsidR="7E42DDF8" w:rsidRPr="00DF4487">
        <w:rPr>
          <w:rFonts w:asciiTheme="majorBidi" w:hAnsiTheme="majorBidi" w:cstheme="majorBidi"/>
          <w:sz w:val="24"/>
          <w:szCs w:val="24"/>
        </w:rPr>
        <w:t xml:space="preserve"> is considered as one of the cleanest burning </w:t>
      </w:r>
      <w:r w:rsidR="00F2181A" w:rsidRPr="00DF4487">
        <w:rPr>
          <w:rFonts w:asciiTheme="majorBidi" w:hAnsiTheme="majorBidi" w:cstheme="majorBidi"/>
          <w:sz w:val="24"/>
          <w:szCs w:val="24"/>
        </w:rPr>
        <w:t>hydrocarbons</w:t>
      </w:r>
      <w:r w:rsidR="7E42DDF8" w:rsidRPr="00DF4487">
        <w:rPr>
          <w:rFonts w:asciiTheme="majorBidi" w:hAnsiTheme="majorBidi" w:cstheme="majorBidi"/>
          <w:sz w:val="24"/>
          <w:szCs w:val="24"/>
        </w:rPr>
        <w:t xml:space="preserve"> to the environment as it produces less greenhouse gas emission than other burning fossil fuels and produces less CO2 and other toxic gases. That is why the world is trying to</w:t>
      </w:r>
      <w:r w:rsidR="7E42DDF8" w:rsidRPr="00DF4487">
        <w:rPr>
          <w:rFonts w:asciiTheme="majorBidi" w:hAnsiTheme="majorBidi" w:cstheme="majorBidi"/>
        </w:rPr>
        <w:t xml:space="preserve"> </w:t>
      </w:r>
      <w:r w:rsidR="7E42DDF8" w:rsidRPr="00DF4487">
        <w:rPr>
          <w:rFonts w:asciiTheme="majorBidi" w:hAnsiTheme="majorBidi" w:cstheme="majorBidi"/>
          <w:sz w:val="24"/>
          <w:szCs w:val="24"/>
        </w:rPr>
        <w:t xml:space="preserve">substitute crude oil by gas, as environmental pollution is becoming a real danger to the earth and its creatures, especially in transportation sector in which natural gas engine transportation tools reduce greenhouse gas emission considerably. Moreover, environmental regulations to reduce greenhouse gas emission is another reason to drive countries to focus on using gas </w:t>
      </w:r>
      <w:r w:rsidRPr="00DF4487">
        <w:rPr>
          <w:rFonts w:asciiTheme="majorBidi" w:hAnsiTheme="majorBidi" w:cstheme="majorBidi"/>
          <w:sz w:val="24"/>
          <w:szCs w:val="24"/>
        </w:rPr>
        <w:t>rather</w:t>
      </w:r>
      <w:r w:rsidR="7E42DDF8" w:rsidRPr="00DF4487">
        <w:rPr>
          <w:rFonts w:asciiTheme="majorBidi" w:hAnsiTheme="majorBidi" w:cstheme="majorBidi"/>
          <w:sz w:val="24"/>
          <w:szCs w:val="24"/>
        </w:rPr>
        <w:t xml:space="preserve"> than other sources to be able to meet the global demand in reducing CO</w:t>
      </w:r>
      <w:r w:rsidR="7E42DDF8" w:rsidRPr="00DF4487">
        <w:rPr>
          <w:rFonts w:asciiTheme="majorBidi" w:hAnsiTheme="majorBidi" w:cstheme="majorBidi"/>
          <w:sz w:val="24"/>
          <w:szCs w:val="24"/>
          <w:vertAlign w:val="subscript"/>
        </w:rPr>
        <w:t>2</w:t>
      </w:r>
      <w:r w:rsidR="7E42DDF8" w:rsidRPr="00DF4487">
        <w:rPr>
          <w:rFonts w:asciiTheme="majorBidi" w:hAnsiTheme="majorBidi" w:cstheme="majorBidi"/>
          <w:sz w:val="24"/>
          <w:szCs w:val="24"/>
        </w:rPr>
        <w:t xml:space="preserve"> emission (Feng et al., 2017; </w:t>
      </w:r>
      <w:proofErr w:type="spellStart"/>
      <w:r w:rsidR="7E42DDF8" w:rsidRPr="00DF4487">
        <w:rPr>
          <w:rFonts w:asciiTheme="majorBidi" w:hAnsiTheme="majorBidi" w:cstheme="majorBidi"/>
          <w:sz w:val="24"/>
          <w:szCs w:val="24"/>
        </w:rPr>
        <w:t>Rabl</w:t>
      </w:r>
      <w:proofErr w:type="spellEnd"/>
      <w:r w:rsidR="7E42DDF8" w:rsidRPr="00DF4487">
        <w:rPr>
          <w:rFonts w:asciiTheme="majorBidi" w:hAnsiTheme="majorBidi" w:cstheme="majorBidi"/>
          <w:sz w:val="24"/>
          <w:szCs w:val="24"/>
        </w:rPr>
        <w:t>, 2002; Zhang et al., 2014).</w:t>
      </w:r>
      <w:bookmarkEnd w:id="17"/>
      <w:bookmarkEnd w:id="18"/>
      <w:r w:rsidR="00B351EC">
        <w:rPr>
          <w:rFonts w:asciiTheme="majorBidi" w:hAnsiTheme="majorBidi" w:cstheme="majorBidi"/>
          <w:b/>
          <w:bCs/>
          <w:sz w:val="32"/>
          <w:szCs w:val="32"/>
        </w:rPr>
        <w:t xml:space="preserve"> </w:t>
      </w:r>
      <w:r w:rsidR="7E42DDF8" w:rsidRPr="00DF4487">
        <w:rPr>
          <w:rFonts w:asciiTheme="majorBidi" w:hAnsiTheme="majorBidi" w:cstheme="majorBidi"/>
          <w:sz w:val="24"/>
          <w:szCs w:val="24"/>
        </w:rPr>
        <w:t xml:space="preserve">Gas condensate resources is a special type of natural gas that behaves differently than normal gas reservoirs, and optimizing hydrocarbon recovery necessitates thorough reservoir study, planning, and management. Gas condensates are frequently discovered in the reservoir as </w:t>
      </w:r>
      <w:r w:rsidR="00A4048D">
        <w:rPr>
          <w:rFonts w:asciiTheme="majorBidi" w:hAnsiTheme="majorBidi" w:cstheme="majorBidi"/>
          <w:sz w:val="24"/>
          <w:szCs w:val="24"/>
        </w:rPr>
        <w:t xml:space="preserve">a single or one </w:t>
      </w:r>
      <w:r w:rsidR="7E42DDF8" w:rsidRPr="00DF4487">
        <w:rPr>
          <w:rFonts w:asciiTheme="majorBidi" w:hAnsiTheme="majorBidi" w:cstheme="majorBidi"/>
          <w:sz w:val="24"/>
          <w:szCs w:val="24"/>
        </w:rPr>
        <w:t xml:space="preserve">phase gas </w:t>
      </w:r>
      <w:r w:rsidR="00A4048D">
        <w:rPr>
          <w:rFonts w:asciiTheme="majorBidi" w:hAnsiTheme="majorBidi" w:cstheme="majorBidi"/>
          <w:sz w:val="24"/>
          <w:szCs w:val="24"/>
        </w:rPr>
        <w:t>in</w:t>
      </w:r>
      <w:r w:rsidR="7E42DDF8" w:rsidRPr="00DF4487">
        <w:rPr>
          <w:rFonts w:asciiTheme="majorBidi" w:hAnsiTheme="majorBidi" w:cstheme="majorBidi"/>
          <w:sz w:val="24"/>
          <w:szCs w:val="24"/>
        </w:rPr>
        <w:t xml:space="preserve"> time of discovery. </w:t>
      </w:r>
      <w:r w:rsidR="0041776E">
        <w:rPr>
          <w:rFonts w:asciiTheme="majorBidi" w:hAnsiTheme="majorBidi" w:cstheme="majorBidi"/>
          <w:sz w:val="24"/>
          <w:szCs w:val="24"/>
        </w:rPr>
        <w:t>Also,</w:t>
      </w:r>
      <w:r w:rsidR="00A4048D">
        <w:rPr>
          <w:rFonts w:asciiTheme="majorBidi" w:hAnsiTheme="majorBidi" w:cstheme="majorBidi"/>
          <w:sz w:val="24"/>
          <w:szCs w:val="24"/>
        </w:rPr>
        <w:t xml:space="preserve"> while</w:t>
      </w:r>
      <w:r w:rsidR="7E42DDF8" w:rsidRPr="00DF4487">
        <w:rPr>
          <w:rFonts w:asciiTheme="majorBidi" w:hAnsiTheme="majorBidi" w:cstheme="majorBidi"/>
          <w:sz w:val="24"/>
          <w:szCs w:val="24"/>
        </w:rPr>
        <w:t xml:space="preserve"> reservoir is</w:t>
      </w:r>
      <w:r w:rsidR="00A4048D">
        <w:rPr>
          <w:rFonts w:asciiTheme="majorBidi" w:hAnsiTheme="majorBidi" w:cstheme="majorBidi"/>
          <w:sz w:val="24"/>
          <w:szCs w:val="24"/>
        </w:rPr>
        <w:t xml:space="preserve"> completely</w:t>
      </w:r>
      <w:r w:rsidR="7E42DDF8" w:rsidRPr="00DF4487">
        <w:rPr>
          <w:rFonts w:asciiTheme="majorBidi" w:hAnsiTheme="majorBidi" w:cstheme="majorBidi"/>
          <w:sz w:val="24"/>
          <w:szCs w:val="24"/>
        </w:rPr>
        <w:t xml:space="preserve"> formed, </w:t>
      </w:r>
      <w:r w:rsidR="00A4048D">
        <w:rPr>
          <w:rFonts w:asciiTheme="majorBidi" w:hAnsiTheme="majorBidi" w:cstheme="majorBidi"/>
          <w:sz w:val="24"/>
          <w:szCs w:val="24"/>
        </w:rPr>
        <w:t>there is a</w:t>
      </w:r>
      <w:r w:rsidR="7E42DDF8" w:rsidRPr="00DF4487">
        <w:rPr>
          <w:rFonts w:asciiTheme="majorBidi" w:hAnsiTheme="majorBidi" w:cstheme="majorBidi"/>
          <w:sz w:val="24"/>
          <w:szCs w:val="24"/>
        </w:rPr>
        <w:t xml:space="preserve"> </w:t>
      </w:r>
      <w:r w:rsidR="0041776E" w:rsidRPr="00DF4487">
        <w:rPr>
          <w:rFonts w:asciiTheme="majorBidi" w:hAnsiTheme="majorBidi" w:cstheme="majorBidi"/>
          <w:sz w:val="24"/>
          <w:szCs w:val="24"/>
        </w:rPr>
        <w:t>pressure droplet</w:t>
      </w:r>
      <w:r w:rsidR="7E42DDF8" w:rsidRPr="00DF4487">
        <w:rPr>
          <w:rFonts w:asciiTheme="majorBidi" w:hAnsiTheme="majorBidi" w:cstheme="majorBidi"/>
          <w:sz w:val="24"/>
          <w:szCs w:val="24"/>
        </w:rPr>
        <w:t xml:space="preserve"> from the reservoir </w:t>
      </w:r>
      <w:r w:rsidR="0041776E">
        <w:rPr>
          <w:rFonts w:asciiTheme="majorBidi" w:hAnsiTheme="majorBidi" w:cstheme="majorBidi"/>
          <w:sz w:val="24"/>
          <w:szCs w:val="24"/>
        </w:rPr>
        <w:t>into wellbore</w:t>
      </w:r>
      <w:r w:rsidR="7E42DDF8" w:rsidRPr="00DF4487">
        <w:rPr>
          <w:rFonts w:asciiTheme="majorBidi" w:hAnsiTheme="majorBidi" w:cstheme="majorBidi"/>
          <w:sz w:val="24"/>
          <w:szCs w:val="24"/>
        </w:rPr>
        <w:t xml:space="preserve"> and </w:t>
      </w:r>
      <w:r w:rsidR="0041776E">
        <w:rPr>
          <w:rFonts w:asciiTheme="majorBidi" w:hAnsiTheme="majorBidi" w:cstheme="majorBidi"/>
          <w:sz w:val="24"/>
          <w:szCs w:val="24"/>
        </w:rPr>
        <w:t xml:space="preserve">to the </w:t>
      </w:r>
      <w:r w:rsidR="7E42DDF8" w:rsidRPr="00DF4487">
        <w:rPr>
          <w:rFonts w:asciiTheme="majorBidi" w:hAnsiTheme="majorBidi" w:cstheme="majorBidi"/>
          <w:sz w:val="24"/>
          <w:szCs w:val="24"/>
        </w:rPr>
        <w:t xml:space="preserve">surface installations, causing liquids </w:t>
      </w:r>
      <w:r w:rsidR="0041776E" w:rsidRPr="00DF4487">
        <w:rPr>
          <w:rFonts w:asciiTheme="majorBidi" w:hAnsiTheme="majorBidi" w:cstheme="majorBidi"/>
          <w:sz w:val="24"/>
          <w:szCs w:val="24"/>
        </w:rPr>
        <w:t>toward</w:t>
      </w:r>
      <w:r w:rsidR="7E42DDF8" w:rsidRPr="00DF4487">
        <w:rPr>
          <w:rFonts w:asciiTheme="majorBidi" w:hAnsiTheme="majorBidi" w:cstheme="majorBidi"/>
          <w:sz w:val="24"/>
          <w:szCs w:val="24"/>
        </w:rPr>
        <w:t xml:space="preserve"> condense out </w:t>
      </w:r>
      <w:r w:rsidR="0041776E">
        <w:rPr>
          <w:rFonts w:asciiTheme="majorBidi" w:hAnsiTheme="majorBidi" w:cstheme="majorBidi"/>
          <w:sz w:val="24"/>
          <w:szCs w:val="24"/>
        </w:rPr>
        <w:t xml:space="preserve">from </w:t>
      </w:r>
      <w:r w:rsidR="7E42DDF8" w:rsidRPr="00DF4487">
        <w:rPr>
          <w:rFonts w:asciiTheme="majorBidi" w:hAnsiTheme="majorBidi" w:cstheme="majorBidi"/>
          <w:sz w:val="24"/>
          <w:szCs w:val="24"/>
        </w:rPr>
        <w:t xml:space="preserve">the gas inside the reservoir (Barnum et al.,1995). Retrograde condensation </w:t>
      </w:r>
      <w:r w:rsidR="0041776E">
        <w:rPr>
          <w:rFonts w:asciiTheme="majorBidi" w:hAnsiTheme="majorBidi" w:cstheme="majorBidi"/>
          <w:sz w:val="24"/>
          <w:szCs w:val="24"/>
        </w:rPr>
        <w:t>happens</w:t>
      </w:r>
      <w:r w:rsidR="7E42DDF8" w:rsidRPr="00DF4487">
        <w:rPr>
          <w:rFonts w:asciiTheme="majorBidi" w:hAnsiTheme="majorBidi" w:cstheme="majorBidi"/>
          <w:sz w:val="24"/>
          <w:szCs w:val="24"/>
        </w:rPr>
        <w:t xml:space="preserve"> when </w:t>
      </w:r>
      <w:r w:rsidR="0041776E">
        <w:rPr>
          <w:rFonts w:asciiTheme="majorBidi" w:hAnsiTheme="majorBidi" w:cstheme="majorBidi"/>
          <w:sz w:val="24"/>
          <w:szCs w:val="24"/>
        </w:rPr>
        <w:t>there is</w:t>
      </w:r>
      <w:r w:rsidR="7E42DDF8" w:rsidRPr="00DF4487">
        <w:rPr>
          <w:rFonts w:asciiTheme="majorBidi" w:hAnsiTheme="majorBidi" w:cstheme="majorBidi"/>
          <w:sz w:val="24"/>
          <w:szCs w:val="24"/>
        </w:rPr>
        <w:t xml:space="preserve"> pressure drops </w:t>
      </w:r>
      <w:r w:rsidR="0041776E">
        <w:rPr>
          <w:rFonts w:asciiTheme="majorBidi" w:hAnsiTheme="majorBidi" w:cstheme="majorBidi"/>
          <w:sz w:val="24"/>
          <w:szCs w:val="24"/>
        </w:rPr>
        <w:t>under</w:t>
      </w:r>
      <w:r w:rsidR="7E42DDF8" w:rsidRPr="00DF4487">
        <w:rPr>
          <w:rFonts w:asciiTheme="majorBidi" w:hAnsiTheme="majorBidi" w:cstheme="majorBidi"/>
          <w:sz w:val="24"/>
          <w:szCs w:val="24"/>
        </w:rPr>
        <w:t xml:space="preserve"> dew point pressure </w:t>
      </w:r>
      <w:r w:rsidR="0041776E">
        <w:rPr>
          <w:rFonts w:asciiTheme="majorBidi" w:hAnsiTheme="majorBidi" w:cstheme="majorBidi"/>
          <w:sz w:val="24"/>
          <w:szCs w:val="24"/>
        </w:rPr>
        <w:t>inside</w:t>
      </w:r>
      <w:r w:rsidR="7E42DDF8" w:rsidRPr="00DF4487">
        <w:rPr>
          <w:rFonts w:asciiTheme="majorBidi" w:hAnsiTheme="majorBidi" w:cstheme="majorBidi"/>
          <w:sz w:val="24"/>
          <w:szCs w:val="24"/>
        </w:rPr>
        <w:t xml:space="preserve"> original </w:t>
      </w:r>
      <w:r w:rsidR="0041776E">
        <w:rPr>
          <w:rFonts w:asciiTheme="majorBidi" w:hAnsiTheme="majorBidi" w:cstheme="majorBidi"/>
          <w:sz w:val="24"/>
          <w:szCs w:val="24"/>
        </w:rPr>
        <w:t>liquid</w:t>
      </w:r>
      <w:r w:rsidR="7E42DDF8" w:rsidRPr="00DF4487">
        <w:rPr>
          <w:rFonts w:asciiTheme="majorBidi" w:hAnsiTheme="majorBidi" w:cstheme="majorBidi"/>
          <w:sz w:val="24"/>
          <w:szCs w:val="24"/>
        </w:rPr>
        <w:t xml:space="preserve"> as a result of isothermal condensation. Due to low liquid permeability as well as a high </w:t>
      </w:r>
      <w:r w:rsidR="0041776E">
        <w:rPr>
          <w:rFonts w:asciiTheme="majorBidi" w:hAnsiTheme="majorBidi" w:cstheme="majorBidi"/>
          <w:sz w:val="24"/>
          <w:szCs w:val="24"/>
        </w:rPr>
        <w:t xml:space="preserve">form of the liquid to gas </w:t>
      </w:r>
      <w:r w:rsidR="7E42DDF8" w:rsidRPr="00DF4487">
        <w:rPr>
          <w:rFonts w:asciiTheme="majorBidi" w:hAnsiTheme="majorBidi" w:cstheme="majorBidi"/>
          <w:sz w:val="24"/>
          <w:szCs w:val="24"/>
        </w:rPr>
        <w:t xml:space="preserve">viscosity ratios, the bulk </w:t>
      </w:r>
      <w:r w:rsidR="0041776E">
        <w:rPr>
          <w:rFonts w:asciiTheme="majorBidi" w:hAnsiTheme="majorBidi" w:cstheme="majorBidi"/>
          <w:sz w:val="24"/>
          <w:szCs w:val="24"/>
        </w:rPr>
        <w:t>from</w:t>
      </w:r>
      <w:r w:rsidR="7E42DDF8" w:rsidRPr="00DF4487">
        <w:rPr>
          <w:rFonts w:asciiTheme="majorBidi" w:hAnsiTheme="majorBidi" w:cstheme="majorBidi"/>
          <w:sz w:val="24"/>
          <w:szCs w:val="24"/>
        </w:rPr>
        <w:t xml:space="preserve"> condensed liquid </w:t>
      </w:r>
      <w:r w:rsidR="0041776E">
        <w:rPr>
          <w:rFonts w:asciiTheme="majorBidi" w:hAnsiTheme="majorBidi" w:cstheme="majorBidi"/>
          <w:sz w:val="24"/>
          <w:szCs w:val="24"/>
        </w:rPr>
        <w:t>inside</w:t>
      </w:r>
      <w:r w:rsidR="7E42DDF8" w:rsidRPr="00DF4487">
        <w:rPr>
          <w:rFonts w:asciiTheme="majorBidi" w:hAnsiTheme="majorBidi" w:cstheme="majorBidi"/>
          <w:sz w:val="24"/>
          <w:szCs w:val="24"/>
        </w:rPr>
        <w:t xml:space="preserve"> the reservoir </w:t>
      </w:r>
      <w:r w:rsidR="0041776E" w:rsidRPr="00DF4487">
        <w:rPr>
          <w:rFonts w:asciiTheme="majorBidi" w:hAnsiTheme="majorBidi" w:cstheme="majorBidi"/>
          <w:sz w:val="24"/>
          <w:szCs w:val="24"/>
        </w:rPr>
        <w:t>remains</w:t>
      </w:r>
      <w:r w:rsidR="7E42DDF8" w:rsidRPr="00DF4487">
        <w:rPr>
          <w:rFonts w:asciiTheme="majorBidi" w:hAnsiTheme="majorBidi" w:cstheme="majorBidi"/>
          <w:sz w:val="24"/>
          <w:szCs w:val="24"/>
        </w:rPr>
        <w:t xml:space="preserve"> impossible to recover and is referred to as "condensate loss." The loss of condensation is one of the most significant economic problems because condensate comprises important </w:t>
      </w:r>
      <w:r w:rsidR="0041776E">
        <w:rPr>
          <w:rFonts w:asciiTheme="majorBidi" w:hAnsiTheme="majorBidi" w:cstheme="majorBidi"/>
          <w:sz w:val="24"/>
          <w:szCs w:val="24"/>
        </w:rPr>
        <w:t>normal</w:t>
      </w:r>
      <w:r w:rsidR="7E42DDF8" w:rsidRPr="00DF4487">
        <w:rPr>
          <w:rFonts w:asciiTheme="majorBidi" w:hAnsiTheme="majorBidi" w:cstheme="majorBidi"/>
          <w:sz w:val="24"/>
          <w:szCs w:val="24"/>
        </w:rPr>
        <w:t xml:space="preserve"> and </w:t>
      </w:r>
      <w:r w:rsidR="0041776E">
        <w:rPr>
          <w:rFonts w:asciiTheme="majorBidi" w:hAnsiTheme="majorBidi" w:cstheme="majorBidi"/>
          <w:sz w:val="24"/>
          <w:szCs w:val="24"/>
        </w:rPr>
        <w:t>light</w:t>
      </w:r>
      <w:r w:rsidR="7E42DDF8" w:rsidRPr="00DF4487">
        <w:rPr>
          <w:rFonts w:asciiTheme="majorBidi" w:hAnsiTheme="majorBidi" w:cstheme="majorBidi"/>
          <w:sz w:val="24"/>
          <w:szCs w:val="24"/>
        </w:rPr>
        <w:t xml:space="preserve"> components of original fluid </w:t>
      </w:r>
      <w:r w:rsidR="0041776E">
        <w:rPr>
          <w:rFonts w:asciiTheme="majorBidi" w:hAnsiTheme="majorBidi" w:cstheme="majorBidi"/>
          <w:sz w:val="24"/>
          <w:szCs w:val="24"/>
        </w:rPr>
        <w:t>which</w:t>
      </w:r>
      <w:r w:rsidR="7E42DDF8" w:rsidRPr="00DF4487">
        <w:rPr>
          <w:rFonts w:asciiTheme="majorBidi" w:hAnsiTheme="majorBidi" w:cstheme="majorBidi"/>
          <w:sz w:val="24"/>
          <w:szCs w:val="24"/>
        </w:rPr>
        <w:t xml:space="preserve"> is now trapped in the reservoir (Fan et al., 2005).</w:t>
      </w:r>
      <w:r w:rsidR="00B351EC">
        <w:rPr>
          <w:rFonts w:asciiTheme="majorBidi" w:hAnsiTheme="majorBidi" w:cstheme="majorBidi"/>
          <w:b/>
          <w:bCs/>
          <w:sz w:val="32"/>
          <w:szCs w:val="32"/>
        </w:rPr>
        <w:t xml:space="preserve"> </w:t>
      </w:r>
      <w:r w:rsidR="00F37C78" w:rsidRPr="00DF4487">
        <w:rPr>
          <w:rFonts w:asciiTheme="majorBidi" w:hAnsiTheme="majorBidi" w:cstheme="majorBidi"/>
          <w:sz w:val="24"/>
          <w:szCs w:val="24"/>
        </w:rPr>
        <w:t xml:space="preserve">Banking of condensate is a typical issue </w:t>
      </w:r>
      <w:r w:rsidR="0041776E" w:rsidRPr="00DF4487">
        <w:rPr>
          <w:rFonts w:asciiTheme="majorBidi" w:hAnsiTheme="majorBidi" w:cstheme="majorBidi"/>
          <w:sz w:val="24"/>
          <w:szCs w:val="24"/>
        </w:rPr>
        <w:t>in</w:t>
      </w:r>
      <w:r w:rsidR="0041776E">
        <w:rPr>
          <w:rFonts w:asciiTheme="majorBidi" w:hAnsiTheme="majorBidi" w:cstheme="majorBidi"/>
          <w:sz w:val="24"/>
          <w:szCs w:val="24"/>
        </w:rPr>
        <w:t xml:space="preserve">side </w:t>
      </w:r>
      <w:r w:rsidR="0041776E" w:rsidRPr="00DF4487">
        <w:rPr>
          <w:rFonts w:asciiTheme="majorBidi" w:hAnsiTheme="majorBidi" w:cstheme="majorBidi"/>
          <w:sz w:val="24"/>
          <w:szCs w:val="24"/>
        </w:rPr>
        <w:t>gas</w:t>
      </w:r>
      <w:r w:rsidR="00F37C78" w:rsidRPr="00DF4487">
        <w:rPr>
          <w:rFonts w:asciiTheme="majorBidi" w:hAnsiTheme="majorBidi" w:cstheme="majorBidi"/>
          <w:sz w:val="24"/>
          <w:szCs w:val="24"/>
        </w:rPr>
        <w:t xml:space="preserve"> condensate reservoirs</w:t>
      </w:r>
      <w:r w:rsidR="0041776E">
        <w:rPr>
          <w:rFonts w:asciiTheme="majorBidi" w:hAnsiTheme="majorBidi" w:cstheme="majorBidi"/>
          <w:sz w:val="24"/>
          <w:szCs w:val="24"/>
        </w:rPr>
        <w:t xml:space="preserve"> because it accumulates around well</w:t>
      </w:r>
      <w:r w:rsidR="00F37C78" w:rsidRPr="00DF4487">
        <w:rPr>
          <w:rFonts w:asciiTheme="majorBidi" w:hAnsiTheme="majorBidi" w:cstheme="majorBidi"/>
          <w:sz w:val="24"/>
          <w:szCs w:val="24"/>
        </w:rPr>
        <w:t xml:space="preserve">. Pressure </w:t>
      </w:r>
      <w:r w:rsidR="0041776E">
        <w:rPr>
          <w:rFonts w:asciiTheme="majorBidi" w:hAnsiTheme="majorBidi" w:cstheme="majorBidi"/>
          <w:sz w:val="24"/>
          <w:szCs w:val="24"/>
        </w:rPr>
        <w:t>reduces</w:t>
      </w:r>
      <w:r w:rsidR="00F37C78" w:rsidRPr="00DF4487">
        <w:rPr>
          <w:rFonts w:asciiTheme="majorBidi" w:hAnsiTheme="majorBidi" w:cstheme="majorBidi"/>
          <w:sz w:val="24"/>
          <w:szCs w:val="24"/>
        </w:rPr>
        <w:t xml:space="preserve">, formation of condensate around the well bore increases consequently, causing harm to production well. Most treatments rely heavily on injecting solvent; </w:t>
      </w:r>
      <w:r w:rsidR="00995ADE" w:rsidRPr="00DF4487">
        <w:rPr>
          <w:rFonts w:asciiTheme="majorBidi" w:hAnsiTheme="majorBidi" w:cstheme="majorBidi"/>
          <w:sz w:val="24"/>
          <w:szCs w:val="24"/>
        </w:rPr>
        <w:t>because</w:t>
      </w:r>
      <w:r w:rsidR="00F37C78" w:rsidRPr="00DF4487">
        <w:rPr>
          <w:rFonts w:asciiTheme="majorBidi" w:hAnsiTheme="majorBidi" w:cstheme="majorBidi"/>
          <w:sz w:val="24"/>
          <w:szCs w:val="24"/>
        </w:rPr>
        <w:t xml:space="preserve"> their quality and </w:t>
      </w:r>
      <w:r w:rsidR="00780932">
        <w:rPr>
          <w:rFonts w:asciiTheme="majorBidi" w:hAnsiTheme="majorBidi" w:cstheme="majorBidi"/>
          <w:sz w:val="24"/>
          <w:szCs w:val="24"/>
        </w:rPr>
        <w:t>properties</w:t>
      </w:r>
      <w:r w:rsidR="00F37C78" w:rsidRPr="00DF4487">
        <w:rPr>
          <w:rFonts w:asciiTheme="majorBidi" w:hAnsiTheme="majorBidi" w:cstheme="majorBidi"/>
          <w:sz w:val="24"/>
          <w:szCs w:val="24"/>
        </w:rPr>
        <w:t xml:space="preserve"> are </w:t>
      </w:r>
      <w:r w:rsidR="00780932">
        <w:rPr>
          <w:rFonts w:asciiTheme="majorBidi" w:hAnsiTheme="majorBidi" w:cstheme="majorBidi"/>
          <w:sz w:val="24"/>
          <w:szCs w:val="24"/>
        </w:rPr>
        <w:t>kind of</w:t>
      </w:r>
      <w:r w:rsidR="00F37C78" w:rsidRPr="00DF4487">
        <w:rPr>
          <w:rFonts w:asciiTheme="majorBidi" w:hAnsiTheme="majorBidi" w:cstheme="majorBidi"/>
          <w:sz w:val="24"/>
          <w:szCs w:val="24"/>
        </w:rPr>
        <w:t xml:space="preserve"> </w:t>
      </w:r>
      <w:r w:rsidR="00780932" w:rsidRPr="00DF4487">
        <w:rPr>
          <w:rFonts w:asciiTheme="majorBidi" w:hAnsiTheme="majorBidi" w:cstheme="majorBidi"/>
          <w:sz w:val="24"/>
          <w:szCs w:val="24"/>
        </w:rPr>
        <w:t>complex</w:t>
      </w:r>
      <w:r w:rsidR="00F37C78" w:rsidRPr="00DF4487">
        <w:rPr>
          <w:rFonts w:asciiTheme="majorBidi" w:hAnsiTheme="majorBidi" w:cstheme="majorBidi"/>
          <w:sz w:val="24"/>
          <w:szCs w:val="24"/>
        </w:rPr>
        <w:t xml:space="preserve"> in peculiar </w:t>
      </w:r>
      <w:r w:rsidR="00780932">
        <w:rPr>
          <w:rFonts w:asciiTheme="majorBidi" w:hAnsiTheme="majorBidi" w:cstheme="majorBidi"/>
          <w:sz w:val="24"/>
          <w:szCs w:val="24"/>
        </w:rPr>
        <w:t xml:space="preserve">at </w:t>
      </w:r>
      <w:r w:rsidR="00F37C78" w:rsidRPr="00DF4487">
        <w:rPr>
          <w:rFonts w:asciiTheme="majorBidi" w:hAnsiTheme="majorBidi" w:cstheme="majorBidi"/>
          <w:sz w:val="24"/>
          <w:szCs w:val="24"/>
        </w:rPr>
        <w:t>retrograde</w:t>
      </w:r>
      <w:r w:rsidR="00780932">
        <w:rPr>
          <w:rFonts w:asciiTheme="majorBidi" w:hAnsiTheme="majorBidi" w:cstheme="majorBidi"/>
          <w:sz w:val="24"/>
          <w:szCs w:val="24"/>
        </w:rPr>
        <w:t xml:space="preserve"> inside</w:t>
      </w:r>
      <w:r w:rsidR="00F37C78" w:rsidRPr="00DF4487">
        <w:rPr>
          <w:rFonts w:asciiTheme="majorBidi" w:hAnsiTheme="majorBidi" w:cstheme="majorBidi"/>
          <w:sz w:val="24"/>
          <w:szCs w:val="24"/>
        </w:rPr>
        <w:t xml:space="preserve"> gas condensate systems. </w:t>
      </w:r>
      <w:r w:rsidR="00780932" w:rsidRPr="00DF4487">
        <w:rPr>
          <w:rFonts w:asciiTheme="majorBidi" w:hAnsiTheme="majorBidi" w:cstheme="majorBidi"/>
          <w:sz w:val="24"/>
          <w:szCs w:val="24"/>
        </w:rPr>
        <w:t>Maximum</w:t>
      </w:r>
      <w:r w:rsidR="00F37C78" w:rsidRPr="00DF4487">
        <w:rPr>
          <w:rFonts w:asciiTheme="majorBidi" w:hAnsiTheme="majorBidi" w:cstheme="majorBidi"/>
          <w:sz w:val="24"/>
          <w:szCs w:val="24"/>
        </w:rPr>
        <w:t xml:space="preserve"> widely</w:t>
      </w:r>
      <w:r w:rsidR="00780932">
        <w:rPr>
          <w:rFonts w:asciiTheme="majorBidi" w:hAnsiTheme="majorBidi" w:cstheme="majorBidi"/>
          <w:sz w:val="24"/>
          <w:szCs w:val="24"/>
        </w:rPr>
        <w:t xml:space="preserve"> that are used as</w:t>
      </w:r>
      <w:r w:rsidR="00F37C78" w:rsidRPr="00DF4487">
        <w:rPr>
          <w:rFonts w:asciiTheme="majorBidi" w:hAnsiTheme="majorBidi" w:cstheme="majorBidi"/>
          <w:sz w:val="24"/>
          <w:szCs w:val="24"/>
        </w:rPr>
        <w:t xml:space="preserve"> injection/solvents, such as </w:t>
      </w:r>
      <w:r w:rsidR="00780932">
        <w:rPr>
          <w:rFonts w:asciiTheme="majorBidi" w:hAnsiTheme="majorBidi" w:cstheme="majorBidi"/>
          <w:sz w:val="24"/>
          <w:szCs w:val="24"/>
        </w:rPr>
        <w:t>CO2</w:t>
      </w:r>
      <w:r w:rsidR="00F37C78" w:rsidRPr="00DF4487">
        <w:rPr>
          <w:rFonts w:asciiTheme="majorBidi" w:hAnsiTheme="majorBidi" w:cstheme="majorBidi"/>
          <w:sz w:val="24"/>
          <w:szCs w:val="24"/>
        </w:rPr>
        <w:t xml:space="preserve">, </w:t>
      </w:r>
      <w:r w:rsidR="00780932">
        <w:rPr>
          <w:rFonts w:asciiTheme="majorBidi" w:hAnsiTheme="majorBidi" w:cstheme="majorBidi"/>
          <w:sz w:val="24"/>
          <w:szCs w:val="24"/>
        </w:rPr>
        <w:t>N2</w:t>
      </w:r>
      <w:r w:rsidR="00F37C78" w:rsidRPr="00DF4487">
        <w:rPr>
          <w:rFonts w:asciiTheme="majorBidi" w:hAnsiTheme="majorBidi" w:cstheme="majorBidi"/>
          <w:sz w:val="24"/>
          <w:szCs w:val="24"/>
        </w:rPr>
        <w:t xml:space="preserve">, and </w:t>
      </w:r>
      <w:r w:rsidR="00780932">
        <w:rPr>
          <w:rFonts w:asciiTheme="majorBidi" w:hAnsiTheme="majorBidi" w:cstheme="majorBidi"/>
          <w:sz w:val="24"/>
          <w:szCs w:val="24"/>
        </w:rPr>
        <w:t>CH3OH</w:t>
      </w:r>
      <w:r w:rsidR="00F37C78" w:rsidRPr="00DF4487">
        <w:rPr>
          <w:rFonts w:asciiTheme="majorBidi" w:hAnsiTheme="majorBidi" w:cstheme="majorBidi"/>
          <w:sz w:val="24"/>
          <w:szCs w:val="24"/>
        </w:rPr>
        <w:t xml:space="preserve">, </w:t>
      </w:r>
      <w:r w:rsidR="00780932">
        <w:rPr>
          <w:rFonts w:asciiTheme="majorBidi" w:hAnsiTheme="majorBidi" w:cstheme="majorBidi"/>
          <w:sz w:val="24"/>
          <w:szCs w:val="24"/>
        </w:rPr>
        <w:t>are</w:t>
      </w:r>
      <w:r w:rsidR="00F37C78" w:rsidRPr="00DF4487">
        <w:rPr>
          <w:rFonts w:asciiTheme="majorBidi" w:hAnsiTheme="majorBidi" w:cstheme="majorBidi"/>
          <w:sz w:val="24"/>
          <w:szCs w:val="24"/>
        </w:rPr>
        <w:t xml:space="preserve"> well </w:t>
      </w:r>
      <w:r w:rsidR="00F37C78" w:rsidRPr="00DF4487">
        <w:rPr>
          <w:rFonts w:asciiTheme="majorBidi" w:hAnsiTheme="majorBidi" w:cstheme="majorBidi"/>
          <w:sz w:val="24"/>
          <w:szCs w:val="24"/>
        </w:rPr>
        <w:lastRenderedPageBreak/>
        <w:t xml:space="preserve">investigated </w:t>
      </w:r>
      <w:r w:rsidR="00780932">
        <w:rPr>
          <w:rFonts w:asciiTheme="majorBidi" w:hAnsiTheme="majorBidi" w:cstheme="majorBidi"/>
          <w:sz w:val="24"/>
          <w:szCs w:val="24"/>
        </w:rPr>
        <w:t>at the laboratory also</w:t>
      </w:r>
      <w:r w:rsidR="00F37C78" w:rsidRPr="00DF4487">
        <w:rPr>
          <w:rFonts w:asciiTheme="majorBidi" w:hAnsiTheme="majorBidi" w:cstheme="majorBidi"/>
          <w:sz w:val="24"/>
          <w:szCs w:val="24"/>
        </w:rPr>
        <w:t xml:space="preserve"> on the </w:t>
      </w:r>
      <w:r w:rsidR="00780932" w:rsidRPr="00DF4487">
        <w:rPr>
          <w:rFonts w:asciiTheme="majorBidi" w:hAnsiTheme="majorBidi" w:cstheme="majorBidi"/>
          <w:sz w:val="24"/>
          <w:szCs w:val="24"/>
        </w:rPr>
        <w:t>pitch</w:t>
      </w:r>
      <w:r w:rsidR="00F37C78" w:rsidRPr="00DF4487">
        <w:rPr>
          <w:rFonts w:asciiTheme="majorBidi" w:hAnsiTheme="majorBidi" w:cstheme="majorBidi"/>
          <w:sz w:val="24"/>
          <w:szCs w:val="24"/>
        </w:rPr>
        <w:t xml:space="preserve"> scale (</w:t>
      </w:r>
      <w:proofErr w:type="spellStart"/>
      <w:r w:rsidR="00F37C78" w:rsidRPr="00DF4487">
        <w:rPr>
          <w:rFonts w:asciiTheme="majorBidi" w:hAnsiTheme="majorBidi" w:cstheme="majorBidi"/>
          <w:sz w:val="24"/>
          <w:szCs w:val="24"/>
        </w:rPr>
        <w:t>Rahimzadeh</w:t>
      </w:r>
      <w:proofErr w:type="spellEnd"/>
      <w:r w:rsidR="00F37C78" w:rsidRPr="00DF4487">
        <w:rPr>
          <w:rFonts w:asciiTheme="majorBidi" w:hAnsiTheme="majorBidi" w:cstheme="majorBidi"/>
          <w:sz w:val="24"/>
          <w:szCs w:val="24"/>
        </w:rPr>
        <w:t xml:space="preserve"> et al.,</w:t>
      </w:r>
      <w:r w:rsidR="004A59AB" w:rsidRPr="00DF4487">
        <w:rPr>
          <w:rFonts w:asciiTheme="majorBidi" w:hAnsiTheme="majorBidi" w:cstheme="majorBidi"/>
          <w:sz w:val="24"/>
          <w:szCs w:val="24"/>
        </w:rPr>
        <w:t xml:space="preserve"> </w:t>
      </w:r>
      <w:r w:rsidR="00F37C78" w:rsidRPr="00DF4487">
        <w:rPr>
          <w:rFonts w:asciiTheme="majorBidi" w:hAnsiTheme="majorBidi" w:cstheme="majorBidi"/>
          <w:sz w:val="24"/>
          <w:szCs w:val="24"/>
        </w:rPr>
        <w:t>2016). Because of the risk and difficulties involved in repairing the well, picking the optimum remedy is a significant and important concern (Ahmed et al.,</w:t>
      </w:r>
      <w:r w:rsidR="004A59AB" w:rsidRPr="00DF4487">
        <w:rPr>
          <w:rFonts w:asciiTheme="majorBidi" w:hAnsiTheme="majorBidi" w:cstheme="majorBidi"/>
          <w:sz w:val="24"/>
          <w:szCs w:val="24"/>
        </w:rPr>
        <w:t xml:space="preserve"> </w:t>
      </w:r>
      <w:r w:rsidR="00F37C78" w:rsidRPr="00DF4487">
        <w:rPr>
          <w:rFonts w:asciiTheme="majorBidi" w:hAnsiTheme="majorBidi" w:cstheme="majorBidi"/>
          <w:sz w:val="24"/>
          <w:szCs w:val="24"/>
        </w:rPr>
        <w:t>1998). As a result, the goal of this study is to evaluate</w:t>
      </w:r>
      <w:r w:rsidR="00780932">
        <w:rPr>
          <w:rFonts w:asciiTheme="majorBidi" w:hAnsiTheme="majorBidi" w:cstheme="majorBidi"/>
          <w:sz w:val="24"/>
          <w:szCs w:val="24"/>
        </w:rPr>
        <w:t xml:space="preserve"> and using compositional oil program called </w:t>
      </w:r>
      <w:r w:rsidR="00780932" w:rsidRPr="00DF4487">
        <w:rPr>
          <w:rFonts w:asciiTheme="majorBidi" w:hAnsiTheme="majorBidi" w:cstheme="majorBidi"/>
          <w:sz w:val="24"/>
          <w:szCs w:val="24"/>
        </w:rPr>
        <w:t>“Eclipse 300”</w:t>
      </w:r>
      <w:r w:rsidR="00780932">
        <w:rPr>
          <w:rFonts w:asciiTheme="majorBidi" w:hAnsiTheme="majorBidi" w:cstheme="majorBidi"/>
          <w:sz w:val="24"/>
          <w:szCs w:val="24"/>
        </w:rPr>
        <w:t xml:space="preserve"> to evaluate the reservoir that have condensation inside. </w:t>
      </w:r>
      <w:r w:rsidR="00F37C78" w:rsidRPr="00DF4487">
        <w:rPr>
          <w:rFonts w:asciiTheme="majorBidi" w:hAnsiTheme="majorBidi" w:cstheme="majorBidi"/>
          <w:sz w:val="24"/>
          <w:szCs w:val="24"/>
        </w:rPr>
        <w:t xml:space="preserve">also, </w:t>
      </w:r>
      <w:r w:rsidR="00780932">
        <w:rPr>
          <w:rFonts w:asciiTheme="majorBidi" w:hAnsiTheme="majorBidi" w:cstheme="majorBidi"/>
          <w:sz w:val="24"/>
          <w:szCs w:val="24"/>
        </w:rPr>
        <w:t>for</w:t>
      </w:r>
      <w:r w:rsidR="00F37C78" w:rsidRPr="00DF4487">
        <w:rPr>
          <w:rFonts w:asciiTheme="majorBidi" w:hAnsiTheme="majorBidi" w:cstheme="majorBidi"/>
          <w:sz w:val="24"/>
          <w:szCs w:val="24"/>
        </w:rPr>
        <w:t xml:space="preserve"> evaluate </w:t>
      </w:r>
      <w:r w:rsidR="00780932">
        <w:rPr>
          <w:rFonts w:asciiTheme="majorBidi" w:hAnsiTheme="majorBidi" w:cstheme="majorBidi"/>
          <w:sz w:val="24"/>
          <w:szCs w:val="24"/>
        </w:rPr>
        <w:t>at</w:t>
      </w:r>
      <w:r w:rsidR="00F37C78" w:rsidRPr="00DF4487">
        <w:rPr>
          <w:rFonts w:asciiTheme="majorBidi" w:hAnsiTheme="majorBidi" w:cstheme="majorBidi"/>
          <w:sz w:val="24"/>
          <w:szCs w:val="24"/>
        </w:rPr>
        <w:t xml:space="preserve"> efficiency </w:t>
      </w:r>
      <w:r w:rsidR="00780932">
        <w:rPr>
          <w:rFonts w:asciiTheme="majorBidi" w:hAnsiTheme="majorBidi" w:cstheme="majorBidi"/>
          <w:sz w:val="24"/>
          <w:szCs w:val="24"/>
        </w:rPr>
        <w:t>from</w:t>
      </w:r>
      <w:r w:rsidR="00F37C78" w:rsidRPr="00DF4487">
        <w:rPr>
          <w:rFonts w:asciiTheme="majorBidi" w:hAnsiTheme="majorBidi" w:cstheme="majorBidi"/>
          <w:sz w:val="24"/>
          <w:szCs w:val="24"/>
        </w:rPr>
        <w:t xml:space="preserve"> various gas injection strategies and characteristics. Furthermore, to acquire accurate findings, enhancing oil recovery (EOR) technology necessitates the use of realistic chemical and physical modeling systems.</w:t>
      </w:r>
      <w:r w:rsidR="00B351EC">
        <w:rPr>
          <w:rFonts w:asciiTheme="majorBidi" w:hAnsiTheme="majorBidi" w:cstheme="majorBidi"/>
          <w:b/>
          <w:bCs/>
          <w:sz w:val="32"/>
          <w:szCs w:val="32"/>
        </w:rPr>
        <w:t xml:space="preserve"> </w:t>
      </w:r>
      <w:r w:rsidRPr="00DF4487">
        <w:rPr>
          <w:rFonts w:asciiTheme="majorBidi" w:hAnsiTheme="majorBidi" w:cstheme="majorBidi"/>
          <w:sz w:val="24"/>
          <w:szCs w:val="24"/>
        </w:rPr>
        <w:t>In this project</w:t>
      </w:r>
      <w:r w:rsidR="00F37C78" w:rsidRPr="00DF4487">
        <w:rPr>
          <w:rFonts w:asciiTheme="majorBidi" w:hAnsiTheme="majorBidi" w:cstheme="majorBidi"/>
          <w:sz w:val="24"/>
          <w:szCs w:val="24"/>
        </w:rPr>
        <w:t xml:space="preserve">, simulation is being used to assess the impact of process modifications, new processes and enhancing recovery methods, that allows comparing various solutions and designs and analyze the performance of current systems or anticipate the performance of a planned system. Furthermore, simulation is employed as a cost-effective alternative to evaluating hypotheses and adjustments in the actual world (Coats, 1985). </w:t>
      </w:r>
    </w:p>
    <w:p w14:paraId="2809E7B9" w14:textId="77777777" w:rsidR="00DD354B" w:rsidRPr="00E5444B" w:rsidRDefault="00DD354B" w:rsidP="00DD354B">
      <w:pPr>
        <w:spacing w:line="360" w:lineRule="auto"/>
        <w:ind w:firstLine="403"/>
        <w:jc w:val="both"/>
        <w:rPr>
          <w:rFonts w:asciiTheme="majorBidi" w:hAnsiTheme="majorBidi" w:cstheme="majorBidi"/>
          <w:b/>
          <w:bCs/>
          <w:sz w:val="24"/>
          <w:szCs w:val="24"/>
        </w:rPr>
      </w:pPr>
    </w:p>
    <w:p w14:paraId="119E6015" w14:textId="40A27B73" w:rsidR="005977B8" w:rsidRPr="00B351EC" w:rsidRDefault="00931915" w:rsidP="00C57E56">
      <w:pPr>
        <w:pStyle w:val="Heading2"/>
        <w:numPr>
          <w:ilvl w:val="1"/>
          <w:numId w:val="42"/>
        </w:numPr>
        <w:spacing w:line="360" w:lineRule="auto"/>
        <w:jc w:val="both"/>
      </w:pPr>
      <w:bookmarkStart w:id="22" w:name="_Toc105018554"/>
      <w:bookmarkStart w:id="23" w:name="_Toc128423176"/>
      <w:r w:rsidRPr="00B351EC">
        <w:t>Problem statement</w:t>
      </w:r>
      <w:bookmarkEnd w:id="20"/>
      <w:bookmarkEnd w:id="21"/>
      <w:bookmarkEnd w:id="22"/>
      <w:bookmarkEnd w:id="23"/>
      <w:r w:rsidRPr="00B351EC">
        <w:t xml:space="preserve"> </w:t>
      </w:r>
    </w:p>
    <w:p w14:paraId="175A724C" w14:textId="0DC25E4E" w:rsidR="005977B8" w:rsidRDefault="00780932" w:rsidP="007D28F7">
      <w:pPr>
        <w:spacing w:line="360" w:lineRule="auto"/>
        <w:ind w:firstLine="403"/>
        <w:jc w:val="both"/>
        <w:rPr>
          <w:rFonts w:asciiTheme="majorBidi" w:hAnsiTheme="majorBidi" w:cstheme="majorBidi"/>
          <w:sz w:val="24"/>
          <w:szCs w:val="24"/>
        </w:rPr>
      </w:pPr>
      <w:r>
        <w:rPr>
          <w:rFonts w:asciiTheme="majorBidi" w:hAnsiTheme="majorBidi" w:cstheme="majorBidi"/>
          <w:sz w:val="24"/>
          <w:szCs w:val="24"/>
        </w:rPr>
        <w:t>The accumulation of c</w:t>
      </w:r>
      <w:r w:rsidRPr="005977B8">
        <w:rPr>
          <w:rFonts w:asciiTheme="majorBidi" w:hAnsiTheme="majorBidi" w:cstheme="majorBidi"/>
          <w:sz w:val="24"/>
          <w:szCs w:val="24"/>
        </w:rPr>
        <w:t>ondensat</w:t>
      </w:r>
      <w:r>
        <w:rPr>
          <w:rFonts w:asciiTheme="majorBidi" w:hAnsiTheme="majorBidi" w:cstheme="majorBidi"/>
          <w:sz w:val="24"/>
          <w:szCs w:val="24"/>
        </w:rPr>
        <w:t>ion or</w:t>
      </w:r>
      <w:r w:rsidR="005977B8" w:rsidRPr="005977B8">
        <w:rPr>
          <w:rFonts w:asciiTheme="majorBidi" w:hAnsiTheme="majorBidi" w:cstheme="majorBidi"/>
          <w:sz w:val="24"/>
          <w:szCs w:val="24"/>
        </w:rPr>
        <w:t xml:space="preserve"> banking</w:t>
      </w:r>
      <w:r>
        <w:rPr>
          <w:rFonts w:asciiTheme="majorBidi" w:hAnsiTheme="majorBidi" w:cstheme="majorBidi"/>
          <w:sz w:val="24"/>
          <w:szCs w:val="24"/>
        </w:rPr>
        <w:t xml:space="preserve"> of condensate around wellbore in reservoir</w:t>
      </w:r>
      <w:r w:rsidR="00C50C89">
        <w:rPr>
          <w:rFonts w:asciiTheme="majorBidi" w:hAnsiTheme="majorBidi" w:cstheme="majorBidi"/>
          <w:sz w:val="24"/>
          <w:szCs w:val="24"/>
        </w:rPr>
        <w:t xml:space="preserve"> is known as one of the problems that engineers face</w:t>
      </w:r>
      <w:r w:rsidR="005977B8" w:rsidRPr="005977B8">
        <w:rPr>
          <w:rFonts w:asciiTheme="majorBidi" w:hAnsiTheme="majorBidi" w:cstheme="majorBidi"/>
          <w:sz w:val="24"/>
          <w:szCs w:val="24"/>
        </w:rPr>
        <w:t xml:space="preserve"> </w:t>
      </w:r>
      <w:r w:rsidR="00C50C89">
        <w:rPr>
          <w:rFonts w:asciiTheme="majorBidi" w:hAnsiTheme="majorBidi" w:cstheme="majorBidi"/>
          <w:sz w:val="24"/>
          <w:szCs w:val="24"/>
        </w:rPr>
        <w:t>when condensation happens</w:t>
      </w:r>
      <w:r w:rsidR="005977B8" w:rsidRPr="005977B8">
        <w:rPr>
          <w:rFonts w:asciiTheme="majorBidi" w:hAnsiTheme="majorBidi" w:cstheme="majorBidi"/>
          <w:sz w:val="24"/>
          <w:szCs w:val="24"/>
        </w:rPr>
        <w:t xml:space="preserve">. </w:t>
      </w:r>
      <w:r w:rsidR="00C50C89">
        <w:rPr>
          <w:rFonts w:asciiTheme="majorBidi" w:hAnsiTheme="majorBidi" w:cstheme="majorBidi"/>
          <w:sz w:val="24"/>
          <w:szCs w:val="24"/>
        </w:rPr>
        <w:t>There is</w:t>
      </w:r>
      <w:r w:rsidR="005977B8" w:rsidRPr="005977B8">
        <w:rPr>
          <w:rFonts w:asciiTheme="majorBidi" w:hAnsiTheme="majorBidi" w:cstheme="majorBidi"/>
          <w:sz w:val="24"/>
          <w:szCs w:val="24"/>
        </w:rPr>
        <w:t xml:space="preserve"> decreasing/declining in pressure</w:t>
      </w:r>
      <w:r w:rsidR="00C50C89">
        <w:rPr>
          <w:rFonts w:asciiTheme="majorBidi" w:hAnsiTheme="majorBidi" w:cstheme="majorBidi"/>
          <w:sz w:val="24"/>
          <w:szCs w:val="24"/>
        </w:rPr>
        <w:t xml:space="preserve"> that</w:t>
      </w:r>
      <w:r w:rsidR="005977B8" w:rsidRPr="005977B8">
        <w:rPr>
          <w:rFonts w:asciiTheme="majorBidi" w:hAnsiTheme="majorBidi" w:cstheme="majorBidi"/>
          <w:sz w:val="24"/>
          <w:szCs w:val="24"/>
        </w:rPr>
        <w:t xml:space="preserve"> will upgrade </w:t>
      </w:r>
      <w:r w:rsidR="00C50C89" w:rsidRPr="005977B8">
        <w:rPr>
          <w:rFonts w:asciiTheme="majorBidi" w:hAnsiTheme="majorBidi" w:cstheme="majorBidi"/>
          <w:sz w:val="24"/>
          <w:szCs w:val="24"/>
        </w:rPr>
        <w:t>making</w:t>
      </w:r>
      <w:r w:rsidR="005977B8" w:rsidRPr="005977B8">
        <w:rPr>
          <w:rFonts w:asciiTheme="majorBidi" w:hAnsiTheme="majorBidi" w:cstheme="majorBidi"/>
          <w:sz w:val="24"/>
          <w:szCs w:val="24"/>
        </w:rPr>
        <w:t xml:space="preserve"> condensate </w:t>
      </w:r>
      <w:r w:rsidR="00C50C89">
        <w:rPr>
          <w:rFonts w:asciiTheme="majorBidi" w:hAnsiTheme="majorBidi" w:cstheme="majorBidi"/>
          <w:sz w:val="24"/>
          <w:szCs w:val="24"/>
        </w:rPr>
        <w:t>around</w:t>
      </w:r>
      <w:r w:rsidR="005977B8" w:rsidRPr="005977B8">
        <w:rPr>
          <w:rFonts w:asciiTheme="majorBidi" w:hAnsiTheme="majorBidi" w:cstheme="majorBidi"/>
          <w:sz w:val="24"/>
          <w:szCs w:val="24"/>
        </w:rPr>
        <w:t xml:space="preserve"> well bore </w:t>
      </w:r>
      <w:r w:rsidR="00C50C89">
        <w:rPr>
          <w:rFonts w:asciiTheme="majorBidi" w:hAnsiTheme="majorBidi" w:cstheme="majorBidi"/>
          <w:sz w:val="24"/>
          <w:szCs w:val="24"/>
        </w:rPr>
        <w:t>also it</w:t>
      </w:r>
      <w:r w:rsidR="005977B8" w:rsidRPr="005977B8">
        <w:rPr>
          <w:rFonts w:asciiTheme="majorBidi" w:hAnsiTheme="majorBidi" w:cstheme="majorBidi"/>
          <w:sz w:val="24"/>
          <w:szCs w:val="24"/>
        </w:rPr>
        <w:t xml:space="preserve"> cause</w:t>
      </w:r>
      <w:r w:rsidR="00C50C89">
        <w:rPr>
          <w:rFonts w:asciiTheme="majorBidi" w:hAnsiTheme="majorBidi" w:cstheme="majorBidi"/>
          <w:sz w:val="24"/>
          <w:szCs w:val="24"/>
        </w:rPr>
        <w:t>s the</w:t>
      </w:r>
      <w:r w:rsidR="005977B8" w:rsidRPr="005977B8">
        <w:rPr>
          <w:rFonts w:asciiTheme="majorBidi" w:hAnsiTheme="majorBidi" w:cstheme="majorBidi"/>
          <w:sz w:val="24"/>
          <w:szCs w:val="24"/>
        </w:rPr>
        <w:t xml:space="preserve"> damage </w:t>
      </w:r>
      <w:r w:rsidR="00C50C89">
        <w:rPr>
          <w:rFonts w:asciiTheme="majorBidi" w:hAnsiTheme="majorBidi" w:cstheme="majorBidi"/>
          <w:sz w:val="24"/>
          <w:szCs w:val="24"/>
        </w:rPr>
        <w:t>toward</w:t>
      </w:r>
      <w:r w:rsidR="005977B8" w:rsidRPr="005977B8">
        <w:rPr>
          <w:rFonts w:asciiTheme="majorBidi" w:hAnsiTheme="majorBidi" w:cstheme="majorBidi"/>
          <w:sz w:val="24"/>
          <w:szCs w:val="24"/>
        </w:rPr>
        <w:t xml:space="preserve"> well productivity. </w:t>
      </w:r>
      <w:r w:rsidR="00C50C89">
        <w:rPr>
          <w:rFonts w:asciiTheme="majorBidi" w:hAnsiTheme="majorBidi" w:cstheme="majorBidi"/>
          <w:sz w:val="24"/>
          <w:szCs w:val="24"/>
        </w:rPr>
        <w:t>Most cases</w:t>
      </w:r>
      <w:r w:rsidR="005977B8" w:rsidRPr="005977B8">
        <w:rPr>
          <w:rFonts w:asciiTheme="majorBidi" w:hAnsiTheme="majorBidi" w:cstheme="majorBidi"/>
          <w:sz w:val="24"/>
          <w:szCs w:val="24"/>
        </w:rPr>
        <w:t xml:space="preserve">, injecting /solvent </w:t>
      </w:r>
      <w:r w:rsidR="00C50C89">
        <w:rPr>
          <w:rFonts w:asciiTheme="majorBidi" w:hAnsiTheme="majorBidi" w:cstheme="majorBidi"/>
          <w:sz w:val="24"/>
          <w:szCs w:val="24"/>
        </w:rPr>
        <w:t>works</w:t>
      </w:r>
      <w:r w:rsidR="005977B8" w:rsidRPr="005977B8">
        <w:rPr>
          <w:rFonts w:asciiTheme="majorBidi" w:hAnsiTheme="majorBidi" w:cstheme="majorBidi"/>
          <w:sz w:val="24"/>
          <w:szCs w:val="24"/>
        </w:rPr>
        <w:t xml:space="preserve"> </w:t>
      </w:r>
      <w:r w:rsidR="00C50C89">
        <w:rPr>
          <w:rFonts w:asciiTheme="majorBidi" w:hAnsiTheme="majorBidi" w:cstheme="majorBidi"/>
          <w:sz w:val="24"/>
          <w:szCs w:val="24"/>
        </w:rPr>
        <w:t>as</w:t>
      </w:r>
      <w:r w:rsidR="005977B8" w:rsidRPr="005977B8">
        <w:rPr>
          <w:rFonts w:asciiTheme="majorBidi" w:hAnsiTheme="majorBidi" w:cstheme="majorBidi"/>
          <w:sz w:val="24"/>
          <w:szCs w:val="24"/>
        </w:rPr>
        <w:t xml:space="preserve"> essential role as </w:t>
      </w:r>
      <w:r w:rsidR="00C50C89">
        <w:rPr>
          <w:rFonts w:asciiTheme="majorBidi" w:hAnsiTheme="majorBidi" w:cstheme="majorBidi"/>
          <w:sz w:val="24"/>
          <w:szCs w:val="24"/>
        </w:rPr>
        <w:t>their</w:t>
      </w:r>
      <w:r w:rsidR="005977B8" w:rsidRPr="005977B8">
        <w:rPr>
          <w:rFonts w:asciiTheme="majorBidi" w:hAnsiTheme="majorBidi" w:cstheme="majorBidi"/>
          <w:sz w:val="24"/>
          <w:szCs w:val="24"/>
        </w:rPr>
        <w:t xml:space="preserve"> quality and </w:t>
      </w:r>
      <w:r w:rsidR="00C50C89">
        <w:rPr>
          <w:rFonts w:asciiTheme="majorBidi" w:hAnsiTheme="majorBidi" w:cstheme="majorBidi"/>
          <w:sz w:val="24"/>
          <w:szCs w:val="24"/>
        </w:rPr>
        <w:t>properties</w:t>
      </w:r>
      <w:r w:rsidR="005977B8" w:rsidRPr="005977B8">
        <w:rPr>
          <w:rFonts w:asciiTheme="majorBidi" w:hAnsiTheme="majorBidi" w:cstheme="majorBidi"/>
          <w:sz w:val="24"/>
          <w:szCs w:val="24"/>
        </w:rPr>
        <w:t xml:space="preserve"> are very</w:t>
      </w:r>
      <w:r w:rsidR="00C50C89">
        <w:rPr>
          <w:rFonts w:asciiTheme="majorBidi" w:hAnsiTheme="majorBidi" w:cstheme="majorBidi"/>
          <w:sz w:val="24"/>
          <w:szCs w:val="24"/>
        </w:rPr>
        <w:t xml:space="preserve"> complex or</w:t>
      </w:r>
      <w:r w:rsidR="005977B8" w:rsidRPr="005977B8">
        <w:rPr>
          <w:rFonts w:asciiTheme="majorBidi" w:hAnsiTheme="majorBidi" w:cstheme="majorBidi"/>
          <w:sz w:val="24"/>
          <w:szCs w:val="24"/>
        </w:rPr>
        <w:t xml:space="preserve"> sensitive </w:t>
      </w:r>
      <w:r w:rsidR="00C50C89">
        <w:rPr>
          <w:rFonts w:asciiTheme="majorBidi" w:hAnsiTheme="majorBidi" w:cstheme="majorBidi"/>
          <w:sz w:val="24"/>
          <w:szCs w:val="24"/>
        </w:rPr>
        <w:t>inside the</w:t>
      </w:r>
      <w:r w:rsidR="005977B8" w:rsidRPr="005977B8">
        <w:rPr>
          <w:rFonts w:asciiTheme="majorBidi" w:hAnsiTheme="majorBidi" w:cstheme="majorBidi"/>
          <w:sz w:val="24"/>
          <w:szCs w:val="24"/>
        </w:rPr>
        <w:t xml:space="preserve"> unusual retrograde </w:t>
      </w:r>
      <w:r w:rsidR="00C50C89">
        <w:rPr>
          <w:rFonts w:asciiTheme="majorBidi" w:hAnsiTheme="majorBidi" w:cstheme="majorBidi"/>
          <w:sz w:val="24"/>
          <w:szCs w:val="24"/>
        </w:rPr>
        <w:t>condensation in reservoir</w:t>
      </w:r>
      <w:r w:rsidR="005977B8" w:rsidRPr="005977B8">
        <w:rPr>
          <w:rFonts w:asciiTheme="majorBidi" w:hAnsiTheme="majorBidi" w:cstheme="majorBidi"/>
          <w:sz w:val="24"/>
          <w:szCs w:val="24"/>
        </w:rPr>
        <w:t xml:space="preserve">. </w:t>
      </w:r>
      <w:r w:rsidR="00C6285A">
        <w:rPr>
          <w:rFonts w:asciiTheme="majorBidi" w:hAnsiTheme="majorBidi" w:cstheme="majorBidi"/>
          <w:sz w:val="24"/>
          <w:szCs w:val="24"/>
        </w:rPr>
        <w:t xml:space="preserve">Previously there is some most used </w:t>
      </w:r>
      <w:r w:rsidR="005977B8" w:rsidRPr="005977B8">
        <w:rPr>
          <w:rFonts w:asciiTheme="majorBidi" w:hAnsiTheme="majorBidi" w:cstheme="majorBidi"/>
          <w:sz w:val="24"/>
          <w:szCs w:val="24"/>
        </w:rPr>
        <w:t>injection</w:t>
      </w:r>
      <w:r w:rsidR="00C6285A">
        <w:rPr>
          <w:rFonts w:asciiTheme="majorBidi" w:hAnsiTheme="majorBidi" w:cstheme="majorBidi"/>
          <w:sz w:val="24"/>
          <w:szCs w:val="24"/>
        </w:rPr>
        <w:t xml:space="preserve"> of </w:t>
      </w:r>
      <w:r w:rsidR="005977B8" w:rsidRPr="005977B8">
        <w:rPr>
          <w:rFonts w:asciiTheme="majorBidi" w:hAnsiTheme="majorBidi" w:cstheme="majorBidi"/>
          <w:sz w:val="24"/>
          <w:szCs w:val="24"/>
        </w:rPr>
        <w:t xml:space="preserve">solvent </w:t>
      </w:r>
      <w:r w:rsidR="00C6285A">
        <w:rPr>
          <w:rFonts w:asciiTheme="majorBidi" w:hAnsiTheme="majorBidi" w:cstheme="majorBidi"/>
          <w:sz w:val="24"/>
          <w:szCs w:val="24"/>
        </w:rPr>
        <w:t>that have</w:t>
      </w:r>
      <w:r w:rsidR="005977B8" w:rsidRPr="005977B8">
        <w:rPr>
          <w:rFonts w:asciiTheme="majorBidi" w:hAnsiTheme="majorBidi" w:cstheme="majorBidi"/>
          <w:sz w:val="24"/>
          <w:szCs w:val="24"/>
        </w:rPr>
        <w:t xml:space="preserve"> carbon nitrogen</w:t>
      </w:r>
      <w:r w:rsidR="00C6285A">
        <w:rPr>
          <w:rFonts w:asciiTheme="majorBidi" w:hAnsiTheme="majorBidi" w:cstheme="majorBidi"/>
          <w:sz w:val="24"/>
          <w:szCs w:val="24"/>
        </w:rPr>
        <w:t xml:space="preserve">, </w:t>
      </w:r>
      <w:r w:rsidR="00C6285A" w:rsidRPr="005977B8">
        <w:rPr>
          <w:rFonts w:asciiTheme="majorBidi" w:hAnsiTheme="majorBidi" w:cstheme="majorBidi"/>
          <w:sz w:val="24"/>
          <w:szCs w:val="24"/>
        </w:rPr>
        <w:t>dioxide</w:t>
      </w:r>
      <w:r w:rsidR="005977B8" w:rsidRPr="005977B8">
        <w:rPr>
          <w:rFonts w:asciiTheme="majorBidi" w:hAnsiTheme="majorBidi" w:cstheme="majorBidi"/>
          <w:sz w:val="24"/>
          <w:szCs w:val="24"/>
        </w:rPr>
        <w:t xml:space="preserve"> and methanol </w:t>
      </w:r>
      <w:r w:rsidR="00C6285A">
        <w:rPr>
          <w:rFonts w:asciiTheme="majorBidi" w:hAnsiTheme="majorBidi" w:cstheme="majorBidi"/>
          <w:sz w:val="24"/>
          <w:szCs w:val="24"/>
        </w:rPr>
        <w:t>which has been studied in laboratory and field or pitch scale.</w:t>
      </w:r>
      <w:r w:rsidR="005977B8" w:rsidRPr="005977B8">
        <w:rPr>
          <w:rFonts w:asciiTheme="majorBidi" w:hAnsiTheme="majorBidi" w:cstheme="majorBidi"/>
          <w:sz w:val="24"/>
          <w:szCs w:val="24"/>
        </w:rPr>
        <w:t xml:space="preserve"> </w:t>
      </w:r>
      <w:r w:rsidR="00C6285A">
        <w:rPr>
          <w:rFonts w:asciiTheme="majorBidi" w:hAnsiTheme="majorBidi" w:cstheme="majorBidi"/>
          <w:sz w:val="24"/>
          <w:szCs w:val="24"/>
        </w:rPr>
        <w:t>When problem occurs</w:t>
      </w:r>
      <w:r w:rsidR="005977B8" w:rsidRPr="005977B8">
        <w:rPr>
          <w:rFonts w:asciiTheme="majorBidi" w:hAnsiTheme="majorBidi" w:cstheme="majorBidi"/>
          <w:sz w:val="24"/>
          <w:szCs w:val="24"/>
        </w:rPr>
        <w:t xml:space="preserve">, </w:t>
      </w:r>
      <w:r w:rsidR="00C6285A">
        <w:rPr>
          <w:rFonts w:asciiTheme="majorBidi" w:hAnsiTheme="majorBidi" w:cstheme="majorBidi"/>
          <w:sz w:val="24"/>
          <w:szCs w:val="24"/>
        </w:rPr>
        <w:t>the best selection of treatment or injection is one of the biggest problems through field because any wrong decisions may break or damage the well</w:t>
      </w:r>
      <w:r w:rsidR="005977B8" w:rsidRPr="005977B8">
        <w:rPr>
          <w:rFonts w:asciiTheme="majorBidi" w:hAnsiTheme="majorBidi" w:cstheme="majorBidi"/>
          <w:sz w:val="24"/>
          <w:szCs w:val="24"/>
        </w:rPr>
        <w:t>.</w:t>
      </w:r>
      <w:r w:rsidR="00C6285A">
        <w:rPr>
          <w:rFonts w:asciiTheme="majorBidi" w:hAnsiTheme="majorBidi" w:cstheme="majorBidi"/>
          <w:sz w:val="24"/>
          <w:szCs w:val="24"/>
        </w:rPr>
        <w:t xml:space="preserve"> As it is shown in many investigations that have been studied</w:t>
      </w:r>
      <w:r w:rsidR="00BA433F">
        <w:rPr>
          <w:rFonts w:asciiTheme="majorBidi" w:hAnsiTheme="majorBidi" w:cstheme="majorBidi"/>
          <w:sz w:val="24"/>
          <w:szCs w:val="24"/>
        </w:rPr>
        <w:t xml:space="preserve"> that</w:t>
      </w:r>
      <w:r w:rsidR="00C6285A">
        <w:rPr>
          <w:rFonts w:asciiTheme="majorBidi" w:hAnsiTheme="majorBidi" w:cstheme="majorBidi"/>
          <w:sz w:val="24"/>
          <w:szCs w:val="24"/>
        </w:rPr>
        <w:t xml:space="preserve"> drilling technique </w:t>
      </w:r>
      <w:r w:rsidR="00BA433F">
        <w:rPr>
          <w:rFonts w:asciiTheme="majorBidi" w:hAnsiTheme="majorBidi" w:cstheme="majorBidi"/>
          <w:sz w:val="24"/>
          <w:szCs w:val="24"/>
        </w:rPr>
        <w:t>can very effective for increasing productivity index inside condensate reservoir. Vertical drilling is the most used technique that are used</w:t>
      </w:r>
      <w:r w:rsidR="005977B8" w:rsidRPr="005977B8">
        <w:rPr>
          <w:rFonts w:asciiTheme="majorBidi" w:hAnsiTheme="majorBidi" w:cstheme="majorBidi"/>
          <w:sz w:val="24"/>
          <w:szCs w:val="24"/>
        </w:rPr>
        <w:t xml:space="preserve">. Although, </w:t>
      </w:r>
      <w:r w:rsidR="00BA433F">
        <w:rPr>
          <w:rFonts w:asciiTheme="majorBidi" w:hAnsiTheme="majorBidi" w:cstheme="majorBidi"/>
          <w:sz w:val="24"/>
          <w:szCs w:val="24"/>
        </w:rPr>
        <w:t>couples of</w:t>
      </w:r>
      <w:r w:rsidR="005977B8" w:rsidRPr="005977B8">
        <w:rPr>
          <w:rFonts w:asciiTheme="majorBidi" w:hAnsiTheme="majorBidi" w:cstheme="majorBidi"/>
          <w:sz w:val="24"/>
          <w:szCs w:val="24"/>
        </w:rPr>
        <w:t xml:space="preserve"> researches </w:t>
      </w:r>
      <w:r w:rsidR="00BA433F">
        <w:rPr>
          <w:rFonts w:asciiTheme="majorBidi" w:hAnsiTheme="majorBidi" w:cstheme="majorBidi"/>
          <w:sz w:val="24"/>
          <w:szCs w:val="24"/>
        </w:rPr>
        <w:t>shows</w:t>
      </w:r>
      <w:r w:rsidR="005977B8" w:rsidRPr="005977B8">
        <w:rPr>
          <w:rFonts w:asciiTheme="majorBidi" w:hAnsiTheme="majorBidi" w:cstheme="majorBidi"/>
          <w:sz w:val="24"/>
          <w:szCs w:val="24"/>
        </w:rPr>
        <w:t xml:space="preserve"> that horizontal</w:t>
      </w:r>
      <w:r w:rsidR="00BA433F">
        <w:rPr>
          <w:rFonts w:asciiTheme="majorBidi" w:hAnsiTheme="majorBidi" w:cstheme="majorBidi"/>
          <w:sz w:val="24"/>
          <w:szCs w:val="24"/>
        </w:rPr>
        <w:t xml:space="preserve"> technique of</w:t>
      </w:r>
      <w:r w:rsidR="005977B8" w:rsidRPr="005977B8">
        <w:rPr>
          <w:rFonts w:asciiTheme="majorBidi" w:hAnsiTheme="majorBidi" w:cstheme="majorBidi"/>
          <w:sz w:val="24"/>
          <w:szCs w:val="24"/>
        </w:rPr>
        <w:t xml:space="preserve"> drilling</w:t>
      </w:r>
      <w:r w:rsidR="00BA433F">
        <w:rPr>
          <w:rFonts w:asciiTheme="majorBidi" w:hAnsiTheme="majorBidi" w:cstheme="majorBidi"/>
          <w:sz w:val="24"/>
          <w:szCs w:val="24"/>
        </w:rPr>
        <w:t xml:space="preserve"> has more efficiency and affect </w:t>
      </w:r>
      <w:r w:rsidR="005977B8" w:rsidRPr="005977B8">
        <w:rPr>
          <w:rFonts w:asciiTheme="majorBidi" w:hAnsiTheme="majorBidi" w:cstheme="majorBidi"/>
          <w:sz w:val="24"/>
          <w:szCs w:val="24"/>
        </w:rPr>
        <w:t>than main problem with the formation of the condensate bank is the loss of productivity,</w:t>
      </w:r>
      <w:r w:rsidR="00BA433F">
        <w:rPr>
          <w:rFonts w:asciiTheme="majorBidi" w:hAnsiTheme="majorBidi" w:cstheme="majorBidi"/>
          <w:sz w:val="24"/>
          <w:szCs w:val="24"/>
        </w:rPr>
        <w:t xml:space="preserve"> this happens until accumulation of condensate goes into </w:t>
      </w:r>
      <w:r w:rsidR="00652D00">
        <w:rPr>
          <w:rFonts w:asciiTheme="majorBidi" w:hAnsiTheme="majorBidi" w:cstheme="majorBidi"/>
          <w:sz w:val="24"/>
          <w:szCs w:val="24"/>
        </w:rPr>
        <w:t>near well</w:t>
      </w:r>
      <w:r w:rsidR="005977B8" w:rsidRPr="005977B8">
        <w:rPr>
          <w:rFonts w:asciiTheme="majorBidi" w:hAnsiTheme="majorBidi" w:cstheme="majorBidi"/>
          <w:sz w:val="24"/>
          <w:szCs w:val="24"/>
        </w:rPr>
        <w:t xml:space="preserve">. The radius of this condensate bank increases </w:t>
      </w:r>
      <w:r w:rsidR="00652D00">
        <w:rPr>
          <w:rFonts w:asciiTheme="majorBidi" w:hAnsiTheme="majorBidi" w:cstheme="majorBidi"/>
          <w:sz w:val="24"/>
          <w:szCs w:val="24"/>
        </w:rPr>
        <w:t>while</w:t>
      </w:r>
      <w:r w:rsidR="005977B8" w:rsidRPr="005977B8">
        <w:rPr>
          <w:rFonts w:asciiTheme="majorBidi" w:hAnsiTheme="majorBidi" w:cstheme="majorBidi"/>
          <w:sz w:val="24"/>
          <w:szCs w:val="24"/>
        </w:rPr>
        <w:t xml:space="preserve"> the </w:t>
      </w:r>
      <w:r w:rsidR="00652D00">
        <w:rPr>
          <w:rFonts w:asciiTheme="majorBidi" w:hAnsiTheme="majorBidi" w:cstheme="majorBidi"/>
          <w:sz w:val="24"/>
          <w:szCs w:val="24"/>
        </w:rPr>
        <w:t xml:space="preserve">pressure </w:t>
      </w:r>
      <w:r w:rsidR="005977B8" w:rsidRPr="005977B8">
        <w:rPr>
          <w:rFonts w:asciiTheme="majorBidi" w:hAnsiTheme="majorBidi" w:cstheme="majorBidi"/>
          <w:sz w:val="24"/>
          <w:szCs w:val="24"/>
        </w:rPr>
        <w:t xml:space="preserve">within the reservoir </w:t>
      </w:r>
      <w:r w:rsidR="00652D00">
        <w:rPr>
          <w:rFonts w:asciiTheme="majorBidi" w:hAnsiTheme="majorBidi" w:cstheme="majorBidi"/>
          <w:sz w:val="24"/>
          <w:szCs w:val="24"/>
        </w:rPr>
        <w:t>reduces</w:t>
      </w:r>
      <w:r w:rsidR="005977B8" w:rsidRPr="005977B8">
        <w:rPr>
          <w:rFonts w:asciiTheme="majorBidi" w:hAnsiTheme="majorBidi" w:cstheme="majorBidi"/>
          <w:sz w:val="24"/>
          <w:szCs w:val="24"/>
        </w:rPr>
        <w:t xml:space="preserve"> </w:t>
      </w:r>
      <w:r w:rsidR="00652D00">
        <w:rPr>
          <w:rFonts w:asciiTheme="majorBidi" w:hAnsiTheme="majorBidi" w:cstheme="majorBidi"/>
          <w:sz w:val="24"/>
          <w:szCs w:val="24"/>
        </w:rPr>
        <w:t>under</w:t>
      </w:r>
      <w:r w:rsidR="005977B8" w:rsidRPr="005977B8">
        <w:rPr>
          <w:rFonts w:asciiTheme="majorBidi" w:hAnsiTheme="majorBidi" w:cstheme="majorBidi"/>
          <w:sz w:val="24"/>
          <w:szCs w:val="24"/>
        </w:rPr>
        <w:t xml:space="preserve"> </w:t>
      </w:r>
      <w:r w:rsidR="00652D00">
        <w:rPr>
          <w:rFonts w:asciiTheme="majorBidi" w:hAnsiTheme="majorBidi" w:cstheme="majorBidi"/>
          <w:sz w:val="24"/>
          <w:szCs w:val="24"/>
        </w:rPr>
        <w:t xml:space="preserve">pressure of </w:t>
      </w:r>
      <w:r w:rsidR="005977B8" w:rsidRPr="005977B8">
        <w:rPr>
          <w:rFonts w:asciiTheme="majorBidi" w:hAnsiTheme="majorBidi" w:cstheme="majorBidi"/>
          <w:sz w:val="24"/>
          <w:szCs w:val="24"/>
        </w:rPr>
        <w:t xml:space="preserve">dew. </w:t>
      </w:r>
      <w:r w:rsidR="00652D00">
        <w:rPr>
          <w:rFonts w:asciiTheme="majorBidi" w:hAnsiTheme="majorBidi" w:cstheme="majorBidi"/>
          <w:sz w:val="24"/>
          <w:szCs w:val="24"/>
        </w:rPr>
        <w:t>M</w:t>
      </w:r>
      <w:r w:rsidR="005977B8" w:rsidRPr="005977B8">
        <w:rPr>
          <w:rFonts w:asciiTheme="majorBidi" w:hAnsiTheme="majorBidi" w:cstheme="majorBidi"/>
          <w:sz w:val="24"/>
          <w:szCs w:val="24"/>
        </w:rPr>
        <w:t xml:space="preserve">ain problem </w:t>
      </w:r>
      <w:r w:rsidR="00652D00">
        <w:rPr>
          <w:rFonts w:asciiTheme="majorBidi" w:hAnsiTheme="majorBidi" w:cstheme="majorBidi"/>
          <w:sz w:val="24"/>
          <w:szCs w:val="24"/>
        </w:rPr>
        <w:t xml:space="preserve">of accumulation of condensation in reservoir </w:t>
      </w:r>
      <w:r w:rsidR="005977B8" w:rsidRPr="005977B8">
        <w:rPr>
          <w:rFonts w:asciiTheme="majorBidi" w:hAnsiTheme="majorBidi" w:cstheme="majorBidi"/>
          <w:sz w:val="24"/>
          <w:szCs w:val="24"/>
        </w:rPr>
        <w:t xml:space="preserve">is loss of productivity. So, </w:t>
      </w:r>
      <w:r w:rsidR="00652D00">
        <w:rPr>
          <w:rFonts w:asciiTheme="majorBidi" w:hAnsiTheme="majorBidi" w:cstheme="majorBidi"/>
          <w:sz w:val="24"/>
          <w:szCs w:val="24"/>
        </w:rPr>
        <w:lastRenderedPageBreak/>
        <w:t>C</w:t>
      </w:r>
      <w:r w:rsidR="005977B8" w:rsidRPr="005977B8">
        <w:rPr>
          <w:rFonts w:asciiTheme="majorBidi" w:hAnsiTheme="majorBidi" w:cstheme="majorBidi"/>
          <w:sz w:val="24"/>
          <w:szCs w:val="24"/>
        </w:rPr>
        <w:t xml:space="preserve">ondensation </w:t>
      </w:r>
      <w:r w:rsidR="00652D00" w:rsidRPr="005977B8">
        <w:rPr>
          <w:rFonts w:asciiTheme="majorBidi" w:hAnsiTheme="majorBidi" w:cstheme="majorBidi"/>
          <w:sz w:val="24"/>
          <w:szCs w:val="24"/>
        </w:rPr>
        <w:t>movement</w:t>
      </w:r>
      <w:r w:rsidR="005977B8" w:rsidRPr="005977B8">
        <w:rPr>
          <w:rFonts w:asciiTheme="majorBidi" w:hAnsiTheme="majorBidi" w:cstheme="majorBidi"/>
          <w:sz w:val="24"/>
          <w:szCs w:val="24"/>
        </w:rPr>
        <w:t xml:space="preserve"> </w:t>
      </w:r>
      <w:r w:rsidR="00652D00">
        <w:rPr>
          <w:rFonts w:asciiTheme="majorBidi" w:hAnsiTheme="majorBidi" w:cstheme="majorBidi"/>
          <w:sz w:val="24"/>
          <w:szCs w:val="24"/>
        </w:rPr>
        <w:t>continuous</w:t>
      </w:r>
      <w:r w:rsidR="005977B8" w:rsidRPr="005977B8">
        <w:rPr>
          <w:rFonts w:asciiTheme="majorBidi" w:hAnsiTheme="majorBidi" w:cstheme="majorBidi"/>
          <w:sz w:val="24"/>
          <w:szCs w:val="24"/>
        </w:rPr>
        <w:t xml:space="preserve"> as pressure is </w:t>
      </w:r>
      <w:r w:rsidR="00652D00">
        <w:rPr>
          <w:rFonts w:asciiTheme="majorBidi" w:hAnsiTheme="majorBidi" w:cstheme="majorBidi"/>
          <w:sz w:val="24"/>
          <w:szCs w:val="24"/>
        </w:rPr>
        <w:t>reducing</w:t>
      </w:r>
      <w:r w:rsidR="005977B8" w:rsidRPr="005977B8">
        <w:rPr>
          <w:rFonts w:asciiTheme="majorBidi" w:hAnsiTheme="majorBidi" w:cstheme="majorBidi"/>
          <w:sz w:val="24"/>
          <w:szCs w:val="24"/>
        </w:rPr>
        <w:t xml:space="preserve"> </w:t>
      </w:r>
      <w:r w:rsidR="00652D00">
        <w:rPr>
          <w:rFonts w:asciiTheme="majorBidi" w:hAnsiTheme="majorBidi" w:cstheme="majorBidi"/>
          <w:sz w:val="24"/>
          <w:szCs w:val="24"/>
        </w:rPr>
        <w:t>till</w:t>
      </w:r>
      <w:r w:rsidR="005977B8" w:rsidRPr="005977B8">
        <w:rPr>
          <w:rFonts w:asciiTheme="majorBidi" w:hAnsiTheme="majorBidi" w:cstheme="majorBidi"/>
          <w:sz w:val="24"/>
          <w:szCs w:val="24"/>
        </w:rPr>
        <w:t xml:space="preserve"> </w:t>
      </w:r>
      <w:r w:rsidR="00652D00">
        <w:rPr>
          <w:rFonts w:asciiTheme="majorBidi" w:hAnsiTheme="majorBidi" w:cstheme="majorBidi"/>
          <w:sz w:val="24"/>
          <w:szCs w:val="24"/>
        </w:rPr>
        <w:t xml:space="preserve">full of the </w:t>
      </w:r>
      <w:r w:rsidR="005977B8" w:rsidRPr="005977B8">
        <w:rPr>
          <w:rFonts w:asciiTheme="majorBidi" w:hAnsiTheme="majorBidi" w:cstheme="majorBidi"/>
          <w:sz w:val="24"/>
          <w:szCs w:val="24"/>
        </w:rPr>
        <w:t xml:space="preserve">liquid dropout is </w:t>
      </w:r>
      <w:r w:rsidR="00652D00">
        <w:rPr>
          <w:rFonts w:asciiTheme="majorBidi" w:hAnsiTheme="majorBidi" w:cstheme="majorBidi"/>
          <w:sz w:val="24"/>
          <w:szCs w:val="24"/>
        </w:rPr>
        <w:t>achieved</w:t>
      </w:r>
      <w:r w:rsidR="005977B8">
        <w:rPr>
          <w:rFonts w:asciiTheme="majorBidi" w:hAnsiTheme="majorBidi" w:cstheme="majorBidi"/>
          <w:sz w:val="24"/>
          <w:szCs w:val="24"/>
        </w:rPr>
        <w:t>.</w:t>
      </w:r>
    </w:p>
    <w:p w14:paraId="193EF56C" w14:textId="77777777" w:rsidR="00C57E56" w:rsidRDefault="00C57E56" w:rsidP="007D28F7">
      <w:pPr>
        <w:spacing w:line="360" w:lineRule="auto"/>
        <w:ind w:firstLine="403"/>
        <w:jc w:val="both"/>
        <w:rPr>
          <w:rFonts w:asciiTheme="majorBidi" w:hAnsiTheme="majorBidi" w:cstheme="majorBidi"/>
          <w:sz w:val="24"/>
          <w:szCs w:val="24"/>
        </w:rPr>
      </w:pPr>
    </w:p>
    <w:p w14:paraId="14333AAD" w14:textId="3E8364A4" w:rsidR="0063079F" w:rsidRPr="00B351EC" w:rsidRDefault="00C57E56" w:rsidP="00C57E56">
      <w:pPr>
        <w:pStyle w:val="Heading2"/>
        <w:spacing w:line="360" w:lineRule="auto"/>
        <w:jc w:val="both"/>
      </w:pPr>
      <w:bookmarkStart w:id="24" w:name="_Toc99133139"/>
      <w:bookmarkStart w:id="25" w:name="_Toc105018555"/>
      <w:bookmarkStart w:id="26" w:name="_Toc128423177"/>
      <w:r>
        <w:t xml:space="preserve">1.3 </w:t>
      </w:r>
      <w:r w:rsidR="005977B8" w:rsidRPr="00B351EC">
        <w:t>Objectives</w:t>
      </w:r>
      <w:bookmarkEnd w:id="24"/>
      <w:bookmarkEnd w:id="25"/>
      <w:bookmarkEnd w:id="26"/>
      <w:r w:rsidR="005977B8" w:rsidRPr="00B351EC">
        <w:t xml:space="preserve"> </w:t>
      </w:r>
    </w:p>
    <w:p w14:paraId="0DC8CBE7" w14:textId="7F0589C4" w:rsidR="00570A7F" w:rsidRPr="00570A7F" w:rsidRDefault="00570A7F" w:rsidP="007D28F7">
      <w:pPr>
        <w:pStyle w:val="ListParagraph"/>
        <w:numPr>
          <w:ilvl w:val="0"/>
          <w:numId w:val="29"/>
        </w:numPr>
        <w:spacing w:line="360" w:lineRule="auto"/>
        <w:jc w:val="both"/>
        <w:rPr>
          <w:rFonts w:asciiTheme="majorBidi" w:hAnsiTheme="majorBidi" w:cstheme="majorBidi"/>
          <w:sz w:val="24"/>
          <w:szCs w:val="24"/>
        </w:rPr>
      </w:pPr>
      <w:r w:rsidRPr="00570A7F">
        <w:rPr>
          <w:rFonts w:asciiTheme="majorBidi" w:hAnsiTheme="majorBidi" w:cstheme="majorBidi"/>
          <w:sz w:val="24"/>
          <w:szCs w:val="24"/>
        </w:rPr>
        <w:t>Evaluation of gas condensate reservoir using Eclips300 simulator program.</w:t>
      </w:r>
    </w:p>
    <w:p w14:paraId="12832FB9" w14:textId="1ED87455" w:rsidR="00570A7F" w:rsidRPr="00570A7F" w:rsidRDefault="00570A7F" w:rsidP="007D28F7">
      <w:pPr>
        <w:pStyle w:val="ListParagraph"/>
        <w:numPr>
          <w:ilvl w:val="0"/>
          <w:numId w:val="29"/>
        </w:numPr>
        <w:spacing w:line="360" w:lineRule="auto"/>
        <w:jc w:val="both"/>
        <w:rPr>
          <w:rFonts w:asciiTheme="majorBidi" w:hAnsiTheme="majorBidi" w:cstheme="majorBidi"/>
          <w:sz w:val="24"/>
          <w:szCs w:val="24"/>
        </w:rPr>
      </w:pPr>
      <w:r w:rsidRPr="00570A7F">
        <w:rPr>
          <w:rFonts w:asciiTheme="majorBidi" w:hAnsiTheme="majorBidi" w:cstheme="majorBidi"/>
          <w:sz w:val="24"/>
          <w:szCs w:val="24"/>
        </w:rPr>
        <w:t xml:space="preserve">Comparing different injection liquid based of their effectiveness to enhance recovery of blocked condensate in retrograde system. </w:t>
      </w:r>
    </w:p>
    <w:p w14:paraId="70F3B180" w14:textId="05727C51" w:rsidR="00570A7F" w:rsidRDefault="00570A7F" w:rsidP="007D28F7">
      <w:pPr>
        <w:pStyle w:val="ListParagraph"/>
        <w:numPr>
          <w:ilvl w:val="0"/>
          <w:numId w:val="29"/>
        </w:numPr>
        <w:spacing w:line="360" w:lineRule="auto"/>
        <w:jc w:val="both"/>
        <w:rPr>
          <w:rFonts w:asciiTheme="majorBidi" w:hAnsiTheme="majorBidi" w:cstheme="majorBidi"/>
          <w:sz w:val="24"/>
          <w:szCs w:val="24"/>
        </w:rPr>
      </w:pPr>
      <w:r w:rsidRPr="00570A7F">
        <w:rPr>
          <w:rFonts w:asciiTheme="majorBidi" w:hAnsiTheme="majorBidi" w:cstheme="majorBidi"/>
          <w:sz w:val="24"/>
          <w:szCs w:val="24"/>
        </w:rPr>
        <w:t>Examine the effect of different injection rates of production profile of a gas condensate reservoir</w:t>
      </w:r>
      <w:r w:rsidR="005D3066">
        <w:rPr>
          <w:rFonts w:asciiTheme="majorBidi" w:hAnsiTheme="majorBidi" w:cstheme="majorBidi"/>
          <w:sz w:val="24"/>
          <w:szCs w:val="24"/>
        </w:rPr>
        <w:t>.</w:t>
      </w:r>
    </w:p>
    <w:p w14:paraId="740F4216" w14:textId="77777777" w:rsidR="00F2181A" w:rsidRDefault="00F2181A" w:rsidP="00B351EC">
      <w:pPr>
        <w:spacing w:line="360" w:lineRule="auto"/>
        <w:ind w:left="360"/>
        <w:jc w:val="both"/>
        <w:rPr>
          <w:rFonts w:asciiTheme="majorBidi" w:hAnsiTheme="majorBidi" w:cstheme="majorBidi"/>
          <w:sz w:val="24"/>
          <w:szCs w:val="24"/>
        </w:rPr>
        <w:sectPr w:rsidR="00F2181A" w:rsidSect="000D3CF3">
          <w:footerReference w:type="default" r:id="rId14"/>
          <w:pgSz w:w="12240" w:h="15840"/>
          <w:pgMar w:top="1440" w:right="1440" w:bottom="1440" w:left="1440" w:header="720" w:footer="720" w:gutter="0"/>
          <w:pgNumType w:start="1"/>
          <w:cols w:space="720"/>
          <w:docGrid w:linePitch="360"/>
        </w:sectPr>
      </w:pPr>
    </w:p>
    <w:p w14:paraId="0E11B341" w14:textId="23E87B61" w:rsidR="00F2181A" w:rsidRPr="00B351EC" w:rsidRDefault="00C57E56" w:rsidP="00C57E56">
      <w:pPr>
        <w:pStyle w:val="Heading1"/>
        <w:spacing w:after="240" w:line="360" w:lineRule="auto"/>
        <w:rPr>
          <w:rFonts w:asciiTheme="majorBidi" w:hAnsiTheme="majorBidi"/>
          <w:b/>
          <w:bCs/>
          <w:color w:val="auto"/>
          <w:sz w:val="28"/>
          <w:szCs w:val="28"/>
        </w:rPr>
      </w:pPr>
      <w:bookmarkStart w:id="27" w:name="_Toc105018556"/>
      <w:bookmarkStart w:id="28" w:name="_Toc128423178"/>
      <w:r w:rsidRPr="007627A6">
        <w:rPr>
          <w:rFonts w:asciiTheme="majorBidi" w:hAnsiTheme="majorBidi"/>
          <w:b/>
          <w:bCs/>
          <w:color w:val="auto"/>
          <w:sz w:val="28"/>
          <w:szCs w:val="28"/>
        </w:rPr>
        <w:lastRenderedPageBreak/>
        <w:t>Chapter 2</w:t>
      </w:r>
      <w:bookmarkEnd w:id="27"/>
      <w:r w:rsidR="00753CF9">
        <w:rPr>
          <w:rFonts w:asciiTheme="majorBidi" w:hAnsiTheme="majorBidi"/>
          <w:b/>
          <w:bCs/>
          <w:color w:val="auto"/>
          <w:sz w:val="28"/>
          <w:szCs w:val="28"/>
        </w:rPr>
        <w:t>:</w:t>
      </w:r>
      <w:bookmarkStart w:id="29" w:name="_Toc105018557"/>
      <w:r w:rsidR="00753CF9">
        <w:rPr>
          <w:rFonts w:asciiTheme="majorBidi" w:hAnsiTheme="majorBidi"/>
          <w:b/>
          <w:bCs/>
          <w:color w:val="auto"/>
          <w:sz w:val="28"/>
          <w:szCs w:val="28"/>
        </w:rPr>
        <w:t xml:space="preserve"> </w:t>
      </w:r>
      <w:r>
        <w:rPr>
          <w:rFonts w:asciiTheme="majorBidi" w:hAnsiTheme="majorBidi"/>
          <w:b/>
          <w:bCs/>
          <w:color w:val="auto"/>
          <w:sz w:val="28"/>
          <w:szCs w:val="28"/>
        </w:rPr>
        <w:t>Background</w:t>
      </w:r>
      <w:r w:rsidR="0055353D">
        <w:rPr>
          <w:rFonts w:asciiTheme="majorBidi" w:hAnsiTheme="majorBidi"/>
          <w:b/>
          <w:bCs/>
          <w:color w:val="auto"/>
          <w:sz w:val="28"/>
          <w:szCs w:val="28"/>
        </w:rPr>
        <w:t xml:space="preserve"> </w:t>
      </w:r>
      <w:bookmarkEnd w:id="29"/>
      <w:r w:rsidR="00782B83">
        <w:rPr>
          <w:rFonts w:asciiTheme="majorBidi" w:hAnsiTheme="majorBidi"/>
          <w:b/>
          <w:bCs/>
          <w:color w:val="auto"/>
          <w:sz w:val="28"/>
          <w:szCs w:val="28"/>
          <w:rtl/>
          <w:lang w:bidi="he-IL"/>
        </w:rPr>
        <w:t>׀</w:t>
      </w:r>
      <w:r>
        <w:rPr>
          <w:rFonts w:asciiTheme="majorBidi" w:hAnsiTheme="majorBidi"/>
          <w:b/>
          <w:bCs/>
          <w:color w:val="auto"/>
          <w:sz w:val="28"/>
          <w:szCs w:val="28"/>
        </w:rPr>
        <w:t xml:space="preserve"> Literature review</w:t>
      </w:r>
      <w:bookmarkEnd w:id="28"/>
      <w:r w:rsidR="0055353D">
        <w:rPr>
          <w:rFonts w:asciiTheme="majorBidi" w:hAnsiTheme="majorBidi"/>
          <w:b/>
          <w:bCs/>
          <w:color w:val="auto"/>
          <w:sz w:val="28"/>
          <w:szCs w:val="28"/>
        </w:rPr>
        <w:t xml:space="preserve"> </w:t>
      </w:r>
    </w:p>
    <w:p w14:paraId="2E893A30" w14:textId="0E65CB45" w:rsidR="0055353D" w:rsidRPr="0055353D" w:rsidRDefault="0055353D" w:rsidP="007D28F7">
      <w:pPr>
        <w:pStyle w:val="Heading2"/>
        <w:spacing w:line="360" w:lineRule="auto"/>
      </w:pPr>
      <w:bookmarkStart w:id="30" w:name="_Toc105018558"/>
      <w:bookmarkStart w:id="31" w:name="_Toc128423179"/>
      <w:r>
        <w:t>2.1 Background</w:t>
      </w:r>
      <w:bookmarkEnd w:id="30"/>
      <w:bookmarkEnd w:id="31"/>
      <w:r>
        <w:t xml:space="preserve"> </w:t>
      </w:r>
    </w:p>
    <w:p w14:paraId="2B1511A0" w14:textId="5DFDBA53" w:rsidR="00800713" w:rsidRPr="007C6510" w:rsidRDefault="00800713" w:rsidP="00753CF9">
      <w:pPr>
        <w:pStyle w:val="NormalWeb"/>
        <w:spacing w:before="0" w:beforeAutospacing="0" w:after="240" w:afterAutospacing="0" w:line="360" w:lineRule="auto"/>
        <w:ind w:firstLine="360"/>
        <w:jc w:val="both"/>
        <w:rPr>
          <w:rFonts w:asciiTheme="majorBidi" w:hAnsiTheme="majorBidi" w:cstheme="majorBidi"/>
          <w:color w:val="000000" w:themeColor="text1"/>
        </w:rPr>
      </w:pPr>
      <w:r w:rsidRPr="00D16D38">
        <w:rPr>
          <w:rFonts w:asciiTheme="majorBidi" w:hAnsiTheme="majorBidi" w:cstheme="majorBidi"/>
          <w:color w:val="000000" w:themeColor="text1"/>
        </w:rPr>
        <w:t xml:space="preserve">Hydrocarbon is a complex mixture </w:t>
      </w:r>
      <w:r>
        <w:rPr>
          <w:rFonts w:asciiTheme="majorBidi" w:hAnsiTheme="majorBidi" w:cstheme="majorBidi"/>
          <w:color w:val="000000" w:themeColor="text1"/>
        </w:rPr>
        <w:t>that is formed</w:t>
      </w:r>
      <w:r w:rsidRPr="00D16D38">
        <w:rPr>
          <w:rFonts w:asciiTheme="majorBidi" w:hAnsiTheme="majorBidi" w:cstheme="majorBidi"/>
          <w:color w:val="000000" w:themeColor="text1"/>
        </w:rPr>
        <w:t xml:space="preserve"> under definite circumstances beneath the surface. There are many factors affecting type and nature of hydrocarbon; but temperature and pressure are two essential factors in which not only affects the physical properties of the </w:t>
      </w:r>
      <w:r w:rsidR="007B3E2E" w:rsidRPr="00D16D38">
        <w:rPr>
          <w:rFonts w:asciiTheme="majorBidi" w:hAnsiTheme="majorBidi" w:cstheme="majorBidi"/>
          <w:color w:val="000000" w:themeColor="text1"/>
        </w:rPr>
        <w:t>crude,</w:t>
      </w:r>
      <w:r w:rsidRPr="00D16D38">
        <w:rPr>
          <w:rFonts w:asciiTheme="majorBidi" w:hAnsiTheme="majorBidi" w:cstheme="majorBidi"/>
          <w:color w:val="000000" w:themeColor="text1"/>
        </w:rPr>
        <w:t xml:space="preserve"> but its phase diagram is significantly </w:t>
      </w:r>
      <w:r w:rsidR="00753CF9" w:rsidRPr="00D16D38">
        <w:rPr>
          <w:rFonts w:asciiTheme="majorBidi" w:hAnsiTheme="majorBidi" w:cstheme="majorBidi"/>
          <w:color w:val="000000" w:themeColor="text1"/>
        </w:rPr>
        <w:t>affected,</w:t>
      </w:r>
      <w:r w:rsidRPr="00D16D38">
        <w:rPr>
          <w:rFonts w:asciiTheme="majorBidi" w:hAnsiTheme="majorBidi" w:cstheme="majorBidi"/>
          <w:color w:val="000000" w:themeColor="text1"/>
        </w:rPr>
        <w:t xml:space="preserve"> and </w:t>
      </w:r>
      <w:r>
        <w:rPr>
          <w:rFonts w:asciiTheme="majorBidi" w:hAnsiTheme="majorBidi" w:cstheme="majorBidi"/>
          <w:color w:val="000000" w:themeColor="text1"/>
        </w:rPr>
        <w:t>consequently</w:t>
      </w:r>
      <w:r w:rsidRPr="00D16D38">
        <w:rPr>
          <w:rFonts w:asciiTheme="majorBidi" w:hAnsiTheme="majorBidi" w:cstheme="majorBidi"/>
          <w:color w:val="000000" w:themeColor="text1"/>
        </w:rPr>
        <w:t xml:space="preserve"> different hydrocarbon types</w:t>
      </w:r>
      <w:r>
        <w:rPr>
          <w:rFonts w:asciiTheme="majorBidi" w:hAnsiTheme="majorBidi" w:cstheme="majorBidi"/>
          <w:color w:val="000000" w:themeColor="text1"/>
        </w:rPr>
        <w:t xml:space="preserve"> are formed</w:t>
      </w:r>
      <w:r w:rsidRPr="00D16D38">
        <w:rPr>
          <w:rFonts w:asciiTheme="majorBidi" w:hAnsiTheme="majorBidi" w:cstheme="majorBidi"/>
          <w:color w:val="000000" w:themeColor="text1"/>
        </w:rPr>
        <w:t xml:space="preserve">. The initial pressure and temperature of the reservoir in combination with hydrocarbon fraction distribution will define the reservoir type and its fluid characteristics; based on </w:t>
      </w:r>
      <w:r w:rsidR="007C6510" w:rsidRPr="00D16D38">
        <w:rPr>
          <w:rFonts w:asciiTheme="majorBidi" w:hAnsiTheme="majorBidi" w:cstheme="majorBidi"/>
          <w:color w:val="000000" w:themeColor="text1"/>
        </w:rPr>
        <w:t>this information</w:t>
      </w:r>
      <w:r w:rsidRPr="00D16D38">
        <w:rPr>
          <w:rFonts w:asciiTheme="majorBidi" w:hAnsiTheme="majorBidi" w:cstheme="majorBidi"/>
          <w:color w:val="000000" w:themeColor="text1"/>
        </w:rPr>
        <w:t xml:space="preserve">, </w:t>
      </w:r>
      <w:r w:rsidRPr="008209C5">
        <w:rPr>
          <w:rFonts w:asciiTheme="majorBidi" w:hAnsiTheme="majorBidi" w:cstheme="majorBidi"/>
          <w:color w:val="000000" w:themeColor="text1"/>
        </w:rPr>
        <w:t xml:space="preserve">hydrocarbon is </w:t>
      </w:r>
      <w:r w:rsidR="00652D00">
        <w:rPr>
          <w:rFonts w:asciiTheme="majorBidi" w:hAnsiTheme="majorBidi" w:cstheme="majorBidi"/>
          <w:color w:val="000000" w:themeColor="text1"/>
        </w:rPr>
        <w:t>considered</w:t>
      </w:r>
      <w:r w:rsidRPr="008209C5">
        <w:rPr>
          <w:rFonts w:asciiTheme="majorBidi" w:hAnsiTheme="majorBidi" w:cstheme="majorBidi"/>
          <w:color w:val="000000" w:themeColor="text1"/>
        </w:rPr>
        <w:t xml:space="preserve"> as </w:t>
      </w:r>
      <w:r w:rsidR="00652D00" w:rsidRPr="008209C5">
        <w:rPr>
          <w:rFonts w:asciiTheme="majorBidi" w:hAnsiTheme="majorBidi" w:cstheme="majorBidi"/>
          <w:color w:val="000000" w:themeColor="text1"/>
        </w:rPr>
        <w:t>volatile oil,</w:t>
      </w:r>
      <w:r w:rsidR="00652D00">
        <w:rPr>
          <w:rFonts w:asciiTheme="majorBidi" w:hAnsiTheme="majorBidi" w:cstheme="majorBidi"/>
          <w:color w:val="000000" w:themeColor="text1"/>
        </w:rPr>
        <w:t xml:space="preserve"> </w:t>
      </w:r>
      <w:r w:rsidRPr="008209C5">
        <w:rPr>
          <w:rFonts w:asciiTheme="majorBidi" w:hAnsiTheme="majorBidi" w:cstheme="majorBidi"/>
          <w:color w:val="000000" w:themeColor="text1"/>
        </w:rPr>
        <w:t xml:space="preserve">black oil, </w:t>
      </w:r>
      <w:r w:rsidR="00652D00">
        <w:rPr>
          <w:rFonts w:asciiTheme="majorBidi" w:hAnsiTheme="majorBidi" w:cstheme="majorBidi"/>
          <w:color w:val="000000" w:themeColor="text1"/>
        </w:rPr>
        <w:t>gas condensation</w:t>
      </w:r>
      <w:r w:rsidRPr="008209C5">
        <w:rPr>
          <w:rFonts w:asciiTheme="majorBidi" w:hAnsiTheme="majorBidi" w:cstheme="majorBidi"/>
          <w:color w:val="000000" w:themeColor="text1"/>
        </w:rPr>
        <w:t xml:space="preserve"> (dew point), or dry gas (McCain, 1991</w:t>
      </w:r>
      <w:r w:rsidR="00CC233C" w:rsidRPr="008209C5">
        <w:rPr>
          <w:rFonts w:asciiTheme="majorBidi" w:hAnsiTheme="majorBidi" w:cstheme="majorBidi"/>
          <w:color w:val="000000" w:themeColor="text1"/>
          <w:shd w:val="clear" w:color="auto" w:fill="FFFFFF"/>
        </w:rPr>
        <w:t xml:space="preserve">; </w:t>
      </w:r>
      <w:r w:rsidRPr="008209C5">
        <w:rPr>
          <w:rFonts w:asciiTheme="majorBidi" w:hAnsiTheme="majorBidi" w:cstheme="majorBidi"/>
          <w:color w:val="000000" w:themeColor="text1"/>
          <w:shd w:val="clear" w:color="auto" w:fill="FFFFFF"/>
        </w:rPr>
        <w:t>Kool</w:t>
      </w:r>
      <w:r w:rsidR="00CC233C" w:rsidRPr="008209C5">
        <w:rPr>
          <w:rFonts w:asciiTheme="majorBidi" w:hAnsiTheme="majorBidi" w:cstheme="majorBidi"/>
          <w:color w:val="000000" w:themeColor="text1"/>
          <w:shd w:val="clear" w:color="auto" w:fill="FFFFFF"/>
        </w:rPr>
        <w:t xml:space="preserve"> </w:t>
      </w:r>
      <w:r w:rsidRPr="008209C5">
        <w:rPr>
          <w:rFonts w:asciiTheme="majorBidi" w:hAnsiTheme="majorBidi" w:cstheme="majorBidi"/>
          <w:color w:val="000000" w:themeColor="text1"/>
          <w:shd w:val="clear" w:color="auto" w:fill="FFFFFF"/>
        </w:rPr>
        <w:t>et al.</w:t>
      </w:r>
      <w:r w:rsidR="00CC233C" w:rsidRPr="008209C5">
        <w:rPr>
          <w:rFonts w:asciiTheme="majorBidi" w:hAnsiTheme="majorBidi" w:cstheme="majorBidi"/>
          <w:color w:val="000000" w:themeColor="text1"/>
          <w:shd w:val="clear" w:color="auto" w:fill="FFFFFF"/>
        </w:rPr>
        <w:t>,</w:t>
      </w:r>
      <w:r w:rsidRPr="008209C5">
        <w:rPr>
          <w:rFonts w:asciiTheme="majorBidi" w:hAnsiTheme="majorBidi" w:cstheme="majorBidi"/>
          <w:color w:val="000000" w:themeColor="text1"/>
          <w:shd w:val="clear" w:color="auto" w:fill="FFFFFF"/>
        </w:rPr>
        <w:t xml:space="preserve"> 2001)</w:t>
      </w:r>
      <w:r w:rsidRPr="008209C5">
        <w:rPr>
          <w:rFonts w:asciiTheme="majorBidi" w:hAnsiTheme="majorBidi" w:cstheme="majorBidi"/>
          <w:color w:val="000000" w:themeColor="text1"/>
        </w:rPr>
        <w:t xml:space="preserve">. </w:t>
      </w:r>
      <w:r w:rsidR="00652D00">
        <w:rPr>
          <w:rFonts w:asciiTheme="majorBidi" w:hAnsiTheme="majorBidi" w:cstheme="majorBidi"/>
          <w:color w:val="000000" w:themeColor="text1"/>
        </w:rPr>
        <w:t>likely</w:t>
      </w:r>
      <w:r w:rsidRPr="008209C5">
        <w:rPr>
          <w:rFonts w:asciiTheme="majorBidi" w:hAnsiTheme="majorBidi" w:cstheme="majorBidi"/>
          <w:color w:val="000000" w:themeColor="text1"/>
        </w:rPr>
        <w:t xml:space="preserve">, if </w:t>
      </w:r>
      <w:proofErr w:type="spellStart"/>
      <w:r w:rsidR="00683815">
        <w:rPr>
          <w:rFonts w:asciiTheme="majorBidi" w:hAnsiTheme="majorBidi" w:cstheme="majorBidi"/>
          <w:color w:val="000000" w:themeColor="text1"/>
        </w:rPr>
        <w:t>tempreture</w:t>
      </w:r>
      <w:proofErr w:type="spellEnd"/>
      <w:r w:rsidR="00683815">
        <w:rPr>
          <w:rFonts w:asciiTheme="majorBidi" w:hAnsiTheme="majorBidi" w:cstheme="majorBidi"/>
          <w:color w:val="000000" w:themeColor="text1"/>
        </w:rPr>
        <w:t xml:space="preserve"> of </w:t>
      </w:r>
      <w:r w:rsidRPr="00D16D38">
        <w:rPr>
          <w:rFonts w:asciiTheme="majorBidi" w:hAnsiTheme="majorBidi" w:cstheme="majorBidi"/>
          <w:color w:val="000000" w:themeColor="text1"/>
        </w:rPr>
        <w:t>reservoir was located between</w:t>
      </w:r>
      <w:r w:rsidR="00683815">
        <w:rPr>
          <w:rFonts w:asciiTheme="majorBidi" w:hAnsiTheme="majorBidi" w:cstheme="majorBidi"/>
          <w:color w:val="000000" w:themeColor="text1"/>
        </w:rPr>
        <w:t xml:space="preserve"> these two </w:t>
      </w:r>
      <w:proofErr w:type="spellStart"/>
      <w:r w:rsidR="00683815" w:rsidRPr="00D16D38">
        <w:rPr>
          <w:rFonts w:asciiTheme="majorBidi" w:hAnsiTheme="majorBidi" w:cstheme="majorBidi"/>
          <w:color w:val="000000" w:themeColor="text1"/>
        </w:rPr>
        <w:t>cricondentherm</w:t>
      </w:r>
      <w:proofErr w:type="spellEnd"/>
      <w:r w:rsidR="00683815">
        <w:rPr>
          <w:rFonts w:asciiTheme="majorBidi" w:hAnsiTheme="majorBidi" w:cstheme="majorBidi"/>
          <w:color w:val="000000" w:themeColor="text1"/>
        </w:rPr>
        <w:t xml:space="preserve"> and</w:t>
      </w:r>
      <w:r w:rsidRPr="00D16D38">
        <w:rPr>
          <w:rFonts w:asciiTheme="majorBidi" w:hAnsiTheme="majorBidi" w:cstheme="majorBidi"/>
          <w:color w:val="000000" w:themeColor="text1"/>
        </w:rPr>
        <w:t xml:space="preserve"> critical</w:t>
      </w:r>
      <w:r w:rsidR="00683815">
        <w:rPr>
          <w:rFonts w:asciiTheme="majorBidi" w:hAnsiTheme="majorBidi" w:cstheme="majorBidi"/>
          <w:color w:val="000000" w:themeColor="text1"/>
        </w:rPr>
        <w:t xml:space="preserve"> </w:t>
      </w:r>
      <w:r w:rsidRPr="00D16D38">
        <w:rPr>
          <w:rFonts w:asciiTheme="majorBidi" w:hAnsiTheme="majorBidi" w:cstheme="majorBidi"/>
          <w:color w:val="000000" w:themeColor="text1"/>
        </w:rPr>
        <w:t>temperature, it will be defined as gas condensate or retrograde reservoir. This will give a special behavior of the hydrocarbon with pressure depletion during the production life of the reservoir. As condensation is a reason that liquid leaves the gas phase when</w:t>
      </w:r>
      <w:r w:rsidR="00683815">
        <w:rPr>
          <w:rFonts w:asciiTheme="majorBidi" w:hAnsiTheme="majorBidi" w:cstheme="majorBidi"/>
          <w:color w:val="000000" w:themeColor="text1"/>
        </w:rPr>
        <w:t xml:space="preserve"> the reduction of</w:t>
      </w:r>
      <w:r w:rsidRPr="00D16D38">
        <w:rPr>
          <w:rFonts w:asciiTheme="majorBidi" w:hAnsiTheme="majorBidi" w:cstheme="majorBidi"/>
          <w:color w:val="000000" w:themeColor="text1"/>
        </w:rPr>
        <w:t xml:space="preserve"> pressure is </w:t>
      </w:r>
      <w:r w:rsidR="00683815">
        <w:rPr>
          <w:rFonts w:asciiTheme="majorBidi" w:hAnsiTheme="majorBidi" w:cstheme="majorBidi"/>
          <w:color w:val="000000" w:themeColor="text1"/>
        </w:rPr>
        <w:t xml:space="preserve">under </w:t>
      </w:r>
      <w:r w:rsidRPr="00D16D38">
        <w:rPr>
          <w:rFonts w:asciiTheme="majorBidi" w:hAnsiTheme="majorBidi" w:cstheme="majorBidi"/>
          <w:color w:val="000000" w:themeColor="text1"/>
        </w:rPr>
        <w:t>dew point</w:t>
      </w:r>
      <w:r>
        <w:rPr>
          <w:rFonts w:asciiTheme="majorBidi" w:hAnsiTheme="majorBidi" w:cstheme="majorBidi"/>
          <w:color w:val="000000" w:themeColor="text1"/>
        </w:rPr>
        <w:t xml:space="preserve">, </w:t>
      </w:r>
      <w:r w:rsidR="00683815">
        <w:rPr>
          <w:rFonts w:asciiTheme="majorBidi" w:hAnsiTheme="majorBidi" w:cstheme="majorBidi"/>
          <w:color w:val="000000" w:themeColor="text1"/>
        </w:rPr>
        <w:t xml:space="preserve">condensation of gas </w:t>
      </w:r>
      <w:r w:rsidRPr="00D16D38">
        <w:rPr>
          <w:rFonts w:asciiTheme="majorBidi" w:hAnsiTheme="majorBidi" w:cstheme="majorBidi"/>
          <w:color w:val="000000" w:themeColor="text1"/>
        </w:rPr>
        <w:t xml:space="preserve">can also be called dew point reservoir. Due to thermodynamic properties </w:t>
      </w:r>
      <w:r w:rsidR="00683815">
        <w:rPr>
          <w:rFonts w:asciiTheme="majorBidi" w:hAnsiTheme="majorBidi" w:cstheme="majorBidi"/>
          <w:color w:val="000000" w:themeColor="text1"/>
        </w:rPr>
        <w:t>from the</w:t>
      </w:r>
      <w:r w:rsidRPr="00D16D38">
        <w:rPr>
          <w:rFonts w:asciiTheme="majorBidi" w:hAnsiTheme="majorBidi" w:cstheme="majorBidi"/>
          <w:color w:val="000000" w:themeColor="text1"/>
        </w:rPr>
        <w:t xml:space="preserve"> gas condensate reservoir, production from</w:t>
      </w:r>
      <w:r w:rsidR="00683815">
        <w:rPr>
          <w:rFonts w:asciiTheme="majorBidi" w:hAnsiTheme="majorBidi" w:cstheme="majorBidi"/>
          <w:color w:val="000000" w:themeColor="text1"/>
        </w:rPr>
        <w:t xml:space="preserve"> reservoir that we have condensation inside</w:t>
      </w:r>
      <w:r w:rsidRPr="00D16D38">
        <w:rPr>
          <w:rFonts w:asciiTheme="majorBidi" w:hAnsiTheme="majorBidi" w:cstheme="majorBidi"/>
          <w:color w:val="000000" w:themeColor="text1"/>
        </w:rPr>
        <w:t xml:space="preserve"> reservoirs can be very sensitive especially when the</w:t>
      </w:r>
      <w:r w:rsidR="00683815">
        <w:rPr>
          <w:rFonts w:asciiTheme="majorBidi" w:hAnsiTheme="majorBidi" w:cstheme="majorBidi"/>
          <w:color w:val="000000" w:themeColor="text1"/>
        </w:rPr>
        <w:t xml:space="preserve"> pressure of</w:t>
      </w:r>
      <w:r w:rsidRPr="00D16D38">
        <w:rPr>
          <w:rFonts w:asciiTheme="majorBidi" w:hAnsiTheme="majorBidi" w:cstheme="majorBidi"/>
          <w:color w:val="000000" w:themeColor="text1"/>
        </w:rPr>
        <w:t xml:space="preserve"> reservoir </w:t>
      </w:r>
      <w:r w:rsidR="00683815">
        <w:rPr>
          <w:rFonts w:asciiTheme="majorBidi" w:hAnsiTheme="majorBidi" w:cstheme="majorBidi"/>
          <w:color w:val="000000" w:themeColor="text1"/>
        </w:rPr>
        <w:t>goes</w:t>
      </w:r>
      <w:r w:rsidRPr="00D16D38">
        <w:rPr>
          <w:rFonts w:asciiTheme="majorBidi" w:hAnsiTheme="majorBidi" w:cstheme="majorBidi"/>
          <w:color w:val="000000" w:themeColor="text1"/>
        </w:rPr>
        <w:t xml:space="preserve"> </w:t>
      </w:r>
      <w:r w:rsidR="00683815">
        <w:rPr>
          <w:rFonts w:asciiTheme="majorBidi" w:hAnsiTheme="majorBidi" w:cstheme="majorBidi"/>
          <w:color w:val="000000" w:themeColor="text1"/>
        </w:rPr>
        <w:t>under</w:t>
      </w:r>
      <w:r w:rsidRPr="00D16D38">
        <w:rPr>
          <w:rFonts w:asciiTheme="majorBidi" w:hAnsiTheme="majorBidi" w:cstheme="majorBidi"/>
          <w:color w:val="000000" w:themeColor="text1"/>
        </w:rPr>
        <w:t xml:space="preserve"> the dew point pressure, which increases condensation of gas to liquid</w:t>
      </w:r>
      <w:r w:rsidR="009F4F6D">
        <w:rPr>
          <w:rFonts w:asciiTheme="majorBidi" w:hAnsiTheme="majorBidi" w:cstheme="majorBidi"/>
          <w:color w:val="000000" w:themeColor="text1"/>
        </w:rPr>
        <w:t xml:space="preserve"> ratio</w:t>
      </w:r>
      <w:r w:rsidRPr="00D16D38">
        <w:rPr>
          <w:rFonts w:asciiTheme="majorBidi" w:hAnsiTheme="majorBidi" w:cstheme="majorBidi"/>
          <w:color w:val="000000" w:themeColor="text1"/>
        </w:rPr>
        <w:t xml:space="preserve">. The composition of condensate, which is composed more of intermediate and less heavy fractions of hydrocarbon, makes it economically valuable. Its economic value is defined by the amount of the condensate that is been produced when it reaches the separator at the surface condition that is measured relative to the produced gas; and is known as condensate </w:t>
      </w:r>
      <w:r w:rsidRPr="00FE39DE">
        <w:rPr>
          <w:rFonts w:asciiTheme="majorBidi" w:hAnsiTheme="majorBidi" w:cstheme="majorBidi"/>
          <w:color w:val="000000" w:themeColor="text1"/>
        </w:rPr>
        <w:t>gas ratio CGR;</w:t>
      </w:r>
      <w:r w:rsidRPr="00D16D38">
        <w:rPr>
          <w:rFonts w:asciiTheme="majorBidi" w:hAnsiTheme="majorBidi" w:cstheme="majorBidi"/>
          <w:color w:val="000000" w:themeColor="text1"/>
        </w:rPr>
        <w:t xml:space="preserve"> </w:t>
      </w:r>
      <w:r w:rsidRPr="00FE39DE">
        <w:rPr>
          <w:rFonts w:asciiTheme="majorBidi" w:hAnsiTheme="majorBidi" w:cstheme="majorBidi"/>
          <w:color w:val="000000" w:themeColor="text1"/>
        </w:rPr>
        <w:t>according to (</w:t>
      </w:r>
      <w:proofErr w:type="spellStart"/>
      <w:r w:rsidRPr="00FE39DE">
        <w:rPr>
          <w:rFonts w:asciiTheme="majorBidi" w:hAnsiTheme="majorBidi" w:cstheme="majorBidi"/>
          <w:color w:val="000000" w:themeColor="text1"/>
          <w:shd w:val="clear" w:color="auto" w:fill="FFFFFF"/>
        </w:rPr>
        <w:t>Zendehboudi</w:t>
      </w:r>
      <w:proofErr w:type="spellEnd"/>
      <w:r w:rsidR="00CC233C" w:rsidRPr="00FE39DE">
        <w:rPr>
          <w:rFonts w:asciiTheme="majorBidi" w:hAnsiTheme="majorBidi" w:cstheme="majorBidi"/>
          <w:color w:val="000000" w:themeColor="text1"/>
          <w:shd w:val="clear" w:color="auto" w:fill="FFFFFF"/>
        </w:rPr>
        <w:t xml:space="preserve"> </w:t>
      </w:r>
      <w:r w:rsidRPr="00FE39DE">
        <w:rPr>
          <w:rFonts w:asciiTheme="majorBidi" w:hAnsiTheme="majorBidi" w:cstheme="majorBidi"/>
          <w:color w:val="000000" w:themeColor="text1"/>
          <w:shd w:val="clear" w:color="auto" w:fill="FFFFFF"/>
        </w:rPr>
        <w:t>et al.</w:t>
      </w:r>
      <w:r w:rsidR="00CC233C" w:rsidRPr="00FE39DE">
        <w:rPr>
          <w:rFonts w:asciiTheme="majorBidi" w:hAnsiTheme="majorBidi" w:cstheme="majorBidi"/>
          <w:color w:val="000000" w:themeColor="text1"/>
          <w:shd w:val="clear" w:color="auto" w:fill="FFFFFF"/>
        </w:rPr>
        <w:t>,</w:t>
      </w:r>
      <w:r w:rsidRPr="00FE39DE">
        <w:rPr>
          <w:rFonts w:asciiTheme="majorBidi" w:hAnsiTheme="majorBidi" w:cstheme="majorBidi"/>
          <w:color w:val="000000" w:themeColor="text1"/>
          <w:shd w:val="clear" w:color="auto" w:fill="FFFFFF"/>
        </w:rPr>
        <w:t xml:space="preserve"> 2012) “</w:t>
      </w:r>
      <w:r w:rsidRPr="00FE39DE">
        <w:rPr>
          <w:rFonts w:asciiTheme="majorBidi" w:hAnsiTheme="majorBidi" w:cstheme="majorBidi"/>
          <w:color w:val="000000" w:themeColor="text1"/>
        </w:rPr>
        <w:t>mixture molecular weight among input parameters selected for PSO-ANN has</w:t>
      </w:r>
      <w:r w:rsidRPr="00D16D38">
        <w:rPr>
          <w:rFonts w:asciiTheme="majorBidi" w:hAnsiTheme="majorBidi" w:cstheme="majorBidi"/>
          <w:color w:val="000000" w:themeColor="text1"/>
        </w:rPr>
        <w:t xml:space="preserve"> the greatest impact on CGR value”. Moreover, as more as the condensate yield, as more valuable it will become. To achieve a good condensate yield, reservoir pressure must be maintained in order not to drop </w:t>
      </w:r>
      <w:r w:rsidR="00683815">
        <w:rPr>
          <w:rFonts w:asciiTheme="majorBidi" w:hAnsiTheme="majorBidi" w:cstheme="majorBidi"/>
          <w:color w:val="000000" w:themeColor="text1"/>
        </w:rPr>
        <w:t>under</w:t>
      </w:r>
      <w:r w:rsidRPr="00D16D38">
        <w:rPr>
          <w:rFonts w:asciiTheme="majorBidi" w:hAnsiTheme="majorBidi" w:cstheme="majorBidi"/>
          <w:color w:val="000000" w:themeColor="text1"/>
        </w:rPr>
        <w:t xml:space="preserve"> dew point pressure. because, when </w:t>
      </w:r>
      <w:r w:rsidR="00683815">
        <w:rPr>
          <w:rFonts w:asciiTheme="majorBidi" w:hAnsiTheme="majorBidi" w:cstheme="majorBidi"/>
          <w:color w:val="000000" w:themeColor="text1"/>
        </w:rPr>
        <w:t>the pressure of reservoir</w:t>
      </w:r>
      <w:r w:rsidRPr="00D16D38">
        <w:rPr>
          <w:rFonts w:asciiTheme="majorBidi" w:hAnsiTheme="majorBidi" w:cstheme="majorBidi"/>
          <w:color w:val="000000" w:themeColor="text1"/>
        </w:rPr>
        <w:t xml:space="preserve"> reaches dew point pressure both CGR and condensate yield are constant. With further pressure drop, condensate yield and CGR are reduced as well and this fluid behavior is called retrograde behavior, which is </w:t>
      </w:r>
      <w:r w:rsidRPr="008209C5">
        <w:rPr>
          <w:rFonts w:asciiTheme="majorBidi" w:hAnsiTheme="majorBidi" w:cstheme="majorBidi"/>
          <w:color w:val="000000" w:themeColor="text1"/>
        </w:rPr>
        <w:lastRenderedPageBreak/>
        <w:t>formation of liquid in gas reservoir with pressure depletion inste</w:t>
      </w:r>
      <w:r w:rsidRPr="00E84D99">
        <w:rPr>
          <w:rFonts w:asciiTheme="majorBidi" w:hAnsiTheme="majorBidi" w:cstheme="majorBidi"/>
          <w:color w:val="000000" w:themeColor="text1"/>
        </w:rPr>
        <w:t>ad of expansion of the gas (</w:t>
      </w:r>
      <w:r w:rsidRPr="00E84D99">
        <w:rPr>
          <w:rFonts w:asciiTheme="majorBidi" w:hAnsiTheme="majorBidi" w:cstheme="majorBidi"/>
          <w:color w:val="000000" w:themeColor="text1"/>
          <w:shd w:val="clear" w:color="auto" w:fill="FFFFFF"/>
        </w:rPr>
        <w:t>Thomas</w:t>
      </w:r>
      <w:r w:rsidR="00CC233C" w:rsidRPr="00E84D99">
        <w:rPr>
          <w:rFonts w:asciiTheme="majorBidi" w:hAnsiTheme="majorBidi" w:cstheme="majorBidi"/>
          <w:color w:val="000000" w:themeColor="text1"/>
          <w:shd w:val="clear" w:color="auto" w:fill="FFFFFF"/>
        </w:rPr>
        <w:t xml:space="preserve"> et al.</w:t>
      </w:r>
      <w:r w:rsidRPr="00E84D99">
        <w:rPr>
          <w:rFonts w:asciiTheme="majorBidi" w:hAnsiTheme="majorBidi" w:cstheme="majorBidi"/>
          <w:color w:val="000000" w:themeColor="text1"/>
          <w:shd w:val="clear" w:color="auto" w:fill="FFFFFF"/>
        </w:rPr>
        <w:t>, 2009</w:t>
      </w:r>
      <w:r w:rsidR="00CC233C" w:rsidRPr="00E84D99">
        <w:rPr>
          <w:rFonts w:asciiTheme="majorBidi" w:hAnsiTheme="majorBidi" w:cstheme="majorBidi"/>
          <w:color w:val="000000" w:themeColor="text1"/>
          <w:shd w:val="clear" w:color="auto" w:fill="FFFFFF"/>
        </w:rPr>
        <w:t xml:space="preserve">; </w:t>
      </w:r>
      <w:r w:rsidRPr="00E84D99">
        <w:rPr>
          <w:rFonts w:asciiTheme="majorBidi" w:hAnsiTheme="majorBidi" w:cstheme="majorBidi"/>
          <w:color w:val="000000" w:themeColor="text1"/>
          <w:shd w:val="clear" w:color="auto" w:fill="FFFFFF"/>
        </w:rPr>
        <w:t>Katz</w:t>
      </w:r>
      <w:r w:rsidR="00CC233C" w:rsidRPr="00E84D99">
        <w:rPr>
          <w:rFonts w:asciiTheme="majorBidi" w:hAnsiTheme="majorBidi" w:cstheme="majorBidi"/>
          <w:color w:val="000000" w:themeColor="text1"/>
          <w:shd w:val="clear" w:color="auto" w:fill="FFFFFF"/>
        </w:rPr>
        <w:t xml:space="preserve"> and </w:t>
      </w:r>
      <w:proofErr w:type="spellStart"/>
      <w:r w:rsidR="00CC233C" w:rsidRPr="00E84D99">
        <w:rPr>
          <w:rFonts w:asciiTheme="majorBidi" w:hAnsiTheme="majorBidi" w:cstheme="majorBidi"/>
          <w:color w:val="000000" w:themeColor="text1"/>
          <w:shd w:val="clear" w:color="auto" w:fill="FFFFFF"/>
        </w:rPr>
        <w:t>Kurata</w:t>
      </w:r>
      <w:proofErr w:type="spellEnd"/>
      <w:r w:rsidRPr="00E84D99">
        <w:rPr>
          <w:rFonts w:asciiTheme="majorBidi" w:hAnsiTheme="majorBidi" w:cstheme="majorBidi"/>
          <w:color w:val="000000" w:themeColor="text1"/>
          <w:shd w:val="clear" w:color="auto" w:fill="FFFFFF"/>
        </w:rPr>
        <w:t>, 1940)</w:t>
      </w:r>
      <w:r w:rsidRPr="00E84D99">
        <w:rPr>
          <w:rFonts w:asciiTheme="majorBidi" w:hAnsiTheme="majorBidi" w:cstheme="majorBidi"/>
          <w:color w:val="000000" w:themeColor="text1"/>
        </w:rPr>
        <w:t xml:space="preserve"> as illustrated in the </w:t>
      </w:r>
      <w:r w:rsidR="003A148C">
        <w:rPr>
          <w:rFonts w:asciiTheme="majorBidi" w:hAnsiTheme="majorBidi" w:cstheme="majorBidi"/>
          <w:color w:val="000000" w:themeColor="text1"/>
        </w:rPr>
        <w:t>F</w:t>
      </w:r>
      <w:r w:rsidRPr="00E84D99">
        <w:rPr>
          <w:rFonts w:asciiTheme="majorBidi" w:hAnsiTheme="majorBidi" w:cstheme="majorBidi"/>
          <w:color w:val="000000" w:themeColor="text1"/>
        </w:rPr>
        <w:t>igure</w:t>
      </w:r>
      <w:r w:rsidR="00EC43A2">
        <w:rPr>
          <w:rFonts w:asciiTheme="majorBidi" w:hAnsiTheme="majorBidi" w:cstheme="majorBidi"/>
          <w:color w:val="000000" w:themeColor="text1"/>
        </w:rPr>
        <w:t xml:space="preserve"> </w:t>
      </w:r>
      <w:r w:rsidR="003A148C">
        <w:rPr>
          <w:rFonts w:asciiTheme="majorBidi" w:hAnsiTheme="majorBidi" w:cstheme="majorBidi"/>
          <w:color w:val="000000" w:themeColor="text1"/>
        </w:rPr>
        <w:t>1</w:t>
      </w:r>
      <w:r w:rsidRPr="00E84D99">
        <w:rPr>
          <w:rFonts w:asciiTheme="majorBidi" w:hAnsiTheme="majorBidi" w:cstheme="majorBidi"/>
          <w:color w:val="000000" w:themeColor="text1"/>
        </w:rPr>
        <w:t xml:space="preserve">. One of the main concerns for production engineers in gas reservoir, is the condensate loss. </w:t>
      </w:r>
      <w:r w:rsidR="00753CF9" w:rsidRPr="00E84D99">
        <w:rPr>
          <w:rFonts w:asciiTheme="majorBidi" w:hAnsiTheme="majorBidi" w:cstheme="majorBidi"/>
          <w:color w:val="000000" w:themeColor="text1"/>
        </w:rPr>
        <w:t>Because</w:t>
      </w:r>
      <w:r w:rsidRPr="00D16D38">
        <w:rPr>
          <w:rFonts w:asciiTheme="majorBidi" w:hAnsiTheme="majorBidi" w:cstheme="majorBidi"/>
          <w:color w:val="000000" w:themeColor="text1"/>
        </w:rPr>
        <w:t xml:space="preserve"> condensate yield more economically valuable portion in the gas reservoir than the original liquid in the reservoir since more economically valuable intermediate and heavy components of hydrocarbon are condensed to form condensate; but due to low formation permeability this liquid portion is blocked in the reservoir and cannot flow. As a result,</w:t>
      </w:r>
      <w:r w:rsidR="001315DB">
        <w:rPr>
          <w:rFonts w:asciiTheme="majorBidi" w:hAnsiTheme="majorBidi" w:cstheme="majorBidi"/>
          <w:color w:val="000000" w:themeColor="text1"/>
        </w:rPr>
        <w:t xml:space="preserve"> inside reservoir the most</w:t>
      </w:r>
      <w:r w:rsidRPr="00D16D38">
        <w:rPr>
          <w:rFonts w:asciiTheme="majorBidi" w:hAnsiTheme="majorBidi" w:cstheme="majorBidi"/>
          <w:color w:val="000000" w:themeColor="text1"/>
        </w:rPr>
        <w:t xml:space="preserve"> portion of the liquid is</w:t>
      </w:r>
      <w:r w:rsidR="001315DB">
        <w:rPr>
          <w:rFonts w:asciiTheme="majorBidi" w:hAnsiTheme="majorBidi" w:cstheme="majorBidi"/>
          <w:color w:val="000000" w:themeColor="text1"/>
        </w:rPr>
        <w:t xml:space="preserve"> still</w:t>
      </w:r>
      <w:r w:rsidRPr="00D16D38">
        <w:rPr>
          <w:rFonts w:asciiTheme="majorBidi" w:hAnsiTheme="majorBidi" w:cstheme="majorBidi"/>
          <w:color w:val="000000" w:themeColor="text1"/>
        </w:rPr>
        <w:t xml:space="preserve"> left in the reservoir, </w:t>
      </w:r>
      <w:r w:rsidR="001315DB">
        <w:rPr>
          <w:rFonts w:asciiTheme="majorBidi" w:hAnsiTheme="majorBidi" w:cstheme="majorBidi"/>
          <w:color w:val="000000" w:themeColor="text1"/>
        </w:rPr>
        <w:t>that is</w:t>
      </w:r>
      <w:r w:rsidRPr="00D16D38">
        <w:rPr>
          <w:rFonts w:asciiTheme="majorBidi" w:hAnsiTheme="majorBidi" w:cstheme="majorBidi"/>
          <w:color w:val="000000" w:themeColor="text1"/>
        </w:rPr>
        <w:t xml:space="preserve"> known as </w:t>
      </w:r>
      <w:r w:rsidR="001315DB">
        <w:rPr>
          <w:rFonts w:asciiTheme="majorBidi" w:hAnsiTheme="majorBidi" w:cstheme="majorBidi"/>
          <w:color w:val="000000" w:themeColor="text1"/>
        </w:rPr>
        <w:t>loss of condensate</w:t>
      </w:r>
      <w:r w:rsidRPr="008209C5">
        <w:rPr>
          <w:rFonts w:asciiTheme="majorBidi" w:hAnsiTheme="majorBidi" w:cstheme="majorBidi"/>
          <w:color w:val="000000" w:themeColor="text1"/>
        </w:rPr>
        <w:t xml:space="preserve"> (</w:t>
      </w:r>
      <w:r w:rsidRPr="008209C5">
        <w:rPr>
          <w:rFonts w:asciiTheme="majorBidi" w:hAnsiTheme="majorBidi" w:cstheme="majorBidi"/>
          <w:color w:val="000000" w:themeColor="text1"/>
          <w:shd w:val="clear" w:color="auto" w:fill="FFFFFF"/>
        </w:rPr>
        <w:t>Moses</w:t>
      </w:r>
      <w:r w:rsidR="00CC233C" w:rsidRPr="008209C5">
        <w:rPr>
          <w:rFonts w:asciiTheme="majorBidi" w:hAnsiTheme="majorBidi" w:cstheme="majorBidi"/>
          <w:color w:val="000000" w:themeColor="text1"/>
          <w:shd w:val="clear" w:color="auto" w:fill="FFFFFF"/>
        </w:rPr>
        <w:t xml:space="preserve"> and </w:t>
      </w:r>
      <w:proofErr w:type="spellStart"/>
      <w:r w:rsidR="00CC233C" w:rsidRPr="008209C5">
        <w:rPr>
          <w:rFonts w:asciiTheme="majorBidi" w:hAnsiTheme="majorBidi" w:cstheme="majorBidi"/>
          <w:color w:val="000000" w:themeColor="text1"/>
          <w:shd w:val="clear" w:color="auto" w:fill="FFFFFF"/>
        </w:rPr>
        <w:t>Donhoe</w:t>
      </w:r>
      <w:proofErr w:type="spellEnd"/>
      <w:r w:rsidR="00CC233C" w:rsidRPr="008209C5">
        <w:rPr>
          <w:rFonts w:asciiTheme="majorBidi" w:hAnsiTheme="majorBidi" w:cstheme="majorBidi"/>
          <w:color w:val="000000" w:themeColor="text1"/>
          <w:shd w:val="clear" w:color="auto" w:fill="FFFFFF"/>
        </w:rPr>
        <w:t xml:space="preserve">, </w:t>
      </w:r>
      <w:r w:rsidRPr="008209C5">
        <w:rPr>
          <w:rFonts w:asciiTheme="majorBidi" w:hAnsiTheme="majorBidi" w:cstheme="majorBidi"/>
          <w:color w:val="000000" w:themeColor="text1"/>
          <w:shd w:val="clear" w:color="auto" w:fill="FFFFFF"/>
        </w:rPr>
        <w:t>1962</w:t>
      </w:r>
      <w:r w:rsidR="00CC233C" w:rsidRPr="008209C5">
        <w:rPr>
          <w:rFonts w:asciiTheme="majorBidi" w:hAnsiTheme="majorBidi" w:cstheme="majorBidi"/>
          <w:color w:val="000000" w:themeColor="text1"/>
          <w:shd w:val="clear" w:color="auto" w:fill="FFFFFF"/>
        </w:rPr>
        <w:t xml:space="preserve">; </w:t>
      </w:r>
      <w:r w:rsidRPr="008209C5">
        <w:rPr>
          <w:rFonts w:asciiTheme="majorBidi" w:hAnsiTheme="majorBidi" w:cstheme="majorBidi"/>
          <w:color w:val="000000" w:themeColor="text1"/>
          <w:shd w:val="clear" w:color="auto" w:fill="FFFFFF"/>
        </w:rPr>
        <w:t>Fan</w:t>
      </w:r>
      <w:r w:rsidR="00CC233C" w:rsidRPr="008209C5">
        <w:rPr>
          <w:rFonts w:asciiTheme="majorBidi" w:hAnsiTheme="majorBidi" w:cstheme="majorBidi"/>
          <w:color w:val="000000" w:themeColor="text1"/>
          <w:shd w:val="clear" w:color="auto" w:fill="FFFFFF"/>
        </w:rPr>
        <w:t xml:space="preserve"> et al.,</w:t>
      </w:r>
      <w:r w:rsidRPr="008209C5">
        <w:rPr>
          <w:rFonts w:asciiTheme="majorBidi" w:hAnsiTheme="majorBidi" w:cstheme="majorBidi"/>
          <w:color w:val="000000" w:themeColor="text1"/>
          <w:shd w:val="clear" w:color="auto" w:fill="FFFFFF"/>
        </w:rPr>
        <w:t xml:space="preserve"> 2005)</w:t>
      </w:r>
      <w:r w:rsidRPr="008209C5">
        <w:rPr>
          <w:rFonts w:asciiTheme="majorBidi" w:hAnsiTheme="majorBidi" w:cstheme="majorBidi"/>
          <w:color w:val="000000" w:themeColor="text1"/>
        </w:rPr>
        <w:t>.</w:t>
      </w:r>
    </w:p>
    <w:p w14:paraId="48EE474A" w14:textId="77777777" w:rsidR="003D5853" w:rsidRDefault="00800713" w:rsidP="003D5853">
      <w:pPr>
        <w:pStyle w:val="NormalWeb"/>
        <w:keepNext/>
        <w:spacing w:before="0" w:beforeAutospacing="0" w:after="0" w:afterAutospacing="0"/>
        <w:ind w:left="360"/>
        <w:jc w:val="center"/>
      </w:pPr>
      <w:r>
        <w:rPr>
          <w:noProof/>
        </w:rPr>
        <w:drawing>
          <wp:inline distT="0" distB="0" distL="0" distR="0" wp14:anchorId="5937356F" wp14:editId="0F86CDC7">
            <wp:extent cx="4579215" cy="2727960"/>
            <wp:effectExtent l="0" t="0" r="0" b="0"/>
            <wp:docPr id="8" name="Picture 8" descr="phase diagram and cross sections of a gas condensate reservoir describ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ase diagram and cross sections of a gas condensate reservoir described in the text be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628" cy="2761567"/>
                    </a:xfrm>
                    <a:prstGeom prst="rect">
                      <a:avLst/>
                    </a:prstGeom>
                    <a:noFill/>
                    <a:ln>
                      <a:noFill/>
                    </a:ln>
                  </pic:spPr>
                </pic:pic>
              </a:graphicData>
            </a:graphic>
          </wp:inline>
        </w:drawing>
      </w:r>
    </w:p>
    <w:p w14:paraId="46EA10B0" w14:textId="5D664E85" w:rsidR="005233F9" w:rsidRDefault="003D5853" w:rsidP="00B351EC">
      <w:pPr>
        <w:pStyle w:val="Caption"/>
        <w:jc w:val="center"/>
        <w:rPr>
          <w:rFonts w:asciiTheme="majorBidi" w:hAnsiTheme="majorBidi" w:cstheme="majorBidi"/>
          <w:i w:val="0"/>
          <w:iCs w:val="0"/>
          <w:color w:val="000000" w:themeColor="text1"/>
          <w:sz w:val="24"/>
          <w:szCs w:val="24"/>
        </w:rPr>
      </w:pPr>
      <w:bookmarkStart w:id="32" w:name="_Toc128293411"/>
      <w:bookmarkStart w:id="33" w:name="_Toc128422986"/>
      <w:r w:rsidRPr="00B76A9D">
        <w:rPr>
          <w:rFonts w:asciiTheme="majorBidi" w:hAnsiTheme="majorBidi" w:cstheme="majorBidi"/>
          <w:i w:val="0"/>
          <w:iCs w:val="0"/>
          <w:color w:val="000000" w:themeColor="text1"/>
          <w:sz w:val="24"/>
          <w:szCs w:val="24"/>
        </w:rPr>
        <w:t xml:space="preserve">Figure </w:t>
      </w:r>
      <w:r w:rsidR="00EC79DA" w:rsidRPr="00B76A9D">
        <w:rPr>
          <w:rFonts w:asciiTheme="majorBidi" w:hAnsiTheme="majorBidi" w:cstheme="majorBidi"/>
          <w:i w:val="0"/>
          <w:iCs w:val="0"/>
          <w:color w:val="000000" w:themeColor="text1"/>
          <w:sz w:val="24"/>
          <w:szCs w:val="24"/>
        </w:rPr>
        <w:fldChar w:fldCharType="begin"/>
      </w:r>
      <w:r w:rsidR="00EC79DA" w:rsidRPr="00B76A9D">
        <w:rPr>
          <w:rFonts w:asciiTheme="majorBidi" w:hAnsiTheme="majorBidi" w:cstheme="majorBidi"/>
          <w:i w:val="0"/>
          <w:iCs w:val="0"/>
          <w:color w:val="000000" w:themeColor="text1"/>
          <w:sz w:val="24"/>
          <w:szCs w:val="24"/>
        </w:rPr>
        <w:instrText xml:space="preserve"> SEQ Figure \* ARABIC </w:instrText>
      </w:r>
      <w:r w:rsidR="00EC79DA" w:rsidRPr="00B76A9D">
        <w:rPr>
          <w:rFonts w:asciiTheme="majorBidi" w:hAnsiTheme="majorBidi" w:cstheme="majorBidi"/>
          <w:i w:val="0"/>
          <w:iCs w:val="0"/>
          <w:color w:val="000000" w:themeColor="text1"/>
          <w:sz w:val="24"/>
          <w:szCs w:val="24"/>
        </w:rPr>
        <w:fldChar w:fldCharType="separate"/>
      </w:r>
      <w:r w:rsidR="00434600" w:rsidRPr="00B76A9D">
        <w:rPr>
          <w:rFonts w:asciiTheme="majorBidi" w:hAnsiTheme="majorBidi" w:cstheme="majorBidi"/>
          <w:i w:val="0"/>
          <w:iCs w:val="0"/>
          <w:color w:val="000000" w:themeColor="text1"/>
          <w:sz w:val="24"/>
          <w:szCs w:val="24"/>
        </w:rPr>
        <w:t>1</w:t>
      </w:r>
      <w:r w:rsidR="00EC79DA" w:rsidRPr="00B76A9D">
        <w:rPr>
          <w:rFonts w:asciiTheme="majorBidi" w:hAnsiTheme="majorBidi" w:cstheme="majorBidi"/>
          <w:i w:val="0"/>
          <w:iCs w:val="0"/>
          <w:color w:val="000000" w:themeColor="text1"/>
          <w:sz w:val="24"/>
          <w:szCs w:val="24"/>
        </w:rPr>
        <w:fldChar w:fldCharType="end"/>
      </w:r>
      <w:r w:rsidRPr="00B76A9D">
        <w:rPr>
          <w:rFonts w:asciiTheme="majorBidi" w:hAnsiTheme="majorBidi" w:cstheme="majorBidi"/>
          <w:i w:val="0"/>
          <w:iCs w:val="0"/>
          <w:color w:val="000000" w:themeColor="text1"/>
          <w:sz w:val="24"/>
          <w:szCs w:val="24"/>
        </w:rPr>
        <w:t>: P-T phase diagram for retrograde gas reservoir shows the formation of condensate during pressure depletion (McCain,1990).</w:t>
      </w:r>
      <w:bookmarkEnd w:id="32"/>
      <w:bookmarkEnd w:id="33"/>
    </w:p>
    <w:p w14:paraId="38DF280C" w14:textId="77777777" w:rsidR="00B351EC" w:rsidRPr="00B351EC" w:rsidRDefault="00B351EC" w:rsidP="00B351EC"/>
    <w:p w14:paraId="418849A8" w14:textId="2781E563" w:rsidR="00800713" w:rsidRPr="008521E9" w:rsidRDefault="008521E9" w:rsidP="007D28F7">
      <w:pPr>
        <w:pStyle w:val="Heading2"/>
        <w:spacing w:line="360" w:lineRule="auto"/>
      </w:pPr>
      <w:bookmarkStart w:id="34" w:name="_Toc94971142"/>
      <w:bookmarkStart w:id="35" w:name="_Toc105018559"/>
      <w:bookmarkStart w:id="36" w:name="_Toc128423180"/>
      <w:r>
        <w:t>2.</w:t>
      </w:r>
      <w:r w:rsidR="0055353D">
        <w:t>2</w:t>
      </w:r>
      <w:r>
        <w:t xml:space="preserve"> </w:t>
      </w:r>
      <w:r w:rsidR="00800713" w:rsidRPr="008521E9">
        <w:t>Phase behavior of gas condensate</w:t>
      </w:r>
      <w:bookmarkEnd w:id="34"/>
      <w:bookmarkEnd w:id="35"/>
      <w:bookmarkEnd w:id="36"/>
      <w:r w:rsidR="00800713" w:rsidRPr="008521E9">
        <w:t xml:space="preserve"> </w:t>
      </w:r>
    </w:p>
    <w:p w14:paraId="389E8960" w14:textId="20C07681" w:rsidR="00F45CBE" w:rsidRDefault="00800713" w:rsidP="00167F52">
      <w:pPr>
        <w:spacing w:line="360" w:lineRule="auto"/>
        <w:ind w:firstLine="403"/>
        <w:jc w:val="both"/>
        <w:rPr>
          <w:rFonts w:asciiTheme="majorBidi" w:hAnsiTheme="majorBidi" w:cstheme="majorBidi"/>
          <w:color w:val="FF0000"/>
          <w:sz w:val="24"/>
          <w:szCs w:val="24"/>
        </w:rPr>
      </w:pPr>
      <w:r w:rsidRPr="00D16D38">
        <w:rPr>
          <w:rFonts w:asciiTheme="majorBidi" w:hAnsiTheme="majorBidi" w:cstheme="majorBidi"/>
          <w:color w:val="000000" w:themeColor="text1"/>
          <w:sz w:val="24"/>
          <w:szCs w:val="24"/>
          <w:shd w:val="clear" w:color="auto" w:fill="FFFFFF"/>
        </w:rPr>
        <w:t xml:space="preserve">What makes producing </w:t>
      </w:r>
      <w:r w:rsidR="001315DB">
        <w:rPr>
          <w:rFonts w:asciiTheme="majorBidi" w:hAnsiTheme="majorBidi" w:cstheme="majorBidi"/>
          <w:color w:val="000000" w:themeColor="text1"/>
          <w:sz w:val="24"/>
          <w:szCs w:val="24"/>
          <w:shd w:val="clear" w:color="auto" w:fill="FFFFFF"/>
        </w:rPr>
        <w:t>inside</w:t>
      </w:r>
      <w:r w:rsidRPr="00D16D38">
        <w:rPr>
          <w:rFonts w:asciiTheme="majorBidi" w:hAnsiTheme="majorBidi" w:cstheme="majorBidi"/>
          <w:color w:val="000000" w:themeColor="text1"/>
          <w:sz w:val="24"/>
          <w:szCs w:val="24"/>
          <w:shd w:val="clear" w:color="auto" w:fill="FFFFFF"/>
        </w:rPr>
        <w:t xml:space="preserve"> condensate reservoir be very difficult and challenging is that it is significantly </w:t>
      </w:r>
      <w:r w:rsidR="001315DB">
        <w:rPr>
          <w:rFonts w:asciiTheme="majorBidi" w:hAnsiTheme="majorBidi" w:cstheme="majorBidi"/>
          <w:color w:val="000000" w:themeColor="text1"/>
          <w:sz w:val="24"/>
          <w:szCs w:val="24"/>
          <w:shd w:val="clear" w:color="auto" w:fill="FFFFFF"/>
        </w:rPr>
        <w:t>which t</w:t>
      </w:r>
      <w:r w:rsidR="001315DB" w:rsidRPr="001315DB">
        <w:rPr>
          <w:rFonts w:asciiTheme="majorBidi" w:hAnsiTheme="majorBidi" w:cstheme="majorBidi"/>
          <w:color w:val="000000" w:themeColor="text1"/>
          <w:sz w:val="24"/>
          <w:szCs w:val="24"/>
          <w:shd w:val="clear" w:color="auto" w:fill="FFFFFF"/>
        </w:rPr>
        <w:t>here are several factors that can affect the process, such as changes in phase, loss of condensate into tiny rock pores, the flow of multiple phases (wet gas, oil, and potentially water), redistribution of phases in and around the well, and the conversion of liquid back into condensate gas through vaporization.</w:t>
      </w:r>
      <w:r w:rsidR="001315DB" w:rsidRPr="001315DB">
        <w:rPr>
          <w:rFonts w:asciiTheme="majorBidi" w:hAnsiTheme="majorBidi" w:cstheme="majorBidi"/>
          <w:color w:val="000000" w:themeColor="text1"/>
          <w:sz w:val="24"/>
          <w:szCs w:val="24"/>
          <w:shd w:val="clear" w:color="auto" w:fill="FFFFFF"/>
        </w:rPr>
        <w:t xml:space="preserve"> </w:t>
      </w:r>
      <w:r w:rsidRPr="008F4DC7">
        <w:rPr>
          <w:rFonts w:asciiTheme="majorBidi" w:eastAsia="Times New Roman" w:hAnsiTheme="majorBidi" w:cstheme="majorBidi"/>
          <w:color w:val="000000" w:themeColor="text1"/>
          <w:sz w:val="24"/>
          <w:szCs w:val="24"/>
        </w:rPr>
        <w:t>(</w:t>
      </w:r>
      <w:proofErr w:type="spellStart"/>
      <w:r w:rsidRPr="008F4DC7">
        <w:rPr>
          <w:rFonts w:asciiTheme="majorBidi" w:hAnsiTheme="majorBidi" w:cstheme="majorBidi"/>
          <w:color w:val="000000" w:themeColor="text1"/>
          <w:sz w:val="24"/>
          <w:szCs w:val="24"/>
          <w:shd w:val="clear" w:color="auto" w:fill="FFFFFF"/>
        </w:rPr>
        <w:t>Fasesan</w:t>
      </w:r>
      <w:proofErr w:type="spellEnd"/>
      <w:r w:rsidR="00D94E55" w:rsidRPr="008F4DC7">
        <w:rPr>
          <w:rFonts w:asciiTheme="majorBidi" w:hAnsiTheme="majorBidi" w:cstheme="majorBidi"/>
          <w:color w:val="000000" w:themeColor="text1"/>
          <w:sz w:val="24"/>
          <w:szCs w:val="24"/>
          <w:shd w:val="clear" w:color="auto" w:fill="FFFFFF"/>
        </w:rPr>
        <w:t xml:space="preserve"> </w:t>
      </w:r>
      <w:r w:rsidRPr="008F4DC7">
        <w:rPr>
          <w:rFonts w:asciiTheme="majorBidi" w:hAnsiTheme="majorBidi" w:cstheme="majorBidi"/>
          <w:color w:val="000000" w:themeColor="text1"/>
          <w:sz w:val="24"/>
          <w:szCs w:val="24"/>
          <w:shd w:val="clear" w:color="auto" w:fill="FFFFFF"/>
        </w:rPr>
        <w:t>et al</w:t>
      </w:r>
      <w:r w:rsidR="008F4DC7">
        <w:rPr>
          <w:rFonts w:asciiTheme="majorBidi" w:hAnsiTheme="majorBidi" w:cstheme="majorBidi"/>
          <w:color w:val="000000" w:themeColor="text1"/>
          <w:sz w:val="24"/>
          <w:szCs w:val="24"/>
          <w:shd w:val="clear" w:color="auto" w:fill="FFFFFF"/>
        </w:rPr>
        <w:t>.</w:t>
      </w:r>
      <w:r w:rsidRPr="008F4DC7">
        <w:rPr>
          <w:rFonts w:asciiTheme="majorBidi" w:hAnsiTheme="majorBidi" w:cstheme="majorBidi"/>
          <w:color w:val="000000" w:themeColor="text1"/>
          <w:sz w:val="24"/>
          <w:szCs w:val="24"/>
          <w:shd w:val="clear" w:color="auto" w:fill="FFFFFF"/>
        </w:rPr>
        <w:t xml:space="preserve">, </w:t>
      </w:r>
      <w:r w:rsidR="00DA5BBA" w:rsidRPr="008F4DC7">
        <w:rPr>
          <w:rFonts w:asciiTheme="majorBidi" w:hAnsiTheme="majorBidi" w:cstheme="majorBidi"/>
          <w:color w:val="000000" w:themeColor="text1"/>
          <w:sz w:val="24"/>
          <w:szCs w:val="24"/>
          <w:shd w:val="clear" w:color="auto" w:fill="FFFFFF"/>
        </w:rPr>
        <w:t>2003</w:t>
      </w:r>
      <w:r w:rsidR="00DA5BBA" w:rsidRPr="008F4DC7">
        <w:rPr>
          <w:rFonts w:asciiTheme="majorBidi" w:eastAsia="Times New Roman" w:hAnsiTheme="majorBidi" w:cstheme="majorBidi"/>
          <w:color w:val="000000" w:themeColor="text1"/>
          <w:sz w:val="24"/>
          <w:szCs w:val="24"/>
        </w:rPr>
        <w:t>;</w:t>
      </w:r>
      <w:r w:rsidR="00DA5BBA" w:rsidRPr="008209C5">
        <w:rPr>
          <w:rFonts w:asciiTheme="majorBidi" w:hAnsiTheme="majorBidi" w:cstheme="majorBidi"/>
          <w:color w:val="000000" w:themeColor="text1"/>
          <w:sz w:val="24"/>
          <w:szCs w:val="24"/>
          <w:shd w:val="clear" w:color="auto" w:fill="FFFFFF"/>
        </w:rPr>
        <w:t xml:space="preserve"> Vo</w:t>
      </w:r>
      <w:r w:rsidR="00CC233C" w:rsidRPr="008209C5">
        <w:rPr>
          <w:rFonts w:asciiTheme="majorBidi" w:hAnsiTheme="majorBidi" w:cstheme="majorBidi"/>
          <w:color w:val="000000" w:themeColor="text1"/>
          <w:sz w:val="24"/>
          <w:szCs w:val="24"/>
          <w:shd w:val="clear" w:color="auto" w:fill="FFFFFF"/>
        </w:rPr>
        <w:t xml:space="preserve"> et al.</w:t>
      </w:r>
      <w:r w:rsidRPr="008209C5">
        <w:rPr>
          <w:rFonts w:asciiTheme="majorBidi" w:hAnsiTheme="majorBidi" w:cstheme="majorBidi"/>
          <w:color w:val="000000" w:themeColor="text1"/>
          <w:sz w:val="24"/>
          <w:szCs w:val="24"/>
          <w:shd w:val="clear" w:color="auto" w:fill="FFFFFF"/>
        </w:rPr>
        <w:t>, 1989)</w:t>
      </w:r>
      <w:r w:rsidRPr="008209C5">
        <w:rPr>
          <w:rFonts w:asciiTheme="majorBidi" w:eastAsia="Times New Roman" w:hAnsiTheme="majorBidi" w:cstheme="majorBidi"/>
          <w:color w:val="000000" w:themeColor="text1"/>
          <w:sz w:val="24"/>
          <w:szCs w:val="24"/>
        </w:rPr>
        <w:t>. The</w:t>
      </w:r>
      <w:r w:rsidRPr="00D16D38">
        <w:rPr>
          <w:rFonts w:asciiTheme="majorBidi" w:eastAsia="Times New Roman" w:hAnsiTheme="majorBidi" w:cstheme="majorBidi"/>
          <w:color w:val="000000" w:themeColor="text1"/>
          <w:sz w:val="24"/>
          <w:szCs w:val="24"/>
        </w:rPr>
        <w:t xml:space="preserve"> sensitivity of this reservoir type is due to the sensitivity of the phase </w:t>
      </w:r>
      <w:r w:rsidRPr="00D16D38">
        <w:rPr>
          <w:rFonts w:asciiTheme="majorBidi" w:eastAsia="Times New Roman" w:hAnsiTheme="majorBidi" w:cstheme="majorBidi"/>
          <w:color w:val="000000" w:themeColor="text1"/>
          <w:sz w:val="24"/>
          <w:szCs w:val="24"/>
        </w:rPr>
        <w:lastRenderedPageBreak/>
        <w:t xml:space="preserve">behavior that is subjected by the amount of liquid that is associated with gas and its composition. Liquid composition considerably affects the phase change of crude </w:t>
      </w:r>
      <w:r w:rsidRPr="008209C5">
        <w:rPr>
          <w:rFonts w:asciiTheme="majorBidi" w:eastAsia="Times New Roman" w:hAnsiTheme="majorBidi" w:cstheme="majorBidi"/>
          <w:color w:val="000000" w:themeColor="text1"/>
          <w:sz w:val="24"/>
          <w:szCs w:val="24"/>
        </w:rPr>
        <w:t>type (</w:t>
      </w:r>
      <w:proofErr w:type="spellStart"/>
      <w:r w:rsidRPr="008209C5">
        <w:rPr>
          <w:rFonts w:asciiTheme="majorBidi" w:hAnsiTheme="majorBidi" w:cstheme="majorBidi"/>
          <w:color w:val="000000" w:themeColor="text1"/>
          <w:sz w:val="24"/>
          <w:szCs w:val="24"/>
          <w:shd w:val="clear" w:color="auto" w:fill="FFFFFF"/>
        </w:rPr>
        <w:t>Danesh</w:t>
      </w:r>
      <w:proofErr w:type="spellEnd"/>
      <w:r w:rsidRPr="008209C5">
        <w:rPr>
          <w:rFonts w:asciiTheme="majorBidi" w:hAnsiTheme="majorBidi" w:cstheme="majorBidi"/>
          <w:color w:val="000000" w:themeColor="text1"/>
          <w:sz w:val="24"/>
          <w:szCs w:val="24"/>
          <w:shd w:val="clear" w:color="auto" w:fill="FFFFFF"/>
        </w:rPr>
        <w:t>,</w:t>
      </w:r>
      <w:r w:rsidR="004A59AB">
        <w:rPr>
          <w:rFonts w:asciiTheme="majorBidi" w:hAnsiTheme="majorBidi" w:cstheme="majorBidi"/>
          <w:color w:val="000000" w:themeColor="text1"/>
          <w:sz w:val="24"/>
          <w:szCs w:val="24"/>
          <w:shd w:val="clear" w:color="auto" w:fill="FFFFFF"/>
        </w:rPr>
        <w:t xml:space="preserve"> </w:t>
      </w:r>
      <w:r w:rsidRPr="008209C5">
        <w:rPr>
          <w:rFonts w:asciiTheme="majorBidi" w:hAnsiTheme="majorBidi" w:cstheme="majorBidi"/>
          <w:color w:val="000000" w:themeColor="text1"/>
          <w:sz w:val="24"/>
          <w:szCs w:val="24"/>
          <w:shd w:val="clear" w:color="auto" w:fill="FFFFFF"/>
        </w:rPr>
        <w:t>1998</w:t>
      </w:r>
      <w:r w:rsidRPr="008209C5">
        <w:rPr>
          <w:rFonts w:asciiTheme="majorBidi" w:eastAsia="Times New Roman" w:hAnsiTheme="majorBidi" w:cstheme="majorBidi"/>
          <w:color w:val="000000" w:themeColor="text1"/>
          <w:sz w:val="24"/>
          <w:szCs w:val="24"/>
        </w:rPr>
        <w:t>). In</w:t>
      </w:r>
      <w:r w:rsidRPr="00D16D38">
        <w:rPr>
          <w:rFonts w:asciiTheme="majorBidi" w:eastAsia="Times New Roman" w:hAnsiTheme="majorBidi" w:cstheme="majorBidi"/>
          <w:color w:val="000000" w:themeColor="text1"/>
          <w:sz w:val="24"/>
          <w:szCs w:val="24"/>
        </w:rPr>
        <w:t xml:space="preserve"> gas condensate reservoir, hydrocarbons exist as vapor phase when the reservoir is established, thus it produces colorless or light-colored hydrocarbon with high API gravities ranges from 40 to 50. </w:t>
      </w:r>
      <w:r w:rsidR="001315DB" w:rsidRPr="001315DB">
        <w:rPr>
          <w:rFonts w:asciiTheme="majorBidi" w:eastAsia="Times New Roman" w:hAnsiTheme="majorBidi" w:cstheme="majorBidi"/>
          <w:color w:val="000000" w:themeColor="text1"/>
          <w:sz w:val="24"/>
          <w:szCs w:val="24"/>
        </w:rPr>
        <w:t xml:space="preserve">Additionally, the pressure and temperature of the reservoir at the start are between 3000 and 8500 </w:t>
      </w:r>
      <w:r w:rsidR="001315DB">
        <w:rPr>
          <w:rFonts w:asciiTheme="majorBidi" w:eastAsia="Times New Roman" w:hAnsiTheme="majorBidi" w:cstheme="majorBidi"/>
          <w:color w:val="000000" w:themeColor="text1"/>
          <w:sz w:val="24"/>
          <w:szCs w:val="24"/>
        </w:rPr>
        <w:t>PSI</w:t>
      </w:r>
      <w:r w:rsidR="001315DB" w:rsidRPr="001315DB">
        <w:rPr>
          <w:rFonts w:asciiTheme="majorBidi" w:eastAsia="Times New Roman" w:hAnsiTheme="majorBidi" w:cstheme="majorBidi"/>
          <w:color w:val="000000" w:themeColor="text1"/>
          <w:sz w:val="24"/>
          <w:szCs w:val="24"/>
        </w:rPr>
        <w:t xml:space="preserve"> and 150 to 400 degrees Fahrenheit, respectively</w:t>
      </w:r>
      <w:r w:rsidRPr="00D16D38">
        <w:rPr>
          <w:rFonts w:asciiTheme="majorBidi" w:eastAsia="Times New Roman" w:hAnsiTheme="majorBidi" w:cstheme="majorBidi"/>
          <w:color w:val="000000" w:themeColor="text1"/>
          <w:sz w:val="24"/>
          <w:szCs w:val="24"/>
        </w:rPr>
        <w:t xml:space="preserve">, which both together with liquid composition, which is mainly composed of methane 75 to 90 mole percent and less C7+ hydrocarbon fraction, cause a varying behavior of the gas with pressure reduction. </w:t>
      </w:r>
      <w:r w:rsidR="001315DB" w:rsidRPr="001315DB">
        <w:rPr>
          <w:rFonts w:asciiTheme="majorBidi" w:eastAsia="Times New Roman" w:hAnsiTheme="majorBidi" w:cstheme="majorBidi"/>
          <w:color w:val="000000" w:themeColor="text1"/>
          <w:sz w:val="24"/>
          <w:szCs w:val="24"/>
        </w:rPr>
        <w:t>Throughout the production process, maintaining the pressure of the reservoir above the dew point pressure proves to be the most difficult task</w:t>
      </w:r>
      <w:r w:rsidRPr="00D16D38">
        <w:rPr>
          <w:rFonts w:asciiTheme="majorBidi" w:eastAsia="Times New Roman" w:hAnsiTheme="majorBidi" w:cstheme="majorBidi"/>
          <w:color w:val="000000" w:themeColor="text1"/>
          <w:sz w:val="24"/>
          <w:szCs w:val="24"/>
        </w:rPr>
        <w:t xml:space="preserve">. </w:t>
      </w:r>
      <w:r w:rsidR="007B3E2E" w:rsidRPr="00D16D38">
        <w:rPr>
          <w:rFonts w:asciiTheme="majorBidi" w:eastAsia="Times New Roman" w:hAnsiTheme="majorBidi" w:cstheme="majorBidi"/>
          <w:color w:val="000000" w:themeColor="text1"/>
          <w:sz w:val="24"/>
          <w:szCs w:val="24"/>
        </w:rPr>
        <w:t>Because</w:t>
      </w:r>
      <w:r w:rsidRPr="00D16D38">
        <w:rPr>
          <w:rFonts w:asciiTheme="majorBidi" w:eastAsia="Times New Roman" w:hAnsiTheme="majorBidi" w:cstheme="majorBidi"/>
          <w:color w:val="000000" w:themeColor="text1"/>
          <w:sz w:val="24"/>
          <w:szCs w:val="24"/>
        </w:rPr>
        <w:t xml:space="preserve"> pressure drop will cause the condensate to drop out of the gas and occupy the small pores of the formation as it has higher tendency to spread over the rock phase. This liquid causes the gas to be lost in the reservoir since it reduces its relative permeability; </w:t>
      </w:r>
      <w:r w:rsidR="00167F52" w:rsidRPr="00167F52">
        <w:rPr>
          <w:rFonts w:asciiTheme="majorBidi" w:eastAsia="Times New Roman" w:hAnsiTheme="majorBidi" w:cstheme="majorBidi"/>
          <w:color w:val="000000" w:themeColor="text1"/>
          <w:sz w:val="24"/>
          <w:szCs w:val="24"/>
        </w:rPr>
        <w:t xml:space="preserve">As long as the saturation of condensate remains below the irreducible saturation level of oil, hydrocarbon movement will not be </w:t>
      </w:r>
      <w:r w:rsidR="00167F52">
        <w:rPr>
          <w:rFonts w:asciiTheme="majorBidi" w:eastAsia="Times New Roman" w:hAnsiTheme="majorBidi" w:cstheme="majorBidi"/>
          <w:color w:val="000000" w:themeColor="text1"/>
          <w:sz w:val="24"/>
          <w:szCs w:val="24"/>
        </w:rPr>
        <w:t>stopped</w:t>
      </w:r>
      <w:r w:rsidRPr="00D16D38">
        <w:rPr>
          <w:rFonts w:asciiTheme="majorBidi" w:eastAsia="Times New Roman" w:hAnsiTheme="majorBidi" w:cstheme="majorBidi"/>
          <w:color w:val="000000" w:themeColor="text1"/>
          <w:sz w:val="24"/>
          <w:szCs w:val="24"/>
        </w:rPr>
        <w:t xml:space="preserve">. </w:t>
      </w:r>
      <w:r w:rsidR="00167F52" w:rsidRPr="00167F52">
        <w:rPr>
          <w:rFonts w:asciiTheme="majorBidi" w:eastAsia="Times New Roman" w:hAnsiTheme="majorBidi" w:cstheme="majorBidi"/>
          <w:color w:val="000000" w:themeColor="text1"/>
          <w:sz w:val="24"/>
          <w:szCs w:val="24"/>
        </w:rPr>
        <w:t>To ensure that pressure remains above the dew point limit for the maximum amount of time possible, various methods can be employed, such as pressure maintenance, production control, or hydraulic fracturing of the formation</w:t>
      </w:r>
      <w:r w:rsidR="00167F52">
        <w:rPr>
          <w:rFonts w:asciiTheme="majorBidi" w:eastAsia="Times New Roman" w:hAnsiTheme="majorBidi" w:cstheme="majorBidi"/>
          <w:color w:val="000000" w:themeColor="text1"/>
          <w:sz w:val="24"/>
          <w:szCs w:val="24"/>
        </w:rPr>
        <w:t xml:space="preserve"> </w:t>
      </w:r>
      <w:r w:rsidRPr="00E84D99">
        <w:rPr>
          <w:rFonts w:asciiTheme="majorBidi" w:eastAsia="Times New Roman" w:hAnsiTheme="majorBidi" w:cstheme="majorBidi"/>
          <w:color w:val="000000" w:themeColor="text1"/>
          <w:sz w:val="24"/>
          <w:szCs w:val="24"/>
        </w:rPr>
        <w:t>(</w:t>
      </w:r>
      <w:proofErr w:type="spellStart"/>
      <w:r w:rsidRPr="00E84D99">
        <w:rPr>
          <w:rFonts w:asciiTheme="majorBidi" w:hAnsiTheme="majorBidi" w:cstheme="majorBidi"/>
          <w:color w:val="000000" w:themeColor="text1"/>
          <w:sz w:val="24"/>
          <w:szCs w:val="24"/>
          <w:shd w:val="clear" w:color="auto" w:fill="FFFFFF"/>
        </w:rPr>
        <w:t>Fevang</w:t>
      </w:r>
      <w:proofErr w:type="spellEnd"/>
      <w:r w:rsidRPr="00E84D99">
        <w:rPr>
          <w:rFonts w:asciiTheme="majorBidi" w:hAnsiTheme="majorBidi" w:cstheme="majorBidi"/>
          <w:color w:val="000000" w:themeColor="text1"/>
          <w:sz w:val="24"/>
          <w:szCs w:val="24"/>
          <w:shd w:val="clear" w:color="auto" w:fill="FFFFFF"/>
        </w:rPr>
        <w:t>, 1995</w:t>
      </w:r>
      <w:r w:rsidR="00FA300E" w:rsidRPr="00E84D99">
        <w:rPr>
          <w:rFonts w:asciiTheme="majorBidi" w:hAnsiTheme="majorBidi" w:cstheme="majorBidi"/>
          <w:color w:val="000000" w:themeColor="text1"/>
          <w:sz w:val="24"/>
          <w:szCs w:val="24"/>
          <w:shd w:val="clear" w:color="auto" w:fill="FFFFFF"/>
        </w:rPr>
        <w:t xml:space="preserve">; </w:t>
      </w:r>
      <w:r w:rsidRPr="00E84D99">
        <w:rPr>
          <w:rFonts w:asciiTheme="majorBidi" w:hAnsiTheme="majorBidi" w:cstheme="majorBidi"/>
          <w:color w:val="000000" w:themeColor="text1"/>
          <w:sz w:val="24"/>
          <w:szCs w:val="24"/>
          <w:shd w:val="clear" w:color="auto" w:fill="FFFFFF"/>
        </w:rPr>
        <w:t>Shi, 2009)</w:t>
      </w:r>
      <w:r w:rsidRPr="00E84D99">
        <w:rPr>
          <w:rFonts w:asciiTheme="majorBidi" w:eastAsia="Times New Roman" w:hAnsiTheme="majorBidi" w:cstheme="majorBidi"/>
          <w:color w:val="000000" w:themeColor="text1"/>
          <w:sz w:val="24"/>
          <w:szCs w:val="24"/>
        </w:rPr>
        <w:t xml:space="preserve">. The retrograde effect is illustrated in </w:t>
      </w:r>
      <w:r w:rsidR="003A148C">
        <w:rPr>
          <w:rFonts w:asciiTheme="majorBidi" w:eastAsia="Times New Roman" w:hAnsiTheme="majorBidi" w:cstheme="majorBidi"/>
          <w:color w:val="000000" w:themeColor="text1"/>
          <w:sz w:val="24"/>
          <w:szCs w:val="24"/>
        </w:rPr>
        <w:t>F</w:t>
      </w:r>
      <w:r w:rsidRPr="00E84D99">
        <w:rPr>
          <w:rFonts w:asciiTheme="majorBidi" w:eastAsia="Times New Roman" w:hAnsiTheme="majorBidi" w:cstheme="majorBidi"/>
          <w:color w:val="000000" w:themeColor="text1"/>
          <w:sz w:val="24"/>
          <w:szCs w:val="24"/>
        </w:rPr>
        <w:t xml:space="preserve">igure </w:t>
      </w:r>
      <w:r w:rsidR="003A148C">
        <w:rPr>
          <w:rFonts w:asciiTheme="majorBidi" w:eastAsia="Times New Roman" w:hAnsiTheme="majorBidi" w:cstheme="majorBidi"/>
          <w:color w:val="000000" w:themeColor="text1"/>
          <w:sz w:val="24"/>
          <w:szCs w:val="24"/>
        </w:rPr>
        <w:t>2</w:t>
      </w:r>
      <w:r w:rsidRPr="00E84D99">
        <w:rPr>
          <w:rFonts w:asciiTheme="majorBidi" w:eastAsia="Times New Roman" w:hAnsiTheme="majorBidi" w:cstheme="majorBidi"/>
          <w:color w:val="000000" w:themeColor="text1"/>
          <w:sz w:val="24"/>
          <w:szCs w:val="24"/>
        </w:rPr>
        <w:t xml:space="preserve">, </w:t>
      </w:r>
      <w:r w:rsidR="00167F52" w:rsidRPr="00167F52">
        <w:rPr>
          <w:rFonts w:asciiTheme="majorBidi" w:eastAsia="Times New Roman" w:hAnsiTheme="majorBidi" w:cstheme="majorBidi"/>
          <w:color w:val="000000" w:themeColor="text1"/>
          <w:sz w:val="24"/>
          <w:szCs w:val="24"/>
        </w:rPr>
        <w:t xml:space="preserve">When the pressure is decreased isothermally from point A to below the dew point, </w:t>
      </w:r>
      <w:r w:rsidR="00167F52">
        <w:rPr>
          <w:rFonts w:asciiTheme="majorBidi" w:eastAsia="Times New Roman" w:hAnsiTheme="majorBidi" w:cstheme="majorBidi"/>
          <w:color w:val="000000" w:themeColor="text1"/>
          <w:sz w:val="24"/>
          <w:szCs w:val="24"/>
        </w:rPr>
        <w:t>it</w:t>
      </w:r>
      <w:r w:rsidR="00167F52" w:rsidRPr="00167F52">
        <w:rPr>
          <w:rFonts w:asciiTheme="majorBidi" w:eastAsia="Times New Roman" w:hAnsiTheme="majorBidi" w:cstheme="majorBidi"/>
          <w:color w:val="000000" w:themeColor="text1"/>
          <w:sz w:val="24"/>
          <w:szCs w:val="24"/>
        </w:rPr>
        <w:t xml:space="preserve"> enters a </w:t>
      </w:r>
      <w:r w:rsidR="00167F52">
        <w:rPr>
          <w:rFonts w:asciiTheme="majorBidi" w:eastAsia="Times New Roman" w:hAnsiTheme="majorBidi" w:cstheme="majorBidi"/>
          <w:color w:val="000000" w:themeColor="text1"/>
          <w:sz w:val="24"/>
          <w:szCs w:val="24"/>
        </w:rPr>
        <w:t xml:space="preserve">region of </w:t>
      </w:r>
      <w:r w:rsidR="00167F52" w:rsidRPr="00167F52">
        <w:rPr>
          <w:rFonts w:asciiTheme="majorBidi" w:eastAsia="Times New Roman" w:hAnsiTheme="majorBidi" w:cstheme="majorBidi"/>
          <w:color w:val="000000" w:themeColor="text1"/>
          <w:sz w:val="24"/>
          <w:szCs w:val="24"/>
        </w:rPr>
        <w:t>two-phase and the level of liquid gradually increases until it reaches its maximum level at point A'.</w:t>
      </w:r>
      <w:r w:rsidRPr="00D16D38">
        <w:rPr>
          <w:rFonts w:asciiTheme="majorBidi" w:eastAsia="Times New Roman" w:hAnsiTheme="majorBidi" w:cstheme="majorBidi"/>
          <w:color w:val="000000" w:themeColor="text1"/>
          <w:sz w:val="24"/>
          <w:szCs w:val="24"/>
        </w:rPr>
        <w:t xml:space="preserve"> The region when two phase exist together is called retrograde region and this gives a retrograde behavior for the reservoir which </w:t>
      </w:r>
      <w:r w:rsidRPr="008209C5">
        <w:rPr>
          <w:rFonts w:asciiTheme="majorBidi" w:eastAsia="Times New Roman" w:hAnsiTheme="majorBidi" w:cstheme="majorBidi"/>
          <w:color w:val="000000" w:themeColor="text1"/>
          <w:sz w:val="24"/>
          <w:szCs w:val="24"/>
        </w:rPr>
        <w:t>makes its behavior complicated. With further isothermal pressure depletion, reservoir liquid level starts to reduce until point A’’ and gas volume is gradually increased (</w:t>
      </w:r>
      <w:proofErr w:type="spellStart"/>
      <w:r w:rsidRPr="008209C5">
        <w:rPr>
          <w:rFonts w:asciiTheme="majorBidi" w:hAnsiTheme="majorBidi" w:cstheme="majorBidi"/>
          <w:color w:val="000000" w:themeColor="text1"/>
          <w:sz w:val="24"/>
          <w:szCs w:val="24"/>
          <w:shd w:val="clear" w:color="auto" w:fill="FFFFFF"/>
        </w:rPr>
        <w:t>Sadus</w:t>
      </w:r>
      <w:proofErr w:type="spellEnd"/>
      <w:r w:rsidRPr="008209C5">
        <w:rPr>
          <w:rFonts w:asciiTheme="majorBidi" w:hAnsiTheme="majorBidi" w:cstheme="majorBidi"/>
          <w:color w:val="000000" w:themeColor="text1"/>
          <w:sz w:val="24"/>
          <w:szCs w:val="24"/>
          <w:shd w:val="clear" w:color="auto" w:fill="FFFFFF"/>
        </w:rPr>
        <w:t>, 2012)</w:t>
      </w:r>
      <w:r w:rsidRPr="008209C5">
        <w:rPr>
          <w:rFonts w:asciiTheme="majorBidi" w:eastAsia="Times New Roman" w:hAnsiTheme="majorBidi" w:cstheme="majorBidi"/>
          <w:color w:val="000000" w:themeColor="text1"/>
          <w:sz w:val="24"/>
          <w:szCs w:val="24"/>
        </w:rPr>
        <w:t xml:space="preserve">. </w:t>
      </w:r>
      <w:r w:rsidRPr="008209C5">
        <w:rPr>
          <w:rFonts w:asciiTheme="majorBidi" w:hAnsiTheme="majorBidi" w:cstheme="majorBidi"/>
          <w:color w:val="000000" w:themeColor="text1"/>
          <w:sz w:val="24"/>
          <w:szCs w:val="24"/>
        </w:rPr>
        <w:t>As mentioned earlier</w:t>
      </w:r>
      <w:r w:rsidRPr="00D16D38">
        <w:rPr>
          <w:rFonts w:asciiTheme="majorBidi" w:hAnsiTheme="majorBidi" w:cstheme="majorBidi"/>
          <w:color w:val="000000" w:themeColor="text1"/>
          <w:sz w:val="24"/>
          <w:szCs w:val="24"/>
        </w:rPr>
        <w:t>, fluid composition is the controlling factor of reservoir phase diagram which represent fluid behavior in the reservoir and at surface conditions. In contrast to gas condensate, oil reservoirs are less sensitive to production and pressure depletion as it starts with liquid hydrocarbon exist ini</w:t>
      </w:r>
      <w:r w:rsidRPr="00E84D99">
        <w:rPr>
          <w:rFonts w:asciiTheme="majorBidi" w:hAnsiTheme="majorBidi" w:cstheme="majorBidi"/>
          <w:color w:val="000000" w:themeColor="text1"/>
          <w:sz w:val="24"/>
          <w:szCs w:val="24"/>
        </w:rPr>
        <w:t xml:space="preserve">tially in the reservoir and eventually gas is formed due to isothermal pressure depletion. </w:t>
      </w:r>
      <w:r w:rsidR="00F45CBE">
        <w:rPr>
          <w:rFonts w:asciiTheme="majorBidi" w:hAnsiTheme="majorBidi" w:cstheme="majorBidi"/>
          <w:color w:val="FF0000"/>
          <w:sz w:val="24"/>
          <w:szCs w:val="24"/>
        </w:rPr>
        <w:t xml:space="preserve"> </w:t>
      </w:r>
    </w:p>
    <w:p w14:paraId="07DC642F" w14:textId="77777777" w:rsidR="0083312B" w:rsidRDefault="00800713" w:rsidP="00AB309B">
      <w:pPr>
        <w:pStyle w:val="ListParagraph"/>
        <w:keepNext/>
        <w:spacing w:after="0" w:line="360" w:lineRule="auto"/>
        <w:ind w:left="0"/>
        <w:jc w:val="center"/>
      </w:pPr>
      <w:r>
        <w:rPr>
          <w:noProof/>
        </w:rPr>
        <w:lastRenderedPageBreak/>
        <w:drawing>
          <wp:inline distT="0" distB="0" distL="0" distR="0" wp14:anchorId="6BDE8B25" wp14:editId="7E191A4C">
            <wp:extent cx="3631771" cy="2571750"/>
            <wp:effectExtent l="0" t="0" r="6985" b="0"/>
            <wp:docPr id="5" name="Picture 5" descr="Phase Diagram of a Gas Condensate Fluid Showing the Retrograde Region describ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se Diagram of a Gas Condensate Fluid Showing the Retrograde Region described in the text below"/>
                    <pic:cNvPicPr>
                      <a:picLocks noChangeAspect="1" noChangeArrowheads="1"/>
                    </pic:cNvPicPr>
                  </pic:nvPicPr>
                  <pic:blipFill rotWithShape="1">
                    <a:blip r:embed="rId16">
                      <a:extLst>
                        <a:ext uri="{28A0092B-C50C-407E-A947-70E740481C1C}">
                          <a14:useLocalDpi xmlns:a14="http://schemas.microsoft.com/office/drawing/2010/main" val="0"/>
                        </a:ext>
                      </a:extLst>
                    </a:blip>
                    <a:srcRect l="7438" r="8434"/>
                    <a:stretch/>
                  </pic:blipFill>
                  <pic:spPr bwMode="auto">
                    <a:xfrm>
                      <a:off x="0" y="0"/>
                      <a:ext cx="3672793" cy="2600799"/>
                    </a:xfrm>
                    <a:prstGeom prst="rect">
                      <a:avLst/>
                    </a:prstGeom>
                    <a:noFill/>
                    <a:ln>
                      <a:noFill/>
                    </a:ln>
                    <a:extLst>
                      <a:ext uri="{53640926-AAD7-44D8-BBD7-CCE9431645EC}">
                        <a14:shadowObscured xmlns:a14="http://schemas.microsoft.com/office/drawing/2010/main"/>
                      </a:ext>
                    </a:extLst>
                  </pic:spPr>
                </pic:pic>
              </a:graphicData>
            </a:graphic>
          </wp:inline>
        </w:drawing>
      </w:r>
    </w:p>
    <w:p w14:paraId="6FAF4EC8" w14:textId="3B487AB9" w:rsidR="005159BB" w:rsidRDefault="0083312B" w:rsidP="00B351EC">
      <w:pPr>
        <w:pStyle w:val="Caption"/>
        <w:jc w:val="center"/>
        <w:rPr>
          <w:rFonts w:asciiTheme="majorBidi" w:hAnsiTheme="majorBidi" w:cstheme="majorBidi"/>
          <w:i w:val="0"/>
          <w:iCs w:val="0"/>
          <w:color w:val="000000" w:themeColor="text1"/>
          <w:sz w:val="24"/>
          <w:szCs w:val="24"/>
        </w:rPr>
      </w:pPr>
      <w:bookmarkStart w:id="37" w:name="_Toc128293412"/>
      <w:bookmarkStart w:id="38" w:name="_Toc128422987"/>
      <w:r w:rsidRPr="00B76A9D">
        <w:rPr>
          <w:rFonts w:asciiTheme="majorBidi" w:hAnsiTheme="majorBidi" w:cstheme="majorBidi"/>
          <w:i w:val="0"/>
          <w:iCs w:val="0"/>
          <w:color w:val="000000" w:themeColor="text1"/>
          <w:sz w:val="24"/>
          <w:szCs w:val="24"/>
        </w:rPr>
        <w:t xml:space="preserve">Figure </w:t>
      </w:r>
      <w:r w:rsidR="00EC79DA" w:rsidRPr="00B76A9D">
        <w:rPr>
          <w:rFonts w:asciiTheme="majorBidi" w:hAnsiTheme="majorBidi" w:cstheme="majorBidi"/>
          <w:i w:val="0"/>
          <w:iCs w:val="0"/>
          <w:color w:val="000000" w:themeColor="text1"/>
          <w:sz w:val="24"/>
          <w:szCs w:val="24"/>
        </w:rPr>
        <w:fldChar w:fldCharType="begin"/>
      </w:r>
      <w:r w:rsidR="00EC79DA" w:rsidRPr="00B76A9D">
        <w:rPr>
          <w:rFonts w:asciiTheme="majorBidi" w:hAnsiTheme="majorBidi" w:cstheme="majorBidi"/>
          <w:i w:val="0"/>
          <w:iCs w:val="0"/>
          <w:color w:val="000000" w:themeColor="text1"/>
          <w:sz w:val="24"/>
          <w:szCs w:val="24"/>
        </w:rPr>
        <w:instrText xml:space="preserve"> SEQ Figure \* ARABIC </w:instrText>
      </w:r>
      <w:r w:rsidR="00EC79DA" w:rsidRPr="00B76A9D">
        <w:rPr>
          <w:rFonts w:asciiTheme="majorBidi" w:hAnsiTheme="majorBidi" w:cstheme="majorBidi"/>
          <w:i w:val="0"/>
          <w:iCs w:val="0"/>
          <w:color w:val="000000" w:themeColor="text1"/>
          <w:sz w:val="24"/>
          <w:szCs w:val="24"/>
        </w:rPr>
        <w:fldChar w:fldCharType="separate"/>
      </w:r>
      <w:r w:rsidR="00434600" w:rsidRPr="00B76A9D">
        <w:rPr>
          <w:rFonts w:asciiTheme="majorBidi" w:hAnsiTheme="majorBidi" w:cstheme="majorBidi"/>
          <w:i w:val="0"/>
          <w:iCs w:val="0"/>
          <w:color w:val="000000" w:themeColor="text1"/>
          <w:sz w:val="24"/>
          <w:szCs w:val="24"/>
        </w:rPr>
        <w:t>2</w:t>
      </w:r>
      <w:r w:rsidR="00EC79DA" w:rsidRPr="00B76A9D">
        <w:rPr>
          <w:rFonts w:asciiTheme="majorBidi" w:hAnsiTheme="majorBidi" w:cstheme="majorBidi"/>
          <w:i w:val="0"/>
          <w:iCs w:val="0"/>
          <w:color w:val="000000" w:themeColor="text1"/>
          <w:sz w:val="24"/>
          <w:szCs w:val="24"/>
        </w:rPr>
        <w:fldChar w:fldCharType="end"/>
      </w:r>
      <w:r w:rsidRPr="00B76A9D">
        <w:rPr>
          <w:rFonts w:asciiTheme="majorBidi" w:hAnsiTheme="majorBidi" w:cstheme="majorBidi"/>
          <w:i w:val="0"/>
          <w:iCs w:val="0"/>
          <w:color w:val="000000" w:themeColor="text1"/>
          <w:sz w:val="24"/>
          <w:szCs w:val="24"/>
        </w:rPr>
        <w:t>: P-T phase diagram introducing the reservoir performance during pressure depletion due to production (McCain,1990).</w:t>
      </w:r>
      <w:bookmarkEnd w:id="37"/>
      <w:bookmarkEnd w:id="38"/>
    </w:p>
    <w:p w14:paraId="05B1CB73" w14:textId="3D8D7CC4" w:rsidR="00800713" w:rsidRPr="00AE0CE1" w:rsidRDefault="008521E9" w:rsidP="007D28F7">
      <w:pPr>
        <w:pStyle w:val="Heading2"/>
        <w:spacing w:line="360" w:lineRule="auto"/>
      </w:pPr>
      <w:bookmarkStart w:id="39" w:name="_Toc99133142"/>
      <w:bookmarkStart w:id="40" w:name="_Toc105018560"/>
      <w:bookmarkStart w:id="41" w:name="_Toc128423181"/>
      <w:r>
        <w:t>2.</w:t>
      </w:r>
      <w:r w:rsidR="00E37E50">
        <w:t>3</w:t>
      </w:r>
      <w:r>
        <w:t xml:space="preserve"> </w:t>
      </w:r>
      <w:r w:rsidR="00800713" w:rsidRPr="00AE0CE1">
        <w:t>Recovery of gas condensate reservoir</w:t>
      </w:r>
      <w:bookmarkEnd w:id="39"/>
      <w:bookmarkEnd w:id="40"/>
      <w:bookmarkEnd w:id="41"/>
      <w:r w:rsidR="00800713" w:rsidRPr="00AE0CE1">
        <w:t xml:space="preserve"> </w:t>
      </w:r>
    </w:p>
    <w:p w14:paraId="6EAEEDD4" w14:textId="50274BA5" w:rsidR="00C57E56" w:rsidRPr="00B351EC" w:rsidRDefault="00800713" w:rsidP="005F34AA">
      <w:pPr>
        <w:spacing w:line="360" w:lineRule="auto"/>
        <w:ind w:firstLine="403"/>
        <w:jc w:val="both"/>
        <w:rPr>
          <w:rFonts w:asciiTheme="majorBidi" w:hAnsiTheme="majorBidi" w:cstheme="majorBidi"/>
          <w:sz w:val="24"/>
          <w:szCs w:val="24"/>
        </w:rPr>
      </w:pPr>
      <w:r w:rsidRPr="003C0043">
        <w:rPr>
          <w:rFonts w:asciiTheme="majorBidi" w:hAnsiTheme="majorBidi" w:cstheme="majorBidi"/>
          <w:sz w:val="24"/>
          <w:szCs w:val="24"/>
        </w:rPr>
        <w:t xml:space="preserve">Oil is discovered far below in permeable rock layers. </w:t>
      </w:r>
      <w:r w:rsidR="00167F52" w:rsidRPr="00167F52">
        <w:rPr>
          <w:rFonts w:asciiTheme="majorBidi" w:hAnsiTheme="majorBidi" w:cstheme="majorBidi"/>
          <w:sz w:val="24"/>
          <w:szCs w:val="24"/>
        </w:rPr>
        <w:t>The sandstone's pores are connected and filled with hydrocarbons and salty water. Once wells are drilled into this rock and a pressure difference is created, the oil is displaced by water, gas, or other oil and migrates towards the production well-bore, ultimately reaching the Earth's surface. However, conventional engineering techniques leave a significant portion of the oil unrecovered due to droplets forming in small pores during displacement, or entire sections of the reservoir being overlooked. This leads to more than half of the original oil-in-place remaining unrecovered within the reservoir (Reilly and Ekblom, 2005).</w:t>
      </w:r>
      <w:r>
        <w:rPr>
          <w:rFonts w:asciiTheme="majorBidi" w:hAnsiTheme="majorBidi" w:cstheme="majorBidi"/>
          <w:sz w:val="24"/>
          <w:szCs w:val="24"/>
        </w:rPr>
        <w:t xml:space="preserve"> </w:t>
      </w:r>
      <w:bookmarkStart w:id="42" w:name="_Toc99133143"/>
      <w:bookmarkStart w:id="43" w:name="_Hlk96531320"/>
      <w:r w:rsidR="005F34AA" w:rsidRPr="005F34AA">
        <w:rPr>
          <w:rFonts w:asciiTheme="majorBidi" w:hAnsiTheme="majorBidi" w:cstheme="majorBidi"/>
          <w:sz w:val="24"/>
          <w:szCs w:val="24"/>
        </w:rPr>
        <w:t>The recovery of oil is highly dependent on the behavior of the fluids that are displacing and displaced, and specifically, what takes place at their interface. Understanding the physics of surface tension, such as capillary pressure, contact angles, wettability, interfacial tension, and viscous forces, is essential in comprehending how residual oil is retained. Additionally, crude oil development and production can be categorized into three stages: primary, secondary, and tertiary recovery, as shown in Figure 3 (Ali et al., 2018).</w:t>
      </w:r>
    </w:p>
    <w:p w14:paraId="42716D7B" w14:textId="0C7A51C8" w:rsidR="00800713" w:rsidRPr="00BB0765" w:rsidRDefault="007C6510" w:rsidP="007D28F7">
      <w:pPr>
        <w:pStyle w:val="Heading3"/>
        <w:spacing w:line="360" w:lineRule="auto"/>
        <w:rPr>
          <w:rFonts w:asciiTheme="majorBidi" w:hAnsiTheme="majorBidi"/>
          <w:i/>
          <w:iCs/>
          <w:color w:val="auto"/>
        </w:rPr>
      </w:pPr>
      <w:bookmarkStart w:id="44" w:name="_Toc105018561"/>
      <w:bookmarkStart w:id="45" w:name="_Toc128423182"/>
      <w:r w:rsidRPr="00BB0765">
        <w:rPr>
          <w:rFonts w:asciiTheme="majorBidi" w:hAnsiTheme="majorBidi"/>
          <w:color w:val="auto"/>
        </w:rPr>
        <w:t>2</w:t>
      </w:r>
      <w:r w:rsidR="00800713" w:rsidRPr="00BB0765">
        <w:rPr>
          <w:rFonts w:asciiTheme="majorBidi" w:hAnsiTheme="majorBidi"/>
          <w:color w:val="auto"/>
        </w:rPr>
        <w:t>.</w:t>
      </w:r>
      <w:r w:rsidR="00E37E50" w:rsidRPr="00BB0765">
        <w:rPr>
          <w:rFonts w:asciiTheme="majorBidi" w:hAnsiTheme="majorBidi"/>
          <w:color w:val="auto"/>
        </w:rPr>
        <w:t>3</w:t>
      </w:r>
      <w:r w:rsidR="00800713" w:rsidRPr="00BB0765">
        <w:rPr>
          <w:rFonts w:asciiTheme="majorBidi" w:hAnsiTheme="majorBidi"/>
          <w:color w:val="auto"/>
        </w:rPr>
        <w:t>.1</w:t>
      </w:r>
      <w:r w:rsidR="00800713" w:rsidRPr="00BB0765">
        <w:rPr>
          <w:rFonts w:asciiTheme="majorBidi" w:hAnsiTheme="majorBidi"/>
          <w:i/>
          <w:iCs/>
          <w:color w:val="auto"/>
        </w:rPr>
        <w:t xml:space="preserve"> </w:t>
      </w:r>
      <w:r w:rsidR="00800713" w:rsidRPr="00BB0765">
        <w:rPr>
          <w:rFonts w:asciiTheme="majorBidi" w:hAnsiTheme="majorBidi"/>
          <w:color w:val="auto"/>
        </w:rPr>
        <w:t>Primary recovery</w:t>
      </w:r>
      <w:bookmarkEnd w:id="42"/>
      <w:bookmarkEnd w:id="44"/>
      <w:bookmarkEnd w:id="45"/>
      <w:r w:rsidR="00800713" w:rsidRPr="00BB0765">
        <w:rPr>
          <w:rFonts w:asciiTheme="majorBidi" w:hAnsiTheme="majorBidi"/>
          <w:i/>
          <w:iCs/>
          <w:color w:val="auto"/>
        </w:rPr>
        <w:t xml:space="preserve"> </w:t>
      </w:r>
    </w:p>
    <w:bookmarkEnd w:id="43"/>
    <w:p w14:paraId="7B8C3CD7" w14:textId="4917B747" w:rsidR="00800713" w:rsidRDefault="00800713" w:rsidP="009224E0">
      <w:pPr>
        <w:spacing w:after="171" w:line="360" w:lineRule="auto"/>
        <w:ind w:left="-15" w:firstLine="465"/>
        <w:jc w:val="both"/>
        <w:rPr>
          <w:rFonts w:asciiTheme="majorBidi" w:hAnsiTheme="majorBidi" w:cstheme="majorBidi"/>
          <w:sz w:val="24"/>
          <w:szCs w:val="24"/>
        </w:rPr>
      </w:pPr>
      <w:r w:rsidRPr="00F83358">
        <w:rPr>
          <w:rFonts w:asciiTheme="majorBidi" w:hAnsiTheme="majorBidi" w:cstheme="majorBidi"/>
          <w:sz w:val="24"/>
          <w:szCs w:val="24"/>
        </w:rPr>
        <w:t xml:space="preserve">Primary recovery, often referred as "primary production," is the first step and natural method in the oil and gas production process. </w:t>
      </w:r>
      <w:r w:rsidR="009224E0" w:rsidRPr="009224E0">
        <w:rPr>
          <w:rFonts w:asciiTheme="majorBidi" w:hAnsiTheme="majorBidi" w:cstheme="majorBidi"/>
          <w:sz w:val="24"/>
          <w:szCs w:val="24"/>
        </w:rPr>
        <w:t xml:space="preserve">There are several types of primary recovery </w:t>
      </w:r>
      <w:r w:rsidR="009224E0" w:rsidRPr="009224E0">
        <w:rPr>
          <w:rFonts w:asciiTheme="majorBidi" w:hAnsiTheme="majorBidi" w:cstheme="majorBidi"/>
          <w:sz w:val="24"/>
          <w:szCs w:val="24"/>
        </w:rPr>
        <w:lastRenderedPageBreak/>
        <w:t>methods that can be employed in crude oil production, including Rock and Liquid Expansion Drive, Depletion Drive, Gas Cap Drive, Water Drive, Gravity Drainage Drive, and Combination Drive.</w:t>
      </w:r>
      <w:r w:rsidR="00483057">
        <w:rPr>
          <w:rFonts w:asciiTheme="majorBidi" w:hAnsiTheme="majorBidi" w:cstheme="majorBidi"/>
          <w:sz w:val="24"/>
          <w:szCs w:val="24"/>
        </w:rPr>
        <w:t xml:space="preserve"> </w:t>
      </w:r>
      <w:r w:rsidRPr="00F83358">
        <w:rPr>
          <w:rFonts w:asciiTheme="majorBidi" w:hAnsiTheme="majorBidi" w:cstheme="majorBidi"/>
          <w:sz w:val="24"/>
          <w:szCs w:val="24"/>
        </w:rPr>
        <w:t>The fact that the hollowed well bore drilled to reach the oil is engineered to have a reduced pressure than the oil deep in the earth is critical to primary recovery. This pressure differential may be raised further by using other means, like as pumping water into the well.</w:t>
      </w:r>
      <w:r w:rsidRPr="00A353E1">
        <w:rPr>
          <w:rFonts w:asciiTheme="majorBidi" w:hAnsiTheme="majorBidi" w:cstheme="majorBidi"/>
          <w:sz w:val="24"/>
          <w:szCs w:val="24"/>
        </w:rPr>
        <w:t xml:space="preserve"> </w:t>
      </w:r>
      <w:r w:rsidRPr="00976095">
        <w:rPr>
          <w:rFonts w:asciiTheme="majorBidi" w:hAnsiTheme="majorBidi" w:cstheme="majorBidi"/>
          <w:sz w:val="24"/>
          <w:szCs w:val="24"/>
        </w:rPr>
        <w:t>This process, defined as</w:t>
      </w:r>
      <w:r w:rsidRPr="00A353E1">
        <w:rPr>
          <w:rFonts w:asciiTheme="majorBidi" w:hAnsiTheme="majorBidi" w:cstheme="majorBidi"/>
          <w:sz w:val="24"/>
          <w:szCs w:val="24"/>
        </w:rPr>
        <w:t xml:space="preserve"> “water drive,”</w:t>
      </w:r>
      <w:r>
        <w:rPr>
          <w:rFonts w:asciiTheme="majorBidi" w:hAnsiTheme="majorBidi" w:cstheme="majorBidi"/>
          <w:sz w:val="24"/>
          <w:szCs w:val="24"/>
        </w:rPr>
        <w:t xml:space="preserve"> </w:t>
      </w:r>
      <w:r w:rsidRPr="00976095">
        <w:rPr>
          <w:rFonts w:asciiTheme="majorBidi" w:hAnsiTheme="majorBidi" w:cstheme="majorBidi"/>
          <w:sz w:val="24"/>
          <w:szCs w:val="24"/>
        </w:rPr>
        <w:t xml:space="preserve">works by pushing the oil deeper into the earth and raising its pressure. Other common approach is "gas drive," which uses the energy of expanding subsurface gas to propel oil to the surface. Oil pressure can eventually reach a threshold where the oil rapidly rushes upward into the well or out of the surface, resulting in an </w:t>
      </w:r>
      <w:r w:rsidRPr="008209C5">
        <w:rPr>
          <w:rFonts w:asciiTheme="majorBidi" w:hAnsiTheme="majorBidi" w:cstheme="majorBidi"/>
          <w:sz w:val="24"/>
          <w:szCs w:val="24"/>
        </w:rPr>
        <w:t>oil geyser (Roush and L</w:t>
      </w:r>
      <w:r w:rsidR="002121EE" w:rsidRPr="008209C5">
        <w:rPr>
          <w:rFonts w:asciiTheme="majorBidi" w:hAnsiTheme="majorBidi" w:cstheme="majorBidi"/>
          <w:sz w:val="24"/>
          <w:szCs w:val="24"/>
        </w:rPr>
        <w:t>u</w:t>
      </w:r>
      <w:r w:rsidRPr="008209C5">
        <w:rPr>
          <w:rFonts w:asciiTheme="majorBidi" w:hAnsiTheme="majorBidi" w:cstheme="majorBidi"/>
          <w:sz w:val="24"/>
          <w:szCs w:val="24"/>
        </w:rPr>
        <w:t>, 2008).</w:t>
      </w:r>
      <w:r w:rsidR="00483057">
        <w:rPr>
          <w:rFonts w:asciiTheme="majorBidi" w:hAnsiTheme="majorBidi" w:cstheme="majorBidi"/>
          <w:sz w:val="24"/>
          <w:szCs w:val="24"/>
        </w:rPr>
        <w:t xml:space="preserve"> On the other hand, </w:t>
      </w:r>
      <w:r w:rsidR="009224E0" w:rsidRPr="009224E0">
        <w:rPr>
          <w:rFonts w:asciiTheme="majorBidi" w:hAnsiTheme="majorBidi" w:cstheme="majorBidi"/>
          <w:sz w:val="24"/>
          <w:szCs w:val="24"/>
        </w:rPr>
        <w:t>Primary recovery of petroleum reservoirs is impacted by the properties of the reservoir rock, fluid properties, and geological heterogeneities. As the natural energy of the reservoir depletes and the output rate of the oil well decreases during primary recovery, it becomes crucial to provide sufficient energy to the reservoir fluid system using secondary production methods based on fluid injection, in order to maintain or enhance production levels (Reilly and Ekblom, 2005).</w:t>
      </w:r>
    </w:p>
    <w:p w14:paraId="14D7D1C5" w14:textId="77777777" w:rsidR="00C57E56" w:rsidRDefault="00C57E56" w:rsidP="00753CF9">
      <w:pPr>
        <w:spacing w:after="171" w:line="360" w:lineRule="auto"/>
        <w:ind w:left="-15" w:firstLine="465"/>
        <w:jc w:val="both"/>
        <w:rPr>
          <w:rFonts w:asciiTheme="majorBidi" w:hAnsiTheme="majorBidi" w:cstheme="majorBidi"/>
          <w:sz w:val="24"/>
          <w:szCs w:val="24"/>
        </w:rPr>
      </w:pPr>
    </w:p>
    <w:p w14:paraId="4E06FADE" w14:textId="57CE8093" w:rsidR="00800713" w:rsidRPr="00BB0765" w:rsidRDefault="003B5F7A" w:rsidP="007D28F7">
      <w:pPr>
        <w:pStyle w:val="Heading3"/>
        <w:spacing w:line="360" w:lineRule="auto"/>
        <w:rPr>
          <w:rFonts w:asciiTheme="majorBidi" w:hAnsiTheme="majorBidi"/>
          <w:i/>
          <w:iCs/>
          <w:color w:val="auto"/>
        </w:rPr>
      </w:pPr>
      <w:bookmarkStart w:id="46" w:name="_Toc99133144"/>
      <w:bookmarkStart w:id="47" w:name="_Toc105018562"/>
      <w:bookmarkStart w:id="48" w:name="_Toc128423183"/>
      <w:bookmarkStart w:id="49" w:name="_Hlk96533047"/>
      <w:r w:rsidRPr="00BB0765">
        <w:rPr>
          <w:rFonts w:asciiTheme="majorBidi" w:hAnsiTheme="majorBidi"/>
          <w:color w:val="auto"/>
        </w:rPr>
        <w:t>2.</w:t>
      </w:r>
      <w:r w:rsidR="00E37E50" w:rsidRPr="00BB0765">
        <w:rPr>
          <w:rFonts w:asciiTheme="majorBidi" w:hAnsiTheme="majorBidi"/>
          <w:color w:val="auto"/>
        </w:rPr>
        <w:t>3</w:t>
      </w:r>
      <w:r w:rsidRPr="00BB0765">
        <w:rPr>
          <w:rFonts w:asciiTheme="majorBidi" w:hAnsiTheme="majorBidi"/>
          <w:color w:val="auto"/>
        </w:rPr>
        <w:t>.2</w:t>
      </w:r>
      <w:r w:rsidRPr="00BB0765">
        <w:rPr>
          <w:rFonts w:asciiTheme="majorBidi" w:hAnsiTheme="majorBidi"/>
          <w:i/>
          <w:iCs/>
          <w:color w:val="auto"/>
        </w:rPr>
        <w:t xml:space="preserve"> </w:t>
      </w:r>
      <w:r w:rsidRPr="00BB0765">
        <w:rPr>
          <w:rFonts w:asciiTheme="majorBidi" w:hAnsiTheme="majorBidi"/>
          <w:color w:val="auto"/>
        </w:rPr>
        <w:t>Secondary</w:t>
      </w:r>
      <w:r w:rsidR="00800713" w:rsidRPr="00BB0765">
        <w:rPr>
          <w:rFonts w:asciiTheme="majorBidi" w:hAnsiTheme="majorBidi"/>
          <w:color w:val="auto"/>
        </w:rPr>
        <w:t xml:space="preserve"> recovery</w:t>
      </w:r>
      <w:bookmarkEnd w:id="46"/>
      <w:bookmarkEnd w:id="47"/>
      <w:bookmarkEnd w:id="48"/>
      <w:r w:rsidR="00800713" w:rsidRPr="00BB0765">
        <w:rPr>
          <w:rFonts w:asciiTheme="majorBidi" w:hAnsiTheme="majorBidi"/>
          <w:i/>
          <w:iCs/>
          <w:color w:val="auto"/>
        </w:rPr>
        <w:t xml:space="preserve"> </w:t>
      </w:r>
    </w:p>
    <w:bookmarkEnd w:id="49"/>
    <w:p w14:paraId="7CD2ECBD" w14:textId="1ABB9E4D" w:rsidR="00800713" w:rsidRDefault="00800713" w:rsidP="009224E0">
      <w:pPr>
        <w:spacing w:line="360" w:lineRule="auto"/>
        <w:ind w:firstLine="360"/>
        <w:jc w:val="both"/>
        <w:rPr>
          <w:rFonts w:asciiTheme="majorBidi" w:hAnsiTheme="majorBidi" w:cstheme="majorBidi"/>
          <w:sz w:val="24"/>
          <w:szCs w:val="24"/>
        </w:rPr>
      </w:pPr>
      <w:r w:rsidRPr="00243D97">
        <w:rPr>
          <w:rFonts w:asciiTheme="majorBidi" w:hAnsiTheme="majorBidi" w:cstheme="majorBidi"/>
          <w:color w:val="111111"/>
          <w:spacing w:val="1"/>
          <w:sz w:val="24"/>
          <w:szCs w:val="24"/>
          <w:shd w:val="clear" w:color="auto" w:fill="FFFFFF"/>
        </w:rPr>
        <w:t xml:space="preserve">As oil is steadily removed in the well, the subsurface pressure gradually decreases to the point where primary recovery is no longer practicable, even with the employment of artificial elevating mechanisms. Once this stage is reached, </w:t>
      </w:r>
      <w:r w:rsidRPr="00BA64C5">
        <w:rPr>
          <w:rFonts w:asciiTheme="majorBidi" w:hAnsiTheme="majorBidi" w:cstheme="majorBidi"/>
          <w:sz w:val="24"/>
          <w:szCs w:val="24"/>
        </w:rPr>
        <w:t>secondary recovery measures, such as further water injections, must be employed to</w:t>
      </w:r>
      <w:r w:rsidR="009224E0">
        <w:rPr>
          <w:rFonts w:asciiTheme="majorBidi" w:hAnsiTheme="majorBidi" w:cstheme="majorBidi"/>
          <w:sz w:val="24"/>
          <w:szCs w:val="24"/>
        </w:rPr>
        <w:t xml:space="preserve"> push the</w:t>
      </w:r>
      <w:r w:rsidRPr="00BA64C5">
        <w:rPr>
          <w:rFonts w:asciiTheme="majorBidi" w:hAnsiTheme="majorBidi" w:cstheme="majorBidi"/>
          <w:sz w:val="24"/>
          <w:szCs w:val="24"/>
        </w:rPr>
        <w:t xml:space="preserve"> oil </w:t>
      </w:r>
      <w:r w:rsidR="009224E0">
        <w:rPr>
          <w:rFonts w:asciiTheme="majorBidi" w:hAnsiTheme="majorBidi" w:cstheme="majorBidi"/>
          <w:sz w:val="24"/>
          <w:szCs w:val="24"/>
        </w:rPr>
        <w:t>toward production well and then to</w:t>
      </w:r>
      <w:r w:rsidRPr="00BA64C5">
        <w:rPr>
          <w:rFonts w:asciiTheme="majorBidi" w:hAnsiTheme="majorBidi" w:cstheme="majorBidi"/>
          <w:sz w:val="24"/>
          <w:szCs w:val="24"/>
        </w:rPr>
        <w:t xml:space="preserve"> the surface by providing direct pressure, must be applied. Furthermore, </w:t>
      </w:r>
      <w:r w:rsidR="009224E0" w:rsidRPr="009224E0">
        <w:rPr>
          <w:rFonts w:asciiTheme="majorBidi" w:hAnsiTheme="majorBidi" w:cstheme="majorBidi"/>
          <w:sz w:val="24"/>
          <w:szCs w:val="24"/>
        </w:rPr>
        <w:t>Secondary recovery involves the use of immiscible methods such as water flooding and gas injection, or a combination of both, which is also known as water alternating gas injection (WAG). In WAG, water and gas are injected successively in slugs. Another technique, known as combined injection of water and gas (SWAG), is also used. However, water is the most commonly injected fluid due to its availability, low cost, and high specific gravity, which makes it easier to inject (Amit, 1986</w:t>
      </w:r>
      <w:r w:rsidRPr="008209C5">
        <w:rPr>
          <w:rFonts w:asciiTheme="majorBidi" w:hAnsiTheme="majorBidi" w:cstheme="majorBidi"/>
          <w:sz w:val="24"/>
          <w:szCs w:val="24"/>
        </w:rPr>
        <w:t>).</w:t>
      </w:r>
      <w:bookmarkStart w:id="50" w:name="_Hlk96533094"/>
    </w:p>
    <w:p w14:paraId="42D1038C" w14:textId="0B6286D6" w:rsidR="00800713" w:rsidRPr="00BB0765" w:rsidRDefault="007C6510" w:rsidP="007D28F7">
      <w:pPr>
        <w:pStyle w:val="Heading3"/>
        <w:spacing w:line="360" w:lineRule="auto"/>
        <w:rPr>
          <w:rFonts w:asciiTheme="majorBidi" w:hAnsiTheme="majorBidi"/>
          <w:i/>
          <w:iCs/>
          <w:color w:val="auto"/>
        </w:rPr>
      </w:pPr>
      <w:bookmarkStart w:id="51" w:name="_Toc99133145"/>
      <w:bookmarkStart w:id="52" w:name="_Toc105018563"/>
      <w:bookmarkStart w:id="53" w:name="_Toc128423184"/>
      <w:r w:rsidRPr="00BB0765">
        <w:rPr>
          <w:rFonts w:asciiTheme="majorBidi" w:hAnsiTheme="majorBidi"/>
          <w:color w:val="auto"/>
        </w:rPr>
        <w:lastRenderedPageBreak/>
        <w:t>2</w:t>
      </w:r>
      <w:r w:rsidR="00800713" w:rsidRPr="00BB0765">
        <w:rPr>
          <w:rFonts w:asciiTheme="majorBidi" w:hAnsiTheme="majorBidi"/>
          <w:color w:val="auto"/>
        </w:rPr>
        <w:t>.</w:t>
      </w:r>
      <w:r w:rsidR="00E37E50" w:rsidRPr="00BB0765">
        <w:rPr>
          <w:rFonts w:asciiTheme="majorBidi" w:hAnsiTheme="majorBidi"/>
          <w:color w:val="auto"/>
        </w:rPr>
        <w:t>3</w:t>
      </w:r>
      <w:r w:rsidR="00800713" w:rsidRPr="00BB0765">
        <w:rPr>
          <w:rFonts w:asciiTheme="majorBidi" w:hAnsiTheme="majorBidi"/>
          <w:color w:val="auto"/>
        </w:rPr>
        <w:t>.3</w:t>
      </w:r>
      <w:r w:rsidR="00800713" w:rsidRPr="00BB0765">
        <w:rPr>
          <w:rFonts w:asciiTheme="majorBidi" w:hAnsiTheme="majorBidi"/>
          <w:i/>
          <w:iCs/>
          <w:color w:val="auto"/>
        </w:rPr>
        <w:t xml:space="preserve"> </w:t>
      </w:r>
      <w:r w:rsidR="00800713" w:rsidRPr="00BB0765">
        <w:rPr>
          <w:rFonts w:asciiTheme="majorBidi" w:hAnsiTheme="majorBidi"/>
          <w:color w:val="auto"/>
        </w:rPr>
        <w:t>Tertiary Recovery</w:t>
      </w:r>
      <w:bookmarkEnd w:id="51"/>
      <w:bookmarkEnd w:id="52"/>
      <w:bookmarkEnd w:id="53"/>
    </w:p>
    <w:bookmarkEnd w:id="50"/>
    <w:p w14:paraId="7B52CA02" w14:textId="29730618" w:rsidR="00434600" w:rsidRDefault="009224E0" w:rsidP="009224E0">
      <w:pPr>
        <w:spacing w:after="93" w:line="360" w:lineRule="auto"/>
        <w:ind w:firstLine="360"/>
        <w:jc w:val="both"/>
        <w:rPr>
          <w:rFonts w:asciiTheme="majorBidi" w:hAnsiTheme="majorBidi" w:cstheme="majorBidi"/>
          <w:sz w:val="24"/>
          <w:szCs w:val="24"/>
        </w:rPr>
      </w:pPr>
      <w:r>
        <w:rPr>
          <w:rFonts w:asciiTheme="majorBidi" w:hAnsiTheme="majorBidi" w:cstheme="majorBidi"/>
          <w:sz w:val="24"/>
          <w:szCs w:val="24"/>
        </w:rPr>
        <w:t>EOR or t</w:t>
      </w:r>
      <w:r w:rsidR="00800713" w:rsidRPr="00025C53">
        <w:rPr>
          <w:rFonts w:asciiTheme="majorBidi" w:hAnsiTheme="majorBidi" w:cstheme="majorBidi"/>
          <w:sz w:val="24"/>
          <w:szCs w:val="24"/>
        </w:rPr>
        <w:t>ertiary recovery,</w:t>
      </w:r>
      <w:r>
        <w:rPr>
          <w:rFonts w:asciiTheme="majorBidi" w:hAnsiTheme="majorBidi" w:cstheme="majorBidi"/>
          <w:sz w:val="24"/>
          <w:szCs w:val="24"/>
        </w:rPr>
        <w:t xml:space="preserve"> </w:t>
      </w:r>
      <w:proofErr w:type="gramStart"/>
      <w:r>
        <w:rPr>
          <w:rFonts w:asciiTheme="majorBidi" w:hAnsiTheme="majorBidi" w:cstheme="majorBidi"/>
          <w:sz w:val="24"/>
          <w:szCs w:val="24"/>
        </w:rPr>
        <w:t>Also</w:t>
      </w:r>
      <w:proofErr w:type="gramEnd"/>
      <w:r w:rsidR="00800713" w:rsidRPr="00025C53">
        <w:rPr>
          <w:rFonts w:asciiTheme="majorBidi" w:hAnsiTheme="majorBidi" w:cstheme="majorBidi"/>
          <w:sz w:val="24"/>
          <w:szCs w:val="24"/>
        </w:rPr>
        <w:t xml:space="preserve"> often </w:t>
      </w:r>
      <w:r>
        <w:rPr>
          <w:rFonts w:asciiTheme="majorBidi" w:hAnsiTheme="majorBidi" w:cstheme="majorBidi"/>
          <w:sz w:val="24"/>
          <w:szCs w:val="24"/>
        </w:rPr>
        <w:t>called</w:t>
      </w:r>
      <w:r w:rsidR="00800713" w:rsidRPr="00025C53">
        <w:rPr>
          <w:rFonts w:asciiTheme="majorBidi" w:hAnsiTheme="majorBidi" w:cstheme="majorBidi"/>
          <w:sz w:val="24"/>
          <w:szCs w:val="24"/>
        </w:rPr>
        <w:t xml:space="preserve"> as improved oil recovery</w:t>
      </w:r>
      <w:r>
        <w:rPr>
          <w:rFonts w:asciiTheme="majorBidi" w:hAnsiTheme="majorBidi" w:cstheme="majorBidi"/>
          <w:sz w:val="24"/>
          <w:szCs w:val="24"/>
        </w:rPr>
        <w:t xml:space="preserve"> IOR</w:t>
      </w:r>
      <w:r w:rsidR="00800713" w:rsidRPr="00025C53">
        <w:rPr>
          <w:rFonts w:asciiTheme="majorBidi" w:hAnsiTheme="majorBidi" w:cstheme="majorBidi"/>
          <w:sz w:val="24"/>
          <w:szCs w:val="24"/>
        </w:rPr>
        <w:t>, is the last and third step of the oil extraction process (EOR). Enhanced oil recovery is injecting elements not normally occurring in the reservoir to mobilize residual oil and boost sweep efficiency, such as CO</w:t>
      </w:r>
      <w:r w:rsidR="00800713" w:rsidRPr="005A2C3F">
        <w:rPr>
          <w:rFonts w:asciiTheme="majorBidi" w:hAnsiTheme="majorBidi" w:cstheme="majorBidi"/>
          <w:sz w:val="24"/>
          <w:szCs w:val="24"/>
          <w:vertAlign w:val="subscript"/>
        </w:rPr>
        <w:t>2</w:t>
      </w:r>
      <w:r w:rsidR="00800713" w:rsidRPr="00025C53">
        <w:rPr>
          <w:rFonts w:asciiTheme="majorBidi" w:hAnsiTheme="majorBidi" w:cstheme="majorBidi"/>
          <w:sz w:val="24"/>
          <w:szCs w:val="24"/>
        </w:rPr>
        <w:t xml:space="preserve">, steam, or chemicals. EOR might begin following primary production or water floods. Furthermore, tertiary oil recovery can generate more crude oil, including leftover oil and residual oil, that cannot be recovered during secondary oil </w:t>
      </w:r>
      <w:r w:rsidR="00800713" w:rsidRPr="008209C5">
        <w:rPr>
          <w:rFonts w:asciiTheme="majorBidi" w:hAnsiTheme="majorBidi" w:cstheme="majorBidi"/>
          <w:sz w:val="24"/>
          <w:szCs w:val="24"/>
        </w:rPr>
        <w:t>recovery (</w:t>
      </w:r>
      <w:proofErr w:type="spellStart"/>
      <w:r w:rsidR="00800713" w:rsidRPr="008209C5">
        <w:rPr>
          <w:rFonts w:asciiTheme="majorBidi" w:hAnsiTheme="majorBidi" w:cstheme="majorBidi"/>
          <w:sz w:val="24"/>
          <w:szCs w:val="24"/>
        </w:rPr>
        <w:t>Sarem</w:t>
      </w:r>
      <w:proofErr w:type="spellEnd"/>
      <w:r w:rsidR="00800713" w:rsidRPr="008209C5">
        <w:rPr>
          <w:rFonts w:asciiTheme="majorBidi" w:hAnsiTheme="majorBidi" w:cstheme="majorBidi"/>
          <w:sz w:val="24"/>
          <w:szCs w:val="24"/>
        </w:rPr>
        <w:t>,</w:t>
      </w:r>
      <w:r w:rsidR="004A59AB">
        <w:rPr>
          <w:rFonts w:asciiTheme="majorBidi" w:hAnsiTheme="majorBidi" w:cstheme="majorBidi"/>
          <w:sz w:val="24"/>
          <w:szCs w:val="24"/>
        </w:rPr>
        <w:t xml:space="preserve"> </w:t>
      </w:r>
      <w:r w:rsidR="00800713" w:rsidRPr="008209C5">
        <w:rPr>
          <w:rFonts w:asciiTheme="majorBidi" w:hAnsiTheme="majorBidi" w:cstheme="majorBidi"/>
          <w:sz w:val="24"/>
          <w:szCs w:val="24"/>
        </w:rPr>
        <w:t>1974).</w:t>
      </w:r>
      <w:r w:rsidR="00800713" w:rsidRPr="00BA64C5">
        <w:rPr>
          <w:rFonts w:asciiTheme="majorBidi" w:hAnsiTheme="majorBidi" w:cstheme="majorBidi"/>
          <w:sz w:val="24"/>
          <w:szCs w:val="24"/>
        </w:rPr>
        <w:t xml:space="preserve"> </w:t>
      </w:r>
      <w:r w:rsidRPr="009224E0">
        <w:rPr>
          <w:rFonts w:asciiTheme="majorBidi" w:hAnsiTheme="majorBidi" w:cstheme="majorBidi"/>
          <w:sz w:val="24"/>
          <w:szCs w:val="24"/>
        </w:rPr>
        <w:t>Moreover, the objective of Enhanced Oil Recovery (EOR) is to improve the ultimate oil recovery by increasing the sweep efficiency, which is achieved by reducing the mobility ratio of the injected and displaced fluids, blocking the washed highly permeable water-saturated zones, and redirecting the injected fluid into the reservoir's low-permeable oil-saturated zones. The surface forces within the reservoir are also altered by decreasing the interfacial surface tension between the oil and the displacing fluid, mitigating the impact of capillary forces, and modifying the wettability of the reservoir rock (Thomas, 2008).</w:t>
      </w:r>
      <w:r w:rsidR="00800713" w:rsidRPr="008209C5">
        <w:rPr>
          <w:rFonts w:asciiTheme="majorBidi" w:hAnsiTheme="majorBidi" w:cstheme="majorBidi"/>
          <w:sz w:val="24"/>
          <w:szCs w:val="24"/>
        </w:rPr>
        <w:t xml:space="preserve"> </w:t>
      </w:r>
      <w:r w:rsidR="00800713" w:rsidRPr="002A5EB0">
        <w:rPr>
          <w:rFonts w:asciiTheme="majorBidi" w:hAnsiTheme="majorBidi" w:cstheme="majorBidi"/>
          <w:sz w:val="24"/>
          <w:szCs w:val="24"/>
        </w:rPr>
        <w:t>In</w:t>
      </w:r>
      <w:r w:rsidR="00800713" w:rsidRPr="001575D9">
        <w:rPr>
          <w:rFonts w:asciiTheme="majorBidi" w:hAnsiTheme="majorBidi" w:cstheme="majorBidi"/>
          <w:sz w:val="24"/>
          <w:szCs w:val="24"/>
        </w:rPr>
        <w:t xml:space="preserve"> addition, </w:t>
      </w:r>
      <w:r w:rsidRPr="009224E0">
        <w:rPr>
          <w:rFonts w:asciiTheme="majorBidi" w:hAnsiTheme="majorBidi" w:cstheme="majorBidi"/>
          <w:sz w:val="24"/>
          <w:szCs w:val="24"/>
        </w:rPr>
        <w:t>Tertiary extraction of hydrocarbons takes place after the primary and secondary extraction techniques have been carried out.</w:t>
      </w:r>
      <w:r w:rsidR="00483057" w:rsidRPr="00E84D99">
        <w:rPr>
          <w:rFonts w:asciiTheme="majorBidi" w:hAnsiTheme="majorBidi" w:cstheme="majorBidi"/>
          <w:sz w:val="24"/>
          <w:szCs w:val="24"/>
        </w:rPr>
        <w:t xml:space="preserve"> To conclude,</w:t>
      </w:r>
      <w:r w:rsidR="00800713" w:rsidRPr="00E84D99">
        <w:rPr>
          <w:rFonts w:asciiTheme="majorBidi" w:hAnsiTheme="majorBidi" w:cstheme="majorBidi"/>
          <w:sz w:val="24"/>
          <w:szCs w:val="24"/>
        </w:rPr>
        <w:t xml:space="preserve"> </w:t>
      </w:r>
      <w:r w:rsidR="003A148C">
        <w:rPr>
          <w:rFonts w:asciiTheme="majorBidi" w:hAnsiTheme="majorBidi" w:cstheme="majorBidi"/>
          <w:sz w:val="24"/>
          <w:szCs w:val="24"/>
        </w:rPr>
        <w:t>F</w:t>
      </w:r>
      <w:r w:rsidR="00800713" w:rsidRPr="00E84D99">
        <w:rPr>
          <w:rFonts w:asciiTheme="majorBidi" w:hAnsiTheme="majorBidi" w:cstheme="majorBidi"/>
          <w:sz w:val="24"/>
          <w:szCs w:val="24"/>
        </w:rPr>
        <w:t>igure</w:t>
      </w:r>
      <w:r w:rsidR="003A148C">
        <w:rPr>
          <w:rFonts w:asciiTheme="majorBidi" w:hAnsiTheme="majorBidi" w:cstheme="majorBidi"/>
          <w:sz w:val="24"/>
          <w:szCs w:val="24"/>
        </w:rPr>
        <w:t xml:space="preserve"> </w:t>
      </w:r>
      <w:r w:rsidR="007C6510" w:rsidRPr="00E84D99">
        <w:rPr>
          <w:rFonts w:asciiTheme="majorBidi" w:hAnsiTheme="majorBidi" w:cstheme="majorBidi"/>
          <w:sz w:val="24"/>
          <w:szCs w:val="24"/>
        </w:rPr>
        <w:t>4</w:t>
      </w:r>
      <w:r w:rsidR="00483057" w:rsidRPr="00E84D99">
        <w:rPr>
          <w:rFonts w:asciiTheme="majorBidi" w:hAnsiTheme="majorBidi" w:cstheme="majorBidi"/>
          <w:sz w:val="24"/>
          <w:szCs w:val="24"/>
        </w:rPr>
        <w:t xml:space="preserve"> illustrates all the types of recovery techniques that are practically used in oil and gas fields.</w:t>
      </w:r>
    </w:p>
    <w:p w14:paraId="5DE51641" w14:textId="77777777" w:rsidR="00434600" w:rsidRDefault="00434600" w:rsidP="00AB309B">
      <w:pPr>
        <w:keepNext/>
        <w:spacing w:after="0" w:line="360" w:lineRule="auto"/>
        <w:jc w:val="center"/>
      </w:pPr>
      <w:r>
        <w:rPr>
          <w:noProof/>
        </w:rPr>
        <w:drawing>
          <wp:inline distT="0" distB="0" distL="0" distR="0" wp14:anchorId="5A6DECA0" wp14:editId="5A85B19F">
            <wp:extent cx="3815944" cy="241428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3843708" cy="2431851"/>
                    </a:xfrm>
                    <a:prstGeom prst="rect">
                      <a:avLst/>
                    </a:prstGeom>
                  </pic:spPr>
                </pic:pic>
              </a:graphicData>
            </a:graphic>
          </wp:inline>
        </w:drawing>
      </w:r>
    </w:p>
    <w:p w14:paraId="62340EB3" w14:textId="04932375" w:rsidR="00434600" w:rsidRPr="00B76A9D" w:rsidRDefault="00434600" w:rsidP="0027220D">
      <w:pPr>
        <w:pStyle w:val="Caption"/>
        <w:jc w:val="center"/>
        <w:rPr>
          <w:rFonts w:asciiTheme="majorBidi" w:hAnsiTheme="majorBidi" w:cstheme="majorBidi"/>
          <w:i w:val="0"/>
          <w:iCs w:val="0"/>
          <w:color w:val="000000" w:themeColor="text1"/>
          <w:sz w:val="24"/>
          <w:szCs w:val="24"/>
        </w:rPr>
      </w:pPr>
      <w:bookmarkStart w:id="54" w:name="_Toc128293413"/>
      <w:bookmarkStart w:id="55" w:name="_Toc128422988"/>
      <w:r w:rsidRPr="00B76A9D">
        <w:rPr>
          <w:rFonts w:asciiTheme="majorBidi" w:hAnsiTheme="majorBidi" w:cstheme="majorBidi"/>
          <w:i w:val="0"/>
          <w:iCs w:val="0"/>
          <w:color w:val="000000" w:themeColor="text1"/>
          <w:sz w:val="24"/>
          <w:szCs w:val="24"/>
        </w:rPr>
        <w:t xml:space="preserve">Figure </w:t>
      </w:r>
      <w:r w:rsidR="000251A2" w:rsidRPr="00B76A9D">
        <w:rPr>
          <w:rFonts w:asciiTheme="majorBidi" w:hAnsiTheme="majorBidi" w:cstheme="majorBidi"/>
          <w:i w:val="0"/>
          <w:iCs w:val="0"/>
          <w:color w:val="000000" w:themeColor="text1"/>
          <w:sz w:val="24"/>
          <w:szCs w:val="24"/>
        </w:rPr>
        <w:fldChar w:fldCharType="begin"/>
      </w:r>
      <w:r w:rsidR="000251A2" w:rsidRPr="00B76A9D">
        <w:rPr>
          <w:rFonts w:asciiTheme="majorBidi" w:hAnsiTheme="majorBidi" w:cstheme="majorBidi"/>
          <w:i w:val="0"/>
          <w:iCs w:val="0"/>
          <w:color w:val="000000" w:themeColor="text1"/>
          <w:sz w:val="24"/>
          <w:szCs w:val="24"/>
        </w:rPr>
        <w:instrText xml:space="preserve"> SEQ Figure \* ARABIC </w:instrText>
      </w:r>
      <w:r w:rsidR="000251A2" w:rsidRPr="00B76A9D">
        <w:rPr>
          <w:rFonts w:asciiTheme="majorBidi" w:hAnsiTheme="majorBidi" w:cstheme="majorBidi"/>
          <w:i w:val="0"/>
          <w:iCs w:val="0"/>
          <w:color w:val="000000" w:themeColor="text1"/>
          <w:sz w:val="24"/>
          <w:szCs w:val="24"/>
        </w:rPr>
        <w:fldChar w:fldCharType="separate"/>
      </w:r>
      <w:r w:rsidRPr="00B76A9D">
        <w:rPr>
          <w:rFonts w:asciiTheme="majorBidi" w:hAnsiTheme="majorBidi" w:cstheme="majorBidi"/>
          <w:i w:val="0"/>
          <w:iCs w:val="0"/>
          <w:color w:val="000000" w:themeColor="text1"/>
          <w:sz w:val="24"/>
          <w:szCs w:val="24"/>
        </w:rPr>
        <w:t>3</w:t>
      </w:r>
      <w:r w:rsidR="000251A2" w:rsidRPr="00B76A9D">
        <w:rPr>
          <w:rFonts w:asciiTheme="majorBidi" w:hAnsiTheme="majorBidi" w:cstheme="majorBidi"/>
          <w:i w:val="0"/>
          <w:iCs w:val="0"/>
          <w:color w:val="000000" w:themeColor="text1"/>
          <w:sz w:val="24"/>
          <w:szCs w:val="24"/>
        </w:rPr>
        <w:fldChar w:fldCharType="end"/>
      </w:r>
      <w:r w:rsidRPr="00B76A9D">
        <w:rPr>
          <w:rFonts w:asciiTheme="majorBidi" w:hAnsiTheme="majorBidi" w:cstheme="majorBidi"/>
          <w:i w:val="0"/>
          <w:iCs w:val="0"/>
          <w:color w:val="000000" w:themeColor="text1"/>
          <w:sz w:val="24"/>
          <w:szCs w:val="24"/>
        </w:rPr>
        <w:t xml:space="preserve"> :Show difference stage</w:t>
      </w:r>
      <w:r w:rsidR="001D367A">
        <w:rPr>
          <w:rFonts w:asciiTheme="majorBidi" w:hAnsiTheme="majorBidi" w:cstheme="majorBidi"/>
          <w:i w:val="0"/>
          <w:iCs w:val="0"/>
          <w:color w:val="000000" w:themeColor="text1"/>
          <w:sz w:val="24"/>
          <w:szCs w:val="24"/>
        </w:rPr>
        <w:t>s</w:t>
      </w:r>
      <w:r w:rsidRPr="00B76A9D">
        <w:rPr>
          <w:rFonts w:asciiTheme="majorBidi" w:hAnsiTheme="majorBidi" w:cstheme="majorBidi"/>
          <w:i w:val="0"/>
          <w:iCs w:val="0"/>
          <w:color w:val="000000" w:themeColor="text1"/>
          <w:sz w:val="24"/>
          <w:szCs w:val="24"/>
        </w:rPr>
        <w:t xml:space="preserve"> of oil Production as a function of time</w:t>
      </w:r>
      <w:bookmarkEnd w:id="54"/>
      <w:bookmarkEnd w:id="55"/>
      <w:r w:rsidR="0027220D">
        <w:rPr>
          <w:rFonts w:asciiTheme="majorBidi" w:hAnsiTheme="majorBidi" w:cstheme="majorBidi"/>
          <w:i w:val="0"/>
          <w:iCs w:val="0"/>
          <w:color w:val="000000" w:themeColor="text1"/>
          <w:sz w:val="24"/>
          <w:szCs w:val="24"/>
        </w:rPr>
        <w:t xml:space="preserve"> </w:t>
      </w:r>
      <w:bookmarkStart w:id="56" w:name="_Hlk128387576"/>
      <w:r w:rsidR="0027220D" w:rsidRPr="0027220D">
        <w:rPr>
          <w:rFonts w:asciiTheme="majorBidi" w:hAnsiTheme="majorBidi" w:cstheme="majorBidi"/>
          <w:i w:val="0"/>
          <w:iCs w:val="0"/>
          <w:color w:val="000000" w:themeColor="text1"/>
          <w:sz w:val="24"/>
          <w:szCs w:val="24"/>
        </w:rPr>
        <w:t>(</w:t>
      </w:r>
      <w:r w:rsidR="00B16A41">
        <w:rPr>
          <w:rFonts w:asciiTheme="majorBidi" w:hAnsiTheme="majorBidi" w:cstheme="majorBidi"/>
          <w:i w:val="0"/>
          <w:iCs w:val="0"/>
          <w:color w:val="000000" w:themeColor="text1"/>
          <w:sz w:val="24"/>
          <w:szCs w:val="24"/>
        </w:rPr>
        <w:t>Ali et al., 2018</w:t>
      </w:r>
      <w:r w:rsidR="0027220D" w:rsidRPr="0027220D">
        <w:rPr>
          <w:rFonts w:asciiTheme="majorBidi" w:hAnsiTheme="majorBidi" w:cstheme="majorBidi"/>
          <w:i w:val="0"/>
          <w:iCs w:val="0"/>
          <w:color w:val="000000" w:themeColor="text1"/>
          <w:sz w:val="24"/>
          <w:szCs w:val="24"/>
        </w:rPr>
        <w:t>).</w:t>
      </w:r>
      <w:bookmarkEnd w:id="56"/>
    </w:p>
    <w:p w14:paraId="63FFBB8C" w14:textId="77777777" w:rsidR="00F0764A" w:rsidRDefault="00B65ADC" w:rsidP="00F0764A">
      <w:pPr>
        <w:keepNext/>
        <w:spacing w:after="0" w:line="240" w:lineRule="auto"/>
        <w:jc w:val="both"/>
      </w:pPr>
      <w:r>
        <w:rPr>
          <w:rFonts w:asciiTheme="majorBidi" w:hAnsiTheme="majorBidi" w:cstheme="majorBidi"/>
          <w:noProof/>
          <w:sz w:val="24"/>
          <w:szCs w:val="24"/>
        </w:rPr>
        <w:lastRenderedPageBreak/>
        <w:drawing>
          <wp:inline distT="0" distB="0" distL="0" distR="0" wp14:anchorId="0DC575AC" wp14:editId="7F933A9D">
            <wp:extent cx="5850255" cy="4911090"/>
            <wp:effectExtent l="0" t="0" r="0" b="4191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42D8DA3" w14:textId="78B8A907" w:rsidR="00226933" w:rsidRDefault="00F0764A" w:rsidP="00F0764A">
      <w:pPr>
        <w:pStyle w:val="Caption"/>
        <w:jc w:val="center"/>
        <w:rPr>
          <w:rFonts w:asciiTheme="majorBidi" w:hAnsiTheme="majorBidi" w:cstheme="majorBidi"/>
          <w:i w:val="0"/>
          <w:iCs w:val="0"/>
          <w:color w:val="000000" w:themeColor="text1"/>
          <w:sz w:val="24"/>
          <w:szCs w:val="24"/>
        </w:rPr>
      </w:pPr>
      <w:bookmarkStart w:id="57" w:name="_Toc128293414"/>
      <w:bookmarkStart w:id="58" w:name="_Toc128422989"/>
      <w:r w:rsidRPr="00B76A9D">
        <w:rPr>
          <w:rFonts w:asciiTheme="majorBidi" w:hAnsiTheme="majorBidi" w:cstheme="majorBidi"/>
          <w:i w:val="0"/>
          <w:iCs w:val="0"/>
          <w:color w:val="000000" w:themeColor="text1"/>
          <w:sz w:val="24"/>
          <w:szCs w:val="24"/>
        </w:rPr>
        <w:t xml:space="preserve">Figure </w:t>
      </w:r>
      <w:r w:rsidR="000251A2" w:rsidRPr="00B76A9D">
        <w:rPr>
          <w:rFonts w:asciiTheme="majorBidi" w:hAnsiTheme="majorBidi" w:cstheme="majorBidi"/>
          <w:i w:val="0"/>
          <w:iCs w:val="0"/>
          <w:color w:val="000000" w:themeColor="text1"/>
          <w:sz w:val="24"/>
          <w:szCs w:val="24"/>
        </w:rPr>
        <w:fldChar w:fldCharType="begin"/>
      </w:r>
      <w:r w:rsidR="000251A2" w:rsidRPr="00B76A9D">
        <w:rPr>
          <w:rFonts w:asciiTheme="majorBidi" w:hAnsiTheme="majorBidi" w:cstheme="majorBidi"/>
          <w:i w:val="0"/>
          <w:iCs w:val="0"/>
          <w:color w:val="000000" w:themeColor="text1"/>
          <w:sz w:val="24"/>
          <w:szCs w:val="24"/>
        </w:rPr>
        <w:instrText xml:space="preserve"> SEQ Figure \* ARABIC </w:instrText>
      </w:r>
      <w:r w:rsidR="000251A2" w:rsidRPr="00B76A9D">
        <w:rPr>
          <w:rFonts w:asciiTheme="majorBidi" w:hAnsiTheme="majorBidi" w:cstheme="majorBidi"/>
          <w:i w:val="0"/>
          <w:iCs w:val="0"/>
          <w:color w:val="000000" w:themeColor="text1"/>
          <w:sz w:val="24"/>
          <w:szCs w:val="24"/>
        </w:rPr>
        <w:fldChar w:fldCharType="separate"/>
      </w:r>
      <w:r w:rsidR="00434600" w:rsidRPr="00B76A9D">
        <w:rPr>
          <w:rFonts w:asciiTheme="majorBidi" w:hAnsiTheme="majorBidi" w:cstheme="majorBidi"/>
          <w:i w:val="0"/>
          <w:iCs w:val="0"/>
          <w:color w:val="000000" w:themeColor="text1"/>
          <w:sz w:val="24"/>
          <w:szCs w:val="24"/>
        </w:rPr>
        <w:t>4</w:t>
      </w:r>
      <w:r w:rsidR="000251A2" w:rsidRPr="00B76A9D">
        <w:rPr>
          <w:rFonts w:asciiTheme="majorBidi" w:hAnsiTheme="majorBidi" w:cstheme="majorBidi"/>
          <w:i w:val="0"/>
          <w:iCs w:val="0"/>
          <w:color w:val="000000" w:themeColor="text1"/>
          <w:sz w:val="24"/>
          <w:szCs w:val="24"/>
        </w:rPr>
        <w:fldChar w:fldCharType="end"/>
      </w:r>
      <w:r w:rsidRPr="00B76A9D">
        <w:rPr>
          <w:rFonts w:asciiTheme="majorBidi" w:hAnsiTheme="majorBidi" w:cstheme="majorBidi"/>
          <w:i w:val="0"/>
          <w:iCs w:val="0"/>
          <w:color w:val="000000" w:themeColor="text1"/>
          <w:sz w:val="24"/>
          <w:szCs w:val="24"/>
        </w:rPr>
        <w:t xml:space="preserve">: Recovery methods (Rook and </w:t>
      </w:r>
      <w:proofErr w:type="spellStart"/>
      <w:r w:rsidRPr="00B76A9D">
        <w:rPr>
          <w:rFonts w:asciiTheme="majorBidi" w:hAnsiTheme="majorBidi" w:cstheme="majorBidi"/>
          <w:i w:val="0"/>
          <w:iCs w:val="0"/>
          <w:color w:val="000000" w:themeColor="text1"/>
          <w:sz w:val="24"/>
          <w:szCs w:val="24"/>
        </w:rPr>
        <w:t>Zijlstra</w:t>
      </w:r>
      <w:proofErr w:type="spellEnd"/>
      <w:r w:rsidRPr="00B76A9D">
        <w:rPr>
          <w:rFonts w:asciiTheme="majorBidi" w:hAnsiTheme="majorBidi" w:cstheme="majorBidi"/>
          <w:i w:val="0"/>
          <w:iCs w:val="0"/>
          <w:color w:val="000000" w:themeColor="text1"/>
          <w:sz w:val="24"/>
          <w:szCs w:val="24"/>
        </w:rPr>
        <w:t>, 2006).</w:t>
      </w:r>
      <w:bookmarkEnd w:id="57"/>
      <w:bookmarkEnd w:id="58"/>
    </w:p>
    <w:p w14:paraId="42B59B1E" w14:textId="33491D3A" w:rsidR="00800713" w:rsidRPr="00BB0765" w:rsidRDefault="007C6510" w:rsidP="007D28F7">
      <w:pPr>
        <w:pStyle w:val="Heading3"/>
        <w:spacing w:line="360" w:lineRule="auto"/>
        <w:rPr>
          <w:rFonts w:asciiTheme="majorBidi" w:hAnsiTheme="majorBidi"/>
          <w:color w:val="auto"/>
        </w:rPr>
      </w:pPr>
      <w:bookmarkStart w:id="59" w:name="_Toc99133146"/>
      <w:bookmarkStart w:id="60" w:name="_Toc105018564"/>
      <w:bookmarkStart w:id="61" w:name="_Toc128423185"/>
      <w:r w:rsidRPr="00BB0765">
        <w:rPr>
          <w:rFonts w:asciiTheme="majorBidi" w:hAnsiTheme="majorBidi"/>
          <w:color w:val="auto"/>
        </w:rPr>
        <w:t>2</w:t>
      </w:r>
      <w:r w:rsidR="00800713" w:rsidRPr="00BB0765">
        <w:rPr>
          <w:rFonts w:asciiTheme="majorBidi" w:hAnsiTheme="majorBidi"/>
          <w:color w:val="auto"/>
        </w:rPr>
        <w:t>.</w:t>
      </w:r>
      <w:r w:rsidR="00E37E50" w:rsidRPr="00BB0765">
        <w:rPr>
          <w:rFonts w:asciiTheme="majorBidi" w:hAnsiTheme="majorBidi"/>
          <w:color w:val="auto"/>
        </w:rPr>
        <w:t>3</w:t>
      </w:r>
      <w:r w:rsidR="00800713" w:rsidRPr="00BB0765">
        <w:rPr>
          <w:rFonts w:asciiTheme="majorBidi" w:hAnsiTheme="majorBidi"/>
          <w:color w:val="auto"/>
        </w:rPr>
        <w:t>.</w:t>
      </w:r>
      <w:r w:rsidR="008521E9" w:rsidRPr="00BB0765">
        <w:rPr>
          <w:rFonts w:asciiTheme="majorBidi" w:hAnsiTheme="majorBidi"/>
          <w:color w:val="auto"/>
        </w:rPr>
        <w:t>4</w:t>
      </w:r>
      <w:r w:rsidR="00800713" w:rsidRPr="00BB0765">
        <w:rPr>
          <w:rFonts w:asciiTheme="majorBidi" w:hAnsiTheme="majorBidi"/>
          <w:color w:val="auto"/>
        </w:rPr>
        <w:t xml:space="preserve"> Condensate Gas Reservoir Recovery Methods</w:t>
      </w:r>
      <w:bookmarkEnd w:id="59"/>
      <w:bookmarkEnd w:id="60"/>
      <w:bookmarkEnd w:id="61"/>
    </w:p>
    <w:p w14:paraId="1ABD0428" w14:textId="0466F2AE" w:rsidR="00800713" w:rsidRDefault="00FC7B15" w:rsidP="00FC7B15">
      <w:pPr>
        <w:spacing w:line="360" w:lineRule="auto"/>
        <w:ind w:firstLine="403"/>
        <w:jc w:val="both"/>
        <w:rPr>
          <w:rFonts w:asciiTheme="majorBidi" w:hAnsiTheme="majorBidi" w:cstheme="majorBidi"/>
          <w:sz w:val="24"/>
          <w:szCs w:val="24"/>
        </w:rPr>
      </w:pPr>
      <w:r w:rsidRPr="00FC7B15">
        <w:rPr>
          <w:rFonts w:asciiTheme="majorBidi" w:hAnsiTheme="majorBidi" w:cstheme="majorBidi"/>
          <w:sz w:val="24"/>
          <w:szCs w:val="24"/>
        </w:rPr>
        <w:t xml:space="preserve">In gas condensate reservoirs, the corresponding fluid is a one-phase gas at the start of production from the reservoir. However, as the reservoir pressure decreases below the dew point pressure, condensate begins to accumulate in the vicinity of the wellbore and obstruct the fluid flow towards the well. At pressures </w:t>
      </w:r>
      <w:r>
        <w:rPr>
          <w:rFonts w:asciiTheme="majorBidi" w:hAnsiTheme="majorBidi" w:cstheme="majorBidi"/>
          <w:sz w:val="24"/>
          <w:szCs w:val="24"/>
        </w:rPr>
        <w:t>under</w:t>
      </w:r>
      <w:r w:rsidRPr="00FC7B15">
        <w:rPr>
          <w:rFonts w:asciiTheme="majorBidi" w:hAnsiTheme="majorBidi" w:cstheme="majorBidi"/>
          <w:sz w:val="24"/>
          <w:szCs w:val="24"/>
        </w:rPr>
        <w:t xml:space="preserve"> the dew point, some of the liquids start to separate out (Bradley, 1987).</w:t>
      </w:r>
      <w:r>
        <w:rPr>
          <w:rFonts w:asciiTheme="majorBidi" w:hAnsiTheme="majorBidi" w:cstheme="majorBidi"/>
          <w:sz w:val="24"/>
          <w:szCs w:val="24"/>
        </w:rPr>
        <w:t xml:space="preserve"> </w:t>
      </w:r>
      <w:proofErr w:type="gramStart"/>
      <w:r>
        <w:rPr>
          <w:rFonts w:asciiTheme="majorBidi" w:hAnsiTheme="majorBidi" w:cstheme="majorBidi"/>
          <w:sz w:val="24"/>
          <w:szCs w:val="24"/>
        </w:rPr>
        <w:t>Also</w:t>
      </w:r>
      <w:proofErr w:type="gramEnd"/>
      <w:r w:rsidR="00800713" w:rsidRPr="00974809">
        <w:rPr>
          <w:rFonts w:asciiTheme="majorBidi" w:hAnsiTheme="majorBidi" w:cstheme="majorBidi"/>
          <w:sz w:val="24"/>
          <w:szCs w:val="24"/>
        </w:rPr>
        <w:t xml:space="preserve"> the collection of this liquid can reach a point where it inhibits gas flow, lowering the well's productivity. Furthermore, unconventional reservoirs, such as gas condensate reservoirs, have showed huge potential for long-term energy supply. Unconventional resources like as shale and tight formations are notable examples; and they are regarded as huge hydrocarbon resources due to their abundance and large storage </w:t>
      </w:r>
      <w:r w:rsidR="00800713" w:rsidRPr="00974809">
        <w:rPr>
          <w:rFonts w:asciiTheme="majorBidi" w:hAnsiTheme="majorBidi" w:cstheme="majorBidi"/>
          <w:sz w:val="24"/>
          <w:szCs w:val="24"/>
        </w:rPr>
        <w:lastRenderedPageBreak/>
        <w:t xml:space="preserve">capacity. However, hydrocarbon production from these sources poses significant difficulties, and a variety of recovery technologies have been employed to increase hydrocarbon production </w:t>
      </w:r>
      <w:r w:rsidR="00800713" w:rsidRPr="008209C5">
        <w:rPr>
          <w:rFonts w:asciiTheme="majorBidi" w:hAnsiTheme="majorBidi" w:cstheme="majorBidi"/>
          <w:sz w:val="24"/>
          <w:szCs w:val="24"/>
        </w:rPr>
        <w:t>(Abel</w:t>
      </w:r>
      <w:r w:rsidR="002121EE" w:rsidRPr="008209C5">
        <w:rPr>
          <w:rFonts w:asciiTheme="majorBidi" w:hAnsiTheme="majorBidi" w:cstheme="majorBidi"/>
          <w:sz w:val="24"/>
          <w:szCs w:val="24"/>
        </w:rPr>
        <w:t xml:space="preserve"> </w:t>
      </w:r>
      <w:r w:rsidR="00800713" w:rsidRPr="008209C5">
        <w:rPr>
          <w:rFonts w:asciiTheme="majorBidi" w:hAnsiTheme="majorBidi" w:cstheme="majorBidi"/>
          <w:sz w:val="24"/>
          <w:szCs w:val="24"/>
        </w:rPr>
        <w:t>et al., 1970).</w:t>
      </w:r>
      <w:r w:rsidR="00800713" w:rsidRPr="00974809">
        <w:rPr>
          <w:rFonts w:asciiTheme="majorBidi" w:hAnsiTheme="majorBidi" w:cstheme="majorBidi"/>
          <w:sz w:val="24"/>
          <w:szCs w:val="24"/>
        </w:rPr>
        <w:t xml:space="preserve"> In some cases, primary recovery, receiving hydrocarbons with reservoir’s natural energy, is sufficient</w:t>
      </w:r>
      <w:r w:rsidR="00800713" w:rsidRPr="001575D9">
        <w:rPr>
          <w:rFonts w:asciiTheme="majorBidi" w:hAnsiTheme="majorBidi" w:cstheme="majorBidi"/>
          <w:sz w:val="24"/>
          <w:szCs w:val="24"/>
        </w:rPr>
        <w:t xml:space="preserve"> to help producing oil and gas. Whereas, in many cases injection of water or gas, known as secondary recovery, is needed in order to produce the largest possible amount of hydrocarbon from the reservoir.</w:t>
      </w:r>
      <w:r>
        <w:rPr>
          <w:rFonts w:asciiTheme="majorBidi" w:hAnsiTheme="majorBidi" w:cstheme="majorBidi"/>
          <w:sz w:val="24"/>
          <w:szCs w:val="24"/>
        </w:rPr>
        <w:t xml:space="preserve"> </w:t>
      </w:r>
      <w:r w:rsidRPr="00FC7B15">
        <w:rPr>
          <w:rFonts w:asciiTheme="majorBidi" w:hAnsiTheme="majorBidi" w:cstheme="majorBidi"/>
          <w:sz w:val="24"/>
          <w:szCs w:val="24"/>
        </w:rPr>
        <w:t>After secondary recovery methods have been exhausted, tertiary techniques can be applied to extract additional amounts of oil. These methods typically involve the use of gaseous or chemical re-circulatory recovery methods, and in some cases, in situ heat recovery technologies. EOR is a common technique in tertiary recovery operations that involves injecting substances that are not usually present in the reservoir to increase oil recovery, prolong field life, and maximize economic returns. It involves injecting materials that are not commonly found in the reservoir to enhance oil recovery. EOR methods enable higher hydrocarbon recovery and longer field life, thus maximizing the economic value of existing fields (Geffen, 1973).</w:t>
      </w:r>
      <w:r w:rsidR="00800713" w:rsidRPr="00974809">
        <w:rPr>
          <w:rFonts w:asciiTheme="majorBidi" w:hAnsiTheme="majorBidi" w:cstheme="majorBidi"/>
          <w:sz w:val="24"/>
          <w:szCs w:val="24"/>
        </w:rPr>
        <w:t xml:space="preserve"> Furthermore</w:t>
      </w:r>
      <w:r w:rsidR="00800713" w:rsidRPr="001575D9">
        <w:rPr>
          <w:rFonts w:asciiTheme="majorBidi" w:hAnsiTheme="majorBidi" w:cstheme="majorBidi"/>
          <w:sz w:val="24"/>
          <w:szCs w:val="24"/>
        </w:rPr>
        <w:t xml:space="preserve">, because tertiary recovery is costlier and time-consuming than primary and secondary oil recovery, it is only employed after the primary and secondary recovery methods have been depleted. </w:t>
      </w:r>
      <w:r w:rsidR="00800713">
        <w:rPr>
          <w:rFonts w:asciiTheme="majorBidi" w:hAnsiTheme="majorBidi" w:cstheme="majorBidi"/>
          <w:sz w:val="24"/>
          <w:szCs w:val="24"/>
        </w:rPr>
        <w:t>And the most common recovery ways for gas condensate reservoirs are discussed below</w:t>
      </w:r>
      <w:r w:rsidR="00B83823">
        <w:rPr>
          <w:rFonts w:asciiTheme="majorBidi" w:hAnsiTheme="majorBidi" w:cstheme="majorBidi"/>
          <w:sz w:val="24"/>
          <w:szCs w:val="24"/>
        </w:rPr>
        <w:t>.</w:t>
      </w:r>
    </w:p>
    <w:p w14:paraId="1AA9349A" w14:textId="77777777" w:rsidR="00B83823" w:rsidRPr="005406CE" w:rsidRDefault="00B83823" w:rsidP="007D28F7">
      <w:pPr>
        <w:spacing w:line="360" w:lineRule="auto"/>
        <w:ind w:firstLine="403"/>
        <w:jc w:val="both"/>
        <w:rPr>
          <w:rFonts w:asciiTheme="majorBidi" w:hAnsiTheme="majorBidi" w:cstheme="majorBidi"/>
          <w:sz w:val="24"/>
          <w:szCs w:val="24"/>
        </w:rPr>
      </w:pPr>
    </w:p>
    <w:p w14:paraId="605530DF" w14:textId="7417A01D" w:rsidR="00800713" w:rsidRPr="00B351EC" w:rsidRDefault="008521E9" w:rsidP="007D28F7">
      <w:pPr>
        <w:pStyle w:val="Heading4"/>
        <w:spacing w:line="360" w:lineRule="auto"/>
        <w:jc w:val="both"/>
        <w:rPr>
          <w:rFonts w:asciiTheme="majorBidi" w:hAnsiTheme="majorBidi"/>
          <w:b/>
          <w:bCs/>
          <w:i w:val="0"/>
          <w:iCs w:val="0"/>
          <w:color w:val="auto"/>
          <w:sz w:val="24"/>
          <w:szCs w:val="24"/>
        </w:rPr>
      </w:pPr>
      <w:bookmarkStart w:id="62" w:name="_Toc99133147"/>
      <w:bookmarkStart w:id="63" w:name="_Toc105018565"/>
      <w:r w:rsidRPr="00B351EC">
        <w:rPr>
          <w:rFonts w:asciiTheme="majorBidi" w:hAnsiTheme="majorBidi"/>
          <w:b/>
          <w:bCs/>
          <w:i w:val="0"/>
          <w:iCs w:val="0"/>
          <w:color w:val="auto"/>
          <w:sz w:val="24"/>
          <w:szCs w:val="24"/>
        </w:rPr>
        <w:t>2.</w:t>
      </w:r>
      <w:r w:rsidR="00E37E50" w:rsidRPr="00B351EC">
        <w:rPr>
          <w:rFonts w:asciiTheme="majorBidi" w:hAnsiTheme="majorBidi"/>
          <w:b/>
          <w:bCs/>
          <w:i w:val="0"/>
          <w:iCs w:val="0"/>
          <w:color w:val="auto"/>
          <w:sz w:val="24"/>
          <w:szCs w:val="24"/>
        </w:rPr>
        <w:t>3</w:t>
      </w:r>
      <w:r w:rsidRPr="00B351EC">
        <w:rPr>
          <w:rFonts w:asciiTheme="majorBidi" w:hAnsiTheme="majorBidi"/>
          <w:b/>
          <w:bCs/>
          <w:i w:val="0"/>
          <w:iCs w:val="0"/>
          <w:color w:val="auto"/>
          <w:sz w:val="24"/>
          <w:szCs w:val="24"/>
        </w:rPr>
        <w:t>.4.1 Methane</w:t>
      </w:r>
      <w:r w:rsidR="00800713" w:rsidRPr="00B351EC">
        <w:rPr>
          <w:rFonts w:asciiTheme="majorBidi" w:hAnsiTheme="majorBidi"/>
          <w:b/>
          <w:bCs/>
          <w:i w:val="0"/>
          <w:iCs w:val="0"/>
          <w:color w:val="auto"/>
          <w:sz w:val="24"/>
          <w:szCs w:val="24"/>
        </w:rPr>
        <w:t xml:space="preserve"> injection </w:t>
      </w:r>
      <w:r w:rsidR="008C2199" w:rsidRPr="00B351EC">
        <w:rPr>
          <w:rFonts w:asciiTheme="majorBidi" w:hAnsiTheme="majorBidi"/>
          <w:b/>
          <w:bCs/>
          <w:i w:val="0"/>
          <w:iCs w:val="0"/>
          <w:color w:val="auto"/>
          <w:sz w:val="24"/>
          <w:szCs w:val="24"/>
        </w:rPr>
        <w:t>(</w:t>
      </w:r>
      <w:r w:rsidR="00800713" w:rsidRPr="00B351EC">
        <w:rPr>
          <w:rFonts w:asciiTheme="majorBidi" w:hAnsiTheme="majorBidi"/>
          <w:b/>
          <w:bCs/>
          <w:i w:val="0"/>
          <w:iCs w:val="0"/>
          <w:color w:val="auto"/>
          <w:sz w:val="24"/>
          <w:szCs w:val="24"/>
        </w:rPr>
        <w:t>gas cycling</w:t>
      </w:r>
      <w:bookmarkEnd w:id="62"/>
      <w:r w:rsidR="008C2199" w:rsidRPr="00B351EC">
        <w:rPr>
          <w:rFonts w:asciiTheme="majorBidi" w:hAnsiTheme="majorBidi"/>
          <w:b/>
          <w:bCs/>
          <w:i w:val="0"/>
          <w:iCs w:val="0"/>
          <w:color w:val="auto"/>
          <w:sz w:val="24"/>
          <w:szCs w:val="24"/>
        </w:rPr>
        <w:t>)</w:t>
      </w:r>
      <w:bookmarkEnd w:id="63"/>
      <w:r w:rsidR="00800713" w:rsidRPr="00B351EC">
        <w:rPr>
          <w:rFonts w:asciiTheme="majorBidi" w:hAnsiTheme="majorBidi"/>
          <w:b/>
          <w:bCs/>
          <w:i w:val="0"/>
          <w:iCs w:val="0"/>
          <w:color w:val="auto"/>
          <w:sz w:val="24"/>
          <w:szCs w:val="24"/>
        </w:rPr>
        <w:t xml:space="preserve">  </w:t>
      </w:r>
    </w:p>
    <w:p w14:paraId="75D931B9" w14:textId="74AB6652" w:rsidR="00BB53CE" w:rsidRDefault="00FC7B15" w:rsidP="00A675C2">
      <w:pPr>
        <w:shd w:val="clear" w:color="auto" w:fill="FFFFFF"/>
        <w:spacing w:after="0" w:line="360" w:lineRule="auto"/>
        <w:ind w:firstLine="403"/>
        <w:jc w:val="both"/>
        <w:rPr>
          <w:rFonts w:asciiTheme="majorBidi" w:eastAsia="Times New Roman" w:hAnsiTheme="majorBidi" w:cstheme="majorBidi"/>
          <w:sz w:val="24"/>
          <w:szCs w:val="24"/>
        </w:rPr>
      </w:pPr>
      <w:r w:rsidRPr="00FC7B15">
        <w:rPr>
          <w:rFonts w:asciiTheme="majorBidi" w:eastAsia="Times New Roman" w:hAnsiTheme="majorBidi" w:cstheme="majorBidi"/>
          <w:sz w:val="24"/>
          <w:szCs w:val="24"/>
        </w:rPr>
        <w:t>Gas cycling is a well-established technique for enhancing the recovery of condensate from gas-condensate reservoirs. In such reservoirs containing high concentrations of condensate, a reduction in reservoir pressure can lead to retrograde condensation.</w:t>
      </w:r>
      <w:r>
        <w:rPr>
          <w:rFonts w:asciiTheme="majorBidi" w:eastAsia="Times New Roman" w:hAnsiTheme="majorBidi" w:cstheme="majorBidi"/>
          <w:sz w:val="24"/>
          <w:szCs w:val="24"/>
        </w:rPr>
        <w:t xml:space="preserve"> </w:t>
      </w:r>
      <w:r w:rsidR="00800713" w:rsidRPr="000F683A">
        <w:rPr>
          <w:rFonts w:asciiTheme="majorBidi" w:eastAsia="Times New Roman" w:hAnsiTheme="majorBidi" w:cstheme="majorBidi"/>
          <w:sz w:val="24"/>
          <w:szCs w:val="24"/>
        </w:rPr>
        <w:t xml:space="preserve">resulting in a similar loss in stock tank or gas plant liquid recovery. </w:t>
      </w:r>
      <w:r w:rsidR="00A675C2" w:rsidRPr="00A675C2">
        <w:rPr>
          <w:rFonts w:asciiTheme="majorBidi" w:eastAsia="Times New Roman" w:hAnsiTheme="majorBidi" w:cstheme="majorBidi"/>
          <w:sz w:val="24"/>
          <w:szCs w:val="24"/>
        </w:rPr>
        <w:t>One technique for avoiding retrograde loss in gas-condensate reservoirs is to use gas cycling. This involves injecting dry gas, which is mainly composed of methane with small amounts of light and intermediate hydrocarbons like ethane, propane, and butane, into the reservoir from a distant point while it is being produced.</w:t>
      </w:r>
      <w:r w:rsidR="00800713" w:rsidRPr="000F683A">
        <w:rPr>
          <w:rFonts w:asciiTheme="majorBidi" w:eastAsia="Times New Roman" w:hAnsiTheme="majorBidi" w:cstheme="majorBidi"/>
          <w:sz w:val="24"/>
          <w:szCs w:val="24"/>
        </w:rPr>
        <w:t xml:space="preserve"> </w:t>
      </w:r>
      <w:r w:rsidR="00A675C2" w:rsidRPr="00A675C2">
        <w:rPr>
          <w:rFonts w:asciiTheme="majorBidi" w:eastAsia="Times New Roman" w:hAnsiTheme="majorBidi" w:cstheme="majorBidi"/>
          <w:sz w:val="24"/>
          <w:szCs w:val="24"/>
        </w:rPr>
        <w:t xml:space="preserve">Dry gas is commonly produced by processing hydrocarbon fluids and removing their liquid components through conventional lease facilities or a gas plant. The </w:t>
      </w:r>
      <w:r w:rsidR="00A675C2" w:rsidRPr="00A675C2">
        <w:rPr>
          <w:rFonts w:asciiTheme="majorBidi" w:eastAsia="Times New Roman" w:hAnsiTheme="majorBidi" w:cstheme="majorBidi"/>
          <w:sz w:val="24"/>
          <w:szCs w:val="24"/>
        </w:rPr>
        <w:lastRenderedPageBreak/>
        <w:t xml:space="preserve">remaining residue, which is primarily composed of methane and minor amounts of light and intermediate hydrocarbons like ethane, propane, and butane, can then be reinjected into the reservoir as part of the cycling method to enhance recovery from gas-condensate reservoirs. (Sanger and </w:t>
      </w:r>
      <w:proofErr w:type="spellStart"/>
      <w:r w:rsidR="00A675C2" w:rsidRPr="00A675C2">
        <w:rPr>
          <w:rFonts w:asciiTheme="majorBidi" w:eastAsia="Times New Roman" w:hAnsiTheme="majorBidi" w:cstheme="majorBidi"/>
          <w:sz w:val="24"/>
          <w:szCs w:val="24"/>
        </w:rPr>
        <w:t>Hagoort</w:t>
      </w:r>
      <w:proofErr w:type="spellEnd"/>
      <w:r w:rsidR="00A675C2" w:rsidRPr="00A675C2">
        <w:rPr>
          <w:rFonts w:asciiTheme="majorBidi" w:eastAsia="Times New Roman" w:hAnsiTheme="majorBidi" w:cstheme="majorBidi"/>
          <w:sz w:val="24"/>
          <w:szCs w:val="24"/>
        </w:rPr>
        <w:t>, 2013).</w:t>
      </w:r>
      <w:r w:rsidR="00800713">
        <w:rPr>
          <w:rFonts w:asciiTheme="majorBidi" w:eastAsia="Times New Roman" w:hAnsiTheme="majorBidi" w:cstheme="majorBidi"/>
          <w:sz w:val="24"/>
          <w:szCs w:val="24"/>
        </w:rPr>
        <w:t xml:space="preserve"> </w:t>
      </w:r>
      <w:r w:rsidR="00800713" w:rsidRPr="000F683A">
        <w:rPr>
          <w:rFonts w:asciiTheme="majorBidi" w:eastAsia="Times New Roman" w:hAnsiTheme="majorBidi" w:cstheme="majorBidi"/>
          <w:sz w:val="24"/>
          <w:szCs w:val="24"/>
        </w:rPr>
        <w:t>This method of avoiding retrograde loss has the disadvantage of deferring the sale of the gas until the end of cycling operations, which could be 20 years or more, resulting in a reduction of more than 50% of the present-day value of the gas. Other drawbacks of this technology include:</w:t>
      </w:r>
    </w:p>
    <w:p w14:paraId="311ED897" w14:textId="48ABC99B" w:rsidR="00800713" w:rsidRPr="000F683A" w:rsidRDefault="00800713" w:rsidP="00AB309B">
      <w:pPr>
        <w:shd w:val="clear" w:color="auto" w:fill="FFFFFF"/>
        <w:spacing w:after="0" w:line="360" w:lineRule="auto"/>
        <w:ind w:left="810" w:hanging="407"/>
        <w:jc w:val="both"/>
        <w:rPr>
          <w:rFonts w:asciiTheme="majorBidi" w:eastAsia="Times New Roman" w:hAnsiTheme="majorBidi" w:cstheme="majorBidi"/>
          <w:sz w:val="24"/>
          <w:szCs w:val="24"/>
        </w:rPr>
      </w:pPr>
      <w:r w:rsidRPr="000F683A">
        <w:rPr>
          <w:rFonts w:asciiTheme="majorBidi" w:eastAsia="Times New Roman" w:hAnsiTheme="majorBidi" w:cstheme="majorBidi"/>
          <w:sz w:val="24"/>
          <w:szCs w:val="24"/>
        </w:rPr>
        <w:t xml:space="preserve">(a) </w:t>
      </w:r>
      <w:r w:rsidR="00AB309B">
        <w:rPr>
          <w:rFonts w:asciiTheme="majorBidi" w:eastAsia="Times New Roman" w:hAnsiTheme="majorBidi" w:cstheme="majorBidi"/>
          <w:sz w:val="24"/>
          <w:szCs w:val="24"/>
        </w:rPr>
        <w:t>T</w:t>
      </w:r>
      <w:r w:rsidRPr="000F683A">
        <w:rPr>
          <w:rFonts w:asciiTheme="majorBidi" w:eastAsia="Times New Roman" w:hAnsiTheme="majorBidi" w:cstheme="majorBidi"/>
          <w:sz w:val="24"/>
          <w:szCs w:val="24"/>
        </w:rPr>
        <w:t>he high expense of compressing and injecting the dry gas.</w:t>
      </w:r>
      <w:r w:rsidR="00AB309B">
        <w:rPr>
          <w:rFonts w:asciiTheme="majorBidi" w:eastAsia="Times New Roman" w:hAnsiTheme="majorBidi" w:cstheme="majorBidi"/>
          <w:sz w:val="24"/>
          <w:szCs w:val="24"/>
        </w:rPr>
        <w:t xml:space="preserve"> </w:t>
      </w:r>
    </w:p>
    <w:p w14:paraId="0767F70B" w14:textId="29B98C02" w:rsidR="00800713" w:rsidRDefault="00800713" w:rsidP="00AB309B">
      <w:pPr>
        <w:shd w:val="clear" w:color="auto" w:fill="FFFFFF"/>
        <w:spacing w:after="0" w:line="360" w:lineRule="auto"/>
        <w:ind w:left="810" w:hanging="407"/>
        <w:jc w:val="both"/>
        <w:rPr>
          <w:rFonts w:asciiTheme="majorBidi" w:eastAsia="Times New Roman" w:hAnsiTheme="majorBidi" w:cstheme="majorBidi"/>
          <w:sz w:val="24"/>
          <w:szCs w:val="24"/>
        </w:rPr>
      </w:pPr>
      <w:r w:rsidRPr="000F683A">
        <w:rPr>
          <w:rFonts w:asciiTheme="majorBidi" w:eastAsia="Times New Roman" w:hAnsiTheme="majorBidi" w:cstheme="majorBidi"/>
          <w:sz w:val="24"/>
          <w:szCs w:val="24"/>
        </w:rPr>
        <w:t>(b)</w:t>
      </w:r>
      <w:r w:rsidR="00AB309B">
        <w:rPr>
          <w:rFonts w:asciiTheme="majorBidi" w:eastAsia="Times New Roman" w:hAnsiTheme="majorBidi" w:cstheme="majorBidi"/>
          <w:sz w:val="24"/>
          <w:szCs w:val="24"/>
        </w:rPr>
        <w:t xml:space="preserve"> </w:t>
      </w:r>
      <w:r w:rsidRPr="000F683A">
        <w:rPr>
          <w:rFonts w:asciiTheme="majorBidi" w:eastAsia="Times New Roman" w:hAnsiTheme="majorBidi" w:cstheme="majorBidi"/>
          <w:sz w:val="24"/>
          <w:szCs w:val="24"/>
        </w:rPr>
        <w:t>The substantial amount of gas consumed as compressor fuel, which reduces the total volume available for sale.</w:t>
      </w:r>
    </w:p>
    <w:p w14:paraId="3A7D20D6" w14:textId="4B1F6C98" w:rsidR="00800713" w:rsidRDefault="00800713" w:rsidP="00AB309B">
      <w:pPr>
        <w:shd w:val="clear" w:color="auto" w:fill="FFFFFF"/>
        <w:spacing w:after="0" w:line="360" w:lineRule="auto"/>
        <w:ind w:left="810" w:hanging="407"/>
        <w:jc w:val="both"/>
        <w:rPr>
          <w:rFonts w:asciiTheme="majorBidi" w:hAnsiTheme="majorBidi" w:cstheme="majorBidi"/>
          <w:sz w:val="24"/>
          <w:szCs w:val="24"/>
        </w:rPr>
      </w:pPr>
      <w:r w:rsidRPr="0087467D">
        <w:rPr>
          <w:rFonts w:asciiTheme="majorBidi" w:eastAsia="Times New Roman" w:hAnsiTheme="majorBidi" w:cstheme="majorBidi"/>
          <w:sz w:val="24"/>
          <w:szCs w:val="24"/>
        </w:rPr>
        <w:t xml:space="preserve">(c) The relatively low overall pattern and conformance efficiency, which seldom surpasses 75 percent, resulting in a substantial amount of Wet gas and condensate remaining in the reservoir. Wet gas is defined as gas that contains less methane and more </w:t>
      </w:r>
      <w:r w:rsidRPr="008209C5">
        <w:rPr>
          <w:rFonts w:asciiTheme="majorBidi" w:hAnsiTheme="majorBidi" w:cstheme="majorBidi"/>
          <w:sz w:val="24"/>
          <w:szCs w:val="24"/>
        </w:rPr>
        <w:t>enriching components of lighter typically gaseous hydrocarbons such as ethane, propane, butane, and so on (Dong, 2006).</w:t>
      </w:r>
    </w:p>
    <w:p w14:paraId="0F95F171" w14:textId="065C36F3" w:rsidR="0053680F" w:rsidRDefault="0053680F" w:rsidP="007D28F7">
      <w:pPr>
        <w:shd w:val="clear" w:color="auto" w:fill="FFFFFF"/>
        <w:spacing w:after="0" w:line="360" w:lineRule="auto"/>
        <w:jc w:val="both"/>
        <w:rPr>
          <w:rFonts w:asciiTheme="majorBidi" w:hAnsiTheme="majorBidi" w:cstheme="majorBidi"/>
          <w:sz w:val="24"/>
          <w:szCs w:val="24"/>
        </w:rPr>
      </w:pPr>
    </w:p>
    <w:p w14:paraId="6D61824A" w14:textId="7BDF34A5" w:rsidR="00800713" w:rsidRPr="00B351EC" w:rsidRDefault="007C6510" w:rsidP="007D28F7">
      <w:pPr>
        <w:pStyle w:val="Heading4"/>
        <w:spacing w:line="360" w:lineRule="auto"/>
        <w:jc w:val="both"/>
        <w:rPr>
          <w:rFonts w:asciiTheme="majorBidi" w:hAnsiTheme="majorBidi"/>
          <w:b/>
          <w:bCs/>
          <w:i w:val="0"/>
          <w:iCs w:val="0"/>
          <w:color w:val="auto"/>
          <w:sz w:val="24"/>
          <w:szCs w:val="24"/>
        </w:rPr>
      </w:pPr>
      <w:bookmarkStart w:id="64" w:name="_Toc99133148"/>
      <w:bookmarkStart w:id="65" w:name="_Toc105018566"/>
      <w:r w:rsidRPr="00B351EC">
        <w:rPr>
          <w:rFonts w:asciiTheme="majorBidi" w:hAnsiTheme="majorBidi"/>
          <w:b/>
          <w:bCs/>
          <w:i w:val="0"/>
          <w:iCs w:val="0"/>
          <w:color w:val="auto"/>
          <w:sz w:val="24"/>
          <w:szCs w:val="24"/>
        </w:rPr>
        <w:t>2</w:t>
      </w:r>
      <w:r w:rsidR="00800713" w:rsidRPr="00B351EC">
        <w:rPr>
          <w:rFonts w:asciiTheme="majorBidi" w:hAnsiTheme="majorBidi"/>
          <w:b/>
          <w:bCs/>
          <w:i w:val="0"/>
          <w:iCs w:val="0"/>
          <w:color w:val="auto"/>
          <w:sz w:val="24"/>
          <w:szCs w:val="24"/>
        </w:rPr>
        <w:t>.</w:t>
      </w:r>
      <w:r w:rsidR="00E37E50" w:rsidRPr="00B351EC">
        <w:rPr>
          <w:rFonts w:asciiTheme="majorBidi" w:hAnsiTheme="majorBidi"/>
          <w:b/>
          <w:bCs/>
          <w:i w:val="0"/>
          <w:iCs w:val="0"/>
          <w:color w:val="auto"/>
          <w:sz w:val="24"/>
          <w:szCs w:val="24"/>
        </w:rPr>
        <w:t>3</w:t>
      </w:r>
      <w:r w:rsidR="00800713" w:rsidRPr="00B351EC">
        <w:rPr>
          <w:rFonts w:asciiTheme="majorBidi" w:hAnsiTheme="majorBidi"/>
          <w:b/>
          <w:bCs/>
          <w:i w:val="0"/>
          <w:iCs w:val="0"/>
          <w:color w:val="auto"/>
          <w:sz w:val="24"/>
          <w:szCs w:val="24"/>
        </w:rPr>
        <w:t>.4.2 Nitrogen and Carbone dioxide (CO</w:t>
      </w:r>
      <w:r w:rsidR="00800713" w:rsidRPr="00B351EC">
        <w:rPr>
          <w:rFonts w:asciiTheme="majorBidi" w:hAnsiTheme="majorBidi"/>
          <w:b/>
          <w:bCs/>
          <w:i w:val="0"/>
          <w:iCs w:val="0"/>
          <w:color w:val="auto"/>
          <w:sz w:val="24"/>
          <w:szCs w:val="24"/>
          <w:vertAlign w:val="subscript"/>
        </w:rPr>
        <w:t>2</w:t>
      </w:r>
      <w:r w:rsidR="00800713" w:rsidRPr="00B351EC">
        <w:rPr>
          <w:rFonts w:asciiTheme="majorBidi" w:hAnsiTheme="majorBidi"/>
          <w:b/>
          <w:bCs/>
          <w:i w:val="0"/>
          <w:iCs w:val="0"/>
          <w:color w:val="auto"/>
          <w:sz w:val="24"/>
          <w:szCs w:val="24"/>
        </w:rPr>
        <w:t>) injection</w:t>
      </w:r>
      <w:bookmarkEnd w:id="64"/>
      <w:bookmarkEnd w:id="65"/>
    </w:p>
    <w:p w14:paraId="263DD461" w14:textId="74BD5326" w:rsidR="00753CF9" w:rsidRDefault="00800713" w:rsidP="00F07920">
      <w:pPr>
        <w:spacing w:line="360" w:lineRule="auto"/>
        <w:ind w:firstLine="403"/>
        <w:jc w:val="both"/>
        <w:rPr>
          <w:rFonts w:asciiTheme="majorBidi" w:hAnsiTheme="majorBidi" w:cstheme="majorBidi"/>
          <w:sz w:val="24"/>
          <w:szCs w:val="24"/>
        </w:rPr>
      </w:pPr>
      <w:r w:rsidRPr="0087467D">
        <w:rPr>
          <w:rFonts w:asciiTheme="majorBidi" w:eastAsia="Times New Roman" w:hAnsiTheme="majorBidi" w:cstheme="majorBidi"/>
          <w:sz w:val="24"/>
          <w:szCs w:val="24"/>
        </w:rPr>
        <w:t>Carbon dioxide (CO</w:t>
      </w:r>
      <w:r w:rsidRPr="00DB4CED">
        <w:rPr>
          <w:rFonts w:asciiTheme="majorBidi" w:eastAsia="Times New Roman" w:hAnsiTheme="majorBidi" w:cstheme="majorBidi"/>
          <w:sz w:val="24"/>
          <w:szCs w:val="24"/>
          <w:vertAlign w:val="subscript"/>
        </w:rPr>
        <w:t>2</w:t>
      </w:r>
      <w:r w:rsidRPr="0087467D">
        <w:rPr>
          <w:rFonts w:asciiTheme="majorBidi" w:eastAsia="Times New Roman" w:hAnsiTheme="majorBidi" w:cstheme="majorBidi"/>
          <w:sz w:val="24"/>
          <w:szCs w:val="24"/>
        </w:rPr>
        <w:t xml:space="preserve">) is injected into a reservoir to boost output by lowering oil viscosity and allowing miscible or partially miscible displacement of the </w:t>
      </w:r>
      <w:r w:rsidRPr="00850D87">
        <w:rPr>
          <w:rFonts w:asciiTheme="majorBidi" w:eastAsia="Times New Roman" w:hAnsiTheme="majorBidi" w:cstheme="majorBidi"/>
          <w:sz w:val="24"/>
          <w:szCs w:val="24"/>
        </w:rPr>
        <w:t>oil.</w:t>
      </w:r>
      <w:r w:rsidRPr="00850D87">
        <w:rPr>
          <w:rFonts w:asciiTheme="majorBidi" w:hAnsiTheme="majorBidi" w:cstheme="majorBidi"/>
          <w:sz w:val="24"/>
          <w:szCs w:val="24"/>
        </w:rPr>
        <w:t xml:space="preserve"> </w:t>
      </w:r>
      <w:r w:rsidRPr="00850D87">
        <w:rPr>
          <w:rFonts w:asciiTheme="majorBidi" w:eastAsia="Times New Roman" w:hAnsiTheme="majorBidi" w:cstheme="majorBidi"/>
          <w:sz w:val="24"/>
          <w:szCs w:val="24"/>
        </w:rPr>
        <w:t>If there</w:t>
      </w:r>
      <w:r w:rsidRPr="0087467D">
        <w:rPr>
          <w:rFonts w:asciiTheme="majorBidi" w:eastAsia="Times New Roman" w:hAnsiTheme="majorBidi" w:cstheme="majorBidi"/>
          <w:sz w:val="24"/>
          <w:szCs w:val="24"/>
        </w:rPr>
        <w:t xml:space="preserve"> is enough gas to inject into the reservoir, all of the condensate gas can be produced. </w:t>
      </w:r>
      <w:r w:rsidRPr="00715B71">
        <w:rPr>
          <w:rFonts w:asciiTheme="majorBidi" w:eastAsia="Times New Roman" w:hAnsiTheme="majorBidi" w:cstheme="majorBidi"/>
          <w:sz w:val="24"/>
          <w:szCs w:val="24"/>
        </w:rPr>
        <w:t>The CO</w:t>
      </w:r>
      <w:r w:rsidRPr="00DB4CED">
        <w:rPr>
          <w:rFonts w:asciiTheme="majorBidi" w:eastAsia="Times New Roman" w:hAnsiTheme="majorBidi" w:cstheme="majorBidi"/>
          <w:sz w:val="24"/>
          <w:szCs w:val="24"/>
          <w:vertAlign w:val="subscript"/>
        </w:rPr>
        <w:t>2</w:t>
      </w:r>
      <w:r w:rsidRPr="00715B71">
        <w:rPr>
          <w:rFonts w:asciiTheme="majorBidi" w:eastAsia="Times New Roman" w:hAnsiTheme="majorBidi" w:cstheme="majorBidi"/>
          <w:sz w:val="24"/>
          <w:szCs w:val="24"/>
        </w:rPr>
        <w:t xml:space="preserve"> injection can provide a vaporizing gas drive for stored condensate oil inside the formation, improve the effectiveness of condensate oil recovery.</w:t>
      </w:r>
      <w:r w:rsidRPr="0087467D">
        <w:rPr>
          <w:rFonts w:asciiTheme="majorBidi" w:eastAsia="Times New Roman" w:hAnsiTheme="majorBidi" w:cstheme="majorBidi"/>
          <w:sz w:val="24"/>
          <w:szCs w:val="24"/>
        </w:rPr>
        <w:t xml:space="preserve"> furthermore, the timing </w:t>
      </w:r>
      <w:r w:rsidRPr="00905129">
        <w:rPr>
          <w:rFonts w:asciiTheme="majorBidi" w:hAnsiTheme="majorBidi" w:cstheme="majorBidi"/>
          <w:sz w:val="24"/>
          <w:szCs w:val="24"/>
        </w:rPr>
        <w:t xml:space="preserve">of injection and composition of the injected gas are two critical criteria in both miscible and immiscible gas injection </w:t>
      </w:r>
      <w:r w:rsidRPr="008209C5">
        <w:rPr>
          <w:rFonts w:asciiTheme="majorBidi" w:hAnsiTheme="majorBidi" w:cstheme="majorBidi"/>
          <w:sz w:val="24"/>
          <w:szCs w:val="24"/>
        </w:rPr>
        <w:t>scenarios (</w:t>
      </w:r>
      <w:r w:rsidR="00DE6F5A" w:rsidRPr="008209C5">
        <w:rPr>
          <w:rFonts w:asciiTheme="majorBidi" w:hAnsiTheme="majorBidi" w:cstheme="majorBidi"/>
          <w:sz w:val="24"/>
          <w:szCs w:val="24"/>
        </w:rPr>
        <w:t>Liu and Li</w:t>
      </w:r>
      <w:r w:rsidRPr="008209C5">
        <w:rPr>
          <w:rFonts w:asciiTheme="majorBidi" w:hAnsiTheme="majorBidi" w:cstheme="majorBidi"/>
          <w:sz w:val="24"/>
          <w:szCs w:val="24"/>
        </w:rPr>
        <w:t>, 2018).</w:t>
      </w:r>
      <w:r w:rsidRPr="00905129">
        <w:rPr>
          <w:rFonts w:asciiTheme="majorBidi" w:hAnsiTheme="majorBidi" w:cstheme="majorBidi"/>
          <w:sz w:val="24"/>
          <w:szCs w:val="24"/>
        </w:rPr>
        <w:t xml:space="preserve"> Miscibility is the principal mechanism for condensate formation in the event of miscible gas injection, whereas vaporization of condensate by injected gas is a more efficient method for condensate recovery in the case of immiscible gas injection. Depending on miscibility mechanism, the gas-gas miscibility mechanism is more efficient than the gas-condensate miscibility mechanism.</w:t>
      </w:r>
      <w:r w:rsidR="00F07920">
        <w:rPr>
          <w:rFonts w:asciiTheme="majorBidi" w:hAnsiTheme="majorBidi" w:cstheme="majorBidi"/>
          <w:sz w:val="24"/>
          <w:szCs w:val="24"/>
        </w:rPr>
        <w:t xml:space="preserve"> </w:t>
      </w:r>
      <w:r w:rsidRPr="00905129">
        <w:rPr>
          <w:rFonts w:asciiTheme="majorBidi" w:hAnsiTheme="majorBidi" w:cstheme="majorBidi"/>
          <w:sz w:val="24"/>
          <w:szCs w:val="24"/>
        </w:rPr>
        <w:t xml:space="preserve">The recovery mechanism during a gas cap drive is comparable to immiscible gas injection in the reservoir. The volume and placement of gas, like water flooding, can be regulated to optimize sweep efficiency and </w:t>
      </w:r>
      <w:r w:rsidRPr="00905129">
        <w:rPr>
          <w:rFonts w:asciiTheme="majorBidi" w:hAnsiTheme="majorBidi" w:cstheme="majorBidi"/>
          <w:sz w:val="24"/>
          <w:szCs w:val="24"/>
        </w:rPr>
        <w:lastRenderedPageBreak/>
        <w:t>maintaining reservoir energy or pressure. Methane</w:t>
      </w:r>
      <w:r w:rsidRPr="00E84D99">
        <w:rPr>
          <w:rFonts w:asciiTheme="majorBidi" w:hAnsiTheme="majorBidi" w:cstheme="majorBidi"/>
          <w:sz w:val="24"/>
          <w:szCs w:val="24"/>
        </w:rPr>
        <w:t xml:space="preserve">, nitrogen, carbon dioxide, and air, for example, are common gases for immiscible floods, as shown in </w:t>
      </w:r>
      <w:r w:rsidR="003A148C">
        <w:rPr>
          <w:rFonts w:asciiTheme="majorBidi" w:hAnsiTheme="majorBidi" w:cstheme="majorBidi"/>
          <w:sz w:val="24"/>
          <w:szCs w:val="24"/>
        </w:rPr>
        <w:t>F</w:t>
      </w:r>
      <w:r w:rsidRPr="00E84D99">
        <w:rPr>
          <w:rFonts w:asciiTheme="majorBidi" w:hAnsiTheme="majorBidi" w:cstheme="majorBidi"/>
          <w:sz w:val="24"/>
          <w:szCs w:val="24"/>
        </w:rPr>
        <w:t xml:space="preserve">igure </w:t>
      </w:r>
      <w:r w:rsidR="00452CB0" w:rsidRPr="00E84D99">
        <w:rPr>
          <w:rFonts w:asciiTheme="majorBidi" w:hAnsiTheme="majorBidi" w:cstheme="majorBidi"/>
          <w:sz w:val="24"/>
          <w:szCs w:val="24"/>
        </w:rPr>
        <w:t>5</w:t>
      </w:r>
      <w:r w:rsidRPr="00E84D99">
        <w:rPr>
          <w:rFonts w:asciiTheme="majorBidi" w:hAnsiTheme="majorBidi" w:cstheme="majorBidi"/>
          <w:sz w:val="24"/>
          <w:szCs w:val="24"/>
        </w:rPr>
        <w:t>. Many of these gases aren't fully inert when it comes to oil. Carbon dioxide, for example, almost</w:t>
      </w:r>
      <w:r w:rsidRPr="00905129">
        <w:rPr>
          <w:rFonts w:asciiTheme="majorBidi" w:hAnsiTheme="majorBidi" w:cstheme="majorBidi"/>
          <w:sz w:val="24"/>
          <w:szCs w:val="24"/>
        </w:rPr>
        <w:t xml:space="preserve"> always has a limited miscibility with oil; and, as a result, can cause oil expansion and reduce its viscosity, both of which can help with recovery. Carbon dioxide, on the other hand, is relatively expensive to inject as an immiscible gas and is therefore rarely employed in this manner today </w:t>
      </w:r>
      <w:r w:rsidRPr="008209C5">
        <w:rPr>
          <w:rFonts w:asciiTheme="majorBidi" w:hAnsiTheme="majorBidi" w:cstheme="majorBidi"/>
          <w:sz w:val="24"/>
          <w:szCs w:val="24"/>
        </w:rPr>
        <w:t>(Al-</w:t>
      </w:r>
      <w:proofErr w:type="spellStart"/>
      <w:r w:rsidRPr="008209C5">
        <w:rPr>
          <w:rFonts w:asciiTheme="majorBidi" w:hAnsiTheme="majorBidi" w:cstheme="majorBidi"/>
          <w:sz w:val="24"/>
          <w:szCs w:val="24"/>
        </w:rPr>
        <w:t>Nakhli</w:t>
      </w:r>
      <w:proofErr w:type="spellEnd"/>
      <w:r w:rsidR="008420BF" w:rsidRPr="008209C5">
        <w:rPr>
          <w:rFonts w:asciiTheme="majorBidi" w:hAnsiTheme="majorBidi" w:cstheme="majorBidi"/>
          <w:sz w:val="24"/>
          <w:szCs w:val="24"/>
        </w:rPr>
        <w:t xml:space="preserve"> </w:t>
      </w:r>
      <w:r w:rsidRPr="008209C5">
        <w:rPr>
          <w:rFonts w:asciiTheme="majorBidi" w:hAnsiTheme="majorBidi" w:cstheme="majorBidi"/>
          <w:sz w:val="24"/>
          <w:szCs w:val="24"/>
        </w:rPr>
        <w:t>et al.</w:t>
      </w:r>
      <w:r w:rsidR="00DE6F5A" w:rsidRPr="008209C5">
        <w:rPr>
          <w:rFonts w:asciiTheme="majorBidi" w:hAnsiTheme="majorBidi" w:cstheme="majorBidi"/>
          <w:sz w:val="24"/>
          <w:szCs w:val="24"/>
        </w:rPr>
        <w:t>,</w:t>
      </w:r>
      <w:r w:rsidRPr="008209C5">
        <w:rPr>
          <w:rFonts w:asciiTheme="majorBidi" w:hAnsiTheme="majorBidi" w:cstheme="majorBidi"/>
          <w:sz w:val="24"/>
          <w:szCs w:val="24"/>
        </w:rPr>
        <w:t xml:space="preserve"> 2019).</w:t>
      </w:r>
      <w:r w:rsidR="00F07920">
        <w:rPr>
          <w:rFonts w:asciiTheme="majorBidi" w:hAnsiTheme="majorBidi" w:cstheme="majorBidi"/>
          <w:sz w:val="24"/>
          <w:szCs w:val="24"/>
        </w:rPr>
        <w:t xml:space="preserve"> </w:t>
      </w:r>
      <w:r w:rsidR="00753CF9" w:rsidRPr="0087467D">
        <w:rPr>
          <w:rFonts w:asciiTheme="majorBidi" w:eastAsia="Times New Roman" w:hAnsiTheme="majorBidi" w:cstheme="majorBidi"/>
          <w:sz w:val="24"/>
          <w:szCs w:val="24"/>
        </w:rPr>
        <w:t>As previously stated, retrograde condensation may be avoided by keeping the reservoir pressure above the dewpoint pressure by gas injection. Dry hydrocarbon gases have excellent physical qualities that make them ideal for injection gas. However, hydrocarbon gas is not always accessible for (re)injection. As a result, nitrogen gas injection is an appealing option. Nitrogen is inexpensive, safe, non-corrosive, and non-polluti</w:t>
      </w:r>
      <w:r w:rsidR="00753CF9">
        <w:rPr>
          <w:rFonts w:asciiTheme="majorBidi" w:eastAsia="Times New Roman" w:hAnsiTheme="majorBidi" w:cstheme="majorBidi"/>
          <w:sz w:val="24"/>
          <w:szCs w:val="24"/>
        </w:rPr>
        <w:t xml:space="preserve">ng, and it is widely available. </w:t>
      </w:r>
      <w:r w:rsidR="00753CF9" w:rsidRPr="0087467D">
        <w:rPr>
          <w:rFonts w:asciiTheme="majorBidi" w:eastAsia="Times New Roman" w:hAnsiTheme="majorBidi" w:cstheme="majorBidi"/>
          <w:sz w:val="24"/>
          <w:szCs w:val="24"/>
        </w:rPr>
        <w:t xml:space="preserve">Nitrogen has the drawback of causing liquid drop-out in the mixed layer between the injected nitrogen and the gas condensate. This occurs exclusively at </w:t>
      </w:r>
      <w:r w:rsidR="00753CF9" w:rsidRPr="008209C5">
        <w:rPr>
          <w:rFonts w:asciiTheme="majorBidi" w:hAnsiTheme="majorBidi" w:cstheme="majorBidi"/>
          <w:sz w:val="24"/>
          <w:szCs w:val="24"/>
        </w:rPr>
        <w:t>the displacement front in a homogenous reservoir. However, further mixing, and therefore drop-out, happens at the boundary between layers with varying permeability in a stratified reservoir (</w:t>
      </w:r>
      <w:proofErr w:type="spellStart"/>
      <w:r w:rsidR="00753CF9" w:rsidRPr="008209C5">
        <w:rPr>
          <w:rFonts w:asciiTheme="majorBidi" w:hAnsiTheme="majorBidi" w:cstheme="majorBidi"/>
          <w:sz w:val="24"/>
          <w:szCs w:val="24"/>
        </w:rPr>
        <w:t>Alagorni</w:t>
      </w:r>
      <w:proofErr w:type="spellEnd"/>
      <w:r w:rsidR="00753CF9" w:rsidRPr="008209C5">
        <w:rPr>
          <w:rFonts w:asciiTheme="majorBidi" w:hAnsiTheme="majorBidi" w:cstheme="majorBidi"/>
          <w:sz w:val="24"/>
          <w:szCs w:val="24"/>
        </w:rPr>
        <w:t xml:space="preserve"> et al.,</w:t>
      </w:r>
      <w:r w:rsidR="00753CF9">
        <w:rPr>
          <w:rFonts w:asciiTheme="majorBidi" w:hAnsiTheme="majorBidi" w:cstheme="majorBidi"/>
          <w:sz w:val="24"/>
          <w:szCs w:val="24"/>
        </w:rPr>
        <w:t xml:space="preserve"> </w:t>
      </w:r>
      <w:r w:rsidR="00753CF9" w:rsidRPr="008209C5">
        <w:rPr>
          <w:rFonts w:asciiTheme="majorBidi" w:hAnsiTheme="majorBidi" w:cstheme="majorBidi"/>
          <w:sz w:val="24"/>
          <w:szCs w:val="24"/>
        </w:rPr>
        <w:t>2015).</w:t>
      </w:r>
    </w:p>
    <w:p w14:paraId="33F90DB2" w14:textId="77777777" w:rsidR="00F0764A" w:rsidRDefault="00E94E86" w:rsidP="00F0764A">
      <w:pPr>
        <w:keepNext/>
        <w:spacing w:after="0" w:line="240" w:lineRule="auto"/>
        <w:jc w:val="center"/>
      </w:pPr>
      <w:r>
        <w:rPr>
          <w:rFonts w:asciiTheme="majorBidi" w:hAnsiTheme="majorBidi" w:cstheme="majorBidi"/>
          <w:noProof/>
          <w:sz w:val="24"/>
          <w:szCs w:val="24"/>
        </w:rPr>
        <w:drawing>
          <wp:inline distT="0" distB="0" distL="0" distR="0" wp14:anchorId="0E76EBC8" wp14:editId="0B43F026">
            <wp:extent cx="4267200" cy="21340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320554" cy="2160699"/>
                    </a:xfrm>
                    <a:prstGeom prst="rect">
                      <a:avLst/>
                    </a:prstGeom>
                  </pic:spPr>
                </pic:pic>
              </a:graphicData>
            </a:graphic>
          </wp:inline>
        </w:drawing>
      </w:r>
    </w:p>
    <w:p w14:paraId="2CA1EBB8" w14:textId="7EA95A2D" w:rsidR="00995ADE" w:rsidRPr="00B76A9D" w:rsidRDefault="00F0764A" w:rsidP="00F0764A">
      <w:pPr>
        <w:pStyle w:val="Caption"/>
        <w:jc w:val="center"/>
        <w:rPr>
          <w:rFonts w:asciiTheme="majorBidi" w:hAnsiTheme="majorBidi" w:cstheme="majorBidi"/>
          <w:i w:val="0"/>
          <w:iCs w:val="0"/>
          <w:color w:val="000000" w:themeColor="text1"/>
          <w:sz w:val="24"/>
          <w:szCs w:val="24"/>
        </w:rPr>
      </w:pPr>
      <w:bookmarkStart w:id="66" w:name="_Toc128293415"/>
      <w:bookmarkStart w:id="67" w:name="_Toc128422990"/>
      <w:r w:rsidRPr="00B76A9D">
        <w:rPr>
          <w:rFonts w:asciiTheme="majorBidi" w:hAnsiTheme="majorBidi" w:cstheme="majorBidi"/>
          <w:i w:val="0"/>
          <w:iCs w:val="0"/>
          <w:color w:val="000000" w:themeColor="text1"/>
          <w:sz w:val="24"/>
          <w:szCs w:val="24"/>
        </w:rPr>
        <w:t xml:space="preserve">Figure </w:t>
      </w:r>
      <w:r w:rsidRPr="00B76A9D">
        <w:rPr>
          <w:rFonts w:asciiTheme="majorBidi" w:hAnsiTheme="majorBidi" w:cstheme="majorBidi"/>
          <w:i w:val="0"/>
          <w:iCs w:val="0"/>
          <w:color w:val="000000" w:themeColor="text1"/>
          <w:sz w:val="24"/>
          <w:szCs w:val="24"/>
        </w:rPr>
        <w:fldChar w:fldCharType="begin"/>
      </w:r>
      <w:r w:rsidRPr="00B76A9D">
        <w:rPr>
          <w:rFonts w:asciiTheme="majorBidi" w:hAnsiTheme="majorBidi" w:cstheme="majorBidi"/>
          <w:i w:val="0"/>
          <w:iCs w:val="0"/>
          <w:color w:val="000000" w:themeColor="text1"/>
          <w:sz w:val="24"/>
          <w:szCs w:val="24"/>
        </w:rPr>
        <w:instrText xml:space="preserve"> SEQ Figure \* ARABIC </w:instrText>
      </w:r>
      <w:r w:rsidRPr="00B76A9D">
        <w:rPr>
          <w:rFonts w:asciiTheme="majorBidi" w:hAnsiTheme="majorBidi" w:cstheme="majorBidi"/>
          <w:i w:val="0"/>
          <w:iCs w:val="0"/>
          <w:color w:val="000000" w:themeColor="text1"/>
          <w:sz w:val="24"/>
          <w:szCs w:val="24"/>
        </w:rPr>
        <w:fldChar w:fldCharType="separate"/>
      </w:r>
      <w:r w:rsidR="00434600" w:rsidRPr="00B76A9D">
        <w:rPr>
          <w:rFonts w:asciiTheme="majorBidi" w:hAnsiTheme="majorBidi" w:cstheme="majorBidi"/>
          <w:i w:val="0"/>
          <w:iCs w:val="0"/>
          <w:color w:val="000000" w:themeColor="text1"/>
          <w:sz w:val="24"/>
          <w:szCs w:val="24"/>
        </w:rPr>
        <w:t>5</w:t>
      </w:r>
      <w:r w:rsidRPr="00B76A9D">
        <w:rPr>
          <w:rFonts w:asciiTheme="majorBidi" w:hAnsiTheme="majorBidi" w:cstheme="majorBidi"/>
          <w:i w:val="0"/>
          <w:iCs w:val="0"/>
          <w:color w:val="000000" w:themeColor="text1"/>
          <w:sz w:val="24"/>
          <w:szCs w:val="24"/>
        </w:rPr>
        <w:fldChar w:fldCharType="end"/>
      </w:r>
      <w:r w:rsidRPr="00B76A9D">
        <w:rPr>
          <w:rFonts w:asciiTheme="majorBidi" w:hAnsiTheme="majorBidi" w:cstheme="majorBidi"/>
          <w:i w:val="0"/>
          <w:iCs w:val="0"/>
          <w:color w:val="000000" w:themeColor="text1"/>
          <w:sz w:val="24"/>
          <w:szCs w:val="24"/>
        </w:rPr>
        <w:t>: Effects of miscible C</w:t>
      </w:r>
      <w:r w:rsidR="00F07920">
        <w:rPr>
          <w:rFonts w:asciiTheme="majorBidi" w:hAnsiTheme="majorBidi" w:cstheme="majorBidi"/>
          <w:i w:val="0"/>
          <w:iCs w:val="0"/>
          <w:color w:val="000000" w:themeColor="text1"/>
          <w:sz w:val="24"/>
          <w:szCs w:val="24"/>
        </w:rPr>
        <w:t>O</w:t>
      </w:r>
      <w:r w:rsidRPr="00B76A9D">
        <w:rPr>
          <w:rFonts w:asciiTheme="majorBidi" w:hAnsiTheme="majorBidi" w:cstheme="majorBidi"/>
          <w:i w:val="0"/>
          <w:iCs w:val="0"/>
          <w:color w:val="000000" w:themeColor="text1"/>
          <w:sz w:val="24"/>
          <w:szCs w:val="24"/>
        </w:rPr>
        <w:t>2 injection on Production recovery (Feather and Archer 2010).</w:t>
      </w:r>
      <w:bookmarkEnd w:id="66"/>
      <w:bookmarkEnd w:id="67"/>
      <w:r w:rsidR="00DD0156" w:rsidRPr="00B76A9D">
        <w:rPr>
          <w:rFonts w:asciiTheme="majorBidi" w:hAnsiTheme="majorBidi" w:cstheme="majorBidi"/>
          <w:b/>
          <w:bCs/>
          <w:i w:val="0"/>
          <w:iCs w:val="0"/>
          <w:color w:val="000000" w:themeColor="text1"/>
          <w:sz w:val="24"/>
          <w:szCs w:val="24"/>
        </w:rPr>
        <w:t xml:space="preserve"> </w:t>
      </w:r>
      <w:r w:rsidR="005D3066" w:rsidRPr="00B76A9D">
        <w:rPr>
          <w:rFonts w:asciiTheme="majorBidi" w:hAnsiTheme="majorBidi" w:cstheme="majorBidi"/>
          <w:i w:val="0"/>
          <w:iCs w:val="0"/>
          <w:color w:val="000000" w:themeColor="text1"/>
          <w:sz w:val="24"/>
          <w:szCs w:val="24"/>
        </w:rPr>
        <w:t xml:space="preserve"> </w:t>
      </w:r>
      <w:r w:rsidR="002B6528" w:rsidRPr="00B76A9D">
        <w:rPr>
          <w:rFonts w:asciiTheme="majorBidi" w:hAnsiTheme="majorBidi" w:cstheme="majorBidi"/>
          <w:i w:val="0"/>
          <w:iCs w:val="0"/>
          <w:color w:val="000000" w:themeColor="text1"/>
          <w:sz w:val="24"/>
          <w:szCs w:val="24"/>
        </w:rPr>
        <w:t xml:space="preserve"> </w:t>
      </w:r>
    </w:p>
    <w:p w14:paraId="14FD3D55" w14:textId="4CB9FF72" w:rsidR="00842BA1" w:rsidRPr="00842BA1" w:rsidRDefault="00842BA1" w:rsidP="00842BA1">
      <w:pPr>
        <w:jc w:val="center"/>
      </w:pPr>
    </w:p>
    <w:p w14:paraId="63F90430" w14:textId="77777777" w:rsidR="00995ADE" w:rsidRPr="00F07920" w:rsidRDefault="00995ADE" w:rsidP="00995ADE">
      <w:pPr>
        <w:pStyle w:val="Heading2"/>
      </w:pPr>
      <w:bookmarkStart w:id="68" w:name="_Toc128423186"/>
      <w:r w:rsidRPr="00753CF9">
        <w:lastRenderedPageBreak/>
        <w:t xml:space="preserve">2.4. </w:t>
      </w:r>
      <w:r w:rsidRPr="00F07920">
        <w:t>Fracture reservoir</w:t>
      </w:r>
      <w:bookmarkEnd w:id="68"/>
      <w:r w:rsidRPr="00F07920">
        <w:t xml:space="preserve"> </w:t>
      </w:r>
    </w:p>
    <w:p w14:paraId="335E37F3" w14:textId="65BFE08C" w:rsidR="00725DA1" w:rsidRDefault="00725DA1" w:rsidP="008A6670">
      <w:pPr>
        <w:spacing w:line="360" w:lineRule="auto"/>
        <w:ind w:firstLine="360"/>
        <w:jc w:val="both"/>
        <w:rPr>
          <w:rFonts w:asciiTheme="majorBidi" w:hAnsiTheme="majorBidi" w:cstheme="majorBidi"/>
          <w:sz w:val="24"/>
          <w:szCs w:val="24"/>
        </w:rPr>
      </w:pPr>
      <w:r w:rsidRPr="00753CF9">
        <w:rPr>
          <w:rFonts w:asciiTheme="majorBidi" w:hAnsiTheme="majorBidi" w:cstheme="majorBidi"/>
          <w:sz w:val="24"/>
          <w:szCs w:val="24"/>
        </w:rPr>
        <w:t>A fractured reservoir is a type of hydrocarbon reservoir in which the fluid (</w:t>
      </w:r>
      <w:proofErr w:type="spellStart"/>
      <w:r w:rsidRPr="00753CF9">
        <w:rPr>
          <w:rFonts w:asciiTheme="majorBidi" w:hAnsiTheme="majorBidi" w:cstheme="majorBidi"/>
          <w:sz w:val="24"/>
          <w:szCs w:val="24"/>
        </w:rPr>
        <w:t>e.g</w:t>
      </w:r>
      <w:proofErr w:type="spellEnd"/>
      <w:r w:rsidRPr="00753CF9">
        <w:rPr>
          <w:rFonts w:asciiTheme="majorBidi" w:hAnsiTheme="majorBidi" w:cstheme="majorBidi"/>
          <w:sz w:val="24"/>
          <w:szCs w:val="24"/>
        </w:rPr>
        <w:t xml:space="preserve"> oil or gas) is stored in rock fractures instead of the pore spaces within the rock matrix. Fractured reservoirs are formed due to tectonic activity, which results in the creation of fractures in the rocks. These fractures provide pathways for fluid migration and can enhance the permeability of the reservoir, making it easier for the fluid to flow (</w:t>
      </w:r>
      <w:r w:rsidR="00725B79">
        <w:rPr>
          <w:rFonts w:asciiTheme="majorBidi" w:hAnsiTheme="majorBidi" w:cstheme="majorBidi"/>
          <w:sz w:val="24"/>
          <w:szCs w:val="24"/>
        </w:rPr>
        <w:t xml:space="preserve">Gulbis </w:t>
      </w:r>
      <w:r w:rsidR="00EB3F39">
        <w:rPr>
          <w:rFonts w:asciiTheme="majorBidi" w:hAnsiTheme="majorBidi" w:cstheme="majorBidi"/>
          <w:sz w:val="24"/>
          <w:szCs w:val="24"/>
        </w:rPr>
        <w:t>et al.</w:t>
      </w:r>
      <w:r w:rsidRPr="00753CF9">
        <w:rPr>
          <w:rFonts w:asciiTheme="majorBidi" w:hAnsiTheme="majorBidi" w:cstheme="majorBidi"/>
          <w:sz w:val="24"/>
          <w:szCs w:val="24"/>
        </w:rPr>
        <w:t>, 2000). Fractured reservoirs play an important role in the production of natural gas and are often characterized by complex and heterogeneous fracture systems. In gas simulation, fractured reservoirs are modeled as a combination of matrix blocks and fracture networks</w:t>
      </w:r>
      <w:r w:rsidR="003A0DB0">
        <w:rPr>
          <w:rFonts w:asciiTheme="majorBidi" w:hAnsiTheme="majorBidi" w:cstheme="majorBidi"/>
          <w:sz w:val="24"/>
          <w:szCs w:val="24"/>
        </w:rPr>
        <w:t xml:space="preserve">. </w:t>
      </w:r>
      <w:r w:rsidRPr="00753CF9">
        <w:rPr>
          <w:rFonts w:asciiTheme="majorBidi" w:hAnsiTheme="majorBidi" w:cstheme="majorBidi"/>
          <w:sz w:val="24"/>
          <w:szCs w:val="24"/>
        </w:rPr>
        <w:t xml:space="preserve">The matrix blocks represent the rock matrix and the fracture networks represent the interconnected fractures that allow fluid flow.  The characterization of fractured reservoirs is a challenging task due to the complex geometry and heterogeneity of the fractures. Traditional methods, such as core analysis and log interpretation, can provide limited information about the fractures and their distribution. Therefore, innovative techniques, such as </w:t>
      </w:r>
      <w:proofErr w:type="spellStart"/>
      <w:r w:rsidRPr="00753CF9">
        <w:rPr>
          <w:rFonts w:asciiTheme="majorBidi" w:hAnsiTheme="majorBidi" w:cstheme="majorBidi"/>
          <w:sz w:val="24"/>
          <w:szCs w:val="24"/>
        </w:rPr>
        <w:t>microseismic</w:t>
      </w:r>
      <w:proofErr w:type="spellEnd"/>
      <w:r w:rsidRPr="00753CF9">
        <w:rPr>
          <w:rFonts w:asciiTheme="majorBidi" w:hAnsiTheme="majorBidi" w:cstheme="majorBidi"/>
          <w:sz w:val="24"/>
          <w:szCs w:val="24"/>
        </w:rPr>
        <w:t xml:space="preserve"> monitoring, fractal analysis, and numerical simulation, have been developed to improve our understanding of these reservoirs </w:t>
      </w:r>
      <w:r w:rsidR="00EB3F39" w:rsidRPr="00753CF9">
        <w:rPr>
          <w:rFonts w:asciiTheme="majorBidi" w:hAnsiTheme="majorBidi" w:cstheme="majorBidi"/>
          <w:sz w:val="24"/>
          <w:szCs w:val="24"/>
        </w:rPr>
        <w:t>(</w:t>
      </w:r>
      <w:proofErr w:type="spellStart"/>
      <w:r w:rsidR="00EB3F39" w:rsidRPr="00EB3F39">
        <w:rPr>
          <w:rFonts w:asciiTheme="majorBidi" w:hAnsiTheme="majorBidi" w:cstheme="majorBidi"/>
          <w:sz w:val="24"/>
          <w:szCs w:val="24"/>
        </w:rPr>
        <w:t>Zendehboudi</w:t>
      </w:r>
      <w:proofErr w:type="spellEnd"/>
      <w:r w:rsidR="00EB3F39">
        <w:rPr>
          <w:rFonts w:asciiTheme="majorBidi" w:hAnsiTheme="majorBidi" w:cstheme="majorBidi"/>
          <w:sz w:val="24"/>
          <w:szCs w:val="24"/>
        </w:rPr>
        <w:t xml:space="preserve"> et al.</w:t>
      </w:r>
      <w:r w:rsidR="00EB3F39" w:rsidRPr="00753CF9">
        <w:rPr>
          <w:rFonts w:asciiTheme="majorBidi" w:hAnsiTheme="majorBidi" w:cstheme="majorBidi"/>
          <w:sz w:val="24"/>
          <w:szCs w:val="24"/>
        </w:rPr>
        <w:t>, 2014).</w:t>
      </w:r>
      <w:r w:rsidR="00EB3F39">
        <w:rPr>
          <w:rFonts w:asciiTheme="majorBidi" w:hAnsiTheme="majorBidi" w:cstheme="majorBidi"/>
          <w:sz w:val="24"/>
          <w:szCs w:val="24"/>
        </w:rPr>
        <w:t xml:space="preserve"> </w:t>
      </w:r>
      <w:r w:rsidRPr="00753CF9">
        <w:rPr>
          <w:rFonts w:asciiTheme="majorBidi" w:hAnsiTheme="majorBidi" w:cstheme="majorBidi"/>
          <w:sz w:val="24"/>
          <w:szCs w:val="24"/>
        </w:rPr>
        <w:t>The production of hydrocarbons from fractured reservoirs often requires unconventional extraction methods, such as hydraulic fracturing (fracking), which involves the injection of fluid into the rock at high pressure to create or enhance the fractures (</w:t>
      </w:r>
      <w:r w:rsidR="00725B79">
        <w:rPr>
          <w:rFonts w:asciiTheme="majorBidi" w:hAnsiTheme="majorBidi" w:cstheme="majorBidi"/>
          <w:sz w:val="24"/>
          <w:szCs w:val="24"/>
        </w:rPr>
        <w:t>Gulbis</w:t>
      </w:r>
      <w:r w:rsidRPr="00753CF9">
        <w:rPr>
          <w:rFonts w:asciiTheme="majorBidi" w:hAnsiTheme="majorBidi" w:cstheme="majorBidi"/>
          <w:sz w:val="24"/>
          <w:szCs w:val="24"/>
        </w:rPr>
        <w:t xml:space="preserve"> </w:t>
      </w:r>
      <w:r w:rsidR="00EB3F39">
        <w:rPr>
          <w:rFonts w:asciiTheme="majorBidi" w:hAnsiTheme="majorBidi" w:cstheme="majorBidi"/>
          <w:sz w:val="24"/>
          <w:szCs w:val="24"/>
        </w:rPr>
        <w:t>et al.</w:t>
      </w:r>
      <w:r w:rsidRPr="00753CF9">
        <w:rPr>
          <w:rFonts w:asciiTheme="majorBidi" w:hAnsiTheme="majorBidi" w:cstheme="majorBidi"/>
          <w:sz w:val="24"/>
          <w:szCs w:val="24"/>
        </w:rPr>
        <w:t xml:space="preserve">, 2000). This can increase the permeability of the reservoir and allow the fluid to flow more easily. However, the use of hydraulic fracturing has raised concerns about its environmental impact and potential groundwater contamination. In conclusion, fractured reservoirs are a unique type of hydrocarbon reservoir that present both challenges and opportunities for the hydrocarbon industry. Further research and development of innovative techniques will continue to improve our understanding of these reservoirs and enhance their production potential </w:t>
      </w:r>
      <w:r w:rsidR="00EB3F39" w:rsidRPr="00753CF9">
        <w:rPr>
          <w:rFonts w:asciiTheme="majorBidi" w:hAnsiTheme="majorBidi" w:cstheme="majorBidi"/>
          <w:sz w:val="24"/>
          <w:szCs w:val="24"/>
        </w:rPr>
        <w:t>(</w:t>
      </w:r>
      <w:proofErr w:type="spellStart"/>
      <w:r w:rsidR="00EB3F39" w:rsidRPr="00EB3F39">
        <w:rPr>
          <w:rFonts w:asciiTheme="majorBidi" w:hAnsiTheme="majorBidi" w:cstheme="majorBidi"/>
          <w:sz w:val="24"/>
          <w:szCs w:val="24"/>
        </w:rPr>
        <w:t>Zendehboudi</w:t>
      </w:r>
      <w:proofErr w:type="spellEnd"/>
      <w:r w:rsidR="00EB3F39">
        <w:rPr>
          <w:rFonts w:asciiTheme="majorBidi" w:hAnsiTheme="majorBidi" w:cstheme="majorBidi"/>
          <w:sz w:val="24"/>
          <w:szCs w:val="24"/>
        </w:rPr>
        <w:t xml:space="preserve"> et al.</w:t>
      </w:r>
      <w:r w:rsidR="00EB3F39" w:rsidRPr="00753CF9">
        <w:rPr>
          <w:rFonts w:asciiTheme="majorBidi" w:hAnsiTheme="majorBidi" w:cstheme="majorBidi"/>
          <w:sz w:val="24"/>
          <w:szCs w:val="24"/>
        </w:rPr>
        <w:t>, 2014).</w:t>
      </w:r>
    </w:p>
    <w:p w14:paraId="13B8D0ED" w14:textId="77777777" w:rsidR="00C57E56" w:rsidRPr="00725DA1" w:rsidRDefault="00C57E56" w:rsidP="008A6670">
      <w:pPr>
        <w:spacing w:line="360" w:lineRule="auto"/>
        <w:ind w:firstLine="360"/>
        <w:jc w:val="both"/>
        <w:rPr>
          <w:rFonts w:asciiTheme="majorBidi" w:hAnsiTheme="majorBidi" w:cstheme="majorBidi"/>
          <w:sz w:val="24"/>
          <w:szCs w:val="24"/>
        </w:rPr>
      </w:pPr>
    </w:p>
    <w:p w14:paraId="4F67D5C0" w14:textId="5EAB0460" w:rsidR="00947E5D" w:rsidRDefault="00C57E56" w:rsidP="00C57E56">
      <w:pPr>
        <w:pStyle w:val="Heading2"/>
      </w:pPr>
      <w:bookmarkStart w:id="69" w:name="_Toc128423187"/>
      <w:r>
        <w:rPr>
          <w:szCs w:val="24"/>
        </w:rPr>
        <w:lastRenderedPageBreak/>
        <w:t xml:space="preserve">2.5 </w:t>
      </w:r>
      <w:bookmarkStart w:id="70" w:name="_Toc105018570"/>
      <w:bookmarkStart w:id="71" w:name="_Hlk96531295"/>
      <w:r w:rsidR="00445867">
        <w:t>S</w:t>
      </w:r>
      <w:r w:rsidR="00947E5D">
        <w:t>imulation of gas condensate reservoir</w:t>
      </w:r>
      <w:bookmarkEnd w:id="69"/>
      <w:bookmarkEnd w:id="70"/>
      <w:r w:rsidR="00947E5D">
        <w:t xml:space="preserve"> </w:t>
      </w:r>
    </w:p>
    <w:p w14:paraId="5BCF5244" w14:textId="1A97F6EA" w:rsidR="00374D82" w:rsidRDefault="00947E5D" w:rsidP="007D28F7">
      <w:pPr>
        <w:spacing w:line="360" w:lineRule="auto"/>
        <w:ind w:firstLine="403"/>
        <w:jc w:val="both"/>
        <w:rPr>
          <w:rFonts w:asciiTheme="majorBidi" w:hAnsiTheme="majorBidi" w:cstheme="majorBidi"/>
          <w:sz w:val="24"/>
          <w:szCs w:val="24"/>
        </w:rPr>
      </w:pPr>
      <w:r w:rsidRPr="000D46BE">
        <w:rPr>
          <w:rFonts w:asciiTheme="majorBidi" w:hAnsiTheme="majorBidi" w:cstheme="majorBidi"/>
          <w:sz w:val="24"/>
          <w:szCs w:val="24"/>
        </w:rPr>
        <w:t>Gas condensate behavior estimation is a default task; to be performed properly, there are a lot of methods that were used in previous works. In each method there are some variables that were considered in definite circumstances. Moreover, every parameter can affect the fluid behavior in different ways. Simulation is a widely used method to estimate reservoir behavior by considering different variables in order to predict their effects on specific parameters. Simulation was used for many reasons in previous works; for instance; to evaluate reservoir behavior due to injection of fluid, evaluating the effect of well placement on reservoir behavior, and so on. Therefore, simulation is used to improve the reservoir performance and predict its behavior</w:t>
      </w:r>
      <w:r w:rsidR="00305E31">
        <w:rPr>
          <w:rFonts w:asciiTheme="majorBidi" w:hAnsiTheme="majorBidi" w:cstheme="majorBidi"/>
          <w:sz w:val="24"/>
          <w:szCs w:val="24"/>
        </w:rPr>
        <w:t>.</w:t>
      </w:r>
      <w:r w:rsidRPr="000D46BE">
        <w:rPr>
          <w:rFonts w:asciiTheme="majorBidi" w:hAnsiTheme="majorBidi" w:cstheme="majorBidi"/>
          <w:sz w:val="24"/>
          <w:szCs w:val="24"/>
        </w:rPr>
        <w:t xml:space="preserve">  </w:t>
      </w:r>
    </w:p>
    <w:p w14:paraId="4D27502E" w14:textId="62FDCC80" w:rsidR="00947E5D" w:rsidRPr="00BB0765" w:rsidRDefault="00C57E56" w:rsidP="007D28F7">
      <w:pPr>
        <w:pStyle w:val="Heading3"/>
        <w:spacing w:line="360" w:lineRule="auto"/>
        <w:rPr>
          <w:rFonts w:asciiTheme="majorBidi" w:hAnsiTheme="majorBidi"/>
          <w:color w:val="auto"/>
        </w:rPr>
      </w:pPr>
      <w:bookmarkStart w:id="72" w:name="_Toc105018571"/>
      <w:bookmarkStart w:id="73" w:name="_Toc128423188"/>
      <w:r w:rsidRPr="00BB0765">
        <w:rPr>
          <w:rFonts w:asciiTheme="majorBidi" w:hAnsiTheme="majorBidi"/>
          <w:color w:val="auto"/>
        </w:rPr>
        <w:t xml:space="preserve">4.5.1 </w:t>
      </w:r>
      <w:r w:rsidR="00947E5D" w:rsidRPr="00BB0765">
        <w:rPr>
          <w:rFonts w:asciiTheme="majorBidi" w:hAnsiTheme="majorBidi"/>
          <w:color w:val="auto"/>
        </w:rPr>
        <w:t>Effect of injection on recovery in gas condensate reservoir</w:t>
      </w:r>
      <w:bookmarkEnd w:id="72"/>
      <w:bookmarkEnd w:id="73"/>
      <w:r w:rsidR="00947E5D" w:rsidRPr="00BB0765">
        <w:rPr>
          <w:rFonts w:asciiTheme="majorBidi" w:hAnsiTheme="majorBidi"/>
          <w:color w:val="auto"/>
        </w:rPr>
        <w:t xml:space="preserve"> </w:t>
      </w:r>
    </w:p>
    <w:p w14:paraId="2A5C99BE" w14:textId="42EE2B91" w:rsidR="00933020" w:rsidRDefault="00947E5D" w:rsidP="007D28F7">
      <w:pPr>
        <w:spacing w:line="360" w:lineRule="auto"/>
        <w:ind w:firstLine="403"/>
        <w:jc w:val="both"/>
        <w:rPr>
          <w:rFonts w:asciiTheme="majorBidi" w:hAnsiTheme="majorBidi" w:cstheme="majorBidi"/>
          <w:sz w:val="24"/>
          <w:szCs w:val="24"/>
        </w:rPr>
      </w:pPr>
      <w:r w:rsidRPr="000D46BE">
        <w:rPr>
          <w:rFonts w:asciiTheme="majorBidi" w:hAnsiTheme="majorBidi" w:cstheme="majorBidi"/>
          <w:sz w:val="24"/>
          <w:szCs w:val="24"/>
        </w:rPr>
        <w:t xml:space="preserve">Because formation and accumulation of condensate due to pressure drop is the main concern in gas condensate reservoir, many production </w:t>
      </w:r>
      <w:r w:rsidRPr="00AC267A">
        <w:rPr>
          <w:rFonts w:asciiTheme="majorBidi" w:hAnsiTheme="majorBidi" w:cstheme="majorBidi"/>
          <w:sz w:val="24"/>
          <w:szCs w:val="24"/>
        </w:rPr>
        <w:t>strategies are used nowadays to help maintaining reservoir pressure above dew point and enhance gas recovery. According to (</w:t>
      </w:r>
      <w:proofErr w:type="spellStart"/>
      <w:r w:rsidR="00215A86" w:rsidRPr="00AC267A">
        <w:rPr>
          <w:rFonts w:asciiTheme="majorBidi" w:hAnsiTheme="majorBidi" w:cstheme="majorBidi"/>
          <w:sz w:val="24"/>
          <w:szCs w:val="24"/>
        </w:rPr>
        <w:t>Izuwa</w:t>
      </w:r>
      <w:proofErr w:type="spellEnd"/>
      <w:r w:rsidR="00215A86" w:rsidRPr="00AC267A">
        <w:rPr>
          <w:rFonts w:asciiTheme="majorBidi" w:hAnsiTheme="majorBidi" w:cstheme="majorBidi"/>
          <w:sz w:val="24"/>
          <w:szCs w:val="24"/>
        </w:rPr>
        <w:t xml:space="preserve"> et al.,</w:t>
      </w:r>
      <w:r w:rsidRPr="00AC267A">
        <w:rPr>
          <w:rFonts w:asciiTheme="majorBidi" w:hAnsiTheme="majorBidi" w:cstheme="majorBidi"/>
          <w:sz w:val="24"/>
          <w:szCs w:val="24"/>
        </w:rPr>
        <w:t xml:space="preserve"> 2014)</w:t>
      </w:r>
      <w:r w:rsidR="001A34EB" w:rsidRPr="00AC267A">
        <w:rPr>
          <w:rFonts w:asciiTheme="majorBidi" w:hAnsiTheme="majorBidi" w:cstheme="majorBidi"/>
          <w:sz w:val="24"/>
          <w:szCs w:val="24"/>
        </w:rPr>
        <w:t>,</w:t>
      </w:r>
      <w:r w:rsidRPr="00AC267A">
        <w:rPr>
          <w:rFonts w:asciiTheme="majorBidi" w:hAnsiTheme="majorBidi" w:cstheme="majorBidi"/>
          <w:sz w:val="24"/>
          <w:szCs w:val="24"/>
        </w:rPr>
        <w:t xml:space="preserve"> cycling is the best strategy to keep reservoir pressure controlled in order to prevent condensate accumulation especially when applied while the reservoir pressure is still above the dew point. Moreover, this study illustrates that injection pressure and injection rate can considerably affect the gas production performance, in which extra gas can be produced at higher injection rates when applied at the optimum pressure; it concluded that Nitrogen </w:t>
      </w:r>
      <w:r w:rsidR="00BA7DDA" w:rsidRPr="00AC267A">
        <w:rPr>
          <w:rFonts w:asciiTheme="majorBidi" w:hAnsiTheme="majorBidi" w:cstheme="majorBidi"/>
          <w:sz w:val="24"/>
          <w:szCs w:val="24"/>
        </w:rPr>
        <w:t>(</w:t>
      </w:r>
      <w:r w:rsidRPr="00AC267A">
        <w:rPr>
          <w:rFonts w:asciiTheme="majorBidi" w:hAnsiTheme="majorBidi" w:cstheme="majorBidi"/>
          <w:sz w:val="24"/>
          <w:szCs w:val="24"/>
        </w:rPr>
        <w:t>N</w:t>
      </w:r>
      <w:r w:rsidRPr="00AC267A">
        <w:rPr>
          <w:rFonts w:asciiTheme="majorBidi" w:hAnsiTheme="majorBidi" w:cstheme="majorBidi"/>
          <w:sz w:val="24"/>
          <w:szCs w:val="24"/>
          <w:vertAlign w:val="subscript"/>
        </w:rPr>
        <w:t>2</w:t>
      </w:r>
      <w:r w:rsidR="00BA7DDA" w:rsidRPr="00AC267A">
        <w:rPr>
          <w:rFonts w:asciiTheme="majorBidi" w:hAnsiTheme="majorBidi" w:cstheme="majorBidi"/>
          <w:sz w:val="24"/>
          <w:szCs w:val="24"/>
        </w:rPr>
        <w:t xml:space="preserve">) </w:t>
      </w:r>
      <w:r w:rsidRPr="00AC267A">
        <w:rPr>
          <w:rFonts w:asciiTheme="majorBidi" w:hAnsiTheme="majorBidi" w:cstheme="majorBidi"/>
          <w:sz w:val="24"/>
          <w:szCs w:val="24"/>
        </w:rPr>
        <w:t xml:space="preserve">significantly increased the reservoir pressure compared to Methane, carbon dioxide and separator gas (solvent) when injected at the same pressure and rate. </w:t>
      </w:r>
      <w:r w:rsidR="009861F9">
        <w:rPr>
          <w:rFonts w:asciiTheme="majorBidi" w:hAnsiTheme="majorBidi" w:cstheme="majorBidi"/>
          <w:sz w:val="24"/>
          <w:szCs w:val="24"/>
        </w:rPr>
        <w:t>(</w:t>
      </w:r>
      <w:r w:rsidRPr="00AC267A">
        <w:rPr>
          <w:rFonts w:asciiTheme="majorBidi" w:hAnsiTheme="majorBidi" w:cstheme="majorBidi"/>
          <w:sz w:val="24"/>
          <w:szCs w:val="24"/>
        </w:rPr>
        <w:t>Wang</w:t>
      </w:r>
      <w:r w:rsidR="00215A86" w:rsidRPr="00AC267A">
        <w:rPr>
          <w:rFonts w:asciiTheme="majorBidi" w:hAnsiTheme="majorBidi" w:cstheme="majorBidi"/>
          <w:sz w:val="24"/>
          <w:szCs w:val="24"/>
        </w:rPr>
        <w:t xml:space="preserve"> </w:t>
      </w:r>
      <w:r w:rsidRPr="00AC267A">
        <w:rPr>
          <w:rFonts w:asciiTheme="majorBidi" w:hAnsiTheme="majorBidi" w:cstheme="majorBidi"/>
          <w:sz w:val="24"/>
          <w:szCs w:val="24"/>
        </w:rPr>
        <w:t>et al</w:t>
      </w:r>
      <w:r w:rsidR="009861F9">
        <w:rPr>
          <w:rFonts w:asciiTheme="majorBidi" w:hAnsiTheme="majorBidi" w:cstheme="majorBidi"/>
          <w:sz w:val="24"/>
          <w:szCs w:val="24"/>
        </w:rPr>
        <w:t>.,</w:t>
      </w:r>
      <w:r w:rsidRPr="00AC267A">
        <w:rPr>
          <w:rFonts w:asciiTheme="majorBidi" w:hAnsiTheme="majorBidi" w:cstheme="majorBidi"/>
          <w:sz w:val="24"/>
          <w:szCs w:val="24"/>
        </w:rPr>
        <w:t xml:space="preserve"> 20</w:t>
      </w:r>
      <w:r w:rsidR="00215A86" w:rsidRPr="00AC267A">
        <w:rPr>
          <w:rFonts w:asciiTheme="majorBidi" w:hAnsiTheme="majorBidi" w:cstheme="majorBidi"/>
          <w:sz w:val="24"/>
          <w:szCs w:val="24"/>
        </w:rPr>
        <w:t>00</w:t>
      </w:r>
      <w:r w:rsidRPr="00AC267A">
        <w:rPr>
          <w:rFonts w:asciiTheme="majorBidi" w:hAnsiTheme="majorBidi" w:cstheme="majorBidi"/>
          <w:sz w:val="24"/>
          <w:szCs w:val="24"/>
        </w:rPr>
        <w:t>) explores three enhanced gas recovery (EGR) strategies, including generated gas injection, CO</w:t>
      </w:r>
      <w:r w:rsidRPr="00AC267A">
        <w:rPr>
          <w:rFonts w:asciiTheme="majorBidi" w:hAnsiTheme="majorBidi" w:cstheme="majorBidi"/>
          <w:sz w:val="24"/>
          <w:szCs w:val="24"/>
          <w:vertAlign w:val="subscript"/>
        </w:rPr>
        <w:t>2</w:t>
      </w:r>
      <w:r w:rsidRPr="00AC267A">
        <w:rPr>
          <w:rFonts w:asciiTheme="majorBidi" w:hAnsiTheme="majorBidi" w:cstheme="majorBidi"/>
          <w:sz w:val="24"/>
          <w:szCs w:val="24"/>
        </w:rPr>
        <w:t xml:space="preserve"> injection, and water injection, to improve well production in a confined gas condensate reservoir in Canada's Montney Formation. The NPV (Net Present Value) calculation also shows that generated gas</w:t>
      </w:r>
      <w:r w:rsidRPr="000D46BE">
        <w:rPr>
          <w:rFonts w:asciiTheme="majorBidi" w:hAnsiTheme="majorBidi" w:cstheme="majorBidi"/>
          <w:sz w:val="24"/>
          <w:szCs w:val="24"/>
        </w:rPr>
        <w:t xml:space="preserve"> is the most cost-effective technique, leading to increasing rate of production, quick access to the injection gas resource, but no gas separation charge compared to CO</w:t>
      </w:r>
      <w:r w:rsidRPr="00BA7DDA">
        <w:rPr>
          <w:rFonts w:asciiTheme="majorBidi" w:hAnsiTheme="majorBidi" w:cstheme="majorBidi"/>
          <w:sz w:val="24"/>
          <w:szCs w:val="24"/>
          <w:vertAlign w:val="subscript"/>
        </w:rPr>
        <w:t>2</w:t>
      </w:r>
      <w:r w:rsidRPr="000D46BE">
        <w:rPr>
          <w:rFonts w:asciiTheme="majorBidi" w:hAnsiTheme="majorBidi" w:cstheme="majorBidi"/>
          <w:sz w:val="24"/>
          <w:szCs w:val="24"/>
        </w:rPr>
        <w:t xml:space="preserve"> and water. On the other hand, CO</w:t>
      </w:r>
      <w:r w:rsidRPr="00BA7DDA">
        <w:rPr>
          <w:rFonts w:asciiTheme="majorBidi" w:hAnsiTheme="majorBidi" w:cstheme="majorBidi"/>
          <w:sz w:val="24"/>
          <w:szCs w:val="24"/>
          <w:vertAlign w:val="subscript"/>
        </w:rPr>
        <w:t>2</w:t>
      </w:r>
      <w:r w:rsidRPr="000D46BE">
        <w:rPr>
          <w:rFonts w:asciiTheme="majorBidi" w:hAnsiTheme="majorBidi" w:cstheme="majorBidi"/>
          <w:sz w:val="24"/>
          <w:szCs w:val="24"/>
        </w:rPr>
        <w:t xml:space="preserve"> was the best fluid to be injected into </w:t>
      </w:r>
      <w:r w:rsidRPr="00AC267A">
        <w:rPr>
          <w:rFonts w:asciiTheme="majorBidi" w:hAnsiTheme="majorBidi" w:cstheme="majorBidi"/>
          <w:sz w:val="24"/>
          <w:szCs w:val="24"/>
        </w:rPr>
        <w:t>condensate reservoir to enhance recovery of gas when injected at production injection rate of 1:1 according to (</w:t>
      </w:r>
      <w:r w:rsidR="00E47308" w:rsidRPr="00AC267A">
        <w:rPr>
          <w:rFonts w:asciiTheme="majorBidi" w:hAnsiTheme="majorBidi" w:cstheme="majorBidi"/>
          <w:sz w:val="24"/>
          <w:szCs w:val="24"/>
        </w:rPr>
        <w:t>Wu et al.,</w:t>
      </w:r>
      <w:r w:rsidRPr="00AC267A">
        <w:rPr>
          <w:rFonts w:asciiTheme="majorBidi" w:hAnsiTheme="majorBidi" w:cstheme="majorBidi"/>
          <w:sz w:val="24"/>
          <w:szCs w:val="24"/>
        </w:rPr>
        <w:t xml:space="preserve"> 2021) in which it allowed </w:t>
      </w:r>
      <w:r w:rsidR="00A841B9" w:rsidRPr="00AC267A">
        <w:rPr>
          <w:rFonts w:asciiTheme="majorBidi" w:hAnsiTheme="majorBidi" w:cstheme="majorBidi"/>
          <w:sz w:val="24"/>
          <w:szCs w:val="24"/>
        </w:rPr>
        <w:t>condensate</w:t>
      </w:r>
      <w:r w:rsidRPr="00AC267A">
        <w:rPr>
          <w:rFonts w:asciiTheme="majorBidi" w:hAnsiTheme="majorBidi" w:cstheme="majorBidi"/>
          <w:sz w:val="24"/>
          <w:szCs w:val="24"/>
        </w:rPr>
        <w:t xml:space="preserve"> recovery rate to </w:t>
      </w:r>
      <w:r w:rsidRPr="00AC267A">
        <w:rPr>
          <w:rFonts w:asciiTheme="majorBidi" w:hAnsiTheme="majorBidi" w:cstheme="majorBidi"/>
          <w:sz w:val="24"/>
          <w:szCs w:val="24"/>
        </w:rPr>
        <w:lastRenderedPageBreak/>
        <w:t xml:space="preserve">increase up to </w:t>
      </w:r>
      <w:r w:rsidR="00A841B9" w:rsidRPr="00AC267A">
        <w:rPr>
          <w:rFonts w:asciiTheme="majorBidi" w:hAnsiTheme="majorBidi" w:cstheme="majorBidi"/>
          <w:sz w:val="24"/>
          <w:szCs w:val="24"/>
        </w:rPr>
        <w:t>95.11</w:t>
      </w:r>
      <w:r w:rsidRPr="00AC267A">
        <w:rPr>
          <w:rFonts w:asciiTheme="majorBidi" w:hAnsiTheme="majorBidi" w:cstheme="majorBidi"/>
          <w:sz w:val="24"/>
          <w:szCs w:val="24"/>
        </w:rPr>
        <w:t>%. Similarly, Super Critical Carbon Dioxide (SCCO</w:t>
      </w:r>
      <w:r w:rsidRPr="00AC267A">
        <w:rPr>
          <w:rFonts w:asciiTheme="majorBidi" w:hAnsiTheme="majorBidi" w:cstheme="majorBidi"/>
          <w:sz w:val="24"/>
          <w:szCs w:val="24"/>
          <w:vertAlign w:val="subscript"/>
        </w:rPr>
        <w:t>2</w:t>
      </w:r>
      <w:r w:rsidRPr="00AC267A">
        <w:rPr>
          <w:rFonts w:asciiTheme="majorBidi" w:hAnsiTheme="majorBidi" w:cstheme="majorBidi"/>
          <w:sz w:val="24"/>
          <w:szCs w:val="24"/>
        </w:rPr>
        <w:t xml:space="preserve">) enhances gas recovery by reducing tension between liquid and gas inside the reservoir which allow the gas molecules to escape easier; consequently, condensate accumulation will decrease (Kurdi </w:t>
      </w:r>
      <w:r w:rsidR="00215A86" w:rsidRPr="00AC267A">
        <w:rPr>
          <w:rFonts w:asciiTheme="majorBidi" w:hAnsiTheme="majorBidi" w:cstheme="majorBidi"/>
          <w:sz w:val="24"/>
          <w:szCs w:val="24"/>
        </w:rPr>
        <w:t>et al.</w:t>
      </w:r>
      <w:r w:rsidRPr="00AC267A">
        <w:rPr>
          <w:rFonts w:asciiTheme="majorBidi" w:hAnsiTheme="majorBidi" w:cstheme="majorBidi"/>
          <w:sz w:val="24"/>
          <w:szCs w:val="24"/>
        </w:rPr>
        <w:t>, 2012). Also, dry gas injection was used by (</w:t>
      </w:r>
      <w:proofErr w:type="spellStart"/>
      <w:r w:rsidRPr="00AC267A">
        <w:rPr>
          <w:rFonts w:asciiTheme="majorBidi" w:hAnsiTheme="majorBidi" w:cstheme="majorBidi"/>
          <w:sz w:val="24"/>
          <w:szCs w:val="24"/>
        </w:rPr>
        <w:t>Nasiri</w:t>
      </w:r>
      <w:proofErr w:type="spellEnd"/>
      <w:r w:rsidR="00B512B3" w:rsidRPr="00AC267A">
        <w:rPr>
          <w:rFonts w:asciiTheme="majorBidi" w:hAnsiTheme="majorBidi" w:cstheme="majorBidi"/>
          <w:sz w:val="24"/>
          <w:szCs w:val="24"/>
        </w:rPr>
        <w:t xml:space="preserve"> </w:t>
      </w:r>
      <w:proofErr w:type="spellStart"/>
      <w:r w:rsidR="00B512B3" w:rsidRPr="00AC267A">
        <w:rPr>
          <w:rFonts w:asciiTheme="majorBidi" w:hAnsiTheme="majorBidi" w:cstheme="majorBidi"/>
          <w:sz w:val="24"/>
          <w:szCs w:val="24"/>
        </w:rPr>
        <w:t>Gghiri</w:t>
      </w:r>
      <w:proofErr w:type="spellEnd"/>
      <w:r w:rsidRPr="00AC267A">
        <w:rPr>
          <w:rFonts w:asciiTheme="majorBidi" w:hAnsiTheme="majorBidi" w:cstheme="majorBidi"/>
          <w:sz w:val="24"/>
          <w:szCs w:val="24"/>
        </w:rPr>
        <w:t xml:space="preserve"> et al.</w:t>
      </w:r>
      <w:r w:rsidR="00D43546" w:rsidRPr="00AC267A">
        <w:rPr>
          <w:rFonts w:asciiTheme="majorBidi" w:hAnsiTheme="majorBidi" w:cstheme="majorBidi"/>
          <w:sz w:val="24"/>
          <w:szCs w:val="24"/>
        </w:rPr>
        <w:t>,</w:t>
      </w:r>
      <w:r w:rsidRPr="00AC267A">
        <w:rPr>
          <w:rFonts w:asciiTheme="majorBidi" w:hAnsiTheme="majorBidi" w:cstheme="majorBidi"/>
          <w:sz w:val="24"/>
          <w:szCs w:val="24"/>
        </w:rPr>
        <w:t xml:space="preserve"> 2015); gas cycling was performed for nitrogen, pure methane, a composition of ethane and methane, and carbon dioxide separately. This study illustrates that a mixture fluid of ethane and methane with increased ethane mole, to reduce the difference between mixture’s mole with reservoir fluid in order to be mixed properly and prohibit fluid formation, works the best to enhance gas recovery. Recovery of gas can be improved from 29 to 89% according to (Hassan et al.</w:t>
      </w:r>
      <w:r w:rsidR="00D43546" w:rsidRPr="00AC267A">
        <w:rPr>
          <w:rFonts w:asciiTheme="majorBidi" w:hAnsiTheme="majorBidi" w:cstheme="majorBidi"/>
          <w:sz w:val="24"/>
          <w:szCs w:val="24"/>
        </w:rPr>
        <w:t>,</w:t>
      </w:r>
      <w:r w:rsidRPr="00AC267A">
        <w:rPr>
          <w:rFonts w:asciiTheme="majorBidi" w:hAnsiTheme="majorBidi" w:cstheme="majorBidi"/>
          <w:sz w:val="24"/>
          <w:szCs w:val="24"/>
        </w:rPr>
        <w:t xml:space="preserve"> 2020) by</w:t>
      </w:r>
      <w:r w:rsidRPr="000D46BE">
        <w:rPr>
          <w:rFonts w:asciiTheme="majorBidi" w:hAnsiTheme="majorBidi" w:cstheme="majorBidi"/>
          <w:sz w:val="24"/>
          <w:szCs w:val="24"/>
        </w:rPr>
        <w:t xml:space="preserve"> thermochemical injection in which it helps removing near wellbore damage by dissolving </w:t>
      </w:r>
      <w:r w:rsidRPr="00AC267A">
        <w:rPr>
          <w:rFonts w:asciiTheme="majorBidi" w:hAnsiTheme="majorBidi" w:cstheme="majorBidi"/>
          <w:sz w:val="24"/>
          <w:szCs w:val="24"/>
        </w:rPr>
        <w:t>the accumulated condensate and improve gas recovery through generating heat and pressure in place. According to (</w:t>
      </w:r>
      <w:r w:rsidR="00E47308" w:rsidRPr="00AC267A">
        <w:rPr>
          <w:rFonts w:asciiTheme="majorBidi" w:hAnsiTheme="majorBidi" w:cstheme="majorBidi"/>
          <w:sz w:val="24"/>
          <w:szCs w:val="24"/>
          <w:shd w:val="clear" w:color="auto" w:fill="FFFFFF"/>
        </w:rPr>
        <w:t>Hassan et al.</w:t>
      </w:r>
      <w:r w:rsidRPr="00AC267A">
        <w:rPr>
          <w:rFonts w:asciiTheme="majorBidi" w:hAnsiTheme="majorBidi" w:cstheme="majorBidi"/>
          <w:sz w:val="24"/>
          <w:szCs w:val="24"/>
          <w:shd w:val="clear" w:color="auto" w:fill="FFFFFF"/>
        </w:rPr>
        <w:t>, 2019).</w:t>
      </w:r>
      <w:r w:rsidRPr="00AC267A">
        <w:rPr>
          <w:rFonts w:asciiTheme="majorBidi" w:hAnsiTheme="majorBidi" w:cstheme="majorBidi"/>
          <w:sz w:val="24"/>
          <w:szCs w:val="24"/>
        </w:rPr>
        <w:t xml:space="preserve"> injecting an eco-friendly chemical can increase hydrocarbon production by removing accumulated liquid and increasing gas relative permeability by a factor of 1.2. Also, (</w:t>
      </w:r>
      <w:r w:rsidRPr="00AC267A">
        <w:rPr>
          <w:rFonts w:asciiTheme="majorBidi" w:hAnsiTheme="majorBidi" w:cstheme="majorBidi"/>
          <w:sz w:val="24"/>
          <w:szCs w:val="24"/>
          <w:shd w:val="clear" w:color="auto" w:fill="FFFFFF"/>
        </w:rPr>
        <w:t>Ahme</w:t>
      </w:r>
      <w:r w:rsidR="00E47308" w:rsidRPr="00AC267A">
        <w:rPr>
          <w:rFonts w:asciiTheme="majorBidi" w:hAnsiTheme="majorBidi" w:cstheme="majorBidi"/>
          <w:sz w:val="24"/>
          <w:szCs w:val="24"/>
          <w:shd w:val="clear" w:color="auto" w:fill="FFFFFF"/>
        </w:rPr>
        <w:t xml:space="preserve">d </w:t>
      </w:r>
      <w:r w:rsidRPr="00AC267A">
        <w:rPr>
          <w:rFonts w:asciiTheme="majorBidi" w:hAnsiTheme="majorBidi" w:cstheme="majorBidi"/>
          <w:sz w:val="24"/>
          <w:szCs w:val="24"/>
          <w:shd w:val="clear" w:color="auto" w:fill="FFFFFF"/>
        </w:rPr>
        <w:t>et al., 2016)</w:t>
      </w:r>
      <w:r w:rsidRPr="00AC267A">
        <w:rPr>
          <w:rFonts w:asciiTheme="majorBidi" w:hAnsiTheme="majorBidi" w:cstheme="majorBidi"/>
          <w:sz w:val="24"/>
          <w:szCs w:val="24"/>
        </w:rPr>
        <w:t xml:space="preserve"> compared effect of CO</w:t>
      </w:r>
      <w:r w:rsidRPr="00AC267A">
        <w:rPr>
          <w:rFonts w:asciiTheme="majorBidi" w:hAnsiTheme="majorBidi" w:cstheme="majorBidi"/>
          <w:sz w:val="24"/>
          <w:szCs w:val="24"/>
          <w:vertAlign w:val="subscript"/>
        </w:rPr>
        <w:t>2</w:t>
      </w:r>
      <w:r w:rsidRPr="00AC267A">
        <w:rPr>
          <w:rFonts w:asciiTheme="majorBidi" w:hAnsiTheme="majorBidi" w:cstheme="majorBidi"/>
          <w:sz w:val="24"/>
          <w:szCs w:val="24"/>
        </w:rPr>
        <w:t>, Nitrogen, and lean gas injection to show that CO</w:t>
      </w:r>
      <w:r w:rsidRPr="00AC267A">
        <w:rPr>
          <w:rFonts w:asciiTheme="majorBidi" w:hAnsiTheme="majorBidi" w:cstheme="majorBidi"/>
          <w:sz w:val="24"/>
          <w:szCs w:val="24"/>
          <w:vertAlign w:val="subscript"/>
        </w:rPr>
        <w:t>2</w:t>
      </w:r>
      <w:r w:rsidRPr="00AC267A">
        <w:rPr>
          <w:rFonts w:asciiTheme="majorBidi" w:hAnsiTheme="majorBidi" w:cstheme="majorBidi"/>
          <w:sz w:val="24"/>
          <w:szCs w:val="24"/>
        </w:rPr>
        <w:t xml:space="preserve"> injection was</w:t>
      </w:r>
      <w:r w:rsidRPr="001A34EB">
        <w:rPr>
          <w:rFonts w:asciiTheme="majorBidi" w:hAnsiTheme="majorBidi" w:cstheme="majorBidi"/>
          <w:sz w:val="24"/>
          <w:szCs w:val="24"/>
        </w:rPr>
        <w:t xml:space="preserve"> the most</w:t>
      </w:r>
      <w:r w:rsidRPr="000D46BE">
        <w:rPr>
          <w:rFonts w:asciiTheme="majorBidi" w:hAnsiTheme="majorBidi" w:cstheme="majorBidi"/>
          <w:sz w:val="24"/>
          <w:szCs w:val="24"/>
        </w:rPr>
        <w:t xml:space="preserve"> effective one among them in which gas recovery can increase up </w:t>
      </w:r>
      <w:r w:rsidRPr="00E84D99">
        <w:rPr>
          <w:rFonts w:asciiTheme="majorBidi" w:hAnsiTheme="majorBidi" w:cstheme="majorBidi"/>
          <w:sz w:val="24"/>
          <w:szCs w:val="24"/>
        </w:rPr>
        <w:t xml:space="preserve">to 65.38% from 45.83% when injected to on a low permeability reservoir.  To conclude, the bellow </w:t>
      </w:r>
      <w:r w:rsidR="001F7BE0">
        <w:rPr>
          <w:rFonts w:asciiTheme="majorBidi" w:hAnsiTheme="majorBidi" w:cstheme="majorBidi"/>
          <w:sz w:val="24"/>
          <w:szCs w:val="24"/>
        </w:rPr>
        <w:t>T</w:t>
      </w:r>
      <w:r w:rsidR="00B9225E" w:rsidRPr="00E84D99">
        <w:rPr>
          <w:rFonts w:asciiTheme="majorBidi" w:hAnsiTheme="majorBidi" w:cstheme="majorBidi"/>
          <w:sz w:val="24"/>
          <w:szCs w:val="24"/>
        </w:rPr>
        <w:t>able</w:t>
      </w:r>
      <w:r w:rsidR="009B7392" w:rsidRPr="00E84D99">
        <w:rPr>
          <w:rFonts w:asciiTheme="majorBidi" w:hAnsiTheme="majorBidi" w:cstheme="majorBidi"/>
          <w:sz w:val="24"/>
          <w:szCs w:val="24"/>
        </w:rPr>
        <w:t xml:space="preserve"> 1</w:t>
      </w:r>
      <w:r w:rsidRPr="00E84D99">
        <w:rPr>
          <w:rFonts w:asciiTheme="majorBidi" w:hAnsiTheme="majorBidi" w:cstheme="majorBidi"/>
          <w:sz w:val="24"/>
          <w:szCs w:val="24"/>
        </w:rPr>
        <w:t xml:space="preserve"> summari</w:t>
      </w:r>
      <w:r w:rsidR="00B9225E" w:rsidRPr="00E84D99">
        <w:rPr>
          <w:rFonts w:asciiTheme="majorBidi" w:hAnsiTheme="majorBidi" w:cstheme="majorBidi"/>
          <w:sz w:val="24"/>
          <w:szCs w:val="24"/>
        </w:rPr>
        <w:t>zes</w:t>
      </w:r>
      <w:r w:rsidR="00B9225E">
        <w:rPr>
          <w:rFonts w:asciiTheme="majorBidi" w:hAnsiTheme="majorBidi" w:cstheme="majorBidi"/>
          <w:sz w:val="24"/>
          <w:szCs w:val="24"/>
        </w:rPr>
        <w:t xml:space="preserve"> all of the mentioned studies</w:t>
      </w:r>
      <w:r w:rsidRPr="000D46BE">
        <w:rPr>
          <w:rFonts w:asciiTheme="majorBidi" w:hAnsiTheme="majorBidi" w:cstheme="majorBidi"/>
          <w:sz w:val="24"/>
          <w:szCs w:val="24"/>
        </w:rPr>
        <w:t xml:space="preserve"> on the effect of fluid injection in retrograde gas condensate reservoir where different types of fluid were </w:t>
      </w:r>
      <w:r w:rsidR="007B3E2E" w:rsidRPr="000D46BE">
        <w:rPr>
          <w:rFonts w:asciiTheme="majorBidi" w:hAnsiTheme="majorBidi" w:cstheme="majorBidi"/>
          <w:sz w:val="24"/>
          <w:szCs w:val="24"/>
        </w:rPr>
        <w:t>used,</w:t>
      </w:r>
      <w:r w:rsidRPr="000D46BE">
        <w:rPr>
          <w:rFonts w:asciiTheme="majorBidi" w:hAnsiTheme="majorBidi" w:cstheme="majorBidi"/>
          <w:sz w:val="24"/>
          <w:szCs w:val="24"/>
        </w:rPr>
        <w:t xml:space="preserve"> and their effects were examined by simulation studies.</w:t>
      </w:r>
      <w:r w:rsidR="009469A4">
        <w:rPr>
          <w:rFonts w:asciiTheme="majorBidi" w:hAnsiTheme="majorBidi" w:cstheme="majorBidi"/>
          <w:sz w:val="24"/>
          <w:szCs w:val="24"/>
        </w:rPr>
        <w:t xml:space="preserve"> </w:t>
      </w:r>
    </w:p>
    <w:p w14:paraId="2E255DEF" w14:textId="2DD1A40E" w:rsidR="00933020" w:rsidRPr="00933020" w:rsidRDefault="00933020" w:rsidP="00B64A9E">
      <w:pPr>
        <w:pStyle w:val="Caption"/>
        <w:spacing w:after="0" w:line="360" w:lineRule="auto"/>
        <w:rPr>
          <w:rFonts w:asciiTheme="majorBidi" w:hAnsiTheme="majorBidi" w:cstheme="majorBidi"/>
          <w:b/>
          <w:bCs/>
          <w:i w:val="0"/>
          <w:iCs w:val="0"/>
          <w:color w:val="auto"/>
          <w:sz w:val="24"/>
          <w:szCs w:val="24"/>
        </w:rPr>
      </w:pPr>
    </w:p>
    <w:p w14:paraId="4B416BDC" w14:textId="5CE4393E" w:rsidR="00865228" w:rsidRPr="00BC3DEB" w:rsidRDefault="00865228" w:rsidP="00865228">
      <w:pPr>
        <w:pStyle w:val="Caption"/>
        <w:keepNext/>
        <w:rPr>
          <w:rFonts w:asciiTheme="majorBidi" w:hAnsiTheme="majorBidi" w:cstheme="majorBidi"/>
          <w:i w:val="0"/>
          <w:iCs w:val="0"/>
          <w:color w:val="000000" w:themeColor="text1"/>
          <w:sz w:val="24"/>
          <w:szCs w:val="24"/>
        </w:rPr>
      </w:pPr>
      <w:bookmarkStart w:id="74" w:name="_Toc127939105"/>
      <w:bookmarkStart w:id="75" w:name="_Toc128423022"/>
      <w:r w:rsidRPr="00BC3DEB">
        <w:rPr>
          <w:rFonts w:asciiTheme="majorBidi" w:hAnsiTheme="majorBidi" w:cstheme="majorBidi"/>
          <w:i w:val="0"/>
          <w:iCs w:val="0"/>
          <w:color w:val="000000" w:themeColor="text1"/>
          <w:sz w:val="24"/>
          <w:szCs w:val="24"/>
        </w:rPr>
        <w:t xml:space="preserve">Table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Table \* ARABIC </w:instrText>
      </w:r>
      <w:r w:rsidR="00EC79DA" w:rsidRPr="00BC3DEB">
        <w:rPr>
          <w:rFonts w:asciiTheme="majorBidi" w:hAnsiTheme="majorBidi" w:cstheme="majorBidi"/>
          <w:i w:val="0"/>
          <w:iCs w:val="0"/>
          <w:color w:val="000000" w:themeColor="text1"/>
          <w:sz w:val="24"/>
          <w:szCs w:val="24"/>
        </w:rPr>
        <w:fldChar w:fldCharType="separate"/>
      </w:r>
      <w:r w:rsidR="001871C5" w:rsidRPr="00BC3DEB">
        <w:rPr>
          <w:rFonts w:asciiTheme="majorBidi" w:hAnsiTheme="majorBidi" w:cstheme="majorBidi"/>
          <w:i w:val="0"/>
          <w:iCs w:val="0"/>
          <w:color w:val="000000" w:themeColor="text1"/>
          <w:sz w:val="24"/>
          <w:szCs w:val="24"/>
        </w:rPr>
        <w:t>1</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Summarizes all illustrated studies about fluid injection in gas condensate reservoir.</w:t>
      </w:r>
      <w:bookmarkEnd w:id="74"/>
      <w:bookmarkEnd w:id="75"/>
    </w:p>
    <w:tbl>
      <w:tblPr>
        <w:tblStyle w:val="PlainTable2"/>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6A0" w:firstRow="1" w:lastRow="0" w:firstColumn="1" w:lastColumn="0" w:noHBand="1" w:noVBand="1"/>
      </w:tblPr>
      <w:tblGrid>
        <w:gridCol w:w="1350"/>
        <w:gridCol w:w="1800"/>
        <w:gridCol w:w="1260"/>
        <w:gridCol w:w="1440"/>
        <w:gridCol w:w="3690"/>
      </w:tblGrid>
      <w:tr w:rsidR="00933020" w:rsidRPr="00B83823" w14:paraId="35A5E36E" w14:textId="77777777" w:rsidTr="001D367A">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350" w:type="dxa"/>
            <w:tcBorders>
              <w:bottom w:val="none" w:sz="0" w:space="0" w:color="auto"/>
            </w:tcBorders>
          </w:tcPr>
          <w:p w14:paraId="18D36B58" w14:textId="021D476C" w:rsidR="00933020" w:rsidRPr="00B83823" w:rsidRDefault="00933020" w:rsidP="00B83823">
            <w:pPr>
              <w:tabs>
                <w:tab w:val="left" w:pos="2960"/>
              </w:tabs>
              <w:rPr>
                <w:rFonts w:asciiTheme="majorBidi" w:hAnsiTheme="majorBidi" w:cstheme="majorBidi"/>
                <w:sz w:val="20"/>
                <w:szCs w:val="20"/>
              </w:rPr>
            </w:pPr>
            <w:r w:rsidRPr="00B83823">
              <w:rPr>
                <w:rFonts w:asciiTheme="majorBidi" w:eastAsia="Times New Roman" w:hAnsiTheme="majorBidi" w:cstheme="majorBidi"/>
                <w:color w:val="000000"/>
                <w:sz w:val="20"/>
                <w:szCs w:val="20"/>
              </w:rPr>
              <w:t>Reference</w:t>
            </w:r>
          </w:p>
        </w:tc>
        <w:tc>
          <w:tcPr>
            <w:tcW w:w="1800" w:type="dxa"/>
            <w:tcBorders>
              <w:bottom w:val="none" w:sz="0" w:space="0" w:color="auto"/>
            </w:tcBorders>
          </w:tcPr>
          <w:p w14:paraId="01C9DD20" w14:textId="5EDEAFB0" w:rsidR="00933020" w:rsidRPr="00B83823" w:rsidRDefault="00933020" w:rsidP="00B83823">
            <w:pPr>
              <w:tabs>
                <w:tab w:val="left" w:pos="2960"/>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Injected fluid</w:t>
            </w:r>
          </w:p>
        </w:tc>
        <w:tc>
          <w:tcPr>
            <w:tcW w:w="1260" w:type="dxa"/>
            <w:tcBorders>
              <w:bottom w:val="none" w:sz="0" w:space="0" w:color="auto"/>
            </w:tcBorders>
          </w:tcPr>
          <w:p w14:paraId="56C48313" w14:textId="77777777" w:rsidR="00432D0E" w:rsidRDefault="00933020" w:rsidP="00B83823">
            <w:pPr>
              <w:tabs>
                <w:tab w:val="left" w:pos="2960"/>
              </w:tabs>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0"/>
                <w:szCs w:val="20"/>
              </w:rPr>
            </w:pPr>
            <w:r w:rsidRPr="00B83823">
              <w:rPr>
                <w:rFonts w:asciiTheme="majorBidi" w:eastAsia="Times New Roman" w:hAnsiTheme="majorBidi" w:cstheme="majorBidi"/>
                <w:color w:val="000000"/>
                <w:sz w:val="20"/>
                <w:szCs w:val="20"/>
              </w:rPr>
              <w:t>Injection rate</w:t>
            </w:r>
          </w:p>
          <w:p w14:paraId="3834B30C" w14:textId="4BE55B20" w:rsidR="00933020" w:rsidRPr="00B83823" w:rsidRDefault="006D15B0" w:rsidP="00B83823">
            <w:pPr>
              <w:tabs>
                <w:tab w:val="left" w:pos="2960"/>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w:t>
            </w:r>
            <w:proofErr w:type="spellStart"/>
            <w:r w:rsidR="00933020" w:rsidRPr="00B83823">
              <w:rPr>
                <w:rFonts w:asciiTheme="majorBidi" w:eastAsia="Times New Roman" w:hAnsiTheme="majorBidi" w:cstheme="majorBidi"/>
                <w:color w:val="000000"/>
                <w:sz w:val="20"/>
                <w:szCs w:val="20"/>
              </w:rPr>
              <w:t>mscf</w:t>
            </w:r>
            <w:proofErr w:type="spellEnd"/>
            <w:r w:rsidR="00933020" w:rsidRPr="00B83823">
              <w:rPr>
                <w:rFonts w:asciiTheme="majorBidi" w:eastAsia="Times New Roman" w:hAnsiTheme="majorBidi" w:cstheme="majorBidi"/>
                <w:color w:val="000000"/>
                <w:sz w:val="20"/>
                <w:szCs w:val="20"/>
              </w:rPr>
              <w:t>/day</w:t>
            </w:r>
            <w:r w:rsidRPr="00B83823">
              <w:rPr>
                <w:rFonts w:asciiTheme="majorBidi" w:eastAsia="Times New Roman" w:hAnsiTheme="majorBidi" w:cstheme="majorBidi"/>
                <w:color w:val="000000"/>
                <w:sz w:val="20"/>
                <w:szCs w:val="20"/>
              </w:rPr>
              <w:t>)</w:t>
            </w:r>
          </w:p>
        </w:tc>
        <w:tc>
          <w:tcPr>
            <w:tcW w:w="1440" w:type="dxa"/>
            <w:tcBorders>
              <w:bottom w:val="none" w:sz="0" w:space="0" w:color="auto"/>
            </w:tcBorders>
          </w:tcPr>
          <w:p w14:paraId="16405E58" w14:textId="62702300" w:rsidR="00B83823" w:rsidRDefault="00B83823" w:rsidP="00B83823">
            <w:pPr>
              <w:tabs>
                <w:tab w:val="left" w:pos="2960"/>
              </w:tabs>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0"/>
                <w:szCs w:val="20"/>
              </w:rPr>
            </w:pPr>
            <w:r>
              <w:rPr>
                <w:rFonts w:asciiTheme="majorBidi" w:eastAsia="Times New Roman" w:hAnsiTheme="majorBidi" w:cstheme="majorBidi"/>
                <w:color w:val="000000"/>
                <w:sz w:val="20"/>
                <w:szCs w:val="20"/>
              </w:rPr>
              <w:t xml:space="preserve">Injecting </w:t>
            </w:r>
            <w:r w:rsidR="00933020" w:rsidRPr="00B83823">
              <w:rPr>
                <w:rFonts w:asciiTheme="majorBidi" w:eastAsia="Times New Roman" w:hAnsiTheme="majorBidi" w:cstheme="majorBidi"/>
                <w:color w:val="000000"/>
                <w:sz w:val="20"/>
                <w:szCs w:val="20"/>
              </w:rPr>
              <w:t>press</w:t>
            </w:r>
            <w:r>
              <w:rPr>
                <w:rFonts w:asciiTheme="majorBidi" w:eastAsia="Times New Roman" w:hAnsiTheme="majorBidi" w:cstheme="majorBidi"/>
                <w:color w:val="000000"/>
                <w:sz w:val="20"/>
                <w:szCs w:val="20"/>
              </w:rPr>
              <w:t>.</w:t>
            </w:r>
          </w:p>
          <w:p w14:paraId="58C5A375" w14:textId="3E701848" w:rsidR="00933020" w:rsidRPr="00B83823" w:rsidRDefault="006D15B0" w:rsidP="00B83823">
            <w:pPr>
              <w:tabs>
                <w:tab w:val="left" w:pos="2960"/>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w:t>
            </w:r>
            <w:r w:rsidR="00933020" w:rsidRPr="00B83823">
              <w:rPr>
                <w:rFonts w:asciiTheme="majorBidi" w:eastAsia="Times New Roman" w:hAnsiTheme="majorBidi" w:cstheme="majorBidi"/>
                <w:color w:val="000000"/>
                <w:sz w:val="20"/>
                <w:szCs w:val="20"/>
              </w:rPr>
              <w:t>psi</w:t>
            </w:r>
            <w:r w:rsidRPr="00B83823">
              <w:rPr>
                <w:rFonts w:asciiTheme="majorBidi" w:eastAsia="Times New Roman" w:hAnsiTheme="majorBidi" w:cstheme="majorBidi"/>
                <w:color w:val="000000"/>
                <w:sz w:val="20"/>
                <w:szCs w:val="20"/>
              </w:rPr>
              <w:t>)</w:t>
            </w:r>
          </w:p>
        </w:tc>
        <w:tc>
          <w:tcPr>
            <w:tcW w:w="3690" w:type="dxa"/>
            <w:tcBorders>
              <w:bottom w:val="none" w:sz="0" w:space="0" w:color="auto"/>
            </w:tcBorders>
          </w:tcPr>
          <w:p w14:paraId="311CB704" w14:textId="1174F5FD" w:rsidR="00933020" w:rsidRPr="00B83823" w:rsidRDefault="00933020" w:rsidP="00B83823">
            <w:pPr>
              <w:tabs>
                <w:tab w:val="left" w:pos="2960"/>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Results</w:t>
            </w:r>
          </w:p>
        </w:tc>
      </w:tr>
      <w:tr w:rsidR="00933020" w:rsidRPr="00B83823" w14:paraId="14DA672D" w14:textId="77777777" w:rsidTr="001D367A">
        <w:trPr>
          <w:trHeight w:val="17"/>
          <w:jc w:val="center"/>
        </w:trPr>
        <w:tc>
          <w:tcPr>
            <w:cnfStyle w:val="001000000000" w:firstRow="0" w:lastRow="0" w:firstColumn="1" w:lastColumn="0" w:oddVBand="0" w:evenVBand="0" w:oddHBand="0" w:evenHBand="0" w:firstRowFirstColumn="0" w:firstRowLastColumn="0" w:lastRowFirstColumn="0" w:lastRowLastColumn="0"/>
            <w:tcW w:w="1350" w:type="dxa"/>
          </w:tcPr>
          <w:p w14:paraId="3812B7AC" w14:textId="210DA8F1" w:rsidR="00933020" w:rsidRPr="00B83823" w:rsidRDefault="7E42DDF8" w:rsidP="00B83823">
            <w:pPr>
              <w:tabs>
                <w:tab w:val="left" w:pos="2960"/>
              </w:tabs>
              <w:rPr>
                <w:rFonts w:asciiTheme="majorBidi" w:hAnsiTheme="majorBidi" w:cstheme="majorBidi"/>
                <w:b w:val="0"/>
                <w:bCs w:val="0"/>
                <w:sz w:val="20"/>
                <w:szCs w:val="20"/>
              </w:rPr>
            </w:pPr>
            <w:proofErr w:type="spellStart"/>
            <w:r w:rsidRPr="00B83823">
              <w:rPr>
                <w:rFonts w:asciiTheme="majorBidi" w:hAnsiTheme="majorBidi" w:cstheme="majorBidi"/>
                <w:b w:val="0"/>
                <w:bCs w:val="0"/>
                <w:sz w:val="20"/>
                <w:szCs w:val="20"/>
              </w:rPr>
              <w:t>Izuwa</w:t>
            </w:r>
            <w:proofErr w:type="spellEnd"/>
            <w:r w:rsidRPr="00B83823">
              <w:rPr>
                <w:rFonts w:asciiTheme="majorBidi" w:hAnsiTheme="majorBidi" w:cstheme="majorBidi"/>
                <w:b w:val="0"/>
                <w:bCs w:val="0"/>
                <w:sz w:val="20"/>
                <w:szCs w:val="20"/>
              </w:rPr>
              <w:t xml:space="preserve"> </w:t>
            </w:r>
            <w:r w:rsidR="00B64A9E">
              <w:rPr>
                <w:rFonts w:asciiTheme="majorBidi" w:hAnsiTheme="majorBidi" w:cstheme="majorBidi"/>
                <w:b w:val="0"/>
                <w:bCs w:val="0"/>
                <w:sz w:val="20"/>
                <w:szCs w:val="20"/>
              </w:rPr>
              <w:t>(</w:t>
            </w:r>
            <w:r w:rsidRPr="00B83823">
              <w:rPr>
                <w:rFonts w:asciiTheme="majorBidi" w:hAnsiTheme="majorBidi" w:cstheme="majorBidi"/>
                <w:b w:val="0"/>
                <w:bCs w:val="0"/>
                <w:sz w:val="20"/>
                <w:szCs w:val="20"/>
              </w:rPr>
              <w:t>2014)</w:t>
            </w:r>
          </w:p>
        </w:tc>
        <w:tc>
          <w:tcPr>
            <w:tcW w:w="1800" w:type="dxa"/>
          </w:tcPr>
          <w:p w14:paraId="411D0A9D" w14:textId="06940C54" w:rsidR="00933020" w:rsidRPr="00B83823" w:rsidRDefault="00822ABB"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N</w:t>
            </w:r>
            <w:r w:rsidR="00933020" w:rsidRPr="00B83823">
              <w:rPr>
                <w:rFonts w:asciiTheme="majorBidi" w:eastAsia="Times New Roman" w:hAnsiTheme="majorBidi" w:cstheme="majorBidi"/>
                <w:color w:val="000000"/>
                <w:sz w:val="20"/>
                <w:szCs w:val="20"/>
              </w:rPr>
              <w:t>itrogen N</w:t>
            </w:r>
            <w:r w:rsidR="00933020" w:rsidRPr="00B83823">
              <w:rPr>
                <w:rFonts w:asciiTheme="majorBidi" w:eastAsia="Times New Roman" w:hAnsiTheme="majorBidi" w:cstheme="majorBidi"/>
                <w:color w:val="000000"/>
                <w:sz w:val="20"/>
                <w:szCs w:val="20"/>
                <w:vertAlign w:val="subscript"/>
              </w:rPr>
              <w:t>2</w:t>
            </w:r>
          </w:p>
        </w:tc>
        <w:tc>
          <w:tcPr>
            <w:tcW w:w="1260" w:type="dxa"/>
          </w:tcPr>
          <w:p w14:paraId="122D0DAB" w14:textId="048B4FE8"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12400</w:t>
            </w:r>
          </w:p>
        </w:tc>
        <w:tc>
          <w:tcPr>
            <w:tcW w:w="1440" w:type="dxa"/>
          </w:tcPr>
          <w:p w14:paraId="65720A6C" w14:textId="6F851746"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5883</w:t>
            </w:r>
          </w:p>
        </w:tc>
        <w:tc>
          <w:tcPr>
            <w:tcW w:w="3690" w:type="dxa"/>
          </w:tcPr>
          <w:p w14:paraId="6306BF01" w14:textId="11BED293" w:rsidR="00933020" w:rsidRPr="00B83823" w:rsidRDefault="00822ABB"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F</w:t>
            </w:r>
            <w:r w:rsidR="00933020" w:rsidRPr="00B83823">
              <w:rPr>
                <w:rFonts w:asciiTheme="majorBidi" w:eastAsia="Times New Roman" w:hAnsiTheme="majorBidi" w:cstheme="majorBidi"/>
                <w:color w:val="000000"/>
                <w:sz w:val="20"/>
                <w:szCs w:val="20"/>
              </w:rPr>
              <w:t>ield life is 6700 days longer due to injection, and gas production rate increases</w:t>
            </w:r>
          </w:p>
        </w:tc>
      </w:tr>
      <w:tr w:rsidR="00933020" w:rsidRPr="00B83823" w14:paraId="1B10C083" w14:textId="77777777" w:rsidTr="001D367A">
        <w:trPr>
          <w:trHeight w:val="17"/>
          <w:jc w:val="center"/>
        </w:trPr>
        <w:tc>
          <w:tcPr>
            <w:cnfStyle w:val="001000000000" w:firstRow="0" w:lastRow="0" w:firstColumn="1" w:lastColumn="0" w:oddVBand="0" w:evenVBand="0" w:oddHBand="0" w:evenHBand="0" w:firstRowFirstColumn="0" w:firstRowLastColumn="0" w:lastRowFirstColumn="0" w:lastRowLastColumn="0"/>
            <w:tcW w:w="1350" w:type="dxa"/>
          </w:tcPr>
          <w:p w14:paraId="19B4ECB6" w14:textId="0D716EAB" w:rsidR="00933020" w:rsidRPr="00B83823" w:rsidRDefault="7E42DDF8" w:rsidP="00B83823">
            <w:pPr>
              <w:tabs>
                <w:tab w:val="left" w:pos="2960"/>
              </w:tabs>
              <w:rPr>
                <w:rFonts w:asciiTheme="majorBidi" w:hAnsiTheme="majorBidi" w:cstheme="majorBidi"/>
                <w:b w:val="0"/>
                <w:bCs w:val="0"/>
                <w:sz w:val="20"/>
                <w:szCs w:val="20"/>
              </w:rPr>
            </w:pPr>
            <w:r w:rsidRPr="00B83823">
              <w:rPr>
                <w:rFonts w:asciiTheme="majorBidi" w:eastAsia="Times New Roman" w:hAnsiTheme="majorBidi" w:cstheme="majorBidi"/>
                <w:b w:val="0"/>
                <w:bCs w:val="0"/>
                <w:color w:val="000000" w:themeColor="text1"/>
                <w:sz w:val="20"/>
                <w:szCs w:val="20"/>
              </w:rPr>
              <w:t xml:space="preserve">Wang </w:t>
            </w:r>
            <w:r w:rsidR="00B64A9E">
              <w:rPr>
                <w:rFonts w:asciiTheme="majorBidi" w:eastAsia="Times New Roman" w:hAnsiTheme="majorBidi" w:cstheme="majorBidi"/>
                <w:b w:val="0"/>
                <w:bCs w:val="0"/>
                <w:color w:val="000000" w:themeColor="text1"/>
                <w:sz w:val="20"/>
                <w:szCs w:val="20"/>
              </w:rPr>
              <w:t>(</w:t>
            </w:r>
            <w:r w:rsidRPr="00B83823">
              <w:rPr>
                <w:rFonts w:asciiTheme="majorBidi" w:eastAsia="Times New Roman" w:hAnsiTheme="majorBidi" w:cstheme="majorBidi"/>
                <w:b w:val="0"/>
                <w:bCs w:val="0"/>
                <w:color w:val="000000" w:themeColor="text1"/>
                <w:sz w:val="20"/>
                <w:szCs w:val="20"/>
              </w:rPr>
              <w:t>2018)</w:t>
            </w:r>
          </w:p>
        </w:tc>
        <w:tc>
          <w:tcPr>
            <w:tcW w:w="1800" w:type="dxa"/>
          </w:tcPr>
          <w:p w14:paraId="4CE9C0E8" w14:textId="0998EC6A"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CO</w:t>
            </w:r>
            <w:r w:rsidRPr="00B83823">
              <w:rPr>
                <w:rFonts w:asciiTheme="majorBidi" w:eastAsia="Times New Roman" w:hAnsiTheme="majorBidi" w:cstheme="majorBidi"/>
                <w:color w:val="000000"/>
                <w:sz w:val="20"/>
                <w:szCs w:val="20"/>
                <w:vertAlign w:val="subscript"/>
              </w:rPr>
              <w:t>2</w:t>
            </w:r>
          </w:p>
        </w:tc>
        <w:tc>
          <w:tcPr>
            <w:tcW w:w="1260" w:type="dxa"/>
          </w:tcPr>
          <w:p w14:paraId="3E9A665D" w14:textId="4AB25CEC"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200</w:t>
            </w:r>
          </w:p>
        </w:tc>
        <w:tc>
          <w:tcPr>
            <w:tcW w:w="1440" w:type="dxa"/>
          </w:tcPr>
          <w:p w14:paraId="4455CEB5" w14:textId="37A3AF57"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4550</w:t>
            </w:r>
          </w:p>
        </w:tc>
        <w:tc>
          <w:tcPr>
            <w:tcW w:w="3690" w:type="dxa"/>
          </w:tcPr>
          <w:p w14:paraId="2AE7D630" w14:textId="382E5F67" w:rsidR="00933020" w:rsidRPr="00B83823" w:rsidRDefault="00822ABB"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E</w:t>
            </w:r>
            <w:r w:rsidR="00933020" w:rsidRPr="00B83823">
              <w:rPr>
                <w:rFonts w:asciiTheme="majorBidi" w:eastAsia="Times New Roman" w:hAnsiTheme="majorBidi" w:cstheme="majorBidi"/>
                <w:color w:val="000000"/>
                <w:sz w:val="20"/>
                <w:szCs w:val="20"/>
              </w:rPr>
              <w:t>nhancement of CGP from 37% to 50%</w:t>
            </w:r>
          </w:p>
        </w:tc>
      </w:tr>
      <w:tr w:rsidR="00933020" w:rsidRPr="00B83823" w14:paraId="59678E1B" w14:textId="77777777" w:rsidTr="001D367A">
        <w:trPr>
          <w:trHeight w:val="17"/>
          <w:jc w:val="center"/>
        </w:trPr>
        <w:tc>
          <w:tcPr>
            <w:cnfStyle w:val="001000000000" w:firstRow="0" w:lastRow="0" w:firstColumn="1" w:lastColumn="0" w:oddVBand="0" w:evenVBand="0" w:oddHBand="0" w:evenHBand="0" w:firstRowFirstColumn="0" w:firstRowLastColumn="0" w:lastRowFirstColumn="0" w:lastRowLastColumn="0"/>
            <w:tcW w:w="1350" w:type="dxa"/>
          </w:tcPr>
          <w:p w14:paraId="6CB62998" w14:textId="56FFF498" w:rsidR="00933020" w:rsidRPr="00B83823" w:rsidRDefault="7E42DDF8" w:rsidP="00B83823">
            <w:pPr>
              <w:tabs>
                <w:tab w:val="left" w:pos="2960"/>
              </w:tabs>
              <w:rPr>
                <w:rFonts w:asciiTheme="majorBidi" w:hAnsiTheme="majorBidi" w:cstheme="majorBidi"/>
                <w:b w:val="0"/>
                <w:bCs w:val="0"/>
                <w:sz w:val="20"/>
                <w:szCs w:val="20"/>
              </w:rPr>
            </w:pPr>
            <w:r w:rsidRPr="00B83823">
              <w:rPr>
                <w:rFonts w:asciiTheme="majorBidi" w:hAnsiTheme="majorBidi" w:cstheme="majorBidi"/>
                <w:b w:val="0"/>
                <w:bCs w:val="0"/>
                <w:sz w:val="20"/>
                <w:szCs w:val="20"/>
              </w:rPr>
              <w:t>Wu</w:t>
            </w:r>
            <w:r w:rsidR="00B64A9E">
              <w:rPr>
                <w:rFonts w:asciiTheme="majorBidi" w:hAnsiTheme="majorBidi" w:cstheme="majorBidi"/>
                <w:b w:val="0"/>
                <w:bCs w:val="0"/>
                <w:sz w:val="20"/>
                <w:szCs w:val="20"/>
              </w:rPr>
              <w:t xml:space="preserve"> (</w:t>
            </w:r>
            <w:r w:rsidRPr="00B83823">
              <w:rPr>
                <w:rFonts w:asciiTheme="majorBidi" w:hAnsiTheme="majorBidi" w:cstheme="majorBidi"/>
                <w:b w:val="0"/>
                <w:bCs w:val="0"/>
                <w:sz w:val="20"/>
                <w:szCs w:val="20"/>
              </w:rPr>
              <w:t>2021)</w:t>
            </w:r>
          </w:p>
        </w:tc>
        <w:tc>
          <w:tcPr>
            <w:tcW w:w="1800" w:type="dxa"/>
          </w:tcPr>
          <w:p w14:paraId="23669B6A" w14:textId="0020754F"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CO</w:t>
            </w:r>
            <w:r w:rsidRPr="00B83823">
              <w:rPr>
                <w:rFonts w:asciiTheme="majorBidi" w:eastAsia="Times New Roman" w:hAnsiTheme="majorBidi" w:cstheme="majorBidi"/>
                <w:color w:val="000000"/>
                <w:sz w:val="20"/>
                <w:szCs w:val="20"/>
                <w:vertAlign w:val="subscript"/>
              </w:rPr>
              <w:t>2</w:t>
            </w:r>
          </w:p>
        </w:tc>
        <w:tc>
          <w:tcPr>
            <w:tcW w:w="1260" w:type="dxa"/>
          </w:tcPr>
          <w:p w14:paraId="3264FA44" w14:textId="784113A4"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w:t>
            </w:r>
          </w:p>
        </w:tc>
        <w:tc>
          <w:tcPr>
            <w:tcW w:w="1440" w:type="dxa"/>
          </w:tcPr>
          <w:p w14:paraId="66E1C47D" w14:textId="739B6068"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w:t>
            </w:r>
          </w:p>
        </w:tc>
        <w:tc>
          <w:tcPr>
            <w:tcW w:w="3690" w:type="dxa"/>
          </w:tcPr>
          <w:p w14:paraId="7E3BDBAE" w14:textId="611ACD82" w:rsidR="00933020" w:rsidRPr="00B83823" w:rsidRDefault="00822ABB"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C</w:t>
            </w:r>
            <w:r w:rsidR="00933020" w:rsidRPr="00B83823">
              <w:rPr>
                <w:rFonts w:asciiTheme="majorBidi" w:eastAsia="Times New Roman" w:hAnsiTheme="majorBidi" w:cstheme="majorBidi"/>
                <w:color w:val="000000"/>
                <w:sz w:val="20"/>
                <w:szCs w:val="20"/>
              </w:rPr>
              <w:t>ondensate recovery enhanced by 95.11%</w:t>
            </w:r>
          </w:p>
        </w:tc>
      </w:tr>
      <w:tr w:rsidR="00933020" w:rsidRPr="00B83823" w14:paraId="2F9B3B25" w14:textId="77777777" w:rsidTr="001D367A">
        <w:trPr>
          <w:trHeight w:val="17"/>
          <w:jc w:val="center"/>
        </w:trPr>
        <w:tc>
          <w:tcPr>
            <w:cnfStyle w:val="001000000000" w:firstRow="0" w:lastRow="0" w:firstColumn="1" w:lastColumn="0" w:oddVBand="0" w:evenVBand="0" w:oddHBand="0" w:evenHBand="0" w:firstRowFirstColumn="0" w:firstRowLastColumn="0" w:lastRowFirstColumn="0" w:lastRowLastColumn="0"/>
            <w:tcW w:w="1350" w:type="dxa"/>
          </w:tcPr>
          <w:p w14:paraId="74C39139" w14:textId="493483D4" w:rsidR="00933020" w:rsidRPr="00AE55A8" w:rsidRDefault="7E42DDF8" w:rsidP="00B83823">
            <w:pPr>
              <w:tabs>
                <w:tab w:val="left" w:pos="2960"/>
              </w:tabs>
              <w:rPr>
                <w:rFonts w:asciiTheme="majorBidi" w:hAnsiTheme="majorBidi" w:cstheme="majorBidi"/>
                <w:b w:val="0"/>
                <w:bCs w:val="0"/>
                <w:sz w:val="20"/>
                <w:szCs w:val="20"/>
              </w:rPr>
            </w:pPr>
            <w:r w:rsidRPr="00AE55A8">
              <w:rPr>
                <w:rFonts w:asciiTheme="majorBidi" w:hAnsiTheme="majorBidi" w:cstheme="majorBidi"/>
                <w:b w:val="0"/>
                <w:bCs w:val="0"/>
                <w:sz w:val="20"/>
                <w:szCs w:val="20"/>
              </w:rPr>
              <w:t>Kurdi</w:t>
            </w:r>
            <w:r w:rsidR="00AE55A8" w:rsidRPr="00AE55A8">
              <w:rPr>
                <w:rFonts w:asciiTheme="majorBidi" w:hAnsiTheme="majorBidi" w:cstheme="majorBidi"/>
                <w:b w:val="0"/>
                <w:bCs w:val="0"/>
                <w:sz w:val="20"/>
                <w:szCs w:val="20"/>
              </w:rPr>
              <w:t xml:space="preserve"> (</w:t>
            </w:r>
            <w:r w:rsidRPr="00AE55A8">
              <w:rPr>
                <w:rFonts w:asciiTheme="majorBidi" w:hAnsiTheme="majorBidi" w:cstheme="majorBidi"/>
                <w:b w:val="0"/>
                <w:bCs w:val="0"/>
                <w:sz w:val="20"/>
                <w:szCs w:val="20"/>
              </w:rPr>
              <w:t>2012).</w:t>
            </w:r>
          </w:p>
        </w:tc>
        <w:tc>
          <w:tcPr>
            <w:tcW w:w="1800" w:type="dxa"/>
          </w:tcPr>
          <w:p w14:paraId="0DA73BBC" w14:textId="3D254EE7"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SCCO</w:t>
            </w:r>
            <w:r w:rsidRPr="00B83823">
              <w:rPr>
                <w:rFonts w:asciiTheme="majorBidi" w:eastAsia="Times New Roman" w:hAnsiTheme="majorBidi" w:cstheme="majorBidi"/>
                <w:color w:val="000000"/>
                <w:sz w:val="20"/>
                <w:szCs w:val="20"/>
                <w:vertAlign w:val="subscript"/>
              </w:rPr>
              <w:t>2</w:t>
            </w:r>
          </w:p>
        </w:tc>
        <w:tc>
          <w:tcPr>
            <w:tcW w:w="1260" w:type="dxa"/>
          </w:tcPr>
          <w:p w14:paraId="63AB50DE" w14:textId="5B50C31E"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200</w:t>
            </w:r>
          </w:p>
        </w:tc>
        <w:tc>
          <w:tcPr>
            <w:tcW w:w="1440" w:type="dxa"/>
          </w:tcPr>
          <w:p w14:paraId="3E4A4FFB" w14:textId="445A2F83"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3500</w:t>
            </w:r>
          </w:p>
        </w:tc>
        <w:tc>
          <w:tcPr>
            <w:tcW w:w="3690" w:type="dxa"/>
          </w:tcPr>
          <w:p w14:paraId="43EB2946" w14:textId="3FFACF61" w:rsidR="00933020" w:rsidRPr="00B83823" w:rsidRDefault="00822ABB"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E</w:t>
            </w:r>
            <w:r w:rsidR="00933020" w:rsidRPr="00B83823">
              <w:rPr>
                <w:rFonts w:asciiTheme="majorBidi" w:eastAsia="Times New Roman" w:hAnsiTheme="majorBidi" w:cstheme="majorBidi"/>
                <w:color w:val="000000"/>
                <w:sz w:val="20"/>
                <w:szCs w:val="20"/>
              </w:rPr>
              <w:t>nhancement of gas recovery by 1600MSCF</w:t>
            </w:r>
          </w:p>
        </w:tc>
      </w:tr>
      <w:tr w:rsidR="00933020" w:rsidRPr="00B83823" w14:paraId="0F2E5913" w14:textId="77777777" w:rsidTr="001D367A">
        <w:trPr>
          <w:trHeight w:val="17"/>
          <w:jc w:val="center"/>
        </w:trPr>
        <w:tc>
          <w:tcPr>
            <w:cnfStyle w:val="001000000000" w:firstRow="0" w:lastRow="0" w:firstColumn="1" w:lastColumn="0" w:oddVBand="0" w:evenVBand="0" w:oddHBand="0" w:evenHBand="0" w:firstRowFirstColumn="0" w:firstRowLastColumn="0" w:lastRowFirstColumn="0" w:lastRowLastColumn="0"/>
            <w:tcW w:w="1350" w:type="dxa"/>
          </w:tcPr>
          <w:p w14:paraId="7138D6AD" w14:textId="18682A1F" w:rsidR="00933020" w:rsidRPr="00AE55A8" w:rsidRDefault="7E42DDF8" w:rsidP="00B83823">
            <w:pPr>
              <w:tabs>
                <w:tab w:val="left" w:pos="2960"/>
              </w:tabs>
              <w:rPr>
                <w:rFonts w:asciiTheme="majorBidi" w:hAnsiTheme="majorBidi" w:cstheme="majorBidi"/>
                <w:b w:val="0"/>
                <w:bCs w:val="0"/>
                <w:sz w:val="20"/>
                <w:szCs w:val="20"/>
              </w:rPr>
            </w:pPr>
            <w:proofErr w:type="spellStart"/>
            <w:r w:rsidRPr="00AE55A8">
              <w:rPr>
                <w:rFonts w:asciiTheme="majorBidi" w:hAnsiTheme="majorBidi" w:cstheme="majorBidi"/>
                <w:b w:val="0"/>
                <w:bCs w:val="0"/>
                <w:sz w:val="20"/>
                <w:szCs w:val="20"/>
              </w:rPr>
              <w:t>Nasiri</w:t>
            </w:r>
            <w:proofErr w:type="spellEnd"/>
            <w:r w:rsidRPr="00AE55A8">
              <w:rPr>
                <w:rFonts w:asciiTheme="majorBidi" w:hAnsiTheme="majorBidi" w:cstheme="majorBidi"/>
                <w:b w:val="0"/>
                <w:bCs w:val="0"/>
                <w:sz w:val="20"/>
                <w:szCs w:val="20"/>
              </w:rPr>
              <w:t xml:space="preserve"> </w:t>
            </w:r>
            <w:proofErr w:type="spellStart"/>
            <w:r w:rsidRPr="00AE55A8">
              <w:rPr>
                <w:rFonts w:asciiTheme="majorBidi" w:hAnsiTheme="majorBidi" w:cstheme="majorBidi"/>
                <w:b w:val="0"/>
                <w:bCs w:val="0"/>
                <w:sz w:val="20"/>
                <w:szCs w:val="20"/>
              </w:rPr>
              <w:t>Gghiri</w:t>
            </w:r>
            <w:proofErr w:type="spellEnd"/>
            <w:r w:rsidR="00AE55A8" w:rsidRPr="00AE55A8">
              <w:rPr>
                <w:rFonts w:asciiTheme="majorBidi" w:hAnsiTheme="majorBidi" w:cstheme="majorBidi"/>
                <w:b w:val="0"/>
                <w:bCs w:val="0"/>
                <w:sz w:val="20"/>
                <w:szCs w:val="20"/>
              </w:rPr>
              <w:t xml:space="preserve"> (</w:t>
            </w:r>
            <w:r w:rsidRPr="00AE55A8">
              <w:rPr>
                <w:rFonts w:asciiTheme="majorBidi" w:hAnsiTheme="majorBidi" w:cstheme="majorBidi"/>
                <w:b w:val="0"/>
                <w:bCs w:val="0"/>
                <w:sz w:val="20"/>
                <w:szCs w:val="20"/>
              </w:rPr>
              <w:t>2015)</w:t>
            </w:r>
          </w:p>
        </w:tc>
        <w:tc>
          <w:tcPr>
            <w:tcW w:w="1800" w:type="dxa"/>
          </w:tcPr>
          <w:p w14:paraId="2C909BB1" w14:textId="4C1DE1AF"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20%Ethane, 80%Mithane mixture</w:t>
            </w:r>
          </w:p>
        </w:tc>
        <w:tc>
          <w:tcPr>
            <w:tcW w:w="1260" w:type="dxa"/>
          </w:tcPr>
          <w:p w14:paraId="42B19E0E" w14:textId="3167CCE5"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14400</w:t>
            </w:r>
          </w:p>
        </w:tc>
        <w:tc>
          <w:tcPr>
            <w:tcW w:w="1440" w:type="dxa"/>
          </w:tcPr>
          <w:p w14:paraId="3309673D" w14:textId="762C2A41"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w:t>
            </w:r>
          </w:p>
        </w:tc>
        <w:tc>
          <w:tcPr>
            <w:tcW w:w="3690" w:type="dxa"/>
          </w:tcPr>
          <w:p w14:paraId="0ACA5512" w14:textId="5AB3E31C" w:rsidR="00933020" w:rsidRPr="00B83823" w:rsidRDefault="00822ABB"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M</w:t>
            </w:r>
            <w:r w:rsidR="00933020" w:rsidRPr="00B83823">
              <w:rPr>
                <w:rFonts w:asciiTheme="majorBidi" w:eastAsia="Times New Roman" w:hAnsiTheme="majorBidi" w:cstheme="majorBidi"/>
                <w:color w:val="000000"/>
                <w:sz w:val="20"/>
                <w:szCs w:val="20"/>
              </w:rPr>
              <w:t>aximum liquid recovery of 88.1%</w:t>
            </w:r>
          </w:p>
        </w:tc>
      </w:tr>
      <w:tr w:rsidR="00933020" w:rsidRPr="00B83823" w14:paraId="697787DE" w14:textId="77777777" w:rsidTr="001D367A">
        <w:trPr>
          <w:trHeight w:val="17"/>
          <w:jc w:val="center"/>
        </w:trPr>
        <w:tc>
          <w:tcPr>
            <w:cnfStyle w:val="001000000000" w:firstRow="0" w:lastRow="0" w:firstColumn="1" w:lastColumn="0" w:oddVBand="0" w:evenVBand="0" w:oddHBand="0" w:evenHBand="0" w:firstRowFirstColumn="0" w:firstRowLastColumn="0" w:lastRowFirstColumn="0" w:lastRowLastColumn="0"/>
            <w:tcW w:w="1350" w:type="dxa"/>
          </w:tcPr>
          <w:p w14:paraId="001BF6F6" w14:textId="2244FB79" w:rsidR="00933020" w:rsidRPr="00AE55A8" w:rsidRDefault="7E42DDF8" w:rsidP="00B83823">
            <w:pPr>
              <w:tabs>
                <w:tab w:val="left" w:pos="2960"/>
              </w:tabs>
              <w:rPr>
                <w:rFonts w:asciiTheme="majorBidi" w:hAnsiTheme="majorBidi" w:cstheme="majorBidi"/>
                <w:b w:val="0"/>
                <w:bCs w:val="0"/>
                <w:sz w:val="20"/>
                <w:szCs w:val="20"/>
              </w:rPr>
            </w:pPr>
            <w:r w:rsidRPr="00AE55A8">
              <w:rPr>
                <w:rFonts w:asciiTheme="majorBidi" w:hAnsiTheme="majorBidi" w:cstheme="majorBidi"/>
                <w:b w:val="0"/>
                <w:bCs w:val="0"/>
                <w:sz w:val="20"/>
                <w:szCs w:val="20"/>
              </w:rPr>
              <w:t>Hassan</w:t>
            </w:r>
            <w:r w:rsidR="00AE55A8" w:rsidRPr="00AE55A8">
              <w:rPr>
                <w:rFonts w:asciiTheme="majorBidi" w:hAnsiTheme="majorBidi" w:cstheme="majorBidi"/>
                <w:b w:val="0"/>
                <w:bCs w:val="0"/>
                <w:sz w:val="20"/>
                <w:szCs w:val="20"/>
              </w:rPr>
              <w:t xml:space="preserve"> (</w:t>
            </w:r>
            <w:r w:rsidRPr="00AE55A8">
              <w:rPr>
                <w:rFonts w:asciiTheme="majorBidi" w:hAnsiTheme="majorBidi" w:cstheme="majorBidi"/>
                <w:b w:val="0"/>
                <w:bCs w:val="0"/>
                <w:sz w:val="20"/>
                <w:szCs w:val="20"/>
              </w:rPr>
              <w:t>2020)</w:t>
            </w:r>
          </w:p>
        </w:tc>
        <w:tc>
          <w:tcPr>
            <w:tcW w:w="1800" w:type="dxa"/>
          </w:tcPr>
          <w:p w14:paraId="4BDDF2AA" w14:textId="3F38846A" w:rsidR="00933020" w:rsidRPr="00B83823" w:rsidRDefault="00822ABB"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T</w:t>
            </w:r>
            <w:r w:rsidR="00933020" w:rsidRPr="00B83823">
              <w:rPr>
                <w:rFonts w:asciiTheme="majorBidi" w:eastAsia="Times New Roman" w:hAnsiTheme="majorBidi" w:cstheme="majorBidi"/>
                <w:color w:val="000000"/>
                <w:sz w:val="20"/>
                <w:szCs w:val="20"/>
              </w:rPr>
              <w:t>hermochemical</w:t>
            </w:r>
          </w:p>
        </w:tc>
        <w:tc>
          <w:tcPr>
            <w:tcW w:w="1260" w:type="dxa"/>
          </w:tcPr>
          <w:p w14:paraId="1CB33F8D" w14:textId="7B584A50"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w:t>
            </w:r>
          </w:p>
        </w:tc>
        <w:tc>
          <w:tcPr>
            <w:tcW w:w="1440" w:type="dxa"/>
          </w:tcPr>
          <w:p w14:paraId="2399B348" w14:textId="0527DBBF"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w:t>
            </w:r>
          </w:p>
        </w:tc>
        <w:tc>
          <w:tcPr>
            <w:tcW w:w="3690" w:type="dxa"/>
          </w:tcPr>
          <w:p w14:paraId="5A7F8754" w14:textId="5F24EA5C" w:rsidR="00933020" w:rsidRPr="00B83823" w:rsidRDefault="00822ABB"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G</w:t>
            </w:r>
            <w:r w:rsidR="00933020" w:rsidRPr="00B83823">
              <w:rPr>
                <w:rFonts w:asciiTheme="majorBidi" w:eastAsia="Times New Roman" w:hAnsiTheme="majorBidi" w:cstheme="majorBidi"/>
                <w:color w:val="000000"/>
                <w:sz w:val="20"/>
                <w:szCs w:val="20"/>
              </w:rPr>
              <w:t>as recovery improved from 29% to 89%</w:t>
            </w:r>
          </w:p>
        </w:tc>
      </w:tr>
      <w:tr w:rsidR="00933020" w:rsidRPr="00B83823" w14:paraId="71885DED" w14:textId="77777777" w:rsidTr="001D367A">
        <w:trPr>
          <w:trHeight w:val="17"/>
          <w:jc w:val="center"/>
        </w:trPr>
        <w:tc>
          <w:tcPr>
            <w:cnfStyle w:val="001000000000" w:firstRow="0" w:lastRow="0" w:firstColumn="1" w:lastColumn="0" w:oddVBand="0" w:evenVBand="0" w:oddHBand="0" w:evenHBand="0" w:firstRowFirstColumn="0" w:firstRowLastColumn="0" w:lastRowFirstColumn="0" w:lastRowLastColumn="0"/>
            <w:tcW w:w="1350" w:type="dxa"/>
          </w:tcPr>
          <w:p w14:paraId="29A42E22" w14:textId="3DCF5F36" w:rsidR="00933020" w:rsidRPr="00AE55A8" w:rsidRDefault="00A10F0C" w:rsidP="00B83823">
            <w:pPr>
              <w:tabs>
                <w:tab w:val="left" w:pos="2960"/>
              </w:tabs>
              <w:rPr>
                <w:rFonts w:asciiTheme="majorBidi" w:hAnsiTheme="majorBidi" w:cstheme="majorBidi"/>
                <w:b w:val="0"/>
                <w:bCs w:val="0"/>
                <w:sz w:val="20"/>
                <w:szCs w:val="20"/>
              </w:rPr>
            </w:pPr>
            <w:r w:rsidRPr="00AE55A8">
              <w:rPr>
                <w:rFonts w:asciiTheme="majorBidi" w:hAnsiTheme="majorBidi" w:cstheme="majorBidi"/>
                <w:b w:val="0"/>
                <w:bCs w:val="0"/>
                <w:sz w:val="20"/>
                <w:szCs w:val="20"/>
                <w:shd w:val="clear" w:color="auto" w:fill="FFFFFF"/>
              </w:rPr>
              <w:t>Ahmed</w:t>
            </w:r>
            <w:r w:rsidR="00AE55A8" w:rsidRPr="00AE55A8">
              <w:rPr>
                <w:rFonts w:asciiTheme="majorBidi" w:hAnsiTheme="majorBidi" w:cstheme="majorBidi"/>
                <w:b w:val="0"/>
                <w:bCs w:val="0"/>
                <w:sz w:val="20"/>
                <w:szCs w:val="20"/>
                <w:shd w:val="clear" w:color="auto" w:fill="FFFFFF"/>
              </w:rPr>
              <w:t xml:space="preserve"> (</w:t>
            </w:r>
            <w:r w:rsidRPr="00AE55A8">
              <w:rPr>
                <w:rFonts w:asciiTheme="majorBidi" w:hAnsiTheme="majorBidi" w:cstheme="majorBidi"/>
                <w:b w:val="0"/>
                <w:bCs w:val="0"/>
                <w:sz w:val="20"/>
                <w:szCs w:val="20"/>
                <w:shd w:val="clear" w:color="auto" w:fill="FFFFFF"/>
              </w:rPr>
              <w:t>2016)</w:t>
            </w:r>
          </w:p>
        </w:tc>
        <w:tc>
          <w:tcPr>
            <w:tcW w:w="1800" w:type="dxa"/>
          </w:tcPr>
          <w:p w14:paraId="1A8AAA11" w14:textId="306AFE66"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CO</w:t>
            </w:r>
            <w:r w:rsidRPr="00B83823">
              <w:rPr>
                <w:rFonts w:asciiTheme="majorBidi" w:eastAsia="Times New Roman" w:hAnsiTheme="majorBidi" w:cstheme="majorBidi"/>
                <w:color w:val="000000"/>
                <w:sz w:val="20"/>
                <w:szCs w:val="20"/>
                <w:vertAlign w:val="subscript"/>
              </w:rPr>
              <w:t>2</w:t>
            </w:r>
          </w:p>
        </w:tc>
        <w:tc>
          <w:tcPr>
            <w:tcW w:w="1260" w:type="dxa"/>
          </w:tcPr>
          <w:p w14:paraId="54AB0E3D" w14:textId="13AE66F3"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w:t>
            </w:r>
          </w:p>
        </w:tc>
        <w:tc>
          <w:tcPr>
            <w:tcW w:w="1440" w:type="dxa"/>
          </w:tcPr>
          <w:p w14:paraId="414E1F9D" w14:textId="24B02E3A" w:rsidR="00933020" w:rsidRPr="00B83823" w:rsidRDefault="00933020"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3100</w:t>
            </w:r>
          </w:p>
        </w:tc>
        <w:tc>
          <w:tcPr>
            <w:tcW w:w="3690" w:type="dxa"/>
          </w:tcPr>
          <w:p w14:paraId="6D1FA1A0" w14:textId="726ED01D" w:rsidR="00933020" w:rsidRPr="00B83823" w:rsidRDefault="00822ABB" w:rsidP="00B83823">
            <w:pPr>
              <w:tabs>
                <w:tab w:val="left" w:pos="296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83823">
              <w:rPr>
                <w:rFonts w:asciiTheme="majorBidi" w:eastAsia="Times New Roman" w:hAnsiTheme="majorBidi" w:cstheme="majorBidi"/>
                <w:color w:val="000000"/>
                <w:sz w:val="20"/>
                <w:szCs w:val="20"/>
              </w:rPr>
              <w:t>G</w:t>
            </w:r>
            <w:r w:rsidR="00933020" w:rsidRPr="00B83823">
              <w:rPr>
                <w:rFonts w:asciiTheme="majorBidi" w:eastAsia="Times New Roman" w:hAnsiTheme="majorBidi" w:cstheme="majorBidi"/>
                <w:color w:val="000000"/>
                <w:sz w:val="20"/>
                <w:szCs w:val="20"/>
              </w:rPr>
              <w:t>as recovery increased from 45.83% to 65.38%</w:t>
            </w:r>
          </w:p>
        </w:tc>
      </w:tr>
    </w:tbl>
    <w:p w14:paraId="49E69EA5" w14:textId="2E87EF5F" w:rsidR="00C90F2B" w:rsidRDefault="00C90F2B" w:rsidP="00432D0E"/>
    <w:p w14:paraId="2C8F234F" w14:textId="6A0107C1" w:rsidR="00947E5D" w:rsidRPr="00BB0765" w:rsidRDefault="00C57E56" w:rsidP="007D28F7">
      <w:pPr>
        <w:pStyle w:val="Heading3"/>
        <w:spacing w:line="360" w:lineRule="auto"/>
        <w:rPr>
          <w:rFonts w:asciiTheme="majorBidi" w:hAnsiTheme="majorBidi"/>
          <w:color w:val="auto"/>
        </w:rPr>
      </w:pPr>
      <w:bookmarkStart w:id="76" w:name="_Toc105018572"/>
      <w:bookmarkStart w:id="77" w:name="_Toc128423189"/>
      <w:r w:rsidRPr="00BB0765">
        <w:rPr>
          <w:rFonts w:asciiTheme="majorBidi" w:hAnsiTheme="majorBidi"/>
          <w:color w:val="auto"/>
        </w:rPr>
        <w:lastRenderedPageBreak/>
        <w:t xml:space="preserve">4.5.2 </w:t>
      </w:r>
      <w:r w:rsidR="00445867" w:rsidRPr="00BB0765">
        <w:rPr>
          <w:rFonts w:asciiTheme="majorBidi" w:hAnsiTheme="majorBidi"/>
          <w:color w:val="auto"/>
        </w:rPr>
        <w:t>E</w:t>
      </w:r>
      <w:r w:rsidR="00947E5D" w:rsidRPr="00BB0765">
        <w:rPr>
          <w:rFonts w:asciiTheme="majorBidi" w:hAnsiTheme="majorBidi"/>
          <w:color w:val="auto"/>
        </w:rPr>
        <w:t>ffect of well placement in gas condensate reservoir</w:t>
      </w:r>
      <w:bookmarkEnd w:id="76"/>
      <w:bookmarkEnd w:id="77"/>
      <w:r w:rsidR="00947E5D" w:rsidRPr="00BB0765">
        <w:rPr>
          <w:rFonts w:asciiTheme="majorBidi" w:hAnsiTheme="majorBidi"/>
          <w:color w:val="auto"/>
        </w:rPr>
        <w:t xml:space="preserve"> </w:t>
      </w:r>
    </w:p>
    <w:p w14:paraId="6125A551" w14:textId="2CD8C462" w:rsidR="00947E5D" w:rsidRDefault="00445867" w:rsidP="007D28F7">
      <w:pPr>
        <w:spacing w:line="360" w:lineRule="auto"/>
        <w:ind w:firstLine="403"/>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O</w:t>
      </w:r>
      <w:r w:rsidR="00947E5D" w:rsidRPr="000D46BE">
        <w:rPr>
          <w:rFonts w:asciiTheme="majorBidi" w:hAnsiTheme="majorBidi" w:cstheme="majorBidi"/>
          <w:sz w:val="24"/>
          <w:szCs w:val="24"/>
          <w:shd w:val="clear" w:color="auto" w:fill="FFFFFF"/>
        </w:rPr>
        <w:t xml:space="preserve">ptimum well location is crucial in gas condensate reservoir </w:t>
      </w:r>
      <w:r w:rsidR="00947E5D" w:rsidRPr="001A34EB">
        <w:rPr>
          <w:rFonts w:asciiTheme="majorBidi" w:hAnsiTheme="majorBidi" w:cstheme="majorBidi"/>
          <w:sz w:val="24"/>
          <w:szCs w:val="24"/>
          <w:shd w:val="clear" w:color="auto" w:fill="FFFFFF"/>
        </w:rPr>
        <w:t>to be obtained as it effects the condensate formation and consequently gas recovery. According to (Abdul-Latif</w:t>
      </w:r>
      <w:r w:rsidR="00E47308" w:rsidRPr="001A34EB">
        <w:rPr>
          <w:rFonts w:asciiTheme="majorBidi" w:hAnsiTheme="majorBidi" w:cstheme="majorBidi"/>
          <w:sz w:val="24"/>
          <w:szCs w:val="24"/>
          <w:shd w:val="clear" w:color="auto" w:fill="FFFFFF"/>
        </w:rPr>
        <w:t xml:space="preserve"> </w:t>
      </w:r>
      <w:r w:rsidR="00947E5D" w:rsidRPr="001A34EB">
        <w:rPr>
          <w:rFonts w:asciiTheme="majorBidi" w:hAnsiTheme="majorBidi" w:cstheme="majorBidi"/>
          <w:sz w:val="24"/>
          <w:szCs w:val="24"/>
          <w:shd w:val="clear" w:color="auto" w:fill="FFFFFF"/>
        </w:rPr>
        <w:t>et al., 2017) the</w:t>
      </w:r>
      <w:r w:rsidR="00947E5D" w:rsidRPr="000D46BE">
        <w:rPr>
          <w:rFonts w:asciiTheme="majorBidi" w:hAnsiTheme="majorBidi" w:cstheme="majorBidi"/>
          <w:sz w:val="24"/>
          <w:szCs w:val="24"/>
          <w:shd w:val="clear" w:color="auto" w:fill="FFFFFF"/>
        </w:rPr>
        <w:t xml:space="preserve"> optimum position for a well is the area with the greatest porosity, permeability and oil saturation which will reduce the effect of condensate blockage and consequently increase the production rate depending on genetic algorithms optimization through different runs in simulation to evaluate the effect of these variables. But, according </w:t>
      </w:r>
      <w:r w:rsidR="00947E5D" w:rsidRPr="001A34EB">
        <w:rPr>
          <w:rFonts w:asciiTheme="majorBidi" w:hAnsiTheme="majorBidi" w:cstheme="majorBidi"/>
          <w:sz w:val="24"/>
          <w:szCs w:val="24"/>
          <w:shd w:val="clear" w:color="auto" w:fill="FFFFFF"/>
        </w:rPr>
        <w:t>to (Evans</w:t>
      </w:r>
      <w:r w:rsidR="00E47308" w:rsidRPr="001A34EB">
        <w:rPr>
          <w:rFonts w:asciiTheme="majorBidi" w:hAnsiTheme="majorBidi" w:cstheme="majorBidi"/>
          <w:sz w:val="24"/>
          <w:szCs w:val="24"/>
          <w:shd w:val="clear" w:color="auto" w:fill="FFFFFF"/>
        </w:rPr>
        <w:t xml:space="preserve"> </w:t>
      </w:r>
      <w:r w:rsidR="00947E5D" w:rsidRPr="001A34EB">
        <w:rPr>
          <w:rFonts w:asciiTheme="majorBidi" w:hAnsiTheme="majorBidi" w:cstheme="majorBidi"/>
          <w:sz w:val="24"/>
          <w:szCs w:val="24"/>
          <w:shd w:val="clear" w:color="auto" w:fill="FFFFFF"/>
        </w:rPr>
        <w:t>et al., 2016) the</w:t>
      </w:r>
      <w:r w:rsidR="00947E5D" w:rsidRPr="000D46BE">
        <w:rPr>
          <w:rFonts w:asciiTheme="majorBidi" w:hAnsiTheme="majorBidi" w:cstheme="majorBidi"/>
          <w:sz w:val="24"/>
          <w:szCs w:val="24"/>
          <w:shd w:val="clear" w:color="auto" w:fill="FFFFFF"/>
        </w:rPr>
        <w:t xml:space="preserve"> best position for a well to be drilled is at the top of the fractured zones to allow the condensate move to the fractures; and hence, well productivity will be enhanced. It shows that well placement is a key factor in reducing formation damage due to condensate blockage. It resulted in the fact that the shallower the well placed the better performance it gave and the productivity index increased, because at a shallower depth oil is mobilized easier with gravity drainage. Horizontal wells’ flow behavior is much more complex than </w:t>
      </w:r>
      <w:r w:rsidR="00947E5D" w:rsidRPr="001A34EB">
        <w:rPr>
          <w:rFonts w:asciiTheme="majorBidi" w:hAnsiTheme="majorBidi" w:cstheme="majorBidi"/>
          <w:sz w:val="24"/>
          <w:szCs w:val="24"/>
          <w:shd w:val="clear" w:color="auto" w:fill="FFFFFF"/>
        </w:rPr>
        <w:t>vertical well in gas condensate reservoir, but formation of condensate is almost similar in both well types (Hashemi</w:t>
      </w:r>
      <w:r w:rsidR="00E47308" w:rsidRPr="001A34EB">
        <w:rPr>
          <w:rFonts w:asciiTheme="majorBidi" w:hAnsiTheme="majorBidi" w:cstheme="majorBidi"/>
          <w:sz w:val="24"/>
          <w:szCs w:val="24"/>
          <w:shd w:val="clear" w:color="auto" w:fill="FFFFFF"/>
        </w:rPr>
        <w:t xml:space="preserve"> </w:t>
      </w:r>
      <w:r w:rsidR="00947E5D" w:rsidRPr="001A34EB">
        <w:rPr>
          <w:rFonts w:asciiTheme="majorBidi" w:hAnsiTheme="majorBidi" w:cstheme="majorBidi"/>
          <w:sz w:val="24"/>
          <w:szCs w:val="24"/>
          <w:shd w:val="clear" w:color="auto" w:fill="FFFFFF"/>
        </w:rPr>
        <w:t>et al., 2004). moreover, condensate production is greater with horizontal wells and pressure drawdown is slower in horizontal wells under the same condition (</w:t>
      </w:r>
      <w:proofErr w:type="spellStart"/>
      <w:r w:rsidR="00947E5D" w:rsidRPr="001A34EB">
        <w:rPr>
          <w:rFonts w:asciiTheme="majorBidi" w:hAnsiTheme="majorBidi" w:cstheme="majorBidi"/>
          <w:sz w:val="24"/>
          <w:szCs w:val="24"/>
          <w:shd w:val="clear" w:color="auto" w:fill="FFFFFF"/>
        </w:rPr>
        <w:t>Dehane</w:t>
      </w:r>
      <w:proofErr w:type="spellEnd"/>
      <w:r w:rsidR="00E47308" w:rsidRPr="001A34EB">
        <w:rPr>
          <w:rFonts w:asciiTheme="majorBidi" w:hAnsiTheme="majorBidi" w:cstheme="majorBidi"/>
          <w:sz w:val="24"/>
          <w:szCs w:val="24"/>
          <w:shd w:val="clear" w:color="auto" w:fill="FFFFFF"/>
        </w:rPr>
        <w:t xml:space="preserve"> </w:t>
      </w:r>
      <w:r w:rsidR="00947E5D" w:rsidRPr="001A34EB">
        <w:rPr>
          <w:rFonts w:asciiTheme="majorBidi" w:hAnsiTheme="majorBidi" w:cstheme="majorBidi"/>
          <w:sz w:val="24"/>
          <w:szCs w:val="24"/>
          <w:shd w:val="clear" w:color="auto" w:fill="FFFFFF"/>
        </w:rPr>
        <w:t>et al., 2000). horizontal</w:t>
      </w:r>
      <w:r w:rsidR="00947E5D" w:rsidRPr="000D46BE">
        <w:rPr>
          <w:rFonts w:asciiTheme="majorBidi" w:hAnsiTheme="majorBidi" w:cstheme="majorBidi"/>
          <w:sz w:val="24"/>
          <w:szCs w:val="24"/>
          <w:shd w:val="clear" w:color="auto" w:fill="FFFFFF"/>
        </w:rPr>
        <w:t xml:space="preserve"> well reduce condensate accumulation near the wellbore; hence, </w:t>
      </w:r>
      <w:r w:rsidR="00947E5D" w:rsidRPr="000750AE">
        <w:rPr>
          <w:rFonts w:asciiTheme="majorBidi" w:hAnsiTheme="majorBidi" w:cstheme="majorBidi"/>
          <w:sz w:val="24"/>
          <w:szCs w:val="24"/>
          <w:shd w:val="clear" w:color="auto" w:fill="FFFFFF"/>
        </w:rPr>
        <w:t>PI of horizontal wells is greater than vertical wells below dew-point pressure due to the ability of horizontal</w:t>
      </w:r>
      <w:r w:rsidR="00947E5D" w:rsidRPr="001A34EB">
        <w:rPr>
          <w:rFonts w:asciiTheme="majorBidi" w:hAnsiTheme="majorBidi" w:cstheme="majorBidi"/>
          <w:sz w:val="24"/>
          <w:szCs w:val="24"/>
          <w:shd w:val="clear" w:color="auto" w:fill="FFFFFF"/>
        </w:rPr>
        <w:t xml:space="preserve"> wells to reduce condensate buildup (Miller</w:t>
      </w:r>
      <w:r w:rsidR="00E47308" w:rsidRPr="001A34EB">
        <w:rPr>
          <w:rFonts w:asciiTheme="majorBidi" w:hAnsiTheme="majorBidi" w:cstheme="majorBidi"/>
          <w:sz w:val="24"/>
          <w:szCs w:val="24"/>
          <w:shd w:val="clear" w:color="auto" w:fill="FFFFFF"/>
        </w:rPr>
        <w:t xml:space="preserve"> </w:t>
      </w:r>
      <w:r w:rsidR="00947E5D" w:rsidRPr="001A34EB">
        <w:rPr>
          <w:rFonts w:asciiTheme="majorBidi" w:hAnsiTheme="majorBidi" w:cstheme="majorBidi"/>
          <w:sz w:val="24"/>
          <w:szCs w:val="24"/>
          <w:shd w:val="clear" w:color="auto" w:fill="FFFFFF"/>
        </w:rPr>
        <w:t>et al., 2010). Also, liquid recovery will increase in horizontal wells compared to the vertical ones due to the fact the pressure drop is four times less than the pressure drop that accrues in vertical (</w:t>
      </w:r>
      <w:proofErr w:type="spellStart"/>
      <w:r w:rsidR="00947E5D" w:rsidRPr="001A34EB">
        <w:rPr>
          <w:rFonts w:asciiTheme="majorBidi" w:hAnsiTheme="majorBidi" w:cstheme="majorBidi"/>
          <w:sz w:val="24"/>
          <w:szCs w:val="24"/>
          <w:shd w:val="clear" w:color="auto" w:fill="FFFFFF"/>
        </w:rPr>
        <w:t>Marir</w:t>
      </w:r>
      <w:proofErr w:type="spellEnd"/>
      <w:r w:rsidR="00807757" w:rsidRPr="001A34EB">
        <w:rPr>
          <w:rFonts w:asciiTheme="majorBidi" w:hAnsiTheme="majorBidi" w:cstheme="majorBidi"/>
          <w:sz w:val="24"/>
          <w:szCs w:val="24"/>
          <w:shd w:val="clear" w:color="auto" w:fill="FFFFFF"/>
        </w:rPr>
        <w:t xml:space="preserve"> and </w:t>
      </w:r>
      <w:proofErr w:type="spellStart"/>
      <w:r w:rsidR="00807757" w:rsidRPr="001A34EB">
        <w:rPr>
          <w:rFonts w:asciiTheme="majorBidi" w:hAnsiTheme="majorBidi" w:cstheme="majorBidi"/>
          <w:sz w:val="24"/>
          <w:szCs w:val="24"/>
          <w:shd w:val="clear" w:color="auto" w:fill="FFFFFF"/>
        </w:rPr>
        <w:t>Djebbar</w:t>
      </w:r>
      <w:proofErr w:type="spellEnd"/>
      <w:r w:rsidR="00947E5D" w:rsidRPr="001A34EB">
        <w:rPr>
          <w:rFonts w:asciiTheme="majorBidi" w:hAnsiTheme="majorBidi" w:cstheme="majorBidi"/>
          <w:sz w:val="24"/>
          <w:szCs w:val="24"/>
          <w:shd w:val="clear" w:color="auto" w:fill="FFFFFF"/>
        </w:rPr>
        <w:t>, 2006).</w:t>
      </w:r>
    </w:p>
    <w:p w14:paraId="12F2B4E7" w14:textId="77777777" w:rsidR="00782B83" w:rsidRPr="000D46BE" w:rsidRDefault="00782B83" w:rsidP="007D28F7">
      <w:pPr>
        <w:spacing w:line="360" w:lineRule="auto"/>
        <w:ind w:firstLine="403"/>
        <w:jc w:val="both"/>
        <w:rPr>
          <w:rFonts w:asciiTheme="majorBidi" w:hAnsiTheme="majorBidi" w:cstheme="majorBidi"/>
          <w:sz w:val="24"/>
          <w:szCs w:val="24"/>
          <w:shd w:val="clear" w:color="auto" w:fill="FFFFFF"/>
        </w:rPr>
      </w:pPr>
    </w:p>
    <w:p w14:paraId="7C43EEA3" w14:textId="0D451045" w:rsidR="00947E5D" w:rsidRPr="00BB0765" w:rsidRDefault="00C57E56" w:rsidP="00AB309B">
      <w:pPr>
        <w:pStyle w:val="Heading3"/>
        <w:spacing w:before="0" w:line="360" w:lineRule="auto"/>
        <w:rPr>
          <w:rFonts w:asciiTheme="majorBidi" w:hAnsiTheme="majorBidi"/>
          <w:color w:val="auto"/>
        </w:rPr>
      </w:pPr>
      <w:bookmarkStart w:id="78" w:name="_Toc105018573"/>
      <w:bookmarkStart w:id="79" w:name="_Toc128423190"/>
      <w:r w:rsidRPr="00BB0765">
        <w:rPr>
          <w:rFonts w:asciiTheme="majorBidi" w:hAnsiTheme="majorBidi"/>
          <w:color w:val="auto"/>
        </w:rPr>
        <w:t>4.5</w:t>
      </w:r>
      <w:r w:rsidR="00374D82" w:rsidRPr="00BB0765">
        <w:rPr>
          <w:rFonts w:asciiTheme="majorBidi" w:hAnsiTheme="majorBidi"/>
          <w:color w:val="auto"/>
        </w:rPr>
        <w:t xml:space="preserve">.3 </w:t>
      </w:r>
      <w:r w:rsidR="00947E5D" w:rsidRPr="00BB0765">
        <w:rPr>
          <w:rFonts w:asciiTheme="majorBidi" w:hAnsiTheme="majorBidi"/>
          <w:color w:val="auto"/>
        </w:rPr>
        <w:t>Effect of wettability alteration on recovery enhancement</w:t>
      </w:r>
      <w:bookmarkEnd w:id="78"/>
      <w:bookmarkEnd w:id="79"/>
      <w:r w:rsidR="00947E5D" w:rsidRPr="00BB0765">
        <w:rPr>
          <w:rFonts w:asciiTheme="majorBidi" w:hAnsiTheme="majorBidi"/>
          <w:color w:val="auto"/>
        </w:rPr>
        <w:t xml:space="preserve"> </w:t>
      </w:r>
    </w:p>
    <w:p w14:paraId="5526D7BA" w14:textId="401DD8D0" w:rsidR="00947E5D" w:rsidRDefault="00947E5D" w:rsidP="00AB309B">
      <w:pPr>
        <w:spacing w:line="360" w:lineRule="auto"/>
        <w:ind w:firstLine="403"/>
        <w:jc w:val="both"/>
        <w:rPr>
          <w:rFonts w:asciiTheme="majorBidi" w:hAnsiTheme="majorBidi" w:cstheme="majorBidi"/>
          <w:sz w:val="24"/>
          <w:szCs w:val="24"/>
          <w:shd w:val="clear" w:color="auto" w:fill="FFFFFF"/>
        </w:rPr>
      </w:pPr>
      <w:r w:rsidRPr="000D46BE">
        <w:rPr>
          <w:rFonts w:asciiTheme="majorBidi" w:hAnsiTheme="majorBidi" w:cstheme="majorBidi"/>
          <w:sz w:val="24"/>
          <w:szCs w:val="24"/>
          <w:shd w:val="clear" w:color="auto" w:fill="FFFFFF"/>
        </w:rPr>
        <w:t xml:space="preserve">Since condensate banking is the main concern in retrograde reservoir which blocks gas movement to the production well, many studies have been </w:t>
      </w:r>
      <w:r w:rsidRPr="00AC267A">
        <w:rPr>
          <w:rFonts w:asciiTheme="majorBidi" w:hAnsiTheme="majorBidi" w:cstheme="majorBidi"/>
          <w:sz w:val="24"/>
          <w:szCs w:val="24"/>
          <w:shd w:val="clear" w:color="auto" w:fill="FFFFFF"/>
        </w:rPr>
        <w:t>done to treat the reservoir in order to reduce condensate formation or dissolve the condensate that already exists</w:t>
      </w:r>
      <w:r w:rsidR="0022267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(Miller, 2010</w:t>
      </w:r>
      <w:r w:rsidR="00A024D8" w:rsidRPr="00AC267A">
        <w:rPr>
          <w:rFonts w:asciiTheme="majorBidi" w:hAnsiTheme="majorBidi" w:cstheme="majorBidi"/>
          <w:sz w:val="24"/>
          <w:szCs w:val="24"/>
          <w:shd w:val="clear" w:color="auto" w:fill="FFFFFF"/>
        </w:rPr>
        <w:t>). indicates</w:t>
      </w:r>
      <w:r w:rsidRPr="00AC267A">
        <w:rPr>
          <w:rFonts w:asciiTheme="majorBidi" w:hAnsiTheme="majorBidi" w:cstheme="majorBidi"/>
          <w:sz w:val="24"/>
          <w:szCs w:val="24"/>
          <w:shd w:val="clear" w:color="auto" w:fill="FFFFFF"/>
        </w:rPr>
        <w:t xml:space="preserve"> that wettability alteration is an effective treatment to retrograde reservoir to reduce condensate blockage and enhance gas production. due to the large volume of the reservoir, treating the entire reservoir will be costly task to do. Thus, if wettability was altered from oil </w:t>
      </w:r>
      <w:r w:rsidRPr="00AC267A">
        <w:rPr>
          <w:rFonts w:asciiTheme="majorBidi" w:hAnsiTheme="majorBidi" w:cstheme="majorBidi"/>
          <w:sz w:val="24"/>
          <w:szCs w:val="24"/>
          <w:shd w:val="clear" w:color="auto" w:fill="FFFFFF"/>
        </w:rPr>
        <w:lastRenderedPageBreak/>
        <w:t>wet to intermediate by treating 9ft from the wellbore by FC-722, then gas production can change from 2.20E 8 MSCF to 2.28E8 MSCF in 5 years in which production profits can increase up to $456 million for a 9ft injection; as more as the volume of treated area as more enhancement of gas will occur consequently better profit will be achieved. Wettability alteration from oil wet to gas wet considerably increases gas saturation in gas condensate reservoir according to (Noh</w:t>
      </w:r>
      <w:r w:rsidR="00E4730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 xml:space="preserve">and </w:t>
      </w:r>
      <w:proofErr w:type="spellStart"/>
      <w:r w:rsidRPr="00AC267A">
        <w:rPr>
          <w:rFonts w:asciiTheme="majorBidi" w:hAnsiTheme="majorBidi" w:cstheme="majorBidi"/>
          <w:sz w:val="24"/>
          <w:szCs w:val="24"/>
          <w:shd w:val="clear" w:color="auto" w:fill="FFFFFF"/>
        </w:rPr>
        <w:t>Firoozabadi</w:t>
      </w:r>
      <w:proofErr w:type="spellEnd"/>
      <w:r w:rsidRPr="00AC267A">
        <w:rPr>
          <w:rFonts w:asciiTheme="majorBidi" w:hAnsiTheme="majorBidi" w:cstheme="majorBidi"/>
          <w:sz w:val="24"/>
          <w:szCs w:val="24"/>
          <w:shd w:val="clear" w:color="auto" w:fill="FFFFFF"/>
        </w:rPr>
        <w:t>, 2008). by using alcohol bases surfactant/ polymer solution. Results of this</w:t>
      </w:r>
      <w:r w:rsidRPr="001A34EB">
        <w:rPr>
          <w:rFonts w:asciiTheme="majorBidi" w:hAnsiTheme="majorBidi" w:cstheme="majorBidi"/>
          <w:sz w:val="24"/>
          <w:szCs w:val="24"/>
          <w:shd w:val="clear" w:color="auto" w:fill="FFFFFF"/>
        </w:rPr>
        <w:t xml:space="preserve"> study show that water saturation is</w:t>
      </w:r>
      <w:r w:rsidRPr="000D46BE">
        <w:rPr>
          <w:rFonts w:asciiTheme="majorBidi" w:hAnsiTheme="majorBidi" w:cstheme="majorBidi"/>
          <w:sz w:val="24"/>
          <w:szCs w:val="24"/>
          <w:shd w:val="clear" w:color="auto" w:fill="FFFFFF"/>
        </w:rPr>
        <w:t xml:space="preserve"> reduced 40 to 90% after treatment of the reservoir when the experiment takes place at 140*C; also, water mobility is </w:t>
      </w:r>
      <w:r w:rsidRPr="00AC267A">
        <w:rPr>
          <w:rFonts w:asciiTheme="majorBidi" w:hAnsiTheme="majorBidi" w:cstheme="majorBidi"/>
          <w:sz w:val="24"/>
          <w:szCs w:val="24"/>
          <w:shd w:val="clear" w:color="auto" w:fill="FFFFFF"/>
        </w:rPr>
        <w:t xml:space="preserve">directly proportional to treatment concentration. Moreover, altering wettability of the gas condensate reservoir towards moderate </w:t>
      </w:r>
      <w:proofErr w:type="spellStart"/>
      <w:r w:rsidRPr="00AC267A">
        <w:rPr>
          <w:rFonts w:asciiTheme="majorBidi" w:hAnsiTheme="majorBidi" w:cstheme="majorBidi"/>
          <w:sz w:val="24"/>
          <w:szCs w:val="24"/>
          <w:shd w:val="clear" w:color="auto" w:fill="FFFFFF"/>
        </w:rPr>
        <w:t>gasphilic</w:t>
      </w:r>
      <w:proofErr w:type="spellEnd"/>
      <w:r w:rsidRPr="00AC267A">
        <w:rPr>
          <w:rFonts w:asciiTheme="majorBidi" w:hAnsiTheme="majorBidi" w:cstheme="majorBidi"/>
          <w:sz w:val="24"/>
          <w:szCs w:val="24"/>
          <w:shd w:val="clear" w:color="auto" w:fill="FFFFFF"/>
        </w:rPr>
        <w:t xml:space="preserve"> is another solution for condensate blockage that is been studied by (</w:t>
      </w:r>
      <w:proofErr w:type="spellStart"/>
      <w:r w:rsidRPr="00AC267A">
        <w:rPr>
          <w:rFonts w:asciiTheme="majorBidi" w:hAnsiTheme="majorBidi" w:cstheme="majorBidi"/>
          <w:sz w:val="24"/>
          <w:szCs w:val="24"/>
          <w:shd w:val="clear" w:color="auto" w:fill="FFFFFF"/>
        </w:rPr>
        <w:t>Nowrouzi</w:t>
      </w:r>
      <w:proofErr w:type="spellEnd"/>
      <w:r w:rsidR="00E4730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et al., 2020). in which R134A and R404A, which are two fluoride types of</w:t>
      </w:r>
      <w:r w:rsidRPr="000D46BE">
        <w:rPr>
          <w:rFonts w:asciiTheme="majorBidi" w:hAnsiTheme="majorBidi" w:cstheme="majorBidi"/>
          <w:sz w:val="24"/>
          <w:szCs w:val="24"/>
          <w:shd w:val="clear" w:color="auto" w:fill="FFFFFF"/>
        </w:rPr>
        <w:t xml:space="preserve"> gas, </w:t>
      </w:r>
      <w:r w:rsidR="00BC396D">
        <w:rPr>
          <w:rFonts w:asciiTheme="majorBidi" w:hAnsiTheme="majorBidi" w:cstheme="majorBidi"/>
          <w:sz w:val="24"/>
          <w:szCs w:val="24"/>
          <w:shd w:val="clear" w:color="auto" w:fill="FFFFFF"/>
        </w:rPr>
        <w:t xml:space="preserve">were </w:t>
      </w:r>
      <w:r w:rsidRPr="000D46BE">
        <w:rPr>
          <w:rFonts w:asciiTheme="majorBidi" w:hAnsiTheme="majorBidi" w:cstheme="majorBidi"/>
          <w:sz w:val="24"/>
          <w:szCs w:val="24"/>
          <w:shd w:val="clear" w:color="auto" w:fill="FFFFFF"/>
        </w:rPr>
        <w:t xml:space="preserve">used as chemical to treat the reservoir. This treatment reduces the rock ability to adsorb condensate and water in which it blocks gas flow to the wellbore. The results show that R134A can reduce wettability by imbibed water to 8.1 and condensate to 7.9%PV; and R404A decreased wettability to 6.2 and condensate to10.3%PV which they were </w:t>
      </w:r>
      <w:r w:rsidRPr="00AC267A">
        <w:rPr>
          <w:rFonts w:asciiTheme="majorBidi" w:hAnsiTheme="majorBidi" w:cstheme="majorBidi"/>
          <w:sz w:val="24"/>
          <w:szCs w:val="24"/>
          <w:shd w:val="clear" w:color="auto" w:fill="FFFFFF"/>
        </w:rPr>
        <w:t>initially 93 and 81%PV respectively. Wettability was altered from water-wet to gas wet by injecting low cost, and a thermal stable chemical to the reservoir (Li</w:t>
      </w:r>
      <w:r w:rsidR="00E4730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et al., 2011</w:t>
      </w:r>
      <w:r w:rsidR="00B902C6"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Liu</w:t>
      </w:r>
      <w:r w:rsidR="00B902C6"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et al., 2006) which resulted in gas production enhancement due to increasing water and gas relative permeability</w:t>
      </w:r>
      <w:r w:rsidR="0057200E" w:rsidRPr="00AC267A">
        <w:rPr>
          <w:rFonts w:asciiTheme="majorBidi" w:hAnsiTheme="majorBidi" w:cstheme="majorBidi"/>
          <w:sz w:val="24"/>
          <w:szCs w:val="24"/>
          <w:shd w:val="clear" w:color="auto" w:fill="FFFFFF"/>
        </w:rPr>
        <w:t xml:space="preserve"> after wettability alteration; r</w:t>
      </w:r>
      <w:r w:rsidRPr="00AC267A">
        <w:rPr>
          <w:rFonts w:asciiTheme="majorBidi" w:hAnsiTheme="majorBidi" w:cstheme="majorBidi"/>
          <w:sz w:val="24"/>
          <w:szCs w:val="24"/>
          <w:shd w:val="clear" w:color="auto" w:fill="FFFFFF"/>
        </w:rPr>
        <w:t xml:space="preserve">elative gas permeability </w:t>
      </w:r>
      <w:proofErr w:type="spellStart"/>
      <w:r w:rsidRPr="00AC267A">
        <w:rPr>
          <w:rFonts w:asciiTheme="majorBidi" w:hAnsiTheme="majorBidi" w:cstheme="majorBidi"/>
          <w:sz w:val="24"/>
          <w:szCs w:val="24"/>
          <w:shd w:val="clear" w:color="auto" w:fill="FFFFFF"/>
        </w:rPr>
        <w:t>Krg</w:t>
      </w:r>
      <w:proofErr w:type="spellEnd"/>
      <w:r w:rsidRPr="00AC267A">
        <w:rPr>
          <w:rFonts w:asciiTheme="majorBidi" w:hAnsiTheme="majorBidi" w:cstheme="majorBidi"/>
          <w:sz w:val="24"/>
          <w:szCs w:val="24"/>
          <w:shd w:val="clear" w:color="auto" w:fill="FFFFFF"/>
        </w:rPr>
        <w:t xml:space="preserve"> increased to 0.366 from 0.217 and residual water saturation </w:t>
      </w:r>
      <w:proofErr w:type="spellStart"/>
      <w:r w:rsidRPr="00AC267A">
        <w:rPr>
          <w:rFonts w:asciiTheme="majorBidi" w:hAnsiTheme="majorBidi" w:cstheme="majorBidi"/>
          <w:sz w:val="24"/>
          <w:szCs w:val="24"/>
          <w:shd w:val="clear" w:color="auto" w:fill="FFFFFF"/>
        </w:rPr>
        <w:t>Swc</w:t>
      </w:r>
      <w:proofErr w:type="spellEnd"/>
      <w:r w:rsidRPr="00AC267A">
        <w:rPr>
          <w:rFonts w:asciiTheme="majorBidi" w:hAnsiTheme="majorBidi" w:cstheme="majorBidi"/>
          <w:sz w:val="24"/>
          <w:szCs w:val="24"/>
          <w:shd w:val="clear" w:color="auto" w:fill="FFFFFF"/>
        </w:rPr>
        <w:t xml:space="preserve"> decreased to 26.77 from 42.37%. Besides, (</w:t>
      </w:r>
      <w:proofErr w:type="spellStart"/>
      <w:r w:rsidRPr="00AC267A">
        <w:rPr>
          <w:rFonts w:asciiTheme="majorBidi" w:hAnsiTheme="majorBidi" w:cstheme="majorBidi"/>
          <w:sz w:val="24"/>
          <w:szCs w:val="24"/>
          <w:shd w:val="clear" w:color="auto" w:fill="FFFFFF"/>
        </w:rPr>
        <w:t>Karandish</w:t>
      </w:r>
      <w:proofErr w:type="spellEnd"/>
      <w:r w:rsidR="00B902C6"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et al.</w:t>
      </w:r>
      <w:r w:rsidR="00DB51B7" w:rsidRPr="00AC267A">
        <w:rPr>
          <w:rFonts w:asciiTheme="majorBidi" w:hAnsiTheme="majorBidi" w:cstheme="majorBidi"/>
          <w:sz w:val="24"/>
          <w:szCs w:val="24"/>
          <w:shd w:val="clear" w:color="auto" w:fill="FFFFFF"/>
        </w:rPr>
        <w:t>, 2015)</w:t>
      </w:r>
      <w:r w:rsidRPr="00AC267A">
        <w:rPr>
          <w:rFonts w:asciiTheme="majorBidi" w:hAnsiTheme="majorBidi" w:cstheme="majorBidi"/>
          <w:sz w:val="24"/>
          <w:szCs w:val="24"/>
          <w:shd w:val="clear" w:color="auto" w:fill="FFFFFF"/>
        </w:rPr>
        <w:t xml:space="preserve"> used an </w:t>
      </w:r>
      <w:r w:rsidRPr="00AC267A">
        <w:rPr>
          <w:rFonts w:asciiTheme="majorBidi" w:hAnsiTheme="majorBidi" w:cstheme="majorBidi"/>
          <w:sz w:val="24"/>
          <w:szCs w:val="24"/>
        </w:rPr>
        <w:t>anionic fluorinated surfactant</w:t>
      </w:r>
      <w:r w:rsidRPr="00AC267A">
        <w:rPr>
          <w:rFonts w:asciiTheme="majorBidi" w:hAnsiTheme="majorBidi" w:cstheme="majorBidi"/>
          <w:sz w:val="24"/>
          <w:szCs w:val="24"/>
          <w:shd w:val="clear" w:color="auto" w:fill="FFFFFF"/>
        </w:rPr>
        <w:t xml:space="preserve"> to alter near wellbore wettability from water wet to partial gas wet in order to enhance gas production and reduce condensate blockage. It shows that </w:t>
      </w:r>
      <w:proofErr w:type="spellStart"/>
      <w:r w:rsidRPr="00AC267A">
        <w:rPr>
          <w:rFonts w:asciiTheme="majorBidi" w:hAnsiTheme="majorBidi" w:cstheme="majorBidi"/>
          <w:sz w:val="24"/>
          <w:szCs w:val="24"/>
          <w:shd w:val="clear" w:color="auto" w:fill="FFFFFF"/>
        </w:rPr>
        <w:t>Krg</w:t>
      </w:r>
      <w:proofErr w:type="spellEnd"/>
      <w:r w:rsidRPr="00AC267A">
        <w:rPr>
          <w:rFonts w:asciiTheme="majorBidi" w:hAnsiTheme="majorBidi" w:cstheme="majorBidi"/>
          <w:sz w:val="24"/>
          <w:szCs w:val="24"/>
          <w:shd w:val="clear" w:color="auto" w:fill="FFFFFF"/>
        </w:rPr>
        <w:t xml:space="preserve"> increases by factor of 1.7 in which Kr increased to 0.231 from 0.151. According to (Al-</w:t>
      </w:r>
      <w:proofErr w:type="spellStart"/>
      <w:r w:rsidRPr="00AC267A">
        <w:rPr>
          <w:rFonts w:asciiTheme="majorBidi" w:hAnsiTheme="majorBidi" w:cstheme="majorBidi"/>
          <w:sz w:val="24"/>
          <w:szCs w:val="24"/>
          <w:shd w:val="clear" w:color="auto" w:fill="FFFFFF"/>
        </w:rPr>
        <w:t>Anazi</w:t>
      </w:r>
      <w:proofErr w:type="spellEnd"/>
      <w:r w:rsidR="00B902C6"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et al., 2007</w:t>
      </w:r>
      <w:r w:rsidR="00732422" w:rsidRPr="00AC267A">
        <w:rPr>
          <w:rFonts w:asciiTheme="majorBidi" w:hAnsiTheme="majorBidi" w:cstheme="majorBidi"/>
          <w:sz w:val="24"/>
          <w:szCs w:val="24"/>
          <w:shd w:val="clear" w:color="auto" w:fill="FFFFFF"/>
        </w:rPr>
        <w:t>),</w:t>
      </w:r>
      <w:r w:rsidR="00DB51B7" w:rsidRPr="00AC267A">
        <w:rPr>
          <w:rFonts w:asciiTheme="majorBidi" w:hAnsiTheme="majorBidi" w:cstheme="majorBidi"/>
          <w:sz w:val="24"/>
          <w:szCs w:val="24"/>
          <w:shd w:val="clear" w:color="auto" w:fill="FFFFFF"/>
        </w:rPr>
        <w:t xml:space="preserve"> changing</w:t>
      </w:r>
      <w:r w:rsidRPr="000D46BE">
        <w:rPr>
          <w:rFonts w:asciiTheme="majorBidi" w:hAnsiTheme="majorBidi" w:cstheme="majorBidi"/>
          <w:sz w:val="24"/>
          <w:szCs w:val="24"/>
          <w:shd w:val="clear" w:color="auto" w:fill="FFFFFF"/>
        </w:rPr>
        <w:t xml:space="preserve"> wettability to gas wet from liquid wetness is an efficient way to enhance production in retrograde </w:t>
      </w:r>
      <w:r w:rsidRPr="00E84D99">
        <w:rPr>
          <w:rFonts w:asciiTheme="majorBidi" w:hAnsiTheme="majorBidi" w:cstheme="majorBidi"/>
          <w:sz w:val="24"/>
          <w:szCs w:val="24"/>
          <w:shd w:val="clear" w:color="auto" w:fill="FFFFFF"/>
        </w:rPr>
        <w:t xml:space="preserve">reservoir which resulted in increasing gas production by 42% by increasing </w:t>
      </w:r>
      <w:proofErr w:type="spellStart"/>
      <w:r w:rsidRPr="00E84D99">
        <w:rPr>
          <w:rFonts w:asciiTheme="majorBidi" w:hAnsiTheme="majorBidi" w:cstheme="majorBidi"/>
          <w:sz w:val="24"/>
          <w:szCs w:val="24"/>
          <w:shd w:val="clear" w:color="auto" w:fill="FFFFFF"/>
        </w:rPr>
        <w:t>Krg</w:t>
      </w:r>
      <w:proofErr w:type="spellEnd"/>
      <w:r w:rsidRPr="00E84D99">
        <w:rPr>
          <w:rFonts w:asciiTheme="majorBidi" w:hAnsiTheme="majorBidi" w:cstheme="majorBidi"/>
          <w:sz w:val="24"/>
          <w:szCs w:val="24"/>
          <w:shd w:val="clear" w:color="auto" w:fill="FFFFFF"/>
        </w:rPr>
        <w:t xml:space="preserve"> to 0.080 from 0.058. </w:t>
      </w:r>
      <w:r w:rsidR="001F7BE0">
        <w:rPr>
          <w:rFonts w:asciiTheme="majorBidi" w:hAnsiTheme="majorBidi" w:cstheme="majorBidi"/>
          <w:sz w:val="24"/>
          <w:szCs w:val="24"/>
          <w:shd w:val="clear" w:color="auto" w:fill="FFFFFF"/>
        </w:rPr>
        <w:t>T</w:t>
      </w:r>
      <w:r w:rsidR="00732422" w:rsidRPr="00E84D99">
        <w:rPr>
          <w:rFonts w:asciiTheme="majorBidi" w:hAnsiTheme="majorBidi" w:cstheme="majorBidi"/>
          <w:sz w:val="24"/>
          <w:szCs w:val="24"/>
          <w:shd w:val="clear" w:color="auto" w:fill="FFFFFF"/>
        </w:rPr>
        <w:t>able</w:t>
      </w:r>
      <w:r w:rsidR="009B7392" w:rsidRPr="00E84D99">
        <w:rPr>
          <w:rFonts w:asciiTheme="majorBidi" w:hAnsiTheme="majorBidi" w:cstheme="majorBidi"/>
          <w:sz w:val="24"/>
          <w:szCs w:val="24"/>
          <w:shd w:val="clear" w:color="auto" w:fill="FFFFFF"/>
        </w:rPr>
        <w:t xml:space="preserve"> 2</w:t>
      </w:r>
      <w:r w:rsidR="00732422" w:rsidRPr="00E84D99">
        <w:rPr>
          <w:rFonts w:asciiTheme="majorBidi" w:hAnsiTheme="majorBidi" w:cstheme="majorBidi"/>
          <w:sz w:val="24"/>
          <w:szCs w:val="24"/>
          <w:shd w:val="clear" w:color="auto" w:fill="FFFFFF"/>
        </w:rPr>
        <w:t xml:space="preserve"> illustrates</w:t>
      </w:r>
      <w:r w:rsidR="00732422">
        <w:rPr>
          <w:rFonts w:asciiTheme="majorBidi" w:hAnsiTheme="majorBidi" w:cstheme="majorBidi"/>
          <w:sz w:val="24"/>
          <w:szCs w:val="24"/>
          <w:shd w:val="clear" w:color="auto" w:fill="FFFFFF"/>
        </w:rPr>
        <w:t xml:space="preserve"> a summary of the above researches.</w:t>
      </w:r>
    </w:p>
    <w:p w14:paraId="0A8E0005" w14:textId="3D3CC13D" w:rsidR="00865228" w:rsidRPr="00BC3DEB" w:rsidRDefault="00865228" w:rsidP="00865228">
      <w:pPr>
        <w:pStyle w:val="Caption"/>
        <w:keepNext/>
        <w:rPr>
          <w:rFonts w:asciiTheme="majorBidi" w:hAnsiTheme="majorBidi" w:cstheme="majorBidi"/>
          <w:i w:val="0"/>
          <w:iCs w:val="0"/>
          <w:color w:val="000000" w:themeColor="text1"/>
          <w:sz w:val="24"/>
          <w:szCs w:val="24"/>
        </w:rPr>
      </w:pPr>
      <w:bookmarkStart w:id="80" w:name="_Toc127939106"/>
      <w:bookmarkStart w:id="81" w:name="_Toc128423023"/>
      <w:r w:rsidRPr="00BC3DEB">
        <w:rPr>
          <w:rFonts w:asciiTheme="majorBidi" w:hAnsiTheme="majorBidi" w:cstheme="majorBidi"/>
          <w:i w:val="0"/>
          <w:iCs w:val="0"/>
          <w:color w:val="000000" w:themeColor="text1"/>
          <w:sz w:val="24"/>
          <w:szCs w:val="24"/>
        </w:rPr>
        <w:t xml:space="preserve">Table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Table \* ARABIC </w:instrText>
      </w:r>
      <w:r w:rsidR="00EC79DA" w:rsidRPr="00BC3DEB">
        <w:rPr>
          <w:rFonts w:asciiTheme="majorBidi" w:hAnsiTheme="majorBidi" w:cstheme="majorBidi"/>
          <w:i w:val="0"/>
          <w:iCs w:val="0"/>
          <w:color w:val="000000" w:themeColor="text1"/>
          <w:sz w:val="24"/>
          <w:szCs w:val="24"/>
        </w:rPr>
        <w:fldChar w:fldCharType="separate"/>
      </w:r>
      <w:r w:rsidR="001871C5" w:rsidRPr="00BC3DEB">
        <w:rPr>
          <w:rFonts w:asciiTheme="majorBidi" w:hAnsiTheme="majorBidi" w:cstheme="majorBidi"/>
          <w:i w:val="0"/>
          <w:iCs w:val="0"/>
          <w:color w:val="000000" w:themeColor="text1"/>
          <w:sz w:val="24"/>
          <w:szCs w:val="24"/>
        </w:rPr>
        <w:t>2</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Effect of wettability alteration on recovery enhancement and related references.</w:t>
      </w:r>
      <w:bookmarkEnd w:id="80"/>
      <w:bookmarkEnd w:id="81"/>
    </w:p>
    <w:tbl>
      <w:tblPr>
        <w:tblStyle w:val="PlainTable2"/>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6A0" w:firstRow="1" w:lastRow="0" w:firstColumn="1" w:lastColumn="0" w:noHBand="1" w:noVBand="1"/>
      </w:tblPr>
      <w:tblGrid>
        <w:gridCol w:w="1890"/>
        <w:gridCol w:w="2012"/>
        <w:gridCol w:w="1678"/>
        <w:gridCol w:w="3690"/>
      </w:tblGrid>
      <w:tr w:rsidR="00732422" w:rsidRPr="00432D0E" w14:paraId="5A1A4FF3" w14:textId="77777777" w:rsidTr="001D367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90" w:type="dxa"/>
            <w:tcBorders>
              <w:bottom w:val="none" w:sz="0" w:space="0" w:color="auto"/>
            </w:tcBorders>
            <w:hideMark/>
          </w:tcPr>
          <w:p w14:paraId="3A757CF5" w14:textId="31C24135" w:rsidR="00732422" w:rsidRPr="00432D0E" w:rsidRDefault="00E252BB" w:rsidP="00432D0E">
            <w:pPr>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R</w:t>
            </w:r>
            <w:r w:rsidR="00732422" w:rsidRPr="00432D0E">
              <w:rPr>
                <w:rFonts w:asciiTheme="majorBidi" w:eastAsia="Times New Roman" w:hAnsiTheme="majorBidi" w:cstheme="majorBidi"/>
                <w:color w:val="000000"/>
                <w:sz w:val="20"/>
                <w:szCs w:val="20"/>
              </w:rPr>
              <w:t>eference</w:t>
            </w:r>
          </w:p>
        </w:tc>
        <w:tc>
          <w:tcPr>
            <w:tcW w:w="2012" w:type="dxa"/>
            <w:tcBorders>
              <w:bottom w:val="none" w:sz="0" w:space="0" w:color="auto"/>
            </w:tcBorders>
            <w:hideMark/>
          </w:tcPr>
          <w:p w14:paraId="48479E57" w14:textId="6EEC4EA4" w:rsidR="00732422" w:rsidRPr="00432D0E" w:rsidRDefault="7E42DDF8" w:rsidP="00432D0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themeColor="text1"/>
                <w:sz w:val="20"/>
                <w:szCs w:val="20"/>
              </w:rPr>
              <w:t>Wettability alteration</w:t>
            </w:r>
          </w:p>
        </w:tc>
        <w:tc>
          <w:tcPr>
            <w:tcW w:w="1678" w:type="dxa"/>
            <w:tcBorders>
              <w:bottom w:val="none" w:sz="0" w:space="0" w:color="auto"/>
            </w:tcBorders>
            <w:hideMark/>
          </w:tcPr>
          <w:p w14:paraId="7E92598D" w14:textId="27B545B7" w:rsidR="00732422" w:rsidRPr="00432D0E" w:rsidRDefault="00E252BB" w:rsidP="00432D0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U</w:t>
            </w:r>
            <w:r w:rsidR="00732422" w:rsidRPr="00432D0E">
              <w:rPr>
                <w:rFonts w:asciiTheme="majorBidi" w:eastAsia="Times New Roman" w:hAnsiTheme="majorBidi" w:cstheme="majorBidi"/>
                <w:color w:val="000000"/>
                <w:sz w:val="20"/>
                <w:szCs w:val="20"/>
              </w:rPr>
              <w:t>sed treatment</w:t>
            </w:r>
          </w:p>
        </w:tc>
        <w:tc>
          <w:tcPr>
            <w:tcW w:w="3690" w:type="dxa"/>
            <w:tcBorders>
              <w:bottom w:val="none" w:sz="0" w:space="0" w:color="auto"/>
            </w:tcBorders>
            <w:hideMark/>
          </w:tcPr>
          <w:p w14:paraId="4F827048" w14:textId="6B0D2861" w:rsidR="00732422" w:rsidRPr="00432D0E" w:rsidRDefault="00E252BB" w:rsidP="00432D0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R</w:t>
            </w:r>
            <w:r w:rsidR="00732422" w:rsidRPr="00432D0E">
              <w:rPr>
                <w:rFonts w:asciiTheme="majorBidi" w:eastAsia="Times New Roman" w:hAnsiTheme="majorBidi" w:cstheme="majorBidi"/>
                <w:color w:val="000000"/>
                <w:sz w:val="20"/>
                <w:szCs w:val="20"/>
              </w:rPr>
              <w:t>esults</w:t>
            </w:r>
          </w:p>
        </w:tc>
      </w:tr>
      <w:tr w:rsidR="00732422" w:rsidRPr="00432D0E" w14:paraId="2E2ADF22"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890" w:type="dxa"/>
            <w:hideMark/>
          </w:tcPr>
          <w:p w14:paraId="3E79F64B" w14:textId="7D1FD330" w:rsidR="00732422" w:rsidRPr="00AE55A8" w:rsidRDefault="00222678" w:rsidP="00432D0E">
            <w:pPr>
              <w:rPr>
                <w:rFonts w:asciiTheme="majorBidi" w:eastAsia="Times New Roman" w:hAnsiTheme="majorBidi" w:cstheme="majorBidi"/>
                <w:b w:val="0"/>
                <w:bCs w:val="0"/>
                <w:color w:val="000000"/>
                <w:sz w:val="20"/>
                <w:szCs w:val="20"/>
              </w:rPr>
            </w:pPr>
            <w:r w:rsidRPr="00AE55A8">
              <w:rPr>
                <w:rFonts w:asciiTheme="majorBidi" w:eastAsia="Times New Roman" w:hAnsiTheme="majorBidi" w:cstheme="majorBidi"/>
                <w:b w:val="0"/>
                <w:bCs w:val="0"/>
                <w:color w:val="000000"/>
                <w:sz w:val="20"/>
                <w:szCs w:val="20"/>
              </w:rPr>
              <w:lastRenderedPageBreak/>
              <w:t>Miller</w:t>
            </w:r>
            <w:r w:rsidR="00AE55A8" w:rsidRPr="00AE55A8">
              <w:rPr>
                <w:rFonts w:asciiTheme="majorBidi" w:eastAsia="Times New Roman" w:hAnsiTheme="majorBidi" w:cstheme="majorBidi"/>
                <w:b w:val="0"/>
                <w:bCs w:val="0"/>
                <w:color w:val="000000"/>
                <w:sz w:val="20"/>
                <w:szCs w:val="20"/>
              </w:rPr>
              <w:t xml:space="preserve"> (</w:t>
            </w:r>
            <w:r w:rsidRPr="00AE55A8">
              <w:rPr>
                <w:rFonts w:asciiTheme="majorBidi" w:eastAsia="Times New Roman" w:hAnsiTheme="majorBidi" w:cstheme="majorBidi"/>
                <w:b w:val="0"/>
                <w:bCs w:val="0"/>
                <w:color w:val="000000"/>
                <w:sz w:val="20"/>
                <w:szCs w:val="20"/>
              </w:rPr>
              <w:t>2010).</w:t>
            </w:r>
          </w:p>
        </w:tc>
        <w:tc>
          <w:tcPr>
            <w:tcW w:w="2012" w:type="dxa"/>
            <w:hideMark/>
          </w:tcPr>
          <w:p w14:paraId="67EA6CFE" w14:textId="22BC76F0"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O</w:t>
            </w:r>
            <w:r w:rsidR="00732422" w:rsidRPr="00432D0E">
              <w:rPr>
                <w:rFonts w:asciiTheme="majorBidi" w:eastAsia="Times New Roman" w:hAnsiTheme="majorBidi" w:cstheme="majorBidi"/>
                <w:color w:val="000000"/>
                <w:sz w:val="20"/>
                <w:szCs w:val="20"/>
              </w:rPr>
              <w:t>il</w:t>
            </w:r>
            <w:r w:rsidR="005F5725" w:rsidRPr="00432D0E">
              <w:rPr>
                <w:rFonts w:asciiTheme="majorBidi" w:eastAsia="Times New Roman" w:hAnsiTheme="majorBidi" w:cstheme="majorBidi"/>
                <w:color w:val="000000"/>
                <w:sz w:val="20"/>
                <w:szCs w:val="20"/>
              </w:rPr>
              <w:t>-</w:t>
            </w:r>
            <w:r w:rsidR="00732422" w:rsidRPr="00432D0E">
              <w:rPr>
                <w:rFonts w:asciiTheme="majorBidi" w:eastAsia="Times New Roman" w:hAnsiTheme="majorBidi" w:cstheme="majorBidi"/>
                <w:color w:val="000000"/>
                <w:sz w:val="20"/>
                <w:szCs w:val="20"/>
              </w:rPr>
              <w:t>wet to intermediate</w:t>
            </w:r>
          </w:p>
        </w:tc>
        <w:tc>
          <w:tcPr>
            <w:tcW w:w="1678" w:type="dxa"/>
            <w:hideMark/>
          </w:tcPr>
          <w:p w14:paraId="27642CA2" w14:textId="77777777" w:rsidR="00732422" w:rsidRPr="00432D0E" w:rsidRDefault="00732422"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FC-722</w:t>
            </w:r>
          </w:p>
        </w:tc>
        <w:tc>
          <w:tcPr>
            <w:tcW w:w="3690" w:type="dxa"/>
            <w:hideMark/>
          </w:tcPr>
          <w:p w14:paraId="49110CF5" w14:textId="119EB08D"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G</w:t>
            </w:r>
            <w:r w:rsidR="00732422" w:rsidRPr="00432D0E">
              <w:rPr>
                <w:rFonts w:asciiTheme="majorBidi" w:eastAsia="Times New Roman" w:hAnsiTheme="majorBidi" w:cstheme="majorBidi"/>
                <w:color w:val="000000"/>
                <w:sz w:val="20"/>
                <w:szCs w:val="20"/>
              </w:rPr>
              <w:t>as production can change from 2.20E 8 MSCF to 2.28E8 MSCF</w:t>
            </w:r>
          </w:p>
        </w:tc>
      </w:tr>
      <w:tr w:rsidR="00732422" w:rsidRPr="00432D0E" w14:paraId="32BE0519"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890" w:type="dxa"/>
            <w:hideMark/>
          </w:tcPr>
          <w:p w14:paraId="3DBEE3CF" w14:textId="06506446" w:rsidR="00732422" w:rsidRPr="00AE55A8" w:rsidRDefault="00222678" w:rsidP="00432D0E">
            <w:pPr>
              <w:rPr>
                <w:rFonts w:asciiTheme="majorBidi" w:eastAsia="Times New Roman" w:hAnsiTheme="majorBidi" w:cstheme="majorBidi"/>
                <w:b w:val="0"/>
                <w:bCs w:val="0"/>
                <w:color w:val="000000"/>
                <w:sz w:val="20"/>
                <w:szCs w:val="20"/>
              </w:rPr>
            </w:pPr>
            <w:r w:rsidRPr="00AE55A8">
              <w:rPr>
                <w:rFonts w:asciiTheme="majorBidi" w:eastAsia="Times New Roman" w:hAnsiTheme="majorBidi" w:cstheme="majorBidi"/>
                <w:b w:val="0"/>
                <w:bCs w:val="0"/>
                <w:color w:val="000000"/>
                <w:sz w:val="20"/>
                <w:szCs w:val="20"/>
              </w:rPr>
              <w:t xml:space="preserve">Noh and </w:t>
            </w:r>
            <w:proofErr w:type="spellStart"/>
            <w:r w:rsidRPr="00AE55A8">
              <w:rPr>
                <w:rFonts w:asciiTheme="majorBidi" w:eastAsia="Times New Roman" w:hAnsiTheme="majorBidi" w:cstheme="majorBidi"/>
                <w:b w:val="0"/>
                <w:bCs w:val="0"/>
                <w:color w:val="000000"/>
                <w:sz w:val="20"/>
                <w:szCs w:val="20"/>
              </w:rPr>
              <w:t>Firoozabadi</w:t>
            </w:r>
            <w:proofErr w:type="spellEnd"/>
            <w:r w:rsidR="00AE55A8" w:rsidRPr="00AE55A8">
              <w:rPr>
                <w:rFonts w:asciiTheme="majorBidi" w:eastAsia="Times New Roman" w:hAnsiTheme="majorBidi" w:cstheme="majorBidi"/>
                <w:b w:val="0"/>
                <w:bCs w:val="0"/>
                <w:color w:val="000000"/>
                <w:sz w:val="20"/>
                <w:szCs w:val="20"/>
              </w:rPr>
              <w:t xml:space="preserve"> (</w:t>
            </w:r>
            <w:r w:rsidRPr="00AE55A8">
              <w:rPr>
                <w:rFonts w:asciiTheme="majorBidi" w:eastAsia="Times New Roman" w:hAnsiTheme="majorBidi" w:cstheme="majorBidi"/>
                <w:b w:val="0"/>
                <w:bCs w:val="0"/>
                <w:color w:val="000000"/>
                <w:sz w:val="20"/>
                <w:szCs w:val="20"/>
              </w:rPr>
              <w:t>2008)</w:t>
            </w:r>
          </w:p>
        </w:tc>
        <w:tc>
          <w:tcPr>
            <w:tcW w:w="2012" w:type="dxa"/>
            <w:hideMark/>
          </w:tcPr>
          <w:p w14:paraId="5F36487A" w14:textId="613D38F3"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O</w:t>
            </w:r>
            <w:r w:rsidR="00732422" w:rsidRPr="00432D0E">
              <w:rPr>
                <w:rFonts w:asciiTheme="majorBidi" w:eastAsia="Times New Roman" w:hAnsiTheme="majorBidi" w:cstheme="majorBidi"/>
                <w:color w:val="000000"/>
                <w:sz w:val="20"/>
                <w:szCs w:val="20"/>
              </w:rPr>
              <w:t>il</w:t>
            </w:r>
            <w:r w:rsidR="005F5725" w:rsidRPr="00432D0E">
              <w:rPr>
                <w:rFonts w:asciiTheme="majorBidi" w:eastAsia="Times New Roman" w:hAnsiTheme="majorBidi" w:cstheme="majorBidi"/>
                <w:color w:val="000000"/>
                <w:sz w:val="20"/>
                <w:szCs w:val="20"/>
              </w:rPr>
              <w:t>-</w:t>
            </w:r>
            <w:r w:rsidR="00732422" w:rsidRPr="00432D0E">
              <w:rPr>
                <w:rFonts w:asciiTheme="majorBidi" w:eastAsia="Times New Roman" w:hAnsiTheme="majorBidi" w:cstheme="majorBidi"/>
                <w:color w:val="000000"/>
                <w:sz w:val="20"/>
                <w:szCs w:val="20"/>
              </w:rPr>
              <w:t>wet to gas</w:t>
            </w:r>
            <w:r w:rsidR="005F5725" w:rsidRPr="00432D0E">
              <w:rPr>
                <w:rFonts w:asciiTheme="majorBidi" w:eastAsia="Times New Roman" w:hAnsiTheme="majorBidi" w:cstheme="majorBidi"/>
                <w:color w:val="000000"/>
                <w:sz w:val="20"/>
                <w:szCs w:val="20"/>
              </w:rPr>
              <w:t>-</w:t>
            </w:r>
            <w:r w:rsidR="00732422" w:rsidRPr="00432D0E">
              <w:rPr>
                <w:rFonts w:asciiTheme="majorBidi" w:eastAsia="Times New Roman" w:hAnsiTheme="majorBidi" w:cstheme="majorBidi"/>
                <w:color w:val="000000"/>
                <w:sz w:val="20"/>
                <w:szCs w:val="20"/>
              </w:rPr>
              <w:t>wet</w:t>
            </w:r>
          </w:p>
        </w:tc>
        <w:tc>
          <w:tcPr>
            <w:tcW w:w="1678" w:type="dxa"/>
            <w:hideMark/>
          </w:tcPr>
          <w:p w14:paraId="408746B7" w14:textId="6A2C0532"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A</w:t>
            </w:r>
            <w:r w:rsidR="00732422" w:rsidRPr="00432D0E">
              <w:rPr>
                <w:rFonts w:asciiTheme="majorBidi" w:eastAsia="Times New Roman" w:hAnsiTheme="majorBidi" w:cstheme="majorBidi"/>
                <w:color w:val="000000"/>
                <w:sz w:val="20"/>
                <w:szCs w:val="20"/>
              </w:rPr>
              <w:t xml:space="preserve">lcohol bases </w:t>
            </w:r>
            <w:r w:rsidRPr="00432D0E">
              <w:rPr>
                <w:rFonts w:asciiTheme="majorBidi" w:eastAsia="Times New Roman" w:hAnsiTheme="majorBidi" w:cstheme="majorBidi"/>
                <w:color w:val="000000"/>
                <w:sz w:val="20"/>
                <w:szCs w:val="20"/>
              </w:rPr>
              <w:t>S</w:t>
            </w:r>
            <w:r w:rsidR="00732422" w:rsidRPr="00432D0E">
              <w:rPr>
                <w:rFonts w:asciiTheme="majorBidi" w:eastAsia="Times New Roman" w:hAnsiTheme="majorBidi" w:cstheme="majorBidi"/>
                <w:color w:val="000000"/>
                <w:sz w:val="20"/>
                <w:szCs w:val="20"/>
              </w:rPr>
              <w:t xml:space="preserve">urfactant/ </w:t>
            </w:r>
            <w:r w:rsidRPr="00432D0E">
              <w:rPr>
                <w:rFonts w:asciiTheme="majorBidi" w:eastAsia="Times New Roman" w:hAnsiTheme="majorBidi" w:cstheme="majorBidi"/>
                <w:color w:val="000000"/>
                <w:sz w:val="20"/>
                <w:szCs w:val="20"/>
              </w:rPr>
              <w:t>P</w:t>
            </w:r>
            <w:r w:rsidR="00732422" w:rsidRPr="00432D0E">
              <w:rPr>
                <w:rFonts w:asciiTheme="majorBidi" w:eastAsia="Times New Roman" w:hAnsiTheme="majorBidi" w:cstheme="majorBidi"/>
                <w:color w:val="000000"/>
                <w:sz w:val="20"/>
                <w:szCs w:val="20"/>
              </w:rPr>
              <w:t>olymer</w:t>
            </w:r>
          </w:p>
        </w:tc>
        <w:tc>
          <w:tcPr>
            <w:tcW w:w="3690" w:type="dxa"/>
            <w:hideMark/>
          </w:tcPr>
          <w:p w14:paraId="20B09E85" w14:textId="49A5965F"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W</w:t>
            </w:r>
            <w:r w:rsidR="00732422" w:rsidRPr="00432D0E">
              <w:rPr>
                <w:rFonts w:asciiTheme="majorBidi" w:eastAsia="Times New Roman" w:hAnsiTheme="majorBidi" w:cstheme="majorBidi"/>
                <w:color w:val="000000"/>
                <w:sz w:val="20"/>
                <w:szCs w:val="20"/>
              </w:rPr>
              <w:t>ater saturation is reduced 40 to 90%</w:t>
            </w:r>
          </w:p>
        </w:tc>
      </w:tr>
      <w:tr w:rsidR="00732422" w:rsidRPr="00432D0E" w14:paraId="0D9AD74F"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890" w:type="dxa"/>
            <w:hideMark/>
          </w:tcPr>
          <w:p w14:paraId="3ED64D13" w14:textId="491E3802" w:rsidR="00732422" w:rsidRPr="00AE55A8" w:rsidRDefault="7E42DDF8" w:rsidP="00432D0E">
            <w:pPr>
              <w:rPr>
                <w:rFonts w:asciiTheme="majorBidi" w:eastAsia="Times New Roman" w:hAnsiTheme="majorBidi" w:cstheme="majorBidi"/>
                <w:b w:val="0"/>
                <w:bCs w:val="0"/>
                <w:color w:val="000000"/>
                <w:sz w:val="20"/>
                <w:szCs w:val="20"/>
              </w:rPr>
            </w:pPr>
            <w:proofErr w:type="spellStart"/>
            <w:r w:rsidRPr="00AE55A8">
              <w:rPr>
                <w:rFonts w:asciiTheme="majorBidi" w:eastAsia="Times New Roman" w:hAnsiTheme="majorBidi" w:cstheme="majorBidi"/>
                <w:b w:val="0"/>
                <w:bCs w:val="0"/>
                <w:color w:val="000000" w:themeColor="text1"/>
                <w:sz w:val="20"/>
                <w:szCs w:val="20"/>
              </w:rPr>
              <w:t>Nowrouzi</w:t>
            </w:r>
            <w:proofErr w:type="spellEnd"/>
            <w:r w:rsidR="00AE55A8" w:rsidRPr="00AE55A8">
              <w:rPr>
                <w:rFonts w:asciiTheme="majorBidi" w:eastAsia="Times New Roman" w:hAnsiTheme="majorBidi" w:cstheme="majorBidi"/>
                <w:b w:val="0"/>
                <w:bCs w:val="0"/>
                <w:color w:val="000000" w:themeColor="text1"/>
                <w:sz w:val="20"/>
                <w:szCs w:val="20"/>
              </w:rPr>
              <w:t xml:space="preserve"> (</w:t>
            </w:r>
            <w:r w:rsidRPr="00AE55A8">
              <w:rPr>
                <w:rFonts w:asciiTheme="majorBidi" w:eastAsia="Times New Roman" w:hAnsiTheme="majorBidi" w:cstheme="majorBidi"/>
                <w:b w:val="0"/>
                <w:bCs w:val="0"/>
                <w:color w:val="000000" w:themeColor="text1"/>
                <w:sz w:val="20"/>
                <w:szCs w:val="20"/>
              </w:rPr>
              <w:t>2020)</w:t>
            </w:r>
          </w:p>
        </w:tc>
        <w:tc>
          <w:tcPr>
            <w:tcW w:w="2012" w:type="dxa"/>
            <w:hideMark/>
          </w:tcPr>
          <w:p w14:paraId="3E57A632" w14:textId="6E256D5C"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G</w:t>
            </w:r>
            <w:r w:rsidR="00732422" w:rsidRPr="00432D0E">
              <w:rPr>
                <w:rFonts w:asciiTheme="majorBidi" w:eastAsia="Times New Roman" w:hAnsiTheme="majorBidi" w:cstheme="majorBidi"/>
                <w:color w:val="000000"/>
                <w:sz w:val="20"/>
                <w:szCs w:val="20"/>
              </w:rPr>
              <w:t>as</w:t>
            </w:r>
            <w:r w:rsidRPr="00432D0E">
              <w:rPr>
                <w:rFonts w:asciiTheme="majorBidi" w:eastAsia="Times New Roman" w:hAnsiTheme="majorBidi" w:cstheme="majorBidi"/>
                <w:color w:val="000000"/>
                <w:sz w:val="20"/>
                <w:szCs w:val="20"/>
              </w:rPr>
              <w:t>-w</w:t>
            </w:r>
            <w:r w:rsidR="00732422" w:rsidRPr="00432D0E">
              <w:rPr>
                <w:rFonts w:asciiTheme="majorBidi" w:eastAsia="Times New Roman" w:hAnsiTheme="majorBidi" w:cstheme="majorBidi"/>
                <w:color w:val="000000"/>
                <w:sz w:val="20"/>
                <w:szCs w:val="20"/>
              </w:rPr>
              <w:t xml:space="preserve">et to moderate </w:t>
            </w:r>
            <w:proofErr w:type="spellStart"/>
            <w:r w:rsidR="00732422" w:rsidRPr="00432D0E">
              <w:rPr>
                <w:rFonts w:asciiTheme="majorBidi" w:eastAsia="Times New Roman" w:hAnsiTheme="majorBidi" w:cstheme="majorBidi"/>
                <w:color w:val="000000"/>
                <w:sz w:val="20"/>
                <w:szCs w:val="20"/>
              </w:rPr>
              <w:t>gasphilic</w:t>
            </w:r>
            <w:proofErr w:type="spellEnd"/>
          </w:p>
        </w:tc>
        <w:tc>
          <w:tcPr>
            <w:tcW w:w="1678" w:type="dxa"/>
            <w:hideMark/>
          </w:tcPr>
          <w:p w14:paraId="438FB344" w14:textId="77777777" w:rsidR="00732422" w:rsidRPr="00432D0E" w:rsidRDefault="00732422"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R134A and R404A</w:t>
            </w:r>
          </w:p>
        </w:tc>
        <w:tc>
          <w:tcPr>
            <w:tcW w:w="3690" w:type="dxa"/>
            <w:hideMark/>
          </w:tcPr>
          <w:p w14:paraId="7ADD0F24" w14:textId="2CE14C39"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Reduction</w:t>
            </w:r>
            <w:r w:rsidR="00732422" w:rsidRPr="00432D0E">
              <w:rPr>
                <w:rFonts w:asciiTheme="majorBidi" w:eastAsia="Times New Roman" w:hAnsiTheme="majorBidi" w:cstheme="majorBidi"/>
                <w:color w:val="000000"/>
                <w:sz w:val="20"/>
                <w:szCs w:val="20"/>
              </w:rPr>
              <w:t xml:space="preserve"> in wettability by imbibed water and condensate</w:t>
            </w:r>
          </w:p>
        </w:tc>
      </w:tr>
      <w:tr w:rsidR="00732422" w:rsidRPr="00432D0E" w14:paraId="558B6F9E"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890" w:type="dxa"/>
            <w:hideMark/>
          </w:tcPr>
          <w:p w14:paraId="0842B5AA" w14:textId="3F7C2D7B" w:rsidR="00732422" w:rsidRPr="00AE55A8" w:rsidRDefault="00222D2B" w:rsidP="00432D0E">
            <w:pPr>
              <w:rPr>
                <w:rFonts w:asciiTheme="majorBidi" w:eastAsia="Times New Roman" w:hAnsiTheme="majorBidi" w:cstheme="majorBidi"/>
                <w:b w:val="0"/>
                <w:bCs w:val="0"/>
                <w:color w:val="000000"/>
                <w:sz w:val="20"/>
                <w:szCs w:val="20"/>
              </w:rPr>
            </w:pPr>
            <w:r w:rsidRPr="00AE55A8">
              <w:rPr>
                <w:rFonts w:asciiTheme="majorBidi" w:eastAsia="Times New Roman" w:hAnsiTheme="majorBidi" w:cstheme="majorBidi"/>
                <w:b w:val="0"/>
                <w:bCs w:val="0"/>
                <w:color w:val="000000" w:themeColor="text1"/>
                <w:sz w:val="20"/>
                <w:szCs w:val="20"/>
              </w:rPr>
              <w:t>Li, 2011; Liu</w:t>
            </w:r>
            <w:r w:rsidR="00AE55A8" w:rsidRPr="00AE55A8">
              <w:rPr>
                <w:rFonts w:asciiTheme="majorBidi" w:eastAsia="Times New Roman" w:hAnsiTheme="majorBidi" w:cstheme="majorBidi"/>
                <w:b w:val="0"/>
                <w:bCs w:val="0"/>
                <w:color w:val="000000" w:themeColor="text1"/>
                <w:sz w:val="20"/>
                <w:szCs w:val="20"/>
              </w:rPr>
              <w:t xml:space="preserve"> (</w:t>
            </w:r>
            <w:r w:rsidR="7E42DDF8" w:rsidRPr="00AE55A8">
              <w:rPr>
                <w:rFonts w:asciiTheme="majorBidi" w:eastAsia="Times New Roman" w:hAnsiTheme="majorBidi" w:cstheme="majorBidi"/>
                <w:b w:val="0"/>
                <w:bCs w:val="0"/>
                <w:color w:val="000000" w:themeColor="text1"/>
                <w:sz w:val="20"/>
                <w:szCs w:val="20"/>
              </w:rPr>
              <w:t>2006)</w:t>
            </w:r>
          </w:p>
        </w:tc>
        <w:tc>
          <w:tcPr>
            <w:tcW w:w="2012" w:type="dxa"/>
            <w:hideMark/>
          </w:tcPr>
          <w:p w14:paraId="023FE492" w14:textId="5E760AD9"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W</w:t>
            </w:r>
            <w:r w:rsidR="00732422" w:rsidRPr="00432D0E">
              <w:rPr>
                <w:rFonts w:asciiTheme="majorBidi" w:eastAsia="Times New Roman" w:hAnsiTheme="majorBidi" w:cstheme="majorBidi"/>
                <w:color w:val="000000"/>
                <w:sz w:val="20"/>
                <w:szCs w:val="20"/>
              </w:rPr>
              <w:t>ater-</w:t>
            </w:r>
            <w:r w:rsidR="005F5725" w:rsidRPr="00432D0E">
              <w:rPr>
                <w:rFonts w:asciiTheme="majorBidi" w:eastAsia="Times New Roman" w:hAnsiTheme="majorBidi" w:cstheme="majorBidi"/>
                <w:color w:val="000000"/>
                <w:sz w:val="20"/>
                <w:szCs w:val="20"/>
              </w:rPr>
              <w:t>w</w:t>
            </w:r>
            <w:r w:rsidR="00732422" w:rsidRPr="00432D0E">
              <w:rPr>
                <w:rFonts w:asciiTheme="majorBidi" w:eastAsia="Times New Roman" w:hAnsiTheme="majorBidi" w:cstheme="majorBidi"/>
                <w:color w:val="000000"/>
                <w:sz w:val="20"/>
                <w:szCs w:val="20"/>
              </w:rPr>
              <w:t>et to gas</w:t>
            </w:r>
            <w:r w:rsidR="005F5725" w:rsidRPr="00432D0E">
              <w:rPr>
                <w:rFonts w:asciiTheme="majorBidi" w:eastAsia="Times New Roman" w:hAnsiTheme="majorBidi" w:cstheme="majorBidi"/>
                <w:color w:val="000000"/>
                <w:sz w:val="20"/>
                <w:szCs w:val="20"/>
              </w:rPr>
              <w:t>-</w:t>
            </w:r>
            <w:r w:rsidR="00732422" w:rsidRPr="00432D0E">
              <w:rPr>
                <w:rFonts w:asciiTheme="majorBidi" w:eastAsia="Times New Roman" w:hAnsiTheme="majorBidi" w:cstheme="majorBidi"/>
                <w:color w:val="000000"/>
                <w:sz w:val="20"/>
                <w:szCs w:val="20"/>
              </w:rPr>
              <w:t>wet</w:t>
            </w:r>
          </w:p>
        </w:tc>
        <w:tc>
          <w:tcPr>
            <w:tcW w:w="1678" w:type="dxa"/>
            <w:hideMark/>
          </w:tcPr>
          <w:p w14:paraId="68307626" w14:textId="5A35EC77"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T</w:t>
            </w:r>
            <w:r w:rsidR="00732422" w:rsidRPr="00432D0E">
              <w:rPr>
                <w:rFonts w:asciiTheme="majorBidi" w:eastAsia="Times New Roman" w:hAnsiTheme="majorBidi" w:cstheme="majorBidi"/>
                <w:color w:val="000000"/>
                <w:sz w:val="20"/>
                <w:szCs w:val="20"/>
              </w:rPr>
              <w:t>hermal stable chemical</w:t>
            </w:r>
          </w:p>
        </w:tc>
        <w:tc>
          <w:tcPr>
            <w:tcW w:w="3690" w:type="dxa"/>
            <w:hideMark/>
          </w:tcPr>
          <w:p w14:paraId="26318A18" w14:textId="6A10ED99"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I</w:t>
            </w:r>
            <w:r w:rsidR="00732422" w:rsidRPr="00432D0E">
              <w:rPr>
                <w:rFonts w:asciiTheme="majorBidi" w:eastAsia="Times New Roman" w:hAnsiTheme="majorBidi" w:cstheme="majorBidi"/>
                <w:color w:val="000000"/>
                <w:sz w:val="20"/>
                <w:szCs w:val="20"/>
              </w:rPr>
              <w:t xml:space="preserve">ncreasing </w:t>
            </w:r>
            <w:proofErr w:type="spellStart"/>
            <w:r w:rsidR="00732422" w:rsidRPr="00432D0E">
              <w:rPr>
                <w:rFonts w:asciiTheme="majorBidi" w:eastAsia="Times New Roman" w:hAnsiTheme="majorBidi" w:cstheme="majorBidi"/>
                <w:color w:val="000000"/>
                <w:sz w:val="20"/>
                <w:szCs w:val="20"/>
              </w:rPr>
              <w:t>krg</w:t>
            </w:r>
            <w:proofErr w:type="spellEnd"/>
            <w:r w:rsidR="00732422" w:rsidRPr="00432D0E">
              <w:rPr>
                <w:rFonts w:asciiTheme="majorBidi" w:eastAsia="Times New Roman" w:hAnsiTheme="majorBidi" w:cstheme="majorBidi"/>
                <w:color w:val="000000"/>
                <w:sz w:val="20"/>
                <w:szCs w:val="20"/>
              </w:rPr>
              <w:t xml:space="preserve"> to 0.366 from </w:t>
            </w:r>
            <w:r w:rsidR="00EC4B6A" w:rsidRPr="00432D0E">
              <w:rPr>
                <w:rFonts w:asciiTheme="majorBidi" w:eastAsia="Times New Roman" w:hAnsiTheme="majorBidi" w:cstheme="majorBidi"/>
                <w:color w:val="000000"/>
                <w:sz w:val="20"/>
                <w:szCs w:val="20"/>
              </w:rPr>
              <w:t>0.217,</w:t>
            </w:r>
            <w:r w:rsidR="00732422" w:rsidRPr="00432D0E">
              <w:rPr>
                <w:rFonts w:asciiTheme="majorBidi" w:eastAsia="Times New Roman" w:hAnsiTheme="majorBidi" w:cstheme="majorBidi"/>
                <w:color w:val="000000"/>
                <w:sz w:val="20"/>
                <w:szCs w:val="20"/>
              </w:rPr>
              <w:t xml:space="preserve"> and decreasing </w:t>
            </w:r>
            <w:proofErr w:type="spellStart"/>
            <w:r w:rsidR="00732422" w:rsidRPr="00432D0E">
              <w:rPr>
                <w:rFonts w:asciiTheme="majorBidi" w:eastAsia="Times New Roman" w:hAnsiTheme="majorBidi" w:cstheme="majorBidi"/>
                <w:color w:val="000000"/>
                <w:sz w:val="20"/>
                <w:szCs w:val="20"/>
              </w:rPr>
              <w:t>Swc</w:t>
            </w:r>
            <w:proofErr w:type="spellEnd"/>
            <w:r w:rsidR="00732422" w:rsidRPr="00432D0E">
              <w:rPr>
                <w:rFonts w:asciiTheme="majorBidi" w:eastAsia="Times New Roman" w:hAnsiTheme="majorBidi" w:cstheme="majorBidi"/>
                <w:color w:val="000000"/>
                <w:sz w:val="20"/>
                <w:szCs w:val="20"/>
              </w:rPr>
              <w:t xml:space="preserve"> to 26.77 from 42.37%</w:t>
            </w:r>
          </w:p>
        </w:tc>
      </w:tr>
      <w:tr w:rsidR="00732422" w:rsidRPr="00432D0E" w14:paraId="6BF0A884"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890" w:type="dxa"/>
            <w:hideMark/>
          </w:tcPr>
          <w:p w14:paraId="6145E361" w14:textId="41EECE8E" w:rsidR="00732422" w:rsidRPr="00AE55A8" w:rsidRDefault="7E42DDF8" w:rsidP="00432D0E">
            <w:pPr>
              <w:rPr>
                <w:rFonts w:asciiTheme="majorBidi" w:eastAsia="Times New Roman" w:hAnsiTheme="majorBidi" w:cstheme="majorBidi"/>
                <w:b w:val="0"/>
                <w:bCs w:val="0"/>
                <w:color w:val="000000"/>
                <w:sz w:val="20"/>
                <w:szCs w:val="20"/>
              </w:rPr>
            </w:pPr>
            <w:proofErr w:type="spellStart"/>
            <w:r w:rsidRPr="00AE55A8">
              <w:rPr>
                <w:rFonts w:asciiTheme="majorBidi" w:eastAsia="Times New Roman" w:hAnsiTheme="majorBidi" w:cstheme="majorBidi"/>
                <w:b w:val="0"/>
                <w:bCs w:val="0"/>
                <w:color w:val="000000" w:themeColor="text1"/>
                <w:sz w:val="20"/>
                <w:szCs w:val="20"/>
              </w:rPr>
              <w:t>Karandish</w:t>
            </w:r>
            <w:proofErr w:type="spellEnd"/>
            <w:r w:rsidR="00AE55A8" w:rsidRPr="00AE55A8">
              <w:rPr>
                <w:rFonts w:asciiTheme="majorBidi" w:eastAsia="Times New Roman" w:hAnsiTheme="majorBidi" w:cstheme="majorBidi"/>
                <w:b w:val="0"/>
                <w:bCs w:val="0"/>
                <w:color w:val="000000" w:themeColor="text1"/>
                <w:sz w:val="20"/>
                <w:szCs w:val="20"/>
              </w:rPr>
              <w:t xml:space="preserve"> (</w:t>
            </w:r>
            <w:r w:rsidRPr="00AE55A8">
              <w:rPr>
                <w:rFonts w:asciiTheme="majorBidi" w:eastAsia="Times New Roman" w:hAnsiTheme="majorBidi" w:cstheme="majorBidi"/>
                <w:b w:val="0"/>
                <w:bCs w:val="0"/>
                <w:color w:val="000000" w:themeColor="text1"/>
                <w:sz w:val="20"/>
                <w:szCs w:val="20"/>
              </w:rPr>
              <w:t>2015)</w:t>
            </w:r>
          </w:p>
        </w:tc>
        <w:tc>
          <w:tcPr>
            <w:tcW w:w="2012" w:type="dxa"/>
            <w:hideMark/>
          </w:tcPr>
          <w:p w14:paraId="5130D80E" w14:textId="375C296D"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W</w:t>
            </w:r>
            <w:r w:rsidR="00732422" w:rsidRPr="00432D0E">
              <w:rPr>
                <w:rFonts w:asciiTheme="majorBidi" w:eastAsia="Times New Roman" w:hAnsiTheme="majorBidi" w:cstheme="majorBidi"/>
                <w:color w:val="000000"/>
                <w:sz w:val="20"/>
                <w:szCs w:val="20"/>
              </w:rPr>
              <w:t>ater</w:t>
            </w:r>
            <w:r w:rsidR="005F5725" w:rsidRPr="00432D0E">
              <w:rPr>
                <w:rFonts w:asciiTheme="majorBidi" w:eastAsia="Times New Roman" w:hAnsiTheme="majorBidi" w:cstheme="majorBidi"/>
                <w:color w:val="000000"/>
                <w:sz w:val="20"/>
                <w:szCs w:val="20"/>
              </w:rPr>
              <w:t>-</w:t>
            </w:r>
            <w:r w:rsidR="00732422" w:rsidRPr="00432D0E">
              <w:rPr>
                <w:rFonts w:asciiTheme="majorBidi" w:eastAsia="Times New Roman" w:hAnsiTheme="majorBidi" w:cstheme="majorBidi"/>
                <w:color w:val="000000"/>
                <w:sz w:val="20"/>
                <w:szCs w:val="20"/>
              </w:rPr>
              <w:t>wet to partial gas</w:t>
            </w:r>
            <w:r w:rsidR="005F5725" w:rsidRPr="00432D0E">
              <w:rPr>
                <w:rFonts w:asciiTheme="majorBidi" w:eastAsia="Times New Roman" w:hAnsiTheme="majorBidi" w:cstheme="majorBidi"/>
                <w:color w:val="000000"/>
                <w:sz w:val="20"/>
                <w:szCs w:val="20"/>
              </w:rPr>
              <w:t>-</w:t>
            </w:r>
            <w:r w:rsidR="00732422" w:rsidRPr="00432D0E">
              <w:rPr>
                <w:rFonts w:asciiTheme="majorBidi" w:eastAsia="Times New Roman" w:hAnsiTheme="majorBidi" w:cstheme="majorBidi"/>
                <w:color w:val="000000"/>
                <w:sz w:val="20"/>
                <w:szCs w:val="20"/>
              </w:rPr>
              <w:t>wet</w:t>
            </w:r>
          </w:p>
        </w:tc>
        <w:tc>
          <w:tcPr>
            <w:tcW w:w="1678" w:type="dxa"/>
            <w:hideMark/>
          </w:tcPr>
          <w:p w14:paraId="59DD666E" w14:textId="3B5F7C19"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A</w:t>
            </w:r>
            <w:r w:rsidR="00732422" w:rsidRPr="00432D0E">
              <w:rPr>
                <w:rFonts w:asciiTheme="majorBidi" w:eastAsia="Times New Roman" w:hAnsiTheme="majorBidi" w:cstheme="majorBidi"/>
                <w:color w:val="000000"/>
                <w:sz w:val="20"/>
                <w:szCs w:val="20"/>
              </w:rPr>
              <w:t xml:space="preserve">nionic </w:t>
            </w:r>
            <w:r w:rsidRPr="00432D0E">
              <w:rPr>
                <w:rFonts w:asciiTheme="majorBidi" w:eastAsia="Times New Roman" w:hAnsiTheme="majorBidi" w:cstheme="majorBidi"/>
                <w:color w:val="000000"/>
                <w:sz w:val="20"/>
                <w:szCs w:val="20"/>
              </w:rPr>
              <w:t>F</w:t>
            </w:r>
            <w:r w:rsidR="00732422" w:rsidRPr="00432D0E">
              <w:rPr>
                <w:rFonts w:asciiTheme="majorBidi" w:eastAsia="Times New Roman" w:hAnsiTheme="majorBidi" w:cstheme="majorBidi"/>
                <w:color w:val="000000"/>
                <w:sz w:val="20"/>
                <w:szCs w:val="20"/>
              </w:rPr>
              <w:t xml:space="preserve">luorinated </w:t>
            </w:r>
            <w:r w:rsidRPr="00432D0E">
              <w:rPr>
                <w:rFonts w:asciiTheme="majorBidi" w:eastAsia="Times New Roman" w:hAnsiTheme="majorBidi" w:cstheme="majorBidi"/>
                <w:color w:val="000000"/>
                <w:sz w:val="20"/>
                <w:szCs w:val="20"/>
              </w:rPr>
              <w:t>S</w:t>
            </w:r>
            <w:r w:rsidR="00732422" w:rsidRPr="00432D0E">
              <w:rPr>
                <w:rFonts w:asciiTheme="majorBidi" w:eastAsia="Times New Roman" w:hAnsiTheme="majorBidi" w:cstheme="majorBidi"/>
                <w:color w:val="000000"/>
                <w:sz w:val="20"/>
                <w:szCs w:val="20"/>
              </w:rPr>
              <w:t>urfactant</w:t>
            </w:r>
          </w:p>
        </w:tc>
        <w:tc>
          <w:tcPr>
            <w:tcW w:w="3690" w:type="dxa"/>
            <w:hideMark/>
          </w:tcPr>
          <w:p w14:paraId="1DAF5F88" w14:textId="77777777" w:rsidR="00732422" w:rsidRPr="00432D0E" w:rsidRDefault="00732422"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roofErr w:type="spellStart"/>
            <w:r w:rsidRPr="00432D0E">
              <w:rPr>
                <w:rFonts w:asciiTheme="majorBidi" w:eastAsia="Times New Roman" w:hAnsiTheme="majorBidi" w:cstheme="majorBidi"/>
                <w:color w:val="000000"/>
                <w:sz w:val="20"/>
                <w:szCs w:val="20"/>
              </w:rPr>
              <w:t>Krg</w:t>
            </w:r>
            <w:proofErr w:type="spellEnd"/>
            <w:r w:rsidRPr="00432D0E">
              <w:rPr>
                <w:rFonts w:asciiTheme="majorBidi" w:eastAsia="Times New Roman" w:hAnsiTheme="majorBidi" w:cstheme="majorBidi"/>
                <w:color w:val="000000"/>
                <w:sz w:val="20"/>
                <w:szCs w:val="20"/>
              </w:rPr>
              <w:t xml:space="preserve"> increases by factor of 1.7</w:t>
            </w:r>
          </w:p>
        </w:tc>
      </w:tr>
      <w:tr w:rsidR="00732422" w:rsidRPr="00432D0E" w14:paraId="60EC8E76"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890" w:type="dxa"/>
            <w:hideMark/>
          </w:tcPr>
          <w:p w14:paraId="0A7DAE11" w14:textId="6870C40E" w:rsidR="00732422" w:rsidRPr="00AE55A8" w:rsidRDefault="7E42DDF8" w:rsidP="00432D0E">
            <w:pPr>
              <w:rPr>
                <w:rFonts w:asciiTheme="majorBidi" w:eastAsia="Times New Roman" w:hAnsiTheme="majorBidi" w:cstheme="majorBidi"/>
                <w:b w:val="0"/>
                <w:bCs w:val="0"/>
                <w:color w:val="000000"/>
                <w:sz w:val="20"/>
                <w:szCs w:val="20"/>
              </w:rPr>
            </w:pPr>
            <w:r w:rsidRPr="00AE55A8">
              <w:rPr>
                <w:rFonts w:asciiTheme="majorBidi" w:eastAsia="Times New Roman" w:hAnsiTheme="majorBidi" w:cstheme="majorBidi"/>
                <w:b w:val="0"/>
                <w:bCs w:val="0"/>
                <w:color w:val="000000" w:themeColor="text1"/>
                <w:sz w:val="20"/>
                <w:szCs w:val="20"/>
              </w:rPr>
              <w:t>Al-</w:t>
            </w:r>
            <w:proofErr w:type="spellStart"/>
            <w:r w:rsidRPr="00AE55A8">
              <w:rPr>
                <w:rFonts w:asciiTheme="majorBidi" w:eastAsia="Times New Roman" w:hAnsiTheme="majorBidi" w:cstheme="majorBidi"/>
                <w:b w:val="0"/>
                <w:bCs w:val="0"/>
                <w:color w:val="000000" w:themeColor="text1"/>
                <w:sz w:val="20"/>
                <w:szCs w:val="20"/>
              </w:rPr>
              <w:t>Anazi</w:t>
            </w:r>
            <w:proofErr w:type="spellEnd"/>
            <w:r w:rsidR="00AE55A8" w:rsidRPr="00AE55A8">
              <w:rPr>
                <w:rFonts w:asciiTheme="majorBidi" w:eastAsia="Times New Roman" w:hAnsiTheme="majorBidi" w:cstheme="majorBidi"/>
                <w:b w:val="0"/>
                <w:bCs w:val="0"/>
                <w:color w:val="000000" w:themeColor="text1"/>
                <w:sz w:val="20"/>
                <w:szCs w:val="20"/>
              </w:rPr>
              <w:t xml:space="preserve"> (</w:t>
            </w:r>
            <w:r w:rsidRPr="00AE55A8">
              <w:rPr>
                <w:rFonts w:asciiTheme="majorBidi" w:eastAsia="Times New Roman" w:hAnsiTheme="majorBidi" w:cstheme="majorBidi"/>
                <w:b w:val="0"/>
                <w:bCs w:val="0"/>
                <w:color w:val="000000" w:themeColor="text1"/>
                <w:sz w:val="20"/>
                <w:szCs w:val="20"/>
              </w:rPr>
              <w:t>2007)</w:t>
            </w:r>
          </w:p>
        </w:tc>
        <w:tc>
          <w:tcPr>
            <w:tcW w:w="2012" w:type="dxa"/>
            <w:hideMark/>
          </w:tcPr>
          <w:p w14:paraId="128B7B0D" w14:textId="36027378"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L</w:t>
            </w:r>
            <w:r w:rsidR="00732422" w:rsidRPr="00432D0E">
              <w:rPr>
                <w:rFonts w:asciiTheme="majorBidi" w:eastAsia="Times New Roman" w:hAnsiTheme="majorBidi" w:cstheme="majorBidi"/>
                <w:color w:val="000000"/>
                <w:sz w:val="20"/>
                <w:szCs w:val="20"/>
              </w:rPr>
              <w:t>iquid wetness to gas wet</w:t>
            </w:r>
          </w:p>
        </w:tc>
        <w:tc>
          <w:tcPr>
            <w:tcW w:w="1678" w:type="dxa"/>
            <w:hideMark/>
          </w:tcPr>
          <w:p w14:paraId="0BFC5008" w14:textId="77777777" w:rsidR="00732422" w:rsidRPr="00432D0E" w:rsidRDefault="00732422"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w:t>
            </w:r>
          </w:p>
        </w:tc>
        <w:tc>
          <w:tcPr>
            <w:tcW w:w="3690" w:type="dxa"/>
            <w:hideMark/>
          </w:tcPr>
          <w:p w14:paraId="6997001F" w14:textId="5928A7FE" w:rsidR="00732422" w:rsidRPr="00432D0E" w:rsidRDefault="00E252BB"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I</w:t>
            </w:r>
            <w:r w:rsidR="00732422" w:rsidRPr="00432D0E">
              <w:rPr>
                <w:rFonts w:asciiTheme="majorBidi" w:eastAsia="Times New Roman" w:hAnsiTheme="majorBidi" w:cstheme="majorBidi"/>
                <w:color w:val="000000"/>
                <w:sz w:val="20"/>
                <w:szCs w:val="20"/>
              </w:rPr>
              <w:t xml:space="preserve">ncreasing gas production by 42% by increasing </w:t>
            </w:r>
            <w:proofErr w:type="spellStart"/>
            <w:r w:rsidR="00732422" w:rsidRPr="00432D0E">
              <w:rPr>
                <w:rFonts w:asciiTheme="majorBidi" w:eastAsia="Times New Roman" w:hAnsiTheme="majorBidi" w:cstheme="majorBidi"/>
                <w:color w:val="000000"/>
                <w:sz w:val="20"/>
                <w:szCs w:val="20"/>
              </w:rPr>
              <w:t>Krg</w:t>
            </w:r>
            <w:proofErr w:type="spellEnd"/>
            <w:r w:rsidR="00732422" w:rsidRPr="00432D0E">
              <w:rPr>
                <w:rFonts w:asciiTheme="majorBidi" w:eastAsia="Times New Roman" w:hAnsiTheme="majorBidi" w:cstheme="majorBidi"/>
                <w:color w:val="000000"/>
                <w:sz w:val="20"/>
                <w:szCs w:val="20"/>
              </w:rPr>
              <w:t xml:space="preserve"> to 0.080 from 0.058.</w:t>
            </w:r>
          </w:p>
        </w:tc>
      </w:tr>
    </w:tbl>
    <w:p w14:paraId="13801CEC" w14:textId="379C6777" w:rsidR="002D69F0" w:rsidRDefault="002D69F0" w:rsidP="00432D0E"/>
    <w:p w14:paraId="063A161A" w14:textId="77777777" w:rsidR="00AB309B" w:rsidRDefault="00AB309B" w:rsidP="00432D0E"/>
    <w:p w14:paraId="4E2EE5CB" w14:textId="253815B4" w:rsidR="00947E5D" w:rsidRPr="00BB0765" w:rsidRDefault="00C57E56" w:rsidP="007D28F7">
      <w:pPr>
        <w:pStyle w:val="Heading3"/>
        <w:spacing w:line="360" w:lineRule="auto"/>
        <w:rPr>
          <w:rFonts w:asciiTheme="majorBidi" w:hAnsiTheme="majorBidi"/>
          <w:color w:val="auto"/>
        </w:rPr>
      </w:pPr>
      <w:bookmarkStart w:id="82" w:name="_Toc105018574"/>
      <w:bookmarkStart w:id="83" w:name="_Toc128423191"/>
      <w:r w:rsidRPr="00BB0765">
        <w:rPr>
          <w:rFonts w:asciiTheme="majorBidi" w:hAnsiTheme="majorBidi"/>
          <w:color w:val="auto"/>
        </w:rPr>
        <w:t>4.5.4</w:t>
      </w:r>
      <w:r w:rsidR="00374D82" w:rsidRPr="00BB0765">
        <w:rPr>
          <w:rFonts w:asciiTheme="majorBidi" w:hAnsiTheme="majorBidi"/>
          <w:color w:val="auto"/>
        </w:rPr>
        <w:t xml:space="preserve"> </w:t>
      </w:r>
      <w:r w:rsidR="00947E5D" w:rsidRPr="00BB0765">
        <w:rPr>
          <w:rFonts w:asciiTheme="majorBidi" w:hAnsiTheme="majorBidi"/>
          <w:color w:val="auto"/>
        </w:rPr>
        <w:t>Hydraulic fracturing in gas condensate reservoir</w:t>
      </w:r>
      <w:bookmarkEnd w:id="82"/>
      <w:bookmarkEnd w:id="83"/>
      <w:r w:rsidR="00947E5D" w:rsidRPr="00BB0765">
        <w:rPr>
          <w:rFonts w:asciiTheme="majorBidi" w:hAnsiTheme="majorBidi"/>
          <w:color w:val="auto"/>
        </w:rPr>
        <w:t xml:space="preserve"> </w:t>
      </w:r>
    </w:p>
    <w:p w14:paraId="03CBC7CE" w14:textId="2B32F0E8" w:rsidR="00947E5D" w:rsidRDefault="00947E5D" w:rsidP="00865228">
      <w:pPr>
        <w:spacing w:line="360" w:lineRule="auto"/>
        <w:ind w:firstLine="403"/>
        <w:jc w:val="both"/>
        <w:rPr>
          <w:rFonts w:asciiTheme="majorBidi" w:hAnsiTheme="majorBidi" w:cstheme="majorBidi"/>
          <w:sz w:val="24"/>
          <w:szCs w:val="24"/>
          <w:shd w:val="clear" w:color="auto" w:fill="FFFFFF"/>
        </w:rPr>
      </w:pPr>
      <w:r w:rsidRPr="000D46BE">
        <w:rPr>
          <w:rFonts w:asciiTheme="majorBidi" w:hAnsiTheme="majorBidi" w:cstheme="majorBidi"/>
          <w:sz w:val="24"/>
          <w:szCs w:val="24"/>
          <w:shd w:val="clear" w:color="auto" w:fill="FFFFFF"/>
        </w:rPr>
        <w:t xml:space="preserve">Fracking is well treatment process to increase well deliverability and reduce skin and other harmful effects of drilling on the reservoir rocks. </w:t>
      </w:r>
      <w:r w:rsidRPr="00AC267A">
        <w:rPr>
          <w:rFonts w:asciiTheme="majorBidi" w:hAnsiTheme="majorBidi" w:cstheme="majorBidi"/>
          <w:sz w:val="24"/>
          <w:szCs w:val="24"/>
          <w:shd w:val="clear" w:color="auto" w:fill="FFFFFF"/>
        </w:rPr>
        <w:t>Accumulation of condensate in the tiny fractures cause a barrier to gas production in retrograde reservoir; according to (</w:t>
      </w:r>
      <w:proofErr w:type="spellStart"/>
      <w:r w:rsidRPr="00AC267A">
        <w:rPr>
          <w:rFonts w:asciiTheme="majorBidi" w:hAnsiTheme="majorBidi" w:cstheme="majorBidi"/>
          <w:sz w:val="24"/>
          <w:szCs w:val="24"/>
          <w:shd w:val="clear" w:color="auto" w:fill="FFFFFF"/>
        </w:rPr>
        <w:t>Ganjdanesh</w:t>
      </w:r>
      <w:proofErr w:type="spellEnd"/>
      <w:r w:rsidR="00B902C6"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et al.,</w:t>
      </w:r>
      <w:r w:rsidR="00F34558">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2016) fracturing with chemical solvent is a good method to enhance productivity of this reservoir. This research shows the effect of three different solvents and compare their performance; it resulted that DME is the best solvent compared with MeOH and EtOH to be used for fracking in which gas relative permeability can increase by a factor of 2.5 and hence reservoir productivity increases. But, according to (Wang</w:t>
      </w:r>
      <w:r w:rsidR="00B902C6"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et al., 2000) fracture productivity index decreases by injecting proppant for cracking in gas condensate reservoir because of the damage that it causes fractures due to polymer residue; but the results depend primarily on fracture permeability and length. Similarly, hydrocracking by using proppant negatively impacted well productivity according to (</w:t>
      </w:r>
      <w:proofErr w:type="spellStart"/>
      <w:r w:rsidRPr="00AC267A">
        <w:rPr>
          <w:rFonts w:asciiTheme="majorBidi" w:hAnsiTheme="majorBidi" w:cstheme="majorBidi"/>
          <w:sz w:val="24"/>
          <w:szCs w:val="24"/>
          <w:shd w:val="clear" w:color="auto" w:fill="FFFFFF"/>
        </w:rPr>
        <w:t>Butula</w:t>
      </w:r>
      <w:proofErr w:type="spellEnd"/>
      <w:r w:rsidR="00A91FA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 xml:space="preserve">et al., 2005) when used in </w:t>
      </w:r>
      <w:proofErr w:type="spellStart"/>
      <w:r w:rsidRPr="00AC267A">
        <w:rPr>
          <w:rFonts w:asciiTheme="majorBidi" w:hAnsiTheme="majorBidi" w:cstheme="majorBidi"/>
          <w:sz w:val="24"/>
          <w:szCs w:val="24"/>
          <w:shd w:val="clear" w:color="auto" w:fill="FFFFFF"/>
        </w:rPr>
        <w:t>Yamburskoe</w:t>
      </w:r>
      <w:proofErr w:type="spellEnd"/>
      <w:r w:rsidRPr="00AC267A">
        <w:rPr>
          <w:rFonts w:asciiTheme="majorBidi" w:hAnsiTheme="majorBidi" w:cstheme="majorBidi"/>
          <w:sz w:val="24"/>
          <w:szCs w:val="24"/>
          <w:shd w:val="clear" w:color="auto" w:fill="FFFFFF"/>
        </w:rPr>
        <w:t xml:space="preserve"> gas condensate field by injecting less than 10 tones, which was considered not to be an adequate amount for that reservoir. Thus, a number of different simulations was done to find out that gas composition of Neocomian reservoir does</w:t>
      </w:r>
      <w:r w:rsidRPr="001A34EB">
        <w:rPr>
          <w:rFonts w:asciiTheme="majorBidi" w:hAnsiTheme="majorBidi" w:cstheme="majorBidi"/>
          <w:sz w:val="24"/>
          <w:szCs w:val="24"/>
          <w:shd w:val="clear" w:color="auto" w:fill="FFFFFF"/>
        </w:rPr>
        <w:t xml:space="preserve"> not likely produce huge amount of condensate and non-</w:t>
      </w:r>
      <w:proofErr w:type="spellStart"/>
      <w:r w:rsidRPr="00AC267A">
        <w:rPr>
          <w:rFonts w:asciiTheme="majorBidi" w:hAnsiTheme="majorBidi" w:cstheme="majorBidi"/>
          <w:sz w:val="24"/>
          <w:szCs w:val="24"/>
          <w:shd w:val="clear" w:color="auto" w:fill="FFFFFF"/>
        </w:rPr>
        <w:t>darcy</w:t>
      </w:r>
      <w:proofErr w:type="spellEnd"/>
      <w:r w:rsidRPr="00AC267A">
        <w:rPr>
          <w:rFonts w:asciiTheme="majorBidi" w:hAnsiTheme="majorBidi" w:cstheme="majorBidi"/>
          <w:sz w:val="24"/>
          <w:szCs w:val="24"/>
          <w:shd w:val="clear" w:color="auto" w:fill="FFFFFF"/>
        </w:rPr>
        <w:t xml:space="preserve"> effect is to be considered. On the other hand, relation between length, width and height is observed by (</w:t>
      </w:r>
      <w:proofErr w:type="spellStart"/>
      <w:r w:rsidRPr="00AC267A">
        <w:rPr>
          <w:rFonts w:asciiTheme="majorBidi" w:hAnsiTheme="majorBidi" w:cstheme="majorBidi"/>
          <w:sz w:val="24"/>
          <w:szCs w:val="24"/>
          <w:shd w:val="clear" w:color="auto" w:fill="FFFFFF"/>
        </w:rPr>
        <w:t>Langedij</w:t>
      </w:r>
      <w:r w:rsidR="00A91FA8" w:rsidRPr="00AC267A">
        <w:rPr>
          <w:rFonts w:asciiTheme="majorBidi" w:hAnsiTheme="majorBidi" w:cstheme="majorBidi"/>
          <w:sz w:val="24"/>
          <w:szCs w:val="24"/>
          <w:shd w:val="clear" w:color="auto" w:fill="FFFFFF"/>
        </w:rPr>
        <w:t>k</w:t>
      </w:r>
      <w:proofErr w:type="spellEnd"/>
      <w:r w:rsidR="00A91FA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 xml:space="preserve">et al., 2000) in which proppant was used for hydraulic fracturing resulted in increasing well capacity to 2.75 from 0.75 when used in injection concentration of 1 to 2 </w:t>
      </w:r>
      <w:proofErr w:type="spellStart"/>
      <w:r w:rsidRPr="00AC267A">
        <w:rPr>
          <w:rFonts w:asciiTheme="majorBidi" w:hAnsiTheme="majorBidi" w:cstheme="majorBidi"/>
          <w:sz w:val="24"/>
          <w:szCs w:val="24"/>
          <w:shd w:val="clear" w:color="auto" w:fill="FFFFFF"/>
        </w:rPr>
        <w:t>Ib</w:t>
      </w:r>
      <w:proofErr w:type="spellEnd"/>
      <w:r w:rsidRPr="00AC267A">
        <w:rPr>
          <w:rFonts w:asciiTheme="majorBidi" w:hAnsiTheme="majorBidi" w:cstheme="majorBidi"/>
          <w:sz w:val="24"/>
          <w:szCs w:val="24"/>
          <w:shd w:val="clear" w:color="auto" w:fill="FFFFFF"/>
        </w:rPr>
        <w:t>/gal. Also, according to (Ahmed</w:t>
      </w:r>
      <w:r w:rsidR="00A91FA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et al.,</w:t>
      </w:r>
      <w:r w:rsidR="00A91FA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2016) hydraulic fracturing in gas condensate reservoir is very sensitive to the relation between</w:t>
      </w:r>
      <w:r w:rsidRPr="000D46BE">
        <w:rPr>
          <w:rFonts w:asciiTheme="majorBidi" w:hAnsiTheme="majorBidi" w:cstheme="majorBidi"/>
          <w:sz w:val="24"/>
          <w:szCs w:val="24"/>
          <w:shd w:val="clear" w:color="auto" w:fill="FFFFFF"/>
        </w:rPr>
        <w:t xml:space="preserve"> </w:t>
      </w:r>
      <w:r w:rsidRPr="000D46BE">
        <w:rPr>
          <w:rFonts w:asciiTheme="majorBidi" w:hAnsiTheme="majorBidi" w:cstheme="majorBidi"/>
          <w:sz w:val="24"/>
          <w:szCs w:val="24"/>
          <w:shd w:val="clear" w:color="auto" w:fill="FFFFFF"/>
        </w:rPr>
        <w:lastRenderedPageBreak/>
        <w:t xml:space="preserve">height, half length, and width which does not allow it to be very effective in recovery enhancement due to the geometric effect which affects fracture velocity consequently; </w:t>
      </w:r>
      <w:r w:rsidR="00DB51B7" w:rsidRPr="000D46BE">
        <w:rPr>
          <w:rFonts w:asciiTheme="majorBidi" w:hAnsiTheme="majorBidi" w:cstheme="majorBidi"/>
          <w:sz w:val="24"/>
          <w:szCs w:val="24"/>
          <w:shd w:val="clear" w:color="auto" w:fill="FFFFFF"/>
        </w:rPr>
        <w:t>but</w:t>
      </w:r>
      <w:r w:rsidRPr="000D46BE">
        <w:rPr>
          <w:rFonts w:asciiTheme="majorBidi" w:hAnsiTheme="majorBidi" w:cstheme="majorBidi"/>
          <w:sz w:val="24"/>
          <w:szCs w:val="24"/>
          <w:shd w:val="clear" w:color="auto" w:fill="FFFFFF"/>
        </w:rPr>
        <w:t xml:space="preserve"> recovery enhancement appears when hydraulic fracturing was followed by fluid injection especially CO</w:t>
      </w:r>
      <w:r w:rsidRPr="00BA7DDA">
        <w:rPr>
          <w:rFonts w:asciiTheme="majorBidi" w:hAnsiTheme="majorBidi" w:cstheme="majorBidi"/>
          <w:sz w:val="24"/>
          <w:szCs w:val="24"/>
          <w:shd w:val="clear" w:color="auto" w:fill="FFFFFF"/>
          <w:vertAlign w:val="subscript"/>
        </w:rPr>
        <w:t>2</w:t>
      </w:r>
      <w:r w:rsidRPr="000D46BE">
        <w:rPr>
          <w:rFonts w:asciiTheme="majorBidi" w:hAnsiTheme="majorBidi" w:cstheme="majorBidi"/>
          <w:sz w:val="24"/>
          <w:szCs w:val="24"/>
          <w:shd w:val="clear" w:color="auto" w:fill="FFFFFF"/>
        </w:rPr>
        <w:t xml:space="preserve"> injection. Hydraulic fracturing can increase production rate and producing time of gas condensate reservoir when there is a good relation between geometric parameters which affect velocity; also, it can reduce accumulation of condensate and is more applicable in low permeability reservoirs as pressure reduction is less after </w:t>
      </w:r>
      <w:r w:rsidR="00C57E56" w:rsidRPr="001A34EB">
        <w:rPr>
          <w:rFonts w:asciiTheme="majorBidi" w:hAnsiTheme="majorBidi" w:cstheme="majorBidi"/>
          <w:sz w:val="24"/>
          <w:szCs w:val="24"/>
          <w:shd w:val="clear" w:color="auto" w:fill="FFFFFF"/>
        </w:rPr>
        <w:t>dewpoint</w:t>
      </w:r>
      <w:r w:rsidRPr="00AC267A">
        <w:rPr>
          <w:rFonts w:asciiTheme="majorBidi" w:hAnsiTheme="majorBidi" w:cstheme="majorBidi"/>
          <w:sz w:val="24"/>
          <w:szCs w:val="24"/>
          <w:shd w:val="clear" w:color="auto" w:fill="FFFFFF"/>
        </w:rPr>
        <w:t xml:space="preserve"> (Bagherzadeh</w:t>
      </w:r>
      <w:r w:rsidR="00A91FA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et</w:t>
      </w:r>
      <w:r w:rsidR="00A91FA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al.,</w:t>
      </w:r>
      <w:r w:rsidR="00A91FA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2018)</w:t>
      </w:r>
      <w:r w:rsidR="001A43BF" w:rsidRPr="00AC267A">
        <w:rPr>
          <w:rFonts w:asciiTheme="majorBidi" w:hAnsiTheme="majorBidi" w:cstheme="majorBidi"/>
          <w:sz w:val="24"/>
          <w:szCs w:val="24"/>
          <w:shd w:val="clear" w:color="auto" w:fill="FFFFFF"/>
        </w:rPr>
        <w:t>.</w:t>
      </w:r>
      <w:r w:rsidRPr="00AC267A">
        <w:rPr>
          <w:rFonts w:asciiTheme="majorBidi" w:hAnsiTheme="majorBidi" w:cstheme="majorBidi"/>
          <w:sz w:val="24"/>
          <w:szCs w:val="24"/>
          <w:shd w:val="clear" w:color="auto" w:fill="FFFFFF"/>
        </w:rPr>
        <w:t xml:space="preserve"> Moreover, in low permeability reservoirs, hydraulic fracturing enhances gas production and reduce condensate blockage near wellbore by reducing pressure drawdown near production well (</w:t>
      </w:r>
      <w:proofErr w:type="spellStart"/>
      <w:r w:rsidRPr="00AC267A">
        <w:rPr>
          <w:rFonts w:asciiTheme="majorBidi" w:hAnsiTheme="majorBidi" w:cstheme="majorBidi"/>
          <w:sz w:val="24"/>
          <w:szCs w:val="24"/>
          <w:shd w:val="clear" w:color="auto" w:fill="FFFFFF"/>
        </w:rPr>
        <w:t>Sedarat</w:t>
      </w:r>
      <w:proofErr w:type="spellEnd"/>
      <w:r w:rsidR="00A91FA8" w:rsidRPr="00AC267A">
        <w:rPr>
          <w:rFonts w:asciiTheme="majorBidi" w:hAnsiTheme="majorBidi" w:cstheme="majorBidi"/>
          <w:sz w:val="24"/>
          <w:szCs w:val="24"/>
          <w:shd w:val="clear" w:color="auto" w:fill="FFFFFF"/>
        </w:rPr>
        <w:t xml:space="preserve"> </w:t>
      </w:r>
      <w:r w:rsidRPr="00AC267A">
        <w:rPr>
          <w:rFonts w:asciiTheme="majorBidi" w:hAnsiTheme="majorBidi" w:cstheme="majorBidi"/>
          <w:sz w:val="24"/>
          <w:szCs w:val="24"/>
          <w:shd w:val="clear" w:color="auto" w:fill="FFFFFF"/>
        </w:rPr>
        <w:t xml:space="preserve">et al., 2014). Even though fracturing can increase liquid recovery up to 10.2% by </w:t>
      </w:r>
      <w:r w:rsidRPr="00E84D99">
        <w:rPr>
          <w:rFonts w:asciiTheme="majorBidi" w:hAnsiTheme="majorBidi" w:cstheme="majorBidi"/>
          <w:sz w:val="24"/>
          <w:szCs w:val="24"/>
          <w:shd w:val="clear" w:color="auto" w:fill="FFFFFF"/>
        </w:rPr>
        <w:t>increasing half length, width, and height of fracture, it is not economically profitable compared to the additional cost of hydraulic fracturing (</w:t>
      </w:r>
      <w:proofErr w:type="spellStart"/>
      <w:r w:rsidRPr="00E84D99">
        <w:rPr>
          <w:rFonts w:asciiTheme="majorBidi" w:hAnsiTheme="majorBidi" w:cstheme="majorBidi"/>
          <w:sz w:val="24"/>
          <w:szCs w:val="24"/>
          <w:shd w:val="clear" w:color="auto" w:fill="FFFFFF"/>
        </w:rPr>
        <w:t>Kerunwa</w:t>
      </w:r>
      <w:proofErr w:type="spellEnd"/>
      <w:r w:rsidR="00A91FA8" w:rsidRPr="00E84D99">
        <w:rPr>
          <w:rFonts w:asciiTheme="majorBidi" w:hAnsiTheme="majorBidi" w:cstheme="majorBidi"/>
          <w:sz w:val="24"/>
          <w:szCs w:val="24"/>
          <w:shd w:val="clear" w:color="auto" w:fill="FFFFFF"/>
        </w:rPr>
        <w:t xml:space="preserve"> </w:t>
      </w:r>
      <w:r w:rsidRPr="00E84D99">
        <w:rPr>
          <w:rFonts w:asciiTheme="majorBidi" w:hAnsiTheme="majorBidi" w:cstheme="majorBidi"/>
          <w:sz w:val="24"/>
          <w:szCs w:val="24"/>
          <w:shd w:val="clear" w:color="auto" w:fill="FFFFFF"/>
        </w:rPr>
        <w:t>et al., 2020)</w:t>
      </w:r>
      <w:r w:rsidR="00DB51B7" w:rsidRPr="00E84D99">
        <w:rPr>
          <w:rFonts w:asciiTheme="majorBidi" w:hAnsiTheme="majorBidi" w:cstheme="majorBidi"/>
          <w:sz w:val="24"/>
          <w:szCs w:val="24"/>
          <w:shd w:val="clear" w:color="auto" w:fill="FFFFFF"/>
        </w:rPr>
        <w:t>.</w:t>
      </w:r>
      <w:r w:rsidRPr="00E84D99">
        <w:rPr>
          <w:rFonts w:asciiTheme="majorBidi" w:hAnsiTheme="majorBidi" w:cstheme="majorBidi"/>
          <w:sz w:val="24"/>
          <w:szCs w:val="24"/>
          <w:shd w:val="clear" w:color="auto" w:fill="FFFFFF"/>
        </w:rPr>
        <w:t xml:space="preserve"> </w:t>
      </w:r>
      <w:r w:rsidR="009469A4" w:rsidRPr="00E84D99">
        <w:rPr>
          <w:rFonts w:asciiTheme="majorBidi" w:hAnsiTheme="majorBidi" w:cstheme="majorBidi"/>
          <w:sz w:val="24"/>
          <w:szCs w:val="24"/>
          <w:shd w:val="clear" w:color="auto" w:fill="FFFFFF"/>
        </w:rPr>
        <w:t xml:space="preserve">All of the above studies can be concluded in </w:t>
      </w:r>
      <w:r w:rsidR="001F7BE0">
        <w:rPr>
          <w:rFonts w:asciiTheme="majorBidi" w:hAnsiTheme="majorBidi" w:cstheme="majorBidi"/>
          <w:sz w:val="24"/>
          <w:szCs w:val="24"/>
          <w:shd w:val="clear" w:color="auto" w:fill="FFFFFF"/>
        </w:rPr>
        <w:t>T</w:t>
      </w:r>
      <w:r w:rsidR="009469A4" w:rsidRPr="00E84D99">
        <w:rPr>
          <w:rFonts w:asciiTheme="majorBidi" w:hAnsiTheme="majorBidi" w:cstheme="majorBidi"/>
          <w:sz w:val="24"/>
          <w:szCs w:val="24"/>
          <w:shd w:val="clear" w:color="auto" w:fill="FFFFFF"/>
        </w:rPr>
        <w:t>able</w:t>
      </w:r>
      <w:r w:rsidR="009B7392" w:rsidRPr="00E84D99">
        <w:rPr>
          <w:rFonts w:asciiTheme="majorBidi" w:hAnsiTheme="majorBidi" w:cstheme="majorBidi"/>
          <w:sz w:val="24"/>
          <w:szCs w:val="24"/>
          <w:shd w:val="clear" w:color="auto" w:fill="FFFFFF"/>
        </w:rPr>
        <w:t xml:space="preserve"> 3</w:t>
      </w:r>
      <w:r w:rsidR="004E5B73">
        <w:rPr>
          <w:rFonts w:asciiTheme="majorBidi" w:hAnsiTheme="majorBidi" w:cstheme="majorBidi"/>
          <w:sz w:val="24"/>
          <w:szCs w:val="24"/>
          <w:shd w:val="clear" w:color="auto" w:fill="FFFFFF"/>
        </w:rPr>
        <w:t>.</w:t>
      </w:r>
    </w:p>
    <w:p w14:paraId="7E408BC6" w14:textId="59686158" w:rsidR="00865228" w:rsidRPr="00BC3DEB" w:rsidRDefault="00865228" w:rsidP="00865228">
      <w:pPr>
        <w:pStyle w:val="Caption"/>
        <w:keepNext/>
        <w:rPr>
          <w:rFonts w:asciiTheme="majorBidi" w:hAnsiTheme="majorBidi" w:cstheme="majorBidi"/>
          <w:i w:val="0"/>
          <w:iCs w:val="0"/>
          <w:color w:val="000000" w:themeColor="text1"/>
          <w:sz w:val="24"/>
          <w:szCs w:val="24"/>
        </w:rPr>
      </w:pPr>
      <w:bookmarkStart w:id="84" w:name="_Toc127939107"/>
      <w:bookmarkStart w:id="85" w:name="_Toc128423024"/>
      <w:r w:rsidRPr="00BC3DEB">
        <w:rPr>
          <w:rFonts w:asciiTheme="majorBidi" w:hAnsiTheme="majorBidi" w:cstheme="majorBidi"/>
          <w:i w:val="0"/>
          <w:iCs w:val="0"/>
          <w:color w:val="000000" w:themeColor="text1"/>
          <w:sz w:val="24"/>
          <w:szCs w:val="24"/>
        </w:rPr>
        <w:t xml:space="preserve">Table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Table \* ARABIC </w:instrText>
      </w:r>
      <w:r w:rsidR="00EC79DA" w:rsidRPr="00BC3DEB">
        <w:rPr>
          <w:rFonts w:asciiTheme="majorBidi" w:hAnsiTheme="majorBidi" w:cstheme="majorBidi"/>
          <w:i w:val="0"/>
          <w:iCs w:val="0"/>
          <w:color w:val="000000" w:themeColor="text1"/>
          <w:sz w:val="24"/>
          <w:szCs w:val="24"/>
        </w:rPr>
        <w:fldChar w:fldCharType="separate"/>
      </w:r>
      <w:r w:rsidR="001871C5" w:rsidRPr="00BC3DEB">
        <w:rPr>
          <w:rFonts w:asciiTheme="majorBidi" w:hAnsiTheme="majorBidi" w:cstheme="majorBidi"/>
          <w:i w:val="0"/>
          <w:iCs w:val="0"/>
          <w:color w:val="000000" w:themeColor="text1"/>
          <w:sz w:val="24"/>
          <w:szCs w:val="24"/>
        </w:rPr>
        <w:t>3</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Hydraulic fracturing in gas condensate reservoir and related references.</w:t>
      </w:r>
      <w:bookmarkEnd w:id="84"/>
      <w:bookmarkEnd w:id="85"/>
    </w:p>
    <w:tbl>
      <w:tblPr>
        <w:tblStyle w:val="PlainTable2"/>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6A0" w:firstRow="1" w:lastRow="0" w:firstColumn="1" w:lastColumn="0" w:noHBand="1" w:noVBand="1"/>
      </w:tblPr>
      <w:tblGrid>
        <w:gridCol w:w="1710"/>
        <w:gridCol w:w="1260"/>
        <w:gridCol w:w="720"/>
        <w:gridCol w:w="1530"/>
        <w:gridCol w:w="3960"/>
      </w:tblGrid>
      <w:tr w:rsidR="00315EE7" w:rsidRPr="00432D0E" w14:paraId="3814B8D8" w14:textId="77777777" w:rsidTr="001D367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10" w:type="dxa"/>
            <w:tcBorders>
              <w:bottom w:val="none" w:sz="0" w:space="0" w:color="auto"/>
            </w:tcBorders>
            <w:hideMark/>
          </w:tcPr>
          <w:p w14:paraId="0A5FF37F" w14:textId="7FCD2038" w:rsidR="00315EE7" w:rsidRPr="00432D0E" w:rsidRDefault="00315EE7" w:rsidP="00432D0E">
            <w:pPr>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Reference</w:t>
            </w:r>
          </w:p>
        </w:tc>
        <w:tc>
          <w:tcPr>
            <w:tcW w:w="1260" w:type="dxa"/>
            <w:tcBorders>
              <w:bottom w:val="none" w:sz="0" w:space="0" w:color="auto"/>
            </w:tcBorders>
            <w:hideMark/>
          </w:tcPr>
          <w:p w14:paraId="1E0CFE32" w14:textId="00180788" w:rsidR="00315EE7" w:rsidRPr="00432D0E" w:rsidRDefault="00524AB9" w:rsidP="00432D0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T</w:t>
            </w:r>
            <w:r w:rsidR="00315EE7" w:rsidRPr="00432D0E">
              <w:rPr>
                <w:rFonts w:asciiTheme="majorBidi" w:eastAsia="Times New Roman" w:hAnsiTheme="majorBidi" w:cstheme="majorBidi"/>
                <w:color w:val="000000"/>
                <w:sz w:val="20"/>
                <w:szCs w:val="20"/>
              </w:rPr>
              <w:t>ype of fluid</w:t>
            </w:r>
          </w:p>
        </w:tc>
        <w:tc>
          <w:tcPr>
            <w:tcW w:w="720" w:type="dxa"/>
            <w:tcBorders>
              <w:bottom w:val="none" w:sz="0" w:space="0" w:color="auto"/>
            </w:tcBorders>
            <w:hideMark/>
          </w:tcPr>
          <w:p w14:paraId="0F88D1C1" w14:textId="77777777" w:rsidR="00432D0E" w:rsidRDefault="00524AB9" w:rsidP="00432D0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0"/>
                <w:szCs w:val="20"/>
              </w:rPr>
            </w:pPr>
            <w:r w:rsidRPr="00432D0E">
              <w:rPr>
                <w:rFonts w:asciiTheme="majorBidi" w:eastAsia="Times New Roman" w:hAnsiTheme="majorBidi" w:cstheme="majorBidi"/>
                <w:color w:val="000000"/>
                <w:sz w:val="20"/>
                <w:szCs w:val="20"/>
              </w:rPr>
              <w:t>D</w:t>
            </w:r>
            <w:r w:rsidR="00315EE7" w:rsidRPr="00432D0E">
              <w:rPr>
                <w:rFonts w:asciiTheme="majorBidi" w:eastAsia="Times New Roman" w:hAnsiTheme="majorBidi" w:cstheme="majorBidi"/>
                <w:color w:val="000000"/>
                <w:sz w:val="20"/>
                <w:szCs w:val="20"/>
              </w:rPr>
              <w:t xml:space="preserve">epth </w:t>
            </w:r>
          </w:p>
          <w:p w14:paraId="73807A56" w14:textId="0352836E" w:rsidR="00315EE7" w:rsidRPr="00432D0E" w:rsidRDefault="00315EE7" w:rsidP="00432D0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(ft)</w:t>
            </w:r>
          </w:p>
        </w:tc>
        <w:tc>
          <w:tcPr>
            <w:tcW w:w="1530" w:type="dxa"/>
            <w:tcBorders>
              <w:bottom w:val="none" w:sz="0" w:space="0" w:color="auto"/>
            </w:tcBorders>
            <w:hideMark/>
          </w:tcPr>
          <w:p w14:paraId="53807D44" w14:textId="77777777" w:rsidR="00432D0E" w:rsidRDefault="00524AB9" w:rsidP="00432D0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0"/>
                <w:szCs w:val="20"/>
              </w:rPr>
            </w:pPr>
            <w:r w:rsidRPr="00432D0E">
              <w:rPr>
                <w:rFonts w:asciiTheme="majorBidi" w:eastAsia="Times New Roman" w:hAnsiTheme="majorBidi" w:cstheme="majorBidi"/>
                <w:color w:val="000000"/>
                <w:sz w:val="20"/>
                <w:szCs w:val="20"/>
              </w:rPr>
              <w:t>I</w:t>
            </w:r>
            <w:r w:rsidR="00315EE7" w:rsidRPr="00432D0E">
              <w:rPr>
                <w:rFonts w:asciiTheme="majorBidi" w:eastAsia="Times New Roman" w:hAnsiTheme="majorBidi" w:cstheme="majorBidi"/>
                <w:color w:val="000000"/>
                <w:sz w:val="20"/>
                <w:szCs w:val="20"/>
              </w:rPr>
              <w:t xml:space="preserve">njected amount </w:t>
            </w:r>
          </w:p>
          <w:p w14:paraId="22E21B99" w14:textId="6C249BF8" w:rsidR="00315EE7" w:rsidRPr="00432D0E" w:rsidRDefault="00315EE7" w:rsidP="00432D0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w:t>
            </w:r>
            <w:proofErr w:type="spellStart"/>
            <w:r w:rsidRPr="00432D0E">
              <w:rPr>
                <w:rFonts w:asciiTheme="majorBidi" w:eastAsia="Times New Roman" w:hAnsiTheme="majorBidi" w:cstheme="majorBidi"/>
                <w:color w:val="000000"/>
                <w:sz w:val="20"/>
                <w:szCs w:val="20"/>
              </w:rPr>
              <w:t>bbl</w:t>
            </w:r>
            <w:proofErr w:type="spellEnd"/>
            <w:r w:rsidRPr="00432D0E">
              <w:rPr>
                <w:rFonts w:asciiTheme="majorBidi" w:eastAsia="Times New Roman" w:hAnsiTheme="majorBidi" w:cstheme="majorBidi"/>
                <w:color w:val="000000"/>
                <w:sz w:val="20"/>
                <w:szCs w:val="20"/>
              </w:rPr>
              <w:t>)</w:t>
            </w:r>
          </w:p>
        </w:tc>
        <w:tc>
          <w:tcPr>
            <w:tcW w:w="3960" w:type="dxa"/>
            <w:tcBorders>
              <w:bottom w:val="none" w:sz="0" w:space="0" w:color="auto"/>
            </w:tcBorders>
            <w:hideMark/>
          </w:tcPr>
          <w:p w14:paraId="574974DA" w14:textId="340AB929" w:rsidR="00315EE7" w:rsidRPr="00432D0E" w:rsidRDefault="00524AB9" w:rsidP="00432D0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R</w:t>
            </w:r>
            <w:r w:rsidR="00315EE7" w:rsidRPr="00432D0E">
              <w:rPr>
                <w:rFonts w:asciiTheme="majorBidi" w:eastAsia="Times New Roman" w:hAnsiTheme="majorBidi" w:cstheme="majorBidi"/>
                <w:color w:val="000000"/>
                <w:sz w:val="20"/>
                <w:szCs w:val="20"/>
              </w:rPr>
              <w:t>esults</w:t>
            </w:r>
          </w:p>
        </w:tc>
      </w:tr>
      <w:tr w:rsidR="00315EE7" w:rsidRPr="00432D0E" w14:paraId="5EF63AB7"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0E0414A8" w14:textId="5B28EE34" w:rsidR="00315EE7" w:rsidRPr="00AE55A8" w:rsidRDefault="00524AB9" w:rsidP="00432D0E">
            <w:pPr>
              <w:rPr>
                <w:rFonts w:asciiTheme="majorBidi" w:eastAsia="Times New Roman" w:hAnsiTheme="majorBidi" w:cstheme="majorBidi"/>
                <w:b w:val="0"/>
                <w:bCs w:val="0"/>
                <w:color w:val="000000"/>
                <w:sz w:val="20"/>
                <w:szCs w:val="20"/>
              </w:rPr>
            </w:pPr>
            <w:proofErr w:type="spellStart"/>
            <w:r w:rsidRPr="00AE55A8">
              <w:rPr>
                <w:rFonts w:asciiTheme="majorBidi" w:hAnsiTheme="majorBidi" w:cstheme="majorBidi"/>
                <w:b w:val="0"/>
                <w:bCs w:val="0"/>
                <w:sz w:val="20"/>
                <w:szCs w:val="20"/>
                <w:shd w:val="clear" w:color="auto" w:fill="FFFFFF"/>
              </w:rPr>
              <w:t>Ganjdanesh</w:t>
            </w:r>
            <w:proofErr w:type="spellEnd"/>
            <w:r w:rsidRPr="00AE55A8">
              <w:rPr>
                <w:rFonts w:asciiTheme="majorBidi" w:hAnsiTheme="majorBidi" w:cstheme="majorBidi"/>
                <w:b w:val="0"/>
                <w:bCs w:val="0"/>
                <w:sz w:val="20"/>
                <w:szCs w:val="20"/>
                <w:shd w:val="clear" w:color="auto" w:fill="FFFFFF"/>
              </w:rPr>
              <w:t xml:space="preserve"> </w:t>
            </w:r>
            <w:r w:rsidR="00AE55A8" w:rsidRPr="00AE55A8">
              <w:rPr>
                <w:rFonts w:asciiTheme="majorBidi" w:hAnsiTheme="majorBidi" w:cstheme="majorBidi"/>
                <w:b w:val="0"/>
                <w:bCs w:val="0"/>
                <w:sz w:val="20"/>
                <w:szCs w:val="20"/>
                <w:shd w:val="clear" w:color="auto" w:fill="FFFFFF"/>
              </w:rPr>
              <w:t>(</w:t>
            </w:r>
            <w:r w:rsidRPr="00AE55A8">
              <w:rPr>
                <w:rFonts w:asciiTheme="majorBidi" w:hAnsiTheme="majorBidi" w:cstheme="majorBidi"/>
                <w:b w:val="0"/>
                <w:bCs w:val="0"/>
                <w:sz w:val="20"/>
                <w:szCs w:val="20"/>
                <w:shd w:val="clear" w:color="auto" w:fill="FFFFFF"/>
              </w:rPr>
              <w:t>2016)</w:t>
            </w:r>
          </w:p>
        </w:tc>
        <w:tc>
          <w:tcPr>
            <w:tcW w:w="1260" w:type="dxa"/>
            <w:hideMark/>
          </w:tcPr>
          <w:p w14:paraId="4D9930DF" w14:textId="492ACCA3"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DME</w:t>
            </w:r>
          </w:p>
        </w:tc>
        <w:tc>
          <w:tcPr>
            <w:tcW w:w="720" w:type="dxa"/>
            <w:hideMark/>
          </w:tcPr>
          <w:p w14:paraId="08F4AB90"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5000</w:t>
            </w:r>
          </w:p>
        </w:tc>
        <w:tc>
          <w:tcPr>
            <w:tcW w:w="1530" w:type="dxa"/>
            <w:hideMark/>
          </w:tcPr>
          <w:p w14:paraId="2D6670E8"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300</w:t>
            </w:r>
          </w:p>
        </w:tc>
        <w:tc>
          <w:tcPr>
            <w:tcW w:w="3960" w:type="dxa"/>
            <w:hideMark/>
          </w:tcPr>
          <w:p w14:paraId="4E063398" w14:textId="01B5EDBA" w:rsidR="00315EE7" w:rsidRPr="00432D0E" w:rsidRDefault="00B779A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G</w:t>
            </w:r>
            <w:r w:rsidR="00315EE7" w:rsidRPr="00432D0E">
              <w:rPr>
                <w:rFonts w:asciiTheme="majorBidi" w:eastAsia="Times New Roman" w:hAnsiTheme="majorBidi" w:cstheme="majorBidi"/>
                <w:color w:val="000000"/>
                <w:sz w:val="20"/>
                <w:szCs w:val="20"/>
              </w:rPr>
              <w:t xml:space="preserve">as production rate increased from 1.0E+6 to 7.0E+6 </w:t>
            </w:r>
            <w:proofErr w:type="spellStart"/>
            <w:r w:rsidR="00315EE7" w:rsidRPr="00432D0E">
              <w:rPr>
                <w:rFonts w:asciiTheme="majorBidi" w:eastAsia="Times New Roman" w:hAnsiTheme="majorBidi" w:cstheme="majorBidi"/>
                <w:color w:val="000000"/>
                <w:sz w:val="20"/>
                <w:szCs w:val="20"/>
              </w:rPr>
              <w:t>scf</w:t>
            </w:r>
            <w:proofErr w:type="spellEnd"/>
            <w:r w:rsidR="00315EE7" w:rsidRPr="00432D0E">
              <w:rPr>
                <w:rFonts w:asciiTheme="majorBidi" w:eastAsia="Times New Roman" w:hAnsiTheme="majorBidi" w:cstheme="majorBidi"/>
                <w:color w:val="000000"/>
                <w:sz w:val="20"/>
                <w:szCs w:val="20"/>
              </w:rPr>
              <w:t>/d</w:t>
            </w:r>
          </w:p>
        </w:tc>
      </w:tr>
      <w:tr w:rsidR="00315EE7" w:rsidRPr="00432D0E" w14:paraId="6D63082B"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73758EC" w14:textId="41FEBFE5" w:rsidR="00315EE7" w:rsidRPr="00AE55A8" w:rsidRDefault="00524AB9" w:rsidP="00432D0E">
            <w:pPr>
              <w:rPr>
                <w:rFonts w:asciiTheme="majorBidi" w:eastAsia="Times New Roman" w:hAnsiTheme="majorBidi" w:cstheme="majorBidi"/>
                <w:b w:val="0"/>
                <w:bCs w:val="0"/>
                <w:color w:val="000000"/>
                <w:sz w:val="20"/>
                <w:szCs w:val="20"/>
              </w:rPr>
            </w:pPr>
            <w:r w:rsidRPr="00AE55A8">
              <w:rPr>
                <w:rFonts w:asciiTheme="majorBidi" w:hAnsiTheme="majorBidi" w:cstheme="majorBidi"/>
                <w:b w:val="0"/>
                <w:bCs w:val="0"/>
                <w:sz w:val="20"/>
                <w:szCs w:val="20"/>
                <w:shd w:val="clear" w:color="auto" w:fill="FFFFFF"/>
              </w:rPr>
              <w:t>Wang</w:t>
            </w:r>
            <w:r w:rsidR="00AE55A8" w:rsidRPr="00AE55A8">
              <w:rPr>
                <w:rFonts w:asciiTheme="majorBidi" w:hAnsiTheme="majorBidi" w:cstheme="majorBidi"/>
                <w:b w:val="0"/>
                <w:bCs w:val="0"/>
                <w:sz w:val="20"/>
                <w:szCs w:val="20"/>
                <w:shd w:val="clear" w:color="auto" w:fill="FFFFFF"/>
              </w:rPr>
              <w:t xml:space="preserve"> (</w:t>
            </w:r>
            <w:r w:rsidRPr="00AE55A8">
              <w:rPr>
                <w:rFonts w:asciiTheme="majorBidi" w:hAnsiTheme="majorBidi" w:cstheme="majorBidi"/>
                <w:b w:val="0"/>
                <w:bCs w:val="0"/>
                <w:sz w:val="20"/>
                <w:szCs w:val="20"/>
                <w:shd w:val="clear" w:color="auto" w:fill="FFFFFF"/>
              </w:rPr>
              <w:t>2000)</w:t>
            </w:r>
          </w:p>
        </w:tc>
        <w:tc>
          <w:tcPr>
            <w:tcW w:w="1260" w:type="dxa"/>
            <w:hideMark/>
          </w:tcPr>
          <w:p w14:paraId="115B126E" w14:textId="2E55294C" w:rsidR="00315EE7" w:rsidRPr="00432D0E" w:rsidRDefault="00B779A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P</w:t>
            </w:r>
            <w:r w:rsidR="00315EE7" w:rsidRPr="00432D0E">
              <w:rPr>
                <w:rFonts w:asciiTheme="majorBidi" w:eastAsia="Times New Roman" w:hAnsiTheme="majorBidi" w:cstheme="majorBidi"/>
                <w:color w:val="000000"/>
                <w:sz w:val="20"/>
                <w:szCs w:val="20"/>
              </w:rPr>
              <w:t>roppant</w:t>
            </w:r>
          </w:p>
        </w:tc>
        <w:tc>
          <w:tcPr>
            <w:tcW w:w="720" w:type="dxa"/>
            <w:hideMark/>
          </w:tcPr>
          <w:p w14:paraId="6DDEBE61"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4000</w:t>
            </w:r>
          </w:p>
        </w:tc>
        <w:tc>
          <w:tcPr>
            <w:tcW w:w="1530" w:type="dxa"/>
            <w:hideMark/>
          </w:tcPr>
          <w:p w14:paraId="153A86D4"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318</w:t>
            </w:r>
          </w:p>
        </w:tc>
        <w:tc>
          <w:tcPr>
            <w:tcW w:w="3960" w:type="dxa"/>
            <w:hideMark/>
          </w:tcPr>
          <w:p w14:paraId="01532299"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PI increased by less than 1.6</w:t>
            </w:r>
          </w:p>
        </w:tc>
      </w:tr>
      <w:tr w:rsidR="00315EE7" w:rsidRPr="00432D0E" w14:paraId="4FD67DEF"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B3D497E" w14:textId="19A5C008" w:rsidR="00315EE7" w:rsidRPr="00AE55A8" w:rsidRDefault="00B779A7" w:rsidP="00432D0E">
            <w:pPr>
              <w:rPr>
                <w:rFonts w:asciiTheme="majorBidi" w:eastAsia="Times New Roman" w:hAnsiTheme="majorBidi" w:cstheme="majorBidi"/>
                <w:b w:val="0"/>
                <w:bCs w:val="0"/>
                <w:color w:val="000000"/>
                <w:sz w:val="20"/>
                <w:szCs w:val="20"/>
              </w:rPr>
            </w:pPr>
            <w:proofErr w:type="spellStart"/>
            <w:r w:rsidRPr="00AE55A8">
              <w:rPr>
                <w:rFonts w:asciiTheme="majorBidi" w:hAnsiTheme="majorBidi" w:cstheme="majorBidi"/>
                <w:b w:val="0"/>
                <w:bCs w:val="0"/>
                <w:sz w:val="20"/>
                <w:szCs w:val="20"/>
                <w:shd w:val="clear" w:color="auto" w:fill="FFFFFF"/>
              </w:rPr>
              <w:t>Butula</w:t>
            </w:r>
            <w:proofErr w:type="spellEnd"/>
            <w:r w:rsidR="00AE55A8" w:rsidRPr="00AE55A8">
              <w:rPr>
                <w:rFonts w:asciiTheme="majorBidi" w:hAnsiTheme="majorBidi" w:cstheme="majorBidi"/>
                <w:b w:val="0"/>
                <w:bCs w:val="0"/>
                <w:sz w:val="20"/>
                <w:szCs w:val="20"/>
                <w:shd w:val="clear" w:color="auto" w:fill="FFFFFF"/>
              </w:rPr>
              <w:t xml:space="preserve"> (</w:t>
            </w:r>
            <w:r w:rsidRPr="00AE55A8">
              <w:rPr>
                <w:rFonts w:asciiTheme="majorBidi" w:hAnsiTheme="majorBidi" w:cstheme="majorBidi"/>
                <w:b w:val="0"/>
                <w:bCs w:val="0"/>
                <w:sz w:val="20"/>
                <w:szCs w:val="20"/>
                <w:shd w:val="clear" w:color="auto" w:fill="FFFFFF"/>
              </w:rPr>
              <w:t>2005)</w:t>
            </w:r>
          </w:p>
        </w:tc>
        <w:tc>
          <w:tcPr>
            <w:tcW w:w="1260" w:type="dxa"/>
            <w:hideMark/>
          </w:tcPr>
          <w:p w14:paraId="49392D22" w14:textId="616A5AFA" w:rsidR="00315EE7" w:rsidRPr="00432D0E" w:rsidRDefault="00B779A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P</w:t>
            </w:r>
            <w:r w:rsidR="00315EE7" w:rsidRPr="00432D0E">
              <w:rPr>
                <w:rFonts w:asciiTheme="majorBidi" w:eastAsia="Times New Roman" w:hAnsiTheme="majorBidi" w:cstheme="majorBidi"/>
                <w:color w:val="000000"/>
                <w:sz w:val="20"/>
                <w:szCs w:val="20"/>
              </w:rPr>
              <w:t>roppant</w:t>
            </w:r>
          </w:p>
        </w:tc>
        <w:tc>
          <w:tcPr>
            <w:tcW w:w="720" w:type="dxa"/>
            <w:hideMark/>
          </w:tcPr>
          <w:p w14:paraId="31853A55"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10330</w:t>
            </w:r>
          </w:p>
        </w:tc>
        <w:tc>
          <w:tcPr>
            <w:tcW w:w="1530" w:type="dxa"/>
            <w:hideMark/>
          </w:tcPr>
          <w:p w14:paraId="5F1BA592"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w:t>
            </w:r>
          </w:p>
        </w:tc>
        <w:tc>
          <w:tcPr>
            <w:tcW w:w="3960" w:type="dxa"/>
            <w:hideMark/>
          </w:tcPr>
          <w:p w14:paraId="42ABB1F3" w14:textId="41827011" w:rsidR="00315EE7" w:rsidRPr="00432D0E" w:rsidRDefault="00B779A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N</w:t>
            </w:r>
            <w:r w:rsidR="00315EE7" w:rsidRPr="00432D0E">
              <w:rPr>
                <w:rFonts w:asciiTheme="majorBidi" w:eastAsia="Times New Roman" w:hAnsiTheme="majorBidi" w:cstheme="majorBidi"/>
                <w:color w:val="000000"/>
                <w:sz w:val="20"/>
                <w:szCs w:val="20"/>
              </w:rPr>
              <w:t>o notic</w:t>
            </w:r>
            <w:r w:rsidR="009469A4" w:rsidRPr="00432D0E">
              <w:rPr>
                <w:rFonts w:asciiTheme="majorBidi" w:eastAsia="Times New Roman" w:hAnsiTheme="majorBidi" w:cstheme="majorBidi"/>
                <w:color w:val="000000"/>
                <w:sz w:val="20"/>
                <w:szCs w:val="20"/>
              </w:rPr>
              <w:t>e</w:t>
            </w:r>
            <w:r w:rsidR="00315EE7" w:rsidRPr="00432D0E">
              <w:rPr>
                <w:rFonts w:asciiTheme="majorBidi" w:eastAsia="Times New Roman" w:hAnsiTheme="majorBidi" w:cstheme="majorBidi"/>
                <w:color w:val="000000"/>
                <w:sz w:val="20"/>
                <w:szCs w:val="20"/>
              </w:rPr>
              <w:t>able improvement in PI due to fluid nature in this reservoir</w:t>
            </w:r>
          </w:p>
        </w:tc>
      </w:tr>
      <w:tr w:rsidR="00315EE7" w:rsidRPr="00432D0E" w14:paraId="08D1BCD7"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2AA1EAD" w14:textId="04EFF8E4" w:rsidR="00315EE7" w:rsidRPr="00AE55A8" w:rsidRDefault="00B779A7" w:rsidP="00432D0E">
            <w:pPr>
              <w:rPr>
                <w:rFonts w:asciiTheme="majorBidi" w:eastAsia="Times New Roman" w:hAnsiTheme="majorBidi" w:cstheme="majorBidi"/>
                <w:b w:val="0"/>
                <w:bCs w:val="0"/>
                <w:color w:val="000000"/>
                <w:sz w:val="20"/>
                <w:szCs w:val="20"/>
              </w:rPr>
            </w:pPr>
            <w:proofErr w:type="spellStart"/>
            <w:r w:rsidRPr="00AE55A8">
              <w:rPr>
                <w:rFonts w:asciiTheme="majorBidi" w:hAnsiTheme="majorBidi" w:cstheme="majorBidi"/>
                <w:b w:val="0"/>
                <w:bCs w:val="0"/>
                <w:sz w:val="20"/>
                <w:szCs w:val="20"/>
                <w:shd w:val="clear" w:color="auto" w:fill="FFFFFF"/>
              </w:rPr>
              <w:t>Langedijk</w:t>
            </w:r>
            <w:proofErr w:type="spellEnd"/>
            <w:r w:rsidR="00AE55A8" w:rsidRPr="00AE55A8">
              <w:rPr>
                <w:rFonts w:asciiTheme="majorBidi" w:hAnsiTheme="majorBidi" w:cstheme="majorBidi"/>
                <w:b w:val="0"/>
                <w:bCs w:val="0"/>
                <w:sz w:val="20"/>
                <w:szCs w:val="20"/>
                <w:shd w:val="clear" w:color="auto" w:fill="FFFFFF"/>
              </w:rPr>
              <w:t xml:space="preserve"> (</w:t>
            </w:r>
            <w:r w:rsidRPr="00AE55A8">
              <w:rPr>
                <w:rFonts w:asciiTheme="majorBidi" w:hAnsiTheme="majorBidi" w:cstheme="majorBidi"/>
                <w:b w:val="0"/>
                <w:bCs w:val="0"/>
                <w:sz w:val="20"/>
                <w:szCs w:val="20"/>
                <w:shd w:val="clear" w:color="auto" w:fill="FFFFFF"/>
              </w:rPr>
              <w:t>2000)</w:t>
            </w:r>
          </w:p>
        </w:tc>
        <w:tc>
          <w:tcPr>
            <w:tcW w:w="1260" w:type="dxa"/>
            <w:hideMark/>
          </w:tcPr>
          <w:p w14:paraId="0367BF6C" w14:textId="1C73713B" w:rsidR="00315EE7" w:rsidRPr="00432D0E" w:rsidRDefault="00B779A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P</w:t>
            </w:r>
            <w:r w:rsidR="00315EE7" w:rsidRPr="00432D0E">
              <w:rPr>
                <w:rFonts w:asciiTheme="majorBidi" w:eastAsia="Times New Roman" w:hAnsiTheme="majorBidi" w:cstheme="majorBidi"/>
                <w:color w:val="000000"/>
                <w:sz w:val="20"/>
                <w:szCs w:val="20"/>
              </w:rPr>
              <w:t>roppant</w:t>
            </w:r>
          </w:p>
        </w:tc>
        <w:tc>
          <w:tcPr>
            <w:tcW w:w="720" w:type="dxa"/>
            <w:hideMark/>
          </w:tcPr>
          <w:p w14:paraId="3E274D5A"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14700</w:t>
            </w:r>
          </w:p>
        </w:tc>
        <w:tc>
          <w:tcPr>
            <w:tcW w:w="1530" w:type="dxa"/>
            <w:hideMark/>
          </w:tcPr>
          <w:p w14:paraId="04CF5B9A"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w:t>
            </w:r>
          </w:p>
        </w:tc>
        <w:tc>
          <w:tcPr>
            <w:tcW w:w="3960" w:type="dxa"/>
            <w:hideMark/>
          </w:tcPr>
          <w:p w14:paraId="21F9D79F"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Increase in well capacity from 0.75 to 2.75 MMm^3/day</w:t>
            </w:r>
          </w:p>
        </w:tc>
      </w:tr>
      <w:tr w:rsidR="00315EE7" w:rsidRPr="00432D0E" w14:paraId="6F9AA6D9"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714641EB" w14:textId="38C7DAE6" w:rsidR="00315EE7" w:rsidRPr="00AE55A8" w:rsidRDefault="00B779A7" w:rsidP="00432D0E">
            <w:pPr>
              <w:rPr>
                <w:rFonts w:asciiTheme="majorBidi" w:eastAsia="Times New Roman" w:hAnsiTheme="majorBidi" w:cstheme="majorBidi"/>
                <w:b w:val="0"/>
                <w:bCs w:val="0"/>
                <w:color w:val="000000"/>
                <w:sz w:val="20"/>
                <w:szCs w:val="20"/>
              </w:rPr>
            </w:pPr>
            <w:r w:rsidRPr="00AE55A8">
              <w:rPr>
                <w:rFonts w:asciiTheme="majorBidi" w:hAnsiTheme="majorBidi" w:cstheme="majorBidi"/>
                <w:b w:val="0"/>
                <w:bCs w:val="0"/>
                <w:sz w:val="20"/>
                <w:szCs w:val="20"/>
                <w:shd w:val="clear" w:color="auto" w:fill="FFFFFF"/>
              </w:rPr>
              <w:t>Ahmed</w:t>
            </w:r>
            <w:r w:rsidR="00AE55A8" w:rsidRPr="00AE55A8">
              <w:rPr>
                <w:rFonts w:asciiTheme="majorBidi" w:hAnsiTheme="majorBidi" w:cstheme="majorBidi"/>
                <w:b w:val="0"/>
                <w:bCs w:val="0"/>
                <w:sz w:val="20"/>
                <w:szCs w:val="20"/>
                <w:shd w:val="clear" w:color="auto" w:fill="FFFFFF"/>
              </w:rPr>
              <w:t xml:space="preserve"> (</w:t>
            </w:r>
            <w:r w:rsidRPr="00AE55A8">
              <w:rPr>
                <w:rFonts w:asciiTheme="majorBidi" w:hAnsiTheme="majorBidi" w:cstheme="majorBidi"/>
                <w:b w:val="0"/>
                <w:bCs w:val="0"/>
                <w:sz w:val="20"/>
                <w:szCs w:val="20"/>
                <w:shd w:val="clear" w:color="auto" w:fill="FFFFFF"/>
              </w:rPr>
              <w:t>2016)</w:t>
            </w:r>
          </w:p>
        </w:tc>
        <w:tc>
          <w:tcPr>
            <w:tcW w:w="1260" w:type="dxa"/>
            <w:hideMark/>
          </w:tcPr>
          <w:p w14:paraId="2F5BCEF5" w14:textId="0766D69A" w:rsidR="00315EE7" w:rsidRPr="00432D0E" w:rsidRDefault="00B779A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P</w:t>
            </w:r>
            <w:r w:rsidR="00315EE7" w:rsidRPr="00432D0E">
              <w:rPr>
                <w:rFonts w:asciiTheme="majorBidi" w:eastAsia="Times New Roman" w:hAnsiTheme="majorBidi" w:cstheme="majorBidi"/>
                <w:color w:val="000000"/>
                <w:sz w:val="20"/>
                <w:szCs w:val="20"/>
              </w:rPr>
              <w:t>roppant</w:t>
            </w:r>
          </w:p>
        </w:tc>
        <w:tc>
          <w:tcPr>
            <w:tcW w:w="720" w:type="dxa"/>
            <w:hideMark/>
          </w:tcPr>
          <w:p w14:paraId="701F46C5"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w:t>
            </w:r>
          </w:p>
        </w:tc>
        <w:tc>
          <w:tcPr>
            <w:tcW w:w="1530" w:type="dxa"/>
            <w:hideMark/>
          </w:tcPr>
          <w:p w14:paraId="7AEAF57D"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277</w:t>
            </w:r>
          </w:p>
        </w:tc>
        <w:tc>
          <w:tcPr>
            <w:tcW w:w="3960" w:type="dxa"/>
            <w:hideMark/>
          </w:tcPr>
          <w:p w14:paraId="22D8BB6A" w14:textId="2AD4D30B" w:rsidR="00315EE7" w:rsidRPr="00432D0E" w:rsidRDefault="00B779A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R</w:t>
            </w:r>
            <w:r w:rsidR="00315EE7" w:rsidRPr="00432D0E">
              <w:rPr>
                <w:rFonts w:asciiTheme="majorBidi" w:eastAsia="Times New Roman" w:hAnsiTheme="majorBidi" w:cstheme="majorBidi"/>
                <w:color w:val="000000"/>
                <w:sz w:val="20"/>
                <w:szCs w:val="20"/>
              </w:rPr>
              <w:t>ecovery enhancement appears when hydraulic fracturing was followed by fluid injection</w:t>
            </w:r>
          </w:p>
        </w:tc>
      </w:tr>
      <w:tr w:rsidR="00315EE7" w:rsidRPr="00432D0E" w14:paraId="62CA9947" w14:textId="77777777" w:rsidTr="001D367A">
        <w:trPr>
          <w:trHeight w:val="20"/>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1AFFCEC4" w14:textId="322F098D" w:rsidR="00315EE7" w:rsidRPr="00AE55A8" w:rsidRDefault="00B779A7" w:rsidP="00432D0E">
            <w:pPr>
              <w:rPr>
                <w:rFonts w:asciiTheme="majorBidi" w:eastAsia="Times New Roman" w:hAnsiTheme="majorBidi" w:cstheme="majorBidi"/>
                <w:b w:val="0"/>
                <w:bCs w:val="0"/>
                <w:color w:val="000000"/>
                <w:sz w:val="20"/>
                <w:szCs w:val="20"/>
              </w:rPr>
            </w:pPr>
            <w:proofErr w:type="spellStart"/>
            <w:r w:rsidRPr="00AE55A8">
              <w:rPr>
                <w:rFonts w:asciiTheme="majorBidi" w:hAnsiTheme="majorBidi" w:cstheme="majorBidi"/>
                <w:b w:val="0"/>
                <w:bCs w:val="0"/>
                <w:sz w:val="20"/>
                <w:szCs w:val="20"/>
                <w:shd w:val="clear" w:color="auto" w:fill="FFFFFF"/>
              </w:rPr>
              <w:t>Kerunwa</w:t>
            </w:r>
            <w:proofErr w:type="spellEnd"/>
            <w:r w:rsidR="00AE55A8" w:rsidRPr="00AE55A8">
              <w:rPr>
                <w:rFonts w:asciiTheme="majorBidi" w:hAnsiTheme="majorBidi" w:cstheme="majorBidi"/>
                <w:b w:val="0"/>
                <w:bCs w:val="0"/>
                <w:sz w:val="20"/>
                <w:szCs w:val="20"/>
                <w:shd w:val="clear" w:color="auto" w:fill="FFFFFF"/>
              </w:rPr>
              <w:t xml:space="preserve"> (</w:t>
            </w:r>
            <w:r w:rsidRPr="00AE55A8">
              <w:rPr>
                <w:rFonts w:asciiTheme="majorBidi" w:hAnsiTheme="majorBidi" w:cstheme="majorBidi"/>
                <w:b w:val="0"/>
                <w:bCs w:val="0"/>
                <w:sz w:val="20"/>
                <w:szCs w:val="20"/>
                <w:shd w:val="clear" w:color="auto" w:fill="FFFFFF"/>
              </w:rPr>
              <w:t>2020)</w:t>
            </w:r>
          </w:p>
        </w:tc>
        <w:tc>
          <w:tcPr>
            <w:tcW w:w="1260" w:type="dxa"/>
            <w:hideMark/>
          </w:tcPr>
          <w:p w14:paraId="62ABF976"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w:t>
            </w:r>
          </w:p>
        </w:tc>
        <w:tc>
          <w:tcPr>
            <w:tcW w:w="720" w:type="dxa"/>
            <w:hideMark/>
          </w:tcPr>
          <w:p w14:paraId="7A8E0FE9"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1000</w:t>
            </w:r>
          </w:p>
        </w:tc>
        <w:tc>
          <w:tcPr>
            <w:tcW w:w="1530" w:type="dxa"/>
            <w:hideMark/>
          </w:tcPr>
          <w:p w14:paraId="37055B00" w14:textId="77777777" w:rsidR="00315EE7" w:rsidRPr="00432D0E" w:rsidRDefault="00315EE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w:t>
            </w:r>
          </w:p>
        </w:tc>
        <w:tc>
          <w:tcPr>
            <w:tcW w:w="3960" w:type="dxa"/>
            <w:hideMark/>
          </w:tcPr>
          <w:p w14:paraId="6380E47E" w14:textId="2B4B7E74" w:rsidR="00315EE7" w:rsidRPr="00432D0E" w:rsidRDefault="00B779A7" w:rsidP="00432D0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432D0E">
              <w:rPr>
                <w:rFonts w:asciiTheme="majorBidi" w:eastAsia="Times New Roman" w:hAnsiTheme="majorBidi" w:cstheme="majorBidi"/>
                <w:color w:val="000000"/>
                <w:sz w:val="20"/>
                <w:szCs w:val="20"/>
              </w:rPr>
              <w:t>I</w:t>
            </w:r>
            <w:r w:rsidR="00315EE7" w:rsidRPr="00432D0E">
              <w:rPr>
                <w:rFonts w:asciiTheme="majorBidi" w:eastAsia="Times New Roman" w:hAnsiTheme="majorBidi" w:cstheme="majorBidi"/>
                <w:color w:val="000000"/>
                <w:sz w:val="20"/>
                <w:szCs w:val="20"/>
              </w:rPr>
              <w:t>ncrease in liquid recovery up to 10.2% but it is not economic</w:t>
            </w:r>
          </w:p>
        </w:tc>
      </w:tr>
    </w:tbl>
    <w:p w14:paraId="1D785AD2" w14:textId="2F0A58ED" w:rsidR="00891A4C" w:rsidRDefault="00891A4C" w:rsidP="007D28F7">
      <w:pPr>
        <w:spacing w:line="360" w:lineRule="auto"/>
        <w:jc w:val="both"/>
        <w:rPr>
          <w:rFonts w:asciiTheme="majorBidi" w:hAnsiTheme="majorBidi" w:cstheme="majorBidi"/>
          <w:sz w:val="24"/>
          <w:szCs w:val="24"/>
          <w:shd w:val="clear" w:color="auto" w:fill="FFFFFF"/>
        </w:rPr>
      </w:pPr>
    </w:p>
    <w:p w14:paraId="610B314C" w14:textId="77777777" w:rsidR="00432D0E" w:rsidRDefault="00432D0E" w:rsidP="007D28F7">
      <w:pPr>
        <w:spacing w:line="360" w:lineRule="auto"/>
        <w:jc w:val="both"/>
        <w:rPr>
          <w:rFonts w:asciiTheme="majorBidi" w:hAnsiTheme="majorBidi" w:cstheme="majorBidi"/>
          <w:sz w:val="24"/>
          <w:szCs w:val="24"/>
          <w:shd w:val="clear" w:color="auto" w:fill="FFFFFF"/>
        </w:rPr>
        <w:sectPr w:rsidR="00432D0E" w:rsidSect="006F7D52">
          <w:pgSz w:w="12240" w:h="15840"/>
          <w:pgMar w:top="1699" w:right="1699" w:bottom="1699" w:left="1699" w:header="720" w:footer="720" w:gutter="0"/>
          <w:pgNumType w:start="4"/>
          <w:cols w:space="720"/>
          <w:docGrid w:linePitch="360"/>
        </w:sectPr>
      </w:pPr>
    </w:p>
    <w:p w14:paraId="4C613918" w14:textId="5D410FA4" w:rsidR="00B76B34" w:rsidRDefault="00C57E56" w:rsidP="00B64A9E">
      <w:pPr>
        <w:pStyle w:val="Heading1"/>
        <w:spacing w:line="360" w:lineRule="auto"/>
        <w:rPr>
          <w:rFonts w:asciiTheme="majorBidi" w:hAnsiTheme="majorBidi"/>
          <w:b/>
          <w:bCs/>
          <w:color w:val="auto"/>
          <w:sz w:val="28"/>
          <w:szCs w:val="28"/>
        </w:rPr>
      </w:pPr>
      <w:bookmarkStart w:id="86" w:name="_Toc105018575"/>
      <w:bookmarkStart w:id="87" w:name="_Toc99133151"/>
      <w:bookmarkStart w:id="88" w:name="_Toc128423192"/>
      <w:bookmarkEnd w:id="71"/>
      <w:r>
        <w:rPr>
          <w:rFonts w:asciiTheme="majorBidi" w:hAnsiTheme="majorBidi"/>
          <w:b/>
          <w:bCs/>
          <w:color w:val="auto"/>
          <w:sz w:val="28"/>
          <w:szCs w:val="28"/>
        </w:rPr>
        <w:lastRenderedPageBreak/>
        <w:t xml:space="preserve">Chapter </w:t>
      </w:r>
      <w:bookmarkStart w:id="89" w:name="_Toc105018576"/>
      <w:bookmarkEnd w:id="86"/>
      <w:r w:rsidR="00EC2FE5">
        <w:rPr>
          <w:rFonts w:asciiTheme="majorBidi" w:hAnsiTheme="majorBidi"/>
          <w:b/>
          <w:bCs/>
          <w:color w:val="auto"/>
          <w:sz w:val="28"/>
          <w:szCs w:val="28"/>
        </w:rPr>
        <w:t>3</w:t>
      </w:r>
      <w:r w:rsidR="00B64A9E">
        <w:rPr>
          <w:rFonts w:asciiTheme="majorBidi" w:hAnsiTheme="majorBidi"/>
          <w:b/>
          <w:bCs/>
          <w:color w:val="auto"/>
          <w:sz w:val="28"/>
          <w:szCs w:val="28"/>
        </w:rPr>
        <w:t xml:space="preserve">: </w:t>
      </w:r>
      <w:r>
        <w:rPr>
          <w:rFonts w:asciiTheme="majorBidi" w:hAnsiTheme="majorBidi"/>
          <w:b/>
          <w:bCs/>
          <w:color w:val="auto"/>
          <w:sz w:val="28"/>
          <w:szCs w:val="28"/>
        </w:rPr>
        <w:t>Data summary and methodolog</w:t>
      </w:r>
      <w:bookmarkEnd w:id="87"/>
      <w:r>
        <w:rPr>
          <w:rFonts w:asciiTheme="majorBidi" w:hAnsiTheme="majorBidi"/>
          <w:b/>
          <w:bCs/>
          <w:color w:val="auto"/>
          <w:sz w:val="28"/>
          <w:szCs w:val="28"/>
        </w:rPr>
        <w:t>y</w:t>
      </w:r>
      <w:bookmarkEnd w:id="88"/>
      <w:bookmarkEnd w:id="89"/>
    </w:p>
    <w:p w14:paraId="65D98A26" w14:textId="77777777" w:rsidR="00432D0E" w:rsidRPr="00432D0E" w:rsidRDefault="00432D0E" w:rsidP="00432D0E"/>
    <w:p w14:paraId="0F36A10F" w14:textId="7A6F537C" w:rsidR="00B76B34" w:rsidRPr="00374D82" w:rsidRDefault="00EC2FE5" w:rsidP="007D28F7">
      <w:pPr>
        <w:pStyle w:val="Heading2"/>
        <w:spacing w:line="360" w:lineRule="auto"/>
      </w:pPr>
      <w:bookmarkStart w:id="90" w:name="_Toc99133152"/>
      <w:bookmarkStart w:id="91" w:name="_Toc105018577"/>
      <w:bookmarkStart w:id="92" w:name="_Toc128423193"/>
      <w:r>
        <w:t>3</w:t>
      </w:r>
      <w:r w:rsidR="00374D82">
        <w:t xml:space="preserve">.1 </w:t>
      </w:r>
      <w:r w:rsidR="00B76B34" w:rsidRPr="00374D82">
        <w:t>Model description</w:t>
      </w:r>
      <w:bookmarkEnd w:id="90"/>
      <w:bookmarkEnd w:id="91"/>
      <w:bookmarkEnd w:id="92"/>
      <w:r w:rsidR="00B76B34" w:rsidRPr="00374D82">
        <w:t xml:space="preserve"> </w:t>
      </w:r>
    </w:p>
    <w:p w14:paraId="22A96D05" w14:textId="0721F4CB" w:rsidR="00A47132" w:rsidRDefault="00A47132" w:rsidP="007D28F7">
      <w:pPr>
        <w:spacing w:line="360" w:lineRule="auto"/>
        <w:ind w:firstLine="403"/>
        <w:jc w:val="both"/>
        <w:rPr>
          <w:rFonts w:asciiTheme="majorBidi" w:hAnsiTheme="majorBidi" w:cstheme="majorBidi"/>
          <w:sz w:val="24"/>
          <w:szCs w:val="24"/>
        </w:rPr>
      </w:pPr>
      <w:r w:rsidRPr="00A47132">
        <w:rPr>
          <w:rFonts w:asciiTheme="majorBidi" w:hAnsiTheme="majorBidi" w:cstheme="majorBidi"/>
          <w:sz w:val="24"/>
          <w:szCs w:val="24"/>
        </w:rPr>
        <w:t xml:space="preserve">ECLIPSE simulator is used for static modeling, and all relevant data is inserted into the software to </w:t>
      </w:r>
      <w:r w:rsidRPr="00E84D99">
        <w:rPr>
          <w:rFonts w:asciiTheme="majorBidi" w:hAnsiTheme="majorBidi" w:cstheme="majorBidi"/>
          <w:sz w:val="24"/>
          <w:szCs w:val="24"/>
        </w:rPr>
        <w:t>create a hypothetical gas condensate reservoir. The reservoir model is based on data from the Third SPE Comparative Solution Project (Kenyon, 1987). However, in order to meet this project's goal</w:t>
      </w:r>
      <w:r w:rsidRPr="00232AD9">
        <w:rPr>
          <w:rFonts w:asciiTheme="majorBidi" w:hAnsiTheme="majorBidi" w:cstheme="majorBidi"/>
          <w:sz w:val="24"/>
          <w:szCs w:val="24"/>
        </w:rPr>
        <w:t>, some changes are made to the data</w:t>
      </w:r>
      <w:r w:rsidR="006A2471">
        <w:rPr>
          <w:rFonts w:asciiTheme="majorBidi" w:hAnsiTheme="majorBidi" w:cstheme="majorBidi"/>
          <w:sz w:val="24"/>
          <w:szCs w:val="24"/>
        </w:rPr>
        <w:t xml:space="preserve"> </w:t>
      </w:r>
      <w:r w:rsidR="002432D9" w:rsidRPr="00232AD9">
        <w:rPr>
          <w:rFonts w:asciiTheme="majorBidi" w:hAnsiTheme="majorBidi" w:cstheme="majorBidi"/>
          <w:sz w:val="24"/>
          <w:szCs w:val="24"/>
        </w:rPr>
        <w:t xml:space="preserve">and </w:t>
      </w:r>
      <w:r w:rsidR="006C0147" w:rsidRPr="006A2471">
        <w:rPr>
          <w:rFonts w:asciiTheme="majorBidi" w:hAnsiTheme="majorBidi" w:cstheme="majorBidi"/>
          <w:sz w:val="24"/>
          <w:szCs w:val="24"/>
        </w:rPr>
        <w:t>the</w:t>
      </w:r>
      <w:r w:rsidR="006A2471" w:rsidRPr="006A2471">
        <w:rPr>
          <w:rFonts w:asciiTheme="majorBidi" w:hAnsiTheme="majorBidi" w:cstheme="majorBidi"/>
          <w:sz w:val="24"/>
          <w:szCs w:val="24"/>
        </w:rPr>
        <w:t xml:space="preserve"> relative permeability data in this study is illustrated in </w:t>
      </w:r>
      <w:r w:rsidR="00B64A9E">
        <w:rPr>
          <w:rFonts w:asciiTheme="majorBidi" w:hAnsiTheme="majorBidi" w:cstheme="majorBidi"/>
          <w:sz w:val="24"/>
          <w:szCs w:val="24"/>
        </w:rPr>
        <w:t>T</w:t>
      </w:r>
      <w:r w:rsidR="006A2471" w:rsidRPr="006A2471">
        <w:rPr>
          <w:rFonts w:asciiTheme="majorBidi" w:hAnsiTheme="majorBidi" w:cstheme="majorBidi"/>
          <w:sz w:val="24"/>
          <w:szCs w:val="24"/>
        </w:rPr>
        <w:t xml:space="preserve">able 4 and is graphically shown in </w:t>
      </w:r>
      <w:r w:rsidR="003A148C">
        <w:rPr>
          <w:rFonts w:asciiTheme="majorBidi" w:hAnsiTheme="majorBidi" w:cstheme="majorBidi"/>
          <w:sz w:val="24"/>
          <w:szCs w:val="24"/>
        </w:rPr>
        <w:t>F</w:t>
      </w:r>
      <w:r w:rsidR="006A2471" w:rsidRPr="006A2471">
        <w:rPr>
          <w:rFonts w:asciiTheme="majorBidi" w:hAnsiTheme="majorBidi" w:cstheme="majorBidi"/>
          <w:sz w:val="24"/>
          <w:szCs w:val="24"/>
        </w:rPr>
        <w:t xml:space="preserve">igure </w:t>
      </w:r>
      <w:r w:rsidR="003A148C">
        <w:rPr>
          <w:rFonts w:asciiTheme="majorBidi" w:hAnsiTheme="majorBidi" w:cstheme="majorBidi"/>
          <w:sz w:val="24"/>
          <w:szCs w:val="24"/>
        </w:rPr>
        <w:t>6</w:t>
      </w:r>
      <w:r w:rsidR="006A2471">
        <w:rPr>
          <w:rFonts w:asciiTheme="majorBidi" w:hAnsiTheme="majorBidi" w:cstheme="majorBidi"/>
          <w:sz w:val="24"/>
          <w:szCs w:val="24"/>
        </w:rPr>
        <w:t>.</w:t>
      </w:r>
      <w:r w:rsidRPr="00E84D99">
        <w:rPr>
          <w:rFonts w:asciiTheme="majorBidi" w:hAnsiTheme="majorBidi" w:cstheme="majorBidi"/>
          <w:sz w:val="24"/>
          <w:szCs w:val="24"/>
        </w:rPr>
        <w:t xml:space="preserve"> The gas-oil permeability is critical in this project since it focuses on the flow of both phases and how it influences</w:t>
      </w:r>
      <w:r w:rsidRPr="00A47132">
        <w:rPr>
          <w:rFonts w:asciiTheme="majorBidi" w:hAnsiTheme="majorBidi" w:cstheme="majorBidi"/>
          <w:sz w:val="24"/>
          <w:szCs w:val="24"/>
        </w:rPr>
        <w:t xml:space="preserve"> condensate recovery</w:t>
      </w:r>
      <w:r w:rsidR="002432D9">
        <w:rPr>
          <w:rFonts w:asciiTheme="majorBidi" w:hAnsiTheme="majorBidi" w:cstheme="majorBidi"/>
          <w:sz w:val="24"/>
          <w:szCs w:val="24"/>
        </w:rPr>
        <w:t>.</w:t>
      </w:r>
    </w:p>
    <w:p w14:paraId="709C7F14" w14:textId="25229D18" w:rsidR="00865228" w:rsidRPr="00C57E56" w:rsidRDefault="00865228" w:rsidP="00865228">
      <w:pPr>
        <w:pStyle w:val="Caption"/>
        <w:keepNext/>
        <w:rPr>
          <w:rFonts w:asciiTheme="majorBidi" w:hAnsiTheme="majorBidi" w:cstheme="majorBidi"/>
          <w:i w:val="0"/>
          <w:iCs w:val="0"/>
          <w:color w:val="000000" w:themeColor="text1"/>
          <w:sz w:val="24"/>
          <w:szCs w:val="24"/>
        </w:rPr>
      </w:pPr>
      <w:bookmarkStart w:id="93" w:name="_Toc127939108"/>
      <w:bookmarkStart w:id="94" w:name="_Toc128423025"/>
      <w:r w:rsidRPr="00C57E56">
        <w:rPr>
          <w:rFonts w:asciiTheme="majorBidi" w:hAnsiTheme="majorBidi" w:cstheme="majorBidi"/>
          <w:i w:val="0"/>
          <w:iCs w:val="0"/>
          <w:color w:val="000000" w:themeColor="text1"/>
          <w:sz w:val="24"/>
          <w:szCs w:val="24"/>
        </w:rPr>
        <w:t xml:space="preserve">Table </w:t>
      </w:r>
      <w:r w:rsidR="00EC79DA" w:rsidRPr="00C57E56">
        <w:rPr>
          <w:rFonts w:asciiTheme="majorBidi" w:hAnsiTheme="majorBidi" w:cstheme="majorBidi"/>
          <w:i w:val="0"/>
          <w:iCs w:val="0"/>
          <w:color w:val="000000" w:themeColor="text1"/>
          <w:sz w:val="24"/>
          <w:szCs w:val="24"/>
        </w:rPr>
        <w:fldChar w:fldCharType="begin"/>
      </w:r>
      <w:r w:rsidR="00EC79DA" w:rsidRPr="00C57E56">
        <w:rPr>
          <w:rFonts w:asciiTheme="majorBidi" w:hAnsiTheme="majorBidi" w:cstheme="majorBidi"/>
          <w:i w:val="0"/>
          <w:iCs w:val="0"/>
          <w:color w:val="000000" w:themeColor="text1"/>
          <w:sz w:val="24"/>
          <w:szCs w:val="24"/>
        </w:rPr>
        <w:instrText xml:space="preserve"> SEQ Table \* ARABIC </w:instrText>
      </w:r>
      <w:r w:rsidR="00EC79DA" w:rsidRPr="00C57E56">
        <w:rPr>
          <w:rFonts w:asciiTheme="majorBidi" w:hAnsiTheme="majorBidi" w:cstheme="majorBidi"/>
          <w:i w:val="0"/>
          <w:iCs w:val="0"/>
          <w:color w:val="000000" w:themeColor="text1"/>
          <w:sz w:val="24"/>
          <w:szCs w:val="24"/>
        </w:rPr>
        <w:fldChar w:fldCharType="separate"/>
      </w:r>
      <w:r w:rsidR="001871C5" w:rsidRPr="00C57E56">
        <w:rPr>
          <w:rFonts w:asciiTheme="majorBidi" w:hAnsiTheme="majorBidi" w:cstheme="majorBidi"/>
          <w:i w:val="0"/>
          <w:iCs w:val="0"/>
          <w:color w:val="000000" w:themeColor="text1"/>
          <w:sz w:val="24"/>
          <w:szCs w:val="24"/>
        </w:rPr>
        <w:t>4</w:t>
      </w:r>
      <w:r w:rsidR="00EC79DA" w:rsidRPr="00C57E56">
        <w:rPr>
          <w:rFonts w:asciiTheme="majorBidi" w:hAnsiTheme="majorBidi" w:cstheme="majorBidi"/>
          <w:i w:val="0"/>
          <w:iCs w:val="0"/>
          <w:color w:val="000000" w:themeColor="text1"/>
          <w:sz w:val="24"/>
          <w:szCs w:val="24"/>
        </w:rPr>
        <w:fldChar w:fldCharType="end"/>
      </w:r>
      <w:r w:rsidRPr="00C57E56">
        <w:rPr>
          <w:rFonts w:asciiTheme="majorBidi" w:hAnsiTheme="majorBidi" w:cstheme="majorBidi"/>
          <w:i w:val="0"/>
          <w:iCs w:val="0"/>
          <w:color w:val="000000" w:themeColor="text1"/>
          <w:sz w:val="24"/>
          <w:szCs w:val="24"/>
        </w:rPr>
        <w:t>: Data of oil and gas relative permeability (Modified from Third SPE Comparative Solution Project, 1987).</w:t>
      </w:r>
      <w:bookmarkEnd w:id="93"/>
      <w:bookmarkEnd w:id="94"/>
    </w:p>
    <w:tbl>
      <w:tblPr>
        <w:tblStyle w:val="PlainTable2"/>
        <w:tblW w:w="7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419"/>
        <w:gridCol w:w="2420"/>
        <w:gridCol w:w="2420"/>
      </w:tblGrid>
      <w:tr w:rsidR="001B2C3A" w:rsidRPr="007060AA" w14:paraId="3529A60C" w14:textId="77777777" w:rsidTr="001D367A">
        <w:trPr>
          <w:cnfStyle w:val="100000000000" w:firstRow="1" w:lastRow="0" w:firstColumn="0" w:lastColumn="0" w:oddVBand="0" w:evenVBand="0" w:oddHBand="0" w:evenHBand="0" w:firstRowFirstColumn="0" w:firstRowLastColumn="0" w:lastRowFirstColumn="0" w:lastRowLastColumn="0"/>
          <w:trHeight w:val="18"/>
          <w:jc w:val="center"/>
        </w:trPr>
        <w:tc>
          <w:tcPr>
            <w:tcW w:w="2419" w:type="dxa"/>
            <w:tcBorders>
              <w:bottom w:val="none" w:sz="0" w:space="0" w:color="auto"/>
            </w:tcBorders>
            <w:vAlign w:val="center"/>
          </w:tcPr>
          <w:p w14:paraId="7470489F" w14:textId="63ADA97A"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SL</w:t>
            </w:r>
          </w:p>
        </w:tc>
        <w:tc>
          <w:tcPr>
            <w:tcW w:w="2420" w:type="dxa"/>
            <w:tcBorders>
              <w:bottom w:val="none" w:sz="0" w:space="0" w:color="auto"/>
            </w:tcBorders>
            <w:vAlign w:val="center"/>
          </w:tcPr>
          <w:p w14:paraId="129EEA95" w14:textId="1266111F"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Kro</w:t>
            </w:r>
          </w:p>
        </w:tc>
        <w:tc>
          <w:tcPr>
            <w:tcW w:w="2420" w:type="dxa"/>
            <w:tcBorders>
              <w:bottom w:val="none" w:sz="0" w:space="0" w:color="auto"/>
            </w:tcBorders>
            <w:vAlign w:val="center"/>
          </w:tcPr>
          <w:p w14:paraId="759A227A" w14:textId="65E3BBC2" w:rsidR="001B2C3A" w:rsidRPr="007060AA" w:rsidRDefault="00090519" w:rsidP="00432D0E">
            <w:pPr>
              <w:jc w:val="center"/>
              <w:rPr>
                <w:rFonts w:asciiTheme="majorBidi" w:eastAsia="Times New Roman" w:hAnsiTheme="majorBidi" w:cstheme="majorBidi"/>
                <w:color w:val="000000"/>
                <w:sz w:val="24"/>
                <w:szCs w:val="24"/>
              </w:rPr>
            </w:pPr>
            <w:proofErr w:type="spellStart"/>
            <w:r w:rsidRPr="007060AA">
              <w:rPr>
                <w:rFonts w:asciiTheme="majorBidi" w:eastAsia="Times New Roman" w:hAnsiTheme="majorBidi" w:cstheme="majorBidi"/>
                <w:color w:val="000000"/>
                <w:sz w:val="24"/>
                <w:szCs w:val="24"/>
              </w:rPr>
              <w:t>Krog</w:t>
            </w:r>
            <w:proofErr w:type="spellEnd"/>
          </w:p>
        </w:tc>
      </w:tr>
      <w:tr w:rsidR="001B2C3A" w:rsidRPr="007060AA" w14:paraId="299612EC" w14:textId="77777777" w:rsidTr="001D367A">
        <w:trPr>
          <w:trHeight w:val="18"/>
          <w:jc w:val="center"/>
        </w:trPr>
        <w:tc>
          <w:tcPr>
            <w:tcW w:w="2419" w:type="dxa"/>
            <w:vAlign w:val="center"/>
          </w:tcPr>
          <w:p w14:paraId="19D3DA6D" w14:textId="7223512E" w:rsidR="00090519"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0.2</w:t>
            </w:r>
          </w:p>
        </w:tc>
        <w:tc>
          <w:tcPr>
            <w:tcW w:w="2420" w:type="dxa"/>
            <w:vAlign w:val="center"/>
          </w:tcPr>
          <w:p w14:paraId="6F6F46AF" w14:textId="7133CDBB"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w:t>
            </w:r>
          </w:p>
        </w:tc>
        <w:tc>
          <w:tcPr>
            <w:tcW w:w="2420" w:type="dxa"/>
            <w:vAlign w:val="center"/>
          </w:tcPr>
          <w:p w14:paraId="1AF7A588" w14:textId="53E026AE"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0.79</w:t>
            </w:r>
          </w:p>
        </w:tc>
      </w:tr>
      <w:tr w:rsidR="001B2C3A" w:rsidRPr="007060AA" w14:paraId="4EC24C48" w14:textId="77777777" w:rsidTr="001D367A">
        <w:trPr>
          <w:trHeight w:val="18"/>
          <w:jc w:val="center"/>
        </w:trPr>
        <w:tc>
          <w:tcPr>
            <w:tcW w:w="2419" w:type="dxa"/>
            <w:vAlign w:val="center"/>
          </w:tcPr>
          <w:p w14:paraId="7D60AA44" w14:textId="13F193AA"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0.25</w:t>
            </w:r>
          </w:p>
        </w:tc>
        <w:tc>
          <w:tcPr>
            <w:tcW w:w="2420" w:type="dxa"/>
            <w:vAlign w:val="center"/>
          </w:tcPr>
          <w:p w14:paraId="0070FE4C" w14:textId="721B0506"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w:t>
            </w:r>
            <w:r w:rsidR="005977CE">
              <w:rPr>
                <w:rFonts w:asciiTheme="majorBidi" w:eastAsia="Times New Roman" w:hAnsiTheme="majorBidi" w:cstheme="majorBidi"/>
                <w:color w:val="000000"/>
                <w:sz w:val="24"/>
                <w:szCs w:val="24"/>
              </w:rPr>
              <w:t>02</w:t>
            </w:r>
          </w:p>
        </w:tc>
        <w:tc>
          <w:tcPr>
            <w:tcW w:w="2420" w:type="dxa"/>
            <w:vAlign w:val="center"/>
          </w:tcPr>
          <w:p w14:paraId="09D86C60" w14:textId="06E1DDC8"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0.7</w:t>
            </w:r>
          </w:p>
        </w:tc>
      </w:tr>
      <w:tr w:rsidR="001B2C3A" w:rsidRPr="007060AA" w14:paraId="5CDCE76E" w14:textId="77777777" w:rsidTr="001D367A">
        <w:trPr>
          <w:trHeight w:val="18"/>
          <w:jc w:val="center"/>
        </w:trPr>
        <w:tc>
          <w:tcPr>
            <w:tcW w:w="2419" w:type="dxa"/>
            <w:vAlign w:val="center"/>
          </w:tcPr>
          <w:p w14:paraId="0EF54E59" w14:textId="26C94796"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0.3</w:t>
            </w:r>
          </w:p>
        </w:tc>
        <w:tc>
          <w:tcPr>
            <w:tcW w:w="2420" w:type="dxa"/>
            <w:vAlign w:val="center"/>
          </w:tcPr>
          <w:p w14:paraId="73CB6294" w14:textId="42E68B5A"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w:t>
            </w:r>
            <w:r w:rsidR="005977CE">
              <w:rPr>
                <w:rFonts w:asciiTheme="majorBidi" w:eastAsia="Times New Roman" w:hAnsiTheme="majorBidi" w:cstheme="majorBidi"/>
                <w:color w:val="000000"/>
                <w:sz w:val="24"/>
                <w:szCs w:val="24"/>
              </w:rPr>
              <w:t>05</w:t>
            </w:r>
          </w:p>
        </w:tc>
        <w:tc>
          <w:tcPr>
            <w:tcW w:w="2420" w:type="dxa"/>
            <w:vAlign w:val="center"/>
          </w:tcPr>
          <w:p w14:paraId="5C91B516" w14:textId="496920DB"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0.6</w:t>
            </w:r>
          </w:p>
        </w:tc>
      </w:tr>
      <w:tr w:rsidR="001B2C3A" w:rsidRPr="007060AA" w14:paraId="43B3308B" w14:textId="77777777" w:rsidTr="001D367A">
        <w:trPr>
          <w:trHeight w:val="18"/>
          <w:jc w:val="center"/>
        </w:trPr>
        <w:tc>
          <w:tcPr>
            <w:tcW w:w="2419" w:type="dxa"/>
            <w:vAlign w:val="center"/>
          </w:tcPr>
          <w:p w14:paraId="21A74A05" w14:textId="74D0D945"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0.35</w:t>
            </w:r>
          </w:p>
        </w:tc>
        <w:tc>
          <w:tcPr>
            <w:tcW w:w="2420" w:type="dxa"/>
            <w:vAlign w:val="center"/>
          </w:tcPr>
          <w:p w14:paraId="29CF5A3D" w14:textId="010438F5"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w:t>
            </w:r>
            <w:r w:rsidR="005977CE">
              <w:rPr>
                <w:rFonts w:asciiTheme="majorBidi" w:eastAsia="Times New Roman" w:hAnsiTheme="majorBidi" w:cstheme="majorBidi"/>
                <w:color w:val="000000"/>
                <w:sz w:val="24"/>
                <w:szCs w:val="24"/>
              </w:rPr>
              <w:t>07</w:t>
            </w:r>
          </w:p>
        </w:tc>
        <w:tc>
          <w:tcPr>
            <w:tcW w:w="2420" w:type="dxa"/>
            <w:vAlign w:val="center"/>
          </w:tcPr>
          <w:p w14:paraId="12C5A763" w14:textId="2B5F3197"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0.55</w:t>
            </w:r>
          </w:p>
        </w:tc>
      </w:tr>
      <w:tr w:rsidR="001B2C3A" w:rsidRPr="007060AA" w14:paraId="05AFD6C5" w14:textId="77777777" w:rsidTr="001D367A">
        <w:trPr>
          <w:trHeight w:val="18"/>
          <w:jc w:val="center"/>
        </w:trPr>
        <w:tc>
          <w:tcPr>
            <w:tcW w:w="2419" w:type="dxa"/>
            <w:vAlign w:val="center"/>
          </w:tcPr>
          <w:p w14:paraId="4C5A2B72" w14:textId="0382619E"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0.4</w:t>
            </w:r>
          </w:p>
        </w:tc>
        <w:tc>
          <w:tcPr>
            <w:tcW w:w="2420" w:type="dxa"/>
            <w:vAlign w:val="center"/>
          </w:tcPr>
          <w:p w14:paraId="3A41A448" w14:textId="1A09C1CF"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w:t>
            </w:r>
            <w:r w:rsidR="005977CE">
              <w:rPr>
                <w:rFonts w:asciiTheme="majorBidi" w:eastAsia="Times New Roman" w:hAnsiTheme="majorBidi" w:cstheme="majorBidi"/>
                <w:color w:val="000000"/>
                <w:sz w:val="24"/>
                <w:szCs w:val="24"/>
              </w:rPr>
              <w:t>0</w:t>
            </w:r>
            <w:r w:rsidRPr="007060AA">
              <w:rPr>
                <w:rFonts w:asciiTheme="majorBidi" w:eastAsia="Times New Roman" w:hAnsiTheme="majorBidi" w:cstheme="majorBidi"/>
                <w:color w:val="000000"/>
                <w:sz w:val="24"/>
                <w:szCs w:val="24"/>
              </w:rPr>
              <w:t>8</w:t>
            </w:r>
          </w:p>
        </w:tc>
        <w:tc>
          <w:tcPr>
            <w:tcW w:w="2420" w:type="dxa"/>
            <w:vAlign w:val="center"/>
          </w:tcPr>
          <w:p w14:paraId="03483F44" w14:textId="21754EA6"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0.45</w:t>
            </w:r>
          </w:p>
        </w:tc>
      </w:tr>
      <w:tr w:rsidR="001B2C3A" w:rsidRPr="007060AA" w14:paraId="5E0F853F" w14:textId="77777777" w:rsidTr="001D367A">
        <w:trPr>
          <w:trHeight w:val="18"/>
          <w:jc w:val="center"/>
        </w:trPr>
        <w:tc>
          <w:tcPr>
            <w:tcW w:w="2419" w:type="dxa"/>
            <w:vAlign w:val="center"/>
          </w:tcPr>
          <w:p w14:paraId="45CEE67C" w14:textId="50D36532"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0.45</w:t>
            </w:r>
          </w:p>
        </w:tc>
        <w:tc>
          <w:tcPr>
            <w:tcW w:w="2420" w:type="dxa"/>
            <w:vAlign w:val="center"/>
          </w:tcPr>
          <w:p w14:paraId="2D6D063E" w14:textId="6BB98A53"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w:t>
            </w:r>
            <w:r w:rsidR="005977CE">
              <w:rPr>
                <w:rFonts w:asciiTheme="majorBidi" w:eastAsia="Times New Roman" w:hAnsiTheme="majorBidi" w:cstheme="majorBidi"/>
                <w:color w:val="000000"/>
                <w:sz w:val="24"/>
                <w:szCs w:val="24"/>
              </w:rPr>
              <w:t>0</w:t>
            </w:r>
            <w:r w:rsidRPr="007060AA">
              <w:rPr>
                <w:rFonts w:asciiTheme="majorBidi" w:eastAsia="Times New Roman" w:hAnsiTheme="majorBidi" w:cstheme="majorBidi"/>
                <w:color w:val="000000"/>
                <w:sz w:val="24"/>
                <w:szCs w:val="24"/>
              </w:rPr>
              <w:t>95</w:t>
            </w:r>
          </w:p>
        </w:tc>
        <w:tc>
          <w:tcPr>
            <w:tcW w:w="2420" w:type="dxa"/>
            <w:vAlign w:val="center"/>
          </w:tcPr>
          <w:p w14:paraId="4A9555F5" w14:textId="04D59F3D"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0.35</w:t>
            </w:r>
          </w:p>
        </w:tc>
      </w:tr>
      <w:tr w:rsidR="001B2C3A" w:rsidRPr="007060AA" w14:paraId="3D780C9D" w14:textId="77777777" w:rsidTr="001D367A">
        <w:trPr>
          <w:trHeight w:val="18"/>
          <w:jc w:val="center"/>
        </w:trPr>
        <w:tc>
          <w:tcPr>
            <w:tcW w:w="2419" w:type="dxa"/>
            <w:vAlign w:val="center"/>
          </w:tcPr>
          <w:p w14:paraId="1477BBA6" w14:textId="01131400"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0.5</w:t>
            </w:r>
          </w:p>
        </w:tc>
        <w:tc>
          <w:tcPr>
            <w:tcW w:w="2420" w:type="dxa"/>
            <w:vAlign w:val="center"/>
          </w:tcPr>
          <w:p w14:paraId="50668926" w14:textId="13655A65" w:rsidR="001B2C3A" w:rsidRPr="007060AA" w:rsidRDefault="005977CE" w:rsidP="00432D0E">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0.15</w:t>
            </w:r>
          </w:p>
        </w:tc>
        <w:tc>
          <w:tcPr>
            <w:tcW w:w="2420" w:type="dxa"/>
            <w:vAlign w:val="center"/>
          </w:tcPr>
          <w:p w14:paraId="08A85957" w14:textId="2FD53D93"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0.3</w:t>
            </w:r>
          </w:p>
        </w:tc>
      </w:tr>
      <w:tr w:rsidR="001B2C3A" w:rsidRPr="007060AA" w14:paraId="7268B4AF" w14:textId="77777777" w:rsidTr="001D367A">
        <w:trPr>
          <w:trHeight w:val="18"/>
          <w:jc w:val="center"/>
        </w:trPr>
        <w:tc>
          <w:tcPr>
            <w:tcW w:w="2419" w:type="dxa"/>
            <w:vAlign w:val="center"/>
          </w:tcPr>
          <w:p w14:paraId="7FE41AE7" w14:textId="1A2C1EA3"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0.55</w:t>
            </w:r>
          </w:p>
        </w:tc>
        <w:tc>
          <w:tcPr>
            <w:tcW w:w="2420" w:type="dxa"/>
            <w:vAlign w:val="center"/>
          </w:tcPr>
          <w:p w14:paraId="6CE90A46" w14:textId="645DAEC6" w:rsidR="001B2C3A" w:rsidRPr="007060AA" w:rsidRDefault="005977CE" w:rsidP="00432D0E">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0.18</w:t>
            </w:r>
          </w:p>
        </w:tc>
        <w:tc>
          <w:tcPr>
            <w:tcW w:w="2420" w:type="dxa"/>
            <w:vAlign w:val="center"/>
          </w:tcPr>
          <w:p w14:paraId="433C1119" w14:textId="74AE0CE9"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0.25</w:t>
            </w:r>
          </w:p>
        </w:tc>
      </w:tr>
      <w:tr w:rsidR="001B2C3A" w:rsidRPr="007060AA" w14:paraId="6386E173" w14:textId="77777777" w:rsidTr="001D367A">
        <w:trPr>
          <w:trHeight w:val="18"/>
          <w:jc w:val="center"/>
        </w:trPr>
        <w:tc>
          <w:tcPr>
            <w:tcW w:w="2419" w:type="dxa"/>
            <w:vAlign w:val="center"/>
          </w:tcPr>
          <w:p w14:paraId="0E7E5981" w14:textId="611B97E6"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0.6</w:t>
            </w:r>
          </w:p>
        </w:tc>
        <w:tc>
          <w:tcPr>
            <w:tcW w:w="2420" w:type="dxa"/>
            <w:vAlign w:val="center"/>
          </w:tcPr>
          <w:p w14:paraId="203C6403" w14:textId="55A41E84" w:rsidR="001B2C3A" w:rsidRPr="007060AA" w:rsidRDefault="005977CE" w:rsidP="00432D0E">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0.2</w:t>
            </w:r>
          </w:p>
        </w:tc>
        <w:tc>
          <w:tcPr>
            <w:tcW w:w="2420" w:type="dxa"/>
            <w:vAlign w:val="center"/>
          </w:tcPr>
          <w:p w14:paraId="47D578C4" w14:textId="7DB5BFDC"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0.2</w:t>
            </w:r>
          </w:p>
        </w:tc>
      </w:tr>
      <w:tr w:rsidR="001B2C3A" w:rsidRPr="007060AA" w14:paraId="1D6D8657" w14:textId="77777777" w:rsidTr="001D367A">
        <w:trPr>
          <w:trHeight w:val="18"/>
          <w:jc w:val="center"/>
        </w:trPr>
        <w:tc>
          <w:tcPr>
            <w:tcW w:w="2419" w:type="dxa"/>
            <w:vAlign w:val="center"/>
          </w:tcPr>
          <w:p w14:paraId="79F8A37C" w14:textId="4D6E9736"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0.65</w:t>
            </w:r>
          </w:p>
        </w:tc>
        <w:tc>
          <w:tcPr>
            <w:tcW w:w="2420" w:type="dxa"/>
            <w:vAlign w:val="center"/>
          </w:tcPr>
          <w:p w14:paraId="52A4CCB3" w14:textId="4FB95F1C" w:rsidR="001B2C3A" w:rsidRPr="007060AA" w:rsidRDefault="005977CE" w:rsidP="00432D0E">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0.3</w:t>
            </w:r>
          </w:p>
        </w:tc>
        <w:tc>
          <w:tcPr>
            <w:tcW w:w="2420" w:type="dxa"/>
            <w:vAlign w:val="center"/>
          </w:tcPr>
          <w:p w14:paraId="174DC439" w14:textId="69A9C638"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0.18</w:t>
            </w:r>
          </w:p>
        </w:tc>
      </w:tr>
      <w:tr w:rsidR="001B2C3A" w:rsidRPr="007060AA" w14:paraId="0822A073" w14:textId="77777777" w:rsidTr="001D367A">
        <w:trPr>
          <w:trHeight w:val="18"/>
          <w:jc w:val="center"/>
        </w:trPr>
        <w:tc>
          <w:tcPr>
            <w:tcW w:w="2419" w:type="dxa"/>
            <w:vAlign w:val="center"/>
          </w:tcPr>
          <w:p w14:paraId="6C01BE54" w14:textId="7FEC2D86"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0.7</w:t>
            </w:r>
          </w:p>
        </w:tc>
        <w:tc>
          <w:tcPr>
            <w:tcW w:w="2420" w:type="dxa"/>
            <w:vAlign w:val="center"/>
          </w:tcPr>
          <w:p w14:paraId="19EF7C5A" w14:textId="5A22E85A" w:rsidR="001B2C3A" w:rsidRPr="007060AA" w:rsidRDefault="005977CE" w:rsidP="00432D0E">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r w:rsidR="007060AA" w:rsidRPr="007060AA">
              <w:rPr>
                <w:rFonts w:asciiTheme="majorBidi" w:eastAsia="Times New Roman" w:hAnsiTheme="majorBidi" w:cstheme="majorBidi"/>
                <w:color w:val="000000"/>
                <w:sz w:val="24"/>
                <w:szCs w:val="24"/>
              </w:rPr>
              <w:t>4</w:t>
            </w:r>
          </w:p>
        </w:tc>
        <w:tc>
          <w:tcPr>
            <w:tcW w:w="2420" w:type="dxa"/>
            <w:vAlign w:val="center"/>
          </w:tcPr>
          <w:p w14:paraId="13824876" w14:textId="414E3B6C"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0.125</w:t>
            </w:r>
          </w:p>
        </w:tc>
      </w:tr>
      <w:tr w:rsidR="001B2C3A" w:rsidRPr="007060AA" w14:paraId="4D13C6B9" w14:textId="77777777" w:rsidTr="001D367A">
        <w:trPr>
          <w:trHeight w:val="18"/>
          <w:jc w:val="center"/>
        </w:trPr>
        <w:tc>
          <w:tcPr>
            <w:tcW w:w="2419" w:type="dxa"/>
            <w:vAlign w:val="center"/>
          </w:tcPr>
          <w:p w14:paraId="0488D666" w14:textId="64F88B4D"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0.75</w:t>
            </w:r>
          </w:p>
        </w:tc>
        <w:tc>
          <w:tcPr>
            <w:tcW w:w="2420" w:type="dxa"/>
            <w:vAlign w:val="center"/>
          </w:tcPr>
          <w:p w14:paraId="1095C207" w14:textId="2A242885" w:rsidR="001B2C3A" w:rsidRPr="007060AA" w:rsidRDefault="005977CE" w:rsidP="00432D0E">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0.5</w:t>
            </w:r>
          </w:p>
        </w:tc>
        <w:tc>
          <w:tcPr>
            <w:tcW w:w="2420" w:type="dxa"/>
            <w:vAlign w:val="center"/>
          </w:tcPr>
          <w:p w14:paraId="5C413825" w14:textId="7071BB78"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0.1</w:t>
            </w:r>
          </w:p>
        </w:tc>
      </w:tr>
      <w:tr w:rsidR="001B2C3A" w:rsidRPr="007060AA" w14:paraId="61AF089F" w14:textId="77777777" w:rsidTr="001D367A">
        <w:trPr>
          <w:trHeight w:val="18"/>
          <w:jc w:val="center"/>
        </w:trPr>
        <w:tc>
          <w:tcPr>
            <w:tcW w:w="2419" w:type="dxa"/>
            <w:vAlign w:val="center"/>
          </w:tcPr>
          <w:p w14:paraId="4EC3CEF9" w14:textId="61C4A42A"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0.8</w:t>
            </w:r>
          </w:p>
        </w:tc>
        <w:tc>
          <w:tcPr>
            <w:tcW w:w="2420" w:type="dxa"/>
            <w:vAlign w:val="center"/>
          </w:tcPr>
          <w:p w14:paraId="48E7FEDF" w14:textId="740770CE" w:rsidR="001B2C3A" w:rsidRPr="007060AA" w:rsidRDefault="005977CE" w:rsidP="00432D0E">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0.8</w:t>
            </w:r>
          </w:p>
        </w:tc>
        <w:tc>
          <w:tcPr>
            <w:tcW w:w="2420" w:type="dxa"/>
            <w:vAlign w:val="center"/>
          </w:tcPr>
          <w:p w14:paraId="072997BE" w14:textId="274B3A7D"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0.09</w:t>
            </w:r>
          </w:p>
        </w:tc>
      </w:tr>
      <w:tr w:rsidR="001B2C3A" w:rsidRPr="007060AA" w14:paraId="06876CC2" w14:textId="77777777" w:rsidTr="001D367A">
        <w:trPr>
          <w:trHeight w:val="18"/>
          <w:jc w:val="center"/>
        </w:trPr>
        <w:tc>
          <w:tcPr>
            <w:tcW w:w="2419" w:type="dxa"/>
            <w:vAlign w:val="center"/>
          </w:tcPr>
          <w:p w14:paraId="5FAA8CBB" w14:textId="25F0D352"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0.85</w:t>
            </w:r>
          </w:p>
        </w:tc>
        <w:tc>
          <w:tcPr>
            <w:tcW w:w="2420" w:type="dxa"/>
            <w:vAlign w:val="center"/>
          </w:tcPr>
          <w:p w14:paraId="2CE5D21A" w14:textId="6E467130"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w:t>
            </w:r>
          </w:p>
        </w:tc>
        <w:tc>
          <w:tcPr>
            <w:tcW w:w="2420" w:type="dxa"/>
            <w:vAlign w:val="center"/>
          </w:tcPr>
          <w:p w14:paraId="07BA0611" w14:textId="25A51009"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0.05</w:t>
            </w:r>
          </w:p>
        </w:tc>
      </w:tr>
      <w:tr w:rsidR="001B2C3A" w:rsidRPr="007060AA" w14:paraId="3BA69A07" w14:textId="77777777" w:rsidTr="001D367A">
        <w:trPr>
          <w:trHeight w:val="18"/>
          <w:jc w:val="center"/>
        </w:trPr>
        <w:tc>
          <w:tcPr>
            <w:tcW w:w="2419" w:type="dxa"/>
            <w:vAlign w:val="center"/>
          </w:tcPr>
          <w:p w14:paraId="52D8EC9C" w14:textId="1F7524ED" w:rsidR="001B2C3A"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0.9</w:t>
            </w:r>
          </w:p>
        </w:tc>
        <w:tc>
          <w:tcPr>
            <w:tcW w:w="2420" w:type="dxa"/>
            <w:vAlign w:val="center"/>
          </w:tcPr>
          <w:p w14:paraId="66F9F9BB" w14:textId="1F713161"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w:t>
            </w:r>
          </w:p>
        </w:tc>
        <w:tc>
          <w:tcPr>
            <w:tcW w:w="2420" w:type="dxa"/>
            <w:vAlign w:val="center"/>
          </w:tcPr>
          <w:p w14:paraId="1EEE6BB4" w14:textId="2D0EF5A8" w:rsidR="001B2C3A"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0.03</w:t>
            </w:r>
          </w:p>
        </w:tc>
      </w:tr>
      <w:tr w:rsidR="00090519" w:rsidRPr="007060AA" w14:paraId="49427163" w14:textId="77777777" w:rsidTr="001D367A">
        <w:trPr>
          <w:trHeight w:val="18"/>
          <w:jc w:val="center"/>
        </w:trPr>
        <w:tc>
          <w:tcPr>
            <w:tcW w:w="2419" w:type="dxa"/>
            <w:vAlign w:val="center"/>
          </w:tcPr>
          <w:p w14:paraId="07B8CCB3" w14:textId="43999036" w:rsidR="00090519"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0.95</w:t>
            </w:r>
          </w:p>
        </w:tc>
        <w:tc>
          <w:tcPr>
            <w:tcW w:w="2420" w:type="dxa"/>
            <w:vAlign w:val="center"/>
          </w:tcPr>
          <w:p w14:paraId="5791B589" w14:textId="35B83DC9" w:rsidR="00090519"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w:t>
            </w:r>
          </w:p>
        </w:tc>
        <w:tc>
          <w:tcPr>
            <w:tcW w:w="2420" w:type="dxa"/>
            <w:vAlign w:val="center"/>
          </w:tcPr>
          <w:p w14:paraId="0BEE1FB1" w14:textId="724A1942" w:rsidR="00090519"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0.01</w:t>
            </w:r>
          </w:p>
        </w:tc>
      </w:tr>
      <w:tr w:rsidR="00090519" w:rsidRPr="007060AA" w14:paraId="005D9050" w14:textId="77777777" w:rsidTr="001D367A">
        <w:trPr>
          <w:trHeight w:val="18"/>
          <w:jc w:val="center"/>
        </w:trPr>
        <w:tc>
          <w:tcPr>
            <w:tcW w:w="2419" w:type="dxa"/>
            <w:vAlign w:val="center"/>
          </w:tcPr>
          <w:p w14:paraId="64B05E13" w14:textId="753E46EC" w:rsidR="00090519" w:rsidRPr="007060AA" w:rsidRDefault="00090519"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1</w:t>
            </w:r>
          </w:p>
        </w:tc>
        <w:tc>
          <w:tcPr>
            <w:tcW w:w="2420" w:type="dxa"/>
            <w:vAlign w:val="center"/>
          </w:tcPr>
          <w:p w14:paraId="5D15E388" w14:textId="15F0E014" w:rsidR="00090519"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w:t>
            </w:r>
          </w:p>
        </w:tc>
        <w:tc>
          <w:tcPr>
            <w:tcW w:w="2420" w:type="dxa"/>
            <w:vAlign w:val="center"/>
          </w:tcPr>
          <w:p w14:paraId="2BC6B013" w14:textId="1FB7E134" w:rsidR="00090519" w:rsidRPr="007060AA" w:rsidRDefault="007060AA" w:rsidP="00432D0E">
            <w:pPr>
              <w:jc w:val="center"/>
              <w:rPr>
                <w:rFonts w:asciiTheme="majorBidi" w:eastAsia="Times New Roman" w:hAnsiTheme="majorBidi" w:cstheme="majorBidi"/>
                <w:color w:val="000000"/>
                <w:sz w:val="24"/>
                <w:szCs w:val="24"/>
              </w:rPr>
            </w:pPr>
            <w:r w:rsidRPr="007060AA">
              <w:rPr>
                <w:rFonts w:asciiTheme="majorBidi" w:eastAsia="Times New Roman" w:hAnsiTheme="majorBidi" w:cstheme="majorBidi"/>
                <w:color w:val="000000"/>
                <w:sz w:val="24"/>
                <w:szCs w:val="24"/>
              </w:rPr>
              <w:t>0</w:t>
            </w:r>
          </w:p>
        </w:tc>
      </w:tr>
    </w:tbl>
    <w:p w14:paraId="77D22DAA" w14:textId="77777777" w:rsidR="001B2C3A" w:rsidRPr="001B2C3A" w:rsidRDefault="001B2C3A" w:rsidP="007D28F7">
      <w:pPr>
        <w:spacing w:line="360" w:lineRule="auto"/>
      </w:pPr>
    </w:p>
    <w:p w14:paraId="5AC31B4C" w14:textId="11D3CD62" w:rsidR="00CA1905" w:rsidRDefault="00A47132" w:rsidP="00AB309B">
      <w:pPr>
        <w:spacing w:line="360" w:lineRule="auto"/>
        <w:ind w:firstLine="720"/>
        <w:jc w:val="both"/>
        <w:rPr>
          <w:rFonts w:asciiTheme="majorBidi" w:hAnsiTheme="majorBidi" w:cstheme="majorBidi"/>
          <w:sz w:val="24"/>
          <w:szCs w:val="24"/>
        </w:rPr>
      </w:pPr>
      <w:r w:rsidRPr="00A47132">
        <w:rPr>
          <w:rFonts w:asciiTheme="majorBidi" w:hAnsiTheme="majorBidi" w:cstheme="majorBidi"/>
          <w:sz w:val="24"/>
          <w:szCs w:val="24"/>
        </w:rPr>
        <w:t xml:space="preserve">When it comes to reservoir grid and saturation data. The model will have 18x18x4 grids in the </w:t>
      </w:r>
      <w:proofErr w:type="spellStart"/>
      <w:r w:rsidRPr="00A47132">
        <w:rPr>
          <w:rFonts w:asciiTheme="majorBidi" w:hAnsiTheme="majorBidi" w:cstheme="majorBidi"/>
          <w:sz w:val="24"/>
          <w:szCs w:val="24"/>
        </w:rPr>
        <w:t>i</w:t>
      </w:r>
      <w:proofErr w:type="spellEnd"/>
      <w:r w:rsidRPr="00A47132">
        <w:rPr>
          <w:rFonts w:asciiTheme="majorBidi" w:hAnsiTheme="majorBidi" w:cstheme="majorBidi"/>
          <w:sz w:val="24"/>
          <w:szCs w:val="24"/>
        </w:rPr>
        <w:t xml:space="preserve">, j, and k directions. The grid will have the same width and length because it is symmetrical, which is 146.65 feet for each grid. The model is 160 feet thick, with the first two layers measuring 30 feet each and the final two layers measuring 50 feet each. Because the model is supposed to have a simple geological </w:t>
      </w:r>
      <w:r w:rsidR="00567393" w:rsidRPr="00A47132">
        <w:rPr>
          <w:rFonts w:asciiTheme="majorBidi" w:hAnsiTheme="majorBidi" w:cstheme="majorBidi"/>
          <w:sz w:val="24"/>
          <w:szCs w:val="24"/>
        </w:rPr>
        <w:t>characterization</w:t>
      </w:r>
      <w:r w:rsidRPr="00A47132">
        <w:rPr>
          <w:rFonts w:asciiTheme="majorBidi" w:hAnsiTheme="majorBidi" w:cstheme="majorBidi"/>
          <w:sz w:val="24"/>
          <w:szCs w:val="24"/>
        </w:rPr>
        <w:t xml:space="preserve">, the porosity used is 0.13, which is expected to remain </w:t>
      </w:r>
      <w:r w:rsidRPr="00A47132">
        <w:rPr>
          <w:rFonts w:asciiTheme="majorBidi" w:hAnsiTheme="majorBidi" w:cstheme="majorBidi"/>
          <w:sz w:val="24"/>
          <w:szCs w:val="24"/>
        </w:rPr>
        <w:lastRenderedPageBreak/>
        <w:t xml:space="preserve">consistent throughout. To make the study more </w:t>
      </w:r>
      <w:r w:rsidRPr="00E84D99">
        <w:rPr>
          <w:rFonts w:asciiTheme="majorBidi" w:hAnsiTheme="majorBidi" w:cstheme="majorBidi"/>
          <w:sz w:val="24"/>
          <w:szCs w:val="24"/>
        </w:rPr>
        <w:t xml:space="preserve">realistic and practical, different horizontal permeabilities have been applied to each reservoir grid layer (Table </w:t>
      </w:r>
      <w:r w:rsidR="00117755">
        <w:rPr>
          <w:rFonts w:asciiTheme="majorBidi" w:hAnsiTheme="majorBidi" w:cstheme="majorBidi"/>
          <w:sz w:val="24"/>
          <w:szCs w:val="24"/>
        </w:rPr>
        <w:t>5</w:t>
      </w:r>
      <w:r w:rsidRPr="00E84D99">
        <w:rPr>
          <w:rFonts w:asciiTheme="majorBidi" w:hAnsiTheme="majorBidi" w:cstheme="majorBidi"/>
          <w:sz w:val="24"/>
          <w:szCs w:val="24"/>
        </w:rPr>
        <w:t>).</w:t>
      </w:r>
      <w:r w:rsidR="00FA30C7">
        <w:rPr>
          <w:rFonts w:asciiTheme="majorBidi" w:hAnsiTheme="majorBidi" w:cstheme="majorBidi"/>
          <w:sz w:val="24"/>
          <w:szCs w:val="24"/>
        </w:rPr>
        <w:t xml:space="preserve"> and Figure 8 also shows the gas condensate model but it has some fractures in yellow grids.</w:t>
      </w:r>
      <w:r w:rsidRPr="00A47132">
        <w:rPr>
          <w:rFonts w:asciiTheme="majorBidi" w:hAnsiTheme="majorBidi" w:cstheme="majorBidi"/>
          <w:sz w:val="24"/>
          <w:szCs w:val="24"/>
        </w:rPr>
        <w:t xml:space="preserve"> </w:t>
      </w:r>
      <w:r w:rsidR="00B14E4D">
        <w:rPr>
          <w:rFonts w:asciiTheme="majorBidi" w:hAnsiTheme="majorBidi" w:cstheme="majorBidi"/>
          <w:sz w:val="24"/>
          <w:szCs w:val="24"/>
        </w:rPr>
        <w:t>Figure 9 shows the high permeability location inside the reservoir.</w:t>
      </w:r>
    </w:p>
    <w:p w14:paraId="14D1999C" w14:textId="77777777" w:rsidR="00F0764A" w:rsidRDefault="00B64A9E" w:rsidP="00F0764A">
      <w:pPr>
        <w:keepNext/>
        <w:spacing w:after="0" w:line="240" w:lineRule="auto"/>
        <w:jc w:val="center"/>
      </w:pPr>
      <w:r>
        <w:rPr>
          <w:noProof/>
        </w:rPr>
        <w:drawing>
          <wp:inline distT="0" distB="0" distL="0" distR="0" wp14:anchorId="56CD4237" wp14:editId="2767C63E">
            <wp:extent cx="4184650" cy="3220085"/>
            <wp:effectExtent l="0" t="0" r="6350" b="0"/>
            <wp:docPr id="4" name="Chart 4">
              <a:extLst xmlns:a="http://schemas.openxmlformats.org/drawingml/2006/main">
                <a:ext uri="{FF2B5EF4-FFF2-40B4-BE49-F238E27FC236}">
                  <a16:creationId xmlns:a16="http://schemas.microsoft.com/office/drawing/2014/main" id="{1AB5D97C-BFB4-FA92-9B47-03FFE8904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6DF011" w14:textId="77777777" w:rsidR="0083312B" w:rsidRDefault="00F0764A" w:rsidP="00F0764A">
      <w:pPr>
        <w:pStyle w:val="Caption"/>
        <w:jc w:val="center"/>
        <w:rPr>
          <w:rFonts w:asciiTheme="majorBidi" w:hAnsiTheme="majorBidi" w:cstheme="majorBidi"/>
          <w:i w:val="0"/>
          <w:iCs w:val="0"/>
          <w:color w:val="000000" w:themeColor="text1"/>
          <w:sz w:val="24"/>
          <w:szCs w:val="24"/>
        </w:rPr>
      </w:pPr>
      <w:bookmarkStart w:id="95" w:name="_Toc128293416"/>
      <w:bookmarkStart w:id="96" w:name="_Toc128422991"/>
      <w:r w:rsidRPr="00BC3DEB">
        <w:rPr>
          <w:rFonts w:asciiTheme="majorBidi" w:hAnsiTheme="majorBidi" w:cstheme="majorBidi"/>
          <w:i w:val="0"/>
          <w:iCs w:val="0"/>
          <w:color w:val="000000" w:themeColor="text1"/>
          <w:sz w:val="24"/>
          <w:szCs w:val="24"/>
        </w:rPr>
        <w:t xml:space="preserve">Figure </w:t>
      </w:r>
      <w:r w:rsidR="000251A2" w:rsidRPr="00BC3DEB">
        <w:rPr>
          <w:rFonts w:asciiTheme="majorBidi" w:hAnsiTheme="majorBidi" w:cstheme="majorBidi"/>
          <w:i w:val="0"/>
          <w:iCs w:val="0"/>
          <w:color w:val="000000" w:themeColor="text1"/>
          <w:sz w:val="24"/>
          <w:szCs w:val="24"/>
        </w:rPr>
        <w:fldChar w:fldCharType="begin"/>
      </w:r>
      <w:r w:rsidR="000251A2" w:rsidRPr="00BC3DEB">
        <w:rPr>
          <w:rFonts w:asciiTheme="majorBidi" w:hAnsiTheme="majorBidi" w:cstheme="majorBidi"/>
          <w:i w:val="0"/>
          <w:iCs w:val="0"/>
          <w:color w:val="000000" w:themeColor="text1"/>
          <w:sz w:val="24"/>
          <w:szCs w:val="24"/>
        </w:rPr>
        <w:instrText xml:space="preserve"> SEQ Figure \* ARABIC </w:instrText>
      </w:r>
      <w:r w:rsidR="000251A2"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6</w:t>
      </w:r>
      <w:r w:rsidR="000251A2"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Oil and gas relative permeability curves (Kenyon, 1987).</w:t>
      </w:r>
      <w:bookmarkEnd w:id="95"/>
      <w:bookmarkEnd w:id="96"/>
    </w:p>
    <w:p w14:paraId="625092F1" w14:textId="48AC48B4" w:rsidR="00A47132" w:rsidRPr="00BC3DEB" w:rsidRDefault="00A47132" w:rsidP="00BC3DEB">
      <w:pPr>
        <w:pStyle w:val="Caption"/>
        <w:jc w:val="center"/>
        <w:rPr>
          <w:rFonts w:asciiTheme="majorBidi" w:hAnsiTheme="majorBidi" w:cstheme="majorBidi"/>
          <w:i w:val="0"/>
          <w:iCs w:val="0"/>
          <w:color w:val="000000" w:themeColor="text1"/>
          <w:sz w:val="24"/>
          <w:szCs w:val="24"/>
        </w:rPr>
      </w:pPr>
      <w:r w:rsidRPr="00E616CF">
        <w:rPr>
          <w:rFonts w:asciiTheme="majorBidi" w:hAnsiTheme="majorBidi" w:cstheme="majorBidi"/>
          <w:b/>
          <w:bCs/>
          <w:i w:val="0"/>
          <w:iCs w:val="0"/>
          <w:color w:val="auto"/>
          <w:sz w:val="24"/>
          <w:szCs w:val="24"/>
        </w:rPr>
        <w:t xml:space="preserve"> </w:t>
      </w:r>
    </w:p>
    <w:p w14:paraId="56ABA6A0" w14:textId="33C331BF" w:rsidR="00865228" w:rsidRPr="00BC3DEB" w:rsidRDefault="00865228" w:rsidP="00865228">
      <w:pPr>
        <w:pStyle w:val="Caption"/>
        <w:keepNext/>
        <w:rPr>
          <w:rFonts w:asciiTheme="majorBidi" w:hAnsiTheme="majorBidi" w:cstheme="majorBidi"/>
          <w:i w:val="0"/>
          <w:iCs w:val="0"/>
          <w:color w:val="000000" w:themeColor="text1"/>
          <w:sz w:val="24"/>
          <w:szCs w:val="24"/>
        </w:rPr>
      </w:pPr>
      <w:bookmarkStart w:id="97" w:name="_Toc127939109"/>
      <w:bookmarkStart w:id="98" w:name="_Toc128423026"/>
      <w:r w:rsidRPr="00BC3DEB">
        <w:rPr>
          <w:rFonts w:asciiTheme="majorBidi" w:hAnsiTheme="majorBidi" w:cstheme="majorBidi"/>
          <w:i w:val="0"/>
          <w:iCs w:val="0"/>
          <w:color w:val="000000" w:themeColor="text1"/>
          <w:sz w:val="24"/>
          <w:szCs w:val="24"/>
        </w:rPr>
        <w:t xml:space="preserve">Table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Table \* ARABIC </w:instrText>
      </w:r>
      <w:r w:rsidR="00EC79DA" w:rsidRPr="00BC3DEB">
        <w:rPr>
          <w:rFonts w:asciiTheme="majorBidi" w:hAnsiTheme="majorBidi" w:cstheme="majorBidi"/>
          <w:i w:val="0"/>
          <w:iCs w:val="0"/>
          <w:color w:val="000000" w:themeColor="text1"/>
          <w:sz w:val="24"/>
          <w:szCs w:val="24"/>
        </w:rPr>
        <w:fldChar w:fldCharType="separate"/>
      </w:r>
      <w:r w:rsidR="001871C5" w:rsidRPr="00BC3DEB">
        <w:rPr>
          <w:rFonts w:asciiTheme="majorBidi" w:hAnsiTheme="majorBidi" w:cstheme="majorBidi"/>
          <w:i w:val="0"/>
          <w:iCs w:val="0"/>
          <w:color w:val="000000" w:themeColor="text1"/>
          <w:sz w:val="24"/>
          <w:szCs w:val="24"/>
        </w:rPr>
        <w:t>5</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Properties of gas condensate model (Kenyon, 1987).</w:t>
      </w:r>
      <w:bookmarkEnd w:id="97"/>
      <w:bookmarkEnd w:id="98"/>
    </w:p>
    <w:tbl>
      <w:tblPr>
        <w:tblStyle w:val="PlainTable4"/>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319"/>
        <w:gridCol w:w="4319"/>
      </w:tblGrid>
      <w:tr w:rsidR="00A47132" w:rsidRPr="00E616CF" w14:paraId="1A4F9564" w14:textId="77777777" w:rsidTr="001D367A">
        <w:trPr>
          <w:cnfStyle w:val="100000000000" w:firstRow="1" w:lastRow="0" w:firstColumn="0" w:lastColumn="0" w:oddVBand="0" w:evenVBand="0" w:oddHBand="0" w:evenHBand="0" w:firstRowFirstColumn="0" w:firstRowLastColumn="0" w:lastRowFirstColumn="0" w:lastRowLastColumn="0"/>
          <w:trHeight w:val="20"/>
          <w:jc w:val="center"/>
        </w:trPr>
        <w:tc>
          <w:tcPr>
            <w:tcW w:w="4319" w:type="dxa"/>
            <w:vAlign w:val="center"/>
          </w:tcPr>
          <w:p w14:paraId="48221D7D" w14:textId="77777777" w:rsidR="00A47132" w:rsidRPr="00AC267A" w:rsidRDefault="00A47132" w:rsidP="00432D0E">
            <w:pPr>
              <w:pStyle w:val="Default"/>
              <w:jc w:val="center"/>
            </w:pPr>
            <w:r w:rsidRPr="00AC267A">
              <w:t>Properties</w:t>
            </w:r>
          </w:p>
        </w:tc>
        <w:tc>
          <w:tcPr>
            <w:tcW w:w="4319" w:type="dxa"/>
            <w:vAlign w:val="center"/>
          </w:tcPr>
          <w:p w14:paraId="5FD21A80" w14:textId="77777777" w:rsidR="00A47132" w:rsidRPr="00AC267A" w:rsidRDefault="00A47132" w:rsidP="00432D0E">
            <w:pPr>
              <w:pStyle w:val="Default"/>
              <w:jc w:val="center"/>
            </w:pPr>
            <w:r w:rsidRPr="00AC267A">
              <w:t>Values</w:t>
            </w:r>
          </w:p>
        </w:tc>
      </w:tr>
      <w:tr w:rsidR="00A47132" w:rsidRPr="00E616CF" w14:paraId="01A0B0A7" w14:textId="77777777" w:rsidTr="001D367A">
        <w:trPr>
          <w:trHeight w:val="20"/>
          <w:jc w:val="center"/>
        </w:trPr>
        <w:tc>
          <w:tcPr>
            <w:tcW w:w="4319" w:type="dxa"/>
            <w:vAlign w:val="center"/>
          </w:tcPr>
          <w:p w14:paraId="7A22DE96" w14:textId="7AECB5E7" w:rsidR="00A47132" w:rsidRPr="00E616CF" w:rsidRDefault="00A47132" w:rsidP="00432D0E">
            <w:pPr>
              <w:pStyle w:val="Default"/>
              <w:jc w:val="center"/>
              <w:rPr>
                <w:b/>
                <w:bCs/>
              </w:rPr>
            </w:pPr>
            <w:r w:rsidRPr="00E616CF">
              <w:t>Grid Dimension</w:t>
            </w:r>
          </w:p>
        </w:tc>
        <w:tc>
          <w:tcPr>
            <w:tcW w:w="4319" w:type="dxa"/>
            <w:vAlign w:val="center"/>
          </w:tcPr>
          <w:p w14:paraId="26C228B7" w14:textId="77777777" w:rsidR="00A47132" w:rsidRPr="00E616CF" w:rsidRDefault="00A47132" w:rsidP="00432D0E">
            <w:pPr>
              <w:pStyle w:val="Default"/>
              <w:jc w:val="center"/>
            </w:pPr>
            <w:r w:rsidRPr="00E616CF">
              <w:t>18x18x4</w:t>
            </w:r>
          </w:p>
        </w:tc>
      </w:tr>
      <w:tr w:rsidR="00A47132" w:rsidRPr="00E616CF" w14:paraId="4B0B4E68" w14:textId="77777777" w:rsidTr="001D367A">
        <w:trPr>
          <w:trHeight w:val="20"/>
          <w:jc w:val="center"/>
        </w:trPr>
        <w:tc>
          <w:tcPr>
            <w:tcW w:w="4319" w:type="dxa"/>
            <w:vAlign w:val="center"/>
          </w:tcPr>
          <w:p w14:paraId="0CA5A4AD" w14:textId="660B583A" w:rsidR="00A47132" w:rsidRPr="00E616CF" w:rsidRDefault="00A47132" w:rsidP="00432D0E">
            <w:pPr>
              <w:pStyle w:val="Default"/>
              <w:jc w:val="center"/>
              <w:rPr>
                <w:b/>
                <w:bCs/>
              </w:rPr>
            </w:pPr>
            <w:r w:rsidRPr="00E616CF">
              <w:t>Hydrocarbon pore volume</w:t>
            </w:r>
          </w:p>
        </w:tc>
        <w:tc>
          <w:tcPr>
            <w:tcW w:w="4319" w:type="dxa"/>
            <w:vAlign w:val="center"/>
          </w:tcPr>
          <w:p w14:paraId="49AB488E" w14:textId="5C4485E8" w:rsidR="00A47132" w:rsidRPr="00E616CF" w:rsidRDefault="00A47132" w:rsidP="00432D0E">
            <w:pPr>
              <w:pStyle w:val="Default"/>
              <w:jc w:val="center"/>
            </w:pPr>
            <w:r w:rsidRPr="00E616CF">
              <w:t>20.24MMrb</w:t>
            </w:r>
          </w:p>
        </w:tc>
      </w:tr>
      <w:tr w:rsidR="00A47132" w:rsidRPr="00E616CF" w14:paraId="23C97345" w14:textId="77777777" w:rsidTr="001D367A">
        <w:trPr>
          <w:trHeight w:val="20"/>
          <w:jc w:val="center"/>
        </w:trPr>
        <w:tc>
          <w:tcPr>
            <w:tcW w:w="4319" w:type="dxa"/>
            <w:vAlign w:val="center"/>
          </w:tcPr>
          <w:p w14:paraId="0BCBD3A3" w14:textId="4BD1F125" w:rsidR="00A47132" w:rsidRPr="00E616CF" w:rsidRDefault="00A47132" w:rsidP="00432D0E">
            <w:pPr>
              <w:pStyle w:val="Default"/>
              <w:jc w:val="center"/>
              <w:rPr>
                <w:b/>
                <w:bCs/>
              </w:rPr>
            </w:pPr>
            <w:r w:rsidRPr="00E616CF">
              <w:t>Datum (subsurface)</w:t>
            </w:r>
          </w:p>
        </w:tc>
        <w:tc>
          <w:tcPr>
            <w:tcW w:w="4319" w:type="dxa"/>
            <w:vAlign w:val="center"/>
          </w:tcPr>
          <w:p w14:paraId="2582BE40" w14:textId="501CE671" w:rsidR="00A47132" w:rsidRPr="00E616CF" w:rsidRDefault="00A47132" w:rsidP="00432D0E">
            <w:pPr>
              <w:pStyle w:val="Default"/>
              <w:jc w:val="center"/>
            </w:pPr>
            <w:r w:rsidRPr="00E616CF">
              <w:t>7500 ft</w:t>
            </w:r>
          </w:p>
        </w:tc>
      </w:tr>
      <w:tr w:rsidR="00A47132" w:rsidRPr="00E616CF" w14:paraId="01E78CB7" w14:textId="77777777" w:rsidTr="001D367A">
        <w:trPr>
          <w:trHeight w:val="20"/>
          <w:jc w:val="center"/>
        </w:trPr>
        <w:tc>
          <w:tcPr>
            <w:tcW w:w="4319" w:type="dxa"/>
            <w:vAlign w:val="center"/>
          </w:tcPr>
          <w:p w14:paraId="0257E5A1" w14:textId="7FC15A42" w:rsidR="00A47132" w:rsidRPr="00E616CF" w:rsidRDefault="00A47132" w:rsidP="00432D0E">
            <w:pPr>
              <w:pStyle w:val="Default"/>
              <w:jc w:val="center"/>
              <w:rPr>
                <w:b/>
                <w:bCs/>
              </w:rPr>
            </w:pPr>
            <w:r w:rsidRPr="00E616CF">
              <w:t>Gas/water contact</w:t>
            </w:r>
          </w:p>
        </w:tc>
        <w:tc>
          <w:tcPr>
            <w:tcW w:w="4319" w:type="dxa"/>
            <w:vAlign w:val="center"/>
          </w:tcPr>
          <w:p w14:paraId="0110F083" w14:textId="37B094AE" w:rsidR="00A47132" w:rsidRPr="00E616CF" w:rsidRDefault="00A47132" w:rsidP="00432D0E">
            <w:pPr>
              <w:pStyle w:val="Default"/>
              <w:jc w:val="center"/>
            </w:pPr>
            <w:r w:rsidRPr="00E616CF">
              <w:t>7500 ft</w:t>
            </w:r>
          </w:p>
        </w:tc>
      </w:tr>
      <w:tr w:rsidR="00A47132" w:rsidRPr="00E616CF" w14:paraId="3EE6B042" w14:textId="77777777" w:rsidTr="001D367A">
        <w:trPr>
          <w:trHeight w:val="20"/>
          <w:jc w:val="center"/>
        </w:trPr>
        <w:tc>
          <w:tcPr>
            <w:tcW w:w="4319" w:type="dxa"/>
            <w:vAlign w:val="center"/>
          </w:tcPr>
          <w:p w14:paraId="2B0DF8A8" w14:textId="0C44B70C" w:rsidR="00A47132" w:rsidRPr="00E616CF" w:rsidRDefault="00A47132" w:rsidP="00432D0E">
            <w:pPr>
              <w:pStyle w:val="Default"/>
              <w:jc w:val="center"/>
              <w:rPr>
                <w:b/>
                <w:bCs/>
              </w:rPr>
            </w:pPr>
            <w:r w:rsidRPr="00E616CF">
              <w:t>Water saturation at contact</w:t>
            </w:r>
          </w:p>
        </w:tc>
        <w:tc>
          <w:tcPr>
            <w:tcW w:w="4319" w:type="dxa"/>
            <w:vAlign w:val="center"/>
          </w:tcPr>
          <w:p w14:paraId="520903E1" w14:textId="432F070C" w:rsidR="00A47132" w:rsidRPr="00E616CF" w:rsidRDefault="00A47132" w:rsidP="00432D0E">
            <w:pPr>
              <w:pStyle w:val="Default"/>
              <w:jc w:val="center"/>
            </w:pPr>
            <w:r w:rsidRPr="00E616CF">
              <w:t>1.00</w:t>
            </w:r>
          </w:p>
        </w:tc>
      </w:tr>
      <w:tr w:rsidR="00A47132" w:rsidRPr="00E616CF" w14:paraId="01490E55" w14:textId="77777777" w:rsidTr="001D367A">
        <w:trPr>
          <w:trHeight w:val="20"/>
          <w:jc w:val="center"/>
        </w:trPr>
        <w:tc>
          <w:tcPr>
            <w:tcW w:w="4319" w:type="dxa"/>
            <w:vAlign w:val="center"/>
          </w:tcPr>
          <w:p w14:paraId="3304AA25" w14:textId="7E2E4055" w:rsidR="00A47132" w:rsidRPr="00E616CF" w:rsidRDefault="00A47132" w:rsidP="00432D0E">
            <w:pPr>
              <w:pStyle w:val="Default"/>
              <w:jc w:val="center"/>
              <w:rPr>
                <w:b/>
                <w:bCs/>
              </w:rPr>
            </w:pPr>
            <w:r w:rsidRPr="00E616CF">
              <w:t>Initial pressure at contact</w:t>
            </w:r>
          </w:p>
        </w:tc>
        <w:tc>
          <w:tcPr>
            <w:tcW w:w="4319" w:type="dxa"/>
            <w:vAlign w:val="center"/>
          </w:tcPr>
          <w:p w14:paraId="550022EF" w14:textId="4F66E913" w:rsidR="00A47132" w:rsidRPr="00E616CF" w:rsidRDefault="00A47132" w:rsidP="00432D0E">
            <w:pPr>
              <w:pStyle w:val="Default"/>
              <w:jc w:val="center"/>
            </w:pPr>
            <w:r w:rsidRPr="00E616CF">
              <w:t>3550 psia</w:t>
            </w:r>
          </w:p>
        </w:tc>
      </w:tr>
      <w:tr w:rsidR="00A47132" w:rsidRPr="00E616CF" w14:paraId="61D1988A" w14:textId="77777777" w:rsidTr="001D367A">
        <w:trPr>
          <w:trHeight w:val="20"/>
          <w:jc w:val="center"/>
        </w:trPr>
        <w:tc>
          <w:tcPr>
            <w:tcW w:w="4319" w:type="dxa"/>
            <w:vAlign w:val="center"/>
          </w:tcPr>
          <w:p w14:paraId="6AB78EBF" w14:textId="3A0862D5" w:rsidR="00A47132" w:rsidRPr="00E616CF" w:rsidRDefault="00A47132" w:rsidP="00432D0E">
            <w:pPr>
              <w:pStyle w:val="Default"/>
              <w:jc w:val="center"/>
              <w:rPr>
                <w:b/>
                <w:bCs/>
              </w:rPr>
            </w:pPr>
            <w:r w:rsidRPr="00E616CF">
              <w:t>Water density at contact</w:t>
            </w:r>
          </w:p>
        </w:tc>
        <w:tc>
          <w:tcPr>
            <w:tcW w:w="4319" w:type="dxa"/>
            <w:vAlign w:val="center"/>
          </w:tcPr>
          <w:p w14:paraId="1EEC1440" w14:textId="6EC4528D" w:rsidR="00A47132" w:rsidRPr="00E616CF" w:rsidRDefault="00A47132" w:rsidP="00432D0E">
            <w:pPr>
              <w:pStyle w:val="Default"/>
              <w:jc w:val="center"/>
            </w:pPr>
            <w:r w:rsidRPr="00E616CF">
              <w:t xml:space="preserve">63.0 </w:t>
            </w:r>
            <w:proofErr w:type="spellStart"/>
            <w:r w:rsidRPr="00E616CF">
              <w:t>lbm</w:t>
            </w:r>
            <w:proofErr w:type="spellEnd"/>
            <w:r w:rsidRPr="00E616CF">
              <w:t>/ft</w:t>
            </w:r>
            <w:r w:rsidRPr="00E616CF">
              <w:rPr>
                <w:vertAlign w:val="superscript"/>
              </w:rPr>
              <w:t>3</w:t>
            </w:r>
          </w:p>
        </w:tc>
      </w:tr>
      <w:tr w:rsidR="00A47132" w:rsidRPr="00E616CF" w14:paraId="02215FCD" w14:textId="77777777" w:rsidTr="001D367A">
        <w:trPr>
          <w:trHeight w:val="20"/>
          <w:jc w:val="center"/>
        </w:trPr>
        <w:tc>
          <w:tcPr>
            <w:tcW w:w="4319" w:type="dxa"/>
            <w:vAlign w:val="center"/>
          </w:tcPr>
          <w:p w14:paraId="40D5D64D" w14:textId="7C9FEEDE" w:rsidR="00A47132" w:rsidRPr="00E616CF" w:rsidRDefault="00A47132" w:rsidP="00432D0E">
            <w:pPr>
              <w:pStyle w:val="Default"/>
              <w:jc w:val="center"/>
              <w:rPr>
                <w:b/>
                <w:bCs/>
              </w:rPr>
            </w:pPr>
            <w:r w:rsidRPr="00E616CF">
              <w:t>PV compressibility</w:t>
            </w:r>
          </w:p>
        </w:tc>
        <w:tc>
          <w:tcPr>
            <w:tcW w:w="4319" w:type="dxa"/>
            <w:vAlign w:val="center"/>
          </w:tcPr>
          <w:p w14:paraId="668B1E96" w14:textId="1E9BC066" w:rsidR="00A47132" w:rsidRPr="00E616CF" w:rsidRDefault="00A47132" w:rsidP="00432D0E">
            <w:pPr>
              <w:pStyle w:val="Default"/>
              <w:jc w:val="center"/>
            </w:pPr>
            <w:r w:rsidRPr="00E616CF">
              <w:t>4.0 x 10</w:t>
            </w:r>
            <w:r w:rsidRPr="00E616CF">
              <w:rPr>
                <w:vertAlign w:val="superscript"/>
              </w:rPr>
              <w:t>-6</w:t>
            </w:r>
          </w:p>
        </w:tc>
      </w:tr>
      <w:tr w:rsidR="00A47132" w:rsidRPr="00E616CF" w14:paraId="43AB4606" w14:textId="77777777" w:rsidTr="001D367A">
        <w:trPr>
          <w:trHeight w:val="912"/>
          <w:jc w:val="center"/>
        </w:trPr>
        <w:tc>
          <w:tcPr>
            <w:tcW w:w="4319" w:type="dxa"/>
            <w:vAlign w:val="center"/>
          </w:tcPr>
          <w:p w14:paraId="5564DFE3" w14:textId="5830C55F" w:rsidR="00A47132" w:rsidRPr="00E616CF" w:rsidRDefault="00A47132" w:rsidP="00432D0E">
            <w:pPr>
              <w:pStyle w:val="Default"/>
              <w:jc w:val="center"/>
              <w:rPr>
                <w:b/>
                <w:bCs/>
              </w:rPr>
            </w:pPr>
            <w:r w:rsidRPr="00E616CF">
              <w:t>Horizontal permeability</w:t>
            </w:r>
          </w:p>
        </w:tc>
        <w:tc>
          <w:tcPr>
            <w:tcW w:w="4319" w:type="dxa"/>
            <w:vAlign w:val="center"/>
          </w:tcPr>
          <w:p w14:paraId="19EDEBF3" w14:textId="6210AFD1" w:rsidR="00A47132" w:rsidRPr="00E616CF" w:rsidRDefault="00A47132" w:rsidP="00432D0E">
            <w:pPr>
              <w:pStyle w:val="Default"/>
              <w:jc w:val="center"/>
            </w:pPr>
            <w:r w:rsidRPr="00E616CF">
              <w:t xml:space="preserve">Layer 1 - 130 </w:t>
            </w:r>
            <w:proofErr w:type="spellStart"/>
            <w:r w:rsidRPr="00E616CF">
              <w:t>mD</w:t>
            </w:r>
            <w:proofErr w:type="spellEnd"/>
          </w:p>
          <w:p w14:paraId="578183A5" w14:textId="3535CAC1" w:rsidR="00A47132" w:rsidRPr="00E616CF" w:rsidRDefault="00A47132" w:rsidP="00432D0E">
            <w:pPr>
              <w:pStyle w:val="Default"/>
              <w:jc w:val="center"/>
            </w:pPr>
            <w:r w:rsidRPr="00E616CF">
              <w:t xml:space="preserve">Layer 2 - 40 </w:t>
            </w:r>
            <w:proofErr w:type="spellStart"/>
            <w:r w:rsidRPr="00E616CF">
              <w:t>mD</w:t>
            </w:r>
            <w:proofErr w:type="spellEnd"/>
          </w:p>
          <w:p w14:paraId="1EA43DE4" w14:textId="6BB0222E" w:rsidR="00A47132" w:rsidRPr="00E616CF" w:rsidRDefault="00A47132" w:rsidP="00432D0E">
            <w:pPr>
              <w:pStyle w:val="Default"/>
              <w:jc w:val="center"/>
            </w:pPr>
            <w:r w:rsidRPr="00E616CF">
              <w:t xml:space="preserve">Layer 3- 20 </w:t>
            </w:r>
            <w:proofErr w:type="spellStart"/>
            <w:r w:rsidRPr="00E616CF">
              <w:t>mD</w:t>
            </w:r>
            <w:proofErr w:type="spellEnd"/>
          </w:p>
          <w:p w14:paraId="1DE70B5A" w14:textId="5F1C3745" w:rsidR="00A47132" w:rsidRPr="00E616CF" w:rsidRDefault="00A47132" w:rsidP="00432D0E">
            <w:pPr>
              <w:pStyle w:val="Default"/>
              <w:jc w:val="center"/>
            </w:pPr>
            <w:r w:rsidRPr="00E616CF">
              <w:t xml:space="preserve">Layer 4 - 150 </w:t>
            </w:r>
            <w:proofErr w:type="spellStart"/>
            <w:r w:rsidRPr="00E616CF">
              <w:t>mD</w:t>
            </w:r>
            <w:proofErr w:type="spellEnd"/>
          </w:p>
        </w:tc>
      </w:tr>
    </w:tbl>
    <w:p w14:paraId="4C63B56C" w14:textId="77777777" w:rsidR="00F35197" w:rsidRPr="00F35197" w:rsidRDefault="00F35197" w:rsidP="00F35197"/>
    <w:p w14:paraId="40311D2A" w14:textId="0C2E16E9" w:rsidR="00A47132" w:rsidRPr="00284A26" w:rsidRDefault="00A47132" w:rsidP="00FA30C7">
      <w:pPr>
        <w:spacing w:after="0" w:line="360" w:lineRule="auto"/>
        <w:jc w:val="center"/>
        <w:rPr>
          <w:rFonts w:asciiTheme="majorBidi" w:hAnsiTheme="majorBidi" w:cstheme="majorBidi"/>
          <w:b/>
          <w:bCs/>
          <w:i/>
          <w:iCs/>
          <w:sz w:val="24"/>
          <w:szCs w:val="24"/>
        </w:rPr>
      </w:pPr>
    </w:p>
    <w:p w14:paraId="7CC7CAF9" w14:textId="77777777" w:rsidR="005365C2" w:rsidRDefault="0083312B" w:rsidP="005365C2">
      <w:pPr>
        <w:keepNext/>
        <w:spacing w:after="0" w:line="360" w:lineRule="auto"/>
        <w:jc w:val="both"/>
      </w:pPr>
      <w:r w:rsidRPr="00EF1E29">
        <w:rPr>
          <w:rFonts w:asciiTheme="majorBidi" w:hAnsiTheme="majorBidi" w:cstheme="majorBidi"/>
          <w:noProof/>
          <w:sz w:val="24"/>
          <w:szCs w:val="24"/>
          <w:highlight w:val="yellow"/>
        </w:rPr>
        <w:lastRenderedPageBreak/>
        <w:drawing>
          <wp:inline distT="0" distB="0" distL="0" distR="0" wp14:anchorId="10BE850B" wp14:editId="684E687E">
            <wp:extent cx="5943600" cy="20927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6" cstate="print">
                      <a:extLst>
                        <a:ext uri="{28A0092B-C50C-407E-A947-70E740481C1C}">
                          <a14:useLocalDpi xmlns:a14="http://schemas.microsoft.com/office/drawing/2010/main" val="0"/>
                        </a:ext>
                      </a:extLst>
                    </a:blip>
                    <a:srcRect l="5401" r="2555"/>
                    <a:stretch/>
                  </pic:blipFill>
                  <pic:spPr bwMode="auto">
                    <a:xfrm>
                      <a:off x="0" y="0"/>
                      <a:ext cx="5943600" cy="2092729"/>
                    </a:xfrm>
                    <a:prstGeom prst="rect">
                      <a:avLst/>
                    </a:prstGeom>
                    <a:ln>
                      <a:noFill/>
                    </a:ln>
                    <a:extLst>
                      <a:ext uri="{53640926-AAD7-44D8-BBD7-CCE9431645EC}">
                        <a14:shadowObscured xmlns:a14="http://schemas.microsoft.com/office/drawing/2010/main"/>
                      </a:ext>
                    </a:extLst>
                  </pic:spPr>
                </pic:pic>
              </a:graphicData>
            </a:graphic>
          </wp:inline>
        </w:drawing>
      </w:r>
    </w:p>
    <w:p w14:paraId="65C7E2CB" w14:textId="0B75E989" w:rsidR="00FA30C7" w:rsidRPr="00BC3DEB" w:rsidRDefault="005365C2" w:rsidP="005365C2">
      <w:pPr>
        <w:pStyle w:val="Caption"/>
        <w:jc w:val="center"/>
        <w:rPr>
          <w:rFonts w:asciiTheme="majorBidi" w:hAnsiTheme="majorBidi" w:cstheme="majorBidi"/>
          <w:i w:val="0"/>
          <w:iCs w:val="0"/>
          <w:color w:val="000000" w:themeColor="text1"/>
          <w:sz w:val="36"/>
          <w:szCs w:val="36"/>
        </w:rPr>
      </w:pPr>
      <w:bookmarkStart w:id="99" w:name="_Toc128293417"/>
      <w:bookmarkStart w:id="100" w:name="_Toc128422992"/>
      <w:r w:rsidRPr="00BC3DEB">
        <w:rPr>
          <w:rFonts w:asciiTheme="majorBidi" w:hAnsiTheme="majorBidi" w:cstheme="majorBidi"/>
          <w:i w:val="0"/>
          <w:iCs w:val="0"/>
          <w:color w:val="000000" w:themeColor="text1"/>
          <w:sz w:val="24"/>
          <w:szCs w:val="24"/>
        </w:rPr>
        <w:t xml:space="preserve">Figure </w:t>
      </w:r>
      <w:r w:rsidR="000251A2" w:rsidRPr="00BC3DEB">
        <w:rPr>
          <w:rFonts w:asciiTheme="majorBidi" w:hAnsiTheme="majorBidi" w:cstheme="majorBidi"/>
          <w:i w:val="0"/>
          <w:iCs w:val="0"/>
          <w:color w:val="000000" w:themeColor="text1"/>
          <w:sz w:val="24"/>
          <w:szCs w:val="24"/>
        </w:rPr>
        <w:fldChar w:fldCharType="begin"/>
      </w:r>
      <w:r w:rsidR="000251A2" w:rsidRPr="00BC3DEB">
        <w:rPr>
          <w:rFonts w:asciiTheme="majorBidi" w:hAnsiTheme="majorBidi" w:cstheme="majorBidi"/>
          <w:i w:val="0"/>
          <w:iCs w:val="0"/>
          <w:color w:val="000000" w:themeColor="text1"/>
          <w:sz w:val="24"/>
          <w:szCs w:val="24"/>
        </w:rPr>
        <w:instrText xml:space="preserve"> SEQ Figure \* ARABIC </w:instrText>
      </w:r>
      <w:r w:rsidR="000251A2"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7</w:t>
      </w:r>
      <w:r w:rsidR="000251A2"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Show oil distribution of the model.</w:t>
      </w:r>
      <w:bookmarkEnd w:id="99"/>
      <w:bookmarkEnd w:id="100"/>
    </w:p>
    <w:p w14:paraId="3313D311" w14:textId="6BD56249" w:rsidR="0083312B" w:rsidRDefault="0083312B" w:rsidP="0083312B">
      <w:pPr>
        <w:keepNext/>
        <w:spacing w:after="0" w:line="240" w:lineRule="auto"/>
        <w:jc w:val="center"/>
      </w:pPr>
    </w:p>
    <w:p w14:paraId="0545EA33" w14:textId="25A42728" w:rsidR="00FA30C7" w:rsidRPr="00EF1E29" w:rsidRDefault="0083312B" w:rsidP="0083312B">
      <w:pPr>
        <w:pStyle w:val="Caption"/>
        <w:jc w:val="center"/>
        <w:rPr>
          <w:highlight w:val="yellow"/>
        </w:rPr>
      </w:pPr>
      <w:r w:rsidRPr="00EF1E29">
        <w:rPr>
          <w:rFonts w:asciiTheme="majorBidi" w:hAnsiTheme="majorBidi" w:cstheme="majorBidi"/>
          <w:noProof/>
          <w:sz w:val="24"/>
          <w:szCs w:val="24"/>
          <w:highlight w:val="yellow"/>
        </w:rPr>
        <w:drawing>
          <wp:inline distT="0" distB="0" distL="0" distR="0" wp14:anchorId="25ABCFF6" wp14:editId="595D51B4">
            <wp:extent cx="5608865" cy="222800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7">
                      <a:extLst>
                        <a:ext uri="{28A0092B-C50C-407E-A947-70E740481C1C}">
                          <a14:useLocalDpi xmlns:a14="http://schemas.microsoft.com/office/drawing/2010/main" val="0"/>
                        </a:ext>
                      </a:extLst>
                    </a:blip>
                    <a:srcRect l="6838" r="2778"/>
                    <a:stretch/>
                  </pic:blipFill>
                  <pic:spPr bwMode="auto">
                    <a:xfrm>
                      <a:off x="0" y="0"/>
                      <a:ext cx="5642023" cy="2241175"/>
                    </a:xfrm>
                    <a:prstGeom prst="rect">
                      <a:avLst/>
                    </a:prstGeom>
                    <a:ln>
                      <a:noFill/>
                    </a:ln>
                    <a:extLst>
                      <a:ext uri="{53640926-AAD7-44D8-BBD7-CCE9431645EC}">
                        <a14:shadowObscured xmlns:a14="http://schemas.microsoft.com/office/drawing/2010/main"/>
                      </a:ext>
                    </a:extLst>
                  </pic:spPr>
                </pic:pic>
              </a:graphicData>
            </a:graphic>
          </wp:inline>
        </w:drawing>
      </w:r>
    </w:p>
    <w:p w14:paraId="49B02741" w14:textId="6FE9C306" w:rsidR="00B14E4D" w:rsidRPr="00BC3DEB" w:rsidRDefault="0083312B" w:rsidP="0083312B">
      <w:pPr>
        <w:pStyle w:val="Caption"/>
        <w:jc w:val="center"/>
        <w:rPr>
          <w:rFonts w:asciiTheme="majorBidi" w:hAnsiTheme="majorBidi" w:cstheme="majorBidi"/>
          <w:i w:val="0"/>
          <w:iCs w:val="0"/>
          <w:color w:val="000000" w:themeColor="text1"/>
          <w:sz w:val="36"/>
          <w:szCs w:val="36"/>
        </w:rPr>
      </w:pPr>
      <w:bookmarkStart w:id="101" w:name="_Toc128293418"/>
      <w:bookmarkStart w:id="102" w:name="_Toc128422993"/>
      <w:bookmarkStart w:id="103" w:name="_Hlk125977923"/>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8</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xml:space="preserve">: </w:t>
      </w:r>
      <w:r w:rsidR="00877CCA" w:rsidRPr="00BC3DEB">
        <w:rPr>
          <w:rFonts w:asciiTheme="majorBidi" w:hAnsiTheme="majorBidi" w:cstheme="majorBidi"/>
          <w:i w:val="0"/>
          <w:iCs w:val="0"/>
          <w:color w:val="000000" w:themeColor="text1"/>
          <w:sz w:val="24"/>
          <w:szCs w:val="24"/>
        </w:rPr>
        <w:t>Show permeability distribution of the model</w:t>
      </w:r>
      <w:r w:rsidR="00F46B05" w:rsidRPr="00BC3DEB">
        <w:rPr>
          <w:rFonts w:asciiTheme="majorBidi" w:hAnsiTheme="majorBidi" w:cstheme="majorBidi"/>
          <w:i w:val="0"/>
          <w:iCs w:val="0"/>
          <w:color w:val="000000" w:themeColor="text1"/>
          <w:sz w:val="24"/>
          <w:szCs w:val="24"/>
        </w:rPr>
        <w:t>.</w:t>
      </w:r>
      <w:bookmarkEnd w:id="101"/>
      <w:bookmarkEnd w:id="102"/>
    </w:p>
    <w:bookmarkEnd w:id="103"/>
    <w:p w14:paraId="48736223" w14:textId="018407C4" w:rsidR="00B14E4D" w:rsidRDefault="00B14E4D" w:rsidP="0083312B">
      <w:pPr>
        <w:spacing w:after="0" w:line="360" w:lineRule="auto"/>
        <w:rPr>
          <w:rFonts w:asciiTheme="majorBidi" w:hAnsiTheme="majorBidi" w:cstheme="majorBidi"/>
          <w:sz w:val="24"/>
          <w:szCs w:val="24"/>
        </w:rPr>
      </w:pPr>
    </w:p>
    <w:p w14:paraId="3738A734" w14:textId="63C8845C" w:rsidR="00A47132" w:rsidRPr="00560757" w:rsidRDefault="00EC2FE5" w:rsidP="007D28F7">
      <w:pPr>
        <w:pStyle w:val="Heading2"/>
        <w:spacing w:line="360" w:lineRule="auto"/>
      </w:pPr>
      <w:bookmarkStart w:id="104" w:name="_Toc105018578"/>
      <w:bookmarkStart w:id="105" w:name="_Toc128423194"/>
      <w:r>
        <w:t>3</w:t>
      </w:r>
      <w:r w:rsidR="00E75991">
        <w:t xml:space="preserve">.2 </w:t>
      </w:r>
      <w:bookmarkEnd w:id="104"/>
      <w:r w:rsidR="00877CCA">
        <w:t>PVT modeling</w:t>
      </w:r>
      <w:bookmarkEnd w:id="105"/>
    </w:p>
    <w:p w14:paraId="1744EB58" w14:textId="2544CD70" w:rsidR="00C50EE5" w:rsidRDefault="00A47132" w:rsidP="00F07920">
      <w:pPr>
        <w:spacing w:line="360" w:lineRule="auto"/>
        <w:ind w:firstLine="403"/>
        <w:jc w:val="both"/>
        <w:rPr>
          <w:rFonts w:asciiTheme="majorBidi" w:hAnsiTheme="majorBidi" w:cstheme="majorBidi"/>
          <w:sz w:val="24"/>
          <w:szCs w:val="24"/>
        </w:rPr>
      </w:pPr>
      <w:r w:rsidRPr="009F0356">
        <w:rPr>
          <w:rFonts w:asciiTheme="majorBidi" w:hAnsiTheme="majorBidi" w:cstheme="majorBidi"/>
          <w:sz w:val="24"/>
          <w:szCs w:val="24"/>
        </w:rPr>
        <w:t>The fluid data is produced from the Third SPE Comparative Solution Project (Kenyon, 1987). The fluid molecular weight, fluid composition, constant composition expansion (CCE), and constant volume depletion (CVD) data for PVT are</w:t>
      </w:r>
      <w:r w:rsidRPr="00A47132">
        <w:rPr>
          <w:rFonts w:asciiTheme="majorBidi" w:hAnsiTheme="majorBidi" w:cstheme="majorBidi"/>
          <w:sz w:val="24"/>
          <w:szCs w:val="24"/>
        </w:rPr>
        <w:t xml:space="preserve"> synthesized in the lab. Because of its consistency, this composition is commonly utilized in gas condensate study. Peng-Robinson EOS was used to model the PVT.</w:t>
      </w:r>
      <w:r>
        <w:rPr>
          <w:rFonts w:asciiTheme="majorBidi" w:hAnsiTheme="majorBidi" w:cstheme="majorBidi"/>
          <w:sz w:val="24"/>
          <w:szCs w:val="24"/>
        </w:rPr>
        <w:t xml:space="preserve"> </w:t>
      </w:r>
      <w:r w:rsidRPr="00A47132">
        <w:rPr>
          <w:rFonts w:asciiTheme="majorBidi" w:hAnsiTheme="majorBidi" w:cstheme="majorBidi"/>
          <w:sz w:val="24"/>
          <w:szCs w:val="24"/>
        </w:rPr>
        <w:t xml:space="preserve">PVT calculations and reservoir </w:t>
      </w:r>
      <w:r w:rsidRPr="00E84D99">
        <w:rPr>
          <w:rFonts w:asciiTheme="majorBidi" w:hAnsiTheme="majorBidi" w:cstheme="majorBidi"/>
          <w:sz w:val="24"/>
          <w:szCs w:val="24"/>
        </w:rPr>
        <w:t xml:space="preserve">fluid </w:t>
      </w:r>
      <w:r w:rsidR="00A87077" w:rsidRPr="00E84D99">
        <w:rPr>
          <w:rFonts w:asciiTheme="majorBidi" w:hAnsiTheme="majorBidi" w:cstheme="majorBidi"/>
          <w:sz w:val="24"/>
          <w:szCs w:val="24"/>
        </w:rPr>
        <w:t>characterization</w:t>
      </w:r>
      <w:r w:rsidRPr="00E84D99">
        <w:rPr>
          <w:rFonts w:asciiTheme="majorBidi" w:hAnsiTheme="majorBidi" w:cstheme="majorBidi"/>
          <w:sz w:val="24"/>
          <w:szCs w:val="24"/>
        </w:rPr>
        <w:t xml:space="preserve"> are performed using </w:t>
      </w:r>
      <w:proofErr w:type="spellStart"/>
      <w:r w:rsidRPr="00E84D99">
        <w:rPr>
          <w:rFonts w:asciiTheme="majorBidi" w:hAnsiTheme="majorBidi" w:cstheme="majorBidi"/>
          <w:sz w:val="24"/>
          <w:szCs w:val="24"/>
        </w:rPr>
        <w:t>PVTi</w:t>
      </w:r>
      <w:proofErr w:type="spellEnd"/>
      <w:r w:rsidRPr="00E84D99">
        <w:rPr>
          <w:rFonts w:asciiTheme="majorBidi" w:hAnsiTheme="majorBidi" w:cstheme="majorBidi"/>
          <w:sz w:val="24"/>
          <w:szCs w:val="24"/>
        </w:rPr>
        <w:t>. The hydrocarbon analysis used in this project is depicted in Table</w:t>
      </w:r>
      <w:r w:rsidR="00411287" w:rsidRPr="00E84D99">
        <w:rPr>
          <w:rFonts w:asciiTheme="majorBidi" w:hAnsiTheme="majorBidi" w:cstheme="majorBidi"/>
          <w:sz w:val="24"/>
          <w:szCs w:val="24"/>
        </w:rPr>
        <w:t xml:space="preserve"> </w:t>
      </w:r>
      <w:r w:rsidR="00117755">
        <w:rPr>
          <w:rFonts w:asciiTheme="majorBidi" w:hAnsiTheme="majorBidi" w:cstheme="majorBidi"/>
          <w:sz w:val="24"/>
          <w:szCs w:val="24"/>
        </w:rPr>
        <w:t>6</w:t>
      </w:r>
      <w:r w:rsidRPr="00E84D99">
        <w:rPr>
          <w:rFonts w:asciiTheme="majorBidi" w:hAnsiTheme="majorBidi" w:cstheme="majorBidi"/>
          <w:sz w:val="24"/>
          <w:szCs w:val="24"/>
        </w:rPr>
        <w:t>. The phase envelop of the reservoir fluid is depicted in Figure</w:t>
      </w:r>
      <w:r w:rsidR="00411287" w:rsidRPr="00E84D99">
        <w:rPr>
          <w:rFonts w:asciiTheme="majorBidi" w:hAnsiTheme="majorBidi" w:cstheme="majorBidi"/>
          <w:sz w:val="24"/>
          <w:szCs w:val="24"/>
        </w:rPr>
        <w:t xml:space="preserve"> </w:t>
      </w:r>
      <w:r w:rsidR="009653A6">
        <w:rPr>
          <w:rFonts w:asciiTheme="majorBidi" w:hAnsiTheme="majorBidi" w:cstheme="majorBidi"/>
          <w:sz w:val="24"/>
          <w:szCs w:val="24"/>
        </w:rPr>
        <w:t>10</w:t>
      </w:r>
      <w:r w:rsidRPr="00E84D99">
        <w:rPr>
          <w:rFonts w:asciiTheme="majorBidi" w:hAnsiTheme="majorBidi" w:cstheme="majorBidi"/>
          <w:sz w:val="24"/>
          <w:szCs w:val="24"/>
        </w:rPr>
        <w:t>. The observed dew point pressure is 3816 psi at a gas temperature of 200 F in the hypothetical gas condensate reservoir</w:t>
      </w:r>
      <w:r w:rsidR="00C50EE5">
        <w:rPr>
          <w:rFonts w:asciiTheme="majorBidi" w:hAnsiTheme="majorBidi" w:cstheme="majorBidi"/>
          <w:sz w:val="24"/>
          <w:szCs w:val="24"/>
        </w:rPr>
        <w:t>.</w:t>
      </w:r>
    </w:p>
    <w:p w14:paraId="2D7A576F" w14:textId="1B86DA38" w:rsidR="00A47132" w:rsidRPr="00E616CF" w:rsidRDefault="00A47132" w:rsidP="007749D9">
      <w:pPr>
        <w:pStyle w:val="Caption"/>
        <w:spacing w:after="0" w:line="360" w:lineRule="auto"/>
        <w:jc w:val="center"/>
        <w:rPr>
          <w:rFonts w:asciiTheme="majorBidi" w:hAnsiTheme="majorBidi" w:cstheme="majorBidi"/>
          <w:b/>
          <w:bCs/>
          <w:i w:val="0"/>
          <w:iCs w:val="0"/>
          <w:color w:val="auto"/>
          <w:sz w:val="24"/>
          <w:szCs w:val="24"/>
        </w:rPr>
      </w:pPr>
    </w:p>
    <w:p w14:paraId="01548D81" w14:textId="00144628" w:rsidR="00117755" w:rsidRPr="00BC3DEB" w:rsidRDefault="00117755" w:rsidP="00117755">
      <w:pPr>
        <w:pStyle w:val="Caption"/>
        <w:keepNext/>
        <w:rPr>
          <w:rFonts w:asciiTheme="majorBidi" w:hAnsiTheme="majorBidi" w:cstheme="majorBidi"/>
          <w:i w:val="0"/>
          <w:iCs w:val="0"/>
          <w:color w:val="000000" w:themeColor="text1"/>
          <w:sz w:val="24"/>
          <w:szCs w:val="24"/>
        </w:rPr>
      </w:pPr>
      <w:bookmarkStart w:id="106" w:name="_Toc127939110"/>
      <w:bookmarkStart w:id="107" w:name="_Toc128423027"/>
      <w:r w:rsidRPr="00BC3DEB">
        <w:rPr>
          <w:rFonts w:asciiTheme="majorBidi" w:hAnsiTheme="majorBidi" w:cstheme="majorBidi"/>
          <w:i w:val="0"/>
          <w:iCs w:val="0"/>
          <w:color w:val="000000" w:themeColor="text1"/>
          <w:sz w:val="24"/>
          <w:szCs w:val="24"/>
        </w:rPr>
        <w:t xml:space="preserve">Table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Table \* ARABIC </w:instrText>
      </w:r>
      <w:r w:rsidR="00EC79DA" w:rsidRPr="00BC3DEB">
        <w:rPr>
          <w:rFonts w:asciiTheme="majorBidi" w:hAnsiTheme="majorBidi" w:cstheme="majorBidi"/>
          <w:i w:val="0"/>
          <w:iCs w:val="0"/>
          <w:color w:val="000000" w:themeColor="text1"/>
          <w:sz w:val="24"/>
          <w:szCs w:val="24"/>
        </w:rPr>
        <w:fldChar w:fldCharType="separate"/>
      </w:r>
      <w:r w:rsidR="001871C5" w:rsidRPr="00BC3DEB">
        <w:rPr>
          <w:rFonts w:asciiTheme="majorBidi" w:hAnsiTheme="majorBidi" w:cstheme="majorBidi"/>
          <w:i w:val="0"/>
          <w:iCs w:val="0"/>
          <w:color w:val="000000" w:themeColor="text1"/>
          <w:sz w:val="24"/>
          <w:szCs w:val="24"/>
        </w:rPr>
        <w:t>6</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Composition of Reservoir Fluid Sample (Kenyon, 1987).</w:t>
      </w:r>
      <w:bookmarkEnd w:id="106"/>
      <w:bookmarkEnd w:id="107"/>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883"/>
        <w:gridCol w:w="2412"/>
      </w:tblGrid>
      <w:tr w:rsidR="00A47132" w:rsidRPr="00901920" w14:paraId="41584A7A" w14:textId="77777777" w:rsidTr="001D367A">
        <w:trPr>
          <w:cnfStyle w:val="100000000000" w:firstRow="1" w:lastRow="0" w:firstColumn="0" w:lastColumn="0" w:oddVBand="0" w:evenVBand="0" w:oddHBand="0"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3883" w:type="dxa"/>
            <w:tcBorders>
              <w:bottom w:val="none" w:sz="0" w:space="0" w:color="auto"/>
            </w:tcBorders>
          </w:tcPr>
          <w:p w14:paraId="49791A29" w14:textId="44E06295" w:rsidR="00A47132" w:rsidRPr="00901920" w:rsidRDefault="00A47132" w:rsidP="00C57E56">
            <w:pPr>
              <w:pStyle w:val="Default"/>
            </w:pPr>
            <w:r w:rsidRPr="00901920">
              <w:t>Component</w:t>
            </w:r>
          </w:p>
        </w:tc>
        <w:tc>
          <w:tcPr>
            <w:tcW w:w="2412" w:type="dxa"/>
            <w:tcBorders>
              <w:bottom w:val="none" w:sz="0" w:space="0" w:color="auto"/>
            </w:tcBorders>
          </w:tcPr>
          <w:p w14:paraId="45ED72C2" w14:textId="6D4D2DBB" w:rsidR="00A47132" w:rsidRPr="00901920" w:rsidRDefault="00A47132" w:rsidP="00C57E56">
            <w:pPr>
              <w:pStyle w:val="Default"/>
              <w:cnfStyle w:val="100000000000" w:firstRow="1" w:lastRow="0" w:firstColumn="0" w:lastColumn="0" w:oddVBand="0" w:evenVBand="0" w:oddHBand="0" w:evenHBand="0" w:firstRowFirstColumn="0" w:firstRowLastColumn="0" w:lastRowFirstColumn="0" w:lastRowLastColumn="0"/>
            </w:pPr>
            <w:r w:rsidRPr="00901920">
              <w:t>Mol %</w:t>
            </w:r>
          </w:p>
        </w:tc>
      </w:tr>
      <w:tr w:rsidR="00A47132" w:rsidRPr="00901920" w14:paraId="07FFB339" w14:textId="77777777" w:rsidTr="001D367A">
        <w:trPr>
          <w:trHeight w:val="15"/>
          <w:jc w:val="center"/>
        </w:trPr>
        <w:tc>
          <w:tcPr>
            <w:cnfStyle w:val="001000000000" w:firstRow="0" w:lastRow="0" w:firstColumn="1" w:lastColumn="0" w:oddVBand="0" w:evenVBand="0" w:oddHBand="0" w:evenHBand="0" w:firstRowFirstColumn="0" w:firstRowLastColumn="0" w:lastRowFirstColumn="0" w:lastRowLastColumn="0"/>
            <w:tcW w:w="3883" w:type="dxa"/>
          </w:tcPr>
          <w:p w14:paraId="732E0787" w14:textId="6F32CD83" w:rsidR="00A47132" w:rsidRPr="00901920" w:rsidRDefault="00A47132" w:rsidP="00C57E56">
            <w:pPr>
              <w:pStyle w:val="Default"/>
              <w:rPr>
                <w:b w:val="0"/>
                <w:bCs w:val="0"/>
              </w:rPr>
            </w:pPr>
            <w:r w:rsidRPr="00901920">
              <w:rPr>
                <w:b w:val="0"/>
                <w:bCs w:val="0"/>
              </w:rPr>
              <w:t>Carbon dioxide</w:t>
            </w:r>
          </w:p>
        </w:tc>
        <w:tc>
          <w:tcPr>
            <w:tcW w:w="2412" w:type="dxa"/>
          </w:tcPr>
          <w:p w14:paraId="47E3C4BF" w14:textId="0B02FD33" w:rsidR="00A47132" w:rsidRPr="00901920" w:rsidRDefault="00A47132" w:rsidP="00C57E56">
            <w:pPr>
              <w:pStyle w:val="Default"/>
              <w:cnfStyle w:val="000000000000" w:firstRow="0" w:lastRow="0" w:firstColumn="0" w:lastColumn="0" w:oddVBand="0" w:evenVBand="0" w:oddHBand="0" w:evenHBand="0" w:firstRowFirstColumn="0" w:firstRowLastColumn="0" w:lastRowFirstColumn="0" w:lastRowLastColumn="0"/>
            </w:pPr>
            <w:r w:rsidRPr="00901920">
              <w:t>1.21</w:t>
            </w:r>
          </w:p>
        </w:tc>
      </w:tr>
      <w:tr w:rsidR="00A47132" w:rsidRPr="00901920" w14:paraId="4427FE07" w14:textId="77777777" w:rsidTr="001D367A">
        <w:trPr>
          <w:trHeight w:val="15"/>
          <w:jc w:val="center"/>
        </w:trPr>
        <w:tc>
          <w:tcPr>
            <w:cnfStyle w:val="001000000000" w:firstRow="0" w:lastRow="0" w:firstColumn="1" w:lastColumn="0" w:oddVBand="0" w:evenVBand="0" w:oddHBand="0" w:evenHBand="0" w:firstRowFirstColumn="0" w:firstRowLastColumn="0" w:lastRowFirstColumn="0" w:lastRowLastColumn="0"/>
            <w:tcW w:w="3883" w:type="dxa"/>
          </w:tcPr>
          <w:p w14:paraId="778B5165" w14:textId="0CB84281" w:rsidR="00A47132" w:rsidRPr="00901920" w:rsidRDefault="00A47132" w:rsidP="00C57E56">
            <w:pPr>
              <w:pStyle w:val="Default"/>
              <w:rPr>
                <w:b w:val="0"/>
                <w:bCs w:val="0"/>
              </w:rPr>
            </w:pPr>
            <w:r w:rsidRPr="00901920">
              <w:rPr>
                <w:b w:val="0"/>
                <w:bCs w:val="0"/>
              </w:rPr>
              <w:t>Nitrogen</w:t>
            </w:r>
          </w:p>
        </w:tc>
        <w:tc>
          <w:tcPr>
            <w:tcW w:w="2412" w:type="dxa"/>
          </w:tcPr>
          <w:p w14:paraId="36BE78AB" w14:textId="13DC1274" w:rsidR="00A47132" w:rsidRPr="00901920" w:rsidRDefault="00A47132" w:rsidP="00C57E56">
            <w:pPr>
              <w:pStyle w:val="Default"/>
              <w:cnfStyle w:val="000000000000" w:firstRow="0" w:lastRow="0" w:firstColumn="0" w:lastColumn="0" w:oddVBand="0" w:evenVBand="0" w:oddHBand="0" w:evenHBand="0" w:firstRowFirstColumn="0" w:firstRowLastColumn="0" w:lastRowFirstColumn="0" w:lastRowLastColumn="0"/>
            </w:pPr>
            <w:r w:rsidRPr="00901920">
              <w:t>1.94</w:t>
            </w:r>
          </w:p>
        </w:tc>
      </w:tr>
      <w:tr w:rsidR="00A47132" w:rsidRPr="00901920" w14:paraId="61746F78" w14:textId="77777777" w:rsidTr="001D367A">
        <w:trPr>
          <w:trHeight w:val="15"/>
          <w:jc w:val="center"/>
        </w:trPr>
        <w:tc>
          <w:tcPr>
            <w:cnfStyle w:val="001000000000" w:firstRow="0" w:lastRow="0" w:firstColumn="1" w:lastColumn="0" w:oddVBand="0" w:evenVBand="0" w:oddHBand="0" w:evenHBand="0" w:firstRowFirstColumn="0" w:firstRowLastColumn="0" w:lastRowFirstColumn="0" w:lastRowLastColumn="0"/>
            <w:tcW w:w="3883" w:type="dxa"/>
          </w:tcPr>
          <w:p w14:paraId="4D493E70" w14:textId="7CBC9978" w:rsidR="00A47132" w:rsidRPr="00901920" w:rsidRDefault="00A47132" w:rsidP="00C57E56">
            <w:pPr>
              <w:pStyle w:val="Default"/>
              <w:rPr>
                <w:b w:val="0"/>
                <w:bCs w:val="0"/>
              </w:rPr>
            </w:pPr>
            <w:r w:rsidRPr="00901920">
              <w:rPr>
                <w:b w:val="0"/>
                <w:bCs w:val="0"/>
              </w:rPr>
              <w:t>Methane</w:t>
            </w:r>
          </w:p>
        </w:tc>
        <w:tc>
          <w:tcPr>
            <w:tcW w:w="2412" w:type="dxa"/>
          </w:tcPr>
          <w:p w14:paraId="0DED3E1C" w14:textId="6A588CAC" w:rsidR="00A47132" w:rsidRPr="00901920" w:rsidRDefault="00A47132" w:rsidP="00C57E56">
            <w:pPr>
              <w:pStyle w:val="Default"/>
              <w:cnfStyle w:val="000000000000" w:firstRow="0" w:lastRow="0" w:firstColumn="0" w:lastColumn="0" w:oddVBand="0" w:evenVBand="0" w:oddHBand="0" w:evenHBand="0" w:firstRowFirstColumn="0" w:firstRowLastColumn="0" w:lastRowFirstColumn="0" w:lastRowLastColumn="0"/>
            </w:pPr>
            <w:r w:rsidRPr="00901920">
              <w:t>65.99</w:t>
            </w:r>
          </w:p>
        </w:tc>
      </w:tr>
      <w:tr w:rsidR="00A47132" w:rsidRPr="00901920" w14:paraId="5B93002F" w14:textId="77777777" w:rsidTr="001D367A">
        <w:trPr>
          <w:trHeight w:val="15"/>
          <w:jc w:val="center"/>
        </w:trPr>
        <w:tc>
          <w:tcPr>
            <w:cnfStyle w:val="001000000000" w:firstRow="0" w:lastRow="0" w:firstColumn="1" w:lastColumn="0" w:oddVBand="0" w:evenVBand="0" w:oddHBand="0" w:evenHBand="0" w:firstRowFirstColumn="0" w:firstRowLastColumn="0" w:lastRowFirstColumn="0" w:lastRowLastColumn="0"/>
            <w:tcW w:w="3883" w:type="dxa"/>
          </w:tcPr>
          <w:p w14:paraId="4AE52A61" w14:textId="62199AE4" w:rsidR="00A47132" w:rsidRPr="00901920" w:rsidRDefault="00A47132" w:rsidP="00C57E56">
            <w:pPr>
              <w:pStyle w:val="Default"/>
              <w:rPr>
                <w:b w:val="0"/>
                <w:bCs w:val="0"/>
              </w:rPr>
            </w:pPr>
            <w:r w:rsidRPr="00901920">
              <w:rPr>
                <w:b w:val="0"/>
                <w:bCs w:val="0"/>
              </w:rPr>
              <w:t>Ethane</w:t>
            </w:r>
          </w:p>
        </w:tc>
        <w:tc>
          <w:tcPr>
            <w:tcW w:w="2412" w:type="dxa"/>
          </w:tcPr>
          <w:p w14:paraId="5497B8A2" w14:textId="0B581910" w:rsidR="00A47132" w:rsidRPr="00901920" w:rsidRDefault="00A47132" w:rsidP="00C57E56">
            <w:pPr>
              <w:pStyle w:val="Default"/>
              <w:cnfStyle w:val="000000000000" w:firstRow="0" w:lastRow="0" w:firstColumn="0" w:lastColumn="0" w:oddVBand="0" w:evenVBand="0" w:oddHBand="0" w:evenHBand="0" w:firstRowFirstColumn="0" w:firstRowLastColumn="0" w:lastRowFirstColumn="0" w:lastRowLastColumn="0"/>
            </w:pPr>
            <w:r w:rsidRPr="00901920">
              <w:t>8.69</w:t>
            </w:r>
          </w:p>
        </w:tc>
      </w:tr>
      <w:tr w:rsidR="00A47132" w:rsidRPr="00901920" w14:paraId="0208B357" w14:textId="77777777" w:rsidTr="001D367A">
        <w:trPr>
          <w:trHeight w:val="15"/>
          <w:jc w:val="center"/>
        </w:trPr>
        <w:tc>
          <w:tcPr>
            <w:cnfStyle w:val="001000000000" w:firstRow="0" w:lastRow="0" w:firstColumn="1" w:lastColumn="0" w:oddVBand="0" w:evenVBand="0" w:oddHBand="0" w:evenHBand="0" w:firstRowFirstColumn="0" w:firstRowLastColumn="0" w:lastRowFirstColumn="0" w:lastRowLastColumn="0"/>
            <w:tcW w:w="3883" w:type="dxa"/>
          </w:tcPr>
          <w:p w14:paraId="317AE30B" w14:textId="4DC6346F" w:rsidR="00A47132" w:rsidRPr="00901920" w:rsidRDefault="00A47132" w:rsidP="00C57E56">
            <w:pPr>
              <w:pStyle w:val="Default"/>
              <w:rPr>
                <w:b w:val="0"/>
                <w:bCs w:val="0"/>
              </w:rPr>
            </w:pPr>
            <w:r w:rsidRPr="00901920">
              <w:rPr>
                <w:b w:val="0"/>
                <w:bCs w:val="0"/>
              </w:rPr>
              <w:t>Propane</w:t>
            </w:r>
          </w:p>
        </w:tc>
        <w:tc>
          <w:tcPr>
            <w:tcW w:w="2412" w:type="dxa"/>
          </w:tcPr>
          <w:p w14:paraId="5264D9E9" w14:textId="47D653F3" w:rsidR="00A47132" w:rsidRPr="00901920" w:rsidRDefault="00A47132" w:rsidP="00C57E56">
            <w:pPr>
              <w:pStyle w:val="Default"/>
              <w:cnfStyle w:val="000000000000" w:firstRow="0" w:lastRow="0" w:firstColumn="0" w:lastColumn="0" w:oddVBand="0" w:evenVBand="0" w:oddHBand="0" w:evenHBand="0" w:firstRowFirstColumn="0" w:firstRowLastColumn="0" w:lastRowFirstColumn="0" w:lastRowLastColumn="0"/>
            </w:pPr>
            <w:r w:rsidRPr="00901920">
              <w:t>5.91</w:t>
            </w:r>
          </w:p>
        </w:tc>
      </w:tr>
      <w:tr w:rsidR="00A47132" w:rsidRPr="00901920" w14:paraId="5B4D47FA" w14:textId="77777777" w:rsidTr="001D367A">
        <w:trPr>
          <w:trHeight w:val="15"/>
          <w:jc w:val="center"/>
        </w:trPr>
        <w:tc>
          <w:tcPr>
            <w:cnfStyle w:val="001000000000" w:firstRow="0" w:lastRow="0" w:firstColumn="1" w:lastColumn="0" w:oddVBand="0" w:evenVBand="0" w:oddHBand="0" w:evenHBand="0" w:firstRowFirstColumn="0" w:firstRowLastColumn="0" w:lastRowFirstColumn="0" w:lastRowLastColumn="0"/>
            <w:tcW w:w="3883" w:type="dxa"/>
          </w:tcPr>
          <w:p w14:paraId="22D4AF1A" w14:textId="045F7204" w:rsidR="00A47132" w:rsidRPr="00901920" w:rsidRDefault="00A47132" w:rsidP="00C57E56">
            <w:pPr>
              <w:pStyle w:val="Default"/>
              <w:rPr>
                <w:b w:val="0"/>
                <w:bCs w:val="0"/>
              </w:rPr>
            </w:pPr>
            <w:r w:rsidRPr="00901920">
              <w:rPr>
                <w:b w:val="0"/>
                <w:bCs w:val="0"/>
              </w:rPr>
              <w:t>C4-6</w:t>
            </w:r>
          </w:p>
        </w:tc>
        <w:tc>
          <w:tcPr>
            <w:tcW w:w="2412" w:type="dxa"/>
          </w:tcPr>
          <w:p w14:paraId="544E4F83" w14:textId="5CA5A3AC" w:rsidR="00A47132" w:rsidRPr="00901920" w:rsidRDefault="00A47132" w:rsidP="00C57E56">
            <w:pPr>
              <w:pStyle w:val="Default"/>
              <w:cnfStyle w:val="000000000000" w:firstRow="0" w:lastRow="0" w:firstColumn="0" w:lastColumn="0" w:oddVBand="0" w:evenVBand="0" w:oddHBand="0" w:evenHBand="0" w:firstRowFirstColumn="0" w:firstRowLastColumn="0" w:lastRowFirstColumn="0" w:lastRowLastColumn="0"/>
            </w:pPr>
            <w:r w:rsidRPr="00901920">
              <w:t>9.67</w:t>
            </w:r>
          </w:p>
        </w:tc>
      </w:tr>
      <w:tr w:rsidR="00A47132" w:rsidRPr="00901920" w14:paraId="3C45E8E4" w14:textId="77777777" w:rsidTr="001D367A">
        <w:trPr>
          <w:trHeight w:val="15"/>
          <w:jc w:val="center"/>
        </w:trPr>
        <w:tc>
          <w:tcPr>
            <w:cnfStyle w:val="001000000000" w:firstRow="0" w:lastRow="0" w:firstColumn="1" w:lastColumn="0" w:oddVBand="0" w:evenVBand="0" w:oddHBand="0" w:evenHBand="0" w:firstRowFirstColumn="0" w:firstRowLastColumn="0" w:lastRowFirstColumn="0" w:lastRowLastColumn="0"/>
            <w:tcW w:w="3883" w:type="dxa"/>
          </w:tcPr>
          <w:p w14:paraId="3ECF3788" w14:textId="5984DB5E" w:rsidR="00A47132" w:rsidRPr="00901920" w:rsidRDefault="00A47132" w:rsidP="00C57E56">
            <w:pPr>
              <w:pStyle w:val="Default"/>
              <w:rPr>
                <w:b w:val="0"/>
                <w:bCs w:val="0"/>
              </w:rPr>
            </w:pPr>
            <w:r w:rsidRPr="00901920">
              <w:rPr>
                <w:b w:val="0"/>
                <w:bCs w:val="0"/>
              </w:rPr>
              <w:t>C7</w:t>
            </w:r>
            <w:r w:rsidRPr="00901920">
              <w:rPr>
                <w:b w:val="0"/>
                <w:bCs w:val="0"/>
                <w:vertAlign w:val="superscript"/>
              </w:rPr>
              <w:t>+1</w:t>
            </w:r>
          </w:p>
        </w:tc>
        <w:tc>
          <w:tcPr>
            <w:tcW w:w="2412" w:type="dxa"/>
          </w:tcPr>
          <w:p w14:paraId="2E9243F5" w14:textId="58E095D7" w:rsidR="00A47132" w:rsidRPr="00901920" w:rsidRDefault="00A47132" w:rsidP="00C57E56">
            <w:pPr>
              <w:pStyle w:val="Default"/>
              <w:cnfStyle w:val="000000000000" w:firstRow="0" w:lastRow="0" w:firstColumn="0" w:lastColumn="0" w:oddVBand="0" w:evenVBand="0" w:oddHBand="0" w:evenHBand="0" w:firstRowFirstColumn="0" w:firstRowLastColumn="0" w:lastRowFirstColumn="0" w:lastRowLastColumn="0"/>
            </w:pPr>
            <w:r w:rsidRPr="00901920">
              <w:t>4.7448</w:t>
            </w:r>
          </w:p>
        </w:tc>
      </w:tr>
      <w:tr w:rsidR="00A47132" w:rsidRPr="00901920" w14:paraId="05DFE5A9" w14:textId="77777777" w:rsidTr="001D367A">
        <w:trPr>
          <w:trHeight w:val="15"/>
          <w:jc w:val="center"/>
        </w:trPr>
        <w:tc>
          <w:tcPr>
            <w:cnfStyle w:val="001000000000" w:firstRow="0" w:lastRow="0" w:firstColumn="1" w:lastColumn="0" w:oddVBand="0" w:evenVBand="0" w:oddHBand="0" w:evenHBand="0" w:firstRowFirstColumn="0" w:firstRowLastColumn="0" w:lastRowFirstColumn="0" w:lastRowLastColumn="0"/>
            <w:tcW w:w="3883" w:type="dxa"/>
          </w:tcPr>
          <w:p w14:paraId="61045954" w14:textId="3AE13A23" w:rsidR="00A47132" w:rsidRPr="00901920" w:rsidRDefault="00A47132" w:rsidP="00C57E56">
            <w:pPr>
              <w:pStyle w:val="Default"/>
              <w:rPr>
                <w:b w:val="0"/>
                <w:bCs w:val="0"/>
              </w:rPr>
            </w:pPr>
            <w:r w:rsidRPr="00901920">
              <w:rPr>
                <w:b w:val="0"/>
                <w:bCs w:val="0"/>
              </w:rPr>
              <w:t>C7</w:t>
            </w:r>
            <w:r w:rsidRPr="00901920">
              <w:rPr>
                <w:b w:val="0"/>
                <w:bCs w:val="0"/>
                <w:vertAlign w:val="superscript"/>
              </w:rPr>
              <w:t>+2</w:t>
            </w:r>
          </w:p>
        </w:tc>
        <w:tc>
          <w:tcPr>
            <w:tcW w:w="2412" w:type="dxa"/>
          </w:tcPr>
          <w:p w14:paraId="7EE3D7EF" w14:textId="6D80332B" w:rsidR="00A47132" w:rsidRPr="00901920" w:rsidRDefault="00A47132" w:rsidP="00C57E56">
            <w:pPr>
              <w:pStyle w:val="Default"/>
              <w:cnfStyle w:val="000000000000" w:firstRow="0" w:lastRow="0" w:firstColumn="0" w:lastColumn="0" w:oddVBand="0" w:evenVBand="0" w:oddHBand="0" w:evenHBand="0" w:firstRowFirstColumn="0" w:firstRowLastColumn="0" w:lastRowFirstColumn="0" w:lastRowLastColumn="0"/>
            </w:pPr>
            <w:r w:rsidRPr="00901920">
              <w:t>3.5157</w:t>
            </w:r>
          </w:p>
        </w:tc>
      </w:tr>
      <w:tr w:rsidR="00A47132" w:rsidRPr="00901920" w14:paraId="05ED8270" w14:textId="77777777" w:rsidTr="001D367A">
        <w:trPr>
          <w:trHeight w:val="15"/>
          <w:jc w:val="center"/>
        </w:trPr>
        <w:tc>
          <w:tcPr>
            <w:cnfStyle w:val="001000000000" w:firstRow="0" w:lastRow="0" w:firstColumn="1" w:lastColumn="0" w:oddVBand="0" w:evenVBand="0" w:oddHBand="0" w:evenHBand="0" w:firstRowFirstColumn="0" w:firstRowLastColumn="0" w:lastRowFirstColumn="0" w:lastRowLastColumn="0"/>
            <w:tcW w:w="3883" w:type="dxa"/>
          </w:tcPr>
          <w:p w14:paraId="797A455B" w14:textId="6A37EC62" w:rsidR="00A47132" w:rsidRPr="00901920" w:rsidRDefault="00A47132" w:rsidP="00C57E56">
            <w:pPr>
              <w:pStyle w:val="Default"/>
              <w:rPr>
                <w:b w:val="0"/>
                <w:bCs w:val="0"/>
              </w:rPr>
            </w:pPr>
            <w:r w:rsidRPr="00901920">
              <w:rPr>
                <w:b w:val="0"/>
                <w:bCs w:val="0"/>
              </w:rPr>
              <w:t>C7</w:t>
            </w:r>
            <w:r w:rsidRPr="00901920">
              <w:rPr>
                <w:b w:val="0"/>
                <w:bCs w:val="0"/>
                <w:vertAlign w:val="superscript"/>
              </w:rPr>
              <w:t>+3</w:t>
            </w:r>
          </w:p>
        </w:tc>
        <w:tc>
          <w:tcPr>
            <w:tcW w:w="2412" w:type="dxa"/>
          </w:tcPr>
          <w:p w14:paraId="62C3A067" w14:textId="4E7565ED" w:rsidR="00A47132" w:rsidRPr="00901920" w:rsidRDefault="00A47132" w:rsidP="00C57E56">
            <w:pPr>
              <w:pStyle w:val="Default"/>
              <w:numPr>
                <w:ilvl w:val="1"/>
                <w:numId w:val="25"/>
              </w:numPr>
              <w:cnfStyle w:val="000000000000" w:firstRow="0" w:lastRow="0" w:firstColumn="0" w:lastColumn="0" w:oddVBand="0" w:evenVBand="0" w:oddHBand="0" w:evenHBand="0" w:firstRowFirstColumn="0" w:firstRowLastColumn="0" w:lastRowFirstColumn="0" w:lastRowLastColumn="0"/>
            </w:pPr>
          </w:p>
        </w:tc>
      </w:tr>
    </w:tbl>
    <w:p w14:paraId="7EF1A9EE" w14:textId="77777777" w:rsidR="007749D9" w:rsidRDefault="007749D9" w:rsidP="007749D9">
      <w:pPr>
        <w:spacing w:line="360" w:lineRule="auto"/>
        <w:jc w:val="center"/>
        <w:rPr>
          <w:rFonts w:asciiTheme="majorBidi" w:hAnsiTheme="majorBidi" w:cstheme="majorBidi"/>
          <w:sz w:val="24"/>
          <w:szCs w:val="24"/>
        </w:rPr>
      </w:pPr>
    </w:p>
    <w:p w14:paraId="53107E48" w14:textId="77777777" w:rsidR="0083312B" w:rsidRDefault="00A47132" w:rsidP="0083312B">
      <w:pPr>
        <w:keepNext/>
        <w:spacing w:after="0" w:line="240" w:lineRule="auto"/>
        <w:jc w:val="center"/>
      </w:pPr>
      <w:r>
        <w:rPr>
          <w:noProof/>
        </w:rPr>
        <w:drawing>
          <wp:inline distT="0" distB="0" distL="0" distR="0" wp14:anchorId="52EDA915" wp14:editId="5F41426B">
            <wp:extent cx="3854450" cy="2387463"/>
            <wp:effectExtent l="19050" t="19050" r="1270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Lst>
                    </a:blip>
                    <a:stretch>
                      <a:fillRect/>
                    </a:stretch>
                  </pic:blipFill>
                  <pic:spPr>
                    <a:xfrm>
                      <a:off x="0" y="0"/>
                      <a:ext cx="3907858" cy="2420544"/>
                    </a:xfrm>
                    <a:prstGeom prst="rect">
                      <a:avLst/>
                    </a:prstGeom>
                    <a:ln>
                      <a:solidFill>
                        <a:schemeClr val="tx1"/>
                      </a:solidFill>
                    </a:ln>
                  </pic:spPr>
                </pic:pic>
              </a:graphicData>
            </a:graphic>
          </wp:inline>
        </w:drawing>
      </w:r>
    </w:p>
    <w:p w14:paraId="1B9B1E05" w14:textId="32C49607" w:rsidR="00A47132" w:rsidRPr="00BC3DEB" w:rsidRDefault="0083312B" w:rsidP="0083312B">
      <w:pPr>
        <w:pStyle w:val="Caption"/>
        <w:jc w:val="center"/>
        <w:rPr>
          <w:rFonts w:asciiTheme="majorBidi" w:hAnsiTheme="majorBidi" w:cstheme="majorBidi"/>
          <w:i w:val="0"/>
          <w:iCs w:val="0"/>
          <w:color w:val="000000" w:themeColor="text1"/>
          <w:sz w:val="36"/>
          <w:szCs w:val="36"/>
        </w:rPr>
      </w:pPr>
      <w:bookmarkStart w:id="108" w:name="_Toc128293419"/>
      <w:bookmarkStart w:id="109" w:name="_Toc128422994"/>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9</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Phase plot of the reservoir fluid (Kenyon, 1987).</w:t>
      </w:r>
      <w:bookmarkEnd w:id="108"/>
      <w:bookmarkEnd w:id="109"/>
    </w:p>
    <w:p w14:paraId="28DB7791" w14:textId="59EA15DC" w:rsidR="00A47132" w:rsidRDefault="00A47132" w:rsidP="0083312B">
      <w:pPr>
        <w:pStyle w:val="Caption"/>
        <w:spacing w:line="360" w:lineRule="auto"/>
        <w:jc w:val="center"/>
        <w:rPr>
          <w:rFonts w:asciiTheme="majorBidi" w:hAnsiTheme="majorBidi" w:cstheme="majorBidi"/>
          <w:i w:val="0"/>
          <w:iCs w:val="0"/>
          <w:color w:val="auto"/>
          <w:sz w:val="24"/>
          <w:szCs w:val="24"/>
        </w:rPr>
      </w:pPr>
    </w:p>
    <w:p w14:paraId="0686AFAD" w14:textId="4DF77154" w:rsidR="00A47132" w:rsidRPr="00560757" w:rsidRDefault="00EC2FE5" w:rsidP="007D28F7">
      <w:pPr>
        <w:pStyle w:val="Heading2"/>
        <w:spacing w:line="360" w:lineRule="auto"/>
      </w:pPr>
      <w:bookmarkStart w:id="110" w:name="_Toc105018579"/>
      <w:bookmarkStart w:id="111" w:name="_Toc128423195"/>
      <w:r>
        <w:t>3</w:t>
      </w:r>
      <w:r w:rsidR="00E75991">
        <w:t xml:space="preserve">.3 </w:t>
      </w:r>
      <w:r w:rsidR="00A47132" w:rsidRPr="00560757">
        <w:t>Dynamic modelling</w:t>
      </w:r>
      <w:bookmarkEnd w:id="110"/>
      <w:bookmarkEnd w:id="111"/>
    </w:p>
    <w:p w14:paraId="5DA24D40" w14:textId="58A4BCFC" w:rsidR="003D0805" w:rsidRDefault="00A47132" w:rsidP="00F07920">
      <w:pPr>
        <w:spacing w:line="360" w:lineRule="auto"/>
        <w:ind w:firstLine="403"/>
        <w:jc w:val="both"/>
        <w:rPr>
          <w:rFonts w:asciiTheme="majorBidi" w:hAnsiTheme="majorBidi" w:cstheme="majorBidi"/>
          <w:sz w:val="24"/>
          <w:szCs w:val="24"/>
        </w:rPr>
      </w:pPr>
      <w:r w:rsidRPr="00A47132">
        <w:rPr>
          <w:rFonts w:asciiTheme="majorBidi" w:hAnsiTheme="majorBidi" w:cstheme="majorBidi"/>
          <w:sz w:val="24"/>
          <w:szCs w:val="24"/>
        </w:rPr>
        <w:t>The gas condensate model has been initialized for the simulation run after all of the data has been incorporated. Dynamic modeling is used to simulate our cases based on the goal that has been set.</w:t>
      </w:r>
      <w:r>
        <w:rPr>
          <w:rFonts w:asciiTheme="majorBidi" w:hAnsiTheme="majorBidi" w:cstheme="majorBidi"/>
          <w:sz w:val="24"/>
          <w:szCs w:val="24"/>
        </w:rPr>
        <w:t xml:space="preserve"> </w:t>
      </w:r>
      <w:r w:rsidRPr="00A47132">
        <w:rPr>
          <w:rFonts w:asciiTheme="majorBidi" w:hAnsiTheme="majorBidi" w:cstheme="majorBidi"/>
          <w:sz w:val="24"/>
          <w:szCs w:val="24"/>
        </w:rPr>
        <w:t>Various scenarios have been studied in order to assess the performance of the gas condensate reservoir. The first scenario, which is designated as a base case in this study, is that the reservoir produces due to natural depletion. The influence of carbon dioxide, nitrogen, and solvent as injection gases on condensate recovery was then investigated. For each case, one pore volume (</w:t>
      </w:r>
      <w:r w:rsidRPr="009F0356">
        <w:rPr>
          <w:rFonts w:asciiTheme="majorBidi" w:hAnsiTheme="majorBidi" w:cstheme="majorBidi"/>
          <w:sz w:val="24"/>
          <w:szCs w:val="24"/>
        </w:rPr>
        <w:t>1 PV) of</w:t>
      </w:r>
      <w:r w:rsidRPr="00A47132">
        <w:rPr>
          <w:rFonts w:asciiTheme="majorBidi" w:hAnsiTheme="majorBidi" w:cstheme="majorBidi"/>
          <w:sz w:val="24"/>
          <w:szCs w:val="24"/>
        </w:rPr>
        <w:t xml:space="preserve"> slug is injected over a ten-year period, averaging 0.1 PV per year. The reservoir produces during the first five years under the natural depletion scenario. 5 years of natural depletion is used </w:t>
      </w:r>
      <w:r w:rsidRPr="00A47132">
        <w:rPr>
          <w:rFonts w:asciiTheme="majorBidi" w:hAnsiTheme="majorBidi" w:cstheme="majorBidi"/>
          <w:sz w:val="24"/>
          <w:szCs w:val="24"/>
        </w:rPr>
        <w:lastRenderedPageBreak/>
        <w:t>to create a condensate blockage. As a result, the simulation will be divided into two parts: pretreatment and posttreatment. The results are analyzed using ECLIPSE Office, which generate a graphical representation of the data for easier comprehension. To compare the performance of each case of condensate recovery, the majority of the cases are compared using the overall condensate production result. Other results will be used as a support to justify the condensate production total result.</w:t>
      </w:r>
      <w:r w:rsidR="00F07920">
        <w:rPr>
          <w:rFonts w:asciiTheme="majorBidi" w:hAnsiTheme="majorBidi" w:cstheme="majorBidi"/>
          <w:sz w:val="24"/>
          <w:szCs w:val="24"/>
        </w:rPr>
        <w:t xml:space="preserve"> </w:t>
      </w:r>
      <w:r w:rsidR="00B76B34" w:rsidRPr="00B76B34">
        <w:rPr>
          <w:rFonts w:asciiTheme="majorBidi" w:hAnsiTheme="majorBidi" w:cstheme="majorBidi"/>
          <w:sz w:val="24"/>
          <w:szCs w:val="24"/>
        </w:rPr>
        <w:t xml:space="preserve">ECLIPSE simulator is used for static modeling, and all relevant data is inserted into the software to create a hypothetical gas </w:t>
      </w:r>
      <w:r w:rsidR="00B76B34" w:rsidRPr="006C12E0">
        <w:rPr>
          <w:rFonts w:asciiTheme="majorBidi" w:hAnsiTheme="majorBidi" w:cstheme="majorBidi"/>
          <w:sz w:val="24"/>
          <w:szCs w:val="24"/>
        </w:rPr>
        <w:t xml:space="preserve">condensate reservoir. The reservoir model is based on data from the Third SPE Comparative Solution Project (Kenyon, 1987). However, in order to meet this </w:t>
      </w:r>
      <w:r w:rsidR="00664C04" w:rsidRPr="006C12E0">
        <w:rPr>
          <w:rFonts w:asciiTheme="majorBidi" w:hAnsiTheme="majorBidi" w:cstheme="majorBidi"/>
          <w:sz w:val="24"/>
          <w:szCs w:val="24"/>
        </w:rPr>
        <w:t>project’s</w:t>
      </w:r>
      <w:r w:rsidR="00B76B34" w:rsidRPr="006C12E0">
        <w:rPr>
          <w:rFonts w:asciiTheme="majorBidi" w:hAnsiTheme="majorBidi" w:cstheme="majorBidi"/>
          <w:sz w:val="24"/>
          <w:szCs w:val="24"/>
        </w:rPr>
        <w:t xml:space="preserve"> goal, some changes are made to the data. The gas-oil permeability</w:t>
      </w:r>
      <w:r w:rsidR="00B76B34" w:rsidRPr="00B76B34">
        <w:rPr>
          <w:rFonts w:asciiTheme="majorBidi" w:hAnsiTheme="majorBidi" w:cstheme="majorBidi"/>
          <w:sz w:val="24"/>
          <w:szCs w:val="24"/>
        </w:rPr>
        <w:t xml:space="preserve"> is critical in this project since it focuses on the flow of both phases and how it influences condensate recovery.</w:t>
      </w:r>
    </w:p>
    <w:p w14:paraId="6771FA1D" w14:textId="77777777" w:rsidR="00432D0E" w:rsidRDefault="00432D0E" w:rsidP="007D28F7">
      <w:pPr>
        <w:spacing w:line="360" w:lineRule="auto"/>
        <w:jc w:val="both"/>
        <w:rPr>
          <w:rFonts w:asciiTheme="majorBidi" w:hAnsiTheme="majorBidi" w:cstheme="majorBidi"/>
          <w:sz w:val="24"/>
          <w:szCs w:val="24"/>
        </w:rPr>
        <w:sectPr w:rsidR="00432D0E" w:rsidSect="006F7D52">
          <w:pgSz w:w="12240" w:h="15840"/>
          <w:pgMar w:top="1440" w:right="1440" w:bottom="1440" w:left="1440" w:header="720" w:footer="720" w:gutter="0"/>
          <w:pgNumType w:start="21"/>
          <w:cols w:space="720"/>
          <w:docGrid w:linePitch="360"/>
        </w:sectPr>
      </w:pPr>
    </w:p>
    <w:p w14:paraId="303EB598" w14:textId="19D47B83" w:rsidR="00432D0E" w:rsidRDefault="00C57E56" w:rsidP="00AB309B">
      <w:pPr>
        <w:pStyle w:val="Heading1"/>
        <w:spacing w:line="360" w:lineRule="auto"/>
        <w:rPr>
          <w:rFonts w:asciiTheme="majorBidi" w:hAnsiTheme="majorBidi"/>
          <w:b/>
          <w:bCs/>
          <w:color w:val="auto"/>
          <w:sz w:val="28"/>
          <w:szCs w:val="28"/>
        </w:rPr>
      </w:pPr>
      <w:bookmarkStart w:id="112" w:name="_Toc105018580"/>
      <w:bookmarkStart w:id="113" w:name="_Toc99133155"/>
      <w:bookmarkStart w:id="114" w:name="_Toc128423196"/>
      <w:r>
        <w:rPr>
          <w:rFonts w:asciiTheme="majorBidi" w:hAnsiTheme="majorBidi"/>
          <w:b/>
          <w:bCs/>
          <w:color w:val="auto"/>
          <w:sz w:val="28"/>
          <w:szCs w:val="28"/>
        </w:rPr>
        <w:lastRenderedPageBreak/>
        <w:t>Chapter 5</w:t>
      </w:r>
      <w:bookmarkStart w:id="115" w:name="_Toc105018581"/>
      <w:bookmarkEnd w:id="112"/>
      <w:r w:rsidR="007749D9">
        <w:rPr>
          <w:rFonts w:asciiTheme="majorBidi" w:hAnsiTheme="majorBidi"/>
          <w:b/>
          <w:bCs/>
          <w:color w:val="auto"/>
          <w:sz w:val="28"/>
          <w:szCs w:val="28"/>
        </w:rPr>
        <w:t xml:space="preserve">: </w:t>
      </w:r>
      <w:r>
        <w:rPr>
          <w:rFonts w:asciiTheme="majorBidi" w:hAnsiTheme="majorBidi"/>
          <w:b/>
          <w:bCs/>
          <w:color w:val="auto"/>
          <w:sz w:val="28"/>
          <w:szCs w:val="28"/>
        </w:rPr>
        <w:t>Results and discussion</w:t>
      </w:r>
      <w:bookmarkEnd w:id="113"/>
      <w:bookmarkEnd w:id="114"/>
      <w:bookmarkEnd w:id="115"/>
    </w:p>
    <w:p w14:paraId="300DC3CE" w14:textId="708168A6" w:rsidR="00B133A0" w:rsidRPr="00E0742B" w:rsidRDefault="00EC2FE5" w:rsidP="00AB309B">
      <w:pPr>
        <w:pStyle w:val="Heading2"/>
        <w:spacing w:line="360" w:lineRule="auto"/>
      </w:pPr>
      <w:bookmarkStart w:id="116" w:name="_Toc105018582"/>
      <w:bookmarkStart w:id="117" w:name="_Toc128423197"/>
      <w:r>
        <w:t>4</w:t>
      </w:r>
      <w:r w:rsidR="009F0356">
        <w:t xml:space="preserve">.1 </w:t>
      </w:r>
      <w:r w:rsidR="009F0356" w:rsidRPr="00E0742B">
        <w:t>Initial</w:t>
      </w:r>
      <w:r w:rsidR="00B133A0" w:rsidRPr="00E0742B">
        <w:t xml:space="preserve"> case</w:t>
      </w:r>
      <w:bookmarkEnd w:id="116"/>
      <w:bookmarkEnd w:id="117"/>
      <w:r w:rsidR="00B133A0" w:rsidRPr="00E0742B">
        <w:t xml:space="preserve"> </w:t>
      </w:r>
    </w:p>
    <w:p w14:paraId="1B1D7E38" w14:textId="70B60BCF" w:rsidR="00B133A0" w:rsidRDefault="00B133A0" w:rsidP="00AB309B">
      <w:pPr>
        <w:spacing w:after="0" w:line="360" w:lineRule="auto"/>
        <w:ind w:firstLine="403"/>
        <w:jc w:val="both"/>
        <w:rPr>
          <w:rFonts w:asciiTheme="majorBidi" w:hAnsiTheme="majorBidi" w:cstheme="majorBidi"/>
          <w:sz w:val="24"/>
          <w:szCs w:val="24"/>
        </w:rPr>
      </w:pPr>
      <w:r w:rsidRPr="00B133A0">
        <w:rPr>
          <w:rFonts w:asciiTheme="majorBidi" w:hAnsiTheme="majorBidi" w:cstheme="majorBidi"/>
          <w:sz w:val="24"/>
          <w:szCs w:val="24"/>
        </w:rPr>
        <w:t>Reservoir pressure declines</w:t>
      </w:r>
      <w:r w:rsidR="003B44FD">
        <w:rPr>
          <w:rFonts w:asciiTheme="majorBidi" w:hAnsiTheme="majorBidi" w:cstheme="majorBidi"/>
          <w:sz w:val="24"/>
          <w:szCs w:val="24"/>
        </w:rPr>
        <w:t xml:space="preserve"> rapidly</w:t>
      </w:r>
      <w:r w:rsidRPr="00B133A0">
        <w:rPr>
          <w:rFonts w:asciiTheme="majorBidi" w:hAnsiTheme="majorBidi" w:cstheme="majorBidi"/>
          <w:sz w:val="24"/>
          <w:szCs w:val="24"/>
        </w:rPr>
        <w:t xml:space="preserve"> due to production from gas condensate reservoir with its natural energy. This pressure reduction cause fluid accumulation around the wellbore as the pressure declines, two phase </w:t>
      </w:r>
      <w:r w:rsidRPr="00E84D99">
        <w:rPr>
          <w:rFonts w:asciiTheme="majorBidi" w:hAnsiTheme="majorBidi" w:cstheme="majorBidi"/>
          <w:sz w:val="24"/>
          <w:szCs w:val="24"/>
        </w:rPr>
        <w:t xml:space="preserve">will occur in the reservoir. Condensate accumulation in fine reservoir fractures will block gas movement to the wellbore and hence production rate will decline. As shown in </w:t>
      </w:r>
      <w:r w:rsidR="00C413BD">
        <w:rPr>
          <w:rFonts w:asciiTheme="majorBidi" w:hAnsiTheme="majorBidi" w:cstheme="majorBidi"/>
          <w:sz w:val="24"/>
          <w:szCs w:val="24"/>
        </w:rPr>
        <w:t>F</w:t>
      </w:r>
      <w:r w:rsidRPr="00E84D99">
        <w:rPr>
          <w:rFonts w:asciiTheme="majorBidi" w:hAnsiTheme="majorBidi" w:cstheme="majorBidi"/>
          <w:sz w:val="24"/>
          <w:szCs w:val="24"/>
        </w:rPr>
        <w:t>ig</w:t>
      </w:r>
      <w:r w:rsidR="00284A26" w:rsidRPr="00E84D99">
        <w:rPr>
          <w:rFonts w:asciiTheme="majorBidi" w:hAnsiTheme="majorBidi" w:cstheme="majorBidi"/>
          <w:sz w:val="24"/>
          <w:szCs w:val="24"/>
        </w:rPr>
        <w:t>ure</w:t>
      </w:r>
      <w:r w:rsidR="00411287" w:rsidRPr="00E84D99">
        <w:rPr>
          <w:rFonts w:asciiTheme="majorBidi" w:hAnsiTheme="majorBidi" w:cstheme="majorBidi"/>
          <w:sz w:val="24"/>
          <w:szCs w:val="24"/>
        </w:rPr>
        <w:t xml:space="preserve"> </w:t>
      </w:r>
      <w:r w:rsidR="00CE01E1">
        <w:rPr>
          <w:rFonts w:asciiTheme="majorBidi" w:hAnsiTheme="majorBidi" w:cstheme="majorBidi"/>
          <w:sz w:val="24"/>
          <w:szCs w:val="24"/>
        </w:rPr>
        <w:t>11</w:t>
      </w:r>
      <w:r w:rsidRPr="00E84D99">
        <w:rPr>
          <w:rFonts w:asciiTheme="majorBidi" w:hAnsiTheme="majorBidi" w:cstheme="majorBidi"/>
          <w:sz w:val="24"/>
          <w:szCs w:val="24"/>
        </w:rPr>
        <w:t xml:space="preserve">. reservoir’s initial pressure starts at 3550 psia, due to production, reservoir pressure will decrease nearly </w:t>
      </w:r>
      <w:r w:rsidR="00E11456">
        <w:rPr>
          <w:rFonts w:asciiTheme="majorBidi" w:hAnsiTheme="majorBidi" w:cstheme="majorBidi"/>
          <w:sz w:val="24"/>
          <w:szCs w:val="24"/>
        </w:rPr>
        <w:t>450</w:t>
      </w:r>
      <w:r w:rsidRPr="00E84D99">
        <w:rPr>
          <w:rFonts w:asciiTheme="majorBidi" w:hAnsiTheme="majorBidi" w:cstheme="majorBidi"/>
          <w:sz w:val="24"/>
          <w:szCs w:val="24"/>
        </w:rPr>
        <w:t xml:space="preserve"> psia in 1</w:t>
      </w:r>
      <w:r w:rsidR="00E11456">
        <w:rPr>
          <w:rFonts w:asciiTheme="majorBidi" w:hAnsiTheme="majorBidi" w:cstheme="majorBidi"/>
          <w:sz w:val="24"/>
          <w:szCs w:val="24"/>
        </w:rPr>
        <w:t>2</w:t>
      </w:r>
      <w:r w:rsidRPr="00E84D99">
        <w:rPr>
          <w:rFonts w:asciiTheme="majorBidi" w:hAnsiTheme="majorBidi" w:cstheme="majorBidi"/>
          <w:sz w:val="24"/>
          <w:szCs w:val="24"/>
        </w:rPr>
        <w:t xml:space="preserve"> years. </w:t>
      </w:r>
      <w:r w:rsidRPr="00590E2E">
        <w:rPr>
          <w:rFonts w:asciiTheme="majorBidi" w:hAnsiTheme="majorBidi" w:cstheme="majorBidi"/>
          <w:sz w:val="24"/>
          <w:szCs w:val="24"/>
        </w:rPr>
        <w:t xml:space="preserve">As a result, </w:t>
      </w:r>
      <w:r w:rsidR="00590E2E" w:rsidRPr="00590E2E">
        <w:rPr>
          <w:rFonts w:asciiTheme="majorBidi" w:hAnsiTheme="majorBidi" w:cstheme="majorBidi"/>
          <w:sz w:val="24"/>
          <w:szCs w:val="24"/>
        </w:rPr>
        <w:t xml:space="preserve">total </w:t>
      </w:r>
      <w:r w:rsidRPr="00590E2E">
        <w:rPr>
          <w:rFonts w:asciiTheme="majorBidi" w:hAnsiTheme="majorBidi" w:cstheme="majorBidi"/>
          <w:sz w:val="24"/>
          <w:szCs w:val="24"/>
        </w:rPr>
        <w:t>production of the liquid fraction of the hydrocarbon in 1</w:t>
      </w:r>
      <w:r w:rsidR="00E11456" w:rsidRPr="00590E2E">
        <w:rPr>
          <w:rFonts w:asciiTheme="majorBidi" w:hAnsiTheme="majorBidi" w:cstheme="majorBidi"/>
          <w:sz w:val="24"/>
          <w:szCs w:val="24"/>
        </w:rPr>
        <w:t>2</w:t>
      </w:r>
      <w:r w:rsidRPr="00590E2E">
        <w:rPr>
          <w:rFonts w:asciiTheme="majorBidi" w:hAnsiTheme="majorBidi" w:cstheme="majorBidi"/>
          <w:sz w:val="24"/>
          <w:szCs w:val="24"/>
        </w:rPr>
        <w:t xml:space="preserve"> productive years will </w:t>
      </w:r>
      <w:r w:rsidR="00AC07EC" w:rsidRPr="00590E2E">
        <w:rPr>
          <w:rFonts w:asciiTheme="majorBidi" w:hAnsiTheme="majorBidi" w:cstheme="majorBidi"/>
          <w:sz w:val="24"/>
          <w:szCs w:val="24"/>
        </w:rPr>
        <w:t>increase</w:t>
      </w:r>
      <w:r w:rsidRPr="00590E2E">
        <w:rPr>
          <w:rFonts w:asciiTheme="majorBidi" w:hAnsiTheme="majorBidi" w:cstheme="majorBidi"/>
          <w:sz w:val="24"/>
          <w:szCs w:val="24"/>
        </w:rPr>
        <w:t xml:space="preserve"> to </w:t>
      </w:r>
      <w:r w:rsidR="00AC07EC" w:rsidRPr="00590E2E">
        <w:rPr>
          <w:rFonts w:asciiTheme="majorBidi" w:hAnsiTheme="majorBidi" w:cstheme="majorBidi"/>
          <w:sz w:val="24"/>
          <w:szCs w:val="24"/>
        </w:rPr>
        <w:t>100400</w:t>
      </w:r>
      <w:r w:rsidRPr="00590E2E">
        <w:rPr>
          <w:rFonts w:asciiTheme="majorBidi" w:hAnsiTheme="majorBidi" w:cstheme="majorBidi"/>
          <w:sz w:val="24"/>
          <w:szCs w:val="24"/>
        </w:rPr>
        <w:t xml:space="preserve"> STB from </w:t>
      </w:r>
      <w:r w:rsidR="00AC07EC" w:rsidRPr="00590E2E">
        <w:rPr>
          <w:rFonts w:asciiTheme="majorBidi" w:hAnsiTheme="majorBidi" w:cstheme="majorBidi"/>
          <w:sz w:val="24"/>
          <w:szCs w:val="24"/>
        </w:rPr>
        <w:t>2000</w:t>
      </w:r>
      <w:r w:rsidRPr="00590E2E">
        <w:rPr>
          <w:rFonts w:asciiTheme="majorBidi" w:hAnsiTheme="majorBidi" w:cstheme="majorBidi"/>
          <w:sz w:val="24"/>
          <w:szCs w:val="24"/>
        </w:rPr>
        <w:t xml:space="preserve"> STB as shown in </w:t>
      </w:r>
      <w:r w:rsidR="00C413BD" w:rsidRPr="00590E2E">
        <w:rPr>
          <w:rFonts w:asciiTheme="majorBidi" w:hAnsiTheme="majorBidi" w:cstheme="majorBidi"/>
          <w:sz w:val="24"/>
          <w:szCs w:val="24"/>
        </w:rPr>
        <w:t>F</w:t>
      </w:r>
      <w:r w:rsidR="00300B88" w:rsidRPr="00590E2E">
        <w:rPr>
          <w:rFonts w:asciiTheme="majorBidi" w:hAnsiTheme="majorBidi" w:cstheme="majorBidi"/>
          <w:sz w:val="24"/>
          <w:szCs w:val="24"/>
        </w:rPr>
        <w:t>ig</w:t>
      </w:r>
      <w:r w:rsidR="00284A26" w:rsidRPr="00590E2E">
        <w:rPr>
          <w:rFonts w:asciiTheme="majorBidi" w:hAnsiTheme="majorBidi" w:cstheme="majorBidi"/>
          <w:sz w:val="24"/>
          <w:szCs w:val="24"/>
        </w:rPr>
        <w:t xml:space="preserve">ure </w:t>
      </w:r>
      <w:r w:rsidR="00C413BD" w:rsidRPr="00590E2E">
        <w:rPr>
          <w:rFonts w:asciiTheme="majorBidi" w:hAnsiTheme="majorBidi" w:cstheme="majorBidi"/>
          <w:sz w:val="24"/>
          <w:szCs w:val="24"/>
        </w:rPr>
        <w:t>1</w:t>
      </w:r>
      <w:r w:rsidR="00CE01E1" w:rsidRPr="00590E2E">
        <w:rPr>
          <w:rFonts w:asciiTheme="majorBidi" w:hAnsiTheme="majorBidi" w:cstheme="majorBidi"/>
          <w:sz w:val="24"/>
          <w:szCs w:val="24"/>
        </w:rPr>
        <w:t>2</w:t>
      </w:r>
      <w:r w:rsidR="00300B88" w:rsidRPr="00590E2E">
        <w:rPr>
          <w:rFonts w:asciiTheme="majorBidi" w:hAnsiTheme="majorBidi" w:cstheme="majorBidi"/>
          <w:sz w:val="24"/>
          <w:szCs w:val="24"/>
        </w:rPr>
        <w:t>,</w:t>
      </w:r>
      <w:r w:rsidRPr="00590E2E">
        <w:rPr>
          <w:rFonts w:asciiTheme="majorBidi" w:hAnsiTheme="majorBidi" w:cstheme="majorBidi"/>
          <w:sz w:val="24"/>
          <w:szCs w:val="24"/>
        </w:rPr>
        <w:t xml:space="preserve"> which is mainly due to condensate formation and accumulation around the wellbore.</w:t>
      </w:r>
      <w:r w:rsidRPr="00B133A0">
        <w:rPr>
          <w:rFonts w:asciiTheme="majorBidi" w:hAnsiTheme="majorBidi" w:cstheme="majorBidi"/>
          <w:sz w:val="24"/>
          <w:szCs w:val="24"/>
        </w:rPr>
        <w:t xml:space="preserve"> </w:t>
      </w:r>
    </w:p>
    <w:p w14:paraId="4AB66EAA" w14:textId="77777777" w:rsidR="0083312B" w:rsidRDefault="006E0B9C" w:rsidP="00AB309B">
      <w:pPr>
        <w:keepNext/>
        <w:spacing w:after="0" w:line="240" w:lineRule="auto"/>
        <w:jc w:val="center"/>
      </w:pPr>
      <w:r>
        <w:rPr>
          <w:rFonts w:asciiTheme="majorBidi" w:hAnsiTheme="majorBidi" w:cstheme="majorBidi"/>
          <w:noProof/>
          <w:sz w:val="24"/>
          <w:szCs w:val="24"/>
        </w:rPr>
        <w:drawing>
          <wp:inline distT="0" distB="0" distL="0" distR="0" wp14:anchorId="6F12D48F" wp14:editId="502AEDBA">
            <wp:extent cx="4019488" cy="24574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47337" cy="2474476"/>
                    </a:xfrm>
                    <a:prstGeom prst="rect">
                      <a:avLst/>
                    </a:prstGeom>
                  </pic:spPr>
                </pic:pic>
              </a:graphicData>
            </a:graphic>
          </wp:inline>
        </w:drawing>
      </w:r>
    </w:p>
    <w:p w14:paraId="0689ABB8" w14:textId="67F79018" w:rsidR="006E0B9C" w:rsidRPr="00BC3DEB" w:rsidRDefault="0083312B" w:rsidP="00AB309B">
      <w:pPr>
        <w:pStyle w:val="Caption"/>
        <w:spacing w:after="0"/>
        <w:jc w:val="center"/>
        <w:rPr>
          <w:rFonts w:asciiTheme="majorBidi" w:hAnsiTheme="majorBidi" w:cstheme="majorBidi"/>
          <w:i w:val="0"/>
          <w:iCs w:val="0"/>
          <w:color w:val="000000" w:themeColor="text1"/>
          <w:sz w:val="24"/>
          <w:szCs w:val="24"/>
        </w:rPr>
      </w:pPr>
      <w:bookmarkStart w:id="118" w:name="_Toc128293420"/>
      <w:bookmarkStart w:id="119" w:name="_Toc128422995"/>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10</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Pressure path of the reservoir due to production with reservoir's natural energy.</w:t>
      </w:r>
      <w:bookmarkEnd w:id="118"/>
      <w:bookmarkEnd w:id="119"/>
    </w:p>
    <w:p w14:paraId="687024A4" w14:textId="77777777" w:rsidR="0083312B" w:rsidRDefault="006E0B9C" w:rsidP="00AB309B">
      <w:pPr>
        <w:keepNext/>
        <w:spacing w:after="0" w:line="240" w:lineRule="auto"/>
        <w:jc w:val="center"/>
      </w:pPr>
      <w:r>
        <w:rPr>
          <w:rFonts w:asciiTheme="majorBidi" w:hAnsiTheme="majorBidi" w:cstheme="majorBidi"/>
          <w:noProof/>
          <w:sz w:val="24"/>
          <w:szCs w:val="24"/>
        </w:rPr>
        <w:drawing>
          <wp:inline distT="0" distB="0" distL="0" distR="0" wp14:anchorId="37398F71" wp14:editId="4FA65327">
            <wp:extent cx="4025900" cy="24631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038366" cy="2470763"/>
                    </a:xfrm>
                    <a:prstGeom prst="rect">
                      <a:avLst/>
                    </a:prstGeom>
                    <a:ln>
                      <a:noFill/>
                    </a:ln>
                    <a:extLst>
                      <a:ext uri="{53640926-AAD7-44D8-BBD7-CCE9431645EC}">
                        <a14:shadowObscured xmlns:a14="http://schemas.microsoft.com/office/drawing/2010/main"/>
                      </a:ext>
                    </a:extLst>
                  </pic:spPr>
                </pic:pic>
              </a:graphicData>
            </a:graphic>
          </wp:inline>
        </w:drawing>
      </w:r>
    </w:p>
    <w:p w14:paraId="1ACED50E" w14:textId="5443FB7C" w:rsidR="006E0B9C" w:rsidRPr="00BC3DEB" w:rsidRDefault="0083312B" w:rsidP="00AB309B">
      <w:pPr>
        <w:pStyle w:val="Caption"/>
        <w:spacing w:after="0"/>
        <w:jc w:val="center"/>
        <w:rPr>
          <w:rFonts w:asciiTheme="majorBidi" w:hAnsiTheme="majorBidi" w:cstheme="majorBidi"/>
          <w:i w:val="0"/>
          <w:iCs w:val="0"/>
          <w:color w:val="000000" w:themeColor="text1"/>
          <w:sz w:val="24"/>
          <w:szCs w:val="24"/>
        </w:rPr>
      </w:pPr>
      <w:bookmarkStart w:id="120" w:name="_Toc128293421"/>
      <w:bookmarkStart w:id="121" w:name="_Toc128422996"/>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11</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xml:space="preserve">: Condensate production path of the base case representing total </w:t>
      </w:r>
      <w:r w:rsidR="00F46B05" w:rsidRPr="00BC3DEB">
        <w:rPr>
          <w:rFonts w:asciiTheme="majorBidi" w:hAnsiTheme="majorBidi" w:cstheme="majorBidi"/>
          <w:i w:val="0"/>
          <w:iCs w:val="0"/>
          <w:color w:val="000000" w:themeColor="text1"/>
          <w:sz w:val="24"/>
          <w:szCs w:val="24"/>
        </w:rPr>
        <w:t xml:space="preserve">oil </w:t>
      </w:r>
      <w:r w:rsidRPr="00BC3DEB">
        <w:rPr>
          <w:rFonts w:asciiTheme="majorBidi" w:hAnsiTheme="majorBidi" w:cstheme="majorBidi"/>
          <w:i w:val="0"/>
          <w:iCs w:val="0"/>
          <w:color w:val="000000" w:themeColor="text1"/>
          <w:sz w:val="24"/>
          <w:szCs w:val="24"/>
        </w:rPr>
        <w:t>production</w:t>
      </w:r>
      <w:bookmarkEnd w:id="120"/>
      <w:r w:rsidR="00E5444B">
        <w:rPr>
          <w:rFonts w:asciiTheme="majorBidi" w:hAnsiTheme="majorBidi" w:cstheme="majorBidi"/>
          <w:i w:val="0"/>
          <w:iCs w:val="0"/>
          <w:color w:val="000000" w:themeColor="text1"/>
          <w:sz w:val="24"/>
          <w:szCs w:val="24"/>
        </w:rPr>
        <w:t>.</w:t>
      </w:r>
      <w:bookmarkEnd w:id="121"/>
      <w:r w:rsidRPr="00BC3DEB">
        <w:rPr>
          <w:rFonts w:asciiTheme="majorBidi" w:hAnsiTheme="majorBidi" w:cstheme="majorBidi"/>
          <w:i w:val="0"/>
          <w:iCs w:val="0"/>
          <w:color w:val="000000" w:themeColor="text1"/>
          <w:sz w:val="24"/>
          <w:szCs w:val="24"/>
        </w:rPr>
        <w:t xml:space="preserve"> </w:t>
      </w:r>
    </w:p>
    <w:p w14:paraId="73FDFDDE" w14:textId="77777777" w:rsidR="00432D0E" w:rsidRPr="00432D0E" w:rsidRDefault="00432D0E" w:rsidP="00E5444B">
      <w:pPr>
        <w:spacing w:after="0"/>
      </w:pPr>
    </w:p>
    <w:p w14:paraId="226D82C5" w14:textId="0B85D76F" w:rsidR="00B133A0" w:rsidRPr="00E0742B" w:rsidRDefault="00EC2FE5" w:rsidP="007D28F7">
      <w:pPr>
        <w:pStyle w:val="Heading2"/>
        <w:spacing w:line="360" w:lineRule="auto"/>
      </w:pPr>
      <w:bookmarkStart w:id="122" w:name="_Toc105018583"/>
      <w:bookmarkStart w:id="123" w:name="_Toc128423198"/>
      <w:r>
        <w:lastRenderedPageBreak/>
        <w:t>4</w:t>
      </w:r>
      <w:r w:rsidR="00901920">
        <w:t xml:space="preserve">.2 </w:t>
      </w:r>
      <w:r w:rsidR="00901920" w:rsidRPr="00E0742B">
        <w:t>CO</w:t>
      </w:r>
      <w:r w:rsidR="00901920" w:rsidRPr="00D37CB1">
        <w:rPr>
          <w:vertAlign w:val="subscript"/>
        </w:rPr>
        <w:t>2</w:t>
      </w:r>
      <w:r w:rsidR="00B133A0" w:rsidRPr="00E0742B">
        <w:t xml:space="preserve"> injection</w:t>
      </w:r>
      <w:bookmarkEnd w:id="122"/>
      <w:bookmarkEnd w:id="123"/>
      <w:r w:rsidR="00B133A0" w:rsidRPr="00E0742B">
        <w:t xml:space="preserve"> </w:t>
      </w:r>
    </w:p>
    <w:p w14:paraId="5E3E7DFB" w14:textId="3599ED24" w:rsidR="00B133A0" w:rsidRPr="002E4F52" w:rsidRDefault="00B133A0" w:rsidP="00E5444B">
      <w:pPr>
        <w:spacing w:after="0" w:line="360" w:lineRule="auto"/>
        <w:ind w:firstLine="450"/>
        <w:jc w:val="both"/>
        <w:rPr>
          <w:rFonts w:asciiTheme="majorBidi" w:hAnsiTheme="majorBidi" w:cstheme="majorBidi"/>
          <w:sz w:val="24"/>
          <w:szCs w:val="24"/>
        </w:rPr>
      </w:pPr>
      <w:r w:rsidRPr="00B133A0">
        <w:rPr>
          <w:rFonts w:asciiTheme="majorBidi" w:hAnsiTheme="majorBidi" w:cstheme="majorBidi"/>
          <w:sz w:val="24"/>
          <w:szCs w:val="24"/>
        </w:rPr>
        <w:t>CO</w:t>
      </w:r>
      <w:r w:rsidRPr="00950154">
        <w:rPr>
          <w:rFonts w:asciiTheme="majorBidi" w:hAnsiTheme="majorBidi" w:cstheme="majorBidi"/>
          <w:sz w:val="24"/>
          <w:szCs w:val="24"/>
          <w:vertAlign w:val="subscript"/>
        </w:rPr>
        <w:t>2</w:t>
      </w:r>
      <w:r w:rsidRPr="00B133A0">
        <w:rPr>
          <w:rFonts w:asciiTheme="majorBidi" w:hAnsiTheme="majorBidi" w:cstheme="majorBidi"/>
          <w:sz w:val="24"/>
          <w:szCs w:val="24"/>
        </w:rPr>
        <w:t xml:space="preserve"> injection is the technique of injecting CO</w:t>
      </w:r>
      <w:r w:rsidRPr="00950154">
        <w:rPr>
          <w:rFonts w:asciiTheme="majorBidi" w:hAnsiTheme="majorBidi" w:cstheme="majorBidi"/>
          <w:sz w:val="24"/>
          <w:szCs w:val="24"/>
          <w:vertAlign w:val="subscript"/>
        </w:rPr>
        <w:t>2</w:t>
      </w:r>
      <w:r w:rsidRPr="00B133A0">
        <w:rPr>
          <w:rFonts w:asciiTheme="majorBidi" w:hAnsiTheme="majorBidi" w:cstheme="majorBidi"/>
          <w:sz w:val="24"/>
          <w:szCs w:val="24"/>
        </w:rPr>
        <w:t xml:space="preserve"> gas into a gas condensate reservoir in order to maintain the reservoir pressure from further decreasing to prevent or reduce condensate accumulation around the wellbore. To measure the effect of CO</w:t>
      </w:r>
      <w:r w:rsidRPr="00950154">
        <w:rPr>
          <w:rFonts w:asciiTheme="majorBidi" w:hAnsiTheme="majorBidi" w:cstheme="majorBidi"/>
          <w:sz w:val="24"/>
          <w:szCs w:val="24"/>
          <w:vertAlign w:val="subscript"/>
        </w:rPr>
        <w:t>2</w:t>
      </w:r>
      <w:r w:rsidRPr="00B133A0">
        <w:rPr>
          <w:rFonts w:asciiTheme="majorBidi" w:hAnsiTheme="majorBidi" w:cstheme="majorBidi"/>
          <w:sz w:val="24"/>
          <w:szCs w:val="24"/>
        </w:rPr>
        <w:t xml:space="preserve"> </w:t>
      </w:r>
      <w:r w:rsidRPr="00E84D99">
        <w:rPr>
          <w:rFonts w:asciiTheme="majorBidi" w:hAnsiTheme="majorBidi" w:cstheme="majorBidi"/>
          <w:sz w:val="24"/>
          <w:szCs w:val="24"/>
        </w:rPr>
        <w:t xml:space="preserve">injection </w:t>
      </w:r>
      <w:r w:rsidR="00300B88" w:rsidRPr="00E84D99">
        <w:rPr>
          <w:rFonts w:asciiTheme="majorBidi" w:hAnsiTheme="majorBidi" w:cstheme="majorBidi"/>
          <w:sz w:val="24"/>
          <w:szCs w:val="24"/>
        </w:rPr>
        <w:t>eclipse</w:t>
      </w:r>
      <w:r w:rsidRPr="00E84D99">
        <w:rPr>
          <w:rFonts w:asciiTheme="majorBidi" w:hAnsiTheme="majorBidi" w:cstheme="majorBidi"/>
          <w:sz w:val="24"/>
          <w:szCs w:val="24"/>
        </w:rPr>
        <w:t xml:space="preserve"> 300 was used to show how reservoir pressure and </w:t>
      </w:r>
      <w:r w:rsidR="009E3E05">
        <w:rPr>
          <w:rFonts w:asciiTheme="majorBidi" w:hAnsiTheme="majorBidi" w:cstheme="majorBidi"/>
          <w:sz w:val="24"/>
          <w:szCs w:val="24"/>
        </w:rPr>
        <w:t xml:space="preserve">total production </w:t>
      </w:r>
      <w:r w:rsidR="009E3E05" w:rsidRPr="00E84D99">
        <w:rPr>
          <w:rFonts w:asciiTheme="majorBidi" w:hAnsiTheme="majorBidi" w:cstheme="majorBidi"/>
          <w:sz w:val="24"/>
          <w:szCs w:val="24"/>
        </w:rPr>
        <w:t>recovery</w:t>
      </w:r>
      <w:r w:rsidRPr="00E84D99">
        <w:rPr>
          <w:rFonts w:asciiTheme="majorBidi" w:hAnsiTheme="majorBidi" w:cstheme="majorBidi"/>
          <w:sz w:val="24"/>
          <w:szCs w:val="24"/>
        </w:rPr>
        <w:t xml:space="preserve"> changes with time </w:t>
      </w:r>
      <w:r w:rsidR="00E84D99" w:rsidRPr="00E84D99">
        <w:rPr>
          <w:rFonts w:asciiTheme="majorBidi" w:hAnsiTheme="majorBidi" w:cstheme="majorBidi"/>
          <w:sz w:val="24"/>
          <w:szCs w:val="24"/>
        </w:rPr>
        <w:t xml:space="preserve">the </w:t>
      </w:r>
      <w:r w:rsidR="00C413BD">
        <w:rPr>
          <w:rFonts w:asciiTheme="majorBidi" w:hAnsiTheme="majorBidi" w:cstheme="majorBidi"/>
          <w:sz w:val="24"/>
          <w:szCs w:val="24"/>
        </w:rPr>
        <w:t>F</w:t>
      </w:r>
      <w:r w:rsidR="00E84D99" w:rsidRPr="00E84D99">
        <w:rPr>
          <w:rFonts w:asciiTheme="majorBidi" w:hAnsiTheme="majorBidi" w:cstheme="majorBidi"/>
          <w:sz w:val="24"/>
          <w:szCs w:val="24"/>
        </w:rPr>
        <w:t>igure</w:t>
      </w:r>
      <w:r w:rsidR="00CD06BA" w:rsidRPr="00E84D99">
        <w:rPr>
          <w:rFonts w:asciiTheme="majorBidi" w:hAnsiTheme="majorBidi" w:cstheme="majorBidi"/>
          <w:sz w:val="24"/>
          <w:szCs w:val="24"/>
        </w:rPr>
        <w:t xml:space="preserve"> </w:t>
      </w:r>
      <w:r w:rsidR="00C413BD">
        <w:rPr>
          <w:rFonts w:asciiTheme="majorBidi" w:hAnsiTheme="majorBidi" w:cstheme="majorBidi"/>
          <w:sz w:val="24"/>
          <w:szCs w:val="24"/>
        </w:rPr>
        <w:t>1</w:t>
      </w:r>
      <w:r w:rsidR="003022CF">
        <w:rPr>
          <w:rFonts w:asciiTheme="majorBidi" w:hAnsiTheme="majorBidi" w:cstheme="majorBidi"/>
          <w:sz w:val="24"/>
          <w:szCs w:val="24"/>
        </w:rPr>
        <w:t>3</w:t>
      </w:r>
      <w:r w:rsidRPr="00E84D99">
        <w:rPr>
          <w:rFonts w:asciiTheme="majorBidi" w:hAnsiTheme="majorBidi" w:cstheme="majorBidi"/>
          <w:sz w:val="24"/>
          <w:szCs w:val="24"/>
        </w:rPr>
        <w:t xml:space="preserve"> shows the pressure change with time when CO</w:t>
      </w:r>
      <w:r w:rsidRPr="00E84D99">
        <w:rPr>
          <w:rFonts w:asciiTheme="majorBidi" w:hAnsiTheme="majorBidi" w:cstheme="majorBidi"/>
          <w:sz w:val="24"/>
          <w:szCs w:val="24"/>
          <w:vertAlign w:val="subscript"/>
        </w:rPr>
        <w:t>2</w:t>
      </w:r>
      <w:r w:rsidRPr="00E84D99">
        <w:rPr>
          <w:rFonts w:asciiTheme="majorBidi" w:hAnsiTheme="majorBidi" w:cstheme="majorBidi"/>
          <w:sz w:val="24"/>
          <w:szCs w:val="24"/>
        </w:rPr>
        <w:t xml:space="preserve"> is injected into the well</w:t>
      </w:r>
      <w:r w:rsidR="00AE2B02">
        <w:rPr>
          <w:rFonts w:asciiTheme="majorBidi" w:hAnsiTheme="majorBidi" w:cstheme="majorBidi"/>
          <w:sz w:val="24"/>
          <w:szCs w:val="24"/>
        </w:rPr>
        <w:t xml:space="preserve"> </w:t>
      </w:r>
      <w:r w:rsidR="00AE2B02" w:rsidRPr="009E3E05">
        <w:rPr>
          <w:rFonts w:asciiTheme="majorBidi" w:hAnsiTheme="majorBidi" w:cstheme="majorBidi"/>
          <w:sz w:val="24"/>
          <w:szCs w:val="24"/>
        </w:rPr>
        <w:t>in 6</w:t>
      </w:r>
      <w:r w:rsidR="00AE2B02" w:rsidRPr="009E3E05">
        <w:rPr>
          <w:rFonts w:asciiTheme="majorBidi" w:hAnsiTheme="majorBidi" w:cstheme="majorBidi"/>
          <w:sz w:val="24"/>
          <w:szCs w:val="24"/>
          <w:vertAlign w:val="superscript"/>
        </w:rPr>
        <w:t>th</w:t>
      </w:r>
      <w:r w:rsidR="00AE2B02" w:rsidRPr="009E3E05">
        <w:rPr>
          <w:rFonts w:asciiTheme="majorBidi" w:hAnsiTheme="majorBidi" w:cstheme="majorBidi"/>
          <w:sz w:val="24"/>
          <w:szCs w:val="24"/>
        </w:rPr>
        <w:t xml:space="preserve"> year it causes the production to increase</w:t>
      </w:r>
      <w:r w:rsidRPr="009E3E05">
        <w:rPr>
          <w:rFonts w:asciiTheme="majorBidi" w:hAnsiTheme="majorBidi" w:cstheme="majorBidi"/>
          <w:sz w:val="24"/>
          <w:szCs w:val="24"/>
        </w:rPr>
        <w:t>. It</w:t>
      </w:r>
      <w:r w:rsidRPr="00E84D99">
        <w:rPr>
          <w:rFonts w:asciiTheme="majorBidi" w:hAnsiTheme="majorBidi" w:cstheme="majorBidi"/>
          <w:sz w:val="24"/>
          <w:szCs w:val="24"/>
        </w:rPr>
        <w:t xml:space="preserve"> is clear that CO</w:t>
      </w:r>
      <w:r w:rsidRPr="00E84D99">
        <w:rPr>
          <w:rFonts w:asciiTheme="majorBidi" w:hAnsiTheme="majorBidi" w:cstheme="majorBidi"/>
          <w:sz w:val="24"/>
          <w:szCs w:val="24"/>
          <w:vertAlign w:val="subscript"/>
        </w:rPr>
        <w:t>2</w:t>
      </w:r>
      <w:r w:rsidRPr="00E84D99">
        <w:rPr>
          <w:rFonts w:asciiTheme="majorBidi" w:hAnsiTheme="majorBidi" w:cstheme="majorBidi"/>
          <w:sz w:val="24"/>
          <w:szCs w:val="24"/>
        </w:rPr>
        <w:t xml:space="preserve"> injection help maintaining the reservoir pressure; thus, fluid </w:t>
      </w:r>
      <w:r w:rsidR="009E3E05">
        <w:rPr>
          <w:rFonts w:asciiTheme="majorBidi" w:hAnsiTheme="majorBidi" w:cstheme="majorBidi"/>
          <w:sz w:val="24"/>
          <w:szCs w:val="24"/>
        </w:rPr>
        <w:t xml:space="preserve">total </w:t>
      </w:r>
      <w:r w:rsidRPr="00E84D99">
        <w:rPr>
          <w:rFonts w:asciiTheme="majorBidi" w:hAnsiTheme="majorBidi" w:cstheme="majorBidi"/>
          <w:sz w:val="24"/>
          <w:szCs w:val="24"/>
        </w:rPr>
        <w:t xml:space="preserve">production must increase and well </w:t>
      </w:r>
      <w:r w:rsidRPr="009E3E05">
        <w:rPr>
          <w:rFonts w:asciiTheme="majorBidi" w:hAnsiTheme="majorBidi" w:cstheme="majorBidi"/>
          <w:sz w:val="24"/>
          <w:szCs w:val="24"/>
        </w:rPr>
        <w:t xml:space="preserve">productivity increases during </w:t>
      </w:r>
      <w:r w:rsidR="003022CF" w:rsidRPr="009E3E05">
        <w:rPr>
          <w:rFonts w:asciiTheme="majorBidi" w:hAnsiTheme="majorBidi" w:cstheme="majorBidi"/>
          <w:sz w:val="24"/>
          <w:szCs w:val="24"/>
        </w:rPr>
        <w:t>12</w:t>
      </w:r>
      <w:r w:rsidRPr="009E3E05">
        <w:rPr>
          <w:rFonts w:asciiTheme="majorBidi" w:hAnsiTheme="majorBidi" w:cstheme="majorBidi"/>
          <w:sz w:val="24"/>
          <w:szCs w:val="24"/>
        </w:rPr>
        <w:t xml:space="preserve"> production years</w:t>
      </w:r>
      <w:r w:rsidRPr="00E84D99">
        <w:rPr>
          <w:rFonts w:asciiTheme="majorBidi" w:hAnsiTheme="majorBidi" w:cstheme="majorBidi"/>
          <w:sz w:val="24"/>
          <w:szCs w:val="24"/>
        </w:rPr>
        <w:t xml:space="preserve"> consequently as shown in the </w:t>
      </w:r>
      <w:r w:rsidR="00C413BD">
        <w:rPr>
          <w:rFonts w:asciiTheme="majorBidi" w:hAnsiTheme="majorBidi" w:cstheme="majorBidi"/>
          <w:sz w:val="24"/>
          <w:szCs w:val="24"/>
        </w:rPr>
        <w:t>F</w:t>
      </w:r>
      <w:r w:rsidR="000D3216" w:rsidRPr="00E84D99">
        <w:rPr>
          <w:rFonts w:asciiTheme="majorBidi" w:hAnsiTheme="majorBidi" w:cstheme="majorBidi"/>
          <w:sz w:val="24"/>
          <w:szCs w:val="24"/>
        </w:rPr>
        <w:t>igure</w:t>
      </w:r>
      <w:r w:rsidR="00411287" w:rsidRPr="00E84D99">
        <w:rPr>
          <w:rFonts w:asciiTheme="majorBidi" w:hAnsiTheme="majorBidi" w:cstheme="majorBidi"/>
          <w:sz w:val="24"/>
          <w:szCs w:val="24"/>
        </w:rPr>
        <w:t xml:space="preserve"> </w:t>
      </w:r>
      <w:r w:rsidR="00C413BD">
        <w:rPr>
          <w:rFonts w:asciiTheme="majorBidi" w:hAnsiTheme="majorBidi" w:cstheme="majorBidi"/>
          <w:sz w:val="24"/>
          <w:szCs w:val="24"/>
        </w:rPr>
        <w:t>1</w:t>
      </w:r>
      <w:r w:rsidR="003022CF">
        <w:rPr>
          <w:rFonts w:asciiTheme="majorBidi" w:hAnsiTheme="majorBidi" w:cstheme="majorBidi"/>
          <w:sz w:val="24"/>
          <w:szCs w:val="24"/>
        </w:rPr>
        <w:t>4</w:t>
      </w:r>
      <w:r w:rsidRPr="002E4F52">
        <w:rPr>
          <w:rFonts w:asciiTheme="majorBidi" w:hAnsiTheme="majorBidi" w:cstheme="majorBidi"/>
          <w:sz w:val="24"/>
          <w:szCs w:val="24"/>
        </w:rPr>
        <w:t>. CO</w:t>
      </w:r>
      <w:r w:rsidRPr="002E4F52">
        <w:rPr>
          <w:rFonts w:asciiTheme="majorBidi" w:hAnsiTheme="majorBidi" w:cstheme="majorBidi"/>
          <w:sz w:val="24"/>
          <w:szCs w:val="24"/>
          <w:vertAlign w:val="subscript"/>
        </w:rPr>
        <w:t>2</w:t>
      </w:r>
      <w:r w:rsidRPr="002E4F52">
        <w:rPr>
          <w:rFonts w:asciiTheme="majorBidi" w:hAnsiTheme="majorBidi" w:cstheme="majorBidi"/>
          <w:sz w:val="24"/>
          <w:szCs w:val="24"/>
        </w:rPr>
        <w:t xml:space="preserve"> when injected at a rate 4500 </w:t>
      </w:r>
      <w:proofErr w:type="spellStart"/>
      <w:r w:rsidRPr="002E4F52">
        <w:rPr>
          <w:rFonts w:asciiTheme="majorBidi" w:hAnsiTheme="majorBidi" w:cstheme="majorBidi"/>
          <w:sz w:val="24"/>
          <w:szCs w:val="24"/>
        </w:rPr>
        <w:t>scf</w:t>
      </w:r>
      <w:proofErr w:type="spellEnd"/>
      <w:r w:rsidRPr="002E4F52">
        <w:rPr>
          <w:rFonts w:asciiTheme="majorBidi" w:hAnsiTheme="majorBidi" w:cstheme="majorBidi"/>
          <w:sz w:val="24"/>
          <w:szCs w:val="24"/>
        </w:rPr>
        <w:t xml:space="preserve">/day, </w:t>
      </w:r>
      <w:r w:rsidR="0083422C" w:rsidRPr="002E4F52">
        <w:rPr>
          <w:rFonts w:asciiTheme="majorBidi" w:hAnsiTheme="majorBidi" w:cstheme="majorBidi"/>
          <w:sz w:val="24"/>
          <w:szCs w:val="24"/>
        </w:rPr>
        <w:t xml:space="preserve">the pressure increases by </w:t>
      </w:r>
      <w:r w:rsidR="00C313EA" w:rsidRPr="002E4F52">
        <w:rPr>
          <w:rFonts w:asciiTheme="majorBidi" w:hAnsiTheme="majorBidi" w:cstheme="majorBidi"/>
          <w:sz w:val="24"/>
          <w:szCs w:val="24"/>
        </w:rPr>
        <w:t>+</w:t>
      </w:r>
      <w:r w:rsidR="00602EEE">
        <w:rPr>
          <w:rFonts w:asciiTheme="majorBidi" w:hAnsiTheme="majorBidi" w:cstheme="majorBidi"/>
          <w:sz w:val="24"/>
          <w:szCs w:val="24"/>
        </w:rPr>
        <w:t>38</w:t>
      </w:r>
      <w:r w:rsidR="00C313EA" w:rsidRPr="002E4F52">
        <w:rPr>
          <w:rFonts w:asciiTheme="majorBidi" w:hAnsiTheme="majorBidi" w:cstheme="majorBidi"/>
          <w:sz w:val="24"/>
          <w:szCs w:val="24"/>
        </w:rPr>
        <w:t xml:space="preserve">% </w:t>
      </w:r>
      <w:r w:rsidR="00C458FF" w:rsidRPr="002E4F52">
        <w:rPr>
          <w:rFonts w:asciiTheme="majorBidi" w:hAnsiTheme="majorBidi" w:cstheme="majorBidi"/>
          <w:sz w:val="24"/>
          <w:szCs w:val="24"/>
        </w:rPr>
        <w:t xml:space="preserve">and </w:t>
      </w:r>
      <w:r w:rsidR="00C313EA" w:rsidRPr="002E4F52">
        <w:rPr>
          <w:rFonts w:asciiTheme="majorBidi" w:hAnsiTheme="majorBidi" w:cstheme="majorBidi"/>
          <w:sz w:val="24"/>
          <w:szCs w:val="24"/>
        </w:rPr>
        <w:t>total</w:t>
      </w:r>
      <w:r w:rsidR="00C458FF" w:rsidRPr="002E4F52">
        <w:rPr>
          <w:rFonts w:asciiTheme="majorBidi" w:hAnsiTheme="majorBidi" w:cstheme="majorBidi"/>
          <w:sz w:val="24"/>
          <w:szCs w:val="24"/>
        </w:rPr>
        <w:t xml:space="preserve"> production increased by </w:t>
      </w:r>
      <w:r w:rsidR="002E4F52" w:rsidRPr="002E4F52">
        <w:rPr>
          <w:rFonts w:asciiTheme="majorBidi" w:hAnsiTheme="majorBidi" w:cstheme="majorBidi"/>
          <w:sz w:val="24"/>
          <w:szCs w:val="24"/>
        </w:rPr>
        <w:t>+</w:t>
      </w:r>
      <w:r w:rsidR="00E60A8C">
        <w:rPr>
          <w:rFonts w:asciiTheme="majorBidi" w:hAnsiTheme="majorBidi" w:cstheme="majorBidi"/>
          <w:sz w:val="24"/>
          <w:szCs w:val="24"/>
        </w:rPr>
        <w:t>7.70</w:t>
      </w:r>
      <w:r w:rsidR="002E4F52" w:rsidRPr="002E4F52">
        <w:rPr>
          <w:rFonts w:asciiTheme="majorBidi" w:hAnsiTheme="majorBidi" w:cstheme="majorBidi"/>
          <w:sz w:val="24"/>
          <w:szCs w:val="24"/>
        </w:rPr>
        <w:t>%.</w:t>
      </w:r>
    </w:p>
    <w:p w14:paraId="06F9FF24" w14:textId="77777777" w:rsidR="0083312B" w:rsidRDefault="00B133A0" w:rsidP="00AB309B">
      <w:pPr>
        <w:keepNext/>
        <w:spacing w:after="0" w:line="240" w:lineRule="auto"/>
        <w:jc w:val="center"/>
      </w:pPr>
      <w:r>
        <w:rPr>
          <w:noProof/>
        </w:rPr>
        <w:drawing>
          <wp:inline distT="0" distB="0" distL="0" distR="0" wp14:anchorId="4ED758AC" wp14:editId="1CA3E617">
            <wp:extent cx="4102100" cy="250818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31871" cy="2526389"/>
                    </a:xfrm>
                    <a:prstGeom prst="rect">
                      <a:avLst/>
                    </a:prstGeom>
                  </pic:spPr>
                </pic:pic>
              </a:graphicData>
            </a:graphic>
          </wp:inline>
        </w:drawing>
      </w:r>
    </w:p>
    <w:p w14:paraId="2A357E96" w14:textId="4F834517" w:rsidR="006E0B9C" w:rsidRPr="00BC3DEB" w:rsidRDefault="0083312B" w:rsidP="0083312B">
      <w:pPr>
        <w:pStyle w:val="Caption"/>
        <w:jc w:val="center"/>
        <w:rPr>
          <w:rFonts w:asciiTheme="majorBidi" w:hAnsiTheme="majorBidi" w:cstheme="majorBidi"/>
          <w:i w:val="0"/>
          <w:iCs w:val="0"/>
          <w:color w:val="000000" w:themeColor="text1"/>
          <w:sz w:val="24"/>
          <w:szCs w:val="24"/>
        </w:rPr>
      </w:pPr>
      <w:bookmarkStart w:id="124" w:name="_Toc128293422"/>
      <w:bookmarkStart w:id="125" w:name="_Toc128422997"/>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12</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Reservoir pressure behavior due to CO2 injection starting from 6</w:t>
      </w:r>
      <w:r w:rsidRPr="00AB309B">
        <w:rPr>
          <w:rFonts w:asciiTheme="majorBidi" w:hAnsiTheme="majorBidi" w:cstheme="majorBidi"/>
          <w:i w:val="0"/>
          <w:iCs w:val="0"/>
          <w:color w:val="000000" w:themeColor="text1"/>
          <w:sz w:val="24"/>
          <w:szCs w:val="24"/>
          <w:vertAlign w:val="superscript"/>
        </w:rPr>
        <w:t>th</w:t>
      </w:r>
      <w:r w:rsidR="00AB309B">
        <w:rPr>
          <w:rFonts w:asciiTheme="majorBidi" w:hAnsiTheme="majorBidi" w:cstheme="majorBidi"/>
          <w:i w:val="0"/>
          <w:iCs w:val="0"/>
          <w:color w:val="000000" w:themeColor="text1"/>
          <w:sz w:val="24"/>
          <w:szCs w:val="24"/>
        </w:rPr>
        <w:t xml:space="preserve"> </w:t>
      </w:r>
      <w:r w:rsidRPr="00BC3DEB">
        <w:rPr>
          <w:rFonts w:asciiTheme="majorBidi" w:hAnsiTheme="majorBidi" w:cstheme="majorBidi"/>
          <w:i w:val="0"/>
          <w:iCs w:val="0"/>
          <w:color w:val="000000" w:themeColor="text1"/>
          <w:sz w:val="24"/>
          <w:szCs w:val="24"/>
        </w:rPr>
        <w:t>year of field life.</w:t>
      </w:r>
      <w:bookmarkEnd w:id="124"/>
      <w:bookmarkEnd w:id="125"/>
    </w:p>
    <w:p w14:paraId="19FA9858" w14:textId="77777777" w:rsidR="0083312B" w:rsidRDefault="006E0B9C" w:rsidP="00E5444B">
      <w:pPr>
        <w:keepNext/>
        <w:spacing w:after="0" w:line="240" w:lineRule="auto"/>
        <w:jc w:val="center"/>
      </w:pPr>
      <w:r>
        <w:rPr>
          <w:rFonts w:asciiTheme="majorBidi" w:hAnsiTheme="majorBidi" w:cstheme="majorBidi"/>
          <w:noProof/>
          <w:sz w:val="24"/>
          <w:szCs w:val="24"/>
        </w:rPr>
        <w:drawing>
          <wp:inline distT="0" distB="0" distL="0" distR="0" wp14:anchorId="5218F5A9" wp14:editId="3259CBF7">
            <wp:extent cx="4057650" cy="2487204"/>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71388" cy="2495625"/>
                    </a:xfrm>
                    <a:prstGeom prst="rect">
                      <a:avLst/>
                    </a:prstGeom>
                  </pic:spPr>
                </pic:pic>
              </a:graphicData>
            </a:graphic>
          </wp:inline>
        </w:drawing>
      </w:r>
    </w:p>
    <w:p w14:paraId="4CC3D359" w14:textId="45BD558D" w:rsidR="006E0B9C" w:rsidRPr="00BC3DEB" w:rsidRDefault="0083312B" w:rsidP="0083312B">
      <w:pPr>
        <w:pStyle w:val="Caption"/>
        <w:jc w:val="center"/>
        <w:rPr>
          <w:rFonts w:asciiTheme="majorBidi" w:hAnsiTheme="majorBidi" w:cstheme="majorBidi"/>
          <w:i w:val="0"/>
          <w:iCs w:val="0"/>
          <w:color w:val="000000" w:themeColor="text1"/>
          <w:sz w:val="24"/>
          <w:szCs w:val="24"/>
        </w:rPr>
      </w:pPr>
      <w:bookmarkStart w:id="126" w:name="_Toc128293423"/>
      <w:bookmarkStart w:id="127" w:name="_Toc128422998"/>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13</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Total Condensate production enhancement due to CO2 injection.</w:t>
      </w:r>
      <w:bookmarkEnd w:id="126"/>
      <w:bookmarkEnd w:id="127"/>
    </w:p>
    <w:p w14:paraId="73722F3F" w14:textId="125C7001" w:rsidR="00B133A0" w:rsidRPr="00E0742B" w:rsidRDefault="00EC2FE5" w:rsidP="00E31BEF">
      <w:pPr>
        <w:pStyle w:val="Heading2"/>
        <w:spacing w:line="360" w:lineRule="auto"/>
        <w:ind w:firstLine="450"/>
      </w:pPr>
      <w:bookmarkStart w:id="128" w:name="_Toc105018584"/>
      <w:bookmarkStart w:id="129" w:name="_Toc128423199"/>
      <w:r>
        <w:lastRenderedPageBreak/>
        <w:t>4</w:t>
      </w:r>
      <w:r w:rsidR="00E75991">
        <w:t xml:space="preserve">.3 </w:t>
      </w:r>
      <w:r w:rsidR="00B133A0" w:rsidRPr="00E0742B">
        <w:t>Nitrogen injection</w:t>
      </w:r>
      <w:bookmarkEnd w:id="128"/>
      <w:bookmarkEnd w:id="129"/>
      <w:r w:rsidR="00B133A0" w:rsidRPr="00E0742B">
        <w:t xml:space="preserve"> </w:t>
      </w:r>
    </w:p>
    <w:p w14:paraId="7E8B69A3" w14:textId="3138041F" w:rsidR="00B133A0" w:rsidRDefault="00B133A0" w:rsidP="007D28F7">
      <w:pPr>
        <w:spacing w:line="360" w:lineRule="auto"/>
        <w:ind w:firstLine="403"/>
        <w:jc w:val="both"/>
        <w:rPr>
          <w:rFonts w:asciiTheme="majorBidi" w:hAnsiTheme="majorBidi" w:cstheme="majorBidi"/>
          <w:sz w:val="24"/>
          <w:szCs w:val="24"/>
        </w:rPr>
      </w:pPr>
      <w:r>
        <w:rPr>
          <w:rFonts w:asciiTheme="majorBidi" w:hAnsiTheme="majorBidi" w:cstheme="majorBidi"/>
          <w:sz w:val="24"/>
          <w:szCs w:val="24"/>
        </w:rPr>
        <w:t xml:space="preserve">To </w:t>
      </w:r>
      <w:r w:rsidR="00C458FF">
        <w:rPr>
          <w:rFonts w:asciiTheme="majorBidi" w:hAnsiTheme="majorBidi" w:cstheme="majorBidi"/>
          <w:sz w:val="24"/>
          <w:szCs w:val="24"/>
        </w:rPr>
        <w:t>evaluate</w:t>
      </w:r>
      <w:r>
        <w:rPr>
          <w:rFonts w:asciiTheme="majorBidi" w:hAnsiTheme="majorBidi" w:cstheme="majorBidi"/>
          <w:sz w:val="24"/>
          <w:szCs w:val="24"/>
        </w:rPr>
        <w:t xml:space="preserve"> </w:t>
      </w:r>
      <w:r w:rsidR="00C458FF">
        <w:rPr>
          <w:rFonts w:asciiTheme="majorBidi" w:hAnsiTheme="majorBidi" w:cstheme="majorBidi"/>
          <w:sz w:val="24"/>
          <w:szCs w:val="24"/>
        </w:rPr>
        <w:t>fluid type</w:t>
      </w:r>
      <w:r>
        <w:rPr>
          <w:rFonts w:asciiTheme="majorBidi" w:hAnsiTheme="majorBidi" w:cstheme="majorBidi"/>
          <w:sz w:val="24"/>
          <w:szCs w:val="24"/>
        </w:rPr>
        <w:t xml:space="preserve"> </w:t>
      </w:r>
      <w:r w:rsidR="00C458FF">
        <w:rPr>
          <w:rFonts w:asciiTheme="majorBidi" w:hAnsiTheme="majorBidi" w:cstheme="majorBidi"/>
          <w:sz w:val="24"/>
          <w:szCs w:val="24"/>
        </w:rPr>
        <w:t>behavior</w:t>
      </w:r>
      <w:r>
        <w:rPr>
          <w:rFonts w:asciiTheme="majorBidi" w:hAnsiTheme="majorBidi" w:cstheme="majorBidi"/>
          <w:sz w:val="24"/>
          <w:szCs w:val="24"/>
        </w:rPr>
        <w:t xml:space="preserve"> with the reservoir, nitrogen was injected to the retrograde reservoir. </w:t>
      </w:r>
      <w:r w:rsidR="00E31BEF">
        <w:rPr>
          <w:rFonts w:asciiTheme="majorBidi" w:hAnsiTheme="majorBidi" w:cstheme="majorBidi"/>
          <w:sz w:val="24"/>
          <w:szCs w:val="24"/>
        </w:rPr>
        <w:t>Later</w:t>
      </w:r>
      <w:r>
        <w:rPr>
          <w:rFonts w:asciiTheme="majorBidi" w:hAnsiTheme="majorBidi" w:cstheme="majorBidi"/>
          <w:sz w:val="24"/>
          <w:szCs w:val="24"/>
        </w:rPr>
        <w:t>, reservoir pressure was declining slower through 1</w:t>
      </w:r>
      <w:r w:rsidR="00E31BEF">
        <w:rPr>
          <w:rFonts w:asciiTheme="majorBidi" w:hAnsiTheme="majorBidi" w:cstheme="majorBidi"/>
          <w:sz w:val="24"/>
          <w:szCs w:val="24"/>
        </w:rPr>
        <w:t>2</w:t>
      </w:r>
      <w:r>
        <w:rPr>
          <w:rFonts w:asciiTheme="majorBidi" w:hAnsiTheme="majorBidi" w:cstheme="majorBidi"/>
          <w:sz w:val="24"/>
          <w:szCs w:val="24"/>
        </w:rPr>
        <w:t xml:space="preserve"> producing years, which consequently results in a longer production life of the reservoir</w:t>
      </w:r>
      <w:r w:rsidR="00571A27" w:rsidRPr="00571A27">
        <w:rPr>
          <w:rFonts w:asciiTheme="majorBidi" w:hAnsiTheme="majorBidi" w:cstheme="majorBidi"/>
          <w:sz w:val="24"/>
          <w:szCs w:val="24"/>
        </w:rPr>
        <w:t>,</w:t>
      </w:r>
      <w:r w:rsidRPr="00571A27">
        <w:rPr>
          <w:rFonts w:asciiTheme="majorBidi" w:hAnsiTheme="majorBidi" w:cstheme="majorBidi"/>
          <w:sz w:val="24"/>
          <w:szCs w:val="24"/>
        </w:rPr>
        <w:t xml:space="preserve"> </w:t>
      </w:r>
      <w:r w:rsidR="00571A27" w:rsidRPr="00571A27">
        <w:rPr>
          <w:rFonts w:asciiTheme="majorBidi" w:hAnsiTheme="majorBidi" w:cstheme="majorBidi"/>
          <w:sz w:val="24"/>
          <w:szCs w:val="24"/>
        </w:rPr>
        <w:t>pressure</w:t>
      </w:r>
      <w:r w:rsidRPr="00571A27">
        <w:rPr>
          <w:rFonts w:asciiTheme="majorBidi" w:hAnsiTheme="majorBidi" w:cstheme="majorBidi"/>
          <w:sz w:val="24"/>
          <w:szCs w:val="24"/>
        </w:rPr>
        <w:t xml:space="preserve"> decline occurs after </w:t>
      </w:r>
      <w:r w:rsidR="00C40248" w:rsidRPr="00571A27">
        <w:rPr>
          <w:rFonts w:asciiTheme="majorBidi" w:hAnsiTheme="majorBidi" w:cstheme="majorBidi"/>
          <w:sz w:val="24"/>
          <w:szCs w:val="24"/>
        </w:rPr>
        <w:t>6</w:t>
      </w:r>
      <w:r w:rsidRPr="00571A27">
        <w:rPr>
          <w:rFonts w:asciiTheme="majorBidi" w:hAnsiTheme="majorBidi" w:cstheme="majorBidi"/>
          <w:sz w:val="24"/>
          <w:szCs w:val="24"/>
        </w:rPr>
        <w:t xml:space="preserve"> years from the production which resulted in lower </w:t>
      </w:r>
      <w:r w:rsidR="00571A27" w:rsidRPr="00571A27">
        <w:rPr>
          <w:rFonts w:asciiTheme="majorBidi" w:hAnsiTheme="majorBidi" w:cstheme="majorBidi"/>
          <w:sz w:val="24"/>
          <w:szCs w:val="24"/>
        </w:rPr>
        <w:t>pressure</w:t>
      </w:r>
      <w:r w:rsidRPr="00571A27">
        <w:rPr>
          <w:rFonts w:asciiTheme="majorBidi" w:hAnsiTheme="majorBidi" w:cstheme="majorBidi"/>
          <w:sz w:val="24"/>
          <w:szCs w:val="24"/>
        </w:rPr>
        <w:t xml:space="preserve"> compared to the base case</w:t>
      </w:r>
      <w:r w:rsidR="00571A27">
        <w:rPr>
          <w:rFonts w:asciiTheme="majorBidi" w:hAnsiTheme="majorBidi" w:cstheme="majorBidi"/>
          <w:sz w:val="24"/>
          <w:szCs w:val="24"/>
        </w:rPr>
        <w:t xml:space="preserve">. After nitrogen injected the pressure increased by </w:t>
      </w:r>
      <w:bookmarkStart w:id="130" w:name="_Hlk127930230"/>
      <w:r w:rsidR="00571A27">
        <w:rPr>
          <w:rFonts w:asciiTheme="majorBidi" w:hAnsiTheme="majorBidi" w:cstheme="majorBidi"/>
          <w:sz w:val="24"/>
          <w:szCs w:val="24"/>
        </w:rPr>
        <w:t>+</w:t>
      </w:r>
      <w:r w:rsidR="00602EEE">
        <w:rPr>
          <w:rFonts w:asciiTheme="majorBidi" w:hAnsiTheme="majorBidi" w:cstheme="majorBidi"/>
          <w:sz w:val="24"/>
          <w:szCs w:val="24"/>
        </w:rPr>
        <w:t>40</w:t>
      </w:r>
      <w:r w:rsidR="00571A27">
        <w:rPr>
          <w:rFonts w:asciiTheme="majorBidi" w:hAnsiTheme="majorBidi" w:cstheme="majorBidi"/>
          <w:sz w:val="24"/>
          <w:szCs w:val="24"/>
        </w:rPr>
        <w:t>%</w:t>
      </w:r>
      <w:r w:rsidR="00E60A8C">
        <w:rPr>
          <w:rFonts w:asciiTheme="majorBidi" w:hAnsiTheme="majorBidi" w:cstheme="majorBidi"/>
          <w:sz w:val="24"/>
          <w:szCs w:val="24"/>
        </w:rPr>
        <w:t xml:space="preserve"> </w:t>
      </w:r>
      <w:bookmarkEnd w:id="130"/>
      <w:r w:rsidRPr="00E84D99">
        <w:rPr>
          <w:rFonts w:asciiTheme="majorBidi" w:hAnsiTheme="majorBidi" w:cstheme="majorBidi"/>
          <w:sz w:val="24"/>
          <w:szCs w:val="24"/>
        </w:rPr>
        <w:t xml:space="preserve">when nitrogen is injected to the reservoir compared to our base case </w:t>
      </w:r>
      <w:r w:rsidR="00FF54E2" w:rsidRPr="00E84D99">
        <w:rPr>
          <w:rFonts w:asciiTheme="majorBidi" w:hAnsiTheme="majorBidi" w:cstheme="majorBidi"/>
          <w:sz w:val="24"/>
          <w:szCs w:val="24"/>
        </w:rPr>
        <w:t>as shown in</w:t>
      </w:r>
      <w:r w:rsidR="00950154" w:rsidRPr="00E84D99">
        <w:rPr>
          <w:rFonts w:asciiTheme="majorBidi" w:hAnsiTheme="majorBidi" w:cstheme="majorBidi"/>
          <w:sz w:val="24"/>
          <w:szCs w:val="24"/>
        </w:rPr>
        <w:t xml:space="preserve"> </w:t>
      </w:r>
      <w:r w:rsidR="00C413BD">
        <w:rPr>
          <w:rFonts w:asciiTheme="majorBidi" w:hAnsiTheme="majorBidi" w:cstheme="majorBidi"/>
          <w:sz w:val="24"/>
          <w:szCs w:val="24"/>
        </w:rPr>
        <w:t>F</w:t>
      </w:r>
      <w:r w:rsidR="00950154" w:rsidRPr="00E84D99">
        <w:rPr>
          <w:rFonts w:asciiTheme="majorBidi" w:hAnsiTheme="majorBidi" w:cstheme="majorBidi"/>
          <w:sz w:val="24"/>
          <w:szCs w:val="24"/>
        </w:rPr>
        <w:t xml:space="preserve">igure </w:t>
      </w:r>
      <w:r w:rsidR="00C413BD">
        <w:rPr>
          <w:rFonts w:asciiTheme="majorBidi" w:hAnsiTheme="majorBidi" w:cstheme="majorBidi"/>
          <w:sz w:val="24"/>
          <w:szCs w:val="24"/>
        </w:rPr>
        <w:t>1</w:t>
      </w:r>
      <w:r w:rsidR="00CE01E1">
        <w:rPr>
          <w:rFonts w:asciiTheme="majorBidi" w:hAnsiTheme="majorBidi" w:cstheme="majorBidi"/>
          <w:sz w:val="24"/>
          <w:szCs w:val="24"/>
        </w:rPr>
        <w:t>7</w:t>
      </w:r>
      <w:r w:rsidRPr="00E84D99">
        <w:rPr>
          <w:rFonts w:asciiTheme="majorBidi" w:hAnsiTheme="majorBidi" w:cstheme="majorBidi"/>
          <w:sz w:val="24"/>
          <w:szCs w:val="24"/>
        </w:rPr>
        <w:t>.</w:t>
      </w:r>
      <w:r w:rsidR="00FF54E2" w:rsidRPr="00E84D99">
        <w:rPr>
          <w:rFonts w:asciiTheme="majorBidi" w:hAnsiTheme="majorBidi" w:cstheme="majorBidi"/>
          <w:sz w:val="24"/>
          <w:szCs w:val="24"/>
        </w:rPr>
        <w:t xml:space="preserve"> </w:t>
      </w:r>
      <w:r w:rsidR="00E5444B">
        <w:rPr>
          <w:rFonts w:asciiTheme="majorBidi" w:hAnsiTheme="majorBidi" w:cstheme="majorBidi"/>
          <w:sz w:val="24"/>
          <w:szCs w:val="24"/>
        </w:rPr>
        <w:t>W</w:t>
      </w:r>
      <w:r w:rsidR="00E5444B" w:rsidRPr="00E84D99">
        <w:rPr>
          <w:rFonts w:asciiTheme="majorBidi" w:hAnsiTheme="majorBidi" w:cstheme="majorBidi"/>
          <w:sz w:val="24"/>
          <w:szCs w:val="24"/>
        </w:rPr>
        <w:t>hereas</w:t>
      </w:r>
      <w:r w:rsidR="00FF54E2" w:rsidRPr="00E84D99">
        <w:rPr>
          <w:rFonts w:asciiTheme="majorBidi" w:hAnsiTheme="majorBidi" w:cstheme="majorBidi"/>
          <w:sz w:val="24"/>
          <w:szCs w:val="24"/>
        </w:rPr>
        <w:t xml:space="preserve"> </w:t>
      </w:r>
      <w:r w:rsidR="00E60A8C">
        <w:rPr>
          <w:rFonts w:asciiTheme="majorBidi" w:hAnsiTheme="majorBidi" w:cstheme="majorBidi"/>
          <w:sz w:val="24"/>
          <w:szCs w:val="24"/>
        </w:rPr>
        <w:t xml:space="preserve">also nitrogen can affect total </w:t>
      </w:r>
      <w:r w:rsidR="00FF54E2" w:rsidRPr="00E60A8C">
        <w:rPr>
          <w:rFonts w:asciiTheme="majorBidi" w:hAnsiTheme="majorBidi" w:cstheme="majorBidi"/>
          <w:sz w:val="24"/>
          <w:szCs w:val="24"/>
        </w:rPr>
        <w:t xml:space="preserve">condensate production </w:t>
      </w:r>
      <w:r w:rsidR="00F305CD" w:rsidRPr="00E60A8C">
        <w:rPr>
          <w:rFonts w:asciiTheme="majorBidi" w:hAnsiTheme="majorBidi" w:cstheme="majorBidi"/>
          <w:sz w:val="24"/>
          <w:szCs w:val="24"/>
        </w:rPr>
        <w:t xml:space="preserve">behavior </w:t>
      </w:r>
      <w:r w:rsidR="00E60A8C" w:rsidRPr="00E60A8C">
        <w:rPr>
          <w:rFonts w:asciiTheme="majorBidi" w:hAnsiTheme="majorBidi" w:cstheme="majorBidi"/>
          <w:sz w:val="24"/>
          <w:szCs w:val="24"/>
        </w:rPr>
        <w:t>which is</w:t>
      </w:r>
      <w:r w:rsidR="00F305CD" w:rsidRPr="00E60A8C">
        <w:rPr>
          <w:rFonts w:asciiTheme="majorBidi" w:hAnsiTheme="majorBidi" w:cstheme="majorBidi"/>
          <w:sz w:val="24"/>
          <w:szCs w:val="24"/>
        </w:rPr>
        <w:t xml:space="preserve"> </w:t>
      </w:r>
      <w:r w:rsidR="00E60A8C" w:rsidRPr="00E60A8C">
        <w:rPr>
          <w:rFonts w:asciiTheme="majorBidi" w:hAnsiTheme="majorBidi" w:cstheme="majorBidi"/>
          <w:sz w:val="24"/>
          <w:szCs w:val="24"/>
        </w:rPr>
        <w:t>changing</w:t>
      </w:r>
      <w:r w:rsidR="00F305CD" w:rsidRPr="00E60A8C">
        <w:rPr>
          <w:rFonts w:asciiTheme="majorBidi" w:hAnsiTheme="majorBidi" w:cstheme="majorBidi"/>
          <w:sz w:val="24"/>
          <w:szCs w:val="24"/>
        </w:rPr>
        <w:t xml:space="preserve"> significantly</w:t>
      </w:r>
      <w:r w:rsidR="00E60A8C" w:rsidRPr="00E60A8C">
        <w:rPr>
          <w:rFonts w:asciiTheme="majorBidi" w:hAnsiTheme="majorBidi" w:cstheme="majorBidi"/>
          <w:sz w:val="24"/>
          <w:szCs w:val="24"/>
        </w:rPr>
        <w:t xml:space="preserve"> after N2 is injected in 7</w:t>
      </w:r>
      <w:r w:rsidR="00E60A8C" w:rsidRPr="00E60A8C">
        <w:rPr>
          <w:rFonts w:asciiTheme="majorBidi" w:hAnsiTheme="majorBidi" w:cstheme="majorBidi"/>
          <w:sz w:val="24"/>
          <w:szCs w:val="24"/>
          <w:vertAlign w:val="superscript"/>
        </w:rPr>
        <w:t>th</w:t>
      </w:r>
      <w:r w:rsidR="00E60A8C" w:rsidRPr="00E60A8C">
        <w:rPr>
          <w:rFonts w:asciiTheme="majorBidi" w:hAnsiTheme="majorBidi" w:cstheme="majorBidi"/>
          <w:sz w:val="24"/>
          <w:szCs w:val="24"/>
        </w:rPr>
        <w:t xml:space="preserve"> year of field production</w:t>
      </w:r>
      <w:r w:rsidR="00F305CD" w:rsidRPr="00E60A8C">
        <w:rPr>
          <w:rFonts w:asciiTheme="majorBidi" w:hAnsiTheme="majorBidi" w:cstheme="majorBidi"/>
          <w:sz w:val="24"/>
          <w:szCs w:val="24"/>
        </w:rPr>
        <w:t xml:space="preserve"> it increases by</w:t>
      </w:r>
      <w:r w:rsidR="00E60A8C">
        <w:rPr>
          <w:rFonts w:asciiTheme="majorBidi" w:hAnsiTheme="majorBidi" w:cstheme="majorBidi"/>
          <w:sz w:val="24"/>
          <w:szCs w:val="24"/>
        </w:rPr>
        <w:t xml:space="preserve"> </w:t>
      </w:r>
      <w:r w:rsidR="00E60A8C" w:rsidRPr="00E60A8C">
        <w:rPr>
          <w:rFonts w:asciiTheme="majorBidi" w:hAnsiTheme="majorBidi" w:cstheme="majorBidi"/>
          <w:sz w:val="24"/>
          <w:szCs w:val="24"/>
        </w:rPr>
        <w:t xml:space="preserve">+6.73% </w:t>
      </w:r>
      <w:r w:rsidR="00F305CD" w:rsidRPr="00E60A8C">
        <w:rPr>
          <w:rFonts w:asciiTheme="majorBidi" w:hAnsiTheme="majorBidi" w:cstheme="majorBidi"/>
          <w:sz w:val="24"/>
          <w:szCs w:val="24"/>
        </w:rPr>
        <w:t xml:space="preserve">which is </w:t>
      </w:r>
      <w:r w:rsidR="00E60A8C" w:rsidRPr="00E60A8C">
        <w:rPr>
          <w:rFonts w:asciiTheme="majorBidi" w:hAnsiTheme="majorBidi" w:cstheme="majorBidi"/>
          <w:sz w:val="24"/>
          <w:szCs w:val="24"/>
        </w:rPr>
        <w:t>shown</w:t>
      </w:r>
      <w:r w:rsidR="00F305CD" w:rsidRPr="00E60A8C">
        <w:rPr>
          <w:rFonts w:asciiTheme="majorBidi" w:hAnsiTheme="majorBidi" w:cstheme="majorBidi"/>
          <w:sz w:val="24"/>
          <w:szCs w:val="24"/>
        </w:rPr>
        <w:t xml:space="preserve"> in </w:t>
      </w:r>
      <w:r w:rsidR="00C413BD" w:rsidRPr="00E60A8C">
        <w:rPr>
          <w:rFonts w:asciiTheme="majorBidi" w:hAnsiTheme="majorBidi" w:cstheme="majorBidi"/>
          <w:sz w:val="24"/>
          <w:szCs w:val="24"/>
        </w:rPr>
        <w:t>F</w:t>
      </w:r>
      <w:r w:rsidR="00F305CD" w:rsidRPr="00E60A8C">
        <w:rPr>
          <w:rFonts w:asciiTheme="majorBidi" w:hAnsiTheme="majorBidi" w:cstheme="majorBidi"/>
          <w:sz w:val="24"/>
          <w:szCs w:val="24"/>
        </w:rPr>
        <w:t>ig</w:t>
      </w:r>
      <w:r w:rsidR="00950154" w:rsidRPr="00E60A8C">
        <w:rPr>
          <w:rFonts w:asciiTheme="majorBidi" w:hAnsiTheme="majorBidi" w:cstheme="majorBidi"/>
          <w:sz w:val="24"/>
          <w:szCs w:val="24"/>
        </w:rPr>
        <w:t>ure</w:t>
      </w:r>
      <w:r w:rsidR="00411287" w:rsidRPr="00E60A8C">
        <w:rPr>
          <w:rFonts w:asciiTheme="majorBidi" w:hAnsiTheme="majorBidi" w:cstheme="majorBidi"/>
          <w:sz w:val="24"/>
          <w:szCs w:val="24"/>
        </w:rPr>
        <w:t xml:space="preserve"> </w:t>
      </w:r>
      <w:r w:rsidR="00C413BD" w:rsidRPr="00E60A8C">
        <w:rPr>
          <w:rFonts w:asciiTheme="majorBidi" w:hAnsiTheme="majorBidi" w:cstheme="majorBidi"/>
          <w:sz w:val="24"/>
          <w:szCs w:val="24"/>
        </w:rPr>
        <w:t>1</w:t>
      </w:r>
      <w:r w:rsidR="00CE01E1" w:rsidRPr="00E60A8C">
        <w:rPr>
          <w:rFonts w:asciiTheme="majorBidi" w:hAnsiTheme="majorBidi" w:cstheme="majorBidi"/>
          <w:sz w:val="24"/>
          <w:szCs w:val="24"/>
        </w:rPr>
        <w:t>8</w:t>
      </w:r>
      <w:r w:rsidR="00F305CD" w:rsidRPr="00E60A8C">
        <w:rPr>
          <w:rFonts w:asciiTheme="majorBidi" w:hAnsiTheme="majorBidi" w:cstheme="majorBidi"/>
          <w:sz w:val="24"/>
          <w:szCs w:val="24"/>
        </w:rPr>
        <w:t>.</w:t>
      </w:r>
    </w:p>
    <w:p w14:paraId="40A43D39" w14:textId="77777777" w:rsidR="0083312B" w:rsidRDefault="00F558E9" w:rsidP="0083312B">
      <w:pPr>
        <w:keepNext/>
        <w:spacing w:after="0" w:line="240" w:lineRule="auto"/>
        <w:jc w:val="center"/>
      </w:pPr>
      <w:r>
        <w:rPr>
          <w:noProof/>
        </w:rPr>
        <w:drawing>
          <wp:inline distT="0" distB="0" distL="0" distR="0" wp14:anchorId="383DFCCC" wp14:editId="35CAB8C8">
            <wp:extent cx="4143306" cy="2457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4" cstate="print">
                      <a:extLst>
                        <a:ext uri="{28A0092B-C50C-407E-A947-70E740481C1C}">
                          <a14:useLocalDpi xmlns:a14="http://schemas.microsoft.com/office/drawing/2010/main" val="0"/>
                        </a:ext>
                      </a:extLst>
                    </a:blip>
                    <a:srcRect t="2288" b="1141"/>
                    <a:stretch/>
                  </pic:blipFill>
                  <pic:spPr bwMode="auto">
                    <a:xfrm>
                      <a:off x="0" y="0"/>
                      <a:ext cx="4173984" cy="2475646"/>
                    </a:xfrm>
                    <a:prstGeom prst="rect">
                      <a:avLst/>
                    </a:prstGeom>
                    <a:ln>
                      <a:noFill/>
                    </a:ln>
                    <a:extLst>
                      <a:ext uri="{53640926-AAD7-44D8-BBD7-CCE9431645EC}">
                        <a14:shadowObscured xmlns:a14="http://schemas.microsoft.com/office/drawing/2010/main"/>
                      </a:ext>
                    </a:extLst>
                  </pic:spPr>
                </pic:pic>
              </a:graphicData>
            </a:graphic>
          </wp:inline>
        </w:drawing>
      </w:r>
    </w:p>
    <w:p w14:paraId="5221605D" w14:textId="5B9B52DF" w:rsidR="00F35197" w:rsidRPr="00BC3DEB" w:rsidRDefault="0083312B" w:rsidP="00BC3DEB">
      <w:pPr>
        <w:pStyle w:val="Caption"/>
        <w:jc w:val="center"/>
      </w:pPr>
      <w:bookmarkStart w:id="131" w:name="_Toc128293424"/>
      <w:bookmarkStart w:id="132" w:name="_Toc128422999"/>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14</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Pressure profile of gas condensate reservoir with N</w:t>
      </w:r>
      <w:r w:rsidRPr="00AB309B">
        <w:rPr>
          <w:rFonts w:asciiTheme="majorBidi" w:hAnsiTheme="majorBidi" w:cstheme="majorBidi"/>
          <w:i w:val="0"/>
          <w:iCs w:val="0"/>
          <w:color w:val="000000" w:themeColor="text1"/>
          <w:sz w:val="24"/>
          <w:szCs w:val="24"/>
          <w:vertAlign w:val="subscript"/>
        </w:rPr>
        <w:t>2</w:t>
      </w:r>
      <w:r w:rsidRPr="00BC3DEB">
        <w:rPr>
          <w:rFonts w:asciiTheme="majorBidi" w:hAnsiTheme="majorBidi" w:cstheme="majorBidi"/>
          <w:i w:val="0"/>
          <w:iCs w:val="0"/>
          <w:color w:val="000000" w:themeColor="text1"/>
          <w:sz w:val="24"/>
          <w:szCs w:val="24"/>
        </w:rPr>
        <w:t xml:space="preserve"> injection compared to the base</w:t>
      </w:r>
      <w:r w:rsidR="00AB309B">
        <w:rPr>
          <w:rFonts w:asciiTheme="majorBidi" w:hAnsiTheme="majorBidi" w:cstheme="majorBidi"/>
          <w:i w:val="0"/>
          <w:iCs w:val="0"/>
          <w:color w:val="000000" w:themeColor="text1"/>
          <w:sz w:val="24"/>
          <w:szCs w:val="24"/>
        </w:rPr>
        <w:t>.</w:t>
      </w:r>
      <w:r w:rsidRPr="00BC3DEB">
        <w:rPr>
          <w:rFonts w:asciiTheme="majorBidi" w:hAnsiTheme="majorBidi" w:cstheme="majorBidi"/>
          <w:i w:val="0"/>
          <w:iCs w:val="0"/>
          <w:color w:val="000000" w:themeColor="text1"/>
          <w:sz w:val="24"/>
          <w:szCs w:val="24"/>
        </w:rPr>
        <w:t xml:space="preserve"> case</w:t>
      </w:r>
      <w:r w:rsidRPr="00DB1BBB">
        <w:t>.</w:t>
      </w:r>
      <w:bookmarkEnd w:id="131"/>
      <w:bookmarkEnd w:id="132"/>
    </w:p>
    <w:p w14:paraId="7CC58662" w14:textId="77777777" w:rsidR="0083312B" w:rsidRDefault="00F558E9" w:rsidP="0083312B">
      <w:pPr>
        <w:pStyle w:val="Caption"/>
        <w:keepNext/>
        <w:spacing w:after="0"/>
        <w:jc w:val="center"/>
      </w:pPr>
      <w:r>
        <w:rPr>
          <w:noProof/>
        </w:rPr>
        <w:drawing>
          <wp:inline distT="0" distB="0" distL="0" distR="0" wp14:anchorId="7EC256BB" wp14:editId="17A5855B">
            <wp:extent cx="4311015" cy="256315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5">
                      <a:extLst>
                        <a:ext uri="{28A0092B-C50C-407E-A947-70E740481C1C}">
                          <a14:useLocalDpi xmlns:a14="http://schemas.microsoft.com/office/drawing/2010/main" val="0"/>
                        </a:ext>
                      </a:extLst>
                    </a:blip>
                    <a:srcRect t="3137" b="1187"/>
                    <a:stretch/>
                  </pic:blipFill>
                  <pic:spPr bwMode="auto">
                    <a:xfrm>
                      <a:off x="0" y="0"/>
                      <a:ext cx="4317927" cy="2567266"/>
                    </a:xfrm>
                    <a:prstGeom prst="rect">
                      <a:avLst/>
                    </a:prstGeom>
                    <a:ln>
                      <a:noFill/>
                    </a:ln>
                    <a:extLst>
                      <a:ext uri="{53640926-AAD7-44D8-BBD7-CCE9431645EC}">
                        <a14:shadowObscured xmlns:a14="http://schemas.microsoft.com/office/drawing/2010/main"/>
                      </a:ext>
                    </a:extLst>
                  </pic:spPr>
                </pic:pic>
              </a:graphicData>
            </a:graphic>
          </wp:inline>
        </w:drawing>
      </w:r>
    </w:p>
    <w:p w14:paraId="2A5C222A" w14:textId="6015982E" w:rsidR="00F305CD" w:rsidRDefault="0083312B" w:rsidP="0083312B">
      <w:pPr>
        <w:pStyle w:val="Caption"/>
        <w:jc w:val="center"/>
        <w:rPr>
          <w:rFonts w:asciiTheme="majorBidi" w:hAnsiTheme="majorBidi" w:cstheme="majorBidi"/>
          <w:i w:val="0"/>
          <w:iCs w:val="0"/>
          <w:color w:val="000000" w:themeColor="text1"/>
          <w:sz w:val="24"/>
          <w:szCs w:val="24"/>
        </w:rPr>
      </w:pPr>
      <w:bookmarkStart w:id="133" w:name="_Toc128293425"/>
      <w:bookmarkStart w:id="134" w:name="_Toc128423000"/>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15</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Field oil production total profile due to the injection of N2 after 6 years of production.</w:t>
      </w:r>
      <w:bookmarkEnd w:id="133"/>
      <w:bookmarkEnd w:id="134"/>
    </w:p>
    <w:p w14:paraId="19D67785" w14:textId="1123A557" w:rsidR="00B133A0" w:rsidRPr="000F2375" w:rsidRDefault="00EC2FE5" w:rsidP="00AB309B">
      <w:pPr>
        <w:pStyle w:val="Heading2"/>
        <w:spacing w:before="0" w:line="360" w:lineRule="auto"/>
      </w:pPr>
      <w:bookmarkStart w:id="135" w:name="_Toc105018585"/>
      <w:bookmarkStart w:id="136" w:name="_Toc128423200"/>
      <w:r>
        <w:lastRenderedPageBreak/>
        <w:t>4</w:t>
      </w:r>
      <w:r w:rsidR="00E75991">
        <w:t xml:space="preserve">.4 </w:t>
      </w:r>
      <w:r w:rsidR="00B133A0" w:rsidRPr="000F2375">
        <w:t>Solvent injection</w:t>
      </w:r>
      <w:bookmarkEnd w:id="135"/>
      <w:bookmarkEnd w:id="136"/>
      <w:r w:rsidR="00B133A0" w:rsidRPr="000F2375">
        <w:t xml:space="preserve"> </w:t>
      </w:r>
    </w:p>
    <w:p w14:paraId="53B3DF44" w14:textId="19E0D6CF" w:rsidR="00B133A0" w:rsidRDefault="00B133A0" w:rsidP="00AB309B">
      <w:pPr>
        <w:spacing w:after="0" w:line="360" w:lineRule="auto"/>
        <w:ind w:firstLine="403"/>
        <w:jc w:val="both"/>
        <w:rPr>
          <w:rFonts w:asciiTheme="majorBidi" w:hAnsiTheme="majorBidi" w:cstheme="majorBidi"/>
          <w:sz w:val="24"/>
          <w:szCs w:val="24"/>
        </w:rPr>
      </w:pPr>
      <w:r>
        <w:rPr>
          <w:rFonts w:asciiTheme="majorBidi" w:hAnsiTheme="majorBidi" w:cstheme="majorBidi"/>
          <w:sz w:val="24"/>
          <w:szCs w:val="24"/>
        </w:rPr>
        <w:t>Solvent injection increases the field pressure during the production life of the reservoir</w:t>
      </w:r>
      <w:r w:rsidR="00F305CD">
        <w:rPr>
          <w:rFonts w:asciiTheme="majorBidi" w:hAnsiTheme="majorBidi" w:cstheme="majorBidi"/>
          <w:sz w:val="24"/>
          <w:szCs w:val="24"/>
        </w:rPr>
        <w:t xml:space="preserve">, which </w:t>
      </w:r>
      <w:r w:rsidR="00F305CD" w:rsidRPr="00FE6221">
        <w:rPr>
          <w:rFonts w:asciiTheme="majorBidi" w:hAnsiTheme="majorBidi" w:cstheme="majorBidi"/>
          <w:sz w:val="24"/>
          <w:szCs w:val="24"/>
        </w:rPr>
        <w:t>results in</w:t>
      </w:r>
      <w:r w:rsidRPr="00FE6221">
        <w:rPr>
          <w:rFonts w:asciiTheme="majorBidi" w:hAnsiTheme="majorBidi" w:cstheme="majorBidi"/>
          <w:sz w:val="24"/>
          <w:szCs w:val="24"/>
        </w:rPr>
        <w:t xml:space="preserve"> higher reservoir pressure </w:t>
      </w:r>
      <w:r w:rsidR="00F305CD" w:rsidRPr="00FE6221">
        <w:rPr>
          <w:rFonts w:asciiTheme="majorBidi" w:hAnsiTheme="majorBidi" w:cstheme="majorBidi"/>
          <w:sz w:val="24"/>
          <w:szCs w:val="24"/>
        </w:rPr>
        <w:t>by</w:t>
      </w:r>
      <w:r w:rsidR="00FE6221" w:rsidRPr="00FE6221">
        <w:rPr>
          <w:rFonts w:asciiTheme="majorBidi" w:hAnsiTheme="majorBidi" w:cstheme="majorBidi"/>
          <w:sz w:val="24"/>
          <w:szCs w:val="24"/>
        </w:rPr>
        <w:t xml:space="preserve"> +24% </w:t>
      </w:r>
      <w:r w:rsidRPr="00FE6221">
        <w:rPr>
          <w:rFonts w:asciiTheme="majorBidi" w:hAnsiTheme="majorBidi" w:cstheme="majorBidi"/>
          <w:sz w:val="24"/>
          <w:szCs w:val="24"/>
        </w:rPr>
        <w:t xml:space="preserve">after producing from the reservoir for </w:t>
      </w:r>
      <w:r w:rsidR="004B25C9" w:rsidRPr="00FE6221">
        <w:rPr>
          <w:rFonts w:asciiTheme="majorBidi" w:hAnsiTheme="majorBidi" w:cstheme="majorBidi"/>
          <w:sz w:val="24"/>
          <w:szCs w:val="24"/>
        </w:rPr>
        <w:t>12</w:t>
      </w:r>
      <w:r w:rsidRPr="00FE6221">
        <w:rPr>
          <w:rFonts w:asciiTheme="majorBidi" w:hAnsiTheme="majorBidi" w:cstheme="majorBidi"/>
          <w:sz w:val="24"/>
          <w:szCs w:val="24"/>
        </w:rPr>
        <w:t xml:space="preserve"> years as illustrated in </w:t>
      </w:r>
      <w:r w:rsidR="00C413BD" w:rsidRPr="00FE6221">
        <w:rPr>
          <w:rFonts w:asciiTheme="majorBidi" w:hAnsiTheme="majorBidi" w:cstheme="majorBidi"/>
          <w:sz w:val="24"/>
          <w:szCs w:val="24"/>
        </w:rPr>
        <w:t>F</w:t>
      </w:r>
      <w:r w:rsidRPr="00FE6221">
        <w:rPr>
          <w:rFonts w:asciiTheme="majorBidi" w:hAnsiTheme="majorBidi" w:cstheme="majorBidi"/>
          <w:sz w:val="24"/>
          <w:szCs w:val="24"/>
        </w:rPr>
        <w:t>ig</w:t>
      </w:r>
      <w:r w:rsidR="00FD1B55" w:rsidRPr="00FE6221">
        <w:rPr>
          <w:rFonts w:asciiTheme="majorBidi" w:hAnsiTheme="majorBidi" w:cstheme="majorBidi"/>
          <w:sz w:val="24"/>
          <w:szCs w:val="24"/>
        </w:rPr>
        <w:t>ure</w:t>
      </w:r>
      <w:r w:rsidR="00A81F97" w:rsidRPr="00FE6221">
        <w:rPr>
          <w:rFonts w:asciiTheme="majorBidi" w:hAnsiTheme="majorBidi" w:cstheme="majorBidi"/>
          <w:sz w:val="24"/>
          <w:szCs w:val="24"/>
        </w:rPr>
        <w:t xml:space="preserve"> </w:t>
      </w:r>
      <w:r w:rsidR="00CE01E1" w:rsidRPr="00FE6221">
        <w:rPr>
          <w:rFonts w:asciiTheme="majorBidi" w:hAnsiTheme="majorBidi" w:cstheme="majorBidi"/>
          <w:sz w:val="24"/>
          <w:szCs w:val="24"/>
        </w:rPr>
        <w:t>21</w:t>
      </w:r>
      <w:r w:rsidRPr="00FE6221">
        <w:rPr>
          <w:rFonts w:asciiTheme="majorBidi" w:hAnsiTheme="majorBidi" w:cstheme="majorBidi"/>
          <w:sz w:val="24"/>
          <w:szCs w:val="24"/>
        </w:rPr>
        <w:t>.</w:t>
      </w:r>
      <w:r w:rsidRPr="00E84D99">
        <w:rPr>
          <w:rFonts w:asciiTheme="majorBidi" w:hAnsiTheme="majorBidi" w:cstheme="majorBidi"/>
          <w:sz w:val="24"/>
          <w:szCs w:val="24"/>
        </w:rPr>
        <w:t xml:space="preserve"> For this case, a mixture of carbon 1, 2, and 3 was used as a solvent. Also, due to solvent injection condensate production increases because of dissolving the condensate and opening the fractures to allow liquid and gas flow to the wellbore by increasing reservoir pressure and temperature to dissolve the accumulated liquid around the wellbore. Solvents are usually used for hydraulic fracturing to reduce the skin around the wellbore due to pressure reduction and production. </w:t>
      </w:r>
      <w:r w:rsidR="00206B17" w:rsidRPr="0051705B">
        <w:rPr>
          <w:rFonts w:asciiTheme="majorBidi" w:hAnsiTheme="majorBidi" w:cstheme="majorBidi"/>
          <w:sz w:val="24"/>
          <w:szCs w:val="24"/>
        </w:rPr>
        <w:t xml:space="preserve">production of condensate due to injecting solvent is greater by </w:t>
      </w:r>
      <w:r w:rsidR="0051705B" w:rsidRPr="0051705B">
        <w:rPr>
          <w:rFonts w:asciiTheme="majorBidi" w:hAnsiTheme="majorBidi" w:cstheme="majorBidi"/>
          <w:sz w:val="24"/>
          <w:szCs w:val="24"/>
        </w:rPr>
        <w:t xml:space="preserve">+8.55% </w:t>
      </w:r>
      <w:r w:rsidR="00206B17" w:rsidRPr="0051705B">
        <w:rPr>
          <w:rFonts w:asciiTheme="majorBidi" w:hAnsiTheme="majorBidi" w:cstheme="majorBidi"/>
          <w:sz w:val="24"/>
          <w:szCs w:val="24"/>
        </w:rPr>
        <w:t xml:space="preserve">as shown in </w:t>
      </w:r>
      <w:r w:rsidR="00C413BD" w:rsidRPr="0051705B">
        <w:rPr>
          <w:rFonts w:asciiTheme="majorBidi" w:hAnsiTheme="majorBidi" w:cstheme="majorBidi"/>
          <w:sz w:val="24"/>
          <w:szCs w:val="24"/>
        </w:rPr>
        <w:t>F</w:t>
      </w:r>
      <w:r w:rsidR="00206B17" w:rsidRPr="0051705B">
        <w:rPr>
          <w:rFonts w:asciiTheme="majorBidi" w:hAnsiTheme="majorBidi" w:cstheme="majorBidi"/>
          <w:sz w:val="24"/>
          <w:szCs w:val="24"/>
        </w:rPr>
        <w:t>ig</w:t>
      </w:r>
      <w:r w:rsidR="00FD1B55" w:rsidRPr="0051705B">
        <w:rPr>
          <w:rFonts w:asciiTheme="majorBidi" w:hAnsiTheme="majorBidi" w:cstheme="majorBidi"/>
          <w:sz w:val="24"/>
          <w:szCs w:val="24"/>
        </w:rPr>
        <w:t>ure</w:t>
      </w:r>
      <w:r w:rsidR="00206B17" w:rsidRPr="0051705B">
        <w:rPr>
          <w:rFonts w:asciiTheme="majorBidi" w:hAnsiTheme="majorBidi" w:cstheme="majorBidi"/>
          <w:sz w:val="24"/>
          <w:szCs w:val="24"/>
        </w:rPr>
        <w:t xml:space="preserve"> </w:t>
      </w:r>
      <w:r w:rsidR="00C413BD" w:rsidRPr="0051705B">
        <w:rPr>
          <w:rFonts w:asciiTheme="majorBidi" w:hAnsiTheme="majorBidi" w:cstheme="majorBidi"/>
          <w:sz w:val="24"/>
          <w:szCs w:val="24"/>
        </w:rPr>
        <w:t>2</w:t>
      </w:r>
      <w:r w:rsidR="00CE01E1" w:rsidRPr="0051705B">
        <w:rPr>
          <w:rFonts w:asciiTheme="majorBidi" w:hAnsiTheme="majorBidi" w:cstheme="majorBidi"/>
          <w:sz w:val="24"/>
          <w:szCs w:val="24"/>
        </w:rPr>
        <w:t>2</w:t>
      </w:r>
      <w:r w:rsidR="00206B17" w:rsidRPr="0051705B">
        <w:rPr>
          <w:rFonts w:asciiTheme="majorBidi" w:hAnsiTheme="majorBidi" w:cstheme="majorBidi"/>
          <w:sz w:val="24"/>
          <w:szCs w:val="24"/>
        </w:rPr>
        <w:t>.</w:t>
      </w:r>
    </w:p>
    <w:p w14:paraId="72B959D7" w14:textId="77777777" w:rsidR="0083312B" w:rsidRDefault="00F558E9" w:rsidP="00AB309B">
      <w:pPr>
        <w:keepNext/>
        <w:spacing w:after="0" w:line="240" w:lineRule="auto"/>
        <w:jc w:val="center"/>
      </w:pPr>
      <w:r>
        <w:rPr>
          <w:noProof/>
        </w:rPr>
        <w:drawing>
          <wp:inline distT="0" distB="0" distL="0" distR="0" wp14:anchorId="2240FF20" wp14:editId="7DCEB709">
            <wp:extent cx="4108927" cy="25146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34678" cy="2530359"/>
                    </a:xfrm>
                    <a:prstGeom prst="rect">
                      <a:avLst/>
                    </a:prstGeom>
                  </pic:spPr>
                </pic:pic>
              </a:graphicData>
            </a:graphic>
          </wp:inline>
        </w:drawing>
      </w:r>
    </w:p>
    <w:p w14:paraId="4FEFC94C" w14:textId="086917DA" w:rsidR="00206B17" w:rsidRPr="00BC3DEB" w:rsidRDefault="0083312B" w:rsidP="00AB309B">
      <w:pPr>
        <w:pStyle w:val="Caption"/>
        <w:jc w:val="center"/>
        <w:rPr>
          <w:rFonts w:asciiTheme="majorBidi" w:hAnsiTheme="majorBidi" w:cstheme="majorBidi"/>
          <w:i w:val="0"/>
          <w:iCs w:val="0"/>
          <w:color w:val="000000" w:themeColor="text1"/>
          <w:sz w:val="24"/>
          <w:szCs w:val="24"/>
        </w:rPr>
      </w:pPr>
      <w:bookmarkStart w:id="137" w:name="_Toc128293426"/>
      <w:bookmarkStart w:id="138" w:name="_Toc128423001"/>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16</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Pressure profile due to solvent injection.</w:t>
      </w:r>
      <w:bookmarkEnd w:id="137"/>
      <w:bookmarkEnd w:id="138"/>
    </w:p>
    <w:p w14:paraId="4A267C40" w14:textId="77777777" w:rsidR="0083312B" w:rsidRDefault="00F558E9" w:rsidP="00AB309B">
      <w:pPr>
        <w:keepNext/>
        <w:spacing w:after="0" w:line="240" w:lineRule="auto"/>
        <w:jc w:val="center"/>
      </w:pPr>
      <w:r>
        <w:rPr>
          <w:noProof/>
        </w:rPr>
        <w:drawing>
          <wp:inline distT="0" distB="0" distL="0" distR="0" wp14:anchorId="75675DD9" wp14:editId="47A8E130">
            <wp:extent cx="3891915" cy="23856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50330" cy="2421421"/>
                    </a:xfrm>
                    <a:prstGeom prst="rect">
                      <a:avLst/>
                    </a:prstGeom>
                  </pic:spPr>
                </pic:pic>
              </a:graphicData>
            </a:graphic>
          </wp:inline>
        </w:drawing>
      </w:r>
      <w:bookmarkStart w:id="139" w:name="_Toc99133156"/>
    </w:p>
    <w:p w14:paraId="0E35C8AD" w14:textId="16366EF7" w:rsidR="00F35197" w:rsidRPr="00BC3DEB" w:rsidRDefault="0083312B" w:rsidP="0083312B">
      <w:pPr>
        <w:pStyle w:val="Caption"/>
        <w:jc w:val="center"/>
        <w:rPr>
          <w:rFonts w:asciiTheme="majorBidi" w:hAnsiTheme="majorBidi" w:cstheme="majorBidi"/>
          <w:i w:val="0"/>
          <w:iCs w:val="0"/>
          <w:color w:val="000000" w:themeColor="text1"/>
          <w:sz w:val="24"/>
          <w:szCs w:val="24"/>
        </w:rPr>
      </w:pPr>
      <w:bookmarkStart w:id="140" w:name="_Toc128293427"/>
      <w:bookmarkStart w:id="141" w:name="_Toc128423002"/>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17</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Condensate production profile during productive life of the reservoir with and without injecting solvent.</w:t>
      </w:r>
      <w:bookmarkEnd w:id="140"/>
      <w:bookmarkEnd w:id="141"/>
    </w:p>
    <w:p w14:paraId="1DBABD48" w14:textId="271FA379" w:rsidR="00222D2B" w:rsidRPr="00F07920" w:rsidRDefault="00EC2FE5" w:rsidP="00AB309B">
      <w:pPr>
        <w:pStyle w:val="Heading2"/>
      </w:pPr>
      <w:bookmarkStart w:id="142" w:name="_Toc105018586"/>
      <w:bookmarkStart w:id="143" w:name="_Toc128423201"/>
      <w:r>
        <w:lastRenderedPageBreak/>
        <w:t>4</w:t>
      </w:r>
      <w:r w:rsidR="00222D2B" w:rsidRPr="00F07920">
        <w:t xml:space="preserve">.5 </w:t>
      </w:r>
      <w:r w:rsidR="00E40979" w:rsidRPr="00F07920">
        <w:t>Summary</w:t>
      </w:r>
      <w:bookmarkEnd w:id="142"/>
      <w:bookmarkEnd w:id="143"/>
      <w:r w:rsidR="00E40979" w:rsidRPr="00F07920">
        <w:t xml:space="preserve"> </w:t>
      </w:r>
    </w:p>
    <w:p w14:paraId="254A534E" w14:textId="5566139E" w:rsidR="00A82DF6" w:rsidRDefault="00222D2B" w:rsidP="007D28F7">
      <w:pPr>
        <w:spacing w:line="360" w:lineRule="auto"/>
        <w:ind w:firstLine="403"/>
        <w:jc w:val="both"/>
        <w:rPr>
          <w:rFonts w:asciiTheme="majorBidi" w:hAnsiTheme="majorBidi" w:cstheme="majorBidi"/>
          <w:sz w:val="24"/>
          <w:szCs w:val="24"/>
        </w:rPr>
      </w:pPr>
      <w:r w:rsidRPr="00A82DF6">
        <w:rPr>
          <w:rFonts w:asciiTheme="majorBidi" w:hAnsiTheme="majorBidi" w:cstheme="majorBidi"/>
          <w:sz w:val="24"/>
          <w:szCs w:val="24"/>
        </w:rPr>
        <w:t>After evaluating all the results using Eclips300 simulator and comparing the different results, the reservoir’s best performance was selected based on the graphical data for each of reservoir pressure</w:t>
      </w:r>
      <w:r w:rsidR="00A82DF6" w:rsidRPr="00A82DF6">
        <w:rPr>
          <w:rFonts w:asciiTheme="majorBidi" w:hAnsiTheme="majorBidi" w:cstheme="majorBidi"/>
          <w:sz w:val="24"/>
          <w:szCs w:val="24"/>
        </w:rPr>
        <w:t xml:space="preserve"> </w:t>
      </w:r>
      <w:r w:rsidRPr="00A82DF6">
        <w:rPr>
          <w:rFonts w:asciiTheme="majorBidi" w:hAnsiTheme="majorBidi" w:cstheme="majorBidi"/>
          <w:sz w:val="24"/>
          <w:szCs w:val="24"/>
        </w:rPr>
        <w:t>and</w:t>
      </w:r>
      <w:r w:rsidR="00A82DF6" w:rsidRPr="00A82DF6">
        <w:rPr>
          <w:rFonts w:asciiTheme="majorBidi" w:hAnsiTheme="majorBidi" w:cstheme="majorBidi"/>
          <w:sz w:val="24"/>
          <w:szCs w:val="24"/>
        </w:rPr>
        <w:t xml:space="preserve"> </w:t>
      </w:r>
      <w:r w:rsidRPr="00A82DF6">
        <w:rPr>
          <w:rFonts w:asciiTheme="majorBidi" w:hAnsiTheme="majorBidi" w:cstheme="majorBidi"/>
          <w:sz w:val="24"/>
          <w:szCs w:val="24"/>
        </w:rPr>
        <w:t>condensate production</w:t>
      </w:r>
      <w:r w:rsidR="00A82DF6" w:rsidRPr="00A82DF6">
        <w:rPr>
          <w:rFonts w:asciiTheme="majorBidi" w:hAnsiTheme="majorBidi" w:cstheme="majorBidi"/>
          <w:sz w:val="24"/>
          <w:szCs w:val="24"/>
        </w:rPr>
        <w:t xml:space="preserve">. </w:t>
      </w:r>
      <w:r w:rsidR="00A82DF6" w:rsidRPr="002B44C4">
        <w:rPr>
          <w:rFonts w:asciiTheme="majorBidi" w:hAnsiTheme="majorBidi" w:cstheme="majorBidi"/>
          <w:sz w:val="24"/>
          <w:szCs w:val="24"/>
        </w:rPr>
        <w:t>To sum up, reservoir pressure will decline slower in 1</w:t>
      </w:r>
      <w:r w:rsidR="0051705B">
        <w:rPr>
          <w:rFonts w:asciiTheme="majorBidi" w:hAnsiTheme="majorBidi" w:cstheme="majorBidi"/>
          <w:sz w:val="24"/>
          <w:szCs w:val="24"/>
        </w:rPr>
        <w:t>2</w:t>
      </w:r>
      <w:r w:rsidR="00A82DF6" w:rsidRPr="002B44C4">
        <w:rPr>
          <w:rFonts w:asciiTheme="majorBidi" w:hAnsiTheme="majorBidi" w:cstheme="majorBidi"/>
          <w:sz w:val="24"/>
          <w:szCs w:val="24"/>
        </w:rPr>
        <w:t xml:space="preserve"> years due to injecting nitrogen. Then, </w:t>
      </w:r>
      <w:r w:rsidR="00E914D4">
        <w:rPr>
          <w:rFonts w:asciiTheme="majorBidi" w:hAnsiTheme="majorBidi" w:cstheme="majorBidi"/>
          <w:sz w:val="24"/>
          <w:szCs w:val="24"/>
        </w:rPr>
        <w:t>CO2</w:t>
      </w:r>
      <w:r w:rsidR="00A82DF6" w:rsidRPr="002B44C4">
        <w:rPr>
          <w:rFonts w:asciiTheme="majorBidi" w:hAnsiTheme="majorBidi" w:cstheme="majorBidi"/>
          <w:sz w:val="24"/>
          <w:szCs w:val="24"/>
        </w:rPr>
        <w:t>,</w:t>
      </w:r>
      <w:r w:rsidR="00A82DF6">
        <w:rPr>
          <w:rFonts w:asciiTheme="majorBidi" w:hAnsiTheme="majorBidi" w:cstheme="majorBidi"/>
          <w:sz w:val="24"/>
          <w:szCs w:val="24"/>
        </w:rPr>
        <w:t xml:space="preserve"> and finally</w:t>
      </w:r>
      <w:r w:rsidR="00A82DF6" w:rsidRPr="002B44C4">
        <w:rPr>
          <w:rFonts w:asciiTheme="majorBidi" w:hAnsiTheme="majorBidi" w:cstheme="majorBidi"/>
          <w:sz w:val="24"/>
          <w:szCs w:val="24"/>
        </w:rPr>
        <w:t xml:space="preserve"> </w:t>
      </w:r>
      <w:r w:rsidR="00E914D4">
        <w:rPr>
          <w:rFonts w:asciiTheme="majorBidi" w:hAnsiTheme="majorBidi" w:cstheme="majorBidi"/>
          <w:sz w:val="24"/>
          <w:szCs w:val="24"/>
        </w:rPr>
        <w:t>solvent</w:t>
      </w:r>
      <w:r w:rsidR="00A82DF6" w:rsidRPr="002B44C4">
        <w:rPr>
          <w:rFonts w:asciiTheme="majorBidi" w:hAnsiTheme="majorBidi" w:cstheme="majorBidi"/>
          <w:sz w:val="24"/>
          <w:szCs w:val="24"/>
        </w:rPr>
        <w:t xml:space="preserve"> effect the maintenance of reservoir pressure respectively in comparison with the base case, production without injection depending on the reservoir’s natural energy. Moreover, </w:t>
      </w:r>
      <w:r w:rsidR="0051705B">
        <w:rPr>
          <w:rFonts w:asciiTheme="majorBidi" w:hAnsiTheme="majorBidi" w:cstheme="majorBidi"/>
          <w:sz w:val="24"/>
          <w:szCs w:val="24"/>
        </w:rPr>
        <w:t xml:space="preserve">total condensate and </w:t>
      </w:r>
      <w:r w:rsidR="00A82DF6" w:rsidRPr="002B44C4">
        <w:rPr>
          <w:rFonts w:asciiTheme="majorBidi" w:hAnsiTheme="majorBidi" w:cstheme="majorBidi"/>
          <w:sz w:val="24"/>
          <w:szCs w:val="24"/>
        </w:rPr>
        <w:t>oil production due to solvent is the greatest compared to N</w:t>
      </w:r>
      <w:r w:rsidR="00A82DF6" w:rsidRPr="00FD1B55">
        <w:rPr>
          <w:rFonts w:asciiTheme="majorBidi" w:hAnsiTheme="majorBidi" w:cstheme="majorBidi"/>
          <w:sz w:val="24"/>
          <w:szCs w:val="24"/>
          <w:vertAlign w:val="subscript"/>
        </w:rPr>
        <w:t>2</w:t>
      </w:r>
      <w:r w:rsidR="00A82DF6" w:rsidRPr="002B44C4">
        <w:rPr>
          <w:rFonts w:asciiTheme="majorBidi" w:hAnsiTheme="majorBidi" w:cstheme="majorBidi"/>
          <w:sz w:val="24"/>
          <w:szCs w:val="24"/>
        </w:rPr>
        <w:t>, CO</w:t>
      </w:r>
      <w:r w:rsidR="00A82DF6" w:rsidRPr="00FD1B55">
        <w:rPr>
          <w:rFonts w:asciiTheme="majorBidi" w:hAnsiTheme="majorBidi" w:cstheme="majorBidi"/>
          <w:sz w:val="24"/>
          <w:szCs w:val="24"/>
          <w:vertAlign w:val="subscript"/>
        </w:rPr>
        <w:t>2</w:t>
      </w:r>
      <w:r w:rsidR="00A82DF6" w:rsidRPr="002B44C4">
        <w:rPr>
          <w:rFonts w:asciiTheme="majorBidi" w:hAnsiTheme="majorBidi" w:cstheme="majorBidi"/>
          <w:sz w:val="24"/>
          <w:szCs w:val="24"/>
        </w:rPr>
        <w:t xml:space="preserve">, and the base case when injected at the </w:t>
      </w:r>
      <w:r w:rsidR="00A82DF6" w:rsidRPr="005E118D">
        <w:rPr>
          <w:rFonts w:asciiTheme="majorBidi" w:hAnsiTheme="majorBidi" w:cstheme="majorBidi"/>
          <w:sz w:val="24"/>
          <w:szCs w:val="24"/>
        </w:rPr>
        <w:t xml:space="preserve">same rate 4500 </w:t>
      </w:r>
      <w:proofErr w:type="spellStart"/>
      <w:r w:rsidR="00A82DF6" w:rsidRPr="005E118D">
        <w:rPr>
          <w:rFonts w:asciiTheme="majorBidi" w:hAnsiTheme="majorBidi" w:cstheme="majorBidi"/>
          <w:sz w:val="24"/>
          <w:szCs w:val="24"/>
        </w:rPr>
        <w:t>scf</w:t>
      </w:r>
      <w:proofErr w:type="spellEnd"/>
      <w:r w:rsidR="00A82DF6" w:rsidRPr="005E118D">
        <w:rPr>
          <w:rFonts w:asciiTheme="majorBidi" w:hAnsiTheme="majorBidi" w:cstheme="majorBidi"/>
          <w:sz w:val="24"/>
          <w:szCs w:val="24"/>
        </w:rPr>
        <w:t>/day</w:t>
      </w:r>
      <w:r w:rsidR="00A82DF6" w:rsidRPr="002B44C4">
        <w:rPr>
          <w:rFonts w:asciiTheme="majorBidi" w:hAnsiTheme="majorBidi" w:cstheme="majorBidi"/>
          <w:sz w:val="24"/>
          <w:szCs w:val="24"/>
        </w:rPr>
        <w:t xml:space="preserve"> under the same reservoir condition. Also, reservoir field pressure </w:t>
      </w:r>
      <w:r w:rsidR="00A82DF6" w:rsidRPr="00901920">
        <w:rPr>
          <w:rFonts w:asciiTheme="majorBidi" w:hAnsiTheme="majorBidi" w:cstheme="majorBidi"/>
          <w:sz w:val="24"/>
          <w:szCs w:val="24"/>
        </w:rPr>
        <w:t xml:space="preserve">increases with increasing injection rate for all injected fluid. But condensate recovery relies more on fluid type rather than injection rate. </w:t>
      </w:r>
      <w:r w:rsidR="00F847B2">
        <w:rPr>
          <w:rFonts w:asciiTheme="majorBidi" w:hAnsiTheme="majorBidi" w:cstheme="majorBidi"/>
          <w:sz w:val="24"/>
          <w:szCs w:val="24"/>
        </w:rPr>
        <w:t xml:space="preserve">Figures </w:t>
      </w:r>
      <w:r w:rsidR="00C413BD">
        <w:rPr>
          <w:rFonts w:asciiTheme="majorBidi" w:hAnsiTheme="majorBidi" w:cstheme="majorBidi"/>
          <w:sz w:val="24"/>
          <w:szCs w:val="24"/>
        </w:rPr>
        <w:t>2</w:t>
      </w:r>
      <w:r w:rsidR="00CE01E1">
        <w:rPr>
          <w:rFonts w:asciiTheme="majorBidi" w:hAnsiTheme="majorBidi" w:cstheme="majorBidi"/>
          <w:sz w:val="24"/>
          <w:szCs w:val="24"/>
        </w:rPr>
        <w:t>5</w:t>
      </w:r>
      <w:r w:rsidR="00A82DF6" w:rsidRPr="00901920">
        <w:rPr>
          <w:rFonts w:asciiTheme="majorBidi" w:hAnsiTheme="majorBidi" w:cstheme="majorBidi"/>
          <w:sz w:val="24"/>
          <w:szCs w:val="24"/>
        </w:rPr>
        <w:t xml:space="preserve"> and </w:t>
      </w:r>
      <w:r w:rsidR="00C413BD">
        <w:rPr>
          <w:rFonts w:asciiTheme="majorBidi" w:hAnsiTheme="majorBidi" w:cstheme="majorBidi"/>
          <w:sz w:val="24"/>
          <w:szCs w:val="24"/>
        </w:rPr>
        <w:t>2</w:t>
      </w:r>
      <w:r w:rsidR="00CE01E1">
        <w:rPr>
          <w:rFonts w:asciiTheme="majorBidi" w:hAnsiTheme="majorBidi" w:cstheme="majorBidi"/>
          <w:sz w:val="24"/>
          <w:szCs w:val="24"/>
        </w:rPr>
        <w:t>6</w:t>
      </w:r>
      <w:r w:rsidR="00F847B2">
        <w:rPr>
          <w:rFonts w:asciiTheme="majorBidi" w:hAnsiTheme="majorBidi" w:cstheme="majorBidi"/>
          <w:sz w:val="24"/>
          <w:szCs w:val="24"/>
        </w:rPr>
        <w:t xml:space="preserve"> </w:t>
      </w:r>
      <w:r w:rsidR="00F847B2" w:rsidRPr="00901920">
        <w:rPr>
          <w:rFonts w:asciiTheme="majorBidi" w:hAnsiTheme="majorBidi" w:cstheme="majorBidi"/>
          <w:sz w:val="24"/>
          <w:szCs w:val="24"/>
        </w:rPr>
        <w:t>shows</w:t>
      </w:r>
      <w:r w:rsidR="00A82DF6" w:rsidRPr="00901920">
        <w:rPr>
          <w:rFonts w:asciiTheme="majorBidi" w:hAnsiTheme="majorBidi" w:cstheme="majorBidi"/>
          <w:sz w:val="24"/>
          <w:szCs w:val="24"/>
        </w:rPr>
        <w:t xml:space="preserve"> all injected fluid effects on field pressure</w:t>
      </w:r>
      <w:r w:rsidR="00A82DF6">
        <w:rPr>
          <w:rFonts w:asciiTheme="majorBidi" w:hAnsiTheme="majorBidi" w:cstheme="majorBidi"/>
          <w:sz w:val="24"/>
          <w:szCs w:val="24"/>
        </w:rPr>
        <w:t xml:space="preserve"> and oil production respectively.</w:t>
      </w:r>
      <w:r w:rsidR="00090519">
        <w:rPr>
          <w:rFonts w:asciiTheme="majorBidi" w:hAnsiTheme="majorBidi" w:cstheme="majorBidi"/>
          <w:sz w:val="24"/>
          <w:szCs w:val="24"/>
        </w:rPr>
        <w:t xml:space="preserve"> Also, </w:t>
      </w:r>
      <w:r w:rsidR="001F7BE0">
        <w:rPr>
          <w:rFonts w:asciiTheme="majorBidi" w:hAnsiTheme="majorBidi" w:cstheme="majorBidi"/>
          <w:sz w:val="24"/>
          <w:szCs w:val="24"/>
        </w:rPr>
        <w:t>T</w:t>
      </w:r>
      <w:r w:rsidR="00090519">
        <w:rPr>
          <w:rFonts w:asciiTheme="majorBidi" w:hAnsiTheme="majorBidi" w:cstheme="majorBidi"/>
          <w:sz w:val="24"/>
          <w:szCs w:val="24"/>
        </w:rPr>
        <w:t xml:space="preserve">able </w:t>
      </w:r>
      <w:r w:rsidR="00117755">
        <w:rPr>
          <w:rFonts w:asciiTheme="majorBidi" w:hAnsiTheme="majorBidi" w:cstheme="majorBidi"/>
          <w:sz w:val="24"/>
          <w:szCs w:val="24"/>
        </w:rPr>
        <w:t>7</w:t>
      </w:r>
      <w:r w:rsidR="00090519">
        <w:rPr>
          <w:rFonts w:asciiTheme="majorBidi" w:hAnsiTheme="majorBidi" w:cstheme="majorBidi"/>
          <w:sz w:val="24"/>
          <w:szCs w:val="24"/>
        </w:rPr>
        <w:t xml:space="preserve"> is a summary of result data from the software.</w:t>
      </w:r>
    </w:p>
    <w:p w14:paraId="4FA8F0F5" w14:textId="1ECF877A" w:rsidR="00117755" w:rsidRPr="00BC3DEB" w:rsidRDefault="00117755" w:rsidP="00117755">
      <w:pPr>
        <w:pStyle w:val="Caption"/>
        <w:keepNext/>
        <w:rPr>
          <w:rFonts w:asciiTheme="majorBidi" w:hAnsiTheme="majorBidi" w:cstheme="majorBidi"/>
          <w:i w:val="0"/>
          <w:iCs w:val="0"/>
          <w:color w:val="000000" w:themeColor="text1"/>
          <w:sz w:val="24"/>
          <w:szCs w:val="24"/>
        </w:rPr>
      </w:pPr>
      <w:bookmarkStart w:id="144" w:name="_Toc127939111"/>
      <w:bookmarkStart w:id="145" w:name="_Toc128423028"/>
      <w:r w:rsidRPr="00BC3DEB">
        <w:rPr>
          <w:rFonts w:asciiTheme="majorBidi" w:hAnsiTheme="majorBidi" w:cstheme="majorBidi"/>
          <w:i w:val="0"/>
          <w:iCs w:val="0"/>
          <w:color w:val="000000" w:themeColor="text1"/>
          <w:sz w:val="24"/>
          <w:szCs w:val="24"/>
        </w:rPr>
        <w:t xml:space="preserve">Table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Table \* ARABIC </w:instrText>
      </w:r>
      <w:r w:rsidR="00EC79DA" w:rsidRPr="00BC3DEB">
        <w:rPr>
          <w:rFonts w:asciiTheme="majorBidi" w:hAnsiTheme="majorBidi" w:cstheme="majorBidi"/>
          <w:i w:val="0"/>
          <w:iCs w:val="0"/>
          <w:color w:val="000000" w:themeColor="text1"/>
          <w:sz w:val="24"/>
          <w:szCs w:val="24"/>
        </w:rPr>
        <w:fldChar w:fldCharType="separate"/>
      </w:r>
      <w:r w:rsidR="001871C5" w:rsidRPr="00BC3DEB">
        <w:rPr>
          <w:rFonts w:asciiTheme="majorBidi" w:hAnsiTheme="majorBidi" w:cstheme="majorBidi"/>
          <w:i w:val="0"/>
          <w:iCs w:val="0"/>
          <w:color w:val="000000" w:themeColor="text1"/>
          <w:sz w:val="24"/>
          <w:szCs w:val="24"/>
        </w:rPr>
        <w:t>7</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xml:space="preserve">: Table of </w:t>
      </w:r>
      <w:r w:rsidR="00E5444B" w:rsidRPr="00BC3DEB">
        <w:rPr>
          <w:rFonts w:asciiTheme="majorBidi" w:hAnsiTheme="majorBidi" w:cstheme="majorBidi"/>
          <w:i w:val="0"/>
          <w:iCs w:val="0"/>
          <w:color w:val="000000" w:themeColor="text1"/>
          <w:sz w:val="24"/>
          <w:szCs w:val="24"/>
        </w:rPr>
        <w:t>results</w:t>
      </w:r>
      <w:r w:rsidRPr="00BC3DEB">
        <w:rPr>
          <w:rFonts w:asciiTheme="majorBidi" w:hAnsiTheme="majorBidi" w:cstheme="majorBidi"/>
          <w:i w:val="0"/>
          <w:iCs w:val="0"/>
          <w:color w:val="000000" w:themeColor="text1"/>
          <w:sz w:val="24"/>
          <w:szCs w:val="24"/>
        </w:rPr>
        <w:t>.</w:t>
      </w:r>
      <w:bookmarkEnd w:id="144"/>
      <w:bookmarkEnd w:id="145"/>
    </w:p>
    <w:tbl>
      <w:tblPr>
        <w:tblStyle w:val="PlainTable2"/>
        <w:tblpPr w:leftFromText="180" w:rightFromText="180" w:vertAnchor="text" w:tblpY="34"/>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A0" w:firstRow="1" w:lastRow="0" w:firstColumn="1" w:lastColumn="1" w:noHBand="1" w:noVBand="1"/>
      </w:tblPr>
      <w:tblGrid>
        <w:gridCol w:w="1530"/>
        <w:gridCol w:w="1955"/>
        <w:gridCol w:w="2975"/>
        <w:gridCol w:w="2900"/>
      </w:tblGrid>
      <w:tr w:rsidR="0051705B" w:rsidRPr="0051705B" w14:paraId="3AA79AF7" w14:textId="77777777" w:rsidTr="001D367A">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530" w:type="dxa"/>
            <w:vMerge w:val="restart"/>
            <w:tcBorders>
              <w:bottom w:val="none" w:sz="0" w:space="0" w:color="auto"/>
            </w:tcBorders>
            <w:vAlign w:val="center"/>
          </w:tcPr>
          <w:p w14:paraId="56777D70" w14:textId="77777777" w:rsidR="0051705B" w:rsidRPr="0051705B" w:rsidRDefault="0051705B" w:rsidP="0051705B">
            <w:pPr>
              <w:jc w:val="center"/>
              <w:rPr>
                <w:rFonts w:asciiTheme="majorBidi" w:hAnsiTheme="majorBidi" w:cstheme="majorBidi"/>
                <w:sz w:val="24"/>
                <w:szCs w:val="24"/>
              </w:rPr>
            </w:pPr>
            <w:r w:rsidRPr="0051705B">
              <w:rPr>
                <w:rFonts w:asciiTheme="majorBidi" w:hAnsiTheme="majorBidi" w:cstheme="majorBidi"/>
                <w:sz w:val="24"/>
                <w:szCs w:val="24"/>
              </w:rPr>
              <w:t>Fluid type</w:t>
            </w:r>
          </w:p>
        </w:tc>
        <w:tc>
          <w:tcPr>
            <w:tcW w:w="1955" w:type="dxa"/>
            <w:vMerge w:val="restart"/>
            <w:tcBorders>
              <w:bottom w:val="none" w:sz="0" w:space="0" w:color="auto"/>
            </w:tcBorders>
            <w:vAlign w:val="center"/>
          </w:tcPr>
          <w:p w14:paraId="41140F93" w14:textId="77777777" w:rsidR="0051705B" w:rsidRPr="0051705B" w:rsidRDefault="0051705B" w:rsidP="0051705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705B">
              <w:rPr>
                <w:rFonts w:asciiTheme="majorBidi" w:hAnsiTheme="majorBidi" w:cstheme="majorBidi"/>
                <w:sz w:val="24"/>
                <w:szCs w:val="24"/>
              </w:rPr>
              <w:t>Injection rate (</w:t>
            </w:r>
            <w:proofErr w:type="spellStart"/>
            <w:r w:rsidRPr="0051705B">
              <w:rPr>
                <w:rFonts w:asciiTheme="majorBidi" w:hAnsiTheme="majorBidi" w:cstheme="majorBidi"/>
                <w:sz w:val="24"/>
                <w:szCs w:val="24"/>
              </w:rPr>
              <w:t>scf</w:t>
            </w:r>
            <w:proofErr w:type="spellEnd"/>
            <w:r w:rsidRPr="0051705B">
              <w:rPr>
                <w:rFonts w:asciiTheme="majorBidi" w:hAnsiTheme="majorBidi" w:cstheme="majorBidi"/>
                <w:sz w:val="24"/>
                <w:szCs w:val="24"/>
              </w:rPr>
              <w:t>/day)</w:t>
            </w:r>
          </w:p>
        </w:tc>
        <w:tc>
          <w:tcPr>
            <w:cnfStyle w:val="000100000000" w:firstRow="0" w:lastRow="0" w:firstColumn="0" w:lastColumn="1" w:oddVBand="0" w:evenVBand="0" w:oddHBand="0" w:evenHBand="0" w:firstRowFirstColumn="0" w:firstRowLastColumn="0" w:lastRowFirstColumn="0" w:lastRowLastColumn="0"/>
            <w:tcW w:w="5875" w:type="dxa"/>
            <w:gridSpan w:val="2"/>
            <w:tcBorders>
              <w:bottom w:val="none" w:sz="0" w:space="0" w:color="auto"/>
            </w:tcBorders>
            <w:vAlign w:val="center"/>
          </w:tcPr>
          <w:p w14:paraId="39A644BB" w14:textId="77777777" w:rsidR="0051705B" w:rsidRPr="0051705B" w:rsidRDefault="0051705B" w:rsidP="0051705B">
            <w:pPr>
              <w:jc w:val="center"/>
              <w:rPr>
                <w:rFonts w:asciiTheme="majorBidi" w:hAnsiTheme="majorBidi" w:cstheme="majorBidi"/>
                <w:sz w:val="24"/>
                <w:szCs w:val="24"/>
              </w:rPr>
            </w:pPr>
            <w:r w:rsidRPr="0051705B">
              <w:rPr>
                <w:rFonts w:asciiTheme="majorBidi" w:hAnsiTheme="majorBidi" w:cstheme="majorBidi"/>
                <w:sz w:val="24"/>
                <w:szCs w:val="24"/>
              </w:rPr>
              <w:t>Factor of change</w:t>
            </w:r>
          </w:p>
        </w:tc>
      </w:tr>
      <w:tr w:rsidR="0051705B" w:rsidRPr="0051705B" w14:paraId="17F24255" w14:textId="77777777" w:rsidTr="001D367A">
        <w:trPr>
          <w:trHeight w:val="160"/>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14:paraId="4AF0D830" w14:textId="77777777" w:rsidR="0051705B" w:rsidRPr="0051705B" w:rsidRDefault="0051705B" w:rsidP="0051705B">
            <w:pPr>
              <w:jc w:val="center"/>
              <w:rPr>
                <w:rFonts w:asciiTheme="majorBidi" w:hAnsiTheme="majorBidi" w:cstheme="majorBidi"/>
                <w:b w:val="0"/>
                <w:bCs w:val="0"/>
                <w:sz w:val="24"/>
                <w:szCs w:val="24"/>
              </w:rPr>
            </w:pPr>
          </w:p>
        </w:tc>
        <w:tc>
          <w:tcPr>
            <w:tcW w:w="1955" w:type="dxa"/>
            <w:vMerge/>
            <w:vAlign w:val="center"/>
          </w:tcPr>
          <w:p w14:paraId="14A276D7" w14:textId="77777777" w:rsidR="0051705B" w:rsidRPr="0051705B" w:rsidRDefault="0051705B" w:rsidP="0051705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2975" w:type="dxa"/>
            <w:vAlign w:val="center"/>
          </w:tcPr>
          <w:p w14:paraId="37B5E1EF" w14:textId="72C3B36A" w:rsidR="0051705B" w:rsidRPr="0051705B" w:rsidRDefault="0051705B" w:rsidP="0051705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51705B">
              <w:rPr>
                <w:rFonts w:asciiTheme="majorBidi" w:hAnsiTheme="majorBidi" w:cstheme="majorBidi"/>
                <w:b/>
                <w:bCs/>
                <w:sz w:val="24"/>
                <w:szCs w:val="24"/>
              </w:rPr>
              <w:t xml:space="preserve">Total field </w:t>
            </w:r>
            <w:r w:rsidR="00FD13EC">
              <w:rPr>
                <w:rFonts w:asciiTheme="majorBidi" w:hAnsiTheme="majorBidi" w:cstheme="majorBidi"/>
                <w:b/>
                <w:bCs/>
                <w:sz w:val="24"/>
                <w:szCs w:val="24"/>
              </w:rPr>
              <w:t xml:space="preserve">liquid </w:t>
            </w:r>
            <w:r w:rsidRPr="0051705B">
              <w:rPr>
                <w:rFonts w:asciiTheme="majorBidi" w:hAnsiTheme="majorBidi" w:cstheme="majorBidi"/>
                <w:b/>
                <w:bCs/>
                <w:sz w:val="24"/>
                <w:szCs w:val="24"/>
              </w:rPr>
              <w:t xml:space="preserve">condensate production </w:t>
            </w:r>
          </w:p>
        </w:tc>
        <w:tc>
          <w:tcPr>
            <w:cnfStyle w:val="000100000000" w:firstRow="0" w:lastRow="0" w:firstColumn="0" w:lastColumn="1" w:oddVBand="0" w:evenVBand="0" w:oddHBand="0" w:evenHBand="0" w:firstRowFirstColumn="0" w:firstRowLastColumn="0" w:lastRowFirstColumn="0" w:lastRowLastColumn="0"/>
            <w:tcW w:w="2900" w:type="dxa"/>
            <w:vAlign w:val="center"/>
          </w:tcPr>
          <w:p w14:paraId="57A960C5" w14:textId="77777777" w:rsidR="0051705B" w:rsidRPr="0051705B" w:rsidRDefault="0051705B" w:rsidP="0051705B">
            <w:pPr>
              <w:jc w:val="center"/>
              <w:rPr>
                <w:rFonts w:asciiTheme="majorBidi" w:hAnsiTheme="majorBidi" w:cstheme="majorBidi"/>
                <w:sz w:val="24"/>
                <w:szCs w:val="24"/>
              </w:rPr>
            </w:pPr>
            <w:r w:rsidRPr="0051705B">
              <w:rPr>
                <w:rFonts w:asciiTheme="majorBidi" w:hAnsiTheme="majorBidi" w:cstheme="majorBidi"/>
                <w:sz w:val="24"/>
                <w:szCs w:val="24"/>
              </w:rPr>
              <w:t>Pressure maintenance</w:t>
            </w:r>
          </w:p>
        </w:tc>
      </w:tr>
      <w:tr w:rsidR="0051705B" w:rsidRPr="0051705B" w14:paraId="777539A2" w14:textId="77777777" w:rsidTr="001D367A">
        <w:trPr>
          <w:trHeight w:val="178"/>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43E76569" w14:textId="77777777" w:rsidR="0051705B" w:rsidRPr="00FD13EC" w:rsidRDefault="0051705B" w:rsidP="0051705B">
            <w:pPr>
              <w:jc w:val="center"/>
              <w:rPr>
                <w:rFonts w:asciiTheme="majorBidi" w:hAnsiTheme="majorBidi" w:cstheme="majorBidi"/>
                <w:b w:val="0"/>
                <w:bCs w:val="0"/>
                <w:sz w:val="24"/>
                <w:szCs w:val="24"/>
              </w:rPr>
            </w:pPr>
            <w:r w:rsidRPr="00FD13EC">
              <w:rPr>
                <w:rFonts w:asciiTheme="majorBidi" w:hAnsiTheme="majorBidi" w:cstheme="majorBidi"/>
                <w:b w:val="0"/>
                <w:bCs w:val="0"/>
                <w:sz w:val="24"/>
                <w:szCs w:val="24"/>
              </w:rPr>
              <w:t>CO2</w:t>
            </w:r>
          </w:p>
        </w:tc>
        <w:tc>
          <w:tcPr>
            <w:tcW w:w="1955" w:type="dxa"/>
            <w:vAlign w:val="center"/>
          </w:tcPr>
          <w:p w14:paraId="1F2A3F45" w14:textId="77777777" w:rsidR="0051705B" w:rsidRPr="00FD13EC" w:rsidRDefault="0051705B" w:rsidP="0051705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D13EC">
              <w:rPr>
                <w:rFonts w:asciiTheme="majorBidi" w:hAnsiTheme="majorBidi" w:cstheme="majorBidi"/>
                <w:sz w:val="24"/>
                <w:szCs w:val="24"/>
              </w:rPr>
              <w:t>4500</w:t>
            </w:r>
          </w:p>
        </w:tc>
        <w:tc>
          <w:tcPr>
            <w:tcW w:w="2975" w:type="dxa"/>
            <w:vAlign w:val="center"/>
          </w:tcPr>
          <w:p w14:paraId="32C9F08A" w14:textId="77777777" w:rsidR="0051705B" w:rsidRPr="00FD13EC" w:rsidRDefault="0051705B" w:rsidP="0051705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bookmarkStart w:id="146" w:name="_Hlk127927060"/>
            <w:r w:rsidRPr="00FD13EC">
              <w:rPr>
                <w:rFonts w:asciiTheme="majorBidi" w:hAnsiTheme="majorBidi" w:cstheme="majorBidi"/>
                <w:sz w:val="24"/>
                <w:szCs w:val="24"/>
              </w:rPr>
              <w:t>+7.70%</w:t>
            </w:r>
            <w:bookmarkEnd w:id="146"/>
          </w:p>
        </w:tc>
        <w:tc>
          <w:tcPr>
            <w:cnfStyle w:val="000100000000" w:firstRow="0" w:lastRow="0" w:firstColumn="0" w:lastColumn="1" w:oddVBand="0" w:evenVBand="0" w:oddHBand="0" w:evenHBand="0" w:firstRowFirstColumn="0" w:firstRowLastColumn="0" w:lastRowFirstColumn="0" w:lastRowLastColumn="0"/>
            <w:tcW w:w="2900" w:type="dxa"/>
            <w:vAlign w:val="center"/>
          </w:tcPr>
          <w:p w14:paraId="081DBA00" w14:textId="77777777" w:rsidR="0051705B" w:rsidRPr="00FD13EC" w:rsidRDefault="0051705B" w:rsidP="0051705B">
            <w:pPr>
              <w:jc w:val="center"/>
              <w:rPr>
                <w:rFonts w:asciiTheme="majorBidi" w:hAnsiTheme="majorBidi" w:cstheme="majorBidi"/>
                <w:b w:val="0"/>
                <w:bCs w:val="0"/>
                <w:sz w:val="24"/>
                <w:szCs w:val="24"/>
              </w:rPr>
            </w:pPr>
            <w:bookmarkStart w:id="147" w:name="_Hlk127934266"/>
            <w:r w:rsidRPr="00FD13EC">
              <w:rPr>
                <w:rFonts w:asciiTheme="majorBidi" w:hAnsiTheme="majorBidi" w:cstheme="majorBidi"/>
                <w:b w:val="0"/>
                <w:bCs w:val="0"/>
                <w:sz w:val="24"/>
                <w:szCs w:val="24"/>
              </w:rPr>
              <w:t>+38%</w:t>
            </w:r>
            <w:bookmarkEnd w:id="147"/>
          </w:p>
        </w:tc>
      </w:tr>
      <w:tr w:rsidR="0051705B" w:rsidRPr="0051705B" w14:paraId="17C193BC" w14:textId="77777777" w:rsidTr="001D367A">
        <w:trPr>
          <w:trHeight w:val="172"/>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6730FF6C" w14:textId="77777777" w:rsidR="0051705B" w:rsidRPr="00FD13EC" w:rsidRDefault="0051705B" w:rsidP="0051705B">
            <w:pPr>
              <w:jc w:val="center"/>
              <w:rPr>
                <w:rFonts w:asciiTheme="majorBidi" w:hAnsiTheme="majorBidi" w:cstheme="majorBidi"/>
                <w:b w:val="0"/>
                <w:bCs w:val="0"/>
                <w:sz w:val="24"/>
                <w:szCs w:val="24"/>
              </w:rPr>
            </w:pPr>
            <w:bookmarkStart w:id="148" w:name="_Hlk127934400"/>
            <w:r w:rsidRPr="00FD13EC">
              <w:rPr>
                <w:rFonts w:asciiTheme="majorBidi" w:hAnsiTheme="majorBidi" w:cstheme="majorBidi"/>
                <w:b w:val="0"/>
                <w:bCs w:val="0"/>
                <w:sz w:val="24"/>
                <w:szCs w:val="24"/>
              </w:rPr>
              <w:t>N2</w:t>
            </w:r>
          </w:p>
        </w:tc>
        <w:tc>
          <w:tcPr>
            <w:tcW w:w="1955" w:type="dxa"/>
            <w:vAlign w:val="center"/>
          </w:tcPr>
          <w:p w14:paraId="5DC3D0F0" w14:textId="77777777" w:rsidR="0051705B" w:rsidRPr="00FD13EC" w:rsidRDefault="0051705B" w:rsidP="0051705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D13EC">
              <w:rPr>
                <w:rFonts w:asciiTheme="majorBidi" w:hAnsiTheme="majorBidi" w:cstheme="majorBidi"/>
                <w:sz w:val="24"/>
                <w:szCs w:val="24"/>
              </w:rPr>
              <w:t>4500</w:t>
            </w:r>
          </w:p>
        </w:tc>
        <w:tc>
          <w:tcPr>
            <w:tcW w:w="2975" w:type="dxa"/>
            <w:vAlign w:val="center"/>
          </w:tcPr>
          <w:p w14:paraId="3C3366F2" w14:textId="77777777" w:rsidR="0051705B" w:rsidRPr="00FD13EC" w:rsidRDefault="0051705B" w:rsidP="0051705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D13EC">
              <w:rPr>
                <w:rFonts w:asciiTheme="majorBidi" w:hAnsiTheme="majorBidi" w:cstheme="majorBidi"/>
                <w:sz w:val="24"/>
                <w:szCs w:val="24"/>
              </w:rPr>
              <w:t>+6.73%</w:t>
            </w:r>
          </w:p>
        </w:tc>
        <w:tc>
          <w:tcPr>
            <w:cnfStyle w:val="000100000000" w:firstRow="0" w:lastRow="0" w:firstColumn="0" w:lastColumn="1" w:oddVBand="0" w:evenVBand="0" w:oddHBand="0" w:evenHBand="0" w:firstRowFirstColumn="0" w:firstRowLastColumn="0" w:lastRowFirstColumn="0" w:lastRowLastColumn="0"/>
            <w:tcW w:w="2900" w:type="dxa"/>
            <w:vAlign w:val="center"/>
          </w:tcPr>
          <w:p w14:paraId="1B013100" w14:textId="77777777" w:rsidR="0051705B" w:rsidRPr="00FD13EC" w:rsidRDefault="0051705B" w:rsidP="0051705B">
            <w:pPr>
              <w:jc w:val="center"/>
              <w:rPr>
                <w:rFonts w:asciiTheme="majorBidi" w:hAnsiTheme="majorBidi" w:cstheme="majorBidi"/>
                <w:b w:val="0"/>
                <w:bCs w:val="0"/>
                <w:sz w:val="24"/>
                <w:szCs w:val="24"/>
              </w:rPr>
            </w:pPr>
            <w:r w:rsidRPr="00FD13EC">
              <w:rPr>
                <w:rFonts w:asciiTheme="majorBidi" w:hAnsiTheme="majorBidi" w:cstheme="majorBidi"/>
                <w:b w:val="0"/>
                <w:bCs w:val="0"/>
                <w:sz w:val="24"/>
                <w:szCs w:val="24"/>
              </w:rPr>
              <w:t>+40%</w:t>
            </w:r>
          </w:p>
        </w:tc>
      </w:tr>
      <w:bookmarkEnd w:id="148"/>
      <w:tr w:rsidR="0051705B" w:rsidRPr="0051705B" w14:paraId="4DFB7CB0" w14:textId="77777777" w:rsidTr="001D367A">
        <w:trPr>
          <w:trHeight w:val="48"/>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784D58C1" w14:textId="77777777" w:rsidR="0051705B" w:rsidRPr="00FD13EC" w:rsidRDefault="0051705B" w:rsidP="0051705B">
            <w:pPr>
              <w:jc w:val="center"/>
              <w:rPr>
                <w:rFonts w:asciiTheme="majorBidi" w:hAnsiTheme="majorBidi" w:cstheme="majorBidi"/>
                <w:b w:val="0"/>
                <w:bCs w:val="0"/>
                <w:sz w:val="24"/>
                <w:szCs w:val="24"/>
              </w:rPr>
            </w:pPr>
            <w:r w:rsidRPr="00FD13EC">
              <w:rPr>
                <w:rFonts w:asciiTheme="majorBidi" w:hAnsiTheme="majorBidi" w:cstheme="majorBidi"/>
                <w:b w:val="0"/>
                <w:bCs w:val="0"/>
                <w:sz w:val="24"/>
                <w:szCs w:val="24"/>
              </w:rPr>
              <w:t>Solvent</w:t>
            </w:r>
          </w:p>
        </w:tc>
        <w:tc>
          <w:tcPr>
            <w:tcW w:w="1955" w:type="dxa"/>
            <w:vAlign w:val="center"/>
          </w:tcPr>
          <w:p w14:paraId="4A52CC90" w14:textId="77777777" w:rsidR="0051705B" w:rsidRPr="00FD13EC" w:rsidRDefault="0051705B" w:rsidP="0051705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D13EC">
              <w:rPr>
                <w:rFonts w:asciiTheme="majorBidi" w:hAnsiTheme="majorBidi" w:cstheme="majorBidi"/>
                <w:sz w:val="24"/>
                <w:szCs w:val="24"/>
              </w:rPr>
              <w:t>4500</w:t>
            </w:r>
          </w:p>
        </w:tc>
        <w:tc>
          <w:tcPr>
            <w:tcW w:w="2975" w:type="dxa"/>
            <w:vAlign w:val="center"/>
          </w:tcPr>
          <w:p w14:paraId="657E923E" w14:textId="3273A564" w:rsidR="0051705B" w:rsidRPr="00FD13EC" w:rsidRDefault="0051705B" w:rsidP="0051705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D13EC">
              <w:rPr>
                <w:rFonts w:asciiTheme="majorBidi" w:hAnsiTheme="majorBidi" w:cstheme="majorBidi"/>
                <w:sz w:val="24"/>
                <w:szCs w:val="24"/>
              </w:rPr>
              <w:t>+8.55%</w:t>
            </w:r>
          </w:p>
        </w:tc>
        <w:tc>
          <w:tcPr>
            <w:cnfStyle w:val="000100000000" w:firstRow="0" w:lastRow="0" w:firstColumn="0" w:lastColumn="1" w:oddVBand="0" w:evenVBand="0" w:oddHBand="0" w:evenHBand="0" w:firstRowFirstColumn="0" w:firstRowLastColumn="0" w:lastRowFirstColumn="0" w:lastRowLastColumn="0"/>
            <w:tcW w:w="2900" w:type="dxa"/>
            <w:vAlign w:val="center"/>
          </w:tcPr>
          <w:p w14:paraId="43BD3DDF" w14:textId="37107F4D" w:rsidR="0051705B" w:rsidRPr="00FD13EC" w:rsidRDefault="0051705B" w:rsidP="0051705B">
            <w:pPr>
              <w:jc w:val="center"/>
              <w:rPr>
                <w:rFonts w:asciiTheme="majorBidi" w:hAnsiTheme="majorBidi" w:cstheme="majorBidi"/>
                <w:b w:val="0"/>
                <w:bCs w:val="0"/>
                <w:sz w:val="24"/>
                <w:szCs w:val="24"/>
              </w:rPr>
            </w:pPr>
            <w:r w:rsidRPr="00FD13EC">
              <w:rPr>
                <w:rFonts w:asciiTheme="majorBidi" w:hAnsiTheme="majorBidi" w:cstheme="majorBidi"/>
                <w:b w:val="0"/>
                <w:bCs w:val="0"/>
                <w:sz w:val="24"/>
                <w:szCs w:val="24"/>
              </w:rPr>
              <w:t>+24%</w:t>
            </w:r>
          </w:p>
        </w:tc>
      </w:tr>
    </w:tbl>
    <w:p w14:paraId="2D87B340" w14:textId="71474A56" w:rsidR="00F35197" w:rsidRPr="0051705B" w:rsidRDefault="00F35197" w:rsidP="00117755">
      <w:pPr>
        <w:pStyle w:val="Caption"/>
        <w:rPr>
          <w:rFonts w:asciiTheme="majorBidi" w:hAnsiTheme="majorBidi" w:cstheme="majorBidi"/>
          <w:b/>
          <w:bCs/>
          <w:i w:val="0"/>
          <w:iCs w:val="0"/>
          <w:color w:val="auto"/>
          <w:sz w:val="24"/>
          <w:szCs w:val="24"/>
        </w:rPr>
      </w:pPr>
    </w:p>
    <w:p w14:paraId="1229DAC1" w14:textId="230A1730" w:rsidR="00E5444B" w:rsidRPr="0035344A" w:rsidRDefault="00E5444B" w:rsidP="00E5444B">
      <w:pPr>
        <w:spacing w:line="360" w:lineRule="auto"/>
        <w:jc w:val="both"/>
        <w:rPr>
          <w:rFonts w:asciiTheme="majorBidi" w:hAnsiTheme="majorBidi" w:cstheme="majorBidi"/>
          <w:sz w:val="24"/>
          <w:szCs w:val="24"/>
        </w:rPr>
      </w:pPr>
      <w:r>
        <w:rPr>
          <w:rFonts w:asciiTheme="majorBidi" w:hAnsiTheme="majorBidi" w:cstheme="majorBidi"/>
          <w:sz w:val="24"/>
          <w:szCs w:val="24"/>
        </w:rPr>
        <w:t>Nitrogen</w:t>
      </w:r>
      <w:r w:rsidRPr="0035344A">
        <w:rPr>
          <w:rFonts w:asciiTheme="majorBidi" w:hAnsiTheme="majorBidi" w:cstheme="majorBidi"/>
          <w:sz w:val="24"/>
          <w:szCs w:val="24"/>
        </w:rPr>
        <w:t xml:space="preserve"> has a lower density than CO2 and solvents, which means that it can be injected at higher rates and lower pressures, resulting in a better sweep efficiency and improved recovery rates. Additionally, nitrogen gas has a high solubility in oil and condensate, which can help to reduce the interfacial tension between the oil and gas phases and improve the flow of hydrocarbons through the reservoir. In addition to its physical properties, nitrogen gas injection can also help to mitigate some of the challenges associated with CO2 and solvent injection. CO2 injection can be challenging due to the high reactivity of CO2 with some types of reservoir rock, which can lead to mineral dissolution and reduced reservoir permeability. Solvent injection can also be problematic due to the potential for solvent trapping and the risk of solvent contamination. Overall, nitrogen injection can be an effective method for increasing pressure in gas condensate reservoirs due to its favorable physical properties, high solubility in hydrocarbons, and ability to mitigate some of the challenges associated with other gas injection methods</w:t>
      </w:r>
      <w:r w:rsidR="003A0DB0">
        <w:rPr>
          <w:rFonts w:asciiTheme="majorBidi" w:hAnsiTheme="majorBidi" w:cstheme="majorBidi"/>
          <w:sz w:val="24"/>
          <w:szCs w:val="24"/>
        </w:rPr>
        <w:t>,</w:t>
      </w:r>
      <w:r w:rsidRPr="0035344A">
        <w:rPr>
          <w:rFonts w:asciiTheme="majorBidi" w:hAnsiTheme="majorBidi" w:cstheme="majorBidi"/>
          <w:sz w:val="24"/>
          <w:szCs w:val="24"/>
        </w:rPr>
        <w:t xml:space="preserve"> </w:t>
      </w:r>
      <w:r>
        <w:rPr>
          <w:rFonts w:asciiTheme="majorBidi" w:hAnsiTheme="majorBidi" w:cstheme="majorBidi"/>
          <w:sz w:val="24"/>
          <w:szCs w:val="24"/>
        </w:rPr>
        <w:t>Also s</w:t>
      </w:r>
      <w:r w:rsidRPr="0089483F">
        <w:rPr>
          <w:rFonts w:asciiTheme="majorBidi" w:hAnsiTheme="majorBidi" w:cstheme="majorBidi"/>
          <w:sz w:val="24"/>
          <w:szCs w:val="24"/>
        </w:rPr>
        <w:t xml:space="preserve">olvents can reduce the viscosity of </w:t>
      </w:r>
      <w:r w:rsidRPr="0089483F">
        <w:rPr>
          <w:rFonts w:asciiTheme="majorBidi" w:hAnsiTheme="majorBidi" w:cstheme="majorBidi"/>
          <w:sz w:val="24"/>
          <w:szCs w:val="24"/>
        </w:rPr>
        <w:lastRenderedPageBreak/>
        <w:t xml:space="preserve">the </w:t>
      </w:r>
      <w:r>
        <w:rPr>
          <w:rFonts w:asciiTheme="majorBidi" w:hAnsiTheme="majorBidi" w:cstheme="majorBidi"/>
          <w:sz w:val="24"/>
          <w:szCs w:val="24"/>
        </w:rPr>
        <w:t>condensate</w:t>
      </w:r>
      <w:r w:rsidRPr="0089483F">
        <w:rPr>
          <w:rFonts w:asciiTheme="majorBidi" w:hAnsiTheme="majorBidi" w:cstheme="majorBidi"/>
          <w:sz w:val="24"/>
          <w:szCs w:val="24"/>
        </w:rPr>
        <w:t>, making it easier to flow and be produced from the reservoir</w:t>
      </w:r>
      <w:r w:rsidRPr="0089483F">
        <w:t xml:space="preserve"> </w:t>
      </w:r>
      <w:r w:rsidRPr="0089483F">
        <w:rPr>
          <w:rFonts w:asciiTheme="majorBidi" w:hAnsiTheme="majorBidi" w:cstheme="majorBidi"/>
          <w:sz w:val="24"/>
          <w:szCs w:val="24"/>
        </w:rPr>
        <w:t>the effectiveness of solvent injection will depend on the specific characteristics of the reservoir, and factors such as cost and environmental impact will also need to be considered.</w:t>
      </w:r>
    </w:p>
    <w:p w14:paraId="055692A9" w14:textId="2B4DE248" w:rsidR="0083312B" w:rsidRDefault="00B029B0" w:rsidP="00AB309B">
      <w:pPr>
        <w:keepNext/>
        <w:spacing w:after="0" w:line="240" w:lineRule="auto"/>
        <w:jc w:val="center"/>
      </w:pPr>
      <w:r>
        <w:rPr>
          <w:noProof/>
        </w:rPr>
        <w:drawing>
          <wp:inline distT="0" distB="0" distL="0" distR="0" wp14:anchorId="5D14598F" wp14:editId="2BF6C16F">
            <wp:extent cx="4663440" cy="2867695"/>
            <wp:effectExtent l="0" t="0" r="381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8">
                      <a:extLst>
                        <a:ext uri="{28A0092B-C50C-407E-A947-70E740481C1C}">
                          <a14:useLocalDpi xmlns:a14="http://schemas.microsoft.com/office/drawing/2010/main" val="0"/>
                        </a:ext>
                      </a:extLst>
                    </a:blip>
                    <a:stretch>
                      <a:fillRect/>
                    </a:stretch>
                  </pic:blipFill>
                  <pic:spPr>
                    <a:xfrm>
                      <a:off x="0" y="0"/>
                      <a:ext cx="4671526" cy="2872667"/>
                    </a:xfrm>
                    <a:prstGeom prst="rect">
                      <a:avLst/>
                    </a:prstGeom>
                  </pic:spPr>
                </pic:pic>
              </a:graphicData>
            </a:graphic>
          </wp:inline>
        </w:drawing>
      </w:r>
    </w:p>
    <w:p w14:paraId="4676888D" w14:textId="7D9DE482" w:rsidR="00A82DF6" w:rsidRPr="00BC3DEB" w:rsidRDefault="0083312B" w:rsidP="0083312B">
      <w:pPr>
        <w:pStyle w:val="Caption"/>
        <w:jc w:val="center"/>
        <w:rPr>
          <w:rFonts w:asciiTheme="majorBidi" w:hAnsiTheme="majorBidi" w:cstheme="majorBidi"/>
          <w:i w:val="0"/>
          <w:iCs w:val="0"/>
        </w:rPr>
      </w:pPr>
      <w:bookmarkStart w:id="149" w:name="_Toc128293428"/>
      <w:bookmarkStart w:id="150" w:name="_Toc128423003"/>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18</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Field pressure behavior due to injecting different types of fluid compared to the base case.</w:t>
      </w:r>
      <w:bookmarkEnd w:id="149"/>
      <w:bookmarkEnd w:id="150"/>
    </w:p>
    <w:p w14:paraId="1E7B932D" w14:textId="77777777" w:rsidR="0083312B" w:rsidRDefault="00B029B0" w:rsidP="00AB309B">
      <w:pPr>
        <w:keepNext/>
        <w:spacing w:after="0" w:line="240" w:lineRule="auto"/>
        <w:jc w:val="center"/>
      </w:pPr>
      <w:r>
        <w:rPr>
          <w:noProof/>
        </w:rPr>
        <w:drawing>
          <wp:inline distT="0" distB="0" distL="0" distR="0" wp14:anchorId="770864BC" wp14:editId="48549042">
            <wp:extent cx="4460875" cy="272011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9">
                      <a:extLst>
                        <a:ext uri="{28A0092B-C50C-407E-A947-70E740481C1C}">
                          <a14:useLocalDpi xmlns:a14="http://schemas.microsoft.com/office/drawing/2010/main" val="0"/>
                        </a:ext>
                      </a:extLst>
                    </a:blip>
                    <a:srcRect b="1215"/>
                    <a:stretch/>
                  </pic:blipFill>
                  <pic:spPr bwMode="auto">
                    <a:xfrm>
                      <a:off x="0" y="0"/>
                      <a:ext cx="4471751" cy="2726744"/>
                    </a:xfrm>
                    <a:prstGeom prst="rect">
                      <a:avLst/>
                    </a:prstGeom>
                    <a:ln>
                      <a:noFill/>
                    </a:ln>
                    <a:extLst>
                      <a:ext uri="{53640926-AAD7-44D8-BBD7-CCE9431645EC}">
                        <a14:shadowObscured xmlns:a14="http://schemas.microsoft.com/office/drawing/2010/main"/>
                      </a:ext>
                    </a:extLst>
                  </pic:spPr>
                </pic:pic>
              </a:graphicData>
            </a:graphic>
          </wp:inline>
        </w:drawing>
      </w:r>
    </w:p>
    <w:p w14:paraId="75B0FB2A" w14:textId="6ABD7547" w:rsidR="00124F84" w:rsidRDefault="0083312B" w:rsidP="0083312B">
      <w:pPr>
        <w:pStyle w:val="Caption"/>
        <w:jc w:val="center"/>
        <w:rPr>
          <w:rFonts w:asciiTheme="majorBidi" w:hAnsiTheme="majorBidi" w:cstheme="majorBidi"/>
          <w:i w:val="0"/>
          <w:iCs w:val="0"/>
          <w:color w:val="000000" w:themeColor="text1"/>
          <w:sz w:val="24"/>
          <w:szCs w:val="24"/>
        </w:rPr>
      </w:pPr>
      <w:bookmarkStart w:id="151" w:name="_Toc128293429"/>
      <w:bookmarkStart w:id="152" w:name="_Toc128423004"/>
      <w:r w:rsidRPr="00F07920">
        <w:rPr>
          <w:rFonts w:asciiTheme="majorBidi" w:hAnsiTheme="majorBidi" w:cstheme="majorBidi"/>
          <w:i w:val="0"/>
          <w:iCs w:val="0"/>
          <w:color w:val="000000" w:themeColor="text1"/>
          <w:sz w:val="24"/>
          <w:szCs w:val="24"/>
        </w:rPr>
        <w:t xml:space="preserve">Figure </w:t>
      </w:r>
      <w:r w:rsidR="00EC79DA" w:rsidRPr="00F07920">
        <w:rPr>
          <w:rFonts w:asciiTheme="majorBidi" w:hAnsiTheme="majorBidi" w:cstheme="majorBidi"/>
          <w:i w:val="0"/>
          <w:iCs w:val="0"/>
          <w:color w:val="000000" w:themeColor="text1"/>
          <w:sz w:val="24"/>
          <w:szCs w:val="24"/>
        </w:rPr>
        <w:fldChar w:fldCharType="begin"/>
      </w:r>
      <w:r w:rsidR="00EC79DA" w:rsidRPr="00F07920">
        <w:rPr>
          <w:rFonts w:asciiTheme="majorBidi" w:hAnsiTheme="majorBidi" w:cstheme="majorBidi"/>
          <w:i w:val="0"/>
          <w:iCs w:val="0"/>
          <w:color w:val="000000" w:themeColor="text1"/>
          <w:sz w:val="24"/>
          <w:szCs w:val="24"/>
        </w:rPr>
        <w:instrText xml:space="preserve"> SEQ Figure \* ARABIC </w:instrText>
      </w:r>
      <w:r w:rsidR="00EC79DA" w:rsidRPr="00F07920">
        <w:rPr>
          <w:rFonts w:asciiTheme="majorBidi" w:hAnsiTheme="majorBidi" w:cstheme="majorBidi"/>
          <w:i w:val="0"/>
          <w:iCs w:val="0"/>
          <w:color w:val="000000" w:themeColor="text1"/>
          <w:sz w:val="24"/>
          <w:szCs w:val="24"/>
        </w:rPr>
        <w:fldChar w:fldCharType="separate"/>
      </w:r>
      <w:r w:rsidR="00434600" w:rsidRPr="00F07920">
        <w:rPr>
          <w:rFonts w:asciiTheme="majorBidi" w:hAnsiTheme="majorBidi" w:cstheme="majorBidi"/>
          <w:i w:val="0"/>
          <w:iCs w:val="0"/>
          <w:color w:val="000000" w:themeColor="text1"/>
          <w:sz w:val="24"/>
          <w:szCs w:val="24"/>
        </w:rPr>
        <w:t>19</w:t>
      </w:r>
      <w:r w:rsidR="00EC79DA" w:rsidRPr="00F07920">
        <w:rPr>
          <w:rFonts w:asciiTheme="majorBidi" w:hAnsiTheme="majorBidi" w:cstheme="majorBidi"/>
          <w:i w:val="0"/>
          <w:iCs w:val="0"/>
          <w:color w:val="000000" w:themeColor="text1"/>
          <w:sz w:val="24"/>
          <w:szCs w:val="24"/>
        </w:rPr>
        <w:fldChar w:fldCharType="end"/>
      </w:r>
      <w:r w:rsidRPr="00F07920">
        <w:rPr>
          <w:rFonts w:asciiTheme="majorBidi" w:hAnsiTheme="majorBidi" w:cstheme="majorBidi"/>
          <w:i w:val="0"/>
          <w:iCs w:val="0"/>
          <w:color w:val="000000" w:themeColor="text1"/>
          <w:sz w:val="24"/>
          <w:szCs w:val="24"/>
        </w:rPr>
        <w:t>: Field oil production behavior due to different types of fluid injection.</w:t>
      </w:r>
      <w:bookmarkEnd w:id="151"/>
      <w:bookmarkEnd w:id="152"/>
    </w:p>
    <w:p w14:paraId="014915DD" w14:textId="77777777" w:rsidR="00E5444B" w:rsidRPr="00E5444B" w:rsidRDefault="00E5444B" w:rsidP="00E5444B"/>
    <w:p w14:paraId="6369911A" w14:textId="77777777" w:rsidR="0083312B" w:rsidRDefault="005E118D" w:rsidP="00E5444B">
      <w:pPr>
        <w:keepNext/>
        <w:spacing w:after="0" w:line="360" w:lineRule="auto"/>
        <w:jc w:val="center"/>
      </w:pPr>
      <w:r>
        <w:rPr>
          <w:noProof/>
        </w:rPr>
        <w:lastRenderedPageBreak/>
        <w:drawing>
          <wp:inline distT="0" distB="0" distL="0" distR="0" wp14:anchorId="0CF1B3BF" wp14:editId="73EF0398">
            <wp:extent cx="4980940" cy="303932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40">
                      <a:extLst>
                        <a:ext uri="{28A0092B-C50C-407E-A947-70E740481C1C}">
                          <a14:useLocalDpi xmlns:a14="http://schemas.microsoft.com/office/drawing/2010/main" val="0"/>
                        </a:ext>
                      </a:extLst>
                    </a:blip>
                    <a:srcRect t="1" b="1867"/>
                    <a:stretch/>
                  </pic:blipFill>
                  <pic:spPr bwMode="auto">
                    <a:xfrm>
                      <a:off x="0" y="0"/>
                      <a:ext cx="4995736" cy="3048353"/>
                    </a:xfrm>
                    <a:prstGeom prst="rect">
                      <a:avLst/>
                    </a:prstGeom>
                    <a:ln>
                      <a:noFill/>
                    </a:ln>
                    <a:extLst>
                      <a:ext uri="{53640926-AAD7-44D8-BBD7-CCE9431645EC}">
                        <a14:shadowObscured xmlns:a14="http://schemas.microsoft.com/office/drawing/2010/main"/>
                      </a:ext>
                    </a:extLst>
                  </pic:spPr>
                </pic:pic>
              </a:graphicData>
            </a:graphic>
          </wp:inline>
        </w:drawing>
      </w:r>
    </w:p>
    <w:p w14:paraId="07580793" w14:textId="455B5A9C" w:rsidR="005E118D" w:rsidRPr="00BC3DEB" w:rsidRDefault="0083312B" w:rsidP="0083312B">
      <w:pPr>
        <w:pStyle w:val="Caption"/>
        <w:jc w:val="center"/>
        <w:rPr>
          <w:rFonts w:asciiTheme="majorBidi" w:hAnsiTheme="majorBidi" w:cstheme="majorBidi"/>
          <w:i w:val="0"/>
          <w:iCs w:val="0"/>
          <w:color w:val="000000" w:themeColor="text1"/>
          <w:sz w:val="24"/>
          <w:szCs w:val="24"/>
        </w:rPr>
      </w:pPr>
      <w:bookmarkStart w:id="153" w:name="_Toc128293430"/>
      <w:bookmarkStart w:id="154" w:name="_Toc128423005"/>
      <w:r w:rsidRPr="00BC3DEB">
        <w:rPr>
          <w:rFonts w:asciiTheme="majorBidi" w:hAnsiTheme="majorBidi" w:cstheme="majorBidi"/>
          <w:i w:val="0"/>
          <w:iCs w:val="0"/>
          <w:color w:val="000000" w:themeColor="text1"/>
          <w:sz w:val="24"/>
          <w:szCs w:val="24"/>
        </w:rPr>
        <w:t xml:space="preserve">Figure </w:t>
      </w:r>
      <w:r w:rsidR="00EC79DA" w:rsidRPr="00BC3DEB">
        <w:rPr>
          <w:rFonts w:asciiTheme="majorBidi" w:hAnsiTheme="majorBidi" w:cstheme="majorBidi"/>
          <w:i w:val="0"/>
          <w:iCs w:val="0"/>
          <w:color w:val="000000" w:themeColor="text1"/>
          <w:sz w:val="24"/>
          <w:szCs w:val="24"/>
        </w:rPr>
        <w:fldChar w:fldCharType="begin"/>
      </w:r>
      <w:r w:rsidR="00EC79DA" w:rsidRPr="00BC3DEB">
        <w:rPr>
          <w:rFonts w:asciiTheme="majorBidi" w:hAnsiTheme="majorBidi" w:cstheme="majorBidi"/>
          <w:i w:val="0"/>
          <w:iCs w:val="0"/>
          <w:color w:val="000000" w:themeColor="text1"/>
          <w:sz w:val="24"/>
          <w:szCs w:val="24"/>
        </w:rPr>
        <w:instrText xml:space="preserve"> SEQ Figure \* ARABIC </w:instrText>
      </w:r>
      <w:r w:rsidR="00EC79DA" w:rsidRPr="00BC3DEB">
        <w:rPr>
          <w:rFonts w:asciiTheme="majorBidi" w:hAnsiTheme="majorBidi" w:cstheme="majorBidi"/>
          <w:i w:val="0"/>
          <w:iCs w:val="0"/>
          <w:color w:val="000000" w:themeColor="text1"/>
          <w:sz w:val="24"/>
          <w:szCs w:val="24"/>
        </w:rPr>
        <w:fldChar w:fldCharType="separate"/>
      </w:r>
      <w:r w:rsidR="00434600" w:rsidRPr="00BC3DEB">
        <w:rPr>
          <w:rFonts w:asciiTheme="majorBidi" w:hAnsiTheme="majorBidi" w:cstheme="majorBidi"/>
          <w:i w:val="0"/>
          <w:iCs w:val="0"/>
          <w:color w:val="000000" w:themeColor="text1"/>
          <w:sz w:val="24"/>
          <w:szCs w:val="24"/>
        </w:rPr>
        <w:t>20</w:t>
      </w:r>
      <w:r w:rsidR="00EC79DA" w:rsidRPr="00BC3DEB">
        <w:rPr>
          <w:rFonts w:asciiTheme="majorBidi" w:hAnsiTheme="majorBidi" w:cstheme="majorBidi"/>
          <w:i w:val="0"/>
          <w:iCs w:val="0"/>
          <w:color w:val="000000" w:themeColor="text1"/>
          <w:sz w:val="24"/>
          <w:szCs w:val="24"/>
        </w:rPr>
        <w:fldChar w:fldCharType="end"/>
      </w:r>
      <w:r w:rsidRPr="00BC3DEB">
        <w:rPr>
          <w:rFonts w:asciiTheme="majorBidi" w:hAnsiTheme="majorBidi" w:cstheme="majorBidi"/>
          <w:i w:val="0"/>
          <w:iCs w:val="0"/>
          <w:color w:val="000000" w:themeColor="text1"/>
          <w:sz w:val="24"/>
          <w:szCs w:val="24"/>
        </w:rPr>
        <w:t>: well reservoir production total vs time</w:t>
      </w:r>
      <w:bookmarkEnd w:id="153"/>
      <w:r w:rsidR="00E85C2C">
        <w:rPr>
          <w:rFonts w:asciiTheme="majorBidi" w:hAnsiTheme="majorBidi" w:cstheme="majorBidi"/>
          <w:i w:val="0"/>
          <w:iCs w:val="0"/>
          <w:color w:val="000000" w:themeColor="text1"/>
          <w:sz w:val="24"/>
          <w:szCs w:val="24"/>
        </w:rPr>
        <w:t>.</w:t>
      </w:r>
      <w:bookmarkEnd w:id="154"/>
    </w:p>
    <w:p w14:paraId="171B778C" w14:textId="63E3675A" w:rsidR="006D15B0" w:rsidRDefault="005E118D" w:rsidP="005E118D">
      <w:pPr>
        <w:spacing w:line="360" w:lineRule="auto"/>
      </w:pPr>
      <w:r>
        <w:t xml:space="preserve"> </w:t>
      </w:r>
    </w:p>
    <w:p w14:paraId="07B4A4BF" w14:textId="77777777" w:rsidR="00AB309B" w:rsidRDefault="005E118D" w:rsidP="0035344A">
      <w:pPr>
        <w:spacing w:line="360" w:lineRule="auto"/>
        <w:rPr>
          <w:rFonts w:asciiTheme="majorBidi" w:hAnsiTheme="majorBidi" w:cstheme="majorBidi"/>
          <w:b/>
          <w:bCs/>
          <w:sz w:val="24"/>
          <w:szCs w:val="24"/>
        </w:rPr>
        <w:sectPr w:rsidR="00AB309B" w:rsidSect="006F7D52">
          <w:pgSz w:w="12240" w:h="15840"/>
          <w:pgMar w:top="1440" w:right="1440" w:bottom="1440" w:left="1440" w:header="720" w:footer="720" w:gutter="0"/>
          <w:pgNumType w:start="26"/>
          <w:cols w:space="720"/>
          <w:docGrid w:linePitch="360"/>
        </w:sectPr>
      </w:pPr>
      <w:r>
        <w:rPr>
          <w:rFonts w:asciiTheme="majorBidi" w:hAnsiTheme="majorBidi" w:cstheme="majorBidi"/>
          <w:b/>
          <w:bCs/>
          <w:sz w:val="24"/>
          <w:szCs w:val="24"/>
        </w:rPr>
        <w:t xml:space="preserve">                                </w:t>
      </w:r>
    </w:p>
    <w:p w14:paraId="6DCE9BB6" w14:textId="0E386757" w:rsidR="0027266D" w:rsidRPr="00EC2FE5" w:rsidRDefault="00E5444B" w:rsidP="00EC2FE5">
      <w:pPr>
        <w:pStyle w:val="Heading1"/>
        <w:spacing w:after="240" w:line="360" w:lineRule="auto"/>
        <w:rPr>
          <w:rFonts w:asciiTheme="majorBidi" w:hAnsiTheme="majorBidi"/>
          <w:b/>
          <w:bCs/>
          <w:color w:val="000000" w:themeColor="text1"/>
          <w:sz w:val="28"/>
          <w:szCs w:val="28"/>
        </w:rPr>
      </w:pPr>
      <w:bookmarkStart w:id="155" w:name="_Toc105018587"/>
      <w:bookmarkStart w:id="156" w:name="_Toc128423202"/>
      <w:r w:rsidRPr="00EC2FE5">
        <w:rPr>
          <w:rFonts w:asciiTheme="majorBidi" w:hAnsiTheme="majorBidi"/>
          <w:b/>
          <w:bCs/>
          <w:color w:val="000000" w:themeColor="text1"/>
          <w:sz w:val="28"/>
          <w:szCs w:val="28"/>
        </w:rPr>
        <w:lastRenderedPageBreak/>
        <w:t xml:space="preserve">Chapter </w:t>
      </w:r>
      <w:bookmarkStart w:id="157" w:name="_Toc105018588"/>
      <w:bookmarkEnd w:id="155"/>
      <w:r w:rsidR="00EC2FE5">
        <w:rPr>
          <w:rFonts w:asciiTheme="majorBidi" w:hAnsiTheme="majorBidi"/>
          <w:b/>
          <w:bCs/>
          <w:color w:val="000000" w:themeColor="text1"/>
          <w:sz w:val="28"/>
          <w:szCs w:val="28"/>
        </w:rPr>
        <w:t>5</w:t>
      </w:r>
      <w:r w:rsidR="001B0D65" w:rsidRPr="00EC2FE5">
        <w:rPr>
          <w:rFonts w:asciiTheme="majorBidi" w:hAnsiTheme="majorBidi"/>
          <w:b/>
          <w:bCs/>
          <w:color w:val="000000" w:themeColor="text1"/>
          <w:sz w:val="28"/>
          <w:szCs w:val="28"/>
        </w:rPr>
        <w:t xml:space="preserve">: </w:t>
      </w:r>
      <w:r w:rsidRPr="00EC2FE5">
        <w:rPr>
          <w:rFonts w:asciiTheme="majorBidi" w:hAnsiTheme="majorBidi"/>
          <w:b/>
          <w:bCs/>
          <w:color w:val="000000" w:themeColor="text1"/>
          <w:sz w:val="28"/>
          <w:szCs w:val="28"/>
        </w:rPr>
        <w:t xml:space="preserve">Conclusions </w:t>
      </w:r>
      <w:r w:rsidR="00F35197" w:rsidRPr="00EC2FE5">
        <w:rPr>
          <w:rFonts w:asciiTheme="majorBidi" w:hAnsiTheme="majorBidi"/>
          <w:b/>
          <w:bCs/>
          <w:color w:val="000000" w:themeColor="text1"/>
          <w:sz w:val="28"/>
          <w:szCs w:val="28"/>
          <w:rtl/>
          <w:lang w:bidi="he-IL"/>
        </w:rPr>
        <w:t>׀</w:t>
      </w:r>
      <w:r w:rsidR="00F35197" w:rsidRPr="00EC2FE5">
        <w:rPr>
          <w:rFonts w:asciiTheme="majorBidi" w:hAnsiTheme="majorBidi"/>
          <w:b/>
          <w:bCs/>
          <w:color w:val="000000" w:themeColor="text1"/>
          <w:sz w:val="28"/>
          <w:szCs w:val="28"/>
        </w:rPr>
        <w:t xml:space="preserve"> </w:t>
      </w:r>
      <w:r w:rsidRPr="00EC2FE5">
        <w:rPr>
          <w:rFonts w:asciiTheme="majorBidi" w:hAnsiTheme="majorBidi"/>
          <w:b/>
          <w:bCs/>
          <w:color w:val="000000" w:themeColor="text1"/>
          <w:sz w:val="28"/>
          <w:szCs w:val="28"/>
        </w:rPr>
        <w:t>recommendations</w:t>
      </w:r>
      <w:bookmarkEnd w:id="156"/>
      <w:bookmarkEnd w:id="157"/>
    </w:p>
    <w:p w14:paraId="1DA939F4" w14:textId="6C304648" w:rsidR="007F6845" w:rsidRPr="00B83F9D" w:rsidRDefault="00EC2FE5" w:rsidP="007D28F7">
      <w:pPr>
        <w:pStyle w:val="Heading2"/>
        <w:spacing w:line="360" w:lineRule="auto"/>
        <w:rPr>
          <w:color w:val="auto"/>
          <w:sz w:val="22"/>
          <w:szCs w:val="22"/>
        </w:rPr>
      </w:pPr>
      <w:bookmarkStart w:id="158" w:name="_Toc105018589"/>
      <w:bookmarkStart w:id="159" w:name="_Toc128423203"/>
      <w:r>
        <w:rPr>
          <w:color w:val="auto"/>
        </w:rPr>
        <w:t>5</w:t>
      </w:r>
      <w:r w:rsidR="00C710EE" w:rsidRPr="00B83F9D">
        <w:rPr>
          <w:color w:val="auto"/>
        </w:rPr>
        <w:t xml:space="preserve">.1 </w:t>
      </w:r>
      <w:r w:rsidR="007F6845" w:rsidRPr="00B83F9D">
        <w:rPr>
          <w:color w:val="auto"/>
        </w:rPr>
        <w:t>Conclusion</w:t>
      </w:r>
      <w:bookmarkEnd w:id="158"/>
      <w:r w:rsidR="00E5444B">
        <w:rPr>
          <w:color w:val="auto"/>
        </w:rPr>
        <w:t>s</w:t>
      </w:r>
      <w:bookmarkEnd w:id="159"/>
    </w:p>
    <w:p w14:paraId="0A2D5241" w14:textId="0AD8E904" w:rsidR="00C96B58" w:rsidRDefault="00A82DF6" w:rsidP="007D28F7">
      <w:pPr>
        <w:spacing w:line="360" w:lineRule="auto"/>
        <w:ind w:firstLine="403"/>
        <w:jc w:val="both"/>
        <w:rPr>
          <w:rFonts w:asciiTheme="majorBidi" w:hAnsiTheme="majorBidi" w:cstheme="majorBidi"/>
          <w:sz w:val="24"/>
          <w:szCs w:val="24"/>
        </w:rPr>
      </w:pPr>
      <w:r>
        <w:rPr>
          <w:rFonts w:asciiTheme="majorBidi" w:hAnsiTheme="majorBidi" w:cstheme="majorBidi"/>
          <w:sz w:val="24"/>
          <w:szCs w:val="24"/>
        </w:rPr>
        <w:t>In this project</w:t>
      </w:r>
      <w:r w:rsidR="00C96B58">
        <w:rPr>
          <w:rFonts w:asciiTheme="majorBidi" w:hAnsiTheme="majorBidi" w:cstheme="majorBidi"/>
          <w:sz w:val="24"/>
          <w:szCs w:val="24"/>
        </w:rPr>
        <w:t>, a gas condensate reservoir was studied in order to evaluate its performance and enhance fluid recovery. Condensate blockage is the main concern that face production engineers when producing from retrograde reservoir due to is complex behavior especially when reservoir pressure reduces to below bubble point. Fluid injection is one way to help solving this problem. But, to evaluate the best fluid to be injected different types of fluid was injected to the reservoir and the results were compared.</w:t>
      </w:r>
      <w:r w:rsidR="008C5F62">
        <w:rPr>
          <w:rFonts w:asciiTheme="majorBidi" w:hAnsiTheme="majorBidi" w:cstheme="majorBidi"/>
          <w:sz w:val="24"/>
          <w:szCs w:val="24"/>
        </w:rPr>
        <w:t xml:space="preserve"> Also, the effect of injection rate was examined by trying different injection rates for each fluid.</w:t>
      </w:r>
      <w:r w:rsidR="00C96B58">
        <w:rPr>
          <w:rFonts w:asciiTheme="majorBidi" w:hAnsiTheme="majorBidi" w:cstheme="majorBidi"/>
          <w:sz w:val="24"/>
          <w:szCs w:val="24"/>
        </w:rPr>
        <w:t xml:space="preserve"> The production system was simulated by Eclips300, a computer program for simulating different scenarios. The following important results can be concluded in this study:</w:t>
      </w:r>
    </w:p>
    <w:p w14:paraId="07B92AC2" w14:textId="7124CE3F" w:rsidR="00C96B58" w:rsidRPr="000A2E62" w:rsidRDefault="00C96B58" w:rsidP="007D28F7">
      <w:pPr>
        <w:pStyle w:val="ListParagraph"/>
        <w:numPr>
          <w:ilvl w:val="0"/>
          <w:numId w:val="26"/>
        </w:numPr>
        <w:spacing w:line="360" w:lineRule="auto"/>
        <w:jc w:val="both"/>
        <w:rPr>
          <w:rFonts w:asciiTheme="majorBidi" w:hAnsiTheme="majorBidi" w:cstheme="majorBidi"/>
          <w:sz w:val="24"/>
          <w:szCs w:val="24"/>
        </w:rPr>
      </w:pPr>
      <w:r w:rsidRPr="000A2E62">
        <w:rPr>
          <w:rFonts w:asciiTheme="majorBidi" w:hAnsiTheme="majorBidi" w:cstheme="majorBidi"/>
          <w:sz w:val="24"/>
          <w:szCs w:val="24"/>
        </w:rPr>
        <w:t xml:space="preserve">In natural depletion scheme, reservoir fluid production rate declines significantly after </w:t>
      </w:r>
      <w:r w:rsidR="00FD13EC">
        <w:rPr>
          <w:rFonts w:asciiTheme="majorBidi" w:hAnsiTheme="majorBidi" w:cstheme="majorBidi"/>
          <w:sz w:val="24"/>
          <w:szCs w:val="24"/>
        </w:rPr>
        <w:t>6</w:t>
      </w:r>
      <w:r w:rsidRPr="000A2E62">
        <w:rPr>
          <w:rFonts w:asciiTheme="majorBidi" w:hAnsiTheme="majorBidi" w:cstheme="majorBidi"/>
          <w:sz w:val="24"/>
          <w:szCs w:val="24"/>
        </w:rPr>
        <w:t xml:space="preserve"> years of production. This pressure reduction is due to blocking near wellbore by the condensate due to pressure reduction.</w:t>
      </w:r>
    </w:p>
    <w:p w14:paraId="65AA0F38" w14:textId="365175EB" w:rsidR="00C96B58" w:rsidRPr="000A2E62" w:rsidRDefault="00C96B58" w:rsidP="007D28F7">
      <w:pPr>
        <w:pStyle w:val="ListParagraph"/>
        <w:numPr>
          <w:ilvl w:val="0"/>
          <w:numId w:val="26"/>
        </w:numPr>
        <w:spacing w:line="360" w:lineRule="auto"/>
        <w:jc w:val="both"/>
        <w:rPr>
          <w:rFonts w:asciiTheme="majorBidi" w:hAnsiTheme="majorBidi" w:cstheme="majorBidi"/>
          <w:sz w:val="24"/>
          <w:szCs w:val="24"/>
        </w:rPr>
      </w:pPr>
      <w:r w:rsidRPr="000A2E62">
        <w:rPr>
          <w:rFonts w:asciiTheme="majorBidi" w:hAnsiTheme="majorBidi" w:cstheme="majorBidi"/>
          <w:sz w:val="24"/>
          <w:szCs w:val="24"/>
        </w:rPr>
        <w:t>CO</w:t>
      </w:r>
      <w:r w:rsidRPr="00FD1B55">
        <w:rPr>
          <w:rFonts w:asciiTheme="majorBidi" w:hAnsiTheme="majorBidi" w:cstheme="majorBidi"/>
          <w:sz w:val="24"/>
          <w:szCs w:val="24"/>
          <w:vertAlign w:val="subscript"/>
        </w:rPr>
        <w:t>2</w:t>
      </w:r>
      <w:r w:rsidRPr="000A2E62">
        <w:rPr>
          <w:rFonts w:asciiTheme="majorBidi" w:hAnsiTheme="majorBidi" w:cstheme="majorBidi"/>
          <w:sz w:val="24"/>
          <w:szCs w:val="24"/>
        </w:rPr>
        <w:t xml:space="preserve"> injection caused the reservoir pressure to be higher by</w:t>
      </w:r>
      <w:r w:rsidR="00FD13EC">
        <w:rPr>
          <w:rFonts w:asciiTheme="majorBidi" w:hAnsiTheme="majorBidi" w:cstheme="majorBidi"/>
          <w:sz w:val="24"/>
          <w:szCs w:val="24"/>
        </w:rPr>
        <w:t xml:space="preserve"> +38%</w:t>
      </w:r>
      <w:r w:rsidRPr="000A2E62">
        <w:rPr>
          <w:rFonts w:asciiTheme="majorBidi" w:hAnsiTheme="majorBidi" w:cstheme="majorBidi"/>
          <w:sz w:val="24"/>
          <w:szCs w:val="24"/>
        </w:rPr>
        <w:t xml:space="preserve"> and the</w:t>
      </w:r>
      <w:r w:rsidR="00FD13EC">
        <w:rPr>
          <w:rFonts w:asciiTheme="majorBidi" w:hAnsiTheme="majorBidi" w:cstheme="majorBidi"/>
          <w:sz w:val="24"/>
          <w:szCs w:val="24"/>
        </w:rPr>
        <w:t xml:space="preserve"> total</w:t>
      </w:r>
      <w:r w:rsidRPr="000A2E62">
        <w:rPr>
          <w:rFonts w:asciiTheme="majorBidi" w:hAnsiTheme="majorBidi" w:cstheme="majorBidi"/>
          <w:sz w:val="24"/>
          <w:szCs w:val="24"/>
        </w:rPr>
        <w:t xml:space="preserve"> liqui</w:t>
      </w:r>
      <w:r w:rsidR="002B44C4">
        <w:rPr>
          <w:rFonts w:asciiTheme="majorBidi" w:hAnsiTheme="majorBidi" w:cstheme="majorBidi"/>
          <w:sz w:val="24"/>
          <w:szCs w:val="24"/>
        </w:rPr>
        <w:t xml:space="preserve">d production increased by </w:t>
      </w:r>
      <w:r w:rsidR="00FD13EC" w:rsidRPr="00FD13EC">
        <w:rPr>
          <w:rFonts w:asciiTheme="majorBidi" w:hAnsiTheme="majorBidi" w:cstheme="majorBidi"/>
          <w:sz w:val="24"/>
          <w:szCs w:val="24"/>
        </w:rPr>
        <w:t>+7.70%</w:t>
      </w:r>
      <w:r w:rsidRPr="000A2E62">
        <w:rPr>
          <w:rFonts w:asciiTheme="majorBidi" w:hAnsiTheme="majorBidi" w:cstheme="majorBidi"/>
          <w:sz w:val="24"/>
          <w:szCs w:val="24"/>
        </w:rPr>
        <w:t>. Increasing injection rate significantly improves the field pressure but fluid recovery is not affected considerably by the injection pressure in this case.</w:t>
      </w:r>
    </w:p>
    <w:p w14:paraId="4816C0C5" w14:textId="7754F949" w:rsidR="00C96B58" w:rsidRPr="000A2E62" w:rsidRDefault="00C96B58" w:rsidP="007D28F7">
      <w:pPr>
        <w:pStyle w:val="ListParagraph"/>
        <w:numPr>
          <w:ilvl w:val="0"/>
          <w:numId w:val="26"/>
        </w:numPr>
        <w:spacing w:line="360" w:lineRule="auto"/>
        <w:jc w:val="both"/>
        <w:rPr>
          <w:rFonts w:asciiTheme="majorBidi" w:hAnsiTheme="majorBidi" w:cstheme="majorBidi"/>
          <w:sz w:val="24"/>
          <w:szCs w:val="24"/>
        </w:rPr>
      </w:pPr>
      <w:r w:rsidRPr="000A2E62">
        <w:rPr>
          <w:rFonts w:asciiTheme="majorBidi" w:hAnsiTheme="majorBidi" w:cstheme="majorBidi"/>
          <w:sz w:val="24"/>
          <w:szCs w:val="24"/>
        </w:rPr>
        <w:t>N</w:t>
      </w:r>
      <w:r w:rsidRPr="00FD1B55">
        <w:rPr>
          <w:rFonts w:asciiTheme="majorBidi" w:hAnsiTheme="majorBidi" w:cstheme="majorBidi"/>
          <w:sz w:val="24"/>
          <w:szCs w:val="24"/>
          <w:vertAlign w:val="subscript"/>
        </w:rPr>
        <w:t>2</w:t>
      </w:r>
      <w:r w:rsidRPr="000A2E62">
        <w:rPr>
          <w:rFonts w:asciiTheme="majorBidi" w:hAnsiTheme="majorBidi" w:cstheme="majorBidi"/>
          <w:sz w:val="24"/>
          <w:szCs w:val="24"/>
        </w:rPr>
        <w:t xml:space="preserve"> injection increas</w:t>
      </w:r>
      <w:r w:rsidR="002B44C4">
        <w:rPr>
          <w:rFonts w:asciiTheme="majorBidi" w:hAnsiTheme="majorBidi" w:cstheme="majorBidi"/>
          <w:sz w:val="24"/>
          <w:szCs w:val="24"/>
        </w:rPr>
        <w:t xml:space="preserve">ed reservoir pressure by </w:t>
      </w:r>
      <w:r w:rsidR="00FD13EC">
        <w:rPr>
          <w:rFonts w:asciiTheme="majorBidi" w:hAnsiTheme="majorBidi" w:cstheme="majorBidi"/>
          <w:sz w:val="24"/>
          <w:szCs w:val="24"/>
        </w:rPr>
        <w:t xml:space="preserve">+40% </w:t>
      </w:r>
      <w:r w:rsidRPr="000A2E62">
        <w:rPr>
          <w:rFonts w:asciiTheme="majorBidi" w:hAnsiTheme="majorBidi" w:cstheme="majorBidi"/>
          <w:sz w:val="24"/>
          <w:szCs w:val="24"/>
        </w:rPr>
        <w:t>and productio</w:t>
      </w:r>
      <w:r w:rsidR="002B44C4">
        <w:rPr>
          <w:rFonts w:asciiTheme="majorBidi" w:hAnsiTheme="majorBidi" w:cstheme="majorBidi"/>
          <w:sz w:val="24"/>
          <w:szCs w:val="24"/>
        </w:rPr>
        <w:t>n of liquid</w:t>
      </w:r>
      <w:r w:rsidR="00FD13EC">
        <w:rPr>
          <w:rFonts w:asciiTheme="majorBidi" w:hAnsiTheme="majorBidi" w:cstheme="majorBidi"/>
          <w:sz w:val="24"/>
          <w:szCs w:val="24"/>
        </w:rPr>
        <w:t xml:space="preserve"> condensate increased by +6.73%</w:t>
      </w:r>
    </w:p>
    <w:p w14:paraId="0EDE213C" w14:textId="369A8279" w:rsidR="002B44C4" w:rsidRDefault="00C96B58" w:rsidP="007D28F7">
      <w:pPr>
        <w:pStyle w:val="ListParagraph"/>
        <w:numPr>
          <w:ilvl w:val="0"/>
          <w:numId w:val="26"/>
        </w:numPr>
        <w:spacing w:line="360" w:lineRule="auto"/>
        <w:jc w:val="both"/>
        <w:rPr>
          <w:rFonts w:asciiTheme="majorBidi" w:hAnsiTheme="majorBidi" w:cstheme="majorBidi"/>
          <w:sz w:val="24"/>
          <w:szCs w:val="24"/>
        </w:rPr>
      </w:pPr>
      <w:r w:rsidRPr="002B44C4">
        <w:rPr>
          <w:rFonts w:asciiTheme="majorBidi" w:hAnsiTheme="majorBidi" w:cstheme="majorBidi"/>
          <w:sz w:val="24"/>
          <w:szCs w:val="24"/>
        </w:rPr>
        <w:t>Solvent injection, can increa</w:t>
      </w:r>
      <w:r w:rsidR="002B44C4" w:rsidRPr="002B44C4">
        <w:rPr>
          <w:rFonts w:asciiTheme="majorBidi" w:hAnsiTheme="majorBidi" w:cstheme="majorBidi"/>
          <w:sz w:val="24"/>
          <w:szCs w:val="24"/>
        </w:rPr>
        <w:t>se the filed pressure by</w:t>
      </w:r>
      <w:r w:rsidR="00FD13EC">
        <w:rPr>
          <w:rFonts w:asciiTheme="majorBidi" w:hAnsiTheme="majorBidi" w:cstheme="majorBidi"/>
          <w:sz w:val="24"/>
          <w:szCs w:val="24"/>
        </w:rPr>
        <w:t xml:space="preserve"> +24%</w:t>
      </w:r>
      <w:r w:rsidR="002B44C4" w:rsidRPr="002B44C4">
        <w:rPr>
          <w:rFonts w:asciiTheme="majorBidi" w:hAnsiTheme="majorBidi" w:cstheme="majorBidi"/>
          <w:sz w:val="24"/>
          <w:szCs w:val="24"/>
        </w:rPr>
        <w:t xml:space="preserve"> </w:t>
      </w:r>
      <w:r w:rsidRPr="002B44C4">
        <w:rPr>
          <w:rFonts w:asciiTheme="majorBidi" w:hAnsiTheme="majorBidi" w:cstheme="majorBidi"/>
          <w:sz w:val="24"/>
          <w:szCs w:val="24"/>
        </w:rPr>
        <w:t>and give the maximum liquid produ</w:t>
      </w:r>
      <w:r w:rsidR="002B44C4" w:rsidRPr="002B44C4">
        <w:rPr>
          <w:rFonts w:asciiTheme="majorBidi" w:hAnsiTheme="majorBidi" w:cstheme="majorBidi"/>
          <w:sz w:val="24"/>
          <w:szCs w:val="24"/>
        </w:rPr>
        <w:t xml:space="preserve">ction that is higher by </w:t>
      </w:r>
      <w:r w:rsidR="00FD13EC">
        <w:rPr>
          <w:rFonts w:asciiTheme="majorBidi" w:hAnsiTheme="majorBidi" w:cstheme="majorBidi"/>
          <w:sz w:val="24"/>
          <w:szCs w:val="24"/>
        </w:rPr>
        <w:t>+8.55%</w:t>
      </w:r>
      <w:r w:rsidRPr="002B44C4">
        <w:rPr>
          <w:rFonts w:asciiTheme="majorBidi" w:hAnsiTheme="majorBidi" w:cstheme="majorBidi"/>
          <w:sz w:val="24"/>
          <w:szCs w:val="24"/>
        </w:rPr>
        <w:t xml:space="preserve"> compared to the base case. Similarly, field pressure increases as the injection rate is increased; but, the effect of injection rate</w:t>
      </w:r>
      <w:r w:rsidR="002B44C4" w:rsidRPr="002B44C4">
        <w:rPr>
          <w:rFonts w:asciiTheme="majorBidi" w:hAnsiTheme="majorBidi" w:cstheme="majorBidi"/>
          <w:sz w:val="24"/>
          <w:szCs w:val="24"/>
        </w:rPr>
        <w:t xml:space="preserve"> on oil production is very small in this case but cannot be </w:t>
      </w:r>
      <w:r w:rsidR="00FD13EC" w:rsidRPr="002B44C4">
        <w:rPr>
          <w:rFonts w:asciiTheme="majorBidi" w:hAnsiTheme="majorBidi" w:cstheme="majorBidi"/>
          <w:sz w:val="24"/>
          <w:szCs w:val="24"/>
        </w:rPr>
        <w:t>ignored</w:t>
      </w:r>
      <w:r w:rsidR="002B44C4" w:rsidRPr="002B44C4">
        <w:rPr>
          <w:rFonts w:asciiTheme="majorBidi" w:hAnsiTheme="majorBidi" w:cstheme="majorBidi"/>
          <w:sz w:val="24"/>
          <w:szCs w:val="24"/>
        </w:rPr>
        <w:t>.</w:t>
      </w:r>
      <w:r w:rsidRPr="002B44C4">
        <w:rPr>
          <w:rFonts w:asciiTheme="majorBidi" w:hAnsiTheme="majorBidi" w:cstheme="majorBidi"/>
          <w:sz w:val="24"/>
          <w:szCs w:val="24"/>
        </w:rPr>
        <w:t xml:space="preserve"> </w:t>
      </w:r>
    </w:p>
    <w:p w14:paraId="7ABC6A80" w14:textId="6E98E83A" w:rsidR="00971D0D" w:rsidRDefault="00971D0D" w:rsidP="00971D0D">
      <w:pPr>
        <w:spacing w:line="360" w:lineRule="auto"/>
        <w:jc w:val="both"/>
        <w:rPr>
          <w:rFonts w:asciiTheme="majorBidi" w:hAnsiTheme="majorBidi" w:cstheme="majorBidi"/>
          <w:sz w:val="24"/>
          <w:szCs w:val="24"/>
        </w:rPr>
      </w:pPr>
    </w:p>
    <w:p w14:paraId="7B11E4D0" w14:textId="77777777" w:rsidR="00AB309B" w:rsidRPr="00971D0D" w:rsidRDefault="00AB309B" w:rsidP="00971D0D">
      <w:pPr>
        <w:spacing w:line="360" w:lineRule="auto"/>
        <w:jc w:val="both"/>
        <w:rPr>
          <w:rFonts w:asciiTheme="majorBidi" w:hAnsiTheme="majorBidi" w:cstheme="majorBidi"/>
          <w:sz w:val="24"/>
          <w:szCs w:val="24"/>
        </w:rPr>
      </w:pPr>
    </w:p>
    <w:p w14:paraId="77DA34F2" w14:textId="49198123" w:rsidR="00DA590B" w:rsidRPr="00C710EE" w:rsidRDefault="00EC2FE5" w:rsidP="007D28F7">
      <w:pPr>
        <w:pStyle w:val="Heading2"/>
        <w:spacing w:line="360" w:lineRule="auto"/>
      </w:pPr>
      <w:bookmarkStart w:id="160" w:name="_Toc105018590"/>
      <w:bookmarkStart w:id="161" w:name="_Toc128423204"/>
      <w:r>
        <w:lastRenderedPageBreak/>
        <w:t>5</w:t>
      </w:r>
      <w:r w:rsidR="00C710EE">
        <w:t xml:space="preserve">.2 </w:t>
      </w:r>
      <w:bookmarkEnd w:id="160"/>
      <w:r w:rsidR="007B3E2E">
        <w:t>Recommendation</w:t>
      </w:r>
      <w:bookmarkEnd w:id="161"/>
    </w:p>
    <w:p w14:paraId="0F28FD2E" w14:textId="472B9A11" w:rsidR="00DA590B" w:rsidRDefault="00DA590B" w:rsidP="007D28F7">
      <w:pPr>
        <w:spacing w:line="360" w:lineRule="auto"/>
        <w:ind w:firstLine="403"/>
        <w:jc w:val="both"/>
        <w:rPr>
          <w:rFonts w:asciiTheme="majorBidi" w:hAnsiTheme="majorBidi" w:cstheme="majorBidi"/>
          <w:sz w:val="24"/>
          <w:szCs w:val="24"/>
        </w:rPr>
      </w:pPr>
      <w:r w:rsidRPr="00D27199">
        <w:rPr>
          <w:rFonts w:asciiTheme="majorBidi" w:hAnsiTheme="majorBidi" w:cstheme="majorBidi"/>
          <w:sz w:val="24"/>
          <w:szCs w:val="24"/>
        </w:rPr>
        <w:t xml:space="preserve">This research studied the performance of different fluid injection based on maintaining pressure and the condensate recovery. But, </w:t>
      </w:r>
      <w:r w:rsidR="00A82DF6">
        <w:rPr>
          <w:rFonts w:asciiTheme="majorBidi" w:hAnsiTheme="majorBidi" w:cstheme="majorBidi"/>
          <w:sz w:val="24"/>
          <w:szCs w:val="24"/>
        </w:rPr>
        <w:t xml:space="preserve">to have more </w:t>
      </w:r>
      <w:r w:rsidR="00C710EE">
        <w:rPr>
          <w:rFonts w:asciiTheme="majorBidi" w:hAnsiTheme="majorBidi" w:cstheme="majorBidi"/>
          <w:sz w:val="24"/>
          <w:szCs w:val="24"/>
        </w:rPr>
        <w:t>accurate</w:t>
      </w:r>
      <w:r w:rsidR="00A82DF6">
        <w:rPr>
          <w:rFonts w:asciiTheme="majorBidi" w:hAnsiTheme="majorBidi" w:cstheme="majorBidi"/>
          <w:sz w:val="24"/>
          <w:szCs w:val="24"/>
        </w:rPr>
        <w:t xml:space="preserve"> and realistic results that </w:t>
      </w:r>
      <w:r w:rsidR="00C37E01">
        <w:rPr>
          <w:rFonts w:asciiTheme="majorBidi" w:hAnsiTheme="majorBidi" w:cstheme="majorBidi"/>
          <w:sz w:val="24"/>
          <w:szCs w:val="24"/>
        </w:rPr>
        <w:t>will be closer to the real case, there</w:t>
      </w:r>
      <w:r w:rsidR="0016503D">
        <w:rPr>
          <w:rFonts w:asciiTheme="majorBidi" w:hAnsiTheme="majorBidi" w:cstheme="majorBidi"/>
          <w:sz w:val="24"/>
          <w:szCs w:val="24"/>
        </w:rPr>
        <w:t xml:space="preserve"> are</w:t>
      </w:r>
      <w:r w:rsidR="00C37E01">
        <w:rPr>
          <w:rFonts w:asciiTheme="majorBidi" w:hAnsiTheme="majorBidi" w:cstheme="majorBidi"/>
          <w:sz w:val="24"/>
          <w:szCs w:val="24"/>
        </w:rPr>
        <w:t xml:space="preserve"> some points to be </w:t>
      </w:r>
      <w:r w:rsidR="00E5444B">
        <w:rPr>
          <w:rFonts w:asciiTheme="majorBidi" w:hAnsiTheme="majorBidi" w:cstheme="majorBidi"/>
          <w:sz w:val="24"/>
          <w:szCs w:val="24"/>
        </w:rPr>
        <w:t>considered,</w:t>
      </w:r>
      <w:r w:rsidR="00C37E01">
        <w:rPr>
          <w:rFonts w:asciiTheme="majorBidi" w:hAnsiTheme="majorBidi" w:cstheme="majorBidi"/>
          <w:sz w:val="24"/>
          <w:szCs w:val="24"/>
        </w:rPr>
        <w:t xml:space="preserve"> </w:t>
      </w:r>
      <w:r w:rsidR="00E5444B">
        <w:rPr>
          <w:rFonts w:asciiTheme="majorBidi" w:hAnsiTheme="majorBidi" w:cstheme="majorBidi"/>
          <w:sz w:val="24"/>
          <w:szCs w:val="24"/>
        </w:rPr>
        <w:t>such as</w:t>
      </w:r>
      <w:r w:rsidR="00C37E01">
        <w:rPr>
          <w:rFonts w:asciiTheme="majorBidi" w:hAnsiTheme="majorBidi" w:cstheme="majorBidi"/>
          <w:sz w:val="24"/>
          <w:szCs w:val="24"/>
        </w:rPr>
        <w:t>:</w:t>
      </w:r>
    </w:p>
    <w:p w14:paraId="28B093BB" w14:textId="5F5F2B1F" w:rsidR="00C37E01" w:rsidRDefault="00C37E01" w:rsidP="007D28F7">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This research assumes uniform porosity distribution of the reservoir, but in real cases this assumption is not possible. Considering porosity heterogeneity will give more realistic results. </w:t>
      </w:r>
    </w:p>
    <w:p w14:paraId="61063ACC" w14:textId="58E3ABD2" w:rsidR="00C37E01" w:rsidRDefault="00C37E01" w:rsidP="007D28F7">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best recovery enhancement method was evaluated based on the reservoir performance, while to choose the most accurate method net present value needs to be calculated to establish the most economic and effective method. </w:t>
      </w:r>
    </w:p>
    <w:p w14:paraId="314372C7" w14:textId="01B2CF94" w:rsidR="00C37E01" w:rsidRDefault="00C37E01" w:rsidP="007D28F7">
      <w:pPr>
        <w:pStyle w:val="ListParagraph"/>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Also, environmental point of view consideration is necessary to define which one among the used methods are less harmful to the environment.</w:t>
      </w:r>
    </w:p>
    <w:p w14:paraId="1779DE8A" w14:textId="77777777" w:rsidR="00F35197" w:rsidRDefault="00F35197" w:rsidP="00F35197">
      <w:pPr>
        <w:spacing w:line="360" w:lineRule="auto"/>
        <w:rPr>
          <w:rFonts w:asciiTheme="majorBidi" w:hAnsiTheme="majorBidi"/>
          <w:b/>
          <w:bCs/>
          <w:i/>
          <w:iCs/>
          <w:sz w:val="28"/>
          <w:szCs w:val="28"/>
        </w:rPr>
      </w:pPr>
      <w:bookmarkStart w:id="162" w:name="_Toc105018591"/>
      <w:bookmarkEnd w:id="19"/>
    </w:p>
    <w:p w14:paraId="2B06A37A" w14:textId="26A8094F" w:rsidR="00274CF8" w:rsidRPr="000D3CF3" w:rsidRDefault="00274CF8" w:rsidP="00F35197">
      <w:pPr>
        <w:pStyle w:val="Heading1"/>
        <w:spacing w:line="360" w:lineRule="auto"/>
        <w:rPr>
          <w:rFonts w:asciiTheme="majorBidi" w:hAnsiTheme="majorBidi"/>
          <w:b/>
          <w:bCs/>
        </w:rPr>
      </w:pPr>
      <w:bookmarkStart w:id="163" w:name="_Toc128423205"/>
      <w:r w:rsidRPr="000D3CF3">
        <w:rPr>
          <w:rFonts w:asciiTheme="majorBidi" w:hAnsiTheme="majorBidi"/>
          <w:b/>
          <w:bCs/>
          <w:color w:val="000000" w:themeColor="text1"/>
          <w:sz w:val="28"/>
          <w:szCs w:val="28"/>
        </w:rPr>
        <w:t>References</w:t>
      </w:r>
      <w:bookmarkEnd w:id="139"/>
      <w:bookmarkEnd w:id="162"/>
      <w:bookmarkEnd w:id="163"/>
    </w:p>
    <w:p w14:paraId="5CE31B86" w14:textId="77777777" w:rsidR="00E5444B" w:rsidRPr="00BB5EB8" w:rsidRDefault="00E5444B" w:rsidP="00E5444B">
      <w:pPr>
        <w:spacing w:line="240" w:lineRule="auto"/>
        <w:ind w:left="810" w:hanging="810"/>
        <w:jc w:val="both"/>
        <w:rPr>
          <w:rFonts w:asciiTheme="majorBidi" w:hAnsiTheme="majorBidi" w:cstheme="majorBidi"/>
          <w:sz w:val="24"/>
          <w:szCs w:val="24"/>
        </w:rPr>
      </w:pPr>
      <w:bookmarkStart w:id="164" w:name="_Hlk102693531"/>
      <w:bookmarkStart w:id="165" w:name="_Hlk118004364"/>
      <w:bookmarkStart w:id="166" w:name="_Hlk102945788"/>
      <w:r w:rsidRPr="00BB5EB8">
        <w:rPr>
          <w:rFonts w:asciiTheme="majorBidi" w:hAnsiTheme="majorBidi" w:cstheme="majorBidi"/>
          <w:sz w:val="24"/>
          <w:szCs w:val="24"/>
          <w:shd w:val="clear" w:color="auto" w:fill="FFFFFF"/>
        </w:rPr>
        <w:t xml:space="preserve">Abdul-Latif, B.L., </w:t>
      </w:r>
      <w:proofErr w:type="spellStart"/>
      <w:r w:rsidRPr="00BB5EB8">
        <w:rPr>
          <w:rFonts w:asciiTheme="majorBidi" w:hAnsiTheme="majorBidi" w:cstheme="majorBidi"/>
          <w:sz w:val="24"/>
          <w:szCs w:val="24"/>
          <w:shd w:val="clear" w:color="auto" w:fill="FFFFFF"/>
        </w:rPr>
        <w:t>Edem</w:t>
      </w:r>
      <w:proofErr w:type="spellEnd"/>
      <w:r w:rsidRPr="00BB5EB8">
        <w:rPr>
          <w:rFonts w:asciiTheme="majorBidi" w:hAnsiTheme="majorBidi" w:cstheme="majorBidi"/>
          <w:sz w:val="24"/>
          <w:szCs w:val="24"/>
          <w:shd w:val="clear" w:color="auto" w:fill="FFFFFF"/>
        </w:rPr>
        <w:t xml:space="preserve">, T.D. and </w:t>
      </w:r>
      <w:proofErr w:type="spellStart"/>
      <w:r w:rsidRPr="00BB5EB8">
        <w:rPr>
          <w:rFonts w:asciiTheme="majorBidi" w:hAnsiTheme="majorBidi" w:cstheme="majorBidi"/>
          <w:sz w:val="24"/>
          <w:szCs w:val="24"/>
          <w:shd w:val="clear" w:color="auto" w:fill="FFFFFF"/>
        </w:rPr>
        <w:t>Hikmahtiar</w:t>
      </w:r>
      <w:proofErr w:type="spellEnd"/>
      <w:r w:rsidRPr="00BB5EB8">
        <w:rPr>
          <w:rFonts w:asciiTheme="majorBidi" w:hAnsiTheme="majorBidi" w:cstheme="majorBidi"/>
          <w:sz w:val="24"/>
          <w:szCs w:val="24"/>
          <w:shd w:val="clear" w:color="auto" w:fill="FFFFFF"/>
        </w:rPr>
        <w:t xml:space="preserve">, S., 2017, October. Well placement </w:t>
      </w:r>
      <w:proofErr w:type="spellStart"/>
      <w:r w:rsidRPr="00BB5EB8">
        <w:rPr>
          <w:rFonts w:asciiTheme="majorBidi" w:hAnsiTheme="majorBidi" w:cstheme="majorBidi"/>
          <w:sz w:val="24"/>
          <w:szCs w:val="24"/>
          <w:shd w:val="clear" w:color="auto" w:fill="FFFFFF"/>
        </w:rPr>
        <w:t>optimisation</w:t>
      </w:r>
      <w:proofErr w:type="spellEnd"/>
      <w:r w:rsidRPr="00BB5EB8">
        <w:rPr>
          <w:rFonts w:asciiTheme="majorBidi" w:hAnsiTheme="majorBidi" w:cstheme="majorBidi"/>
          <w:sz w:val="24"/>
          <w:szCs w:val="24"/>
          <w:shd w:val="clear" w:color="auto" w:fill="FFFFFF"/>
        </w:rPr>
        <w:t xml:space="preserve"> in gas-condensate reservoirs using genetic algorithms. In </w:t>
      </w:r>
      <w:r w:rsidRPr="002A2A0C">
        <w:rPr>
          <w:rFonts w:asciiTheme="majorBidi" w:hAnsiTheme="majorBidi" w:cstheme="majorBidi"/>
          <w:sz w:val="24"/>
          <w:szCs w:val="24"/>
          <w:shd w:val="clear" w:color="auto" w:fill="FFFFFF"/>
        </w:rPr>
        <w:t>SPE/IATMI Asia Pacific Oil &amp; Gas Conference and Exhibition</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 xml:space="preserve">. </w:t>
      </w:r>
    </w:p>
    <w:p w14:paraId="36D56970" w14:textId="77777777" w:rsidR="00E5444B" w:rsidRPr="00BB5EB8" w:rsidRDefault="00E5444B"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 xml:space="preserve">Abel, W., Jackson, R.F. and </w:t>
      </w:r>
      <w:proofErr w:type="spellStart"/>
      <w:r w:rsidRPr="00BB5EB8">
        <w:rPr>
          <w:rFonts w:asciiTheme="majorBidi" w:hAnsiTheme="majorBidi" w:cstheme="majorBidi"/>
          <w:sz w:val="24"/>
          <w:szCs w:val="24"/>
          <w:shd w:val="clear" w:color="auto" w:fill="FFFFFF"/>
        </w:rPr>
        <w:t>Wattenbarger</w:t>
      </w:r>
      <w:proofErr w:type="spellEnd"/>
      <w:r w:rsidRPr="00BB5EB8">
        <w:rPr>
          <w:rFonts w:asciiTheme="majorBidi" w:hAnsiTheme="majorBidi" w:cstheme="majorBidi"/>
          <w:sz w:val="24"/>
          <w:szCs w:val="24"/>
          <w:shd w:val="clear" w:color="auto" w:fill="FFFFFF"/>
        </w:rPr>
        <w:t>, R.A., 1970. Simulation of a partial pressure maintenance gas cycling project with a compositional model, Carson Creek Field, Alberta. </w:t>
      </w:r>
      <w:r w:rsidRPr="002A2A0C">
        <w:rPr>
          <w:rFonts w:asciiTheme="majorBidi" w:hAnsiTheme="majorBidi" w:cstheme="majorBidi"/>
          <w:sz w:val="24"/>
          <w:szCs w:val="24"/>
          <w:shd w:val="clear" w:color="auto" w:fill="FFFFFF"/>
        </w:rPr>
        <w:t>Journal of Petroleum Technology</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22</w:t>
      </w:r>
      <w:r w:rsidRPr="00BB5EB8">
        <w:rPr>
          <w:rFonts w:asciiTheme="majorBidi" w:hAnsiTheme="majorBidi" w:cstheme="majorBidi"/>
          <w:sz w:val="24"/>
          <w:szCs w:val="24"/>
          <w:shd w:val="clear" w:color="auto" w:fill="FFFFFF"/>
        </w:rPr>
        <w:t>(01), pp.38-46.</w:t>
      </w:r>
    </w:p>
    <w:p w14:paraId="285FCB9C" w14:textId="77777777" w:rsidR="00E5444B" w:rsidRPr="00BB5EB8" w:rsidRDefault="00E5444B"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Al-</w:t>
      </w:r>
      <w:proofErr w:type="spellStart"/>
      <w:r w:rsidRPr="00BB5EB8">
        <w:rPr>
          <w:rFonts w:asciiTheme="majorBidi" w:hAnsiTheme="majorBidi" w:cstheme="majorBidi"/>
          <w:sz w:val="24"/>
          <w:szCs w:val="24"/>
          <w:shd w:val="clear" w:color="auto" w:fill="FFFFFF"/>
        </w:rPr>
        <w:t>Nakhli</w:t>
      </w:r>
      <w:proofErr w:type="spellEnd"/>
      <w:r w:rsidRPr="00BB5EB8">
        <w:rPr>
          <w:rFonts w:asciiTheme="majorBidi" w:hAnsiTheme="majorBidi" w:cstheme="majorBidi"/>
          <w:sz w:val="24"/>
          <w:szCs w:val="24"/>
          <w:shd w:val="clear" w:color="auto" w:fill="FFFFFF"/>
        </w:rPr>
        <w:t>, A., Mahmoud, M., Al-</w:t>
      </w:r>
      <w:proofErr w:type="spellStart"/>
      <w:r w:rsidRPr="00BB5EB8">
        <w:rPr>
          <w:rFonts w:asciiTheme="majorBidi" w:hAnsiTheme="majorBidi" w:cstheme="majorBidi"/>
          <w:sz w:val="24"/>
          <w:szCs w:val="24"/>
          <w:shd w:val="clear" w:color="auto" w:fill="FFFFFF"/>
        </w:rPr>
        <w:t>Badairy</w:t>
      </w:r>
      <w:proofErr w:type="spellEnd"/>
      <w:r w:rsidRPr="00BB5EB8">
        <w:rPr>
          <w:rFonts w:asciiTheme="majorBidi" w:hAnsiTheme="majorBidi" w:cstheme="majorBidi"/>
          <w:sz w:val="24"/>
          <w:szCs w:val="24"/>
          <w:shd w:val="clear" w:color="auto" w:fill="FFFFFF"/>
        </w:rPr>
        <w:t xml:space="preserve">, H. and </w:t>
      </w:r>
      <w:proofErr w:type="spellStart"/>
      <w:r w:rsidRPr="00BB5EB8">
        <w:rPr>
          <w:rFonts w:asciiTheme="majorBidi" w:hAnsiTheme="majorBidi" w:cstheme="majorBidi"/>
          <w:sz w:val="24"/>
          <w:szCs w:val="24"/>
          <w:shd w:val="clear" w:color="auto" w:fill="FFFFFF"/>
        </w:rPr>
        <w:t>Alqam</w:t>
      </w:r>
      <w:proofErr w:type="spellEnd"/>
      <w:r w:rsidRPr="00BB5EB8">
        <w:rPr>
          <w:rFonts w:asciiTheme="majorBidi" w:hAnsiTheme="majorBidi" w:cstheme="majorBidi"/>
          <w:sz w:val="24"/>
          <w:szCs w:val="24"/>
          <w:shd w:val="clear" w:color="auto" w:fill="FFFFFF"/>
        </w:rPr>
        <w:t>, M., 2019, March. Advanced study of pore structure and mechanical property change of tight sand due to thermochemical treatment. In </w:t>
      </w:r>
      <w:r w:rsidRPr="002A2A0C">
        <w:rPr>
          <w:rFonts w:asciiTheme="majorBidi" w:hAnsiTheme="majorBidi" w:cstheme="majorBidi"/>
          <w:sz w:val="24"/>
          <w:szCs w:val="24"/>
          <w:shd w:val="clear" w:color="auto" w:fill="FFFFFF"/>
        </w:rPr>
        <w:t>International Petroleum Technology Conference</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58049158" w14:textId="77777777" w:rsidR="00E5444B" w:rsidRPr="00BB5EB8" w:rsidRDefault="00E5444B"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Al-</w:t>
      </w:r>
      <w:proofErr w:type="spellStart"/>
      <w:r w:rsidRPr="00BB5EB8">
        <w:rPr>
          <w:rFonts w:asciiTheme="majorBidi" w:hAnsiTheme="majorBidi" w:cstheme="majorBidi"/>
          <w:sz w:val="24"/>
          <w:szCs w:val="24"/>
          <w:shd w:val="clear" w:color="auto" w:fill="FFFFFF"/>
        </w:rPr>
        <w:t>Anazi</w:t>
      </w:r>
      <w:proofErr w:type="spellEnd"/>
      <w:r w:rsidRPr="00BB5EB8">
        <w:rPr>
          <w:rFonts w:asciiTheme="majorBidi" w:hAnsiTheme="majorBidi" w:cstheme="majorBidi"/>
          <w:sz w:val="24"/>
          <w:szCs w:val="24"/>
          <w:shd w:val="clear" w:color="auto" w:fill="FFFFFF"/>
        </w:rPr>
        <w:t>, H.A., Xiao, J., Al-</w:t>
      </w:r>
      <w:proofErr w:type="spellStart"/>
      <w:r w:rsidRPr="00BB5EB8">
        <w:rPr>
          <w:rFonts w:asciiTheme="majorBidi" w:hAnsiTheme="majorBidi" w:cstheme="majorBidi"/>
          <w:sz w:val="24"/>
          <w:szCs w:val="24"/>
          <w:shd w:val="clear" w:color="auto" w:fill="FFFFFF"/>
        </w:rPr>
        <w:t>Eidan</w:t>
      </w:r>
      <w:proofErr w:type="spellEnd"/>
      <w:r w:rsidRPr="00BB5EB8">
        <w:rPr>
          <w:rFonts w:asciiTheme="majorBidi" w:hAnsiTheme="majorBidi" w:cstheme="majorBidi"/>
          <w:sz w:val="24"/>
          <w:szCs w:val="24"/>
          <w:shd w:val="clear" w:color="auto" w:fill="FFFFFF"/>
        </w:rPr>
        <w:t xml:space="preserve">, A.A., </w:t>
      </w:r>
      <w:proofErr w:type="spellStart"/>
      <w:r w:rsidRPr="00BB5EB8">
        <w:rPr>
          <w:rFonts w:asciiTheme="majorBidi" w:hAnsiTheme="majorBidi" w:cstheme="majorBidi"/>
          <w:sz w:val="24"/>
          <w:szCs w:val="24"/>
          <w:shd w:val="clear" w:color="auto" w:fill="FFFFFF"/>
        </w:rPr>
        <w:t>Buhidma</w:t>
      </w:r>
      <w:proofErr w:type="spellEnd"/>
      <w:r w:rsidRPr="00BB5EB8">
        <w:rPr>
          <w:rFonts w:asciiTheme="majorBidi" w:hAnsiTheme="majorBidi" w:cstheme="majorBidi"/>
          <w:sz w:val="24"/>
          <w:szCs w:val="24"/>
          <w:shd w:val="clear" w:color="auto" w:fill="FFFFFF"/>
        </w:rPr>
        <w:t>, I.M., Ahmed, M.S., Al-</w:t>
      </w:r>
      <w:proofErr w:type="spellStart"/>
      <w:r w:rsidRPr="00BB5EB8">
        <w:rPr>
          <w:rFonts w:asciiTheme="majorBidi" w:hAnsiTheme="majorBidi" w:cstheme="majorBidi"/>
          <w:sz w:val="24"/>
          <w:szCs w:val="24"/>
          <w:shd w:val="clear" w:color="auto" w:fill="FFFFFF"/>
        </w:rPr>
        <w:t>Faifi</w:t>
      </w:r>
      <w:proofErr w:type="spellEnd"/>
      <w:r w:rsidRPr="00BB5EB8">
        <w:rPr>
          <w:rFonts w:asciiTheme="majorBidi" w:hAnsiTheme="majorBidi" w:cstheme="majorBidi"/>
          <w:sz w:val="24"/>
          <w:szCs w:val="24"/>
          <w:shd w:val="clear" w:color="auto" w:fill="FFFFFF"/>
        </w:rPr>
        <w:t xml:space="preserve">, M. and </w:t>
      </w:r>
      <w:proofErr w:type="spellStart"/>
      <w:r w:rsidRPr="00BB5EB8">
        <w:rPr>
          <w:rFonts w:asciiTheme="majorBidi" w:hAnsiTheme="majorBidi" w:cstheme="majorBidi"/>
          <w:sz w:val="24"/>
          <w:szCs w:val="24"/>
          <w:shd w:val="clear" w:color="auto" w:fill="FFFFFF"/>
        </w:rPr>
        <w:t>Assiri</w:t>
      </w:r>
      <w:proofErr w:type="spellEnd"/>
      <w:r w:rsidRPr="00BB5EB8">
        <w:rPr>
          <w:rFonts w:asciiTheme="majorBidi" w:hAnsiTheme="majorBidi" w:cstheme="majorBidi"/>
          <w:sz w:val="24"/>
          <w:szCs w:val="24"/>
          <w:shd w:val="clear" w:color="auto" w:fill="FFFFFF"/>
        </w:rPr>
        <w:t>, W.J., 2007, May. Gas productivity enhancement by wettability alteration of gas-condensate reservoirs. In </w:t>
      </w:r>
      <w:r w:rsidRPr="002A2A0C">
        <w:rPr>
          <w:rFonts w:asciiTheme="majorBidi" w:hAnsiTheme="majorBidi" w:cstheme="majorBidi"/>
          <w:sz w:val="24"/>
          <w:szCs w:val="24"/>
          <w:shd w:val="clear" w:color="auto" w:fill="FFFFFF"/>
        </w:rPr>
        <w:t>European formation damage conference</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2954A047" w14:textId="77777777" w:rsidR="00E5444B" w:rsidRPr="00BB5EB8" w:rsidRDefault="00E5444B"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Alagorni</w:t>
      </w:r>
      <w:proofErr w:type="spellEnd"/>
      <w:r w:rsidRPr="00BB5EB8">
        <w:rPr>
          <w:rFonts w:asciiTheme="majorBidi" w:hAnsiTheme="majorBidi" w:cstheme="majorBidi"/>
          <w:sz w:val="24"/>
          <w:szCs w:val="24"/>
          <w:shd w:val="clear" w:color="auto" w:fill="FFFFFF"/>
        </w:rPr>
        <w:t>, A.H., Yaacob, Z.B. and Nour, A.H., 2015. An overview of oil production stages: enhanced oil recovery techniques and nitrogen injection. </w:t>
      </w:r>
      <w:r w:rsidRPr="002A2A0C">
        <w:rPr>
          <w:rFonts w:asciiTheme="majorBidi" w:hAnsiTheme="majorBidi" w:cstheme="majorBidi"/>
          <w:sz w:val="24"/>
          <w:szCs w:val="24"/>
          <w:shd w:val="clear" w:color="auto" w:fill="FFFFFF"/>
        </w:rPr>
        <w:t>International Journal of Environmental Science and Development</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6</w:t>
      </w:r>
      <w:r w:rsidRPr="00BB5EB8">
        <w:rPr>
          <w:rFonts w:asciiTheme="majorBidi" w:hAnsiTheme="majorBidi" w:cstheme="majorBidi"/>
          <w:sz w:val="24"/>
          <w:szCs w:val="24"/>
          <w:shd w:val="clear" w:color="auto" w:fill="FFFFFF"/>
        </w:rPr>
        <w:t>(9), p.693.</w:t>
      </w:r>
    </w:p>
    <w:p w14:paraId="4C1127D9" w14:textId="1B0E7C19" w:rsidR="008B651C" w:rsidRPr="002A2A0C" w:rsidRDefault="008B651C"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Ahmed, T., Evans, J., Kwan, R. and Vivian, T., 1998, November. Wellbore liquid blockage in gas-condensate reservoirs. In </w:t>
      </w:r>
      <w:r w:rsidRPr="002A2A0C">
        <w:rPr>
          <w:rFonts w:asciiTheme="majorBidi" w:hAnsiTheme="majorBidi" w:cstheme="majorBidi"/>
          <w:sz w:val="24"/>
          <w:szCs w:val="24"/>
          <w:shd w:val="clear" w:color="auto" w:fill="FFFFFF"/>
        </w:rPr>
        <w:t>SPE eastern regional meeting</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3712E2D7" w14:textId="77777777" w:rsidR="008B651C" w:rsidRPr="00BB5EB8" w:rsidRDefault="008B651C"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 xml:space="preserve">Ahmed, S., </w:t>
      </w:r>
      <w:proofErr w:type="spellStart"/>
      <w:r w:rsidRPr="00BB5EB8">
        <w:rPr>
          <w:rFonts w:asciiTheme="majorBidi" w:hAnsiTheme="majorBidi" w:cstheme="majorBidi"/>
          <w:sz w:val="24"/>
          <w:szCs w:val="24"/>
          <w:shd w:val="clear" w:color="auto" w:fill="FFFFFF"/>
        </w:rPr>
        <w:t>Khakwani</w:t>
      </w:r>
      <w:proofErr w:type="spellEnd"/>
      <w:r w:rsidRPr="00BB5EB8">
        <w:rPr>
          <w:rFonts w:asciiTheme="majorBidi" w:hAnsiTheme="majorBidi" w:cstheme="majorBidi"/>
          <w:sz w:val="24"/>
          <w:szCs w:val="24"/>
          <w:shd w:val="clear" w:color="auto" w:fill="FFFFFF"/>
        </w:rPr>
        <w:t xml:space="preserve">, A.M., Ahmed, I. and Khan, O.H., 2016, November. Enhancing Recoveries from a Low Permeable Gas-Condensate Reservoir through Hydraulic-Fracturing &amp; EOR </w:t>
      </w:r>
      <w:r w:rsidRPr="00BB5EB8">
        <w:rPr>
          <w:rFonts w:asciiTheme="majorBidi" w:hAnsiTheme="majorBidi" w:cstheme="majorBidi"/>
          <w:sz w:val="24"/>
          <w:szCs w:val="24"/>
          <w:shd w:val="clear" w:color="auto" w:fill="FFFFFF"/>
        </w:rPr>
        <w:lastRenderedPageBreak/>
        <w:t>Technologies. In </w:t>
      </w:r>
      <w:r w:rsidRPr="002A2A0C">
        <w:rPr>
          <w:rFonts w:asciiTheme="majorBidi" w:hAnsiTheme="majorBidi" w:cstheme="majorBidi"/>
          <w:sz w:val="24"/>
          <w:szCs w:val="24"/>
          <w:shd w:val="clear" w:color="auto" w:fill="FFFFFF"/>
        </w:rPr>
        <w:t>PAPG/SPE Pakistan Section Annual Technical Conference and Exhibition</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4248D00F" w14:textId="77777777" w:rsidR="00E5444B" w:rsidRPr="00434600" w:rsidRDefault="00E5444B" w:rsidP="00E5444B">
      <w:pPr>
        <w:spacing w:line="240" w:lineRule="auto"/>
        <w:ind w:left="810" w:hanging="810"/>
        <w:rPr>
          <w:rFonts w:asciiTheme="majorBidi" w:hAnsiTheme="majorBidi" w:cstheme="majorBidi"/>
          <w:sz w:val="24"/>
          <w:szCs w:val="24"/>
          <w:shd w:val="clear" w:color="auto" w:fill="FFFFFF"/>
        </w:rPr>
      </w:pPr>
      <w:r w:rsidRPr="00434600">
        <w:rPr>
          <w:rFonts w:asciiTheme="majorBidi" w:hAnsiTheme="majorBidi" w:cstheme="majorBidi"/>
          <w:sz w:val="24"/>
          <w:szCs w:val="24"/>
          <w:shd w:val="clear" w:color="auto" w:fill="FFFFFF"/>
        </w:rPr>
        <w:t xml:space="preserve">Ali, J.A. </w:t>
      </w:r>
      <w:r w:rsidRPr="002A2A0C">
        <w:rPr>
          <w:rFonts w:asciiTheme="majorBidi" w:hAnsiTheme="majorBidi" w:cstheme="majorBidi"/>
          <w:sz w:val="24"/>
          <w:szCs w:val="24"/>
          <w:shd w:val="clear" w:color="auto" w:fill="FFFFFF"/>
        </w:rPr>
        <w:t>et al.</w:t>
      </w:r>
      <w:r w:rsidRPr="00434600">
        <w:rPr>
          <w:rFonts w:asciiTheme="majorBidi" w:hAnsiTheme="majorBidi" w:cstheme="majorBidi"/>
          <w:sz w:val="24"/>
          <w:szCs w:val="24"/>
          <w:shd w:val="clear" w:color="auto" w:fill="FFFFFF"/>
        </w:rPr>
        <w:t xml:space="preserve"> (2018) “Recent advances in application of nanotechnology in chemical enhanced oil recovery: Effects of nanoparticles on wettability alteration, interfacial tension reduction, and flooding,” </w:t>
      </w:r>
      <w:r w:rsidRPr="002A2A0C">
        <w:rPr>
          <w:rFonts w:asciiTheme="majorBidi" w:hAnsiTheme="majorBidi" w:cstheme="majorBidi"/>
          <w:sz w:val="24"/>
          <w:szCs w:val="24"/>
          <w:shd w:val="clear" w:color="auto" w:fill="FFFFFF"/>
        </w:rPr>
        <w:t>Egyptian Journal of Petroleum</w:t>
      </w:r>
      <w:r w:rsidRPr="00434600">
        <w:rPr>
          <w:rFonts w:asciiTheme="majorBidi" w:hAnsiTheme="majorBidi" w:cstheme="majorBidi"/>
          <w:sz w:val="24"/>
          <w:szCs w:val="24"/>
          <w:shd w:val="clear" w:color="auto" w:fill="FFFFFF"/>
        </w:rPr>
        <w:t xml:space="preserve">, 27(4), pp. 1371–1383. Available at: https://doi.org/10.1016/j.ejpe.2018.09.006. </w:t>
      </w:r>
    </w:p>
    <w:p w14:paraId="45D000FE" w14:textId="57321535" w:rsidR="008B651C" w:rsidRPr="00BB5EB8" w:rsidRDefault="008B651C"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Amit, R., 1986. Petroleum reservoir exploitation: switching from primary to secondary recovery. </w:t>
      </w:r>
      <w:r w:rsidRPr="002A2A0C">
        <w:rPr>
          <w:rFonts w:asciiTheme="majorBidi" w:hAnsiTheme="majorBidi" w:cstheme="majorBidi"/>
          <w:sz w:val="24"/>
          <w:szCs w:val="24"/>
          <w:shd w:val="clear" w:color="auto" w:fill="FFFFFF"/>
        </w:rPr>
        <w:t>Operations research</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34</w:t>
      </w:r>
      <w:r w:rsidRPr="00BB5EB8">
        <w:rPr>
          <w:rFonts w:asciiTheme="majorBidi" w:hAnsiTheme="majorBidi" w:cstheme="majorBidi"/>
          <w:sz w:val="24"/>
          <w:szCs w:val="24"/>
          <w:shd w:val="clear" w:color="auto" w:fill="FFFFFF"/>
        </w:rPr>
        <w:t>(4), pp.534-549.</w:t>
      </w:r>
    </w:p>
    <w:p w14:paraId="055F7D60" w14:textId="77777777" w:rsidR="008B651C" w:rsidRPr="00BB5EB8" w:rsidRDefault="008B651C"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 xml:space="preserve">Barnum, R.S., Brinkman, F.P., Richardson, T.W. and </w:t>
      </w:r>
      <w:proofErr w:type="spellStart"/>
      <w:r w:rsidRPr="00BB5EB8">
        <w:rPr>
          <w:rFonts w:asciiTheme="majorBidi" w:hAnsiTheme="majorBidi" w:cstheme="majorBidi"/>
          <w:sz w:val="24"/>
          <w:szCs w:val="24"/>
          <w:shd w:val="clear" w:color="auto" w:fill="FFFFFF"/>
        </w:rPr>
        <w:t>Spillette</w:t>
      </w:r>
      <w:proofErr w:type="spellEnd"/>
      <w:r w:rsidRPr="00BB5EB8">
        <w:rPr>
          <w:rFonts w:asciiTheme="majorBidi" w:hAnsiTheme="majorBidi" w:cstheme="majorBidi"/>
          <w:sz w:val="24"/>
          <w:szCs w:val="24"/>
          <w:shd w:val="clear" w:color="auto" w:fill="FFFFFF"/>
        </w:rPr>
        <w:t xml:space="preserve">, A.G., 1995, October. Gas condensate reservoir </w:t>
      </w:r>
      <w:proofErr w:type="spellStart"/>
      <w:r w:rsidRPr="00BB5EB8">
        <w:rPr>
          <w:rFonts w:asciiTheme="majorBidi" w:hAnsiTheme="majorBidi" w:cstheme="majorBidi"/>
          <w:sz w:val="24"/>
          <w:szCs w:val="24"/>
          <w:shd w:val="clear" w:color="auto" w:fill="FFFFFF"/>
        </w:rPr>
        <w:t>behaviour</w:t>
      </w:r>
      <w:proofErr w:type="spellEnd"/>
      <w:r w:rsidRPr="00BB5EB8">
        <w:rPr>
          <w:rFonts w:asciiTheme="majorBidi" w:hAnsiTheme="majorBidi" w:cstheme="majorBidi"/>
          <w:sz w:val="24"/>
          <w:szCs w:val="24"/>
          <w:shd w:val="clear" w:color="auto" w:fill="FFFFFF"/>
        </w:rPr>
        <w:t>: productivity and recovery reduction due to condensation. In </w:t>
      </w:r>
      <w:r w:rsidRPr="002A2A0C">
        <w:rPr>
          <w:rFonts w:asciiTheme="majorBidi" w:hAnsiTheme="majorBidi" w:cstheme="majorBidi"/>
          <w:sz w:val="24"/>
          <w:szCs w:val="24"/>
          <w:shd w:val="clear" w:color="auto" w:fill="FFFFFF"/>
        </w:rPr>
        <w:t>SPE annual technical conference and exhibition</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291C18E6" w14:textId="77777777" w:rsidR="008B651C" w:rsidRPr="00BB5EB8" w:rsidRDefault="008B651C" w:rsidP="00E5444B">
      <w:pPr>
        <w:spacing w:line="240" w:lineRule="auto"/>
        <w:ind w:left="810" w:hanging="810"/>
        <w:jc w:val="both"/>
        <w:rPr>
          <w:rFonts w:asciiTheme="majorBidi" w:hAnsiTheme="majorBidi" w:cstheme="majorBidi"/>
          <w:sz w:val="24"/>
          <w:szCs w:val="24"/>
        </w:rPr>
      </w:pPr>
      <w:r w:rsidRPr="00BB5EB8">
        <w:rPr>
          <w:rFonts w:asciiTheme="majorBidi" w:hAnsiTheme="majorBidi" w:cstheme="majorBidi"/>
          <w:sz w:val="24"/>
          <w:szCs w:val="24"/>
        </w:rPr>
        <w:t>Bradley, H.B., 1987. Petroleum engineering handbook.</w:t>
      </w:r>
    </w:p>
    <w:p w14:paraId="67F58EFB" w14:textId="77777777" w:rsidR="008B651C" w:rsidRPr="00BB5EB8" w:rsidRDefault="008B651C" w:rsidP="00E5444B">
      <w:pPr>
        <w:spacing w:line="240" w:lineRule="auto"/>
        <w:ind w:left="810" w:hanging="810"/>
        <w:jc w:val="both"/>
        <w:rPr>
          <w:rFonts w:asciiTheme="majorBidi" w:hAnsiTheme="majorBidi" w:cstheme="majorBidi"/>
          <w:sz w:val="24"/>
          <w:szCs w:val="24"/>
        </w:rPr>
      </w:pPr>
      <w:proofErr w:type="spellStart"/>
      <w:r w:rsidRPr="00BB5EB8">
        <w:rPr>
          <w:rFonts w:asciiTheme="majorBidi" w:hAnsiTheme="majorBidi" w:cstheme="majorBidi"/>
          <w:sz w:val="24"/>
          <w:szCs w:val="24"/>
          <w:shd w:val="clear" w:color="auto" w:fill="FFFFFF"/>
        </w:rPr>
        <w:t>Butula</w:t>
      </w:r>
      <w:proofErr w:type="spellEnd"/>
      <w:r w:rsidRPr="00BB5EB8">
        <w:rPr>
          <w:rFonts w:asciiTheme="majorBidi" w:hAnsiTheme="majorBidi" w:cstheme="majorBidi"/>
          <w:sz w:val="24"/>
          <w:szCs w:val="24"/>
          <w:shd w:val="clear" w:color="auto" w:fill="FFFFFF"/>
        </w:rPr>
        <w:t xml:space="preserve">, K.K., </w:t>
      </w:r>
      <w:proofErr w:type="spellStart"/>
      <w:r w:rsidRPr="00BB5EB8">
        <w:rPr>
          <w:rFonts w:asciiTheme="majorBidi" w:hAnsiTheme="majorBidi" w:cstheme="majorBidi"/>
          <w:sz w:val="24"/>
          <w:szCs w:val="24"/>
          <w:shd w:val="clear" w:color="auto" w:fill="FFFFFF"/>
        </w:rPr>
        <w:t>Maniere</w:t>
      </w:r>
      <w:proofErr w:type="spellEnd"/>
      <w:r w:rsidRPr="00BB5EB8">
        <w:rPr>
          <w:rFonts w:asciiTheme="majorBidi" w:hAnsiTheme="majorBidi" w:cstheme="majorBidi"/>
          <w:sz w:val="24"/>
          <w:szCs w:val="24"/>
          <w:shd w:val="clear" w:color="auto" w:fill="FFFFFF"/>
        </w:rPr>
        <w:t xml:space="preserve">, J.L.J., </w:t>
      </w:r>
      <w:proofErr w:type="spellStart"/>
      <w:r w:rsidRPr="00BB5EB8">
        <w:rPr>
          <w:rFonts w:asciiTheme="majorBidi" w:hAnsiTheme="majorBidi" w:cstheme="majorBidi"/>
          <w:sz w:val="24"/>
          <w:szCs w:val="24"/>
          <w:shd w:val="clear" w:color="auto" w:fill="FFFFFF"/>
        </w:rPr>
        <w:t>Shandrygin</w:t>
      </w:r>
      <w:proofErr w:type="spellEnd"/>
      <w:r w:rsidRPr="00BB5EB8">
        <w:rPr>
          <w:rFonts w:asciiTheme="majorBidi" w:hAnsiTheme="majorBidi" w:cstheme="majorBidi"/>
          <w:sz w:val="24"/>
          <w:szCs w:val="24"/>
          <w:shd w:val="clear" w:color="auto" w:fill="FFFFFF"/>
        </w:rPr>
        <w:t xml:space="preserve">, A., Rudenko, D. and </w:t>
      </w:r>
      <w:proofErr w:type="spellStart"/>
      <w:r w:rsidRPr="00BB5EB8">
        <w:rPr>
          <w:rFonts w:asciiTheme="majorBidi" w:hAnsiTheme="majorBidi" w:cstheme="majorBidi"/>
          <w:sz w:val="24"/>
          <w:szCs w:val="24"/>
          <w:shd w:val="clear" w:color="auto" w:fill="FFFFFF"/>
        </w:rPr>
        <w:t>Zynchenko</w:t>
      </w:r>
      <w:proofErr w:type="spellEnd"/>
      <w:r w:rsidRPr="00BB5EB8">
        <w:rPr>
          <w:rFonts w:asciiTheme="majorBidi" w:hAnsiTheme="majorBidi" w:cstheme="majorBidi"/>
          <w:sz w:val="24"/>
          <w:szCs w:val="24"/>
          <w:shd w:val="clear" w:color="auto" w:fill="FFFFFF"/>
        </w:rPr>
        <w:t xml:space="preserve">, I.A., 2005, May. Analysis of Production Enhancement Related to Optimization of Propped Hydraulic Fracturing in GAZPROM's </w:t>
      </w:r>
      <w:proofErr w:type="spellStart"/>
      <w:r w:rsidRPr="00BB5EB8">
        <w:rPr>
          <w:rFonts w:asciiTheme="majorBidi" w:hAnsiTheme="majorBidi" w:cstheme="majorBidi"/>
          <w:sz w:val="24"/>
          <w:szCs w:val="24"/>
          <w:shd w:val="clear" w:color="auto" w:fill="FFFFFF"/>
        </w:rPr>
        <w:t>Yamburskoe</w:t>
      </w:r>
      <w:proofErr w:type="spellEnd"/>
      <w:r w:rsidRPr="00BB5EB8">
        <w:rPr>
          <w:rFonts w:asciiTheme="majorBidi" w:hAnsiTheme="majorBidi" w:cstheme="majorBidi"/>
          <w:sz w:val="24"/>
          <w:szCs w:val="24"/>
          <w:shd w:val="clear" w:color="auto" w:fill="FFFFFF"/>
        </w:rPr>
        <w:t xml:space="preserve"> Arctic Gas Condensate Field, Russia. In </w:t>
      </w:r>
      <w:r w:rsidRPr="002A2A0C">
        <w:rPr>
          <w:rFonts w:asciiTheme="majorBidi" w:hAnsiTheme="majorBidi" w:cstheme="majorBidi"/>
          <w:sz w:val="24"/>
          <w:szCs w:val="24"/>
          <w:shd w:val="clear" w:color="auto" w:fill="FFFFFF"/>
        </w:rPr>
        <w:t>SPE European Formation Damage Conference</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2B808687" w14:textId="77777777" w:rsidR="008B651C" w:rsidRPr="00BB5EB8" w:rsidRDefault="008B651C" w:rsidP="00E5444B">
      <w:pPr>
        <w:spacing w:line="240" w:lineRule="auto"/>
        <w:ind w:left="810" w:hanging="810"/>
        <w:jc w:val="both"/>
        <w:rPr>
          <w:rFonts w:asciiTheme="majorBidi" w:hAnsiTheme="majorBidi" w:cstheme="majorBidi"/>
          <w:sz w:val="24"/>
          <w:szCs w:val="24"/>
        </w:rPr>
      </w:pPr>
      <w:r w:rsidRPr="00BB5EB8">
        <w:rPr>
          <w:rFonts w:asciiTheme="majorBidi" w:hAnsiTheme="majorBidi" w:cstheme="majorBidi"/>
          <w:sz w:val="24"/>
          <w:szCs w:val="24"/>
          <w:shd w:val="clear" w:color="auto" w:fill="FFFFFF"/>
        </w:rPr>
        <w:t xml:space="preserve">Bagherzadeh, A., </w:t>
      </w:r>
      <w:proofErr w:type="spellStart"/>
      <w:r w:rsidRPr="00BB5EB8">
        <w:rPr>
          <w:rFonts w:asciiTheme="majorBidi" w:hAnsiTheme="majorBidi" w:cstheme="majorBidi"/>
          <w:sz w:val="24"/>
          <w:szCs w:val="24"/>
          <w:shd w:val="clear" w:color="auto" w:fill="FFFFFF"/>
        </w:rPr>
        <w:t>Shahbazi</w:t>
      </w:r>
      <w:proofErr w:type="spellEnd"/>
      <w:r w:rsidRPr="00BB5EB8">
        <w:rPr>
          <w:rFonts w:asciiTheme="majorBidi" w:hAnsiTheme="majorBidi" w:cstheme="majorBidi"/>
          <w:sz w:val="24"/>
          <w:szCs w:val="24"/>
          <w:shd w:val="clear" w:color="auto" w:fill="FFFFFF"/>
        </w:rPr>
        <w:t xml:space="preserve">, K., </w:t>
      </w:r>
      <w:proofErr w:type="spellStart"/>
      <w:r w:rsidRPr="00BB5EB8">
        <w:rPr>
          <w:rFonts w:asciiTheme="majorBidi" w:hAnsiTheme="majorBidi" w:cstheme="majorBidi"/>
          <w:sz w:val="24"/>
          <w:szCs w:val="24"/>
          <w:shd w:val="clear" w:color="auto" w:fill="FFFFFF"/>
        </w:rPr>
        <w:t>Fattahi</w:t>
      </w:r>
      <w:proofErr w:type="spellEnd"/>
      <w:r w:rsidRPr="00BB5EB8">
        <w:rPr>
          <w:rFonts w:asciiTheme="majorBidi" w:hAnsiTheme="majorBidi" w:cstheme="majorBidi"/>
          <w:sz w:val="24"/>
          <w:szCs w:val="24"/>
          <w:shd w:val="clear" w:color="auto" w:fill="FFFFFF"/>
        </w:rPr>
        <w:t xml:space="preserve">, M. and </w:t>
      </w:r>
      <w:proofErr w:type="spellStart"/>
      <w:r w:rsidRPr="00BB5EB8">
        <w:rPr>
          <w:rFonts w:asciiTheme="majorBidi" w:hAnsiTheme="majorBidi" w:cstheme="majorBidi"/>
          <w:sz w:val="24"/>
          <w:szCs w:val="24"/>
          <w:shd w:val="clear" w:color="auto" w:fill="FFFFFF"/>
        </w:rPr>
        <w:t>Gerami</w:t>
      </w:r>
      <w:proofErr w:type="spellEnd"/>
      <w:r w:rsidRPr="00BB5EB8">
        <w:rPr>
          <w:rFonts w:asciiTheme="majorBidi" w:hAnsiTheme="majorBidi" w:cstheme="majorBidi"/>
          <w:sz w:val="24"/>
          <w:szCs w:val="24"/>
          <w:shd w:val="clear" w:color="auto" w:fill="FFFFFF"/>
        </w:rPr>
        <w:t>, S., 2018. Investigating the applicability and effects of hydraulic fracturing technology on well productivity in one of the Iranian gas condensate reservoirs. </w:t>
      </w:r>
      <w:r w:rsidRPr="002A2A0C">
        <w:rPr>
          <w:rFonts w:asciiTheme="majorBidi" w:hAnsiTheme="majorBidi" w:cstheme="majorBidi"/>
          <w:sz w:val="24"/>
          <w:szCs w:val="24"/>
          <w:shd w:val="clear" w:color="auto" w:fill="FFFFFF"/>
        </w:rPr>
        <w:t>Carbonates and Evaporites</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33</w:t>
      </w:r>
      <w:r w:rsidRPr="00BB5EB8">
        <w:rPr>
          <w:rFonts w:asciiTheme="majorBidi" w:hAnsiTheme="majorBidi" w:cstheme="majorBidi"/>
          <w:sz w:val="24"/>
          <w:szCs w:val="24"/>
          <w:shd w:val="clear" w:color="auto" w:fill="FFFFFF"/>
        </w:rPr>
        <w:t>(4), pp.637-650.</w:t>
      </w:r>
    </w:p>
    <w:p w14:paraId="59FE40D4" w14:textId="3F97C359" w:rsidR="0050027A" w:rsidRPr="00BB5EB8" w:rsidRDefault="0050027A"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Coats, K.H., 1985. Simulation of gas condensate reservoir performance. </w:t>
      </w:r>
      <w:r w:rsidRPr="002A2A0C">
        <w:rPr>
          <w:rFonts w:asciiTheme="majorBidi" w:hAnsiTheme="majorBidi" w:cstheme="majorBidi"/>
          <w:sz w:val="24"/>
          <w:szCs w:val="24"/>
          <w:shd w:val="clear" w:color="auto" w:fill="FFFFFF"/>
        </w:rPr>
        <w:t>Journal of Petroleum Technology</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37</w:t>
      </w:r>
      <w:r w:rsidRPr="00BB5EB8">
        <w:rPr>
          <w:rFonts w:asciiTheme="majorBidi" w:hAnsiTheme="majorBidi" w:cstheme="majorBidi"/>
          <w:sz w:val="24"/>
          <w:szCs w:val="24"/>
          <w:shd w:val="clear" w:color="auto" w:fill="FFFFFF"/>
        </w:rPr>
        <w:t>(10), pp.1870-1886.</w:t>
      </w:r>
    </w:p>
    <w:p w14:paraId="7A179551" w14:textId="77777777" w:rsidR="0050027A" w:rsidRPr="00BB5EB8" w:rsidRDefault="0050027A"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Danesh</w:t>
      </w:r>
      <w:proofErr w:type="spellEnd"/>
      <w:r w:rsidRPr="00BB5EB8">
        <w:rPr>
          <w:rFonts w:asciiTheme="majorBidi" w:hAnsiTheme="majorBidi" w:cstheme="majorBidi"/>
          <w:sz w:val="24"/>
          <w:szCs w:val="24"/>
          <w:shd w:val="clear" w:color="auto" w:fill="FFFFFF"/>
        </w:rPr>
        <w:t>, A., 1998. </w:t>
      </w:r>
      <w:r w:rsidRPr="002A2A0C">
        <w:rPr>
          <w:rFonts w:asciiTheme="majorBidi" w:hAnsiTheme="majorBidi" w:cstheme="majorBidi"/>
          <w:sz w:val="24"/>
          <w:szCs w:val="24"/>
          <w:shd w:val="clear" w:color="auto" w:fill="FFFFFF"/>
        </w:rPr>
        <w:t xml:space="preserve">PVT and phase </w:t>
      </w:r>
      <w:proofErr w:type="spellStart"/>
      <w:r w:rsidRPr="002A2A0C">
        <w:rPr>
          <w:rFonts w:asciiTheme="majorBidi" w:hAnsiTheme="majorBidi" w:cstheme="majorBidi"/>
          <w:sz w:val="24"/>
          <w:szCs w:val="24"/>
          <w:shd w:val="clear" w:color="auto" w:fill="FFFFFF"/>
        </w:rPr>
        <w:t>behaviour</w:t>
      </w:r>
      <w:proofErr w:type="spellEnd"/>
      <w:r w:rsidRPr="002A2A0C">
        <w:rPr>
          <w:rFonts w:asciiTheme="majorBidi" w:hAnsiTheme="majorBidi" w:cstheme="majorBidi"/>
          <w:sz w:val="24"/>
          <w:szCs w:val="24"/>
          <w:shd w:val="clear" w:color="auto" w:fill="FFFFFF"/>
        </w:rPr>
        <w:t xml:space="preserve"> of petroleum reservoir fluids</w:t>
      </w:r>
      <w:r w:rsidRPr="00BB5EB8">
        <w:rPr>
          <w:rFonts w:asciiTheme="majorBidi" w:hAnsiTheme="majorBidi" w:cstheme="majorBidi"/>
          <w:sz w:val="24"/>
          <w:szCs w:val="24"/>
          <w:shd w:val="clear" w:color="auto" w:fill="FFFFFF"/>
        </w:rPr>
        <w:t>. Elsevier.</w:t>
      </w:r>
    </w:p>
    <w:p w14:paraId="3A04768D" w14:textId="77777777" w:rsidR="0050027A" w:rsidRPr="00BB5EB8" w:rsidRDefault="0050027A"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 xml:space="preserve">Dawe, R.A. and </w:t>
      </w:r>
      <w:proofErr w:type="spellStart"/>
      <w:r w:rsidRPr="00BB5EB8">
        <w:rPr>
          <w:rFonts w:asciiTheme="majorBidi" w:hAnsiTheme="majorBidi" w:cstheme="majorBidi"/>
          <w:sz w:val="24"/>
          <w:szCs w:val="24"/>
          <w:shd w:val="clear" w:color="auto" w:fill="FFFFFF"/>
        </w:rPr>
        <w:t>Egbogah</w:t>
      </w:r>
      <w:proofErr w:type="spellEnd"/>
      <w:r w:rsidRPr="00BB5EB8">
        <w:rPr>
          <w:rFonts w:asciiTheme="majorBidi" w:hAnsiTheme="majorBidi" w:cstheme="majorBidi"/>
          <w:sz w:val="24"/>
          <w:szCs w:val="24"/>
          <w:shd w:val="clear" w:color="auto" w:fill="FFFFFF"/>
        </w:rPr>
        <w:t>, E.O., 1978. The recovery of oil from petroleum reservoirs. </w:t>
      </w:r>
      <w:r w:rsidRPr="002A2A0C">
        <w:rPr>
          <w:rFonts w:asciiTheme="majorBidi" w:hAnsiTheme="majorBidi" w:cstheme="majorBidi"/>
          <w:sz w:val="24"/>
          <w:szCs w:val="24"/>
          <w:shd w:val="clear" w:color="auto" w:fill="FFFFFF"/>
        </w:rPr>
        <w:t>Contemporary Physics</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19</w:t>
      </w:r>
      <w:r w:rsidRPr="00BB5EB8">
        <w:rPr>
          <w:rFonts w:asciiTheme="majorBidi" w:hAnsiTheme="majorBidi" w:cstheme="majorBidi"/>
          <w:sz w:val="24"/>
          <w:szCs w:val="24"/>
          <w:shd w:val="clear" w:color="auto" w:fill="FFFFFF"/>
        </w:rPr>
        <w:t>(4), pp.355-376.</w:t>
      </w:r>
    </w:p>
    <w:p w14:paraId="54521D3A" w14:textId="77777777" w:rsidR="00E5444B" w:rsidRPr="00BB5EB8" w:rsidRDefault="00E5444B" w:rsidP="00E5444B">
      <w:pPr>
        <w:spacing w:line="240" w:lineRule="auto"/>
        <w:ind w:left="810" w:hanging="810"/>
        <w:jc w:val="both"/>
        <w:rPr>
          <w:rFonts w:asciiTheme="majorBidi" w:hAnsiTheme="majorBidi" w:cstheme="majorBidi"/>
          <w:sz w:val="24"/>
          <w:szCs w:val="24"/>
        </w:rPr>
      </w:pPr>
      <w:proofErr w:type="spellStart"/>
      <w:r w:rsidRPr="00BB5EB8">
        <w:rPr>
          <w:rFonts w:asciiTheme="majorBidi" w:hAnsiTheme="majorBidi" w:cstheme="majorBidi"/>
          <w:sz w:val="24"/>
          <w:szCs w:val="24"/>
          <w:shd w:val="clear" w:color="auto" w:fill="FFFFFF"/>
        </w:rPr>
        <w:t>Dehane</w:t>
      </w:r>
      <w:proofErr w:type="spellEnd"/>
      <w:r w:rsidRPr="00BB5EB8">
        <w:rPr>
          <w:rFonts w:asciiTheme="majorBidi" w:hAnsiTheme="majorBidi" w:cstheme="majorBidi"/>
          <w:sz w:val="24"/>
          <w:szCs w:val="24"/>
          <w:shd w:val="clear" w:color="auto" w:fill="FFFFFF"/>
        </w:rPr>
        <w:t xml:space="preserve">, A., </w:t>
      </w:r>
      <w:proofErr w:type="spellStart"/>
      <w:r w:rsidRPr="00BB5EB8">
        <w:rPr>
          <w:rFonts w:asciiTheme="majorBidi" w:hAnsiTheme="majorBidi" w:cstheme="majorBidi"/>
          <w:sz w:val="24"/>
          <w:szCs w:val="24"/>
          <w:shd w:val="clear" w:color="auto" w:fill="FFFFFF"/>
        </w:rPr>
        <w:t>Tiab</w:t>
      </w:r>
      <w:proofErr w:type="spellEnd"/>
      <w:r w:rsidRPr="00BB5EB8">
        <w:rPr>
          <w:rFonts w:asciiTheme="majorBidi" w:hAnsiTheme="majorBidi" w:cstheme="majorBidi"/>
          <w:sz w:val="24"/>
          <w:szCs w:val="24"/>
          <w:shd w:val="clear" w:color="auto" w:fill="FFFFFF"/>
        </w:rPr>
        <w:t xml:space="preserve">, D. and </w:t>
      </w:r>
      <w:proofErr w:type="spellStart"/>
      <w:r w:rsidRPr="00BB5EB8">
        <w:rPr>
          <w:rFonts w:asciiTheme="majorBidi" w:hAnsiTheme="majorBidi" w:cstheme="majorBidi"/>
          <w:sz w:val="24"/>
          <w:szCs w:val="24"/>
          <w:shd w:val="clear" w:color="auto" w:fill="FFFFFF"/>
        </w:rPr>
        <w:t>Osisanya</w:t>
      </w:r>
      <w:proofErr w:type="spellEnd"/>
      <w:r w:rsidRPr="00BB5EB8">
        <w:rPr>
          <w:rFonts w:asciiTheme="majorBidi" w:hAnsiTheme="majorBidi" w:cstheme="majorBidi"/>
          <w:sz w:val="24"/>
          <w:szCs w:val="24"/>
          <w:shd w:val="clear" w:color="auto" w:fill="FFFFFF"/>
        </w:rPr>
        <w:t>, S.O., 2000, October. Comparison of the performance of vertical and horizontal wells in gas-condensate reservoirs. In </w:t>
      </w:r>
      <w:r w:rsidRPr="002A2A0C">
        <w:rPr>
          <w:rFonts w:asciiTheme="majorBidi" w:hAnsiTheme="majorBidi" w:cstheme="majorBidi"/>
          <w:sz w:val="24"/>
          <w:szCs w:val="24"/>
          <w:shd w:val="clear" w:color="auto" w:fill="FFFFFF"/>
        </w:rPr>
        <w:t>SPE Annual Technical Conference and Exhibition</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53E06355" w14:textId="77777777" w:rsidR="0050027A" w:rsidRPr="00BB5EB8" w:rsidRDefault="0050027A"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 xml:space="preserve">Dong, M., Huang, S.S.S. and </w:t>
      </w:r>
      <w:proofErr w:type="spellStart"/>
      <w:r w:rsidRPr="00BB5EB8">
        <w:rPr>
          <w:rFonts w:asciiTheme="majorBidi" w:hAnsiTheme="majorBidi" w:cstheme="majorBidi"/>
          <w:sz w:val="24"/>
          <w:szCs w:val="24"/>
          <w:shd w:val="clear" w:color="auto" w:fill="FFFFFF"/>
        </w:rPr>
        <w:t>Hutchence</w:t>
      </w:r>
      <w:proofErr w:type="spellEnd"/>
      <w:r w:rsidRPr="00BB5EB8">
        <w:rPr>
          <w:rFonts w:asciiTheme="majorBidi" w:hAnsiTheme="majorBidi" w:cstheme="majorBidi"/>
          <w:sz w:val="24"/>
          <w:szCs w:val="24"/>
          <w:shd w:val="clear" w:color="auto" w:fill="FFFFFF"/>
        </w:rPr>
        <w:t>, K., 2006. Methane pressure-cycling process with horizontal wells for thin heavy-oil reservoirs. </w:t>
      </w:r>
      <w:r w:rsidRPr="002A2A0C">
        <w:rPr>
          <w:rFonts w:asciiTheme="majorBidi" w:hAnsiTheme="majorBidi" w:cstheme="majorBidi"/>
          <w:sz w:val="24"/>
          <w:szCs w:val="24"/>
          <w:shd w:val="clear" w:color="auto" w:fill="FFFFFF"/>
        </w:rPr>
        <w:t>SPE Reservoir Evaluation &amp; Engineering</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9</w:t>
      </w:r>
      <w:r w:rsidRPr="00BB5EB8">
        <w:rPr>
          <w:rFonts w:asciiTheme="majorBidi" w:hAnsiTheme="majorBidi" w:cstheme="majorBidi"/>
          <w:sz w:val="24"/>
          <w:szCs w:val="24"/>
          <w:shd w:val="clear" w:color="auto" w:fill="FFFFFF"/>
        </w:rPr>
        <w:t>(02), pp.154-164.</w:t>
      </w:r>
    </w:p>
    <w:p w14:paraId="6B956DCA" w14:textId="57052B21" w:rsidR="0050027A" w:rsidRPr="00657A52" w:rsidRDefault="0050027A"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Fasesan</w:t>
      </w:r>
      <w:proofErr w:type="spellEnd"/>
      <w:r w:rsidRPr="00BB5EB8">
        <w:rPr>
          <w:rFonts w:asciiTheme="majorBidi" w:hAnsiTheme="majorBidi" w:cstheme="majorBidi"/>
          <w:sz w:val="24"/>
          <w:szCs w:val="24"/>
          <w:shd w:val="clear" w:color="auto" w:fill="FFFFFF"/>
        </w:rPr>
        <w:t xml:space="preserve">, S.O., </w:t>
      </w:r>
      <w:proofErr w:type="spellStart"/>
      <w:r w:rsidRPr="00BB5EB8">
        <w:rPr>
          <w:rFonts w:asciiTheme="majorBidi" w:hAnsiTheme="majorBidi" w:cstheme="majorBidi"/>
          <w:sz w:val="24"/>
          <w:szCs w:val="24"/>
          <w:shd w:val="clear" w:color="auto" w:fill="FFFFFF"/>
        </w:rPr>
        <w:t>Olukini</w:t>
      </w:r>
      <w:proofErr w:type="spellEnd"/>
      <w:r w:rsidRPr="00BB5EB8">
        <w:rPr>
          <w:rFonts w:asciiTheme="majorBidi" w:hAnsiTheme="majorBidi" w:cstheme="majorBidi"/>
          <w:sz w:val="24"/>
          <w:szCs w:val="24"/>
          <w:shd w:val="clear" w:color="auto" w:fill="FFFFFF"/>
        </w:rPr>
        <w:t xml:space="preserve">, O.O. and </w:t>
      </w:r>
      <w:proofErr w:type="spellStart"/>
      <w:r w:rsidRPr="00BB5EB8">
        <w:rPr>
          <w:rFonts w:asciiTheme="majorBidi" w:hAnsiTheme="majorBidi" w:cstheme="majorBidi"/>
          <w:sz w:val="24"/>
          <w:szCs w:val="24"/>
          <w:shd w:val="clear" w:color="auto" w:fill="FFFFFF"/>
        </w:rPr>
        <w:t>Adewumi</w:t>
      </w:r>
      <w:proofErr w:type="spellEnd"/>
      <w:r w:rsidRPr="00BB5EB8">
        <w:rPr>
          <w:rFonts w:asciiTheme="majorBidi" w:hAnsiTheme="majorBidi" w:cstheme="majorBidi"/>
          <w:sz w:val="24"/>
          <w:szCs w:val="24"/>
          <w:shd w:val="clear" w:color="auto" w:fill="FFFFFF"/>
        </w:rPr>
        <w:t>, O.O., 2003. Characteristics of gas condensate. </w:t>
      </w:r>
      <w:r w:rsidRPr="002A2A0C">
        <w:rPr>
          <w:rFonts w:asciiTheme="majorBidi" w:hAnsiTheme="majorBidi" w:cstheme="majorBidi"/>
          <w:sz w:val="24"/>
          <w:szCs w:val="24"/>
          <w:shd w:val="clear" w:color="auto" w:fill="FFFFFF"/>
        </w:rPr>
        <w:t>Petroleum science and technology</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21</w:t>
      </w:r>
      <w:r w:rsidRPr="00BB5EB8">
        <w:rPr>
          <w:rFonts w:asciiTheme="majorBidi" w:hAnsiTheme="majorBidi" w:cstheme="majorBidi"/>
          <w:sz w:val="24"/>
          <w:szCs w:val="24"/>
          <w:shd w:val="clear" w:color="auto" w:fill="FFFFFF"/>
        </w:rPr>
        <w:t>(1-2), pp.81-90.</w:t>
      </w:r>
    </w:p>
    <w:p w14:paraId="247EF521" w14:textId="77777777" w:rsidR="0050027A" w:rsidRPr="00BB5EB8" w:rsidRDefault="0050027A"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Feng, F., Song, G., Shen, L. and Xiao, J., 2017. Environmental benefits analysis based on life cycle assessment of rice straw-based synthetic natural gas in China. </w:t>
      </w:r>
      <w:r w:rsidRPr="002A2A0C">
        <w:rPr>
          <w:rFonts w:asciiTheme="majorBidi" w:hAnsiTheme="majorBidi" w:cstheme="majorBidi"/>
          <w:sz w:val="24"/>
          <w:szCs w:val="24"/>
          <w:shd w:val="clear" w:color="auto" w:fill="FFFFFF"/>
        </w:rPr>
        <w:t>Energy</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139</w:t>
      </w:r>
      <w:r w:rsidRPr="00BB5EB8">
        <w:rPr>
          <w:rFonts w:asciiTheme="majorBidi" w:hAnsiTheme="majorBidi" w:cstheme="majorBidi"/>
          <w:sz w:val="24"/>
          <w:szCs w:val="24"/>
          <w:shd w:val="clear" w:color="auto" w:fill="FFFFFF"/>
        </w:rPr>
        <w:t>, pp.341-349.</w:t>
      </w:r>
    </w:p>
    <w:p w14:paraId="0E4D7A01" w14:textId="407EAB53" w:rsidR="00356FB4" w:rsidRPr="00BB5EB8" w:rsidRDefault="00356FB4"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Fevang</w:t>
      </w:r>
      <w:proofErr w:type="spellEnd"/>
      <w:r w:rsidRPr="00BB5EB8">
        <w:rPr>
          <w:rFonts w:asciiTheme="majorBidi" w:hAnsiTheme="majorBidi" w:cstheme="majorBidi"/>
          <w:sz w:val="24"/>
          <w:szCs w:val="24"/>
          <w:shd w:val="clear" w:color="auto" w:fill="FFFFFF"/>
        </w:rPr>
        <w:t>, O., 1995. Gas condensate flow behavior and sampling. In </w:t>
      </w:r>
      <w:r w:rsidRPr="002A2A0C">
        <w:rPr>
          <w:rFonts w:asciiTheme="majorBidi" w:hAnsiTheme="majorBidi" w:cstheme="majorBidi"/>
          <w:sz w:val="24"/>
          <w:szCs w:val="24"/>
          <w:shd w:val="clear" w:color="auto" w:fill="FFFFFF"/>
        </w:rPr>
        <w:t>Division of Petroleum Engineering and Applied Geophysics</w:t>
      </w:r>
      <w:r w:rsidRPr="00BB5EB8">
        <w:rPr>
          <w:rFonts w:asciiTheme="majorBidi" w:hAnsiTheme="majorBidi" w:cstheme="majorBidi"/>
          <w:sz w:val="24"/>
          <w:szCs w:val="24"/>
          <w:shd w:val="clear" w:color="auto" w:fill="FFFFFF"/>
        </w:rPr>
        <w:t>. The Norwegian Institute of Technology, University of Trondheim, Norway.</w:t>
      </w:r>
      <w:r w:rsidRPr="00BB5EB8">
        <w:rPr>
          <w:rFonts w:asciiTheme="majorBidi" w:hAnsiTheme="majorBidi" w:cstheme="majorBidi"/>
          <w:sz w:val="24"/>
          <w:szCs w:val="24"/>
        </w:rPr>
        <w:t xml:space="preserve"> </w:t>
      </w:r>
    </w:p>
    <w:p w14:paraId="5A928193" w14:textId="77777777" w:rsidR="00356FB4" w:rsidRPr="00BB5EB8" w:rsidRDefault="00356FB4"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lastRenderedPageBreak/>
        <w:t>Feather, B. and Archer, R.A., 2010, December. Enhanced natural gas recovery by carbon dioxide injection for storage purposes. In </w:t>
      </w:r>
      <w:r w:rsidRPr="002A2A0C">
        <w:rPr>
          <w:rFonts w:asciiTheme="majorBidi" w:hAnsiTheme="majorBidi" w:cstheme="majorBidi"/>
          <w:sz w:val="24"/>
          <w:szCs w:val="24"/>
          <w:shd w:val="clear" w:color="auto" w:fill="FFFFFF"/>
        </w:rPr>
        <w:t>17th Australia Fluid Mechanics Conference held in Auckland, New Zealand</w:t>
      </w:r>
      <w:r w:rsidRPr="00BB5EB8">
        <w:rPr>
          <w:rFonts w:asciiTheme="majorBidi" w:hAnsiTheme="majorBidi" w:cstheme="majorBidi"/>
          <w:sz w:val="24"/>
          <w:szCs w:val="24"/>
          <w:shd w:val="clear" w:color="auto" w:fill="FFFFFF"/>
        </w:rPr>
        <w:t> (pp. 1-4).</w:t>
      </w:r>
    </w:p>
    <w:p w14:paraId="4C78B31A" w14:textId="09CFEB43" w:rsidR="00356FB4" w:rsidRPr="00BB5EB8" w:rsidRDefault="00356FB4"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Geffen, T.M., 1973. Oil production to expect from known technology [Tertiary recovery]. </w:t>
      </w:r>
      <w:r w:rsidRPr="002A2A0C">
        <w:rPr>
          <w:rFonts w:asciiTheme="majorBidi" w:hAnsiTheme="majorBidi" w:cstheme="majorBidi"/>
          <w:sz w:val="24"/>
          <w:szCs w:val="24"/>
          <w:shd w:val="clear" w:color="auto" w:fill="FFFFFF"/>
        </w:rPr>
        <w:t>Oil Gas J.;(United States)</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71</w:t>
      </w:r>
      <w:r w:rsidRPr="00BB5EB8">
        <w:rPr>
          <w:rFonts w:asciiTheme="majorBidi" w:hAnsiTheme="majorBidi" w:cstheme="majorBidi"/>
          <w:sz w:val="24"/>
          <w:szCs w:val="24"/>
          <w:shd w:val="clear" w:color="auto" w:fill="FFFFFF"/>
        </w:rPr>
        <w:t>(19).</w:t>
      </w:r>
    </w:p>
    <w:p w14:paraId="5AE25F1E" w14:textId="77777777" w:rsidR="00356FB4" w:rsidRDefault="00356FB4"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Ganjdanesh</w:t>
      </w:r>
      <w:proofErr w:type="spellEnd"/>
      <w:r w:rsidRPr="00BB5EB8">
        <w:rPr>
          <w:rFonts w:asciiTheme="majorBidi" w:hAnsiTheme="majorBidi" w:cstheme="majorBidi"/>
          <w:sz w:val="24"/>
          <w:szCs w:val="24"/>
          <w:shd w:val="clear" w:color="auto" w:fill="FFFFFF"/>
        </w:rPr>
        <w:t xml:space="preserve">, R., </w:t>
      </w:r>
      <w:proofErr w:type="spellStart"/>
      <w:r w:rsidRPr="00BB5EB8">
        <w:rPr>
          <w:rFonts w:asciiTheme="majorBidi" w:hAnsiTheme="majorBidi" w:cstheme="majorBidi"/>
          <w:sz w:val="24"/>
          <w:szCs w:val="24"/>
          <w:shd w:val="clear" w:color="auto" w:fill="FFFFFF"/>
        </w:rPr>
        <w:t>Rezaveisi</w:t>
      </w:r>
      <w:proofErr w:type="spellEnd"/>
      <w:r w:rsidRPr="00BB5EB8">
        <w:rPr>
          <w:rFonts w:asciiTheme="majorBidi" w:hAnsiTheme="majorBidi" w:cstheme="majorBidi"/>
          <w:sz w:val="24"/>
          <w:szCs w:val="24"/>
          <w:shd w:val="clear" w:color="auto" w:fill="FFFFFF"/>
        </w:rPr>
        <w:t xml:space="preserve">, M., Pope, G.A. and </w:t>
      </w:r>
      <w:proofErr w:type="spellStart"/>
      <w:r w:rsidRPr="00BB5EB8">
        <w:rPr>
          <w:rFonts w:asciiTheme="majorBidi" w:hAnsiTheme="majorBidi" w:cstheme="majorBidi"/>
          <w:sz w:val="24"/>
          <w:szCs w:val="24"/>
          <w:shd w:val="clear" w:color="auto" w:fill="FFFFFF"/>
        </w:rPr>
        <w:t>Sepehrnoori</w:t>
      </w:r>
      <w:proofErr w:type="spellEnd"/>
      <w:r w:rsidRPr="00BB5EB8">
        <w:rPr>
          <w:rFonts w:asciiTheme="majorBidi" w:hAnsiTheme="majorBidi" w:cstheme="majorBidi"/>
          <w:sz w:val="24"/>
          <w:szCs w:val="24"/>
          <w:shd w:val="clear" w:color="auto" w:fill="FFFFFF"/>
        </w:rPr>
        <w:t>, K., 2016. Treatment of condensate and water blocks in hydraulic-fractured shale-gas/condensate reservoirs. </w:t>
      </w:r>
      <w:r w:rsidRPr="002A2A0C">
        <w:rPr>
          <w:rFonts w:asciiTheme="majorBidi" w:hAnsiTheme="majorBidi" w:cstheme="majorBidi"/>
          <w:sz w:val="24"/>
          <w:szCs w:val="24"/>
          <w:shd w:val="clear" w:color="auto" w:fill="FFFFFF"/>
        </w:rPr>
        <w:t>SPE Journal</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21</w:t>
      </w:r>
      <w:r w:rsidRPr="00BB5EB8">
        <w:rPr>
          <w:rFonts w:asciiTheme="majorBidi" w:hAnsiTheme="majorBidi" w:cstheme="majorBidi"/>
          <w:sz w:val="24"/>
          <w:szCs w:val="24"/>
          <w:shd w:val="clear" w:color="auto" w:fill="FFFFFF"/>
        </w:rPr>
        <w:t xml:space="preserve">(02), pp.665-674.  </w:t>
      </w:r>
    </w:p>
    <w:p w14:paraId="0EC14576" w14:textId="44140C8F" w:rsidR="00725B79" w:rsidRPr="00BB5EB8" w:rsidRDefault="00725B79" w:rsidP="00725B79">
      <w:pPr>
        <w:spacing w:line="240" w:lineRule="auto"/>
        <w:ind w:left="810" w:hanging="810"/>
        <w:jc w:val="both"/>
        <w:rPr>
          <w:rFonts w:asciiTheme="majorBidi" w:hAnsiTheme="majorBidi" w:cstheme="majorBidi"/>
          <w:sz w:val="24"/>
          <w:szCs w:val="24"/>
        </w:rPr>
      </w:pPr>
      <w:r w:rsidRPr="00725B79">
        <w:rPr>
          <w:rFonts w:asciiTheme="majorBidi" w:hAnsiTheme="majorBidi" w:cstheme="majorBidi"/>
          <w:sz w:val="24"/>
          <w:szCs w:val="24"/>
          <w:shd w:val="clear" w:color="auto" w:fill="FFFFFF"/>
        </w:rPr>
        <w:t xml:space="preserve">Gulbis, J., Hodge, R.M., Economides, M.J. and Nolte, K.G., 2000. Fracturing fluid chemistry and proppants. Reservoir stimulation, pp.7-1. Evans, E., </w:t>
      </w:r>
      <w:proofErr w:type="spellStart"/>
      <w:r w:rsidRPr="00725B79">
        <w:rPr>
          <w:rFonts w:asciiTheme="majorBidi" w:hAnsiTheme="majorBidi" w:cstheme="majorBidi"/>
          <w:sz w:val="24"/>
          <w:szCs w:val="24"/>
          <w:shd w:val="clear" w:color="auto" w:fill="FFFFFF"/>
        </w:rPr>
        <w:t>Ghalambor</w:t>
      </w:r>
      <w:proofErr w:type="spellEnd"/>
      <w:r w:rsidRPr="00725B79">
        <w:rPr>
          <w:rFonts w:asciiTheme="majorBidi" w:hAnsiTheme="majorBidi" w:cstheme="majorBidi"/>
          <w:sz w:val="24"/>
          <w:szCs w:val="24"/>
          <w:shd w:val="clear" w:color="auto" w:fill="FFFFFF"/>
        </w:rPr>
        <w:t xml:space="preserve">, A. and Orangi, A., 2016, February. Well placement optimization in a gas condensate reservoir to prevent condensate banking. In SPE International Conference and Exhibition on Formation Damage Control. </w:t>
      </w:r>
      <w:proofErr w:type="spellStart"/>
      <w:r w:rsidRPr="00725B79">
        <w:rPr>
          <w:rFonts w:asciiTheme="majorBidi" w:hAnsiTheme="majorBidi" w:cstheme="majorBidi"/>
          <w:sz w:val="24"/>
          <w:szCs w:val="24"/>
          <w:shd w:val="clear" w:color="auto" w:fill="FFFFFF"/>
        </w:rPr>
        <w:t>OnePetro</w:t>
      </w:r>
      <w:proofErr w:type="spellEnd"/>
      <w:r w:rsidRPr="00725B79">
        <w:rPr>
          <w:rFonts w:asciiTheme="majorBidi" w:hAnsiTheme="majorBidi" w:cstheme="majorBidi"/>
          <w:sz w:val="24"/>
          <w:szCs w:val="24"/>
          <w:shd w:val="clear" w:color="auto" w:fill="FFFFFF"/>
        </w:rPr>
        <w:t>.</w:t>
      </w:r>
    </w:p>
    <w:p w14:paraId="40BDFBBF" w14:textId="77777777" w:rsidR="00356FB4" w:rsidRPr="00BB5EB8" w:rsidRDefault="00356FB4"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Hassan, A., Abdalla, M., Mahmoud, M., Glatz, G., Al-Majed, A. and Al-</w:t>
      </w:r>
      <w:proofErr w:type="spellStart"/>
      <w:r w:rsidRPr="00BB5EB8">
        <w:rPr>
          <w:rFonts w:asciiTheme="majorBidi" w:hAnsiTheme="majorBidi" w:cstheme="majorBidi"/>
          <w:sz w:val="24"/>
          <w:szCs w:val="24"/>
          <w:shd w:val="clear" w:color="auto" w:fill="FFFFFF"/>
        </w:rPr>
        <w:t>Nakhli</w:t>
      </w:r>
      <w:proofErr w:type="spellEnd"/>
      <w:r w:rsidRPr="00BB5EB8">
        <w:rPr>
          <w:rFonts w:asciiTheme="majorBidi" w:hAnsiTheme="majorBidi" w:cstheme="majorBidi"/>
          <w:sz w:val="24"/>
          <w:szCs w:val="24"/>
          <w:shd w:val="clear" w:color="auto" w:fill="FFFFFF"/>
        </w:rPr>
        <w:t>, A., 2020. Condensate-banking removal and gas-production enhancement using thermochemical injection: A field-scale simulation. </w:t>
      </w:r>
      <w:r w:rsidRPr="002A2A0C">
        <w:rPr>
          <w:rFonts w:asciiTheme="majorBidi" w:hAnsiTheme="majorBidi" w:cstheme="majorBidi"/>
          <w:sz w:val="24"/>
          <w:szCs w:val="24"/>
          <w:shd w:val="clear" w:color="auto" w:fill="FFFFFF"/>
        </w:rPr>
        <w:t>Processes</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8</w:t>
      </w:r>
      <w:r w:rsidRPr="00BB5EB8">
        <w:rPr>
          <w:rFonts w:asciiTheme="majorBidi" w:hAnsiTheme="majorBidi" w:cstheme="majorBidi"/>
          <w:sz w:val="24"/>
          <w:szCs w:val="24"/>
          <w:shd w:val="clear" w:color="auto" w:fill="FFFFFF"/>
        </w:rPr>
        <w:t>(6), p.727.</w:t>
      </w:r>
    </w:p>
    <w:p w14:paraId="536F9651" w14:textId="77777777" w:rsidR="00356FB4" w:rsidRPr="00BB5EB8" w:rsidRDefault="00356FB4" w:rsidP="00E5444B">
      <w:pPr>
        <w:spacing w:line="240" w:lineRule="auto"/>
        <w:ind w:left="810" w:hanging="810"/>
        <w:jc w:val="both"/>
        <w:rPr>
          <w:rFonts w:asciiTheme="majorBidi" w:hAnsiTheme="majorBidi" w:cstheme="majorBidi"/>
          <w:sz w:val="24"/>
          <w:szCs w:val="24"/>
        </w:rPr>
      </w:pPr>
      <w:r w:rsidRPr="00BB5EB8">
        <w:rPr>
          <w:rFonts w:asciiTheme="majorBidi" w:hAnsiTheme="majorBidi" w:cstheme="majorBidi"/>
          <w:sz w:val="24"/>
          <w:szCs w:val="24"/>
          <w:shd w:val="clear" w:color="auto" w:fill="FFFFFF"/>
        </w:rPr>
        <w:t xml:space="preserve">Hashemi, A., Nicolas, L.M. and </w:t>
      </w:r>
      <w:proofErr w:type="spellStart"/>
      <w:r w:rsidRPr="00BB5EB8">
        <w:rPr>
          <w:rFonts w:asciiTheme="majorBidi" w:hAnsiTheme="majorBidi" w:cstheme="majorBidi"/>
          <w:sz w:val="24"/>
          <w:szCs w:val="24"/>
          <w:shd w:val="clear" w:color="auto" w:fill="FFFFFF"/>
        </w:rPr>
        <w:t>Gringarten</w:t>
      </w:r>
      <w:proofErr w:type="spellEnd"/>
      <w:r w:rsidRPr="00BB5EB8">
        <w:rPr>
          <w:rFonts w:asciiTheme="majorBidi" w:hAnsiTheme="majorBidi" w:cstheme="majorBidi"/>
          <w:sz w:val="24"/>
          <w:szCs w:val="24"/>
          <w:shd w:val="clear" w:color="auto" w:fill="FFFFFF"/>
        </w:rPr>
        <w:t xml:space="preserve">, A.C., 2004, September. Well test analysis of horizontal wells in gas-condensate reservoirs. In SPE Annual Technical Conference and Exhibition.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6AB0EF2B" w14:textId="77777777" w:rsidR="00356FB4" w:rsidRDefault="00356FB4"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Izuwa</w:t>
      </w:r>
      <w:proofErr w:type="spellEnd"/>
      <w:r w:rsidRPr="00BB5EB8">
        <w:rPr>
          <w:rFonts w:asciiTheme="majorBidi" w:hAnsiTheme="majorBidi" w:cstheme="majorBidi"/>
          <w:sz w:val="24"/>
          <w:szCs w:val="24"/>
          <w:shd w:val="clear" w:color="auto" w:fill="FFFFFF"/>
        </w:rPr>
        <w:t xml:space="preserve">, N.C., </w:t>
      </w:r>
      <w:proofErr w:type="spellStart"/>
      <w:r w:rsidRPr="00BB5EB8">
        <w:rPr>
          <w:rFonts w:asciiTheme="majorBidi" w:hAnsiTheme="majorBidi" w:cstheme="majorBidi"/>
          <w:sz w:val="24"/>
          <w:szCs w:val="24"/>
          <w:shd w:val="clear" w:color="auto" w:fill="FFFFFF"/>
        </w:rPr>
        <w:t>Obah</w:t>
      </w:r>
      <w:proofErr w:type="spellEnd"/>
      <w:r w:rsidRPr="00BB5EB8">
        <w:rPr>
          <w:rFonts w:asciiTheme="majorBidi" w:hAnsiTheme="majorBidi" w:cstheme="majorBidi"/>
          <w:sz w:val="24"/>
          <w:szCs w:val="24"/>
          <w:shd w:val="clear" w:color="auto" w:fill="FFFFFF"/>
        </w:rPr>
        <w:t xml:space="preserve">, B. and </w:t>
      </w:r>
      <w:proofErr w:type="spellStart"/>
      <w:r w:rsidRPr="00BB5EB8">
        <w:rPr>
          <w:rFonts w:asciiTheme="majorBidi" w:hAnsiTheme="majorBidi" w:cstheme="majorBidi"/>
          <w:sz w:val="24"/>
          <w:szCs w:val="24"/>
          <w:shd w:val="clear" w:color="auto" w:fill="FFFFFF"/>
        </w:rPr>
        <w:t>Appah</w:t>
      </w:r>
      <w:proofErr w:type="spellEnd"/>
      <w:r w:rsidRPr="00BB5EB8">
        <w:rPr>
          <w:rFonts w:asciiTheme="majorBidi" w:hAnsiTheme="majorBidi" w:cstheme="majorBidi"/>
          <w:sz w:val="24"/>
          <w:szCs w:val="24"/>
          <w:shd w:val="clear" w:color="auto" w:fill="FFFFFF"/>
        </w:rPr>
        <w:t>, D., 2014, August. Optimal gas production design in gas condensate reservoir. In </w:t>
      </w:r>
      <w:r w:rsidRPr="002A2A0C">
        <w:rPr>
          <w:rFonts w:asciiTheme="majorBidi" w:hAnsiTheme="majorBidi" w:cstheme="majorBidi"/>
          <w:sz w:val="24"/>
          <w:szCs w:val="24"/>
          <w:shd w:val="clear" w:color="auto" w:fill="FFFFFF"/>
        </w:rPr>
        <w:t>SPE Nigeria Annual International Conference and Exhibition</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4C03C4EA" w14:textId="77777777" w:rsidR="00356FB4" w:rsidRPr="00BB5EB8" w:rsidRDefault="00356FB4"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 xml:space="preserve">Kool, H., Azari, M., Soliman, M.Y., </w:t>
      </w:r>
      <w:proofErr w:type="spellStart"/>
      <w:r w:rsidRPr="00BB5EB8">
        <w:rPr>
          <w:rFonts w:asciiTheme="majorBidi" w:hAnsiTheme="majorBidi" w:cstheme="majorBidi"/>
          <w:sz w:val="24"/>
          <w:szCs w:val="24"/>
          <w:shd w:val="clear" w:color="auto" w:fill="FFFFFF"/>
        </w:rPr>
        <w:t>Proett</w:t>
      </w:r>
      <w:proofErr w:type="spellEnd"/>
      <w:r w:rsidRPr="00BB5EB8">
        <w:rPr>
          <w:rFonts w:asciiTheme="majorBidi" w:hAnsiTheme="majorBidi" w:cstheme="majorBidi"/>
          <w:sz w:val="24"/>
          <w:szCs w:val="24"/>
          <w:shd w:val="clear" w:color="auto" w:fill="FFFFFF"/>
        </w:rPr>
        <w:t xml:space="preserve">, M.A., Irani, C.A. and </w:t>
      </w:r>
      <w:proofErr w:type="spellStart"/>
      <w:r w:rsidRPr="00BB5EB8">
        <w:rPr>
          <w:rFonts w:asciiTheme="majorBidi" w:hAnsiTheme="majorBidi" w:cstheme="majorBidi"/>
          <w:sz w:val="24"/>
          <w:szCs w:val="24"/>
          <w:shd w:val="clear" w:color="auto" w:fill="FFFFFF"/>
        </w:rPr>
        <w:t>Dybdahl</w:t>
      </w:r>
      <w:proofErr w:type="spellEnd"/>
      <w:r w:rsidRPr="00BB5EB8">
        <w:rPr>
          <w:rFonts w:asciiTheme="majorBidi" w:hAnsiTheme="majorBidi" w:cstheme="majorBidi"/>
          <w:sz w:val="24"/>
          <w:szCs w:val="24"/>
          <w:shd w:val="clear" w:color="auto" w:fill="FFFFFF"/>
        </w:rPr>
        <w:t>, B., 2001, April. Testing of gas condensate reservoirs-sampling, test design and analysis. In </w:t>
      </w:r>
      <w:r w:rsidRPr="002A2A0C">
        <w:rPr>
          <w:rFonts w:asciiTheme="majorBidi" w:hAnsiTheme="majorBidi" w:cstheme="majorBidi"/>
          <w:sz w:val="24"/>
          <w:szCs w:val="24"/>
          <w:shd w:val="clear" w:color="auto" w:fill="FFFFFF"/>
        </w:rPr>
        <w:t>SPE Asia Pacific Oil and Gas Conference and Exhibition</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78CDFBEC" w14:textId="3BCA52E4" w:rsidR="00356FB4" w:rsidRPr="00BB5EB8" w:rsidRDefault="00356FB4" w:rsidP="00E5444B">
      <w:pPr>
        <w:pStyle w:val="NormalWeb"/>
        <w:spacing w:before="0" w:beforeAutospacing="0" w:after="0" w:afterAutospacing="0"/>
        <w:ind w:left="810" w:hanging="810"/>
        <w:jc w:val="both"/>
        <w:rPr>
          <w:rFonts w:asciiTheme="majorBidi" w:hAnsiTheme="majorBidi" w:cstheme="majorBidi"/>
          <w:shd w:val="clear" w:color="auto" w:fill="FFFFFF"/>
        </w:rPr>
      </w:pPr>
      <w:r w:rsidRPr="00BB5EB8">
        <w:rPr>
          <w:rFonts w:asciiTheme="majorBidi" w:hAnsiTheme="majorBidi" w:cstheme="majorBidi"/>
          <w:shd w:val="clear" w:color="auto" w:fill="FFFFFF"/>
        </w:rPr>
        <w:t xml:space="preserve">Katz, D.L. and </w:t>
      </w:r>
      <w:proofErr w:type="spellStart"/>
      <w:r w:rsidRPr="00BB5EB8">
        <w:rPr>
          <w:rFonts w:asciiTheme="majorBidi" w:hAnsiTheme="majorBidi" w:cstheme="majorBidi"/>
          <w:shd w:val="clear" w:color="auto" w:fill="FFFFFF"/>
        </w:rPr>
        <w:t>Kurata</w:t>
      </w:r>
      <w:proofErr w:type="spellEnd"/>
      <w:r w:rsidRPr="00BB5EB8">
        <w:rPr>
          <w:rFonts w:asciiTheme="majorBidi" w:hAnsiTheme="majorBidi" w:cstheme="majorBidi"/>
          <w:shd w:val="clear" w:color="auto" w:fill="FFFFFF"/>
        </w:rPr>
        <w:t>, F., 1940. Retrograde condensation. </w:t>
      </w:r>
      <w:r w:rsidRPr="002A2A0C">
        <w:rPr>
          <w:rFonts w:asciiTheme="majorBidi" w:hAnsiTheme="majorBidi" w:cstheme="majorBidi"/>
          <w:shd w:val="clear" w:color="auto" w:fill="FFFFFF"/>
        </w:rPr>
        <w:t>Industrial &amp; Engineering Chemistry</w:t>
      </w:r>
      <w:r w:rsidRPr="00BB5EB8">
        <w:rPr>
          <w:rFonts w:asciiTheme="majorBidi" w:hAnsiTheme="majorBidi" w:cstheme="majorBidi"/>
          <w:shd w:val="clear" w:color="auto" w:fill="FFFFFF"/>
        </w:rPr>
        <w:t>, </w:t>
      </w:r>
      <w:r w:rsidRPr="002A2A0C">
        <w:rPr>
          <w:rFonts w:asciiTheme="majorBidi" w:hAnsiTheme="majorBidi" w:cstheme="majorBidi"/>
          <w:shd w:val="clear" w:color="auto" w:fill="FFFFFF"/>
        </w:rPr>
        <w:t>32</w:t>
      </w:r>
      <w:r w:rsidRPr="00BB5EB8">
        <w:rPr>
          <w:rFonts w:asciiTheme="majorBidi" w:hAnsiTheme="majorBidi" w:cstheme="majorBidi"/>
          <w:shd w:val="clear" w:color="auto" w:fill="FFFFFF"/>
        </w:rPr>
        <w:t>(6), pp.817-827.</w:t>
      </w:r>
    </w:p>
    <w:p w14:paraId="5BDABF01" w14:textId="77777777" w:rsidR="00356FB4" w:rsidRPr="00BB5EB8" w:rsidRDefault="00356FB4" w:rsidP="00E5444B">
      <w:pPr>
        <w:pStyle w:val="NormalWeb"/>
        <w:spacing w:before="0" w:beforeAutospacing="0" w:after="0" w:afterAutospacing="0"/>
        <w:ind w:left="810" w:hanging="810"/>
        <w:jc w:val="both"/>
        <w:rPr>
          <w:rFonts w:asciiTheme="majorBidi" w:hAnsiTheme="majorBidi" w:cstheme="majorBidi"/>
          <w:shd w:val="clear" w:color="auto" w:fill="FFFFFF"/>
        </w:rPr>
      </w:pPr>
    </w:p>
    <w:p w14:paraId="5FC804CB" w14:textId="004D9CFE" w:rsidR="00356FB4" w:rsidRPr="00BB5EB8" w:rsidRDefault="00356FB4"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Kurdi, M., Xiao, J. and Liu, J., 2012, March. Impact of CO2 injection on condensate banking in gas condensate reservoirs. In </w:t>
      </w:r>
      <w:r w:rsidRPr="002A2A0C">
        <w:rPr>
          <w:rFonts w:asciiTheme="majorBidi" w:hAnsiTheme="majorBidi" w:cstheme="majorBidi"/>
          <w:sz w:val="24"/>
          <w:szCs w:val="24"/>
          <w:shd w:val="clear" w:color="auto" w:fill="FFFFFF"/>
        </w:rPr>
        <w:t>SPE Saudi Arabia section Young Professionals Technical Symposium</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33CE0A8F" w14:textId="77777777" w:rsidR="00351A5B" w:rsidRPr="00BB5EB8" w:rsidRDefault="00351A5B" w:rsidP="00E5444B">
      <w:pPr>
        <w:spacing w:line="240" w:lineRule="auto"/>
        <w:ind w:left="810" w:hanging="810"/>
        <w:jc w:val="both"/>
        <w:rPr>
          <w:rFonts w:asciiTheme="majorBidi" w:hAnsiTheme="majorBidi" w:cstheme="majorBidi"/>
          <w:sz w:val="24"/>
          <w:szCs w:val="24"/>
        </w:rPr>
      </w:pPr>
      <w:proofErr w:type="spellStart"/>
      <w:r w:rsidRPr="00BB5EB8">
        <w:rPr>
          <w:rFonts w:asciiTheme="majorBidi" w:hAnsiTheme="majorBidi" w:cstheme="majorBidi"/>
          <w:sz w:val="24"/>
          <w:szCs w:val="24"/>
          <w:shd w:val="clear" w:color="auto" w:fill="FFFFFF"/>
        </w:rPr>
        <w:t>Karandish</w:t>
      </w:r>
      <w:proofErr w:type="spellEnd"/>
      <w:r w:rsidRPr="00BB5EB8">
        <w:rPr>
          <w:rFonts w:asciiTheme="majorBidi" w:hAnsiTheme="majorBidi" w:cstheme="majorBidi"/>
          <w:sz w:val="24"/>
          <w:szCs w:val="24"/>
          <w:shd w:val="clear" w:color="auto" w:fill="FFFFFF"/>
        </w:rPr>
        <w:t xml:space="preserve">, G.R., </w:t>
      </w:r>
      <w:proofErr w:type="spellStart"/>
      <w:r w:rsidRPr="00BB5EB8">
        <w:rPr>
          <w:rFonts w:asciiTheme="majorBidi" w:hAnsiTheme="majorBidi" w:cstheme="majorBidi"/>
          <w:sz w:val="24"/>
          <w:szCs w:val="24"/>
          <w:shd w:val="clear" w:color="auto" w:fill="FFFFFF"/>
        </w:rPr>
        <w:t>Rahimpour</w:t>
      </w:r>
      <w:proofErr w:type="spellEnd"/>
      <w:r w:rsidRPr="00BB5EB8">
        <w:rPr>
          <w:rFonts w:asciiTheme="majorBidi" w:hAnsiTheme="majorBidi" w:cstheme="majorBidi"/>
          <w:sz w:val="24"/>
          <w:szCs w:val="24"/>
          <w:shd w:val="clear" w:color="auto" w:fill="FFFFFF"/>
        </w:rPr>
        <w:t xml:space="preserve">, M.R., </w:t>
      </w:r>
      <w:proofErr w:type="spellStart"/>
      <w:r w:rsidRPr="00BB5EB8">
        <w:rPr>
          <w:rFonts w:asciiTheme="majorBidi" w:hAnsiTheme="majorBidi" w:cstheme="majorBidi"/>
          <w:sz w:val="24"/>
          <w:szCs w:val="24"/>
          <w:shd w:val="clear" w:color="auto" w:fill="FFFFFF"/>
        </w:rPr>
        <w:t>Sharifzadeh</w:t>
      </w:r>
      <w:proofErr w:type="spellEnd"/>
      <w:r w:rsidRPr="00BB5EB8">
        <w:rPr>
          <w:rFonts w:asciiTheme="majorBidi" w:hAnsiTheme="majorBidi" w:cstheme="majorBidi"/>
          <w:sz w:val="24"/>
          <w:szCs w:val="24"/>
          <w:shd w:val="clear" w:color="auto" w:fill="FFFFFF"/>
        </w:rPr>
        <w:t>, S. and Dadkhah, A.A., 2015. Wettability alteration in gas-condensate carbonate reservoir using anionic fluorinated treatment. </w:t>
      </w:r>
      <w:r w:rsidRPr="002A2A0C">
        <w:rPr>
          <w:rFonts w:asciiTheme="majorBidi" w:hAnsiTheme="majorBidi" w:cstheme="majorBidi"/>
          <w:sz w:val="24"/>
          <w:szCs w:val="24"/>
          <w:shd w:val="clear" w:color="auto" w:fill="FFFFFF"/>
        </w:rPr>
        <w:t>Chemical Engineering Research and Design</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93</w:t>
      </w:r>
      <w:r w:rsidRPr="00BB5EB8">
        <w:rPr>
          <w:rFonts w:asciiTheme="majorBidi" w:hAnsiTheme="majorBidi" w:cstheme="majorBidi"/>
          <w:sz w:val="24"/>
          <w:szCs w:val="24"/>
          <w:shd w:val="clear" w:color="auto" w:fill="FFFFFF"/>
        </w:rPr>
        <w:t>, pp.554-564.</w:t>
      </w:r>
    </w:p>
    <w:p w14:paraId="4915EE6F" w14:textId="77777777" w:rsidR="00351A5B" w:rsidRPr="00BB5EB8" w:rsidRDefault="00351A5B"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Kerunwa</w:t>
      </w:r>
      <w:proofErr w:type="spellEnd"/>
      <w:r w:rsidRPr="00BB5EB8">
        <w:rPr>
          <w:rFonts w:asciiTheme="majorBidi" w:hAnsiTheme="majorBidi" w:cstheme="majorBidi"/>
          <w:sz w:val="24"/>
          <w:szCs w:val="24"/>
          <w:shd w:val="clear" w:color="auto" w:fill="FFFFFF"/>
        </w:rPr>
        <w:t xml:space="preserve">, A., </w:t>
      </w:r>
      <w:proofErr w:type="spellStart"/>
      <w:r w:rsidRPr="00BB5EB8">
        <w:rPr>
          <w:rFonts w:asciiTheme="majorBidi" w:hAnsiTheme="majorBidi" w:cstheme="majorBidi"/>
          <w:sz w:val="24"/>
          <w:szCs w:val="24"/>
          <w:shd w:val="clear" w:color="auto" w:fill="FFFFFF"/>
        </w:rPr>
        <w:t>Ariche</w:t>
      </w:r>
      <w:proofErr w:type="spellEnd"/>
      <w:r w:rsidRPr="00BB5EB8">
        <w:rPr>
          <w:rFonts w:asciiTheme="majorBidi" w:hAnsiTheme="majorBidi" w:cstheme="majorBidi"/>
          <w:sz w:val="24"/>
          <w:szCs w:val="24"/>
          <w:shd w:val="clear" w:color="auto" w:fill="FFFFFF"/>
        </w:rPr>
        <w:t xml:space="preserve">, P.O. and </w:t>
      </w:r>
      <w:proofErr w:type="spellStart"/>
      <w:r w:rsidRPr="00BB5EB8">
        <w:rPr>
          <w:rFonts w:asciiTheme="majorBidi" w:hAnsiTheme="majorBidi" w:cstheme="majorBidi"/>
          <w:sz w:val="24"/>
          <w:szCs w:val="24"/>
          <w:shd w:val="clear" w:color="auto" w:fill="FFFFFF"/>
        </w:rPr>
        <w:t>Izuwa</w:t>
      </w:r>
      <w:proofErr w:type="spellEnd"/>
      <w:r w:rsidRPr="00BB5EB8">
        <w:rPr>
          <w:rFonts w:asciiTheme="majorBidi" w:hAnsiTheme="majorBidi" w:cstheme="majorBidi"/>
          <w:sz w:val="24"/>
          <w:szCs w:val="24"/>
          <w:shd w:val="clear" w:color="auto" w:fill="FFFFFF"/>
        </w:rPr>
        <w:t>, N.C., 2020. Economic Evaluation of Hydraulic Fracturing in a Gas Condensate Reservoir Operating below Dewpoint. </w:t>
      </w:r>
      <w:r w:rsidRPr="002A2A0C">
        <w:rPr>
          <w:rFonts w:asciiTheme="majorBidi" w:hAnsiTheme="majorBidi" w:cstheme="majorBidi"/>
          <w:sz w:val="24"/>
          <w:szCs w:val="24"/>
          <w:shd w:val="clear" w:color="auto" w:fill="FFFFFF"/>
        </w:rPr>
        <w:t>Open Journal of Yangtze Oil and Gas</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5</w:t>
      </w:r>
      <w:r w:rsidRPr="00BB5EB8">
        <w:rPr>
          <w:rFonts w:asciiTheme="majorBidi" w:hAnsiTheme="majorBidi" w:cstheme="majorBidi"/>
          <w:sz w:val="24"/>
          <w:szCs w:val="24"/>
          <w:shd w:val="clear" w:color="auto" w:fill="FFFFFF"/>
        </w:rPr>
        <w:t>(3), pp.73-86.</w:t>
      </w:r>
    </w:p>
    <w:p w14:paraId="6968F010" w14:textId="77777777" w:rsidR="00351A5B" w:rsidRPr="00BB5EB8" w:rsidRDefault="00351A5B"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Kenyon, D., 1987. Third SPE comparative solution project: gas cycling of retrograde condensate reservoirs. </w:t>
      </w:r>
      <w:r w:rsidRPr="002A2A0C">
        <w:rPr>
          <w:rFonts w:asciiTheme="majorBidi" w:hAnsiTheme="majorBidi" w:cstheme="majorBidi"/>
          <w:sz w:val="24"/>
          <w:szCs w:val="24"/>
          <w:shd w:val="clear" w:color="auto" w:fill="FFFFFF"/>
        </w:rPr>
        <w:t>Journal of Petroleum Technology</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39</w:t>
      </w:r>
      <w:r w:rsidRPr="00BB5EB8">
        <w:rPr>
          <w:rFonts w:asciiTheme="majorBidi" w:hAnsiTheme="majorBidi" w:cstheme="majorBidi"/>
          <w:sz w:val="24"/>
          <w:szCs w:val="24"/>
          <w:shd w:val="clear" w:color="auto" w:fill="FFFFFF"/>
        </w:rPr>
        <w:t>(08), pp.981-997.</w:t>
      </w:r>
    </w:p>
    <w:p w14:paraId="02F99FFE" w14:textId="77777777" w:rsidR="00351A5B" w:rsidRPr="00BB5EB8" w:rsidRDefault="00351A5B"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lastRenderedPageBreak/>
        <w:t>Liu, H. and Li, J., 2018. The US shale gas revolution and its externality on crude oil prices: A counterfactual analysis. </w:t>
      </w:r>
      <w:r w:rsidRPr="002A2A0C">
        <w:rPr>
          <w:rFonts w:asciiTheme="majorBidi" w:hAnsiTheme="majorBidi" w:cstheme="majorBidi"/>
          <w:sz w:val="24"/>
          <w:szCs w:val="24"/>
          <w:shd w:val="clear" w:color="auto" w:fill="FFFFFF"/>
        </w:rPr>
        <w:t>Sustainability</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10</w:t>
      </w:r>
      <w:r w:rsidRPr="00BB5EB8">
        <w:rPr>
          <w:rFonts w:asciiTheme="majorBidi" w:hAnsiTheme="majorBidi" w:cstheme="majorBidi"/>
          <w:sz w:val="24"/>
          <w:szCs w:val="24"/>
          <w:shd w:val="clear" w:color="auto" w:fill="FFFFFF"/>
        </w:rPr>
        <w:t>(3), p.697.</w:t>
      </w:r>
    </w:p>
    <w:p w14:paraId="099F816A" w14:textId="77777777" w:rsidR="00036223" w:rsidRPr="00BB5EB8" w:rsidRDefault="00351A5B" w:rsidP="00E5444B">
      <w:pPr>
        <w:spacing w:line="240" w:lineRule="auto"/>
        <w:ind w:left="810" w:hanging="810"/>
        <w:jc w:val="both"/>
        <w:rPr>
          <w:rFonts w:asciiTheme="majorBidi" w:hAnsiTheme="majorBidi" w:cstheme="majorBidi"/>
          <w:sz w:val="24"/>
          <w:szCs w:val="24"/>
        </w:rPr>
      </w:pPr>
      <w:r w:rsidRPr="00BB5EB8">
        <w:rPr>
          <w:rFonts w:asciiTheme="majorBidi" w:hAnsiTheme="majorBidi" w:cstheme="majorBidi"/>
          <w:sz w:val="24"/>
          <w:szCs w:val="24"/>
          <w:shd w:val="clear" w:color="auto" w:fill="FFFFFF"/>
        </w:rPr>
        <w:t>Li, K., Liu, Y., Zheng, H., Huang, G. and Li, G., 2011. Enhanced gas-condensate production by wettability alteration to gas wetness. </w:t>
      </w:r>
      <w:r w:rsidRPr="002A2A0C">
        <w:rPr>
          <w:rFonts w:asciiTheme="majorBidi" w:hAnsiTheme="majorBidi" w:cstheme="majorBidi"/>
          <w:sz w:val="24"/>
          <w:szCs w:val="24"/>
          <w:shd w:val="clear" w:color="auto" w:fill="FFFFFF"/>
        </w:rPr>
        <w:t>Journal of Petroleum Science and Engineering</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78</w:t>
      </w:r>
      <w:r w:rsidRPr="00BB5EB8">
        <w:rPr>
          <w:rFonts w:asciiTheme="majorBidi" w:hAnsiTheme="majorBidi" w:cstheme="majorBidi"/>
          <w:sz w:val="24"/>
          <w:szCs w:val="24"/>
          <w:shd w:val="clear" w:color="auto" w:fill="FFFFFF"/>
        </w:rPr>
        <w:t xml:space="preserve">(2), pp.505-509.  </w:t>
      </w:r>
    </w:p>
    <w:p w14:paraId="69735927" w14:textId="2D21ED76" w:rsidR="00351A5B" w:rsidRPr="00BB5EB8" w:rsidRDefault="00351A5B" w:rsidP="00E5444B">
      <w:pPr>
        <w:spacing w:line="240" w:lineRule="auto"/>
        <w:ind w:left="810" w:hanging="810"/>
        <w:jc w:val="both"/>
        <w:rPr>
          <w:rFonts w:asciiTheme="majorBidi" w:hAnsiTheme="majorBidi" w:cstheme="majorBidi"/>
          <w:sz w:val="24"/>
          <w:szCs w:val="24"/>
        </w:rPr>
      </w:pPr>
      <w:r w:rsidRPr="00BB5EB8">
        <w:rPr>
          <w:rFonts w:asciiTheme="majorBidi" w:hAnsiTheme="majorBidi" w:cstheme="majorBidi"/>
          <w:sz w:val="24"/>
          <w:szCs w:val="24"/>
          <w:shd w:val="clear" w:color="auto" w:fill="FFFFFF"/>
        </w:rPr>
        <w:t>Liu, Y., Zheng, H., Huang, G., Li, G. and Li, K., 2006, April. Improving production in gas/condensate reservoirs by wettability alteration to gas wetness. In </w:t>
      </w:r>
      <w:r w:rsidRPr="002A2A0C">
        <w:rPr>
          <w:rFonts w:asciiTheme="majorBidi" w:hAnsiTheme="majorBidi" w:cstheme="majorBidi"/>
          <w:sz w:val="24"/>
          <w:szCs w:val="24"/>
          <w:shd w:val="clear" w:color="auto" w:fill="FFFFFF"/>
        </w:rPr>
        <w:t>SPE/DOE symposium on improved oil recovery</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09301266" w14:textId="77777777" w:rsidR="00351A5B" w:rsidRPr="00BB5EB8" w:rsidRDefault="00351A5B" w:rsidP="00E5444B">
      <w:pPr>
        <w:spacing w:line="240" w:lineRule="auto"/>
        <w:ind w:left="810" w:hanging="810"/>
        <w:jc w:val="both"/>
        <w:rPr>
          <w:rFonts w:asciiTheme="majorBidi" w:hAnsiTheme="majorBidi" w:cstheme="majorBidi"/>
          <w:sz w:val="24"/>
          <w:szCs w:val="24"/>
        </w:rPr>
      </w:pPr>
      <w:proofErr w:type="spellStart"/>
      <w:r w:rsidRPr="00BB5EB8">
        <w:rPr>
          <w:rFonts w:asciiTheme="majorBidi" w:hAnsiTheme="majorBidi" w:cstheme="majorBidi"/>
          <w:sz w:val="24"/>
          <w:szCs w:val="24"/>
          <w:shd w:val="clear" w:color="auto" w:fill="FFFFFF"/>
        </w:rPr>
        <w:t>Langedijk</w:t>
      </w:r>
      <w:proofErr w:type="spellEnd"/>
      <w:r w:rsidRPr="00BB5EB8">
        <w:rPr>
          <w:rFonts w:asciiTheme="majorBidi" w:hAnsiTheme="majorBidi" w:cstheme="majorBidi"/>
          <w:sz w:val="24"/>
          <w:szCs w:val="24"/>
          <w:shd w:val="clear" w:color="auto" w:fill="FFFFFF"/>
        </w:rPr>
        <w:t>, R.A., Al-</w:t>
      </w:r>
      <w:proofErr w:type="spellStart"/>
      <w:r w:rsidRPr="00BB5EB8">
        <w:rPr>
          <w:rFonts w:asciiTheme="majorBidi" w:hAnsiTheme="majorBidi" w:cstheme="majorBidi"/>
          <w:sz w:val="24"/>
          <w:szCs w:val="24"/>
          <w:shd w:val="clear" w:color="auto" w:fill="FFFFFF"/>
        </w:rPr>
        <w:t>Naabi</w:t>
      </w:r>
      <w:proofErr w:type="spellEnd"/>
      <w:r w:rsidRPr="00BB5EB8">
        <w:rPr>
          <w:rFonts w:asciiTheme="majorBidi" w:hAnsiTheme="majorBidi" w:cstheme="majorBidi"/>
          <w:sz w:val="24"/>
          <w:szCs w:val="24"/>
          <w:shd w:val="clear" w:color="auto" w:fill="FFFFFF"/>
        </w:rPr>
        <w:t>, S., Al-</w:t>
      </w:r>
      <w:proofErr w:type="spellStart"/>
      <w:r w:rsidRPr="00BB5EB8">
        <w:rPr>
          <w:rFonts w:asciiTheme="majorBidi" w:hAnsiTheme="majorBidi" w:cstheme="majorBidi"/>
          <w:sz w:val="24"/>
          <w:szCs w:val="24"/>
          <w:shd w:val="clear" w:color="auto" w:fill="FFFFFF"/>
        </w:rPr>
        <w:t>Lawati</w:t>
      </w:r>
      <w:proofErr w:type="spellEnd"/>
      <w:r w:rsidRPr="00BB5EB8">
        <w:rPr>
          <w:rFonts w:asciiTheme="majorBidi" w:hAnsiTheme="majorBidi" w:cstheme="majorBidi"/>
          <w:sz w:val="24"/>
          <w:szCs w:val="24"/>
          <w:shd w:val="clear" w:color="auto" w:fill="FFFFFF"/>
        </w:rPr>
        <w:t xml:space="preserve">, H., </w:t>
      </w:r>
      <w:proofErr w:type="spellStart"/>
      <w:r w:rsidRPr="00BB5EB8">
        <w:rPr>
          <w:rFonts w:asciiTheme="majorBidi" w:hAnsiTheme="majorBidi" w:cstheme="majorBidi"/>
          <w:sz w:val="24"/>
          <w:szCs w:val="24"/>
          <w:shd w:val="clear" w:color="auto" w:fill="FFFFFF"/>
        </w:rPr>
        <w:t>Pongratz</w:t>
      </w:r>
      <w:proofErr w:type="spellEnd"/>
      <w:r w:rsidRPr="00BB5EB8">
        <w:rPr>
          <w:rFonts w:asciiTheme="majorBidi" w:hAnsiTheme="majorBidi" w:cstheme="majorBidi"/>
          <w:sz w:val="24"/>
          <w:szCs w:val="24"/>
          <w:shd w:val="clear" w:color="auto" w:fill="FFFFFF"/>
        </w:rPr>
        <w:t xml:space="preserve">, R., Elia, M.P. and </w:t>
      </w:r>
      <w:proofErr w:type="spellStart"/>
      <w:r w:rsidRPr="00BB5EB8">
        <w:rPr>
          <w:rFonts w:asciiTheme="majorBidi" w:hAnsiTheme="majorBidi" w:cstheme="majorBidi"/>
          <w:sz w:val="24"/>
          <w:szCs w:val="24"/>
          <w:shd w:val="clear" w:color="auto" w:fill="FFFFFF"/>
        </w:rPr>
        <w:t>Abdulrab</w:t>
      </w:r>
      <w:proofErr w:type="spellEnd"/>
      <w:r w:rsidRPr="00BB5EB8">
        <w:rPr>
          <w:rFonts w:asciiTheme="majorBidi" w:hAnsiTheme="majorBidi" w:cstheme="majorBidi"/>
          <w:sz w:val="24"/>
          <w:szCs w:val="24"/>
          <w:shd w:val="clear" w:color="auto" w:fill="FFFFFF"/>
        </w:rPr>
        <w:t>, T., 2000, October. Optimization of hydraulic fracturing in a deep, multilayered, gas-condensate reservoir. In </w:t>
      </w:r>
      <w:r w:rsidRPr="002A2A0C">
        <w:rPr>
          <w:rFonts w:asciiTheme="majorBidi" w:hAnsiTheme="majorBidi" w:cstheme="majorBidi"/>
          <w:sz w:val="24"/>
          <w:szCs w:val="24"/>
          <w:shd w:val="clear" w:color="auto" w:fill="FFFFFF"/>
        </w:rPr>
        <w:t>SPE Annual Technical Conference and Exhibition</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7CCBAE58" w14:textId="77777777" w:rsidR="00351A5B" w:rsidRPr="00BB5EB8" w:rsidRDefault="00351A5B"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McCain, W.D., 1991. Reservoir-Fluid Property Correlations-State of the Art (includes associated papers 23583 and 23594). </w:t>
      </w:r>
      <w:r w:rsidRPr="002A2A0C">
        <w:rPr>
          <w:rFonts w:asciiTheme="majorBidi" w:hAnsiTheme="majorBidi" w:cstheme="majorBidi"/>
          <w:sz w:val="24"/>
          <w:szCs w:val="24"/>
          <w:shd w:val="clear" w:color="auto" w:fill="FFFFFF"/>
        </w:rPr>
        <w:t>SPE Reservoir Engineering</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6</w:t>
      </w:r>
      <w:r w:rsidRPr="00BB5EB8">
        <w:rPr>
          <w:rFonts w:asciiTheme="majorBidi" w:hAnsiTheme="majorBidi" w:cstheme="majorBidi"/>
          <w:sz w:val="24"/>
          <w:szCs w:val="24"/>
          <w:shd w:val="clear" w:color="auto" w:fill="FFFFFF"/>
        </w:rPr>
        <w:t>(02), pp.266-272.</w:t>
      </w:r>
    </w:p>
    <w:p w14:paraId="334A0FE3" w14:textId="77777777" w:rsidR="00351A5B" w:rsidRPr="00BB5EB8" w:rsidRDefault="00351A5B" w:rsidP="00E5444B">
      <w:pPr>
        <w:pStyle w:val="NormalWeb"/>
        <w:spacing w:before="0" w:beforeAutospacing="0" w:after="0" w:afterAutospacing="0"/>
        <w:ind w:left="810" w:hanging="810"/>
        <w:jc w:val="both"/>
        <w:rPr>
          <w:rFonts w:asciiTheme="majorBidi" w:hAnsiTheme="majorBidi" w:cstheme="majorBidi"/>
          <w:shd w:val="clear" w:color="auto" w:fill="FFFFFF"/>
        </w:rPr>
      </w:pPr>
      <w:r w:rsidRPr="00BB5EB8">
        <w:rPr>
          <w:rFonts w:asciiTheme="majorBidi" w:eastAsiaTheme="minorHAnsi" w:hAnsiTheme="majorBidi" w:cstheme="majorBidi"/>
        </w:rPr>
        <w:t xml:space="preserve">Moses, P.L. and Donohoe, C.W., 1962. </w:t>
      </w:r>
      <w:r w:rsidRPr="002A2A0C">
        <w:rPr>
          <w:rFonts w:asciiTheme="majorBidi" w:eastAsiaTheme="minorHAnsi" w:hAnsiTheme="majorBidi" w:cstheme="majorBidi"/>
        </w:rPr>
        <w:t>Gas condensate reservoirs. Petroleum engineering handbook</w:t>
      </w:r>
      <w:r w:rsidRPr="00BB5EB8">
        <w:rPr>
          <w:rFonts w:asciiTheme="majorBidi" w:eastAsiaTheme="minorHAnsi" w:hAnsiTheme="majorBidi" w:cstheme="majorBidi"/>
        </w:rPr>
        <w:t>, 39, pp.1-28.</w:t>
      </w:r>
    </w:p>
    <w:p w14:paraId="3B503B93" w14:textId="77777777" w:rsidR="00351A5B" w:rsidRPr="00BB5EB8" w:rsidRDefault="00351A5B" w:rsidP="00E5444B">
      <w:pPr>
        <w:pStyle w:val="NormalWeb"/>
        <w:spacing w:before="0" w:beforeAutospacing="0" w:after="0" w:afterAutospacing="0"/>
        <w:ind w:left="810" w:hanging="810"/>
        <w:jc w:val="both"/>
        <w:rPr>
          <w:rFonts w:asciiTheme="majorBidi" w:eastAsiaTheme="minorHAnsi" w:hAnsiTheme="majorBidi" w:cstheme="majorBidi"/>
        </w:rPr>
      </w:pPr>
    </w:p>
    <w:p w14:paraId="100A5484" w14:textId="77777777" w:rsidR="00351A5B" w:rsidRPr="00BB5EB8" w:rsidRDefault="00351A5B" w:rsidP="00E5444B">
      <w:pPr>
        <w:pStyle w:val="Caption"/>
        <w:ind w:left="810" w:hanging="810"/>
        <w:jc w:val="both"/>
        <w:rPr>
          <w:rFonts w:asciiTheme="majorBidi" w:hAnsiTheme="majorBidi" w:cstheme="majorBidi"/>
          <w:i w:val="0"/>
          <w:iCs w:val="0"/>
          <w:color w:val="auto"/>
          <w:sz w:val="24"/>
          <w:szCs w:val="24"/>
        </w:rPr>
      </w:pPr>
      <w:r w:rsidRPr="00BB5EB8">
        <w:rPr>
          <w:rFonts w:asciiTheme="majorBidi" w:hAnsiTheme="majorBidi" w:cstheme="majorBidi"/>
          <w:i w:val="0"/>
          <w:iCs w:val="0"/>
          <w:color w:val="auto"/>
          <w:sz w:val="24"/>
          <w:szCs w:val="24"/>
          <w:shd w:val="clear" w:color="auto" w:fill="FFFFFF"/>
        </w:rPr>
        <w:t>McCain Jr, W.D., 1990</w:t>
      </w:r>
      <w:r w:rsidRPr="002A2A0C">
        <w:rPr>
          <w:rFonts w:asciiTheme="majorBidi" w:hAnsiTheme="majorBidi" w:cstheme="majorBidi"/>
          <w:i w:val="0"/>
          <w:iCs w:val="0"/>
          <w:color w:val="auto"/>
          <w:sz w:val="24"/>
          <w:szCs w:val="24"/>
          <w:shd w:val="clear" w:color="auto" w:fill="FFFFFF"/>
        </w:rPr>
        <w:t xml:space="preserve">. The Properties of Petroleum Fluids, </w:t>
      </w:r>
      <w:proofErr w:type="spellStart"/>
      <w:r w:rsidRPr="002A2A0C">
        <w:rPr>
          <w:rFonts w:asciiTheme="majorBidi" w:hAnsiTheme="majorBidi" w:cstheme="majorBidi"/>
          <w:i w:val="0"/>
          <w:iCs w:val="0"/>
          <w:color w:val="auto"/>
          <w:sz w:val="24"/>
          <w:szCs w:val="24"/>
          <w:shd w:val="clear" w:color="auto" w:fill="FFFFFF"/>
        </w:rPr>
        <w:t>secondedition</w:t>
      </w:r>
      <w:proofErr w:type="spellEnd"/>
      <w:r w:rsidRPr="002A2A0C">
        <w:rPr>
          <w:rFonts w:asciiTheme="majorBidi" w:hAnsiTheme="majorBidi" w:cstheme="majorBidi"/>
          <w:i w:val="0"/>
          <w:iCs w:val="0"/>
          <w:color w:val="auto"/>
          <w:sz w:val="24"/>
          <w:szCs w:val="24"/>
          <w:shd w:val="clear" w:color="auto" w:fill="FFFFFF"/>
        </w:rPr>
        <w:t>. </w:t>
      </w:r>
      <w:r w:rsidRPr="00BB5EB8">
        <w:rPr>
          <w:rFonts w:asciiTheme="majorBidi" w:hAnsiTheme="majorBidi" w:cstheme="majorBidi"/>
          <w:i w:val="0"/>
          <w:iCs w:val="0"/>
          <w:color w:val="auto"/>
          <w:sz w:val="24"/>
          <w:szCs w:val="24"/>
          <w:shd w:val="clear" w:color="auto" w:fill="FFFFFF"/>
        </w:rPr>
        <w:t>Tulsa, Oklahoma: PennWell Publishing Company</w:t>
      </w:r>
      <w:r w:rsidRPr="002A2A0C">
        <w:rPr>
          <w:rFonts w:asciiTheme="majorBidi" w:hAnsiTheme="majorBidi" w:cstheme="majorBidi"/>
          <w:i w:val="0"/>
          <w:iCs w:val="0"/>
          <w:color w:val="auto"/>
          <w:sz w:val="24"/>
          <w:szCs w:val="24"/>
          <w:shd w:val="clear" w:color="auto" w:fill="FFFFFF"/>
        </w:rPr>
        <w:t>.</w:t>
      </w:r>
    </w:p>
    <w:p w14:paraId="1A173A56" w14:textId="77777777" w:rsidR="00351A5B" w:rsidRPr="00BB5EB8" w:rsidRDefault="00351A5B" w:rsidP="00E5444B">
      <w:pPr>
        <w:spacing w:line="240" w:lineRule="auto"/>
        <w:ind w:left="810" w:hanging="810"/>
        <w:jc w:val="both"/>
        <w:rPr>
          <w:rFonts w:asciiTheme="majorBidi" w:hAnsiTheme="majorBidi" w:cstheme="majorBidi"/>
          <w:sz w:val="24"/>
          <w:szCs w:val="24"/>
        </w:rPr>
      </w:pPr>
      <w:r w:rsidRPr="00BB5EB8">
        <w:rPr>
          <w:rFonts w:asciiTheme="majorBidi" w:hAnsiTheme="majorBidi" w:cstheme="majorBidi"/>
          <w:sz w:val="24"/>
          <w:szCs w:val="24"/>
          <w:shd w:val="clear" w:color="auto" w:fill="FFFFFF"/>
        </w:rPr>
        <w:t xml:space="preserve">Miller, N., </w:t>
      </w:r>
      <w:proofErr w:type="spellStart"/>
      <w:r w:rsidRPr="00BB5EB8">
        <w:rPr>
          <w:rFonts w:asciiTheme="majorBidi" w:hAnsiTheme="majorBidi" w:cstheme="majorBidi"/>
          <w:sz w:val="24"/>
          <w:szCs w:val="24"/>
          <w:shd w:val="clear" w:color="auto" w:fill="FFFFFF"/>
        </w:rPr>
        <w:t>Nasrabadi</w:t>
      </w:r>
      <w:proofErr w:type="spellEnd"/>
      <w:r w:rsidRPr="00BB5EB8">
        <w:rPr>
          <w:rFonts w:asciiTheme="majorBidi" w:hAnsiTheme="majorBidi" w:cstheme="majorBidi"/>
          <w:sz w:val="24"/>
          <w:szCs w:val="24"/>
          <w:shd w:val="clear" w:color="auto" w:fill="FFFFFF"/>
        </w:rPr>
        <w:t>, H. and Zhu, D., 2010, June. Application of horizontal wells to reduce condensate blockage in gas condensate reservoirs. In </w:t>
      </w:r>
      <w:r w:rsidRPr="002A2A0C">
        <w:rPr>
          <w:rFonts w:asciiTheme="majorBidi" w:hAnsiTheme="majorBidi" w:cstheme="majorBidi"/>
          <w:sz w:val="24"/>
          <w:szCs w:val="24"/>
          <w:shd w:val="clear" w:color="auto" w:fill="FFFFFF"/>
        </w:rPr>
        <w:t>International Oil and Gas Conference and Exhibition in China</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0825BFCD" w14:textId="77777777" w:rsidR="00351A5B" w:rsidRPr="00BB5EB8" w:rsidRDefault="00351A5B" w:rsidP="00E5444B">
      <w:pPr>
        <w:spacing w:line="240" w:lineRule="auto"/>
        <w:ind w:left="810" w:hanging="810"/>
        <w:jc w:val="both"/>
        <w:rPr>
          <w:rFonts w:asciiTheme="majorBidi" w:hAnsiTheme="majorBidi" w:cstheme="majorBidi"/>
          <w:sz w:val="24"/>
          <w:szCs w:val="24"/>
        </w:rPr>
      </w:pPr>
      <w:proofErr w:type="spellStart"/>
      <w:r w:rsidRPr="00BB5EB8">
        <w:rPr>
          <w:rFonts w:asciiTheme="majorBidi" w:hAnsiTheme="majorBidi" w:cstheme="majorBidi"/>
          <w:sz w:val="24"/>
          <w:szCs w:val="24"/>
          <w:shd w:val="clear" w:color="auto" w:fill="FFFFFF"/>
        </w:rPr>
        <w:t>Marir</w:t>
      </w:r>
      <w:proofErr w:type="spellEnd"/>
      <w:r w:rsidRPr="00BB5EB8">
        <w:rPr>
          <w:rFonts w:asciiTheme="majorBidi" w:hAnsiTheme="majorBidi" w:cstheme="majorBidi"/>
          <w:sz w:val="24"/>
          <w:szCs w:val="24"/>
          <w:shd w:val="clear" w:color="auto" w:fill="FFFFFF"/>
        </w:rPr>
        <w:t xml:space="preserve">, B. and </w:t>
      </w:r>
      <w:proofErr w:type="spellStart"/>
      <w:r w:rsidRPr="00BB5EB8">
        <w:rPr>
          <w:rFonts w:asciiTheme="majorBidi" w:hAnsiTheme="majorBidi" w:cstheme="majorBidi"/>
          <w:sz w:val="24"/>
          <w:szCs w:val="24"/>
          <w:shd w:val="clear" w:color="auto" w:fill="FFFFFF"/>
        </w:rPr>
        <w:t>Djebbar</w:t>
      </w:r>
      <w:proofErr w:type="spellEnd"/>
      <w:r w:rsidRPr="00BB5EB8">
        <w:rPr>
          <w:rFonts w:asciiTheme="majorBidi" w:hAnsiTheme="majorBidi" w:cstheme="majorBidi"/>
          <w:sz w:val="24"/>
          <w:szCs w:val="24"/>
          <w:shd w:val="clear" w:color="auto" w:fill="FFFFFF"/>
        </w:rPr>
        <w:t xml:space="preserve">, T., 2006, October. Performance of Horizontal Wells </w:t>
      </w:r>
      <w:proofErr w:type="gramStart"/>
      <w:r w:rsidRPr="00BB5EB8">
        <w:rPr>
          <w:rFonts w:asciiTheme="majorBidi" w:hAnsiTheme="majorBidi" w:cstheme="majorBidi"/>
          <w:sz w:val="24"/>
          <w:szCs w:val="24"/>
          <w:shd w:val="clear" w:color="auto" w:fill="FFFFFF"/>
        </w:rPr>
        <w:t>In</w:t>
      </w:r>
      <w:proofErr w:type="gramEnd"/>
      <w:r w:rsidRPr="00BB5EB8">
        <w:rPr>
          <w:rFonts w:asciiTheme="majorBidi" w:hAnsiTheme="majorBidi" w:cstheme="majorBidi"/>
          <w:sz w:val="24"/>
          <w:szCs w:val="24"/>
          <w:shd w:val="clear" w:color="auto" w:fill="FFFFFF"/>
        </w:rPr>
        <w:t xml:space="preserve"> Gas Condensate Reservoirs: </w:t>
      </w:r>
      <w:proofErr w:type="spellStart"/>
      <w:r w:rsidRPr="00BB5EB8">
        <w:rPr>
          <w:rFonts w:asciiTheme="majorBidi" w:hAnsiTheme="majorBidi" w:cstheme="majorBidi"/>
          <w:sz w:val="24"/>
          <w:szCs w:val="24"/>
          <w:shd w:val="clear" w:color="auto" w:fill="FFFFFF"/>
        </w:rPr>
        <w:t>Hassi</w:t>
      </w:r>
      <w:proofErr w:type="spellEnd"/>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R'Mel</w:t>
      </w:r>
      <w:proofErr w:type="spellEnd"/>
      <w:r w:rsidRPr="00BB5EB8">
        <w:rPr>
          <w:rFonts w:asciiTheme="majorBidi" w:hAnsiTheme="majorBidi" w:cstheme="majorBidi"/>
          <w:sz w:val="24"/>
          <w:szCs w:val="24"/>
          <w:shd w:val="clear" w:color="auto" w:fill="FFFFFF"/>
        </w:rPr>
        <w:t>, Algeria. In </w:t>
      </w:r>
      <w:r w:rsidRPr="002A2A0C">
        <w:rPr>
          <w:rFonts w:asciiTheme="majorBidi" w:hAnsiTheme="majorBidi" w:cstheme="majorBidi"/>
          <w:sz w:val="24"/>
          <w:szCs w:val="24"/>
          <w:shd w:val="clear" w:color="auto" w:fill="FFFFFF"/>
        </w:rPr>
        <w:t>SPE Russian Oil and Gas Technical Conference and Exhibition</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402E29D8" w14:textId="778D3059" w:rsidR="008B651C" w:rsidRPr="00BB5EB8" w:rsidRDefault="00351A5B" w:rsidP="00E5444B">
      <w:pPr>
        <w:spacing w:line="240" w:lineRule="auto"/>
        <w:ind w:left="810" w:hanging="810"/>
        <w:jc w:val="both"/>
        <w:rPr>
          <w:rFonts w:asciiTheme="majorBidi" w:hAnsiTheme="majorBidi" w:cstheme="majorBidi"/>
          <w:sz w:val="24"/>
          <w:szCs w:val="24"/>
        </w:rPr>
      </w:pPr>
      <w:r w:rsidRPr="00BB5EB8">
        <w:rPr>
          <w:rFonts w:asciiTheme="majorBidi" w:hAnsiTheme="majorBidi" w:cstheme="majorBidi"/>
          <w:sz w:val="24"/>
          <w:szCs w:val="24"/>
          <w:shd w:val="clear" w:color="auto" w:fill="FFFFFF"/>
        </w:rPr>
        <w:t>Miller, N., 2010. </w:t>
      </w:r>
      <w:r w:rsidRPr="002A2A0C">
        <w:rPr>
          <w:rFonts w:asciiTheme="majorBidi" w:hAnsiTheme="majorBidi" w:cstheme="majorBidi"/>
          <w:sz w:val="24"/>
          <w:szCs w:val="24"/>
          <w:shd w:val="clear" w:color="auto" w:fill="FFFFFF"/>
        </w:rPr>
        <w:t>Increasing well productivity in gas condensate wells in Qatar's North Field</w:t>
      </w:r>
      <w:r w:rsidRPr="00BB5EB8">
        <w:rPr>
          <w:rFonts w:asciiTheme="majorBidi" w:hAnsiTheme="majorBidi" w:cstheme="majorBidi"/>
          <w:sz w:val="24"/>
          <w:szCs w:val="24"/>
          <w:shd w:val="clear" w:color="auto" w:fill="FFFFFF"/>
        </w:rPr>
        <w:t> (Doctoral dissertation, Texas A &amp; M University).</w:t>
      </w:r>
    </w:p>
    <w:p w14:paraId="38228E91" w14:textId="7E84B9DE" w:rsidR="00896AF5" w:rsidRPr="00BB5EB8" w:rsidRDefault="00896AF5"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Ngene</w:t>
      </w:r>
      <w:proofErr w:type="spellEnd"/>
      <w:r w:rsidRPr="00BB5EB8">
        <w:rPr>
          <w:rFonts w:asciiTheme="majorBidi" w:hAnsiTheme="majorBidi" w:cstheme="majorBidi"/>
          <w:sz w:val="24"/>
          <w:szCs w:val="24"/>
          <w:shd w:val="clear" w:color="auto" w:fill="FFFFFF"/>
        </w:rPr>
        <w:t xml:space="preserve">, S., </w:t>
      </w:r>
      <w:proofErr w:type="spellStart"/>
      <w:r w:rsidRPr="00BB5EB8">
        <w:rPr>
          <w:rFonts w:asciiTheme="majorBidi" w:hAnsiTheme="majorBidi" w:cstheme="majorBidi"/>
          <w:sz w:val="24"/>
          <w:szCs w:val="24"/>
          <w:shd w:val="clear" w:color="auto" w:fill="FFFFFF"/>
        </w:rPr>
        <w:t>Tota</w:t>
      </w:r>
      <w:proofErr w:type="spellEnd"/>
      <w:r w:rsidRPr="00BB5EB8">
        <w:rPr>
          <w:rFonts w:asciiTheme="majorBidi" w:hAnsiTheme="majorBidi" w:cstheme="majorBidi"/>
          <w:sz w:val="24"/>
          <w:szCs w:val="24"/>
          <w:shd w:val="clear" w:color="auto" w:fill="FFFFFF"/>
        </w:rPr>
        <w:t>-Maharaj, K., Eke, P. and Hills, C., 2016. Environmental and economic impacts of crude oil and natural gas production in developing countries. </w:t>
      </w:r>
      <w:r w:rsidRPr="002A2A0C">
        <w:rPr>
          <w:rFonts w:asciiTheme="majorBidi" w:hAnsiTheme="majorBidi" w:cstheme="majorBidi"/>
          <w:sz w:val="24"/>
          <w:szCs w:val="24"/>
          <w:shd w:val="clear" w:color="auto" w:fill="FFFFFF"/>
        </w:rPr>
        <w:t>International Journal of Economy, Energy and Environment</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1</w:t>
      </w:r>
      <w:r w:rsidRPr="00BB5EB8">
        <w:rPr>
          <w:rFonts w:asciiTheme="majorBidi" w:hAnsiTheme="majorBidi" w:cstheme="majorBidi"/>
          <w:sz w:val="24"/>
          <w:szCs w:val="24"/>
          <w:shd w:val="clear" w:color="auto" w:fill="FFFFFF"/>
        </w:rPr>
        <w:t>(3), pp.64-73.</w:t>
      </w:r>
    </w:p>
    <w:p w14:paraId="22DF8764" w14:textId="77777777" w:rsidR="00351A5B" w:rsidRPr="00BB5EB8" w:rsidRDefault="00351A5B" w:rsidP="00E5444B">
      <w:pPr>
        <w:spacing w:line="240" w:lineRule="auto"/>
        <w:ind w:left="810" w:hanging="810"/>
        <w:jc w:val="both"/>
        <w:rPr>
          <w:rFonts w:asciiTheme="majorBidi" w:hAnsiTheme="majorBidi" w:cstheme="majorBidi"/>
          <w:sz w:val="24"/>
          <w:szCs w:val="24"/>
        </w:rPr>
      </w:pPr>
      <w:proofErr w:type="spellStart"/>
      <w:r w:rsidRPr="00BB5EB8">
        <w:rPr>
          <w:rFonts w:asciiTheme="majorBidi" w:hAnsiTheme="majorBidi" w:cstheme="majorBidi"/>
          <w:sz w:val="24"/>
          <w:szCs w:val="24"/>
          <w:shd w:val="clear" w:color="auto" w:fill="FFFFFF"/>
        </w:rPr>
        <w:t>Nasiri</w:t>
      </w:r>
      <w:proofErr w:type="spellEnd"/>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Ghiri</w:t>
      </w:r>
      <w:proofErr w:type="spellEnd"/>
      <w:r w:rsidRPr="00BB5EB8">
        <w:rPr>
          <w:rFonts w:asciiTheme="majorBidi" w:hAnsiTheme="majorBidi" w:cstheme="majorBidi"/>
          <w:sz w:val="24"/>
          <w:szCs w:val="24"/>
          <w:shd w:val="clear" w:color="auto" w:fill="FFFFFF"/>
        </w:rPr>
        <w:t xml:space="preserve">, M., </w:t>
      </w:r>
      <w:proofErr w:type="spellStart"/>
      <w:r w:rsidRPr="00BB5EB8">
        <w:rPr>
          <w:rFonts w:asciiTheme="majorBidi" w:hAnsiTheme="majorBidi" w:cstheme="majorBidi"/>
          <w:sz w:val="24"/>
          <w:szCs w:val="24"/>
          <w:shd w:val="clear" w:color="auto" w:fill="FFFFFF"/>
        </w:rPr>
        <w:t>Nasriani</w:t>
      </w:r>
      <w:proofErr w:type="spellEnd"/>
      <w:r w:rsidRPr="00BB5EB8">
        <w:rPr>
          <w:rFonts w:asciiTheme="majorBidi" w:hAnsiTheme="majorBidi" w:cstheme="majorBidi"/>
          <w:sz w:val="24"/>
          <w:szCs w:val="24"/>
          <w:shd w:val="clear" w:color="auto" w:fill="FFFFFF"/>
        </w:rPr>
        <w:t xml:space="preserve">, H.R., </w:t>
      </w:r>
      <w:proofErr w:type="spellStart"/>
      <w:r w:rsidRPr="00BB5EB8">
        <w:rPr>
          <w:rFonts w:asciiTheme="majorBidi" w:hAnsiTheme="majorBidi" w:cstheme="majorBidi"/>
          <w:sz w:val="24"/>
          <w:szCs w:val="24"/>
          <w:shd w:val="clear" w:color="auto" w:fill="FFFFFF"/>
        </w:rPr>
        <w:t>Sinaei</w:t>
      </w:r>
      <w:proofErr w:type="spellEnd"/>
      <w:r w:rsidRPr="00BB5EB8">
        <w:rPr>
          <w:rFonts w:asciiTheme="majorBidi" w:hAnsiTheme="majorBidi" w:cstheme="majorBidi"/>
          <w:sz w:val="24"/>
          <w:szCs w:val="24"/>
          <w:shd w:val="clear" w:color="auto" w:fill="FFFFFF"/>
        </w:rPr>
        <w:t xml:space="preserve">, M., </w:t>
      </w:r>
      <w:proofErr w:type="spellStart"/>
      <w:r w:rsidRPr="00BB5EB8">
        <w:rPr>
          <w:rFonts w:asciiTheme="majorBidi" w:hAnsiTheme="majorBidi" w:cstheme="majorBidi"/>
          <w:sz w:val="24"/>
          <w:szCs w:val="24"/>
          <w:shd w:val="clear" w:color="auto" w:fill="FFFFFF"/>
        </w:rPr>
        <w:t>Najibi</w:t>
      </w:r>
      <w:proofErr w:type="spellEnd"/>
      <w:r w:rsidRPr="00BB5EB8">
        <w:rPr>
          <w:rFonts w:asciiTheme="majorBidi" w:hAnsiTheme="majorBidi" w:cstheme="majorBidi"/>
          <w:sz w:val="24"/>
          <w:szCs w:val="24"/>
          <w:shd w:val="clear" w:color="auto" w:fill="FFFFFF"/>
        </w:rPr>
        <w:t xml:space="preserve">, S.H., </w:t>
      </w:r>
      <w:proofErr w:type="spellStart"/>
      <w:r w:rsidRPr="00BB5EB8">
        <w:rPr>
          <w:rFonts w:asciiTheme="majorBidi" w:hAnsiTheme="majorBidi" w:cstheme="majorBidi"/>
          <w:sz w:val="24"/>
          <w:szCs w:val="24"/>
          <w:shd w:val="clear" w:color="auto" w:fill="FFFFFF"/>
        </w:rPr>
        <w:t>Nasriani</w:t>
      </w:r>
      <w:proofErr w:type="spellEnd"/>
      <w:r w:rsidRPr="00BB5EB8">
        <w:rPr>
          <w:rFonts w:asciiTheme="majorBidi" w:hAnsiTheme="majorBidi" w:cstheme="majorBidi"/>
          <w:sz w:val="24"/>
          <w:szCs w:val="24"/>
          <w:shd w:val="clear" w:color="auto" w:fill="FFFFFF"/>
        </w:rPr>
        <w:t xml:space="preserve">, E. and </w:t>
      </w:r>
      <w:proofErr w:type="spellStart"/>
      <w:r w:rsidRPr="00BB5EB8">
        <w:rPr>
          <w:rFonts w:asciiTheme="majorBidi" w:hAnsiTheme="majorBidi" w:cstheme="majorBidi"/>
          <w:sz w:val="24"/>
          <w:szCs w:val="24"/>
          <w:shd w:val="clear" w:color="auto" w:fill="FFFFFF"/>
        </w:rPr>
        <w:t>Parchami</w:t>
      </w:r>
      <w:proofErr w:type="spellEnd"/>
      <w:r w:rsidRPr="00BB5EB8">
        <w:rPr>
          <w:rFonts w:asciiTheme="majorBidi" w:hAnsiTheme="majorBidi" w:cstheme="majorBidi"/>
          <w:sz w:val="24"/>
          <w:szCs w:val="24"/>
          <w:shd w:val="clear" w:color="auto" w:fill="FFFFFF"/>
        </w:rPr>
        <w:t>, H., 2015. Gas injection for enhancement of condensate recovery in a gas condensate reservoir. </w:t>
      </w:r>
      <w:r w:rsidRPr="002A2A0C">
        <w:rPr>
          <w:rFonts w:asciiTheme="majorBidi" w:hAnsiTheme="majorBidi" w:cstheme="majorBidi"/>
          <w:sz w:val="24"/>
          <w:szCs w:val="24"/>
          <w:shd w:val="clear" w:color="auto" w:fill="FFFFFF"/>
        </w:rPr>
        <w:t>Energy Sources, Part A: Recovery, Utilization, and Environmental Effects</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37</w:t>
      </w:r>
      <w:r w:rsidRPr="00BB5EB8">
        <w:rPr>
          <w:rFonts w:asciiTheme="majorBidi" w:hAnsiTheme="majorBidi" w:cstheme="majorBidi"/>
          <w:sz w:val="24"/>
          <w:szCs w:val="24"/>
          <w:shd w:val="clear" w:color="auto" w:fill="FFFFFF"/>
        </w:rPr>
        <w:t>(8), pp.799-806.</w:t>
      </w:r>
    </w:p>
    <w:p w14:paraId="7459D8FF" w14:textId="77777777" w:rsidR="00351A5B" w:rsidRPr="00BB5EB8" w:rsidRDefault="00351A5B" w:rsidP="00E5444B">
      <w:pPr>
        <w:spacing w:line="240" w:lineRule="auto"/>
        <w:ind w:left="810" w:hanging="810"/>
        <w:jc w:val="both"/>
        <w:rPr>
          <w:rFonts w:asciiTheme="majorBidi" w:hAnsiTheme="majorBidi" w:cstheme="majorBidi"/>
          <w:sz w:val="24"/>
          <w:szCs w:val="24"/>
        </w:rPr>
      </w:pPr>
      <w:r w:rsidRPr="00BB5EB8">
        <w:rPr>
          <w:rFonts w:asciiTheme="majorBidi" w:hAnsiTheme="majorBidi" w:cstheme="majorBidi"/>
          <w:sz w:val="24"/>
          <w:szCs w:val="24"/>
          <w:shd w:val="clear" w:color="auto" w:fill="FFFFFF"/>
        </w:rPr>
        <w:t xml:space="preserve">Noh, M.H. and </w:t>
      </w:r>
      <w:proofErr w:type="spellStart"/>
      <w:r w:rsidRPr="00BB5EB8">
        <w:rPr>
          <w:rFonts w:asciiTheme="majorBidi" w:hAnsiTheme="majorBidi" w:cstheme="majorBidi"/>
          <w:sz w:val="24"/>
          <w:szCs w:val="24"/>
          <w:shd w:val="clear" w:color="auto" w:fill="FFFFFF"/>
        </w:rPr>
        <w:t>Firoozabadi</w:t>
      </w:r>
      <w:proofErr w:type="spellEnd"/>
      <w:r w:rsidRPr="00BB5EB8">
        <w:rPr>
          <w:rFonts w:asciiTheme="majorBidi" w:hAnsiTheme="majorBidi" w:cstheme="majorBidi"/>
          <w:sz w:val="24"/>
          <w:szCs w:val="24"/>
          <w:shd w:val="clear" w:color="auto" w:fill="FFFFFF"/>
        </w:rPr>
        <w:t>, A., 2008. Wettability alteration in gas-condensate reservoirs to mitigate well deliverability loss by water blocking. </w:t>
      </w:r>
      <w:r w:rsidRPr="002A2A0C">
        <w:rPr>
          <w:rFonts w:asciiTheme="majorBidi" w:hAnsiTheme="majorBidi" w:cstheme="majorBidi"/>
          <w:sz w:val="24"/>
          <w:szCs w:val="24"/>
          <w:shd w:val="clear" w:color="auto" w:fill="FFFFFF"/>
        </w:rPr>
        <w:t>SPE Reservoir Evaluation &amp; Engineering</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11</w:t>
      </w:r>
      <w:r w:rsidRPr="00BB5EB8">
        <w:rPr>
          <w:rFonts w:asciiTheme="majorBidi" w:hAnsiTheme="majorBidi" w:cstheme="majorBidi"/>
          <w:sz w:val="24"/>
          <w:szCs w:val="24"/>
          <w:shd w:val="clear" w:color="auto" w:fill="FFFFFF"/>
        </w:rPr>
        <w:t>(04), pp.676-685.</w:t>
      </w:r>
    </w:p>
    <w:p w14:paraId="44DB7D73" w14:textId="3CC832AE" w:rsidR="00351A5B" w:rsidRPr="00BB5EB8" w:rsidRDefault="00351A5B" w:rsidP="00E5444B">
      <w:pPr>
        <w:spacing w:line="240" w:lineRule="auto"/>
        <w:ind w:left="810" w:hanging="810"/>
        <w:jc w:val="both"/>
        <w:rPr>
          <w:rFonts w:asciiTheme="majorBidi" w:hAnsiTheme="majorBidi" w:cstheme="majorBidi"/>
          <w:sz w:val="24"/>
          <w:szCs w:val="24"/>
        </w:rPr>
      </w:pPr>
      <w:proofErr w:type="spellStart"/>
      <w:r w:rsidRPr="00BB5EB8">
        <w:rPr>
          <w:rFonts w:asciiTheme="majorBidi" w:hAnsiTheme="majorBidi" w:cstheme="majorBidi"/>
          <w:sz w:val="24"/>
          <w:szCs w:val="24"/>
          <w:shd w:val="clear" w:color="auto" w:fill="FFFFFF"/>
        </w:rPr>
        <w:t>Nowrouzi</w:t>
      </w:r>
      <w:proofErr w:type="spellEnd"/>
      <w:r w:rsidRPr="00BB5EB8">
        <w:rPr>
          <w:rFonts w:asciiTheme="majorBidi" w:hAnsiTheme="majorBidi" w:cstheme="majorBidi"/>
          <w:sz w:val="24"/>
          <w:szCs w:val="24"/>
          <w:shd w:val="clear" w:color="auto" w:fill="FFFFFF"/>
        </w:rPr>
        <w:t xml:space="preserve">, I., Khaksar </w:t>
      </w:r>
      <w:proofErr w:type="spellStart"/>
      <w:r w:rsidRPr="00BB5EB8">
        <w:rPr>
          <w:rFonts w:asciiTheme="majorBidi" w:hAnsiTheme="majorBidi" w:cstheme="majorBidi"/>
          <w:sz w:val="24"/>
          <w:szCs w:val="24"/>
          <w:shd w:val="clear" w:color="auto" w:fill="FFFFFF"/>
        </w:rPr>
        <w:t>Manshad</w:t>
      </w:r>
      <w:proofErr w:type="spellEnd"/>
      <w:r w:rsidRPr="00BB5EB8">
        <w:rPr>
          <w:rFonts w:asciiTheme="majorBidi" w:hAnsiTheme="majorBidi" w:cstheme="majorBidi"/>
          <w:sz w:val="24"/>
          <w:szCs w:val="24"/>
          <w:shd w:val="clear" w:color="auto" w:fill="FFFFFF"/>
        </w:rPr>
        <w:t xml:space="preserve">, A. and Mohammadi, A.H., 2020. Wettability alteration and enhanced gas condensate recovery by treatment of carbonate reservoir rock using </w:t>
      </w:r>
      <w:r w:rsidRPr="00BB5EB8">
        <w:rPr>
          <w:rFonts w:asciiTheme="majorBidi" w:hAnsiTheme="majorBidi" w:cstheme="majorBidi"/>
          <w:sz w:val="24"/>
          <w:szCs w:val="24"/>
          <w:shd w:val="clear" w:color="auto" w:fill="FFFFFF"/>
        </w:rPr>
        <w:lastRenderedPageBreak/>
        <w:t>supercritical R134A and R404A gases. </w:t>
      </w:r>
      <w:r w:rsidRPr="002A2A0C">
        <w:rPr>
          <w:rFonts w:asciiTheme="majorBidi" w:hAnsiTheme="majorBidi" w:cstheme="majorBidi"/>
          <w:sz w:val="24"/>
          <w:szCs w:val="24"/>
          <w:shd w:val="clear" w:color="auto" w:fill="FFFFFF"/>
        </w:rPr>
        <w:t>Journal of Petroleum Exploration and Production Technology</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10</w:t>
      </w:r>
      <w:r w:rsidRPr="00BB5EB8">
        <w:rPr>
          <w:rFonts w:asciiTheme="majorBidi" w:hAnsiTheme="majorBidi" w:cstheme="majorBidi"/>
          <w:sz w:val="24"/>
          <w:szCs w:val="24"/>
          <w:shd w:val="clear" w:color="auto" w:fill="FFFFFF"/>
        </w:rPr>
        <w:t>(8), pp.3751-3766.</w:t>
      </w:r>
    </w:p>
    <w:p w14:paraId="76B1CC64" w14:textId="005ACC4C" w:rsidR="00896AF5" w:rsidRPr="00BB5EB8" w:rsidRDefault="00896AF5"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Rabl</w:t>
      </w:r>
      <w:proofErr w:type="spellEnd"/>
      <w:r w:rsidRPr="00BB5EB8">
        <w:rPr>
          <w:rFonts w:asciiTheme="majorBidi" w:hAnsiTheme="majorBidi" w:cstheme="majorBidi"/>
          <w:sz w:val="24"/>
          <w:szCs w:val="24"/>
          <w:shd w:val="clear" w:color="auto" w:fill="FFFFFF"/>
        </w:rPr>
        <w:t>, A., 2002. Environmental benefits of natural gas for buses. </w:t>
      </w:r>
      <w:r w:rsidRPr="002A2A0C">
        <w:rPr>
          <w:rFonts w:asciiTheme="majorBidi" w:hAnsiTheme="majorBidi" w:cstheme="majorBidi"/>
          <w:sz w:val="24"/>
          <w:szCs w:val="24"/>
          <w:shd w:val="clear" w:color="auto" w:fill="FFFFFF"/>
        </w:rPr>
        <w:t>Transportation Research Part D: Transport and Environment</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7</w:t>
      </w:r>
      <w:r w:rsidRPr="00BB5EB8">
        <w:rPr>
          <w:rFonts w:asciiTheme="majorBidi" w:hAnsiTheme="majorBidi" w:cstheme="majorBidi"/>
          <w:sz w:val="24"/>
          <w:szCs w:val="24"/>
          <w:shd w:val="clear" w:color="auto" w:fill="FFFFFF"/>
        </w:rPr>
        <w:t>(6), pp.391-405.</w:t>
      </w:r>
    </w:p>
    <w:p w14:paraId="08299B4D" w14:textId="77777777" w:rsidR="00351A5B" w:rsidRPr="00BB5EB8" w:rsidRDefault="00351A5B"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Rahimzadeh</w:t>
      </w:r>
      <w:proofErr w:type="spellEnd"/>
      <w:r w:rsidRPr="00BB5EB8">
        <w:rPr>
          <w:rFonts w:asciiTheme="majorBidi" w:hAnsiTheme="majorBidi" w:cstheme="majorBidi"/>
          <w:sz w:val="24"/>
          <w:szCs w:val="24"/>
          <w:shd w:val="clear" w:color="auto" w:fill="FFFFFF"/>
        </w:rPr>
        <w:t xml:space="preserve">, A., </w:t>
      </w:r>
      <w:proofErr w:type="spellStart"/>
      <w:r w:rsidRPr="00BB5EB8">
        <w:rPr>
          <w:rFonts w:asciiTheme="majorBidi" w:hAnsiTheme="majorBidi" w:cstheme="majorBidi"/>
          <w:sz w:val="24"/>
          <w:szCs w:val="24"/>
          <w:shd w:val="clear" w:color="auto" w:fill="FFFFFF"/>
        </w:rPr>
        <w:t>Bazargan</w:t>
      </w:r>
      <w:proofErr w:type="spellEnd"/>
      <w:r w:rsidRPr="00BB5EB8">
        <w:rPr>
          <w:rFonts w:asciiTheme="majorBidi" w:hAnsiTheme="majorBidi" w:cstheme="majorBidi"/>
          <w:sz w:val="24"/>
          <w:szCs w:val="24"/>
          <w:shd w:val="clear" w:color="auto" w:fill="FFFFFF"/>
        </w:rPr>
        <w:t xml:space="preserve">, M., </w:t>
      </w:r>
      <w:proofErr w:type="spellStart"/>
      <w:r w:rsidRPr="00BB5EB8">
        <w:rPr>
          <w:rFonts w:asciiTheme="majorBidi" w:hAnsiTheme="majorBidi" w:cstheme="majorBidi"/>
          <w:sz w:val="24"/>
          <w:szCs w:val="24"/>
          <w:shd w:val="clear" w:color="auto" w:fill="FFFFFF"/>
        </w:rPr>
        <w:t>Darvishi</w:t>
      </w:r>
      <w:proofErr w:type="spellEnd"/>
      <w:r w:rsidRPr="00BB5EB8">
        <w:rPr>
          <w:rFonts w:asciiTheme="majorBidi" w:hAnsiTheme="majorBidi" w:cstheme="majorBidi"/>
          <w:sz w:val="24"/>
          <w:szCs w:val="24"/>
          <w:shd w:val="clear" w:color="auto" w:fill="FFFFFF"/>
        </w:rPr>
        <w:t>, R. and Mohammadi, A.H., 2016. Condensate blockage study in gas condensate reservoir. </w:t>
      </w:r>
      <w:r w:rsidRPr="002A2A0C">
        <w:rPr>
          <w:rFonts w:asciiTheme="majorBidi" w:hAnsiTheme="majorBidi" w:cstheme="majorBidi"/>
          <w:sz w:val="24"/>
          <w:szCs w:val="24"/>
          <w:shd w:val="clear" w:color="auto" w:fill="FFFFFF"/>
        </w:rPr>
        <w:t>Journal of Natural Gas Science and Engineering</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33</w:t>
      </w:r>
      <w:r w:rsidRPr="00BB5EB8">
        <w:rPr>
          <w:rFonts w:asciiTheme="majorBidi" w:hAnsiTheme="majorBidi" w:cstheme="majorBidi"/>
          <w:sz w:val="24"/>
          <w:szCs w:val="24"/>
          <w:shd w:val="clear" w:color="auto" w:fill="FFFFFF"/>
        </w:rPr>
        <w:t>, pp.634-643.</w:t>
      </w:r>
    </w:p>
    <w:p w14:paraId="078D7CF2" w14:textId="77777777" w:rsidR="00351A5B" w:rsidRPr="00BB5EB8" w:rsidRDefault="00351A5B"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Reilly, T. and Ekblom, B., 2005. The use of recovery methods post‐exercise. </w:t>
      </w:r>
      <w:r w:rsidRPr="002A2A0C">
        <w:rPr>
          <w:rFonts w:asciiTheme="majorBidi" w:hAnsiTheme="majorBidi" w:cstheme="majorBidi"/>
          <w:sz w:val="24"/>
          <w:szCs w:val="24"/>
          <w:shd w:val="clear" w:color="auto" w:fill="FFFFFF"/>
        </w:rPr>
        <w:t>Journal of sports sciences</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23</w:t>
      </w:r>
      <w:r w:rsidRPr="00BB5EB8">
        <w:rPr>
          <w:rFonts w:asciiTheme="majorBidi" w:hAnsiTheme="majorBidi" w:cstheme="majorBidi"/>
          <w:sz w:val="24"/>
          <w:szCs w:val="24"/>
          <w:shd w:val="clear" w:color="auto" w:fill="FFFFFF"/>
        </w:rPr>
        <w:t>(6), pp.619-627.</w:t>
      </w:r>
    </w:p>
    <w:p w14:paraId="59FEF24E" w14:textId="644BFD40" w:rsidR="00351A5B" w:rsidRPr="00BB5EB8" w:rsidRDefault="00351A5B" w:rsidP="003A0DB0">
      <w:pPr>
        <w:shd w:val="clear" w:color="auto" w:fill="FFFFFF"/>
        <w:spacing w:after="100" w:afterAutospacing="1"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Roush, D.J. and Lu, Y., 2008. Advances in primary recovery: centrifugation and membrane technology. </w:t>
      </w:r>
      <w:r w:rsidRPr="002A2A0C">
        <w:rPr>
          <w:rFonts w:asciiTheme="majorBidi" w:hAnsiTheme="majorBidi" w:cstheme="majorBidi"/>
          <w:sz w:val="24"/>
          <w:szCs w:val="24"/>
          <w:shd w:val="clear" w:color="auto" w:fill="FFFFFF"/>
        </w:rPr>
        <w:t>Biotechnology progress</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24</w:t>
      </w:r>
      <w:r w:rsidRPr="00BB5EB8">
        <w:rPr>
          <w:rFonts w:asciiTheme="majorBidi" w:hAnsiTheme="majorBidi" w:cstheme="majorBidi"/>
          <w:sz w:val="24"/>
          <w:szCs w:val="24"/>
          <w:shd w:val="clear" w:color="auto" w:fill="FFFFFF"/>
        </w:rPr>
        <w:t>(3), pp.488-495.</w:t>
      </w:r>
    </w:p>
    <w:p w14:paraId="523F7A3C" w14:textId="77AA75A3" w:rsidR="00BC2B6B" w:rsidRPr="00BB5EB8" w:rsidRDefault="00BC2B6B" w:rsidP="00E5444B">
      <w:pPr>
        <w:shd w:val="clear" w:color="auto" w:fill="FFFFFF"/>
        <w:spacing w:after="0" w:afterAutospacing="1"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 xml:space="preserve">Rook, J.W. and </w:t>
      </w:r>
      <w:proofErr w:type="spellStart"/>
      <w:r w:rsidRPr="00BB5EB8">
        <w:rPr>
          <w:rFonts w:asciiTheme="majorBidi" w:hAnsiTheme="majorBidi" w:cstheme="majorBidi"/>
          <w:sz w:val="24"/>
          <w:szCs w:val="24"/>
          <w:shd w:val="clear" w:color="auto" w:fill="FFFFFF"/>
        </w:rPr>
        <w:t>Zijlstra</w:t>
      </w:r>
      <w:proofErr w:type="spellEnd"/>
      <w:r w:rsidRPr="00BB5EB8">
        <w:rPr>
          <w:rFonts w:asciiTheme="majorBidi" w:hAnsiTheme="majorBidi" w:cstheme="majorBidi"/>
          <w:sz w:val="24"/>
          <w:szCs w:val="24"/>
          <w:shd w:val="clear" w:color="auto" w:fill="FFFFFF"/>
        </w:rPr>
        <w:t>, F.R., 2006. The contribution of various types of activities to recovery. </w:t>
      </w:r>
      <w:r w:rsidRPr="002A2A0C">
        <w:rPr>
          <w:rFonts w:asciiTheme="majorBidi" w:hAnsiTheme="majorBidi" w:cstheme="majorBidi"/>
          <w:sz w:val="24"/>
          <w:szCs w:val="24"/>
          <w:shd w:val="clear" w:color="auto" w:fill="FFFFFF"/>
        </w:rPr>
        <w:t>European journal of work and organizational psychology</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15</w:t>
      </w:r>
      <w:r w:rsidRPr="00BB5EB8">
        <w:rPr>
          <w:rFonts w:asciiTheme="majorBidi" w:hAnsiTheme="majorBidi" w:cstheme="majorBidi"/>
          <w:sz w:val="24"/>
          <w:szCs w:val="24"/>
          <w:shd w:val="clear" w:color="auto" w:fill="FFFFFF"/>
        </w:rPr>
        <w:t>(2), pp.218-240.</w:t>
      </w:r>
    </w:p>
    <w:p w14:paraId="16237CE2" w14:textId="77777777" w:rsidR="00351A5B" w:rsidRPr="00BB5EB8" w:rsidRDefault="00351A5B" w:rsidP="00E5444B">
      <w:pPr>
        <w:spacing w:line="240" w:lineRule="auto"/>
        <w:ind w:left="810" w:hanging="810"/>
        <w:jc w:val="both"/>
        <w:rPr>
          <w:rFonts w:asciiTheme="majorBidi" w:hAnsiTheme="majorBidi" w:cstheme="majorBidi"/>
          <w:sz w:val="24"/>
          <w:szCs w:val="24"/>
        </w:rPr>
      </w:pPr>
      <w:proofErr w:type="spellStart"/>
      <w:r w:rsidRPr="00BB5EB8">
        <w:rPr>
          <w:rFonts w:asciiTheme="majorBidi" w:hAnsiTheme="majorBidi" w:cstheme="majorBidi"/>
          <w:sz w:val="24"/>
          <w:szCs w:val="24"/>
        </w:rPr>
        <w:t>Sadus</w:t>
      </w:r>
      <w:proofErr w:type="spellEnd"/>
      <w:r w:rsidRPr="00BB5EB8">
        <w:rPr>
          <w:rFonts w:asciiTheme="majorBidi" w:hAnsiTheme="majorBidi" w:cstheme="majorBidi"/>
          <w:sz w:val="24"/>
          <w:szCs w:val="24"/>
        </w:rPr>
        <w:t>, R.J., 2012. </w:t>
      </w:r>
      <w:r w:rsidRPr="002A2A0C">
        <w:rPr>
          <w:rFonts w:asciiTheme="majorBidi" w:hAnsiTheme="majorBidi" w:cstheme="majorBidi"/>
          <w:sz w:val="24"/>
          <w:szCs w:val="24"/>
        </w:rPr>
        <w:t xml:space="preserve">High pressure phase </w:t>
      </w:r>
      <w:proofErr w:type="spellStart"/>
      <w:r w:rsidRPr="002A2A0C">
        <w:rPr>
          <w:rFonts w:asciiTheme="majorBidi" w:hAnsiTheme="majorBidi" w:cstheme="majorBidi"/>
          <w:sz w:val="24"/>
          <w:szCs w:val="24"/>
        </w:rPr>
        <w:t>behaviour</w:t>
      </w:r>
      <w:proofErr w:type="spellEnd"/>
      <w:r w:rsidRPr="002A2A0C">
        <w:rPr>
          <w:rFonts w:asciiTheme="majorBidi" w:hAnsiTheme="majorBidi" w:cstheme="majorBidi"/>
          <w:sz w:val="24"/>
          <w:szCs w:val="24"/>
        </w:rPr>
        <w:t xml:space="preserve"> of multicomponent fluid mixtures.</w:t>
      </w:r>
      <w:r w:rsidRPr="00BB5EB8">
        <w:rPr>
          <w:rFonts w:asciiTheme="majorBidi" w:hAnsiTheme="majorBidi" w:cstheme="majorBidi"/>
          <w:sz w:val="24"/>
          <w:szCs w:val="24"/>
        </w:rPr>
        <w:t xml:space="preserve"> Elsevier.</w:t>
      </w:r>
    </w:p>
    <w:p w14:paraId="6A7AA7D7" w14:textId="77777777" w:rsidR="00351A5B" w:rsidRPr="00BB5EB8" w:rsidRDefault="00351A5B"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Sarem</w:t>
      </w:r>
      <w:proofErr w:type="spellEnd"/>
      <w:r w:rsidRPr="00BB5EB8">
        <w:rPr>
          <w:rFonts w:asciiTheme="majorBidi" w:hAnsiTheme="majorBidi" w:cstheme="majorBidi"/>
          <w:sz w:val="24"/>
          <w:szCs w:val="24"/>
          <w:shd w:val="clear" w:color="auto" w:fill="FFFFFF"/>
        </w:rPr>
        <w:t>, A.M., 1974, April. Secondary and tertiary recovery of oil by MCCF process. In </w:t>
      </w:r>
      <w:r w:rsidRPr="002A2A0C">
        <w:rPr>
          <w:rFonts w:asciiTheme="majorBidi" w:hAnsiTheme="majorBidi" w:cstheme="majorBidi"/>
          <w:sz w:val="24"/>
          <w:szCs w:val="24"/>
          <w:shd w:val="clear" w:color="auto" w:fill="FFFFFF"/>
        </w:rPr>
        <w:t>SPE California Regional Meeting</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6A0E49E4" w14:textId="1B3A04CC" w:rsidR="00351A5B" w:rsidRPr="00BB5EB8" w:rsidRDefault="00351A5B"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Sedarat</w:t>
      </w:r>
      <w:proofErr w:type="spellEnd"/>
      <w:r w:rsidRPr="00BB5EB8">
        <w:rPr>
          <w:rFonts w:asciiTheme="majorBidi" w:hAnsiTheme="majorBidi" w:cstheme="majorBidi"/>
          <w:sz w:val="24"/>
          <w:szCs w:val="24"/>
          <w:shd w:val="clear" w:color="auto" w:fill="FFFFFF"/>
        </w:rPr>
        <w:t xml:space="preserve">, E., Taheri, A. and </w:t>
      </w:r>
      <w:proofErr w:type="spellStart"/>
      <w:r w:rsidRPr="00BB5EB8">
        <w:rPr>
          <w:rFonts w:asciiTheme="majorBidi" w:hAnsiTheme="majorBidi" w:cstheme="majorBidi"/>
          <w:sz w:val="24"/>
          <w:szCs w:val="24"/>
          <w:shd w:val="clear" w:color="auto" w:fill="FFFFFF"/>
        </w:rPr>
        <w:t>Ataei</w:t>
      </w:r>
      <w:proofErr w:type="spellEnd"/>
      <w:r w:rsidRPr="00BB5EB8">
        <w:rPr>
          <w:rFonts w:asciiTheme="majorBidi" w:hAnsiTheme="majorBidi" w:cstheme="majorBidi"/>
          <w:sz w:val="24"/>
          <w:szCs w:val="24"/>
          <w:shd w:val="clear" w:color="auto" w:fill="FFFFFF"/>
        </w:rPr>
        <w:t>, A.R., 2014. The Effect of Hydraulic Fracturing on the Performance of Gas Condensate Systems. </w:t>
      </w:r>
      <w:r w:rsidRPr="002A2A0C">
        <w:rPr>
          <w:rFonts w:asciiTheme="majorBidi" w:hAnsiTheme="majorBidi" w:cstheme="majorBidi"/>
          <w:sz w:val="24"/>
          <w:szCs w:val="24"/>
          <w:shd w:val="clear" w:color="auto" w:fill="FFFFFF"/>
        </w:rPr>
        <w:t>Petroleum science and technology</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32</w:t>
      </w:r>
      <w:r w:rsidRPr="00BB5EB8">
        <w:rPr>
          <w:rFonts w:asciiTheme="majorBidi" w:hAnsiTheme="majorBidi" w:cstheme="majorBidi"/>
          <w:sz w:val="24"/>
          <w:szCs w:val="24"/>
          <w:shd w:val="clear" w:color="auto" w:fill="FFFFFF"/>
        </w:rPr>
        <w:t>(8), pp.912-921.</w:t>
      </w:r>
    </w:p>
    <w:p w14:paraId="1BD6B88A" w14:textId="05C7C44E" w:rsidR="00EB3F39" w:rsidRPr="00BB5EB8" w:rsidRDefault="00351A5B" w:rsidP="00EB3F39">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 xml:space="preserve">Sanger, P.J. and </w:t>
      </w:r>
      <w:proofErr w:type="spellStart"/>
      <w:r w:rsidRPr="00BB5EB8">
        <w:rPr>
          <w:rFonts w:asciiTheme="majorBidi" w:hAnsiTheme="majorBidi" w:cstheme="majorBidi"/>
          <w:sz w:val="24"/>
          <w:szCs w:val="24"/>
          <w:shd w:val="clear" w:color="auto" w:fill="FFFFFF"/>
        </w:rPr>
        <w:t>Hagoort</w:t>
      </w:r>
      <w:proofErr w:type="spellEnd"/>
      <w:r w:rsidRPr="00BB5EB8">
        <w:rPr>
          <w:rFonts w:asciiTheme="majorBidi" w:hAnsiTheme="majorBidi" w:cstheme="majorBidi"/>
          <w:sz w:val="24"/>
          <w:szCs w:val="24"/>
          <w:shd w:val="clear" w:color="auto" w:fill="FFFFFF"/>
        </w:rPr>
        <w:t>, J., 2013. Recovery of gas-condensate by nitrogen injection compared with methane injection. </w:t>
      </w:r>
      <w:r w:rsidRPr="002A2A0C">
        <w:rPr>
          <w:rFonts w:asciiTheme="majorBidi" w:hAnsiTheme="majorBidi" w:cstheme="majorBidi"/>
          <w:sz w:val="24"/>
          <w:szCs w:val="24"/>
          <w:shd w:val="clear" w:color="auto" w:fill="FFFFFF"/>
        </w:rPr>
        <w:t>SPE Journal</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3</w:t>
      </w:r>
      <w:r w:rsidRPr="00BB5EB8">
        <w:rPr>
          <w:rFonts w:asciiTheme="majorBidi" w:hAnsiTheme="majorBidi" w:cstheme="majorBidi"/>
          <w:sz w:val="24"/>
          <w:szCs w:val="24"/>
          <w:shd w:val="clear" w:color="auto" w:fill="FFFFFF"/>
        </w:rPr>
        <w:t>(01), pp.26-33.</w:t>
      </w:r>
    </w:p>
    <w:p w14:paraId="5BC2A453" w14:textId="333266A8" w:rsidR="00036223" w:rsidRPr="00BB5EB8" w:rsidRDefault="00036223" w:rsidP="00E5444B">
      <w:pPr>
        <w:spacing w:line="240" w:lineRule="auto"/>
        <w:ind w:left="810" w:hanging="810"/>
        <w:jc w:val="both"/>
        <w:rPr>
          <w:rFonts w:asciiTheme="majorBidi" w:hAnsiTheme="majorBidi" w:cstheme="majorBidi"/>
          <w:sz w:val="24"/>
          <w:szCs w:val="24"/>
        </w:rPr>
      </w:pPr>
      <w:r w:rsidRPr="00BB5EB8">
        <w:rPr>
          <w:rFonts w:asciiTheme="majorBidi" w:hAnsiTheme="majorBidi" w:cstheme="majorBidi"/>
          <w:sz w:val="24"/>
          <w:szCs w:val="24"/>
        </w:rPr>
        <w:t>Shi, C., 2009. </w:t>
      </w:r>
      <w:r w:rsidRPr="002A2A0C">
        <w:rPr>
          <w:rFonts w:asciiTheme="majorBidi" w:hAnsiTheme="majorBidi" w:cstheme="majorBidi"/>
          <w:sz w:val="24"/>
          <w:szCs w:val="24"/>
        </w:rPr>
        <w:t>Flow behavior of gas-condensate wells</w:t>
      </w:r>
      <w:r w:rsidRPr="00BB5EB8">
        <w:rPr>
          <w:rFonts w:asciiTheme="majorBidi" w:hAnsiTheme="majorBidi" w:cstheme="majorBidi"/>
          <w:sz w:val="24"/>
          <w:szCs w:val="24"/>
        </w:rPr>
        <w:t>. Stanford University.</w:t>
      </w:r>
    </w:p>
    <w:p w14:paraId="5B2FB555" w14:textId="77777777" w:rsidR="00351A5B" w:rsidRPr="00BB5EB8" w:rsidRDefault="00351A5B" w:rsidP="00E5444B">
      <w:pPr>
        <w:spacing w:line="240" w:lineRule="auto"/>
        <w:ind w:left="810" w:hanging="810"/>
        <w:jc w:val="both"/>
        <w:rPr>
          <w:rFonts w:asciiTheme="majorBidi" w:hAnsiTheme="majorBidi" w:cstheme="majorBidi"/>
          <w:sz w:val="24"/>
          <w:szCs w:val="24"/>
        </w:rPr>
      </w:pPr>
      <w:r w:rsidRPr="00BB5EB8">
        <w:rPr>
          <w:rFonts w:asciiTheme="majorBidi" w:hAnsiTheme="majorBidi" w:cstheme="majorBidi"/>
          <w:sz w:val="24"/>
          <w:szCs w:val="24"/>
        </w:rPr>
        <w:t xml:space="preserve">Thomas, F.B., </w:t>
      </w:r>
      <w:proofErr w:type="spellStart"/>
      <w:r w:rsidRPr="00BB5EB8">
        <w:rPr>
          <w:rFonts w:asciiTheme="majorBidi" w:hAnsiTheme="majorBidi" w:cstheme="majorBidi"/>
          <w:sz w:val="24"/>
          <w:szCs w:val="24"/>
        </w:rPr>
        <w:t>Bennion</w:t>
      </w:r>
      <w:proofErr w:type="spellEnd"/>
      <w:r w:rsidRPr="00BB5EB8">
        <w:rPr>
          <w:rFonts w:asciiTheme="majorBidi" w:hAnsiTheme="majorBidi" w:cstheme="majorBidi"/>
          <w:sz w:val="24"/>
          <w:szCs w:val="24"/>
        </w:rPr>
        <w:t>, D.B. and Andersen, G., 2009. Gas condensate reservoir performance. </w:t>
      </w:r>
      <w:r w:rsidRPr="002A2A0C">
        <w:rPr>
          <w:rFonts w:asciiTheme="majorBidi" w:hAnsiTheme="majorBidi" w:cstheme="majorBidi"/>
          <w:sz w:val="24"/>
          <w:szCs w:val="24"/>
        </w:rPr>
        <w:t>Journal of Canadian Petroleum Technology</w:t>
      </w:r>
      <w:r w:rsidRPr="00BB5EB8">
        <w:rPr>
          <w:rFonts w:asciiTheme="majorBidi" w:hAnsiTheme="majorBidi" w:cstheme="majorBidi"/>
          <w:sz w:val="24"/>
          <w:szCs w:val="24"/>
        </w:rPr>
        <w:t>, 48(07), pp.18-24.</w:t>
      </w:r>
    </w:p>
    <w:p w14:paraId="5102208A" w14:textId="77777777" w:rsidR="00351A5B" w:rsidRPr="00BB5EB8" w:rsidRDefault="00351A5B" w:rsidP="00E5444B">
      <w:pPr>
        <w:spacing w:after="93"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Thomas, S., 2008. Enhanced oil recovery-an overview. </w:t>
      </w:r>
      <w:r w:rsidRPr="002A2A0C">
        <w:rPr>
          <w:rFonts w:asciiTheme="majorBidi" w:hAnsiTheme="majorBidi" w:cstheme="majorBidi"/>
          <w:sz w:val="24"/>
          <w:szCs w:val="24"/>
          <w:shd w:val="clear" w:color="auto" w:fill="FFFFFF"/>
        </w:rPr>
        <w:t xml:space="preserve">Oil &amp; Gas Science and Technology-Revue de </w:t>
      </w:r>
      <w:proofErr w:type="spellStart"/>
      <w:r w:rsidRPr="002A2A0C">
        <w:rPr>
          <w:rFonts w:asciiTheme="majorBidi" w:hAnsiTheme="majorBidi" w:cstheme="majorBidi"/>
          <w:sz w:val="24"/>
          <w:szCs w:val="24"/>
          <w:shd w:val="clear" w:color="auto" w:fill="FFFFFF"/>
        </w:rPr>
        <w:t>l'IFP</w:t>
      </w:r>
      <w:proofErr w:type="spellEnd"/>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63</w:t>
      </w:r>
      <w:r w:rsidRPr="00BB5EB8">
        <w:rPr>
          <w:rFonts w:asciiTheme="majorBidi" w:hAnsiTheme="majorBidi" w:cstheme="majorBidi"/>
          <w:sz w:val="24"/>
          <w:szCs w:val="24"/>
          <w:shd w:val="clear" w:color="auto" w:fill="FFFFFF"/>
        </w:rPr>
        <w:t>(1), pp.9-19.</w:t>
      </w:r>
    </w:p>
    <w:p w14:paraId="4EC30A1C" w14:textId="77777777" w:rsidR="00036223" w:rsidRPr="00BB5EB8" w:rsidRDefault="00036223"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Vo, D.T., Jones, J.R. and Raghavan, R., 1989. Performance predictions for gas-condensate reservoirs. </w:t>
      </w:r>
      <w:r w:rsidRPr="002A2A0C">
        <w:rPr>
          <w:rFonts w:asciiTheme="majorBidi" w:hAnsiTheme="majorBidi" w:cstheme="majorBidi"/>
          <w:sz w:val="24"/>
          <w:szCs w:val="24"/>
          <w:shd w:val="clear" w:color="auto" w:fill="FFFFFF"/>
        </w:rPr>
        <w:t>SPE formation evaluation</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4</w:t>
      </w:r>
      <w:r w:rsidRPr="00BB5EB8">
        <w:rPr>
          <w:rFonts w:asciiTheme="majorBidi" w:hAnsiTheme="majorBidi" w:cstheme="majorBidi"/>
          <w:sz w:val="24"/>
          <w:szCs w:val="24"/>
          <w:shd w:val="clear" w:color="auto" w:fill="FFFFFF"/>
        </w:rPr>
        <w:t>(04), pp.576-584.</w:t>
      </w:r>
    </w:p>
    <w:p w14:paraId="55C8CD0B" w14:textId="77777777" w:rsidR="00036223" w:rsidRPr="00BB5EB8" w:rsidRDefault="00036223" w:rsidP="00E5444B">
      <w:pPr>
        <w:spacing w:line="240" w:lineRule="auto"/>
        <w:ind w:left="810" w:hanging="810"/>
        <w:jc w:val="both"/>
        <w:rPr>
          <w:rFonts w:asciiTheme="majorBidi" w:hAnsiTheme="majorBidi" w:cstheme="majorBidi"/>
          <w:sz w:val="24"/>
          <w:szCs w:val="24"/>
        </w:rPr>
      </w:pPr>
      <w:r w:rsidRPr="00BB5EB8">
        <w:rPr>
          <w:rFonts w:asciiTheme="majorBidi" w:hAnsiTheme="majorBidi" w:cstheme="majorBidi"/>
          <w:sz w:val="24"/>
          <w:szCs w:val="24"/>
          <w:shd w:val="clear" w:color="auto" w:fill="FFFFFF"/>
        </w:rPr>
        <w:t xml:space="preserve">Wang, X., </w:t>
      </w:r>
      <w:proofErr w:type="spellStart"/>
      <w:r w:rsidRPr="00BB5EB8">
        <w:rPr>
          <w:rFonts w:asciiTheme="majorBidi" w:hAnsiTheme="majorBidi" w:cstheme="majorBidi"/>
          <w:sz w:val="24"/>
          <w:szCs w:val="24"/>
          <w:shd w:val="clear" w:color="auto" w:fill="FFFFFF"/>
        </w:rPr>
        <w:t>Indriati</w:t>
      </w:r>
      <w:proofErr w:type="spellEnd"/>
      <w:r w:rsidRPr="00BB5EB8">
        <w:rPr>
          <w:rFonts w:asciiTheme="majorBidi" w:hAnsiTheme="majorBidi" w:cstheme="majorBidi"/>
          <w:sz w:val="24"/>
          <w:szCs w:val="24"/>
          <w:shd w:val="clear" w:color="auto" w:fill="FFFFFF"/>
        </w:rPr>
        <w:t xml:space="preserve">, S., </w:t>
      </w:r>
      <w:proofErr w:type="spellStart"/>
      <w:r w:rsidRPr="00BB5EB8">
        <w:rPr>
          <w:rFonts w:asciiTheme="majorBidi" w:hAnsiTheme="majorBidi" w:cstheme="majorBidi"/>
          <w:sz w:val="24"/>
          <w:szCs w:val="24"/>
          <w:shd w:val="clear" w:color="auto" w:fill="FFFFFF"/>
        </w:rPr>
        <w:t>Valko</w:t>
      </w:r>
      <w:proofErr w:type="spellEnd"/>
      <w:r w:rsidRPr="00BB5EB8">
        <w:rPr>
          <w:rFonts w:asciiTheme="majorBidi" w:hAnsiTheme="majorBidi" w:cstheme="majorBidi"/>
          <w:sz w:val="24"/>
          <w:szCs w:val="24"/>
          <w:shd w:val="clear" w:color="auto" w:fill="FFFFFF"/>
        </w:rPr>
        <w:t>, P.P. and Economides, M.J., 2000, November. Production impairment and purpose-built design of hydraulic fractures in gas-condensate reservoirs. In </w:t>
      </w:r>
      <w:r w:rsidRPr="002A2A0C">
        <w:rPr>
          <w:rFonts w:asciiTheme="majorBidi" w:hAnsiTheme="majorBidi" w:cstheme="majorBidi"/>
          <w:sz w:val="24"/>
          <w:szCs w:val="24"/>
          <w:shd w:val="clear" w:color="auto" w:fill="FFFFFF"/>
        </w:rPr>
        <w:t>International oil and gas conference and exhibition in China</w:t>
      </w:r>
      <w:r w:rsidRPr="00BB5EB8">
        <w:rPr>
          <w:rFonts w:asciiTheme="majorBidi" w:hAnsiTheme="majorBidi" w:cstheme="majorBidi"/>
          <w:sz w:val="24"/>
          <w:szCs w:val="24"/>
          <w:shd w:val="clear" w:color="auto" w:fill="FFFFFF"/>
        </w:rPr>
        <w:t xml:space="preserve">. </w:t>
      </w:r>
      <w:proofErr w:type="spellStart"/>
      <w:r w:rsidRPr="00BB5EB8">
        <w:rPr>
          <w:rFonts w:asciiTheme="majorBidi" w:hAnsiTheme="majorBidi" w:cstheme="majorBidi"/>
          <w:sz w:val="24"/>
          <w:szCs w:val="24"/>
          <w:shd w:val="clear" w:color="auto" w:fill="FFFFFF"/>
        </w:rPr>
        <w:t>OnePetro</w:t>
      </w:r>
      <w:proofErr w:type="spellEnd"/>
      <w:r w:rsidRPr="00BB5EB8">
        <w:rPr>
          <w:rFonts w:asciiTheme="majorBidi" w:hAnsiTheme="majorBidi" w:cstheme="majorBidi"/>
          <w:sz w:val="24"/>
          <w:szCs w:val="24"/>
          <w:shd w:val="clear" w:color="auto" w:fill="FFFFFF"/>
        </w:rPr>
        <w:t>.</w:t>
      </w:r>
    </w:p>
    <w:p w14:paraId="365C25F9" w14:textId="759B0E90" w:rsidR="00351A5B" w:rsidRPr="00BB5EB8" w:rsidRDefault="00036223"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 xml:space="preserve">Wu, Y., Yao, K., Liu, Y., Li, X., Wu, M., Cheng, R. and Wang, B., 2021. Experimental Study on Enhanced Condensate Recovery by Gas Injection in </w:t>
      </w:r>
      <w:proofErr w:type="spellStart"/>
      <w:r w:rsidRPr="00BB5EB8">
        <w:rPr>
          <w:rFonts w:asciiTheme="majorBidi" w:hAnsiTheme="majorBidi" w:cstheme="majorBidi"/>
          <w:sz w:val="24"/>
          <w:szCs w:val="24"/>
          <w:shd w:val="clear" w:color="auto" w:fill="FFFFFF"/>
        </w:rPr>
        <w:t>Yaha</w:t>
      </w:r>
      <w:proofErr w:type="spellEnd"/>
      <w:r w:rsidRPr="00BB5EB8">
        <w:rPr>
          <w:rFonts w:asciiTheme="majorBidi" w:hAnsiTheme="majorBidi" w:cstheme="majorBidi"/>
          <w:sz w:val="24"/>
          <w:szCs w:val="24"/>
          <w:shd w:val="clear" w:color="auto" w:fill="FFFFFF"/>
        </w:rPr>
        <w:t xml:space="preserve"> Condensate Gas Reservoir. </w:t>
      </w:r>
      <w:r w:rsidRPr="002A2A0C">
        <w:rPr>
          <w:rFonts w:asciiTheme="majorBidi" w:hAnsiTheme="majorBidi" w:cstheme="majorBidi"/>
          <w:sz w:val="24"/>
          <w:szCs w:val="24"/>
          <w:shd w:val="clear" w:color="auto" w:fill="FFFFFF"/>
        </w:rPr>
        <w:t>Geofluids</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2021</w:t>
      </w:r>
      <w:r w:rsidRPr="00BB5EB8">
        <w:rPr>
          <w:rFonts w:asciiTheme="majorBidi" w:hAnsiTheme="majorBidi" w:cstheme="majorBidi"/>
          <w:sz w:val="24"/>
          <w:szCs w:val="24"/>
          <w:shd w:val="clear" w:color="auto" w:fill="FFFFFF"/>
        </w:rPr>
        <w:t>.</w:t>
      </w:r>
    </w:p>
    <w:p w14:paraId="3E326091" w14:textId="2D8C9AD1" w:rsidR="00896AF5" w:rsidRDefault="00896AF5" w:rsidP="00E5444B">
      <w:pPr>
        <w:spacing w:line="240" w:lineRule="auto"/>
        <w:ind w:left="810" w:hanging="810"/>
        <w:jc w:val="both"/>
        <w:rPr>
          <w:rFonts w:asciiTheme="majorBidi" w:hAnsiTheme="majorBidi" w:cstheme="majorBidi"/>
          <w:sz w:val="24"/>
          <w:szCs w:val="24"/>
          <w:shd w:val="clear" w:color="auto" w:fill="FFFFFF"/>
        </w:rPr>
      </w:pPr>
      <w:r w:rsidRPr="00BB5EB8">
        <w:rPr>
          <w:rFonts w:asciiTheme="majorBidi" w:hAnsiTheme="majorBidi" w:cstheme="majorBidi"/>
          <w:sz w:val="24"/>
          <w:szCs w:val="24"/>
          <w:shd w:val="clear" w:color="auto" w:fill="FFFFFF"/>
        </w:rPr>
        <w:t xml:space="preserve">Zhang, X., </w:t>
      </w:r>
      <w:proofErr w:type="spellStart"/>
      <w:r w:rsidRPr="00BB5EB8">
        <w:rPr>
          <w:rFonts w:asciiTheme="majorBidi" w:hAnsiTheme="majorBidi" w:cstheme="majorBidi"/>
          <w:sz w:val="24"/>
          <w:szCs w:val="24"/>
          <w:shd w:val="clear" w:color="auto" w:fill="FFFFFF"/>
        </w:rPr>
        <w:t>Myhrvold</w:t>
      </w:r>
      <w:proofErr w:type="spellEnd"/>
      <w:r w:rsidRPr="00BB5EB8">
        <w:rPr>
          <w:rFonts w:asciiTheme="majorBidi" w:hAnsiTheme="majorBidi" w:cstheme="majorBidi"/>
          <w:sz w:val="24"/>
          <w:szCs w:val="24"/>
          <w:shd w:val="clear" w:color="auto" w:fill="FFFFFF"/>
        </w:rPr>
        <w:t xml:space="preserve">, N.P. and </w:t>
      </w:r>
      <w:proofErr w:type="spellStart"/>
      <w:r w:rsidRPr="00BB5EB8">
        <w:rPr>
          <w:rFonts w:asciiTheme="majorBidi" w:hAnsiTheme="majorBidi" w:cstheme="majorBidi"/>
          <w:sz w:val="24"/>
          <w:szCs w:val="24"/>
          <w:shd w:val="clear" w:color="auto" w:fill="FFFFFF"/>
        </w:rPr>
        <w:t>Caldeira</w:t>
      </w:r>
      <w:proofErr w:type="spellEnd"/>
      <w:r w:rsidRPr="00BB5EB8">
        <w:rPr>
          <w:rFonts w:asciiTheme="majorBidi" w:hAnsiTheme="majorBidi" w:cstheme="majorBidi"/>
          <w:sz w:val="24"/>
          <w:szCs w:val="24"/>
          <w:shd w:val="clear" w:color="auto" w:fill="FFFFFF"/>
        </w:rPr>
        <w:t>, K., 2014. Key factors for assessing climate benefits of natural gas versus coal electricity generation. </w:t>
      </w:r>
      <w:r w:rsidRPr="002A2A0C">
        <w:rPr>
          <w:rFonts w:asciiTheme="majorBidi" w:hAnsiTheme="majorBidi" w:cstheme="majorBidi"/>
          <w:sz w:val="24"/>
          <w:szCs w:val="24"/>
          <w:shd w:val="clear" w:color="auto" w:fill="FFFFFF"/>
        </w:rPr>
        <w:t>Environmental Research Letters</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9</w:t>
      </w:r>
      <w:r w:rsidRPr="00BB5EB8">
        <w:rPr>
          <w:rFonts w:asciiTheme="majorBidi" w:hAnsiTheme="majorBidi" w:cstheme="majorBidi"/>
          <w:sz w:val="24"/>
          <w:szCs w:val="24"/>
          <w:shd w:val="clear" w:color="auto" w:fill="FFFFFF"/>
        </w:rPr>
        <w:t>(11), p.114022.</w:t>
      </w:r>
    </w:p>
    <w:p w14:paraId="4B2FA1B6" w14:textId="5D09D69E" w:rsidR="00EB3F39" w:rsidRPr="00EB3F39" w:rsidRDefault="00EB3F39" w:rsidP="00EB3F39">
      <w:pPr>
        <w:spacing w:line="240" w:lineRule="auto"/>
        <w:ind w:left="810" w:hanging="810"/>
        <w:jc w:val="both"/>
        <w:rPr>
          <w:rFonts w:asciiTheme="majorBidi" w:hAnsiTheme="majorBidi" w:cstheme="majorBidi"/>
          <w:sz w:val="24"/>
          <w:szCs w:val="24"/>
        </w:rPr>
      </w:pPr>
      <w:proofErr w:type="spellStart"/>
      <w:r w:rsidRPr="00EB3F39">
        <w:rPr>
          <w:rFonts w:asciiTheme="majorBidi" w:hAnsiTheme="majorBidi" w:cstheme="majorBidi"/>
          <w:sz w:val="24"/>
          <w:szCs w:val="24"/>
        </w:rPr>
        <w:lastRenderedPageBreak/>
        <w:t>Zendehboudi</w:t>
      </w:r>
      <w:proofErr w:type="spellEnd"/>
      <w:r w:rsidRPr="00EB3F39">
        <w:rPr>
          <w:rFonts w:asciiTheme="majorBidi" w:hAnsiTheme="majorBidi" w:cstheme="majorBidi"/>
          <w:sz w:val="24"/>
          <w:szCs w:val="24"/>
        </w:rPr>
        <w:t xml:space="preserve">, S., </w:t>
      </w:r>
      <w:proofErr w:type="spellStart"/>
      <w:r w:rsidRPr="00EB3F39">
        <w:rPr>
          <w:rFonts w:asciiTheme="majorBidi" w:hAnsiTheme="majorBidi" w:cstheme="majorBidi"/>
          <w:sz w:val="24"/>
          <w:szCs w:val="24"/>
        </w:rPr>
        <w:t>Rajabzadeh</w:t>
      </w:r>
      <w:proofErr w:type="spellEnd"/>
      <w:r w:rsidRPr="00EB3F39">
        <w:rPr>
          <w:rFonts w:asciiTheme="majorBidi" w:hAnsiTheme="majorBidi" w:cstheme="majorBidi"/>
          <w:sz w:val="24"/>
          <w:szCs w:val="24"/>
        </w:rPr>
        <w:t xml:space="preserve">, A.R., </w:t>
      </w:r>
      <w:proofErr w:type="spellStart"/>
      <w:r w:rsidRPr="00EB3F39">
        <w:rPr>
          <w:rFonts w:asciiTheme="majorBidi" w:hAnsiTheme="majorBidi" w:cstheme="majorBidi"/>
          <w:sz w:val="24"/>
          <w:szCs w:val="24"/>
        </w:rPr>
        <w:t>Bahadori</w:t>
      </w:r>
      <w:proofErr w:type="spellEnd"/>
      <w:r w:rsidRPr="00EB3F39">
        <w:rPr>
          <w:rFonts w:asciiTheme="majorBidi" w:hAnsiTheme="majorBidi" w:cstheme="majorBidi"/>
          <w:sz w:val="24"/>
          <w:szCs w:val="24"/>
        </w:rPr>
        <w:t xml:space="preserve">, A., </w:t>
      </w:r>
      <w:proofErr w:type="spellStart"/>
      <w:r w:rsidRPr="00EB3F39">
        <w:rPr>
          <w:rFonts w:asciiTheme="majorBidi" w:hAnsiTheme="majorBidi" w:cstheme="majorBidi"/>
          <w:sz w:val="24"/>
          <w:szCs w:val="24"/>
        </w:rPr>
        <w:t>Chatzis</w:t>
      </w:r>
      <w:proofErr w:type="spellEnd"/>
      <w:r w:rsidRPr="00EB3F39">
        <w:rPr>
          <w:rFonts w:asciiTheme="majorBidi" w:hAnsiTheme="majorBidi" w:cstheme="majorBidi"/>
          <w:sz w:val="24"/>
          <w:szCs w:val="24"/>
        </w:rPr>
        <w:t xml:space="preserve">, I., </w:t>
      </w:r>
      <w:proofErr w:type="spellStart"/>
      <w:r w:rsidRPr="00EB3F39">
        <w:rPr>
          <w:rFonts w:asciiTheme="majorBidi" w:hAnsiTheme="majorBidi" w:cstheme="majorBidi"/>
          <w:sz w:val="24"/>
          <w:szCs w:val="24"/>
        </w:rPr>
        <w:t>Dusseault</w:t>
      </w:r>
      <w:proofErr w:type="spellEnd"/>
      <w:r w:rsidRPr="00EB3F39">
        <w:rPr>
          <w:rFonts w:asciiTheme="majorBidi" w:hAnsiTheme="majorBidi" w:cstheme="majorBidi"/>
          <w:sz w:val="24"/>
          <w:szCs w:val="24"/>
        </w:rPr>
        <w:t xml:space="preserve">, M.B., </w:t>
      </w:r>
      <w:proofErr w:type="spellStart"/>
      <w:r w:rsidRPr="00EB3F39">
        <w:rPr>
          <w:rFonts w:asciiTheme="majorBidi" w:hAnsiTheme="majorBidi" w:cstheme="majorBidi"/>
          <w:sz w:val="24"/>
          <w:szCs w:val="24"/>
        </w:rPr>
        <w:t>Elkamel</w:t>
      </w:r>
      <w:proofErr w:type="spellEnd"/>
      <w:r w:rsidRPr="00EB3F39">
        <w:rPr>
          <w:rFonts w:asciiTheme="majorBidi" w:hAnsiTheme="majorBidi" w:cstheme="majorBidi"/>
          <w:sz w:val="24"/>
          <w:szCs w:val="24"/>
        </w:rPr>
        <w:t xml:space="preserve">, A., </w:t>
      </w:r>
      <w:proofErr w:type="spellStart"/>
      <w:r w:rsidRPr="00EB3F39">
        <w:rPr>
          <w:rFonts w:asciiTheme="majorBidi" w:hAnsiTheme="majorBidi" w:cstheme="majorBidi"/>
          <w:sz w:val="24"/>
          <w:szCs w:val="24"/>
        </w:rPr>
        <w:t>Lohi</w:t>
      </w:r>
      <w:proofErr w:type="spellEnd"/>
      <w:r w:rsidRPr="00EB3F39">
        <w:rPr>
          <w:rFonts w:asciiTheme="majorBidi" w:hAnsiTheme="majorBidi" w:cstheme="majorBidi"/>
          <w:sz w:val="24"/>
          <w:szCs w:val="24"/>
        </w:rPr>
        <w:t>, A. and Fowler, M., 2014. Connectionist model to estimate performance of steam-assisted gravity drainage in fractured and unfractured petroleum reservoirs: enhanced oil recovery implications. Industrial &amp; Engineering Chemistry Research, 53(4), pp.1645-1662.</w:t>
      </w:r>
    </w:p>
    <w:p w14:paraId="1413A24D" w14:textId="3BB2F021" w:rsidR="007D5CA6" w:rsidRDefault="007D5CA6" w:rsidP="00E5444B">
      <w:pPr>
        <w:spacing w:line="240" w:lineRule="auto"/>
        <w:ind w:left="810" w:hanging="810"/>
        <w:jc w:val="both"/>
        <w:rPr>
          <w:rFonts w:asciiTheme="majorBidi" w:hAnsiTheme="majorBidi" w:cstheme="majorBidi"/>
          <w:sz w:val="24"/>
          <w:szCs w:val="24"/>
          <w:shd w:val="clear" w:color="auto" w:fill="FFFFFF"/>
        </w:rPr>
      </w:pPr>
      <w:proofErr w:type="spellStart"/>
      <w:r w:rsidRPr="00BB5EB8">
        <w:rPr>
          <w:rFonts w:asciiTheme="majorBidi" w:hAnsiTheme="majorBidi" w:cstheme="majorBidi"/>
          <w:sz w:val="24"/>
          <w:szCs w:val="24"/>
          <w:shd w:val="clear" w:color="auto" w:fill="FFFFFF"/>
        </w:rPr>
        <w:t>Zendehboudi</w:t>
      </w:r>
      <w:proofErr w:type="spellEnd"/>
      <w:r w:rsidRPr="00BB5EB8">
        <w:rPr>
          <w:rFonts w:asciiTheme="majorBidi" w:hAnsiTheme="majorBidi" w:cstheme="majorBidi"/>
          <w:sz w:val="24"/>
          <w:szCs w:val="24"/>
          <w:shd w:val="clear" w:color="auto" w:fill="FFFFFF"/>
        </w:rPr>
        <w:t xml:space="preserve">, S., Ahmadi, M.A., James, L. and </w:t>
      </w:r>
      <w:proofErr w:type="spellStart"/>
      <w:r w:rsidRPr="00BB5EB8">
        <w:rPr>
          <w:rFonts w:asciiTheme="majorBidi" w:hAnsiTheme="majorBidi" w:cstheme="majorBidi"/>
          <w:sz w:val="24"/>
          <w:szCs w:val="24"/>
          <w:shd w:val="clear" w:color="auto" w:fill="FFFFFF"/>
        </w:rPr>
        <w:t>Chatzis</w:t>
      </w:r>
      <w:proofErr w:type="spellEnd"/>
      <w:r w:rsidRPr="00BB5EB8">
        <w:rPr>
          <w:rFonts w:asciiTheme="majorBidi" w:hAnsiTheme="majorBidi" w:cstheme="majorBidi"/>
          <w:sz w:val="24"/>
          <w:szCs w:val="24"/>
          <w:shd w:val="clear" w:color="auto" w:fill="FFFFFF"/>
        </w:rPr>
        <w:t xml:space="preserve">, I., 2012. Prediction of condensate-to-gas ratio for retrograde gas condensate reservoirs </w:t>
      </w:r>
      <w:proofErr w:type="spellStart"/>
      <w:r w:rsidRPr="00BB5EB8">
        <w:rPr>
          <w:rFonts w:asciiTheme="majorBidi" w:hAnsiTheme="majorBidi" w:cstheme="majorBidi"/>
          <w:sz w:val="24"/>
          <w:szCs w:val="24"/>
          <w:shd w:val="clear" w:color="auto" w:fill="FFFFFF"/>
        </w:rPr>
        <w:t>using</w:t>
      </w:r>
      <w:r w:rsidR="001850B5" w:rsidRPr="00BB5EB8">
        <w:rPr>
          <w:rFonts w:asciiTheme="majorBidi" w:hAnsiTheme="majorBidi" w:cstheme="majorBidi"/>
          <w:sz w:val="24"/>
          <w:szCs w:val="24"/>
          <w:shd w:val="clear" w:color="auto" w:fill="FFFFFF"/>
        </w:rPr>
        <w:t>g</w:t>
      </w:r>
      <w:proofErr w:type="spellEnd"/>
      <w:r w:rsidRPr="00BB5EB8">
        <w:rPr>
          <w:rFonts w:asciiTheme="majorBidi" w:hAnsiTheme="majorBidi" w:cstheme="majorBidi"/>
          <w:sz w:val="24"/>
          <w:szCs w:val="24"/>
          <w:shd w:val="clear" w:color="auto" w:fill="FFFFFF"/>
        </w:rPr>
        <w:t xml:space="preserve"> artificial neural network with particle swarm optimization. </w:t>
      </w:r>
      <w:r w:rsidRPr="002A2A0C">
        <w:rPr>
          <w:rFonts w:asciiTheme="majorBidi" w:hAnsiTheme="majorBidi" w:cstheme="majorBidi"/>
          <w:sz w:val="24"/>
          <w:szCs w:val="24"/>
          <w:shd w:val="clear" w:color="auto" w:fill="FFFFFF"/>
        </w:rPr>
        <w:t>Energy &amp; Fuels</w:t>
      </w:r>
      <w:r w:rsidRPr="00BB5EB8">
        <w:rPr>
          <w:rFonts w:asciiTheme="majorBidi" w:hAnsiTheme="majorBidi" w:cstheme="majorBidi"/>
          <w:sz w:val="24"/>
          <w:szCs w:val="24"/>
          <w:shd w:val="clear" w:color="auto" w:fill="FFFFFF"/>
        </w:rPr>
        <w:t>, </w:t>
      </w:r>
      <w:r w:rsidRPr="002A2A0C">
        <w:rPr>
          <w:rFonts w:asciiTheme="majorBidi" w:hAnsiTheme="majorBidi" w:cstheme="majorBidi"/>
          <w:sz w:val="24"/>
          <w:szCs w:val="24"/>
          <w:shd w:val="clear" w:color="auto" w:fill="FFFFFF"/>
        </w:rPr>
        <w:t>26</w:t>
      </w:r>
      <w:r w:rsidRPr="00BB5EB8">
        <w:rPr>
          <w:rFonts w:asciiTheme="majorBidi" w:hAnsiTheme="majorBidi" w:cstheme="majorBidi"/>
          <w:sz w:val="24"/>
          <w:szCs w:val="24"/>
          <w:shd w:val="clear" w:color="auto" w:fill="FFFFFF"/>
        </w:rPr>
        <w:t>(6), pp.3432-3447.</w:t>
      </w:r>
      <w:bookmarkEnd w:id="164"/>
      <w:bookmarkEnd w:id="165"/>
      <w:bookmarkEnd w:id="166"/>
    </w:p>
    <w:p w14:paraId="0F277360" w14:textId="77777777" w:rsidR="00EB3F39" w:rsidRDefault="00EB3F39" w:rsidP="00E5444B">
      <w:pPr>
        <w:spacing w:line="240" w:lineRule="auto"/>
        <w:ind w:left="810" w:hanging="810"/>
        <w:jc w:val="both"/>
        <w:rPr>
          <w:rFonts w:asciiTheme="majorBidi" w:hAnsiTheme="majorBidi" w:cstheme="majorBidi"/>
          <w:sz w:val="24"/>
          <w:szCs w:val="24"/>
          <w:shd w:val="clear" w:color="auto" w:fill="FFFFFF"/>
        </w:rPr>
      </w:pPr>
    </w:p>
    <w:sectPr w:rsidR="00EB3F39" w:rsidSect="006F7D52">
      <w:pgSz w:w="12240" w:h="15840"/>
      <w:pgMar w:top="1440" w:right="1440" w:bottom="1440" w:left="1440" w:header="720" w:footer="720" w:gutter="0"/>
      <w:pgNumType w:start="3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13BE4" w14:textId="77777777" w:rsidR="00302B9F" w:rsidRDefault="00302B9F" w:rsidP="00CA1489">
      <w:pPr>
        <w:spacing w:after="0" w:line="240" w:lineRule="auto"/>
      </w:pPr>
      <w:r>
        <w:separator/>
      </w:r>
    </w:p>
  </w:endnote>
  <w:endnote w:type="continuationSeparator" w:id="0">
    <w:p w14:paraId="16F4F458" w14:textId="77777777" w:rsidR="00302B9F" w:rsidRDefault="00302B9F" w:rsidP="00CA1489">
      <w:pPr>
        <w:spacing w:after="0" w:line="240" w:lineRule="auto"/>
      </w:pPr>
      <w:r>
        <w:continuationSeparator/>
      </w:r>
    </w:p>
  </w:endnote>
  <w:endnote w:type="continuationNotice" w:id="1">
    <w:p w14:paraId="34EE5AC0" w14:textId="77777777" w:rsidR="00302B9F" w:rsidRDefault="00302B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739657"/>
      <w:docPartObj>
        <w:docPartGallery w:val="Page Numbers (Bottom of Page)"/>
        <w:docPartUnique/>
      </w:docPartObj>
    </w:sdtPr>
    <w:sdtEndPr>
      <w:rPr>
        <w:rFonts w:asciiTheme="majorBidi" w:hAnsiTheme="majorBidi" w:cstheme="majorBidi"/>
        <w:noProof/>
        <w:sz w:val="24"/>
        <w:szCs w:val="24"/>
      </w:rPr>
    </w:sdtEndPr>
    <w:sdtContent>
      <w:p w14:paraId="7DEDE03C" w14:textId="63CF81FC" w:rsidR="00222D2B" w:rsidRPr="00E84D99" w:rsidRDefault="00222D2B">
        <w:pPr>
          <w:pStyle w:val="Footer"/>
          <w:jc w:val="center"/>
          <w:rPr>
            <w:rFonts w:asciiTheme="majorBidi" w:hAnsiTheme="majorBidi" w:cstheme="majorBidi"/>
            <w:sz w:val="24"/>
            <w:szCs w:val="24"/>
          </w:rPr>
        </w:pPr>
        <w:r w:rsidRPr="00E84D99">
          <w:rPr>
            <w:rFonts w:asciiTheme="majorBidi" w:hAnsiTheme="majorBidi" w:cstheme="majorBidi"/>
            <w:sz w:val="24"/>
            <w:szCs w:val="24"/>
          </w:rPr>
          <w:fldChar w:fldCharType="begin"/>
        </w:r>
        <w:r w:rsidRPr="00E84D99">
          <w:rPr>
            <w:rFonts w:asciiTheme="majorBidi" w:hAnsiTheme="majorBidi" w:cstheme="majorBidi"/>
            <w:sz w:val="24"/>
            <w:szCs w:val="24"/>
          </w:rPr>
          <w:instrText xml:space="preserve"> PAGE   \* MERGEFORMAT </w:instrText>
        </w:r>
        <w:r w:rsidRPr="00E84D99">
          <w:rPr>
            <w:rFonts w:asciiTheme="majorBidi" w:hAnsiTheme="majorBidi" w:cstheme="majorBidi"/>
            <w:sz w:val="24"/>
            <w:szCs w:val="24"/>
          </w:rPr>
          <w:fldChar w:fldCharType="separate"/>
        </w:r>
        <w:r w:rsidR="00AA5707">
          <w:rPr>
            <w:rFonts w:asciiTheme="majorBidi" w:hAnsiTheme="majorBidi" w:cstheme="majorBidi"/>
            <w:noProof/>
            <w:sz w:val="24"/>
            <w:szCs w:val="24"/>
          </w:rPr>
          <w:t>xii</w:t>
        </w:r>
        <w:r w:rsidRPr="00E84D99">
          <w:rPr>
            <w:rFonts w:asciiTheme="majorBidi" w:hAnsiTheme="majorBidi" w:cstheme="majorBidi"/>
            <w:noProof/>
            <w:sz w:val="24"/>
            <w:szCs w:val="24"/>
          </w:rPr>
          <w:fldChar w:fldCharType="end"/>
        </w:r>
      </w:p>
    </w:sdtContent>
  </w:sdt>
  <w:p w14:paraId="2216D7B8" w14:textId="7F1C5B77" w:rsidR="00222D2B" w:rsidRDefault="00222D2B" w:rsidP="00C30F7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947717"/>
      <w:docPartObj>
        <w:docPartGallery w:val="Page Numbers (Bottom of Page)"/>
        <w:docPartUnique/>
      </w:docPartObj>
    </w:sdtPr>
    <w:sdtEndPr>
      <w:rPr>
        <w:noProof/>
      </w:rPr>
    </w:sdtEndPr>
    <w:sdtContent>
      <w:p w14:paraId="7E545B04" w14:textId="69E862A9" w:rsidR="00757B66" w:rsidRDefault="00757B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441CE6" w14:textId="0AB17C9E" w:rsidR="00222D2B" w:rsidRDefault="00222D2B" w:rsidP="00C30F7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8534" w14:textId="77777777" w:rsidR="00302B9F" w:rsidRDefault="00302B9F" w:rsidP="00CA1489">
      <w:pPr>
        <w:spacing w:after="0" w:line="240" w:lineRule="auto"/>
      </w:pPr>
      <w:r>
        <w:separator/>
      </w:r>
    </w:p>
  </w:footnote>
  <w:footnote w:type="continuationSeparator" w:id="0">
    <w:p w14:paraId="7B80C800" w14:textId="77777777" w:rsidR="00302B9F" w:rsidRDefault="00302B9F" w:rsidP="00CA1489">
      <w:pPr>
        <w:spacing w:after="0" w:line="240" w:lineRule="auto"/>
      </w:pPr>
      <w:r>
        <w:continuationSeparator/>
      </w:r>
    </w:p>
  </w:footnote>
  <w:footnote w:type="continuationNotice" w:id="1">
    <w:p w14:paraId="21505C1B" w14:textId="77777777" w:rsidR="00302B9F" w:rsidRDefault="00302B9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2C68"/>
    <w:multiLevelType w:val="multilevel"/>
    <w:tmpl w:val="8942358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D44AF6"/>
    <w:multiLevelType w:val="multilevel"/>
    <w:tmpl w:val="254A00C6"/>
    <w:lvl w:ilvl="0">
      <w:start w:val="1"/>
      <w:numFmt w:val="decimal"/>
      <w:lvlText w:val="%1"/>
      <w:lvlJc w:val="left"/>
      <w:pPr>
        <w:ind w:left="660" w:hanging="660"/>
      </w:pPr>
      <w:rPr>
        <w:rFonts w:hint="default"/>
      </w:rPr>
    </w:lvl>
    <w:lvl w:ilvl="1">
      <w:start w:val="329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BB2C87"/>
    <w:multiLevelType w:val="multilevel"/>
    <w:tmpl w:val="EF6EE4E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D232D5"/>
    <w:multiLevelType w:val="multilevel"/>
    <w:tmpl w:val="89D072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5721B6"/>
    <w:multiLevelType w:val="multilevel"/>
    <w:tmpl w:val="D21E849A"/>
    <w:lvl w:ilvl="0">
      <w:start w:val="1"/>
      <w:numFmt w:val="decimal"/>
      <w:lvlText w:val="%1."/>
      <w:lvlJc w:val="left"/>
      <w:pPr>
        <w:ind w:left="360" w:hanging="360"/>
      </w:pPr>
      <w:rPr>
        <w:rFonts w:cstheme="majorBidi"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C85097B"/>
    <w:multiLevelType w:val="multilevel"/>
    <w:tmpl w:val="EE3AA7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F526A5B"/>
    <w:multiLevelType w:val="multilevel"/>
    <w:tmpl w:val="CD605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AF6FB2"/>
    <w:multiLevelType w:val="hybridMultilevel"/>
    <w:tmpl w:val="9092C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673E72"/>
    <w:multiLevelType w:val="multilevel"/>
    <w:tmpl w:val="9ED831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B960D02"/>
    <w:multiLevelType w:val="hybridMultilevel"/>
    <w:tmpl w:val="6E02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D01EF"/>
    <w:multiLevelType w:val="multilevel"/>
    <w:tmpl w:val="C1BCE9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4B3102"/>
    <w:multiLevelType w:val="hybridMultilevel"/>
    <w:tmpl w:val="D0C843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A466A"/>
    <w:multiLevelType w:val="multilevel"/>
    <w:tmpl w:val="0BBCA35A"/>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2F1B6D2C"/>
    <w:multiLevelType w:val="multilevel"/>
    <w:tmpl w:val="175CACFC"/>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DC4C17"/>
    <w:multiLevelType w:val="multilevel"/>
    <w:tmpl w:val="BBCC330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FB5E94"/>
    <w:multiLevelType w:val="hybridMultilevel"/>
    <w:tmpl w:val="3B708CB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39D31A96"/>
    <w:multiLevelType w:val="hybridMultilevel"/>
    <w:tmpl w:val="BFACCE3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BD63AFB"/>
    <w:multiLevelType w:val="multilevel"/>
    <w:tmpl w:val="D80AB3B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C541877"/>
    <w:multiLevelType w:val="hybridMultilevel"/>
    <w:tmpl w:val="5B3474CA"/>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807FA"/>
    <w:multiLevelType w:val="multilevel"/>
    <w:tmpl w:val="599E5CC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F2404F8"/>
    <w:multiLevelType w:val="hybridMultilevel"/>
    <w:tmpl w:val="4E1AC954"/>
    <w:lvl w:ilvl="0" w:tplc="551A2C3C">
      <w:start w:val="1"/>
      <w:numFmt w:val="decimal"/>
      <w:lvlText w:val="%1."/>
      <w:lvlJc w:val="left"/>
      <w:pPr>
        <w:ind w:left="720" w:hanging="360"/>
      </w:pPr>
      <w:rPr>
        <w:rFonts w:asciiTheme="majorBidi" w:hAnsiTheme="majorBidi" w:cstheme="majorBidi"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C32CFB"/>
    <w:multiLevelType w:val="multilevel"/>
    <w:tmpl w:val="90ACA41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A808CE"/>
    <w:multiLevelType w:val="multilevel"/>
    <w:tmpl w:val="0409001F"/>
    <w:lvl w:ilvl="0">
      <w:start w:val="1"/>
      <w:numFmt w:val="decimal"/>
      <w:lvlText w:val="%1."/>
      <w:lvlJc w:val="left"/>
      <w:pPr>
        <w:ind w:left="360" w:hanging="360"/>
      </w:pPr>
    </w:lvl>
    <w:lvl w:ilvl="1">
      <w:start w:val="1"/>
      <w:numFmt w:val="decimal"/>
      <w:lvlText w:val="%1.%2."/>
      <w:lvlJc w:val="left"/>
      <w:pPr>
        <w:ind w:left="7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79274E"/>
    <w:multiLevelType w:val="multilevel"/>
    <w:tmpl w:val="9ED831F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FE717B8"/>
    <w:multiLevelType w:val="multilevel"/>
    <w:tmpl w:val="2D4AD3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36B0590"/>
    <w:multiLevelType w:val="multilevel"/>
    <w:tmpl w:val="0409001F"/>
    <w:lvl w:ilvl="0">
      <w:start w:val="1"/>
      <w:numFmt w:val="decimal"/>
      <w:lvlText w:val="%1."/>
      <w:lvlJc w:val="left"/>
      <w:pPr>
        <w:ind w:left="360" w:hanging="360"/>
      </w:pPr>
    </w:lvl>
    <w:lvl w:ilvl="1">
      <w:start w:val="1"/>
      <w:numFmt w:val="decimal"/>
      <w:lvlText w:val="%1.%2."/>
      <w:lvlJc w:val="left"/>
      <w:pPr>
        <w:ind w:left="7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8553A8"/>
    <w:multiLevelType w:val="multilevel"/>
    <w:tmpl w:val="3B22EAC0"/>
    <w:lvl w:ilvl="0">
      <w:start w:val="3"/>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5642B67"/>
    <w:multiLevelType w:val="hybridMultilevel"/>
    <w:tmpl w:val="78745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5546D7"/>
    <w:multiLevelType w:val="multilevel"/>
    <w:tmpl w:val="837822F6"/>
    <w:lvl w:ilvl="0">
      <w:start w:val="1"/>
      <w:numFmt w:val="decimal"/>
      <w:lvlText w:val="%1."/>
      <w:lvlJc w:val="left"/>
      <w:pPr>
        <w:ind w:left="360" w:hanging="360"/>
      </w:pPr>
      <w:rPr>
        <w:rFonts w:cstheme="majorBid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589222B9"/>
    <w:multiLevelType w:val="multilevel"/>
    <w:tmpl w:val="CF42A428"/>
    <w:lvl w:ilvl="0">
      <w:start w:val="3"/>
      <w:numFmt w:val="decimal"/>
      <w:lvlText w:val="%1."/>
      <w:lvlJc w:val="left"/>
      <w:pPr>
        <w:ind w:left="360" w:hanging="360"/>
      </w:pPr>
      <w:rPr>
        <w:rFonts w:asciiTheme="majorBidi" w:hAnsiTheme="majorBidi" w:cstheme="majorBidi" w:hint="default"/>
        <w:b/>
        <w:bCs/>
        <w:sz w:val="28"/>
        <w:szCs w:val="28"/>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9BA773F"/>
    <w:multiLevelType w:val="hybridMultilevel"/>
    <w:tmpl w:val="263A0BB6"/>
    <w:lvl w:ilvl="0" w:tplc="82D0029A">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19580F"/>
    <w:multiLevelType w:val="hybridMultilevel"/>
    <w:tmpl w:val="53647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BD7347"/>
    <w:multiLevelType w:val="multilevel"/>
    <w:tmpl w:val="0409001F"/>
    <w:lvl w:ilvl="0">
      <w:start w:val="1"/>
      <w:numFmt w:val="decimal"/>
      <w:lvlText w:val="%1."/>
      <w:lvlJc w:val="left"/>
      <w:pPr>
        <w:ind w:left="360" w:hanging="360"/>
      </w:pPr>
    </w:lvl>
    <w:lvl w:ilvl="1">
      <w:start w:val="1"/>
      <w:numFmt w:val="decimal"/>
      <w:lvlText w:val="%1.%2."/>
      <w:lvlJc w:val="left"/>
      <w:pPr>
        <w:ind w:left="7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1410C5"/>
    <w:multiLevelType w:val="hybridMultilevel"/>
    <w:tmpl w:val="62280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3C3D8E"/>
    <w:multiLevelType w:val="multilevel"/>
    <w:tmpl w:val="703AD18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713F4F67"/>
    <w:multiLevelType w:val="multilevel"/>
    <w:tmpl w:val="D4E259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2574562"/>
    <w:multiLevelType w:val="hybridMultilevel"/>
    <w:tmpl w:val="F870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C10F3"/>
    <w:multiLevelType w:val="multilevel"/>
    <w:tmpl w:val="DF2659AE"/>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8966A17"/>
    <w:multiLevelType w:val="hybridMultilevel"/>
    <w:tmpl w:val="94FAD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0603B1"/>
    <w:multiLevelType w:val="hybridMultilevel"/>
    <w:tmpl w:val="4F1C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6307C0"/>
    <w:multiLevelType w:val="multilevel"/>
    <w:tmpl w:val="0409001F"/>
    <w:lvl w:ilvl="0">
      <w:start w:val="1"/>
      <w:numFmt w:val="decimal"/>
      <w:lvlText w:val="%1."/>
      <w:lvlJc w:val="left"/>
      <w:pPr>
        <w:ind w:left="360" w:hanging="360"/>
      </w:pPr>
    </w:lvl>
    <w:lvl w:ilvl="1">
      <w:start w:val="1"/>
      <w:numFmt w:val="decimal"/>
      <w:lvlText w:val="%1.%2."/>
      <w:lvlJc w:val="left"/>
      <w:pPr>
        <w:ind w:left="7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25086122">
    <w:abstractNumId w:val="31"/>
  </w:num>
  <w:num w:numId="2" w16cid:durableId="547380095">
    <w:abstractNumId w:val="19"/>
  </w:num>
  <w:num w:numId="3" w16cid:durableId="19748259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2259527">
    <w:abstractNumId w:val="32"/>
  </w:num>
  <w:num w:numId="5" w16cid:durableId="818889906">
    <w:abstractNumId w:val="25"/>
  </w:num>
  <w:num w:numId="6" w16cid:durableId="1599942764">
    <w:abstractNumId w:val="40"/>
  </w:num>
  <w:num w:numId="7" w16cid:durableId="626862946">
    <w:abstractNumId w:val="7"/>
  </w:num>
  <w:num w:numId="8" w16cid:durableId="2043044971">
    <w:abstractNumId w:val="27"/>
  </w:num>
  <w:num w:numId="9" w16cid:durableId="182600377">
    <w:abstractNumId w:val="16"/>
  </w:num>
  <w:num w:numId="10" w16cid:durableId="1136295830">
    <w:abstractNumId w:val="13"/>
  </w:num>
  <w:num w:numId="11" w16cid:durableId="1266303101">
    <w:abstractNumId w:val="38"/>
  </w:num>
  <w:num w:numId="12" w16cid:durableId="1691448323">
    <w:abstractNumId w:val="0"/>
  </w:num>
  <w:num w:numId="13" w16cid:durableId="2142993462">
    <w:abstractNumId w:val="3"/>
  </w:num>
  <w:num w:numId="14" w16cid:durableId="1903254264">
    <w:abstractNumId w:val="22"/>
  </w:num>
  <w:num w:numId="15" w16cid:durableId="1222522272">
    <w:abstractNumId w:val="21"/>
  </w:num>
  <w:num w:numId="16" w16cid:durableId="208148271">
    <w:abstractNumId w:val="4"/>
  </w:num>
  <w:num w:numId="17" w16cid:durableId="825053042">
    <w:abstractNumId w:val="8"/>
  </w:num>
  <w:num w:numId="18" w16cid:durableId="523321198">
    <w:abstractNumId w:val="17"/>
  </w:num>
  <w:num w:numId="19" w16cid:durableId="1864051627">
    <w:abstractNumId w:val="23"/>
  </w:num>
  <w:num w:numId="20" w16cid:durableId="2001999596">
    <w:abstractNumId w:val="29"/>
  </w:num>
  <w:num w:numId="21" w16cid:durableId="1674916911">
    <w:abstractNumId w:val="28"/>
  </w:num>
  <w:num w:numId="22" w16cid:durableId="625502788">
    <w:abstractNumId w:val="30"/>
  </w:num>
  <w:num w:numId="23" w16cid:durableId="648940071">
    <w:abstractNumId w:val="34"/>
  </w:num>
  <w:num w:numId="24" w16cid:durableId="639502919">
    <w:abstractNumId w:val="24"/>
  </w:num>
  <w:num w:numId="25" w16cid:durableId="2053845249">
    <w:abstractNumId w:val="1"/>
  </w:num>
  <w:num w:numId="26" w16cid:durableId="156771026">
    <w:abstractNumId w:val="15"/>
  </w:num>
  <w:num w:numId="27" w16cid:durableId="452674608">
    <w:abstractNumId w:val="18"/>
  </w:num>
  <w:num w:numId="28" w16cid:durableId="2093771258">
    <w:abstractNumId w:val="11"/>
  </w:num>
  <w:num w:numId="29" w16cid:durableId="601376866">
    <w:abstractNumId w:val="9"/>
  </w:num>
  <w:num w:numId="30" w16cid:durableId="1170098956">
    <w:abstractNumId w:val="26"/>
  </w:num>
  <w:num w:numId="31" w16cid:durableId="1168472955">
    <w:abstractNumId w:val="2"/>
  </w:num>
  <w:num w:numId="32" w16cid:durableId="2020811407">
    <w:abstractNumId w:val="37"/>
  </w:num>
  <w:num w:numId="33" w16cid:durableId="390664092">
    <w:abstractNumId w:val="35"/>
  </w:num>
  <w:num w:numId="34" w16cid:durableId="12196805">
    <w:abstractNumId w:val="12"/>
  </w:num>
  <w:num w:numId="35" w16cid:durableId="1757441592">
    <w:abstractNumId w:val="5"/>
  </w:num>
  <w:num w:numId="36" w16cid:durableId="1217201969">
    <w:abstractNumId w:val="20"/>
  </w:num>
  <w:num w:numId="37" w16cid:durableId="1375274208">
    <w:abstractNumId w:val="36"/>
  </w:num>
  <w:num w:numId="38" w16cid:durableId="1001008101">
    <w:abstractNumId w:val="33"/>
  </w:num>
  <w:num w:numId="39" w16cid:durableId="2118212684">
    <w:abstractNumId w:val="39"/>
  </w:num>
  <w:num w:numId="40" w16cid:durableId="1939756728">
    <w:abstractNumId w:val="6"/>
  </w:num>
  <w:num w:numId="41" w16cid:durableId="1443182726">
    <w:abstractNumId w:val="10"/>
  </w:num>
  <w:num w:numId="42" w16cid:durableId="11461230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697"/>
    <w:rsid w:val="00020B9C"/>
    <w:rsid w:val="000251A2"/>
    <w:rsid w:val="00036223"/>
    <w:rsid w:val="0003663B"/>
    <w:rsid w:val="00046577"/>
    <w:rsid w:val="000466CD"/>
    <w:rsid w:val="00047D19"/>
    <w:rsid w:val="000667DE"/>
    <w:rsid w:val="00074998"/>
    <w:rsid w:val="000750AE"/>
    <w:rsid w:val="00075C2C"/>
    <w:rsid w:val="00081D6E"/>
    <w:rsid w:val="000851B1"/>
    <w:rsid w:val="00086F38"/>
    <w:rsid w:val="00090519"/>
    <w:rsid w:val="00092A76"/>
    <w:rsid w:val="00093231"/>
    <w:rsid w:val="000978A3"/>
    <w:rsid w:val="000A2E62"/>
    <w:rsid w:val="000A4829"/>
    <w:rsid w:val="000B0BAC"/>
    <w:rsid w:val="000B1359"/>
    <w:rsid w:val="000B79BA"/>
    <w:rsid w:val="000C2A88"/>
    <w:rsid w:val="000C4C65"/>
    <w:rsid w:val="000D0BEF"/>
    <w:rsid w:val="000D1709"/>
    <w:rsid w:val="000D3216"/>
    <w:rsid w:val="000D3CF3"/>
    <w:rsid w:val="000D4A67"/>
    <w:rsid w:val="000E2B2D"/>
    <w:rsid w:val="000F11E7"/>
    <w:rsid w:val="000F2375"/>
    <w:rsid w:val="000F259A"/>
    <w:rsid w:val="000F2BCD"/>
    <w:rsid w:val="000F4306"/>
    <w:rsid w:val="000F4989"/>
    <w:rsid w:val="000F6255"/>
    <w:rsid w:val="0010367C"/>
    <w:rsid w:val="00115910"/>
    <w:rsid w:val="00117755"/>
    <w:rsid w:val="00124F84"/>
    <w:rsid w:val="00125112"/>
    <w:rsid w:val="00125F99"/>
    <w:rsid w:val="001265AC"/>
    <w:rsid w:val="001315DB"/>
    <w:rsid w:val="00137521"/>
    <w:rsid w:val="00143171"/>
    <w:rsid w:val="00147E4E"/>
    <w:rsid w:val="00150800"/>
    <w:rsid w:val="00152399"/>
    <w:rsid w:val="0015648B"/>
    <w:rsid w:val="0016503D"/>
    <w:rsid w:val="001656CF"/>
    <w:rsid w:val="001669FB"/>
    <w:rsid w:val="00167F52"/>
    <w:rsid w:val="0017697D"/>
    <w:rsid w:val="00180E52"/>
    <w:rsid w:val="001819C6"/>
    <w:rsid w:val="00184CFB"/>
    <w:rsid w:val="001850B5"/>
    <w:rsid w:val="00186806"/>
    <w:rsid w:val="001871C5"/>
    <w:rsid w:val="001934D2"/>
    <w:rsid w:val="00194338"/>
    <w:rsid w:val="00194548"/>
    <w:rsid w:val="001948E8"/>
    <w:rsid w:val="00195662"/>
    <w:rsid w:val="001A2AFE"/>
    <w:rsid w:val="001A34EB"/>
    <w:rsid w:val="001A410A"/>
    <w:rsid w:val="001A43BF"/>
    <w:rsid w:val="001B0D65"/>
    <w:rsid w:val="001B11C2"/>
    <w:rsid w:val="001B2622"/>
    <w:rsid w:val="001B2C3A"/>
    <w:rsid w:val="001B47A7"/>
    <w:rsid w:val="001B56DC"/>
    <w:rsid w:val="001B7E92"/>
    <w:rsid w:val="001C2260"/>
    <w:rsid w:val="001D367A"/>
    <w:rsid w:val="001D3EC6"/>
    <w:rsid w:val="001E45EE"/>
    <w:rsid w:val="001E6B6B"/>
    <w:rsid w:val="001F7BE0"/>
    <w:rsid w:val="00201DBF"/>
    <w:rsid w:val="0020387C"/>
    <w:rsid w:val="00206B17"/>
    <w:rsid w:val="002121EE"/>
    <w:rsid w:val="00215A86"/>
    <w:rsid w:val="00216E61"/>
    <w:rsid w:val="002200BF"/>
    <w:rsid w:val="00222678"/>
    <w:rsid w:val="00222D2B"/>
    <w:rsid w:val="0022370F"/>
    <w:rsid w:val="00224C94"/>
    <w:rsid w:val="00226933"/>
    <w:rsid w:val="00232AD9"/>
    <w:rsid w:val="00235443"/>
    <w:rsid w:val="002432D9"/>
    <w:rsid w:val="00246400"/>
    <w:rsid w:val="00252040"/>
    <w:rsid w:val="00255224"/>
    <w:rsid w:val="00266E33"/>
    <w:rsid w:val="0027220D"/>
    <w:rsid w:val="0027266D"/>
    <w:rsid w:val="00274CF8"/>
    <w:rsid w:val="00277F76"/>
    <w:rsid w:val="00284A26"/>
    <w:rsid w:val="002A2A0C"/>
    <w:rsid w:val="002A3250"/>
    <w:rsid w:val="002A4D06"/>
    <w:rsid w:val="002A56B5"/>
    <w:rsid w:val="002A5EB0"/>
    <w:rsid w:val="002B1615"/>
    <w:rsid w:val="002B44C4"/>
    <w:rsid w:val="002B6528"/>
    <w:rsid w:val="002B7340"/>
    <w:rsid w:val="002C0AA2"/>
    <w:rsid w:val="002C1A12"/>
    <w:rsid w:val="002D3978"/>
    <w:rsid w:val="002D60AF"/>
    <w:rsid w:val="002D69F0"/>
    <w:rsid w:val="002D6EAF"/>
    <w:rsid w:val="002E2E95"/>
    <w:rsid w:val="002E4F52"/>
    <w:rsid w:val="002E5697"/>
    <w:rsid w:val="002F122E"/>
    <w:rsid w:val="003006A5"/>
    <w:rsid w:val="00300706"/>
    <w:rsid w:val="00300B88"/>
    <w:rsid w:val="003022CF"/>
    <w:rsid w:val="00302B9F"/>
    <w:rsid w:val="003036A6"/>
    <w:rsid w:val="00305E31"/>
    <w:rsid w:val="003108B5"/>
    <w:rsid w:val="00312105"/>
    <w:rsid w:val="00312E78"/>
    <w:rsid w:val="0031404C"/>
    <w:rsid w:val="00315EE7"/>
    <w:rsid w:val="00317364"/>
    <w:rsid w:val="0031779F"/>
    <w:rsid w:val="00322FD6"/>
    <w:rsid w:val="003244A4"/>
    <w:rsid w:val="00324B31"/>
    <w:rsid w:val="00331D57"/>
    <w:rsid w:val="0033399F"/>
    <w:rsid w:val="00351A5B"/>
    <w:rsid w:val="00352C2D"/>
    <w:rsid w:val="0035344A"/>
    <w:rsid w:val="00356FB4"/>
    <w:rsid w:val="003578F3"/>
    <w:rsid w:val="003708E4"/>
    <w:rsid w:val="00374D82"/>
    <w:rsid w:val="003810DA"/>
    <w:rsid w:val="00385DA7"/>
    <w:rsid w:val="003A0DB0"/>
    <w:rsid w:val="003A148C"/>
    <w:rsid w:val="003A6205"/>
    <w:rsid w:val="003B44FD"/>
    <w:rsid w:val="003B5098"/>
    <w:rsid w:val="003B5F7A"/>
    <w:rsid w:val="003C0043"/>
    <w:rsid w:val="003C3E96"/>
    <w:rsid w:val="003D0805"/>
    <w:rsid w:val="003D1147"/>
    <w:rsid w:val="003D3BD6"/>
    <w:rsid w:val="003D5853"/>
    <w:rsid w:val="003D7C4F"/>
    <w:rsid w:val="003E62FF"/>
    <w:rsid w:val="003F0B06"/>
    <w:rsid w:val="003F70E3"/>
    <w:rsid w:val="004016CE"/>
    <w:rsid w:val="00406567"/>
    <w:rsid w:val="00407CA9"/>
    <w:rsid w:val="00411287"/>
    <w:rsid w:val="00415348"/>
    <w:rsid w:val="0041776E"/>
    <w:rsid w:val="00423260"/>
    <w:rsid w:val="00430A00"/>
    <w:rsid w:val="00432D0E"/>
    <w:rsid w:val="00434600"/>
    <w:rsid w:val="0043471B"/>
    <w:rsid w:val="00434CF2"/>
    <w:rsid w:val="00436294"/>
    <w:rsid w:val="00443018"/>
    <w:rsid w:val="0044520C"/>
    <w:rsid w:val="00445867"/>
    <w:rsid w:val="0044739A"/>
    <w:rsid w:val="00447EAA"/>
    <w:rsid w:val="00452CB0"/>
    <w:rsid w:val="00453750"/>
    <w:rsid w:val="00454BD8"/>
    <w:rsid w:val="004608AA"/>
    <w:rsid w:val="00461BB9"/>
    <w:rsid w:val="00470087"/>
    <w:rsid w:val="00472447"/>
    <w:rsid w:val="00483057"/>
    <w:rsid w:val="004836AE"/>
    <w:rsid w:val="00490037"/>
    <w:rsid w:val="00491151"/>
    <w:rsid w:val="00491FA3"/>
    <w:rsid w:val="004A07B1"/>
    <w:rsid w:val="004A29F4"/>
    <w:rsid w:val="004A5190"/>
    <w:rsid w:val="004A59AB"/>
    <w:rsid w:val="004A70DA"/>
    <w:rsid w:val="004B25C9"/>
    <w:rsid w:val="004B502B"/>
    <w:rsid w:val="004C402A"/>
    <w:rsid w:val="004C62F6"/>
    <w:rsid w:val="004D57AD"/>
    <w:rsid w:val="004D5B14"/>
    <w:rsid w:val="004E5B73"/>
    <w:rsid w:val="004E5D13"/>
    <w:rsid w:val="004E626F"/>
    <w:rsid w:val="0050027A"/>
    <w:rsid w:val="00505811"/>
    <w:rsid w:val="005067E3"/>
    <w:rsid w:val="005105BD"/>
    <w:rsid w:val="00511F70"/>
    <w:rsid w:val="005148F0"/>
    <w:rsid w:val="005159BB"/>
    <w:rsid w:val="0051705B"/>
    <w:rsid w:val="00521532"/>
    <w:rsid w:val="005233F9"/>
    <w:rsid w:val="00524AB9"/>
    <w:rsid w:val="005251D2"/>
    <w:rsid w:val="005269DE"/>
    <w:rsid w:val="0053274A"/>
    <w:rsid w:val="005365C2"/>
    <w:rsid w:val="0053680F"/>
    <w:rsid w:val="0054089E"/>
    <w:rsid w:val="00545C03"/>
    <w:rsid w:val="00547CB0"/>
    <w:rsid w:val="0055353D"/>
    <w:rsid w:val="00555373"/>
    <w:rsid w:val="00555792"/>
    <w:rsid w:val="00560757"/>
    <w:rsid w:val="005643DA"/>
    <w:rsid w:val="005653B6"/>
    <w:rsid w:val="00565ECB"/>
    <w:rsid w:val="00565FA4"/>
    <w:rsid w:val="00566E9B"/>
    <w:rsid w:val="00567393"/>
    <w:rsid w:val="00570A7F"/>
    <w:rsid w:val="00571129"/>
    <w:rsid w:val="00571A27"/>
    <w:rsid w:val="0057200E"/>
    <w:rsid w:val="0058161F"/>
    <w:rsid w:val="005838B9"/>
    <w:rsid w:val="00584BA3"/>
    <w:rsid w:val="00590E2E"/>
    <w:rsid w:val="005977B8"/>
    <w:rsid w:val="005977CE"/>
    <w:rsid w:val="005A0CA7"/>
    <w:rsid w:val="005A2C3F"/>
    <w:rsid w:val="005A5DD2"/>
    <w:rsid w:val="005C4061"/>
    <w:rsid w:val="005D3066"/>
    <w:rsid w:val="005D5E27"/>
    <w:rsid w:val="005E096A"/>
    <w:rsid w:val="005E118D"/>
    <w:rsid w:val="005E214C"/>
    <w:rsid w:val="005F34AA"/>
    <w:rsid w:val="005F421A"/>
    <w:rsid w:val="005F486B"/>
    <w:rsid w:val="005F5725"/>
    <w:rsid w:val="005F57BC"/>
    <w:rsid w:val="005F7641"/>
    <w:rsid w:val="00600EBC"/>
    <w:rsid w:val="00601751"/>
    <w:rsid w:val="00602EEE"/>
    <w:rsid w:val="00602FE4"/>
    <w:rsid w:val="00604291"/>
    <w:rsid w:val="006052D8"/>
    <w:rsid w:val="00615A83"/>
    <w:rsid w:val="0062502A"/>
    <w:rsid w:val="00625373"/>
    <w:rsid w:val="0063079F"/>
    <w:rsid w:val="006421BB"/>
    <w:rsid w:val="00642794"/>
    <w:rsid w:val="006441BD"/>
    <w:rsid w:val="00644832"/>
    <w:rsid w:val="00646D14"/>
    <w:rsid w:val="00651931"/>
    <w:rsid w:val="00652D00"/>
    <w:rsid w:val="00657A52"/>
    <w:rsid w:val="00664C04"/>
    <w:rsid w:val="00666AB5"/>
    <w:rsid w:val="0067731A"/>
    <w:rsid w:val="00680499"/>
    <w:rsid w:val="00683815"/>
    <w:rsid w:val="00690D24"/>
    <w:rsid w:val="00693C39"/>
    <w:rsid w:val="00695C0E"/>
    <w:rsid w:val="006A2471"/>
    <w:rsid w:val="006A4465"/>
    <w:rsid w:val="006B3055"/>
    <w:rsid w:val="006C0147"/>
    <w:rsid w:val="006C12E0"/>
    <w:rsid w:val="006C24B0"/>
    <w:rsid w:val="006C76B8"/>
    <w:rsid w:val="006D15B0"/>
    <w:rsid w:val="006D1D8B"/>
    <w:rsid w:val="006D54B5"/>
    <w:rsid w:val="006E0B9C"/>
    <w:rsid w:val="006E3236"/>
    <w:rsid w:val="006F2709"/>
    <w:rsid w:val="006F7D52"/>
    <w:rsid w:val="007060AA"/>
    <w:rsid w:val="00717D77"/>
    <w:rsid w:val="00725B79"/>
    <w:rsid w:val="00725DA1"/>
    <w:rsid w:val="00726ACE"/>
    <w:rsid w:val="007318BC"/>
    <w:rsid w:val="00732422"/>
    <w:rsid w:val="00734E8A"/>
    <w:rsid w:val="00742045"/>
    <w:rsid w:val="00750018"/>
    <w:rsid w:val="00753CF9"/>
    <w:rsid w:val="007560B4"/>
    <w:rsid w:val="0075695F"/>
    <w:rsid w:val="00757B66"/>
    <w:rsid w:val="007627A6"/>
    <w:rsid w:val="0076551A"/>
    <w:rsid w:val="00765BD2"/>
    <w:rsid w:val="00767054"/>
    <w:rsid w:val="00770A97"/>
    <w:rsid w:val="007749D9"/>
    <w:rsid w:val="00780932"/>
    <w:rsid w:val="00782B83"/>
    <w:rsid w:val="00786DE1"/>
    <w:rsid w:val="00792937"/>
    <w:rsid w:val="007A58B9"/>
    <w:rsid w:val="007B1AC4"/>
    <w:rsid w:val="007B3124"/>
    <w:rsid w:val="007B3E2E"/>
    <w:rsid w:val="007B7717"/>
    <w:rsid w:val="007C081D"/>
    <w:rsid w:val="007C6510"/>
    <w:rsid w:val="007C70C4"/>
    <w:rsid w:val="007D28F7"/>
    <w:rsid w:val="007D3A77"/>
    <w:rsid w:val="007D5CA6"/>
    <w:rsid w:val="007F6845"/>
    <w:rsid w:val="00800713"/>
    <w:rsid w:val="00807757"/>
    <w:rsid w:val="00812BFC"/>
    <w:rsid w:val="0081308C"/>
    <w:rsid w:val="0081411E"/>
    <w:rsid w:val="008209C5"/>
    <w:rsid w:val="00820D04"/>
    <w:rsid w:val="00822ABB"/>
    <w:rsid w:val="00824F78"/>
    <w:rsid w:val="00826ADA"/>
    <w:rsid w:val="0083312B"/>
    <w:rsid w:val="0083422C"/>
    <w:rsid w:val="0083694B"/>
    <w:rsid w:val="0083778B"/>
    <w:rsid w:val="008420BF"/>
    <w:rsid w:val="00842BA1"/>
    <w:rsid w:val="008477CD"/>
    <w:rsid w:val="008521E9"/>
    <w:rsid w:val="0085234D"/>
    <w:rsid w:val="008544ED"/>
    <w:rsid w:val="00854F34"/>
    <w:rsid w:val="00865228"/>
    <w:rsid w:val="00865BAB"/>
    <w:rsid w:val="0087524D"/>
    <w:rsid w:val="00876988"/>
    <w:rsid w:val="00877CCA"/>
    <w:rsid w:val="00882D6C"/>
    <w:rsid w:val="00891A4C"/>
    <w:rsid w:val="0089483F"/>
    <w:rsid w:val="00896AF5"/>
    <w:rsid w:val="008A1813"/>
    <w:rsid w:val="008A49D5"/>
    <w:rsid w:val="008A6670"/>
    <w:rsid w:val="008A7345"/>
    <w:rsid w:val="008B2955"/>
    <w:rsid w:val="008B3753"/>
    <w:rsid w:val="008B651C"/>
    <w:rsid w:val="008C2199"/>
    <w:rsid w:val="008C57CC"/>
    <w:rsid w:val="008C5F62"/>
    <w:rsid w:val="008C7C52"/>
    <w:rsid w:val="008D5790"/>
    <w:rsid w:val="008E14A1"/>
    <w:rsid w:val="008E27D9"/>
    <w:rsid w:val="008E2CB3"/>
    <w:rsid w:val="008E5440"/>
    <w:rsid w:val="008F4DC7"/>
    <w:rsid w:val="00901920"/>
    <w:rsid w:val="0090606B"/>
    <w:rsid w:val="009073DF"/>
    <w:rsid w:val="009111B1"/>
    <w:rsid w:val="00916EBD"/>
    <w:rsid w:val="009224E0"/>
    <w:rsid w:val="009231B2"/>
    <w:rsid w:val="00923A50"/>
    <w:rsid w:val="00924159"/>
    <w:rsid w:val="009241BD"/>
    <w:rsid w:val="0092648C"/>
    <w:rsid w:val="00926795"/>
    <w:rsid w:val="00927616"/>
    <w:rsid w:val="00931915"/>
    <w:rsid w:val="00933020"/>
    <w:rsid w:val="00935431"/>
    <w:rsid w:val="00944118"/>
    <w:rsid w:val="0094537D"/>
    <w:rsid w:val="009469A4"/>
    <w:rsid w:val="00947E5D"/>
    <w:rsid w:val="00950154"/>
    <w:rsid w:val="00951016"/>
    <w:rsid w:val="0095254C"/>
    <w:rsid w:val="009560A7"/>
    <w:rsid w:val="009653A6"/>
    <w:rsid w:val="009653EF"/>
    <w:rsid w:val="00971CDA"/>
    <w:rsid w:val="00971D0D"/>
    <w:rsid w:val="0097295B"/>
    <w:rsid w:val="00972EA2"/>
    <w:rsid w:val="00984303"/>
    <w:rsid w:val="009861F9"/>
    <w:rsid w:val="00986D3F"/>
    <w:rsid w:val="00992468"/>
    <w:rsid w:val="00995ADE"/>
    <w:rsid w:val="009A0B73"/>
    <w:rsid w:val="009B3B02"/>
    <w:rsid w:val="009B7392"/>
    <w:rsid w:val="009C01F1"/>
    <w:rsid w:val="009C1FF4"/>
    <w:rsid w:val="009C5E24"/>
    <w:rsid w:val="009D3905"/>
    <w:rsid w:val="009E179D"/>
    <w:rsid w:val="009E3E05"/>
    <w:rsid w:val="009F0356"/>
    <w:rsid w:val="009F4B74"/>
    <w:rsid w:val="009F4CCE"/>
    <w:rsid w:val="009F4F6D"/>
    <w:rsid w:val="00A024D8"/>
    <w:rsid w:val="00A05AAF"/>
    <w:rsid w:val="00A0658F"/>
    <w:rsid w:val="00A10F0C"/>
    <w:rsid w:val="00A1294D"/>
    <w:rsid w:val="00A241DE"/>
    <w:rsid w:val="00A332CC"/>
    <w:rsid w:val="00A34F88"/>
    <w:rsid w:val="00A37787"/>
    <w:rsid w:val="00A4048D"/>
    <w:rsid w:val="00A42114"/>
    <w:rsid w:val="00A452DD"/>
    <w:rsid w:val="00A45B76"/>
    <w:rsid w:val="00A47132"/>
    <w:rsid w:val="00A66FB3"/>
    <w:rsid w:val="00A675C2"/>
    <w:rsid w:val="00A81F97"/>
    <w:rsid w:val="00A82DF6"/>
    <w:rsid w:val="00A841B9"/>
    <w:rsid w:val="00A87077"/>
    <w:rsid w:val="00A8796A"/>
    <w:rsid w:val="00A91FA8"/>
    <w:rsid w:val="00A95CB3"/>
    <w:rsid w:val="00AA2C2C"/>
    <w:rsid w:val="00AA3ECC"/>
    <w:rsid w:val="00AA4629"/>
    <w:rsid w:val="00AA5707"/>
    <w:rsid w:val="00AB309B"/>
    <w:rsid w:val="00AB5133"/>
    <w:rsid w:val="00AC07EC"/>
    <w:rsid w:val="00AC267A"/>
    <w:rsid w:val="00AC63CC"/>
    <w:rsid w:val="00AD6A46"/>
    <w:rsid w:val="00AE0CE1"/>
    <w:rsid w:val="00AE1A8C"/>
    <w:rsid w:val="00AE2B02"/>
    <w:rsid w:val="00AE2DD6"/>
    <w:rsid w:val="00AE55A8"/>
    <w:rsid w:val="00AE561D"/>
    <w:rsid w:val="00AF2E52"/>
    <w:rsid w:val="00AF5C5E"/>
    <w:rsid w:val="00AF5FA4"/>
    <w:rsid w:val="00B029B0"/>
    <w:rsid w:val="00B0508C"/>
    <w:rsid w:val="00B07E37"/>
    <w:rsid w:val="00B07E82"/>
    <w:rsid w:val="00B105E8"/>
    <w:rsid w:val="00B116C4"/>
    <w:rsid w:val="00B133A0"/>
    <w:rsid w:val="00B14E4D"/>
    <w:rsid w:val="00B16A41"/>
    <w:rsid w:val="00B351EC"/>
    <w:rsid w:val="00B35CBA"/>
    <w:rsid w:val="00B44CE8"/>
    <w:rsid w:val="00B45B80"/>
    <w:rsid w:val="00B512B3"/>
    <w:rsid w:val="00B535F3"/>
    <w:rsid w:val="00B53FFA"/>
    <w:rsid w:val="00B54A84"/>
    <w:rsid w:val="00B56073"/>
    <w:rsid w:val="00B57399"/>
    <w:rsid w:val="00B64A9E"/>
    <w:rsid w:val="00B65ADC"/>
    <w:rsid w:val="00B71728"/>
    <w:rsid w:val="00B734B2"/>
    <w:rsid w:val="00B73FF8"/>
    <w:rsid w:val="00B767E8"/>
    <w:rsid w:val="00B76A9D"/>
    <w:rsid w:val="00B76B34"/>
    <w:rsid w:val="00B76C8E"/>
    <w:rsid w:val="00B779A7"/>
    <w:rsid w:val="00B83823"/>
    <w:rsid w:val="00B83F9D"/>
    <w:rsid w:val="00B874E1"/>
    <w:rsid w:val="00B902C6"/>
    <w:rsid w:val="00B9225E"/>
    <w:rsid w:val="00BA1937"/>
    <w:rsid w:val="00BA433F"/>
    <w:rsid w:val="00BA7DDA"/>
    <w:rsid w:val="00BB00A0"/>
    <w:rsid w:val="00BB0765"/>
    <w:rsid w:val="00BB3743"/>
    <w:rsid w:val="00BB53CE"/>
    <w:rsid w:val="00BB5EB8"/>
    <w:rsid w:val="00BB76D4"/>
    <w:rsid w:val="00BC2B6B"/>
    <w:rsid w:val="00BC2FF1"/>
    <w:rsid w:val="00BC396D"/>
    <w:rsid w:val="00BC3DEB"/>
    <w:rsid w:val="00BC4444"/>
    <w:rsid w:val="00BC6E91"/>
    <w:rsid w:val="00BD01EC"/>
    <w:rsid w:val="00BD19E2"/>
    <w:rsid w:val="00BD3265"/>
    <w:rsid w:val="00BE5717"/>
    <w:rsid w:val="00BF19FB"/>
    <w:rsid w:val="00BF24BC"/>
    <w:rsid w:val="00BF3D9D"/>
    <w:rsid w:val="00C05B5A"/>
    <w:rsid w:val="00C0627E"/>
    <w:rsid w:val="00C11885"/>
    <w:rsid w:val="00C11F96"/>
    <w:rsid w:val="00C15601"/>
    <w:rsid w:val="00C16697"/>
    <w:rsid w:val="00C235B4"/>
    <w:rsid w:val="00C26316"/>
    <w:rsid w:val="00C30F74"/>
    <w:rsid w:val="00C313EA"/>
    <w:rsid w:val="00C37E01"/>
    <w:rsid w:val="00C40248"/>
    <w:rsid w:val="00C40E1F"/>
    <w:rsid w:val="00C413BD"/>
    <w:rsid w:val="00C43C48"/>
    <w:rsid w:val="00C458FF"/>
    <w:rsid w:val="00C46C37"/>
    <w:rsid w:val="00C50C89"/>
    <w:rsid w:val="00C50EE5"/>
    <w:rsid w:val="00C57E56"/>
    <w:rsid w:val="00C6285A"/>
    <w:rsid w:val="00C64739"/>
    <w:rsid w:val="00C70585"/>
    <w:rsid w:val="00C70B4D"/>
    <w:rsid w:val="00C70DB0"/>
    <w:rsid w:val="00C710EE"/>
    <w:rsid w:val="00C80DB1"/>
    <w:rsid w:val="00C8526D"/>
    <w:rsid w:val="00C90F2B"/>
    <w:rsid w:val="00C9165F"/>
    <w:rsid w:val="00C92810"/>
    <w:rsid w:val="00C96B58"/>
    <w:rsid w:val="00CA1489"/>
    <w:rsid w:val="00CA1905"/>
    <w:rsid w:val="00CA62D8"/>
    <w:rsid w:val="00CB7603"/>
    <w:rsid w:val="00CC1847"/>
    <w:rsid w:val="00CC189B"/>
    <w:rsid w:val="00CC233C"/>
    <w:rsid w:val="00CC36D2"/>
    <w:rsid w:val="00CD06BA"/>
    <w:rsid w:val="00CD16BA"/>
    <w:rsid w:val="00CD22FD"/>
    <w:rsid w:val="00CD4A29"/>
    <w:rsid w:val="00CE01E1"/>
    <w:rsid w:val="00CE0DD5"/>
    <w:rsid w:val="00CE109A"/>
    <w:rsid w:val="00CE427D"/>
    <w:rsid w:val="00D0204D"/>
    <w:rsid w:val="00D031C0"/>
    <w:rsid w:val="00D05239"/>
    <w:rsid w:val="00D05968"/>
    <w:rsid w:val="00D075BF"/>
    <w:rsid w:val="00D100BF"/>
    <w:rsid w:val="00D122D7"/>
    <w:rsid w:val="00D14AFB"/>
    <w:rsid w:val="00D1750E"/>
    <w:rsid w:val="00D218BD"/>
    <w:rsid w:val="00D27199"/>
    <w:rsid w:val="00D342CB"/>
    <w:rsid w:val="00D35E15"/>
    <w:rsid w:val="00D37CB1"/>
    <w:rsid w:val="00D40B6E"/>
    <w:rsid w:val="00D43546"/>
    <w:rsid w:val="00D43F70"/>
    <w:rsid w:val="00D4500E"/>
    <w:rsid w:val="00D469F4"/>
    <w:rsid w:val="00D63BD8"/>
    <w:rsid w:val="00D72FA9"/>
    <w:rsid w:val="00D733B2"/>
    <w:rsid w:val="00D769FD"/>
    <w:rsid w:val="00D94E55"/>
    <w:rsid w:val="00D979F3"/>
    <w:rsid w:val="00D97DF1"/>
    <w:rsid w:val="00DA590B"/>
    <w:rsid w:val="00DA5BBA"/>
    <w:rsid w:val="00DB0A7B"/>
    <w:rsid w:val="00DB4914"/>
    <w:rsid w:val="00DB4CED"/>
    <w:rsid w:val="00DB4D49"/>
    <w:rsid w:val="00DB51B7"/>
    <w:rsid w:val="00DD0156"/>
    <w:rsid w:val="00DD354B"/>
    <w:rsid w:val="00DD749B"/>
    <w:rsid w:val="00DE6F5A"/>
    <w:rsid w:val="00DE7A95"/>
    <w:rsid w:val="00DF27B9"/>
    <w:rsid w:val="00DF4487"/>
    <w:rsid w:val="00DF56B7"/>
    <w:rsid w:val="00E04518"/>
    <w:rsid w:val="00E046E8"/>
    <w:rsid w:val="00E0742B"/>
    <w:rsid w:val="00E10D33"/>
    <w:rsid w:val="00E11456"/>
    <w:rsid w:val="00E123FB"/>
    <w:rsid w:val="00E12E3A"/>
    <w:rsid w:val="00E15CDF"/>
    <w:rsid w:val="00E252BB"/>
    <w:rsid w:val="00E2757C"/>
    <w:rsid w:val="00E303A6"/>
    <w:rsid w:val="00E30CB2"/>
    <w:rsid w:val="00E31BEF"/>
    <w:rsid w:val="00E3616B"/>
    <w:rsid w:val="00E37E50"/>
    <w:rsid w:val="00E405C1"/>
    <w:rsid w:val="00E40979"/>
    <w:rsid w:val="00E42B3C"/>
    <w:rsid w:val="00E45373"/>
    <w:rsid w:val="00E47308"/>
    <w:rsid w:val="00E5444B"/>
    <w:rsid w:val="00E574F4"/>
    <w:rsid w:val="00E60A8C"/>
    <w:rsid w:val="00E616CF"/>
    <w:rsid w:val="00E75504"/>
    <w:rsid w:val="00E75991"/>
    <w:rsid w:val="00E84D99"/>
    <w:rsid w:val="00E84FB7"/>
    <w:rsid w:val="00E85C2C"/>
    <w:rsid w:val="00E9008E"/>
    <w:rsid w:val="00E914D4"/>
    <w:rsid w:val="00E94E86"/>
    <w:rsid w:val="00EB3F39"/>
    <w:rsid w:val="00EB50D9"/>
    <w:rsid w:val="00EB778E"/>
    <w:rsid w:val="00EC08ED"/>
    <w:rsid w:val="00EC1FCA"/>
    <w:rsid w:val="00EC2FE5"/>
    <w:rsid w:val="00EC43A2"/>
    <w:rsid w:val="00EC4B6A"/>
    <w:rsid w:val="00EC53DA"/>
    <w:rsid w:val="00EC79DA"/>
    <w:rsid w:val="00ED050C"/>
    <w:rsid w:val="00EF14D6"/>
    <w:rsid w:val="00EF1E29"/>
    <w:rsid w:val="00EF735E"/>
    <w:rsid w:val="00F03259"/>
    <w:rsid w:val="00F0764A"/>
    <w:rsid w:val="00F07920"/>
    <w:rsid w:val="00F11968"/>
    <w:rsid w:val="00F156CB"/>
    <w:rsid w:val="00F15728"/>
    <w:rsid w:val="00F17C03"/>
    <w:rsid w:val="00F2181A"/>
    <w:rsid w:val="00F305CD"/>
    <w:rsid w:val="00F33A0E"/>
    <w:rsid w:val="00F34558"/>
    <w:rsid w:val="00F35197"/>
    <w:rsid w:val="00F36013"/>
    <w:rsid w:val="00F37C78"/>
    <w:rsid w:val="00F45CBE"/>
    <w:rsid w:val="00F46B05"/>
    <w:rsid w:val="00F522F8"/>
    <w:rsid w:val="00F558E9"/>
    <w:rsid w:val="00F61BD6"/>
    <w:rsid w:val="00F66013"/>
    <w:rsid w:val="00F8045C"/>
    <w:rsid w:val="00F83AEE"/>
    <w:rsid w:val="00F847B2"/>
    <w:rsid w:val="00F946D0"/>
    <w:rsid w:val="00F95EE7"/>
    <w:rsid w:val="00F97ADB"/>
    <w:rsid w:val="00FA300E"/>
    <w:rsid w:val="00FA30C7"/>
    <w:rsid w:val="00FA46F8"/>
    <w:rsid w:val="00FA4DE6"/>
    <w:rsid w:val="00FA71FA"/>
    <w:rsid w:val="00FB26CB"/>
    <w:rsid w:val="00FB2816"/>
    <w:rsid w:val="00FB2CDE"/>
    <w:rsid w:val="00FC611F"/>
    <w:rsid w:val="00FC7B15"/>
    <w:rsid w:val="00FD13EC"/>
    <w:rsid w:val="00FD1B55"/>
    <w:rsid w:val="00FD4470"/>
    <w:rsid w:val="00FE36C7"/>
    <w:rsid w:val="00FE39DE"/>
    <w:rsid w:val="00FE6122"/>
    <w:rsid w:val="00FE6221"/>
    <w:rsid w:val="00FF54E2"/>
    <w:rsid w:val="00FF7EB1"/>
    <w:rsid w:val="7E42DD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E82FC"/>
  <w15:chartTrackingRefBased/>
  <w15:docId w15:val="{AE7FF9EB-BFBD-0D4D-A205-5432D15E5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73"/>
  </w:style>
  <w:style w:type="paragraph" w:styleId="Heading1">
    <w:name w:val="heading 1"/>
    <w:basedOn w:val="Normal"/>
    <w:next w:val="Normal"/>
    <w:link w:val="Heading1Char"/>
    <w:uiPriority w:val="9"/>
    <w:qFormat/>
    <w:rsid w:val="00923A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181A"/>
    <w:pPr>
      <w:keepNext/>
      <w:keepLines/>
      <w:spacing w:before="40" w:after="0" w:line="480" w:lineRule="auto"/>
      <w:outlineLvl w:val="1"/>
    </w:pPr>
    <w:rPr>
      <w:rFonts w:asciiTheme="majorBidi" w:eastAsiaTheme="majorEastAsia" w:hAnsiTheme="majorBidi" w:cstheme="majorBidi"/>
      <w:b/>
      <w:color w:val="000000" w:themeColor="text1"/>
      <w:sz w:val="24"/>
      <w:szCs w:val="26"/>
    </w:rPr>
  </w:style>
  <w:style w:type="paragraph" w:styleId="Heading3">
    <w:name w:val="heading 3"/>
    <w:basedOn w:val="Normal"/>
    <w:next w:val="Normal"/>
    <w:link w:val="Heading3Char"/>
    <w:uiPriority w:val="9"/>
    <w:unhideWhenUsed/>
    <w:qFormat/>
    <w:rsid w:val="00184C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84CF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AA2"/>
    <w:pPr>
      <w:ind w:left="720"/>
      <w:contextualSpacing/>
    </w:pPr>
  </w:style>
  <w:style w:type="character" w:customStyle="1" w:styleId="Heading2Char">
    <w:name w:val="Heading 2 Char"/>
    <w:basedOn w:val="DefaultParagraphFont"/>
    <w:link w:val="Heading2"/>
    <w:uiPriority w:val="9"/>
    <w:rsid w:val="00F2181A"/>
    <w:rPr>
      <w:rFonts w:asciiTheme="majorBidi" w:eastAsiaTheme="majorEastAsia" w:hAnsiTheme="majorBidi" w:cstheme="majorBidi"/>
      <w:b/>
      <w:color w:val="000000" w:themeColor="text1"/>
      <w:sz w:val="24"/>
      <w:szCs w:val="26"/>
    </w:rPr>
  </w:style>
  <w:style w:type="paragraph" w:styleId="Header">
    <w:name w:val="header"/>
    <w:basedOn w:val="Normal"/>
    <w:link w:val="HeaderChar"/>
    <w:uiPriority w:val="99"/>
    <w:unhideWhenUsed/>
    <w:rsid w:val="00CA1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489"/>
  </w:style>
  <w:style w:type="paragraph" w:styleId="Footer">
    <w:name w:val="footer"/>
    <w:basedOn w:val="Normal"/>
    <w:link w:val="FooterChar"/>
    <w:uiPriority w:val="99"/>
    <w:unhideWhenUsed/>
    <w:rsid w:val="00CA1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489"/>
  </w:style>
  <w:style w:type="character" w:customStyle="1" w:styleId="Heading1Char">
    <w:name w:val="Heading 1 Char"/>
    <w:basedOn w:val="DefaultParagraphFont"/>
    <w:link w:val="Heading1"/>
    <w:uiPriority w:val="9"/>
    <w:rsid w:val="00923A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84CF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84CFB"/>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94537D"/>
    <w:pPr>
      <w:outlineLvl w:val="9"/>
    </w:pPr>
  </w:style>
  <w:style w:type="paragraph" w:styleId="TOC2">
    <w:name w:val="toc 2"/>
    <w:basedOn w:val="Normal"/>
    <w:next w:val="Normal"/>
    <w:autoRedefine/>
    <w:uiPriority w:val="39"/>
    <w:unhideWhenUsed/>
    <w:rsid w:val="00ED050C"/>
    <w:pPr>
      <w:tabs>
        <w:tab w:val="right" w:leader="dot" w:pos="9350"/>
      </w:tabs>
      <w:spacing w:after="100" w:line="480" w:lineRule="auto"/>
      <w:jc w:val="both"/>
    </w:pPr>
    <w:rPr>
      <w:rFonts w:asciiTheme="majorBidi" w:eastAsiaTheme="minorEastAsia" w:hAnsiTheme="majorBidi" w:cstheme="majorBidi"/>
      <w:i/>
      <w:iCs/>
      <w:noProof/>
    </w:rPr>
  </w:style>
  <w:style w:type="paragraph" w:styleId="TOC1">
    <w:name w:val="toc 1"/>
    <w:basedOn w:val="Normal"/>
    <w:next w:val="Normal"/>
    <w:autoRedefine/>
    <w:uiPriority w:val="39"/>
    <w:unhideWhenUsed/>
    <w:rsid w:val="00571129"/>
    <w:pPr>
      <w:tabs>
        <w:tab w:val="right" w:leader="dot" w:pos="9350"/>
      </w:tabs>
      <w:spacing w:after="100" w:line="360" w:lineRule="auto"/>
    </w:pPr>
    <w:rPr>
      <w:rFonts w:asciiTheme="majorBidi" w:eastAsiaTheme="minorEastAsia" w:hAnsiTheme="majorBidi" w:cstheme="majorBidi"/>
      <w:b/>
      <w:bCs/>
      <w:noProof/>
      <w:sz w:val="24"/>
      <w:szCs w:val="24"/>
    </w:rPr>
  </w:style>
  <w:style w:type="paragraph" w:styleId="TOC3">
    <w:name w:val="toc 3"/>
    <w:basedOn w:val="Normal"/>
    <w:next w:val="Normal"/>
    <w:autoRedefine/>
    <w:uiPriority w:val="39"/>
    <w:unhideWhenUsed/>
    <w:rsid w:val="0094537D"/>
    <w:pPr>
      <w:spacing w:after="100"/>
      <w:ind w:left="440"/>
    </w:pPr>
    <w:rPr>
      <w:rFonts w:eastAsiaTheme="minorEastAsia" w:cs="Times New Roman"/>
    </w:rPr>
  </w:style>
  <w:style w:type="paragraph" w:styleId="TOC4">
    <w:name w:val="toc 4"/>
    <w:basedOn w:val="Normal"/>
    <w:next w:val="Normal"/>
    <w:autoRedefine/>
    <w:uiPriority w:val="39"/>
    <w:unhideWhenUsed/>
    <w:rsid w:val="00226933"/>
    <w:pPr>
      <w:tabs>
        <w:tab w:val="right" w:leader="dot" w:pos="9350"/>
      </w:tabs>
      <w:spacing w:after="100" w:line="480" w:lineRule="auto"/>
      <w:ind w:left="660"/>
      <w:jc w:val="both"/>
    </w:pPr>
  </w:style>
  <w:style w:type="character" w:styleId="Hyperlink">
    <w:name w:val="Hyperlink"/>
    <w:basedOn w:val="DefaultParagraphFont"/>
    <w:uiPriority w:val="99"/>
    <w:unhideWhenUsed/>
    <w:rsid w:val="0094537D"/>
    <w:rPr>
      <w:color w:val="0563C1" w:themeColor="hyperlink"/>
      <w:u w:val="single"/>
    </w:rPr>
  </w:style>
  <w:style w:type="paragraph" w:styleId="Caption">
    <w:name w:val="caption"/>
    <w:basedOn w:val="Normal"/>
    <w:next w:val="Normal"/>
    <w:uiPriority w:val="35"/>
    <w:unhideWhenUsed/>
    <w:qFormat/>
    <w:rsid w:val="00445867"/>
    <w:pPr>
      <w:spacing w:after="200" w:line="240" w:lineRule="auto"/>
    </w:pPr>
    <w:rPr>
      <w:i/>
      <w:iCs/>
      <w:color w:val="44546A" w:themeColor="text2"/>
      <w:sz w:val="18"/>
      <w:szCs w:val="18"/>
    </w:rPr>
  </w:style>
  <w:style w:type="paragraph" w:styleId="NormalWeb">
    <w:name w:val="Normal (Web)"/>
    <w:basedOn w:val="Normal"/>
    <w:uiPriority w:val="99"/>
    <w:unhideWhenUsed/>
    <w:rsid w:val="00800713"/>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0851B1"/>
    <w:pPr>
      <w:spacing w:after="0"/>
    </w:pPr>
  </w:style>
  <w:style w:type="table" w:styleId="TableGrid">
    <w:name w:val="Table Grid"/>
    <w:basedOn w:val="TableNormal"/>
    <w:uiPriority w:val="39"/>
    <w:rsid w:val="00A47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7132"/>
    <w:pPr>
      <w:autoSpaceDE w:val="0"/>
      <w:autoSpaceDN w:val="0"/>
      <w:adjustRightInd w:val="0"/>
      <w:spacing w:after="0" w:line="240" w:lineRule="auto"/>
    </w:pPr>
    <w:rPr>
      <w:rFonts w:ascii="Times New Roman" w:hAnsi="Times New Roman" w:cs="Times New Roman"/>
      <w:color w:val="000000"/>
      <w:sz w:val="24"/>
      <w:szCs w:val="24"/>
    </w:rPr>
  </w:style>
  <w:style w:type="table" w:styleId="PlainTable2">
    <w:name w:val="Plain Table 2"/>
    <w:basedOn w:val="TableNormal"/>
    <w:uiPriority w:val="42"/>
    <w:rsid w:val="00DD01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text">
    <w:name w:val="mtext"/>
    <w:basedOn w:val="DefaultParagraphFont"/>
    <w:rsid w:val="00E94E86"/>
  </w:style>
  <w:style w:type="character" w:customStyle="1" w:styleId="mn">
    <w:name w:val="mn"/>
    <w:basedOn w:val="DefaultParagraphFont"/>
    <w:rsid w:val="00E94E86"/>
  </w:style>
  <w:style w:type="character" w:customStyle="1" w:styleId="mjxassistivemathml">
    <w:name w:val="mjx_assistive_mathml"/>
    <w:basedOn w:val="DefaultParagraphFont"/>
    <w:rsid w:val="00E94E86"/>
  </w:style>
  <w:style w:type="table" w:styleId="PlainTable3">
    <w:name w:val="Plain Table 3"/>
    <w:basedOn w:val="TableNormal"/>
    <w:uiPriority w:val="43"/>
    <w:rsid w:val="00565E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22D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C50EE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F4CCE"/>
    <w:rPr>
      <w:sz w:val="16"/>
      <w:szCs w:val="16"/>
    </w:rPr>
  </w:style>
  <w:style w:type="paragraph" w:styleId="CommentText">
    <w:name w:val="annotation text"/>
    <w:basedOn w:val="Normal"/>
    <w:link w:val="CommentTextChar"/>
    <w:uiPriority w:val="99"/>
    <w:semiHidden/>
    <w:unhideWhenUsed/>
    <w:rsid w:val="009F4CCE"/>
    <w:pPr>
      <w:spacing w:line="240" w:lineRule="auto"/>
    </w:pPr>
    <w:rPr>
      <w:sz w:val="20"/>
      <w:szCs w:val="20"/>
    </w:rPr>
  </w:style>
  <w:style w:type="character" w:customStyle="1" w:styleId="CommentTextChar">
    <w:name w:val="Comment Text Char"/>
    <w:basedOn w:val="DefaultParagraphFont"/>
    <w:link w:val="CommentText"/>
    <w:uiPriority w:val="99"/>
    <w:semiHidden/>
    <w:rsid w:val="009F4CCE"/>
    <w:rPr>
      <w:sz w:val="20"/>
      <w:szCs w:val="20"/>
    </w:rPr>
  </w:style>
  <w:style w:type="paragraph" w:styleId="CommentSubject">
    <w:name w:val="annotation subject"/>
    <w:basedOn w:val="CommentText"/>
    <w:next w:val="CommentText"/>
    <w:link w:val="CommentSubjectChar"/>
    <w:uiPriority w:val="99"/>
    <w:semiHidden/>
    <w:unhideWhenUsed/>
    <w:rsid w:val="009F4CCE"/>
    <w:rPr>
      <w:b/>
      <w:bCs/>
    </w:rPr>
  </w:style>
  <w:style w:type="character" w:customStyle="1" w:styleId="CommentSubjectChar">
    <w:name w:val="Comment Subject Char"/>
    <w:basedOn w:val="CommentTextChar"/>
    <w:link w:val="CommentSubject"/>
    <w:uiPriority w:val="99"/>
    <w:semiHidden/>
    <w:rsid w:val="009F4CCE"/>
    <w:rPr>
      <w:b/>
      <w:bCs/>
      <w:sz w:val="20"/>
      <w:szCs w:val="20"/>
    </w:rPr>
  </w:style>
  <w:style w:type="character" w:styleId="FollowedHyperlink">
    <w:name w:val="FollowedHyperlink"/>
    <w:basedOn w:val="DefaultParagraphFont"/>
    <w:uiPriority w:val="99"/>
    <w:semiHidden/>
    <w:unhideWhenUsed/>
    <w:rsid w:val="009073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4141">
      <w:bodyDiv w:val="1"/>
      <w:marLeft w:val="0"/>
      <w:marRight w:val="0"/>
      <w:marTop w:val="0"/>
      <w:marBottom w:val="0"/>
      <w:divBdr>
        <w:top w:val="none" w:sz="0" w:space="0" w:color="auto"/>
        <w:left w:val="none" w:sz="0" w:space="0" w:color="auto"/>
        <w:bottom w:val="none" w:sz="0" w:space="0" w:color="auto"/>
        <w:right w:val="none" w:sz="0" w:space="0" w:color="auto"/>
      </w:divBdr>
    </w:div>
    <w:div w:id="163014599">
      <w:bodyDiv w:val="1"/>
      <w:marLeft w:val="0"/>
      <w:marRight w:val="0"/>
      <w:marTop w:val="0"/>
      <w:marBottom w:val="0"/>
      <w:divBdr>
        <w:top w:val="none" w:sz="0" w:space="0" w:color="auto"/>
        <w:left w:val="none" w:sz="0" w:space="0" w:color="auto"/>
        <w:bottom w:val="none" w:sz="0" w:space="0" w:color="auto"/>
        <w:right w:val="none" w:sz="0" w:space="0" w:color="auto"/>
      </w:divBdr>
    </w:div>
    <w:div w:id="211354541">
      <w:bodyDiv w:val="1"/>
      <w:marLeft w:val="0"/>
      <w:marRight w:val="0"/>
      <w:marTop w:val="0"/>
      <w:marBottom w:val="0"/>
      <w:divBdr>
        <w:top w:val="none" w:sz="0" w:space="0" w:color="auto"/>
        <w:left w:val="none" w:sz="0" w:space="0" w:color="auto"/>
        <w:bottom w:val="none" w:sz="0" w:space="0" w:color="auto"/>
        <w:right w:val="none" w:sz="0" w:space="0" w:color="auto"/>
      </w:divBdr>
    </w:div>
    <w:div w:id="436171451">
      <w:bodyDiv w:val="1"/>
      <w:marLeft w:val="0"/>
      <w:marRight w:val="0"/>
      <w:marTop w:val="0"/>
      <w:marBottom w:val="0"/>
      <w:divBdr>
        <w:top w:val="none" w:sz="0" w:space="0" w:color="auto"/>
        <w:left w:val="none" w:sz="0" w:space="0" w:color="auto"/>
        <w:bottom w:val="none" w:sz="0" w:space="0" w:color="auto"/>
        <w:right w:val="none" w:sz="0" w:space="0" w:color="auto"/>
      </w:divBdr>
    </w:div>
    <w:div w:id="517886209">
      <w:bodyDiv w:val="1"/>
      <w:marLeft w:val="0"/>
      <w:marRight w:val="0"/>
      <w:marTop w:val="0"/>
      <w:marBottom w:val="0"/>
      <w:divBdr>
        <w:top w:val="none" w:sz="0" w:space="0" w:color="auto"/>
        <w:left w:val="none" w:sz="0" w:space="0" w:color="auto"/>
        <w:bottom w:val="none" w:sz="0" w:space="0" w:color="auto"/>
        <w:right w:val="none" w:sz="0" w:space="0" w:color="auto"/>
      </w:divBdr>
      <w:divsChild>
        <w:div w:id="2053460811">
          <w:marLeft w:val="0"/>
          <w:marRight w:val="0"/>
          <w:marTop w:val="0"/>
          <w:marBottom w:val="0"/>
          <w:divBdr>
            <w:top w:val="single" w:sz="2" w:space="0" w:color="E2E8F0"/>
            <w:left w:val="single" w:sz="2" w:space="0" w:color="E2E8F0"/>
            <w:bottom w:val="single" w:sz="2" w:space="0" w:color="E2E8F0"/>
            <w:right w:val="single" w:sz="2" w:space="0" w:color="E2E8F0"/>
          </w:divBdr>
          <w:divsChild>
            <w:div w:id="1008290070">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659695009">
      <w:bodyDiv w:val="1"/>
      <w:marLeft w:val="0"/>
      <w:marRight w:val="0"/>
      <w:marTop w:val="0"/>
      <w:marBottom w:val="0"/>
      <w:divBdr>
        <w:top w:val="none" w:sz="0" w:space="0" w:color="auto"/>
        <w:left w:val="none" w:sz="0" w:space="0" w:color="auto"/>
        <w:bottom w:val="none" w:sz="0" w:space="0" w:color="auto"/>
        <w:right w:val="none" w:sz="0" w:space="0" w:color="auto"/>
      </w:divBdr>
    </w:div>
    <w:div w:id="1166437904">
      <w:bodyDiv w:val="1"/>
      <w:marLeft w:val="0"/>
      <w:marRight w:val="0"/>
      <w:marTop w:val="0"/>
      <w:marBottom w:val="0"/>
      <w:divBdr>
        <w:top w:val="none" w:sz="0" w:space="0" w:color="auto"/>
        <w:left w:val="none" w:sz="0" w:space="0" w:color="auto"/>
        <w:bottom w:val="none" w:sz="0" w:space="0" w:color="auto"/>
        <w:right w:val="none" w:sz="0" w:space="0" w:color="auto"/>
      </w:divBdr>
    </w:div>
    <w:div w:id="1725248700">
      <w:bodyDiv w:val="1"/>
      <w:marLeft w:val="0"/>
      <w:marRight w:val="0"/>
      <w:marTop w:val="0"/>
      <w:marBottom w:val="0"/>
      <w:divBdr>
        <w:top w:val="none" w:sz="0" w:space="0" w:color="auto"/>
        <w:left w:val="none" w:sz="0" w:space="0" w:color="auto"/>
        <w:bottom w:val="none" w:sz="0" w:space="0" w:color="auto"/>
        <w:right w:val="none" w:sz="0" w:space="0" w:color="auto"/>
      </w:divBdr>
    </w:div>
    <w:div w:id="1744141114">
      <w:bodyDiv w:val="1"/>
      <w:marLeft w:val="0"/>
      <w:marRight w:val="0"/>
      <w:marTop w:val="0"/>
      <w:marBottom w:val="0"/>
      <w:divBdr>
        <w:top w:val="none" w:sz="0" w:space="0" w:color="auto"/>
        <w:left w:val="none" w:sz="0" w:space="0" w:color="auto"/>
        <w:bottom w:val="none" w:sz="0" w:space="0" w:color="auto"/>
        <w:right w:val="none" w:sz="0" w:space="0" w:color="auto"/>
      </w:divBdr>
    </w:div>
    <w:div w:id="1846045362">
      <w:bodyDiv w:val="1"/>
      <w:marLeft w:val="0"/>
      <w:marRight w:val="0"/>
      <w:marTop w:val="0"/>
      <w:marBottom w:val="0"/>
      <w:divBdr>
        <w:top w:val="none" w:sz="0" w:space="0" w:color="auto"/>
        <w:left w:val="none" w:sz="0" w:space="0" w:color="auto"/>
        <w:bottom w:val="none" w:sz="0" w:space="0" w:color="auto"/>
        <w:right w:val="none" w:sz="0" w:space="0" w:color="auto"/>
      </w:divBdr>
    </w:div>
    <w:div w:id="1902253523">
      <w:bodyDiv w:val="1"/>
      <w:marLeft w:val="0"/>
      <w:marRight w:val="0"/>
      <w:marTop w:val="0"/>
      <w:marBottom w:val="0"/>
      <w:divBdr>
        <w:top w:val="none" w:sz="0" w:space="0" w:color="auto"/>
        <w:left w:val="none" w:sz="0" w:space="0" w:color="auto"/>
        <w:bottom w:val="none" w:sz="0" w:space="0" w:color="auto"/>
        <w:right w:val="none" w:sz="0" w:space="0" w:color="auto"/>
      </w:divBdr>
    </w:div>
    <w:div w:id="210648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6.JPG"/><Relationship Id="rId39" Type="http://schemas.openxmlformats.org/officeDocument/2006/relationships/image" Target="media/image18.JPG"/><Relationship Id="rId21" Type="http://schemas.openxmlformats.org/officeDocument/2006/relationships/diagramColors" Target="diagrams/colors1.xml"/><Relationship Id="rId34" Type="http://schemas.openxmlformats.org/officeDocument/2006/relationships/image" Target="media/image13.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QuickStyle" Target="diagrams/quickStyle1.xml"/><Relationship Id="rId29" Type="http://schemas.microsoft.com/office/2007/relationships/hdphoto" Target="media/hdphoto3.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image" Target="media/image7.JPG"/><Relationship Id="rId30" Type="http://schemas.openxmlformats.org/officeDocument/2006/relationships/image" Target="media/image9.JPG"/><Relationship Id="rId35" Type="http://schemas.openxmlformats.org/officeDocument/2006/relationships/image" Target="media/image14.JP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4.jpg"/><Relationship Id="rId25" Type="http://schemas.openxmlformats.org/officeDocument/2006/relationships/chart" Target="charts/chart1.xml"/><Relationship Id="rId33" Type="http://schemas.openxmlformats.org/officeDocument/2006/relationships/image" Target="media/image12.JPG"/><Relationship Id="rId38" Type="http://schemas.openxmlformats.org/officeDocument/2006/relationships/image" Target="media/image17.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gar\Dropbox\BSc%20Projects%202021-2022\M.%20Ali\relative%20per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40860048032692"/>
          <c:y val="4.3383947939262472E-2"/>
          <c:w val="0.79792384070352362"/>
          <c:h val="0.78762268697875992"/>
        </c:manualLayout>
      </c:layout>
      <c:scatterChart>
        <c:scatterStyle val="lineMarker"/>
        <c:varyColors val="0"/>
        <c:ser>
          <c:idx val="0"/>
          <c:order val="0"/>
          <c:tx>
            <c:strRef>
              <c:f>Sheet1!$F$5</c:f>
              <c:strCache>
                <c:ptCount val="1"/>
                <c:pt idx="0">
                  <c:v>Kro</c:v>
                </c:pt>
              </c:strCache>
            </c:strRef>
          </c:tx>
          <c:spPr>
            <a:ln w="12700" cap="rnd">
              <a:solidFill>
                <a:srgbClr val="C00000"/>
              </a:solidFill>
              <a:prstDash val="dash"/>
              <a:round/>
            </a:ln>
            <a:effectLst/>
          </c:spPr>
          <c:marker>
            <c:symbol val="square"/>
            <c:size val="6"/>
            <c:spPr>
              <a:solidFill>
                <a:srgbClr val="C00000"/>
              </a:solidFill>
              <a:ln w="9525">
                <a:noFill/>
              </a:ln>
              <a:effectLst/>
            </c:spPr>
          </c:marker>
          <c:xVal>
            <c:numRef>
              <c:f>Sheet1!$E$6:$E$22</c:f>
              <c:numCache>
                <c:formatCode>General</c:formatCode>
                <c:ptCount val="17"/>
                <c:pt idx="0">
                  <c:v>0.2</c:v>
                </c:pt>
                <c:pt idx="1">
                  <c:v>0.25</c:v>
                </c:pt>
                <c:pt idx="2">
                  <c:v>0.3</c:v>
                </c:pt>
                <c:pt idx="3">
                  <c:v>0.35</c:v>
                </c:pt>
                <c:pt idx="4">
                  <c:v>0.4</c:v>
                </c:pt>
                <c:pt idx="5">
                  <c:v>0.45</c:v>
                </c:pt>
                <c:pt idx="6">
                  <c:v>0.5</c:v>
                </c:pt>
                <c:pt idx="7">
                  <c:v>0.55000000000000004</c:v>
                </c:pt>
                <c:pt idx="8">
                  <c:v>0.6</c:v>
                </c:pt>
                <c:pt idx="9">
                  <c:v>0.65</c:v>
                </c:pt>
                <c:pt idx="10">
                  <c:v>0.7</c:v>
                </c:pt>
                <c:pt idx="11">
                  <c:v>0.75</c:v>
                </c:pt>
                <c:pt idx="12">
                  <c:v>0.8</c:v>
                </c:pt>
                <c:pt idx="13">
                  <c:v>0.85</c:v>
                </c:pt>
                <c:pt idx="14">
                  <c:v>0.9</c:v>
                </c:pt>
                <c:pt idx="15">
                  <c:v>0.95</c:v>
                </c:pt>
                <c:pt idx="16">
                  <c:v>1</c:v>
                </c:pt>
              </c:numCache>
            </c:numRef>
          </c:xVal>
          <c:yVal>
            <c:numRef>
              <c:f>Sheet1!$F$6:$F$22</c:f>
              <c:numCache>
                <c:formatCode>General</c:formatCode>
                <c:ptCount val="17"/>
                <c:pt idx="0">
                  <c:v>0</c:v>
                </c:pt>
                <c:pt idx="1">
                  <c:v>0.02</c:v>
                </c:pt>
                <c:pt idx="2">
                  <c:v>0.05</c:v>
                </c:pt>
                <c:pt idx="3">
                  <c:v>7.0000000000000007E-2</c:v>
                </c:pt>
                <c:pt idx="4">
                  <c:v>0.08</c:v>
                </c:pt>
                <c:pt idx="5">
                  <c:v>9.5000000000000001E-2</c:v>
                </c:pt>
                <c:pt idx="6">
                  <c:v>0.15</c:v>
                </c:pt>
                <c:pt idx="7">
                  <c:v>0.18</c:v>
                </c:pt>
                <c:pt idx="8">
                  <c:v>0.2</c:v>
                </c:pt>
                <c:pt idx="9">
                  <c:v>0.3</c:v>
                </c:pt>
                <c:pt idx="10">
                  <c:v>0.4</c:v>
                </c:pt>
                <c:pt idx="11">
                  <c:v>0.5</c:v>
                </c:pt>
                <c:pt idx="12">
                  <c:v>0.8</c:v>
                </c:pt>
              </c:numCache>
            </c:numRef>
          </c:yVal>
          <c:smooth val="0"/>
          <c:extLst>
            <c:ext xmlns:c16="http://schemas.microsoft.com/office/drawing/2014/chart" uri="{C3380CC4-5D6E-409C-BE32-E72D297353CC}">
              <c16:uniqueId val="{00000000-DBDC-4AE6-9026-2D1AF4CCCF04}"/>
            </c:ext>
          </c:extLst>
        </c:ser>
        <c:ser>
          <c:idx val="1"/>
          <c:order val="1"/>
          <c:tx>
            <c:strRef>
              <c:f>Sheet1!$G$5</c:f>
              <c:strCache>
                <c:ptCount val="1"/>
                <c:pt idx="0">
                  <c:v>Krog</c:v>
                </c:pt>
              </c:strCache>
            </c:strRef>
          </c:tx>
          <c:spPr>
            <a:ln w="12700" cap="rnd">
              <a:solidFill>
                <a:schemeClr val="tx1"/>
              </a:solidFill>
              <a:prstDash val="dash"/>
              <a:round/>
            </a:ln>
            <a:effectLst/>
          </c:spPr>
          <c:marker>
            <c:symbol val="square"/>
            <c:size val="6"/>
            <c:spPr>
              <a:solidFill>
                <a:schemeClr val="tx1"/>
              </a:solidFill>
              <a:ln w="9525">
                <a:noFill/>
              </a:ln>
              <a:effectLst/>
            </c:spPr>
          </c:marker>
          <c:xVal>
            <c:numRef>
              <c:f>Sheet1!$E$6:$E$22</c:f>
              <c:numCache>
                <c:formatCode>General</c:formatCode>
                <c:ptCount val="17"/>
                <c:pt idx="0">
                  <c:v>0.2</c:v>
                </c:pt>
                <c:pt idx="1">
                  <c:v>0.25</c:v>
                </c:pt>
                <c:pt idx="2">
                  <c:v>0.3</c:v>
                </c:pt>
                <c:pt idx="3">
                  <c:v>0.35</c:v>
                </c:pt>
                <c:pt idx="4">
                  <c:v>0.4</c:v>
                </c:pt>
                <c:pt idx="5">
                  <c:v>0.45</c:v>
                </c:pt>
                <c:pt idx="6">
                  <c:v>0.5</c:v>
                </c:pt>
                <c:pt idx="7">
                  <c:v>0.55000000000000004</c:v>
                </c:pt>
                <c:pt idx="8">
                  <c:v>0.6</c:v>
                </c:pt>
                <c:pt idx="9">
                  <c:v>0.65</c:v>
                </c:pt>
                <c:pt idx="10">
                  <c:v>0.7</c:v>
                </c:pt>
                <c:pt idx="11">
                  <c:v>0.75</c:v>
                </c:pt>
                <c:pt idx="12">
                  <c:v>0.8</c:v>
                </c:pt>
                <c:pt idx="13">
                  <c:v>0.85</c:v>
                </c:pt>
                <c:pt idx="14">
                  <c:v>0.9</c:v>
                </c:pt>
                <c:pt idx="15">
                  <c:v>0.95</c:v>
                </c:pt>
                <c:pt idx="16">
                  <c:v>1</c:v>
                </c:pt>
              </c:numCache>
            </c:numRef>
          </c:xVal>
          <c:yVal>
            <c:numRef>
              <c:f>Sheet1!$G$6:$G$22</c:f>
              <c:numCache>
                <c:formatCode>General</c:formatCode>
                <c:ptCount val="17"/>
                <c:pt idx="0">
                  <c:v>0.79</c:v>
                </c:pt>
                <c:pt idx="1">
                  <c:v>0.7</c:v>
                </c:pt>
                <c:pt idx="2">
                  <c:v>0.6</c:v>
                </c:pt>
                <c:pt idx="3">
                  <c:v>0.55000000000000004</c:v>
                </c:pt>
                <c:pt idx="4">
                  <c:v>0.45</c:v>
                </c:pt>
                <c:pt idx="5">
                  <c:v>0.35</c:v>
                </c:pt>
                <c:pt idx="6">
                  <c:v>0.3</c:v>
                </c:pt>
                <c:pt idx="7">
                  <c:v>0.25</c:v>
                </c:pt>
                <c:pt idx="8">
                  <c:v>0.2</c:v>
                </c:pt>
                <c:pt idx="9">
                  <c:v>0.18</c:v>
                </c:pt>
                <c:pt idx="10">
                  <c:v>0.125</c:v>
                </c:pt>
                <c:pt idx="11">
                  <c:v>0.1</c:v>
                </c:pt>
                <c:pt idx="12">
                  <c:v>0.09</c:v>
                </c:pt>
                <c:pt idx="13">
                  <c:v>0.05</c:v>
                </c:pt>
                <c:pt idx="14">
                  <c:v>0.03</c:v>
                </c:pt>
                <c:pt idx="15">
                  <c:v>0.01</c:v>
                </c:pt>
                <c:pt idx="16">
                  <c:v>0</c:v>
                </c:pt>
              </c:numCache>
            </c:numRef>
          </c:yVal>
          <c:smooth val="0"/>
          <c:extLst>
            <c:ext xmlns:c16="http://schemas.microsoft.com/office/drawing/2014/chart" uri="{C3380CC4-5D6E-409C-BE32-E72D297353CC}">
              <c16:uniqueId val="{00000001-DBDC-4AE6-9026-2D1AF4CCCF04}"/>
            </c:ext>
          </c:extLst>
        </c:ser>
        <c:dLbls>
          <c:showLegendKey val="0"/>
          <c:showVal val="0"/>
          <c:showCatName val="0"/>
          <c:showSerName val="0"/>
          <c:showPercent val="0"/>
          <c:showBubbleSize val="0"/>
        </c:dLbls>
        <c:axId val="1615949584"/>
        <c:axId val="2048049744"/>
      </c:scatterChart>
      <c:valAx>
        <c:axId val="16159495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200" b="1"/>
                  <a:t>Liquid Saturation</a:t>
                </a:r>
              </a:p>
            </c:rich>
          </c:tx>
          <c:layout>
            <c:manualLayout>
              <c:xMode val="edge"/>
              <c:yMode val="edge"/>
              <c:x val="0.41244166178772418"/>
              <c:y val="0.902780516663379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8049744"/>
        <c:crosses val="autoZero"/>
        <c:crossBetween val="midCat"/>
      </c:valAx>
      <c:valAx>
        <c:axId val="204804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a:t>Relative Permeability</a:t>
                </a:r>
              </a:p>
            </c:rich>
          </c:tx>
          <c:layout>
            <c:manualLayout>
              <c:xMode val="edge"/>
              <c:yMode val="edge"/>
              <c:x val="1.8209408194233688E-2"/>
              <c:y val="0.2081476110102683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15949584"/>
        <c:crosses val="autoZero"/>
        <c:crossBetween val="midCat"/>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8F6D45-F986-4423-ADAC-A9E8F96A6660}" type="doc">
      <dgm:prSet loTypeId="urn:microsoft.com/office/officeart/2009/3/layout/HorizontalOrganizationChart" loCatId="hierarchy" qsTypeId="urn:microsoft.com/office/officeart/2005/8/quickstyle/simple2" qsCatId="simple" csTypeId="urn:microsoft.com/office/officeart/2005/8/colors/accent1_2" csCatId="accent1" phldr="1"/>
      <dgm:spPr/>
      <dgm:t>
        <a:bodyPr/>
        <a:lstStyle/>
        <a:p>
          <a:endParaRPr lang="en-US"/>
        </a:p>
      </dgm:t>
    </dgm:pt>
    <dgm:pt modelId="{B3057062-C070-444D-A0C2-13AAC7017586}">
      <dgm:prSet phldrT="[Text]" custT="1"/>
      <dgm:spPr/>
      <dgm:t>
        <a:bodyPr/>
        <a:lstStyle/>
        <a:p>
          <a:pPr algn="ctr"/>
          <a:r>
            <a:rPr lang="en-US" sz="1400">
              <a:latin typeface="Times New Roman" panose="02020603050405020304" pitchFamily="18" charset="0"/>
              <a:cs typeface="Times New Roman" panose="02020603050405020304" pitchFamily="18" charset="0"/>
            </a:rPr>
            <a:t>Recovery types </a:t>
          </a:r>
        </a:p>
      </dgm:t>
    </dgm:pt>
    <dgm:pt modelId="{5957E71F-1954-42E9-964C-572EEE18E13D}" type="parTrans" cxnId="{F8710748-4462-4575-8FBF-BC9F5F17F1A2}">
      <dgm:prSet/>
      <dgm:spPr/>
      <dgm:t>
        <a:bodyPr/>
        <a:lstStyle/>
        <a:p>
          <a:endParaRPr lang="en-US"/>
        </a:p>
      </dgm:t>
    </dgm:pt>
    <dgm:pt modelId="{0913BB3F-0A1A-4D87-ABED-A1C35081B959}" type="sibTrans" cxnId="{F8710748-4462-4575-8FBF-BC9F5F17F1A2}">
      <dgm:prSet/>
      <dgm:spPr/>
      <dgm:t>
        <a:bodyPr/>
        <a:lstStyle/>
        <a:p>
          <a:endParaRPr lang="en-US"/>
        </a:p>
      </dgm:t>
    </dgm:pt>
    <dgm:pt modelId="{FA07A53D-596F-458D-95E2-783A71D5FBF5}">
      <dgm:prSet phldrT="[Text]" custT="1"/>
      <dgm:spPr/>
      <dgm:t>
        <a:bodyPr/>
        <a:lstStyle/>
        <a:p>
          <a:pPr rtl="0"/>
          <a:r>
            <a:rPr lang="en-US" sz="1200">
              <a:latin typeface="Times New Roman" panose="02020603050405020304" pitchFamily="18" charset="0"/>
              <a:cs typeface="Times New Roman" panose="02020603050405020304" pitchFamily="18" charset="0"/>
            </a:rPr>
            <a:t>Primery recovery </a:t>
          </a:r>
        </a:p>
      </dgm:t>
    </dgm:pt>
    <dgm:pt modelId="{4D5471AD-CAF1-4606-B6BC-B6348AE36191}" type="parTrans" cxnId="{D3748BE9-2CD0-45D3-B67F-3E0762C551E1}">
      <dgm:prSet/>
      <dgm:spPr/>
      <dgm:t>
        <a:bodyPr/>
        <a:lstStyle/>
        <a:p>
          <a:endParaRPr lang="en-US"/>
        </a:p>
      </dgm:t>
    </dgm:pt>
    <dgm:pt modelId="{8DFF94AB-24FF-4083-A03A-AA164940CC7F}" type="sibTrans" cxnId="{D3748BE9-2CD0-45D3-B67F-3E0762C551E1}">
      <dgm:prSet/>
      <dgm:spPr/>
      <dgm:t>
        <a:bodyPr/>
        <a:lstStyle/>
        <a:p>
          <a:endParaRPr lang="en-US"/>
        </a:p>
      </dgm:t>
    </dgm:pt>
    <dgm:pt modelId="{DD3C44FE-43CC-42F7-A6B0-A9E8010B1AEA}">
      <dgm:prSet phldrT="[Text]" custT="1"/>
      <dgm:spPr/>
      <dgm:t>
        <a:bodyPr/>
        <a:lstStyle/>
        <a:p>
          <a:r>
            <a:rPr lang="en-US" sz="1200">
              <a:latin typeface="Times New Roman" panose="02020603050405020304" pitchFamily="18" charset="0"/>
              <a:cs typeface="Times New Roman" panose="02020603050405020304" pitchFamily="18" charset="0"/>
            </a:rPr>
            <a:t>Natural flow</a:t>
          </a:r>
        </a:p>
      </dgm:t>
    </dgm:pt>
    <dgm:pt modelId="{0E74EEEF-0EA2-41EE-9F94-5E16FB732DA3}" type="parTrans" cxnId="{806C64DA-D6BE-4A95-947C-A7CF0619564F}">
      <dgm:prSet/>
      <dgm:spPr/>
      <dgm:t>
        <a:bodyPr/>
        <a:lstStyle/>
        <a:p>
          <a:endParaRPr lang="en-US"/>
        </a:p>
      </dgm:t>
    </dgm:pt>
    <dgm:pt modelId="{92968CFE-9F11-421D-93F9-39F9CD04C7B4}" type="sibTrans" cxnId="{806C64DA-D6BE-4A95-947C-A7CF0619564F}">
      <dgm:prSet/>
      <dgm:spPr/>
      <dgm:t>
        <a:bodyPr/>
        <a:lstStyle/>
        <a:p>
          <a:endParaRPr lang="en-US"/>
        </a:p>
      </dgm:t>
    </dgm:pt>
    <dgm:pt modelId="{6BD5B8C1-2747-4E5E-ACA2-320070C81A9A}">
      <dgm:prSet phldrT="[Text]" custT="1"/>
      <dgm:spPr/>
      <dgm:t>
        <a:bodyPr/>
        <a:lstStyle/>
        <a:p>
          <a:r>
            <a:rPr lang="en-US" sz="1200">
              <a:latin typeface="Times New Roman" panose="02020603050405020304" pitchFamily="18" charset="0"/>
              <a:cs typeface="Times New Roman" panose="02020603050405020304" pitchFamily="18" charset="0"/>
            </a:rPr>
            <a:t>Artificial lift</a:t>
          </a:r>
        </a:p>
      </dgm:t>
    </dgm:pt>
    <dgm:pt modelId="{302B9AC5-6935-4D45-AC09-765FD9A6A0AE}" type="parTrans" cxnId="{D21158D2-89B2-412D-88C7-D4F9F20FCAD0}">
      <dgm:prSet/>
      <dgm:spPr/>
      <dgm:t>
        <a:bodyPr/>
        <a:lstStyle/>
        <a:p>
          <a:endParaRPr lang="en-US"/>
        </a:p>
      </dgm:t>
    </dgm:pt>
    <dgm:pt modelId="{689D4CBC-F27F-43A4-8325-17B6C5DFC23F}" type="sibTrans" cxnId="{D21158D2-89B2-412D-88C7-D4F9F20FCAD0}">
      <dgm:prSet/>
      <dgm:spPr/>
      <dgm:t>
        <a:bodyPr/>
        <a:lstStyle/>
        <a:p>
          <a:endParaRPr lang="en-US"/>
        </a:p>
      </dgm:t>
    </dgm:pt>
    <dgm:pt modelId="{63CBC8D2-0398-4187-B28B-956B16B5110F}">
      <dgm:prSet phldrT="[Text]" custT="1"/>
      <dgm:spPr/>
      <dgm:t>
        <a:bodyPr/>
        <a:lstStyle/>
        <a:p>
          <a:r>
            <a:rPr lang="en-US" sz="1200">
              <a:latin typeface="Times New Roman" panose="02020603050405020304" pitchFamily="18" charset="0"/>
              <a:cs typeface="Times New Roman" panose="02020603050405020304" pitchFamily="18" charset="0"/>
            </a:rPr>
            <a:t>Secondary recovery </a:t>
          </a:r>
        </a:p>
      </dgm:t>
    </dgm:pt>
    <dgm:pt modelId="{FD0B7D18-7BCC-4570-9B31-D6F8E8978628}" type="parTrans" cxnId="{37D7DCFB-1980-4B0F-90AF-0215B5245F36}">
      <dgm:prSet/>
      <dgm:spPr/>
      <dgm:t>
        <a:bodyPr/>
        <a:lstStyle/>
        <a:p>
          <a:endParaRPr lang="en-US"/>
        </a:p>
      </dgm:t>
    </dgm:pt>
    <dgm:pt modelId="{B2E12D52-0615-446B-9A55-0F0414871D48}" type="sibTrans" cxnId="{37D7DCFB-1980-4B0F-90AF-0215B5245F36}">
      <dgm:prSet/>
      <dgm:spPr/>
      <dgm:t>
        <a:bodyPr/>
        <a:lstStyle/>
        <a:p>
          <a:endParaRPr lang="en-US"/>
        </a:p>
      </dgm:t>
    </dgm:pt>
    <dgm:pt modelId="{E27C1956-8AC1-450F-94DA-78A59DA86193}">
      <dgm:prSet phldrT="[Text]" custT="1"/>
      <dgm:spPr/>
      <dgm:t>
        <a:bodyPr/>
        <a:lstStyle/>
        <a:p>
          <a:r>
            <a:rPr lang="en-US" sz="1200">
              <a:latin typeface="Times New Roman" panose="02020603050405020304" pitchFamily="18" charset="0"/>
              <a:cs typeface="Times New Roman" panose="02020603050405020304" pitchFamily="18" charset="0"/>
            </a:rPr>
            <a:t>Tertiary recovery </a:t>
          </a:r>
        </a:p>
      </dgm:t>
    </dgm:pt>
    <dgm:pt modelId="{EB49F9A9-1F2E-4340-B1F3-B3581E754F21}" type="parTrans" cxnId="{25AF36FD-43CB-42EE-9758-6CC6C4B2C83E}">
      <dgm:prSet/>
      <dgm:spPr/>
      <dgm:t>
        <a:bodyPr/>
        <a:lstStyle/>
        <a:p>
          <a:endParaRPr lang="en-US"/>
        </a:p>
      </dgm:t>
    </dgm:pt>
    <dgm:pt modelId="{C8EB22B2-6610-4CFC-9570-55E2FB6C8688}" type="sibTrans" cxnId="{25AF36FD-43CB-42EE-9758-6CC6C4B2C83E}">
      <dgm:prSet/>
      <dgm:spPr/>
      <dgm:t>
        <a:bodyPr/>
        <a:lstStyle/>
        <a:p>
          <a:endParaRPr lang="en-US"/>
        </a:p>
      </dgm:t>
    </dgm:pt>
    <dgm:pt modelId="{0D514FA8-BC2C-4FEB-8990-0A6AA386937C}">
      <dgm:prSet phldrT="[Text]" custT="1"/>
      <dgm:spPr/>
      <dgm:t>
        <a:bodyPr/>
        <a:lstStyle/>
        <a:p>
          <a:r>
            <a:rPr lang="en-US" sz="1200">
              <a:latin typeface="Times New Roman" panose="02020603050405020304" pitchFamily="18" charset="0"/>
              <a:cs typeface="Times New Roman" panose="02020603050405020304" pitchFamily="18" charset="0"/>
            </a:rPr>
            <a:t>Water flooding </a:t>
          </a:r>
        </a:p>
      </dgm:t>
    </dgm:pt>
    <dgm:pt modelId="{D5397F26-9137-4AE2-95DB-001479D41E5A}" type="parTrans" cxnId="{B9CBFE6E-49A7-4B32-9D68-B09E4587A6A5}">
      <dgm:prSet/>
      <dgm:spPr/>
      <dgm:t>
        <a:bodyPr/>
        <a:lstStyle/>
        <a:p>
          <a:endParaRPr lang="en-US"/>
        </a:p>
      </dgm:t>
    </dgm:pt>
    <dgm:pt modelId="{54751CA7-6EAA-44F4-BDB7-4BE1E6B97AD6}" type="sibTrans" cxnId="{B9CBFE6E-49A7-4B32-9D68-B09E4587A6A5}">
      <dgm:prSet/>
      <dgm:spPr/>
      <dgm:t>
        <a:bodyPr/>
        <a:lstStyle/>
        <a:p>
          <a:endParaRPr lang="en-US"/>
        </a:p>
      </dgm:t>
    </dgm:pt>
    <dgm:pt modelId="{40B19EF7-C673-4817-9308-629D474DF2CE}">
      <dgm:prSet phldrT="[Text]" custT="1"/>
      <dgm:spPr/>
      <dgm:t>
        <a:bodyPr/>
        <a:lstStyle/>
        <a:p>
          <a:r>
            <a:rPr lang="en-US" sz="1200">
              <a:latin typeface="Times New Roman" panose="02020603050405020304" pitchFamily="18" charset="0"/>
              <a:cs typeface="Times New Roman" panose="02020603050405020304" pitchFamily="18" charset="0"/>
            </a:rPr>
            <a:t>Gas injection</a:t>
          </a:r>
        </a:p>
      </dgm:t>
    </dgm:pt>
    <dgm:pt modelId="{D7AFBD97-7C59-4D7B-B24B-6275A8BFF99E}" type="parTrans" cxnId="{C06EC375-E5F6-4D32-B435-B3BE683B25E7}">
      <dgm:prSet/>
      <dgm:spPr/>
      <dgm:t>
        <a:bodyPr/>
        <a:lstStyle/>
        <a:p>
          <a:endParaRPr lang="en-US"/>
        </a:p>
      </dgm:t>
    </dgm:pt>
    <dgm:pt modelId="{16C0821A-A3B4-436A-8C5C-914946EDD38B}" type="sibTrans" cxnId="{C06EC375-E5F6-4D32-B435-B3BE683B25E7}">
      <dgm:prSet/>
      <dgm:spPr/>
      <dgm:t>
        <a:bodyPr/>
        <a:lstStyle/>
        <a:p>
          <a:endParaRPr lang="en-US"/>
        </a:p>
      </dgm:t>
    </dgm:pt>
    <dgm:pt modelId="{A95396B4-679E-432D-A289-5580D0E2DF2A}">
      <dgm:prSet phldrT="[Text]" custT="1"/>
      <dgm:spPr/>
      <dgm:t>
        <a:bodyPr/>
        <a:lstStyle/>
        <a:p>
          <a:r>
            <a:rPr lang="en-US" sz="1200">
              <a:latin typeface="Times New Roman" panose="02020603050405020304" pitchFamily="18" charset="0"/>
              <a:cs typeface="Times New Roman" panose="02020603050405020304" pitchFamily="18" charset="0"/>
            </a:rPr>
            <a:t>Gas</a:t>
          </a:r>
        </a:p>
      </dgm:t>
    </dgm:pt>
    <dgm:pt modelId="{3266EBD1-C2CF-4894-92ED-19C1E938B893}" type="parTrans" cxnId="{76E674BE-413E-4AB0-B278-E88063651E9A}">
      <dgm:prSet/>
      <dgm:spPr/>
      <dgm:t>
        <a:bodyPr/>
        <a:lstStyle/>
        <a:p>
          <a:endParaRPr lang="en-US"/>
        </a:p>
      </dgm:t>
    </dgm:pt>
    <dgm:pt modelId="{BDF2FE31-DA9B-4971-9808-6659211254E5}" type="sibTrans" cxnId="{76E674BE-413E-4AB0-B278-E88063651E9A}">
      <dgm:prSet/>
      <dgm:spPr/>
      <dgm:t>
        <a:bodyPr/>
        <a:lstStyle/>
        <a:p>
          <a:endParaRPr lang="en-US"/>
        </a:p>
      </dgm:t>
    </dgm:pt>
    <dgm:pt modelId="{02011949-B93C-4F1F-9AF6-DEA771C0B048}">
      <dgm:prSet phldrT="[Text]" custT="1"/>
      <dgm:spPr/>
      <dgm:t>
        <a:bodyPr/>
        <a:lstStyle/>
        <a:p>
          <a:r>
            <a:rPr lang="en-US" sz="1200">
              <a:latin typeface="Times New Roman" panose="02020603050405020304" pitchFamily="18" charset="0"/>
              <a:cs typeface="Times New Roman" panose="02020603050405020304" pitchFamily="18" charset="0"/>
            </a:rPr>
            <a:t>Chemical</a:t>
          </a:r>
        </a:p>
      </dgm:t>
    </dgm:pt>
    <dgm:pt modelId="{55BCAA6B-F0C3-4832-9389-E31262137BB4}" type="parTrans" cxnId="{70BE28F7-3BB1-435F-A48D-B23607C9814B}">
      <dgm:prSet/>
      <dgm:spPr/>
      <dgm:t>
        <a:bodyPr/>
        <a:lstStyle/>
        <a:p>
          <a:endParaRPr lang="en-US"/>
        </a:p>
      </dgm:t>
    </dgm:pt>
    <dgm:pt modelId="{F12EE724-CA0A-4377-AF08-6D2ADFDA2B4E}" type="sibTrans" cxnId="{70BE28F7-3BB1-435F-A48D-B23607C9814B}">
      <dgm:prSet/>
      <dgm:spPr/>
      <dgm:t>
        <a:bodyPr/>
        <a:lstStyle/>
        <a:p>
          <a:endParaRPr lang="en-US"/>
        </a:p>
      </dgm:t>
    </dgm:pt>
    <dgm:pt modelId="{C42D05D1-5BBF-48D6-81A4-062D8EE54813}">
      <dgm:prSet custT="1"/>
      <dgm:spPr/>
      <dgm:t>
        <a:bodyPr/>
        <a:lstStyle/>
        <a:p>
          <a:r>
            <a:rPr lang="en-US" sz="1200">
              <a:latin typeface="Times New Roman" panose="02020603050405020304" pitchFamily="18" charset="0"/>
              <a:cs typeface="Times New Roman" panose="02020603050405020304" pitchFamily="18" charset="0"/>
            </a:rPr>
            <a:t>Thermal</a:t>
          </a:r>
          <a:r>
            <a:rPr lang="en-US" sz="2000">
              <a:latin typeface="Times New Roman" panose="02020603050405020304" pitchFamily="18" charset="0"/>
              <a:cs typeface="Times New Roman" panose="02020603050405020304" pitchFamily="18" charset="0"/>
            </a:rPr>
            <a:t> </a:t>
          </a:r>
        </a:p>
      </dgm:t>
    </dgm:pt>
    <dgm:pt modelId="{B4303BD5-B98F-4ADA-B2AF-491D7463B947}" type="parTrans" cxnId="{E00ACEF9-5A57-4B1B-A705-AD6100FB4230}">
      <dgm:prSet/>
      <dgm:spPr/>
      <dgm:t>
        <a:bodyPr/>
        <a:lstStyle/>
        <a:p>
          <a:endParaRPr lang="en-US"/>
        </a:p>
      </dgm:t>
    </dgm:pt>
    <dgm:pt modelId="{C4455ADB-0AEC-45D8-A766-74B56FB07647}" type="sibTrans" cxnId="{E00ACEF9-5A57-4B1B-A705-AD6100FB4230}">
      <dgm:prSet/>
      <dgm:spPr/>
      <dgm:t>
        <a:bodyPr/>
        <a:lstStyle/>
        <a:p>
          <a:endParaRPr lang="en-US"/>
        </a:p>
      </dgm:t>
    </dgm:pt>
    <dgm:pt modelId="{E7899EFA-F94D-4984-A8C7-705B8AE5B05C}">
      <dgm:prSet custT="1"/>
      <dgm:spPr/>
      <dgm:t>
        <a:bodyPr/>
        <a:lstStyle/>
        <a:p>
          <a:r>
            <a:rPr lang="en-US" sz="1200">
              <a:latin typeface="Times New Roman" panose="02020603050405020304" pitchFamily="18" charset="0"/>
              <a:cs typeface="Times New Roman" panose="02020603050405020304" pitchFamily="18" charset="0"/>
            </a:rPr>
            <a:t>Steam</a:t>
          </a:r>
          <a:endParaRPr lang="en-US" sz="1200"/>
        </a:p>
      </dgm:t>
    </dgm:pt>
    <dgm:pt modelId="{E28E06A2-AC48-418B-A075-F5DD7189620E}" type="parTrans" cxnId="{044D2D33-0678-490F-B4E1-585B49D648EF}">
      <dgm:prSet/>
      <dgm:spPr/>
      <dgm:t>
        <a:bodyPr/>
        <a:lstStyle/>
        <a:p>
          <a:endParaRPr lang="en-US"/>
        </a:p>
      </dgm:t>
    </dgm:pt>
    <dgm:pt modelId="{57B40C0C-A910-4421-A3E0-472745361A19}" type="sibTrans" cxnId="{044D2D33-0678-490F-B4E1-585B49D648EF}">
      <dgm:prSet/>
      <dgm:spPr/>
      <dgm:t>
        <a:bodyPr/>
        <a:lstStyle/>
        <a:p>
          <a:endParaRPr lang="en-US"/>
        </a:p>
      </dgm:t>
    </dgm:pt>
    <dgm:pt modelId="{CDBD3293-58A2-4361-885B-4F33BD566C9F}">
      <dgm:prSet custT="1"/>
      <dgm:spPr/>
      <dgm:t>
        <a:bodyPr/>
        <a:lstStyle/>
        <a:p>
          <a:r>
            <a:rPr lang="en-US" sz="1200">
              <a:latin typeface="Times New Roman" panose="02020603050405020304" pitchFamily="18" charset="0"/>
              <a:cs typeface="Times New Roman" panose="02020603050405020304" pitchFamily="18" charset="0"/>
            </a:rPr>
            <a:t>Hot Water </a:t>
          </a:r>
          <a:endParaRPr lang="en-US" sz="1200"/>
        </a:p>
      </dgm:t>
    </dgm:pt>
    <dgm:pt modelId="{BB56A20C-8824-45CB-8E76-D92224122603}" type="parTrans" cxnId="{A59FE810-34BD-452F-925A-AEE0AD32F1A2}">
      <dgm:prSet/>
      <dgm:spPr/>
      <dgm:t>
        <a:bodyPr/>
        <a:lstStyle/>
        <a:p>
          <a:endParaRPr lang="en-US"/>
        </a:p>
      </dgm:t>
    </dgm:pt>
    <dgm:pt modelId="{F5905943-34F8-4220-9044-E769FC201118}" type="sibTrans" cxnId="{A59FE810-34BD-452F-925A-AEE0AD32F1A2}">
      <dgm:prSet/>
      <dgm:spPr/>
      <dgm:t>
        <a:bodyPr/>
        <a:lstStyle/>
        <a:p>
          <a:endParaRPr lang="en-US"/>
        </a:p>
      </dgm:t>
    </dgm:pt>
    <dgm:pt modelId="{1C72DB50-7B2E-466F-8941-8F25F9069F70}">
      <dgm:prSet custT="1"/>
      <dgm:spPr/>
      <dgm:t>
        <a:bodyPr/>
        <a:lstStyle/>
        <a:p>
          <a:r>
            <a:rPr lang="en-US" sz="1200">
              <a:latin typeface="Times New Roman" panose="02020603050405020304" pitchFamily="18" charset="0"/>
              <a:cs typeface="Times New Roman" panose="02020603050405020304" pitchFamily="18" charset="0"/>
            </a:rPr>
            <a:t>Combustion</a:t>
          </a:r>
          <a:endParaRPr lang="en-US" sz="1200"/>
        </a:p>
      </dgm:t>
    </dgm:pt>
    <dgm:pt modelId="{6E61AD1F-765E-4203-BF0D-67045B4AEEC0}" type="parTrans" cxnId="{BBBCD7D5-B1A9-4F61-AACF-EE13D9482787}">
      <dgm:prSet/>
      <dgm:spPr/>
      <dgm:t>
        <a:bodyPr/>
        <a:lstStyle/>
        <a:p>
          <a:endParaRPr lang="en-US"/>
        </a:p>
      </dgm:t>
    </dgm:pt>
    <dgm:pt modelId="{C05E76EA-5686-40AC-90DF-6E488C9C8FB8}" type="sibTrans" cxnId="{BBBCD7D5-B1A9-4F61-AACF-EE13D9482787}">
      <dgm:prSet/>
      <dgm:spPr/>
      <dgm:t>
        <a:bodyPr/>
        <a:lstStyle/>
        <a:p>
          <a:endParaRPr lang="en-US"/>
        </a:p>
      </dgm:t>
    </dgm:pt>
    <dgm:pt modelId="{7909E5D7-A9E4-43AC-81CB-FDCEDDABC377}">
      <dgm:prSet custT="1"/>
      <dgm:spPr/>
      <dgm:t>
        <a:bodyPr/>
        <a:lstStyle/>
        <a:p>
          <a:r>
            <a:rPr lang="en-US" sz="1200"/>
            <a:t>Hydrocarbon</a:t>
          </a:r>
        </a:p>
      </dgm:t>
    </dgm:pt>
    <dgm:pt modelId="{B7FE4AC7-2574-4410-A0CE-FD6C4D4D536D}" type="parTrans" cxnId="{B10744F6-8AFD-405B-95C2-E8F91DFD8BCE}">
      <dgm:prSet/>
      <dgm:spPr/>
      <dgm:t>
        <a:bodyPr/>
        <a:lstStyle/>
        <a:p>
          <a:endParaRPr lang="en-US"/>
        </a:p>
      </dgm:t>
    </dgm:pt>
    <dgm:pt modelId="{E626C216-1D52-457D-866B-079B52D76808}" type="sibTrans" cxnId="{B10744F6-8AFD-405B-95C2-E8F91DFD8BCE}">
      <dgm:prSet/>
      <dgm:spPr/>
      <dgm:t>
        <a:bodyPr/>
        <a:lstStyle/>
        <a:p>
          <a:endParaRPr lang="en-US"/>
        </a:p>
      </dgm:t>
    </dgm:pt>
    <dgm:pt modelId="{DD1ADAAA-4FA1-4410-8F4D-40391FA40862}">
      <dgm:prSet custT="1"/>
      <dgm:spPr/>
      <dgm:t>
        <a:bodyPr/>
        <a:lstStyle/>
        <a:p>
          <a:r>
            <a:rPr lang="en-US" sz="1200"/>
            <a:t>CO2</a:t>
          </a:r>
        </a:p>
      </dgm:t>
    </dgm:pt>
    <dgm:pt modelId="{347D0348-301F-4764-A4D7-A8816AB72331}" type="parTrans" cxnId="{7254C7B9-B8FE-4722-A9DE-89A640EDF838}">
      <dgm:prSet/>
      <dgm:spPr/>
      <dgm:t>
        <a:bodyPr/>
        <a:lstStyle/>
        <a:p>
          <a:endParaRPr lang="en-US"/>
        </a:p>
      </dgm:t>
    </dgm:pt>
    <dgm:pt modelId="{938AAE08-C33F-453B-AE81-70401C4EF6B6}" type="sibTrans" cxnId="{7254C7B9-B8FE-4722-A9DE-89A640EDF838}">
      <dgm:prSet/>
      <dgm:spPr/>
      <dgm:t>
        <a:bodyPr/>
        <a:lstStyle/>
        <a:p>
          <a:endParaRPr lang="en-US"/>
        </a:p>
      </dgm:t>
    </dgm:pt>
    <dgm:pt modelId="{6BEEB9BE-87CC-4C2C-8594-CD08870FBD69}">
      <dgm:prSet custT="1"/>
      <dgm:spPr/>
      <dgm:t>
        <a:bodyPr/>
        <a:lstStyle/>
        <a:p>
          <a:r>
            <a:rPr lang="en-US" sz="1200"/>
            <a:t>Nitrogen</a:t>
          </a:r>
        </a:p>
      </dgm:t>
    </dgm:pt>
    <dgm:pt modelId="{1FCB0FE2-BDDB-416D-84A6-CF53F84911E0}" type="parTrans" cxnId="{963671A6-B259-4675-A525-7A96EF12DF7A}">
      <dgm:prSet/>
      <dgm:spPr/>
      <dgm:t>
        <a:bodyPr/>
        <a:lstStyle/>
        <a:p>
          <a:endParaRPr lang="en-US"/>
        </a:p>
      </dgm:t>
    </dgm:pt>
    <dgm:pt modelId="{17FB9201-8A56-43F7-BAB5-5BF54DF33773}" type="sibTrans" cxnId="{963671A6-B259-4675-A525-7A96EF12DF7A}">
      <dgm:prSet/>
      <dgm:spPr/>
      <dgm:t>
        <a:bodyPr/>
        <a:lstStyle/>
        <a:p>
          <a:endParaRPr lang="en-US"/>
        </a:p>
      </dgm:t>
    </dgm:pt>
    <dgm:pt modelId="{C8B1E6C4-FD27-4061-B00A-825FE759D902}">
      <dgm:prSet custT="1"/>
      <dgm:spPr/>
      <dgm:t>
        <a:bodyPr/>
        <a:lstStyle/>
        <a:p>
          <a:r>
            <a:rPr lang="en-US" sz="1200"/>
            <a:t>Polymer</a:t>
          </a:r>
        </a:p>
      </dgm:t>
    </dgm:pt>
    <dgm:pt modelId="{4C15BD2D-8E05-4FA0-879D-08E8EEDE1D12}" type="parTrans" cxnId="{F757B4CF-8112-44D7-A623-C35CBD278DC8}">
      <dgm:prSet/>
      <dgm:spPr/>
      <dgm:t>
        <a:bodyPr/>
        <a:lstStyle/>
        <a:p>
          <a:endParaRPr lang="en-US"/>
        </a:p>
      </dgm:t>
    </dgm:pt>
    <dgm:pt modelId="{1E27D066-F339-448A-BB38-8BC16DCF34BD}" type="sibTrans" cxnId="{F757B4CF-8112-44D7-A623-C35CBD278DC8}">
      <dgm:prSet/>
      <dgm:spPr/>
      <dgm:t>
        <a:bodyPr/>
        <a:lstStyle/>
        <a:p>
          <a:endParaRPr lang="en-US"/>
        </a:p>
      </dgm:t>
    </dgm:pt>
    <dgm:pt modelId="{4E042DB2-D84E-4197-B7EE-AC9AEE732973}">
      <dgm:prSet custT="1"/>
      <dgm:spPr/>
      <dgm:t>
        <a:bodyPr/>
        <a:lstStyle/>
        <a:p>
          <a:r>
            <a:rPr lang="en-US" sz="1200"/>
            <a:t>Surfactant</a:t>
          </a:r>
        </a:p>
      </dgm:t>
    </dgm:pt>
    <dgm:pt modelId="{D8C56BC7-EB6B-4FB6-909D-FA97F247C0B3}" type="parTrans" cxnId="{D5A84273-FC84-46E4-86F0-49DCFBB6AA29}">
      <dgm:prSet/>
      <dgm:spPr/>
      <dgm:t>
        <a:bodyPr/>
        <a:lstStyle/>
        <a:p>
          <a:endParaRPr lang="en-US"/>
        </a:p>
      </dgm:t>
    </dgm:pt>
    <dgm:pt modelId="{D91E5B4A-B64A-455C-8514-E28838EB7AC6}" type="sibTrans" cxnId="{D5A84273-FC84-46E4-86F0-49DCFBB6AA29}">
      <dgm:prSet/>
      <dgm:spPr/>
      <dgm:t>
        <a:bodyPr/>
        <a:lstStyle/>
        <a:p>
          <a:endParaRPr lang="en-US"/>
        </a:p>
      </dgm:t>
    </dgm:pt>
    <dgm:pt modelId="{0BC14885-579C-4F8C-AFF8-ACC2F580415B}">
      <dgm:prSet custT="1"/>
      <dgm:spPr/>
      <dgm:t>
        <a:bodyPr/>
        <a:lstStyle/>
        <a:p>
          <a:r>
            <a:rPr lang="en-US" sz="1200"/>
            <a:t>Smart water</a:t>
          </a:r>
        </a:p>
      </dgm:t>
    </dgm:pt>
    <dgm:pt modelId="{4E235BBF-F3DA-45D4-AB0B-EDAA4C4F75A1}" type="parTrans" cxnId="{A469FB34-20BA-4040-B5A9-E4C59A9508DB}">
      <dgm:prSet/>
      <dgm:spPr/>
      <dgm:t>
        <a:bodyPr/>
        <a:lstStyle/>
        <a:p>
          <a:endParaRPr lang="en-US"/>
        </a:p>
      </dgm:t>
    </dgm:pt>
    <dgm:pt modelId="{13A7974E-7892-40DF-B103-84DA396B8F60}" type="sibTrans" cxnId="{A469FB34-20BA-4040-B5A9-E4C59A9508DB}">
      <dgm:prSet/>
      <dgm:spPr/>
      <dgm:t>
        <a:bodyPr/>
        <a:lstStyle/>
        <a:p>
          <a:endParaRPr lang="en-US"/>
        </a:p>
      </dgm:t>
    </dgm:pt>
    <dgm:pt modelId="{B47275A2-07F6-4330-B997-A5E7DD321DBF}" type="pres">
      <dgm:prSet presAssocID="{578F6D45-F986-4423-ADAC-A9E8F96A6660}" presName="hierChild1" presStyleCnt="0">
        <dgm:presLayoutVars>
          <dgm:orgChart val="1"/>
          <dgm:chPref val="1"/>
          <dgm:dir/>
          <dgm:animOne val="branch"/>
          <dgm:animLvl val="lvl"/>
          <dgm:resizeHandles/>
        </dgm:presLayoutVars>
      </dgm:prSet>
      <dgm:spPr/>
    </dgm:pt>
    <dgm:pt modelId="{14992006-E98F-48BF-AF00-5786FECDB29D}" type="pres">
      <dgm:prSet presAssocID="{B3057062-C070-444D-A0C2-13AAC7017586}" presName="hierRoot1" presStyleCnt="0">
        <dgm:presLayoutVars>
          <dgm:hierBranch val="init"/>
        </dgm:presLayoutVars>
      </dgm:prSet>
      <dgm:spPr/>
    </dgm:pt>
    <dgm:pt modelId="{98A0BCE3-6089-4BCB-AFAE-A11917EBA5B1}" type="pres">
      <dgm:prSet presAssocID="{B3057062-C070-444D-A0C2-13AAC7017586}" presName="rootComposite1" presStyleCnt="0"/>
      <dgm:spPr/>
    </dgm:pt>
    <dgm:pt modelId="{48BA62BB-F815-439C-BBAB-DB470FA98857}" type="pres">
      <dgm:prSet presAssocID="{B3057062-C070-444D-A0C2-13AAC7017586}" presName="rootText1" presStyleLbl="node0" presStyleIdx="0" presStyleCnt="1" custScaleX="152939" custScaleY="226777">
        <dgm:presLayoutVars>
          <dgm:chPref val="3"/>
        </dgm:presLayoutVars>
      </dgm:prSet>
      <dgm:spPr/>
    </dgm:pt>
    <dgm:pt modelId="{2514DDCA-70E8-4B32-A9D0-588A0856157A}" type="pres">
      <dgm:prSet presAssocID="{B3057062-C070-444D-A0C2-13AAC7017586}" presName="rootConnector1" presStyleLbl="node1" presStyleIdx="0" presStyleCnt="0"/>
      <dgm:spPr/>
    </dgm:pt>
    <dgm:pt modelId="{F9084E32-DE0B-4BF4-978D-6958A8FC639E}" type="pres">
      <dgm:prSet presAssocID="{B3057062-C070-444D-A0C2-13AAC7017586}" presName="hierChild2" presStyleCnt="0"/>
      <dgm:spPr/>
    </dgm:pt>
    <dgm:pt modelId="{B834EB5D-B5CB-4B8B-9090-3F27521A594D}" type="pres">
      <dgm:prSet presAssocID="{4D5471AD-CAF1-4606-B6BC-B6348AE36191}" presName="Name64" presStyleLbl="parChTrans1D2" presStyleIdx="0" presStyleCnt="3"/>
      <dgm:spPr/>
    </dgm:pt>
    <dgm:pt modelId="{3760AB56-3886-462A-96EC-7302E7279479}" type="pres">
      <dgm:prSet presAssocID="{FA07A53D-596F-458D-95E2-783A71D5FBF5}" presName="hierRoot2" presStyleCnt="0">
        <dgm:presLayoutVars>
          <dgm:hierBranch val="init"/>
        </dgm:presLayoutVars>
      </dgm:prSet>
      <dgm:spPr/>
    </dgm:pt>
    <dgm:pt modelId="{52922447-B407-40D5-8F8F-08764B15D7E7}" type="pres">
      <dgm:prSet presAssocID="{FA07A53D-596F-458D-95E2-783A71D5FBF5}" presName="rootComposite" presStyleCnt="0"/>
      <dgm:spPr/>
    </dgm:pt>
    <dgm:pt modelId="{D5F8C9AF-934E-46FA-B5C7-B900CC919BF1}" type="pres">
      <dgm:prSet presAssocID="{FA07A53D-596F-458D-95E2-783A71D5FBF5}" presName="rootText" presStyleLbl="node2" presStyleIdx="0" presStyleCnt="3" custScaleX="142551" custScaleY="107053">
        <dgm:presLayoutVars>
          <dgm:chPref val="3"/>
        </dgm:presLayoutVars>
      </dgm:prSet>
      <dgm:spPr/>
    </dgm:pt>
    <dgm:pt modelId="{7430B5EA-EBF1-4B61-AEB6-49A56048A5A9}" type="pres">
      <dgm:prSet presAssocID="{FA07A53D-596F-458D-95E2-783A71D5FBF5}" presName="rootConnector" presStyleLbl="node2" presStyleIdx="0" presStyleCnt="3"/>
      <dgm:spPr/>
    </dgm:pt>
    <dgm:pt modelId="{C967A977-71B9-451C-A24E-6CFD55B2E530}" type="pres">
      <dgm:prSet presAssocID="{FA07A53D-596F-458D-95E2-783A71D5FBF5}" presName="hierChild4" presStyleCnt="0"/>
      <dgm:spPr/>
    </dgm:pt>
    <dgm:pt modelId="{CEF5C3C6-BAEB-46FF-ACE6-13691AF538FD}" type="pres">
      <dgm:prSet presAssocID="{0E74EEEF-0EA2-41EE-9F94-5E16FB732DA3}" presName="Name64" presStyleLbl="parChTrans1D3" presStyleIdx="0" presStyleCnt="7"/>
      <dgm:spPr/>
    </dgm:pt>
    <dgm:pt modelId="{0AD65590-2155-4AC3-A62B-8752F97EFBDF}" type="pres">
      <dgm:prSet presAssocID="{DD3C44FE-43CC-42F7-A6B0-A9E8010B1AEA}" presName="hierRoot2" presStyleCnt="0">
        <dgm:presLayoutVars>
          <dgm:hierBranch val="init"/>
        </dgm:presLayoutVars>
      </dgm:prSet>
      <dgm:spPr/>
    </dgm:pt>
    <dgm:pt modelId="{A6432311-ABE8-4F2D-ACB7-DD6750162E62}" type="pres">
      <dgm:prSet presAssocID="{DD3C44FE-43CC-42F7-A6B0-A9E8010B1AEA}" presName="rootComposite" presStyleCnt="0"/>
      <dgm:spPr/>
    </dgm:pt>
    <dgm:pt modelId="{E150B6AA-B7EC-4442-8452-7A65FAF05DAA}" type="pres">
      <dgm:prSet presAssocID="{DD3C44FE-43CC-42F7-A6B0-A9E8010B1AEA}" presName="rootText" presStyleLbl="node3" presStyleIdx="0" presStyleCnt="7">
        <dgm:presLayoutVars>
          <dgm:chPref val="3"/>
        </dgm:presLayoutVars>
      </dgm:prSet>
      <dgm:spPr/>
    </dgm:pt>
    <dgm:pt modelId="{E0B3758C-1753-4388-A1CC-9A516E5F60FA}" type="pres">
      <dgm:prSet presAssocID="{DD3C44FE-43CC-42F7-A6B0-A9E8010B1AEA}" presName="rootConnector" presStyleLbl="node3" presStyleIdx="0" presStyleCnt="7"/>
      <dgm:spPr/>
    </dgm:pt>
    <dgm:pt modelId="{C0CCE3BC-9B4E-48E7-8F3B-21FCD167406F}" type="pres">
      <dgm:prSet presAssocID="{DD3C44FE-43CC-42F7-A6B0-A9E8010B1AEA}" presName="hierChild4" presStyleCnt="0"/>
      <dgm:spPr/>
    </dgm:pt>
    <dgm:pt modelId="{1762658A-DC31-41C3-BBF1-F8D704C47A8D}" type="pres">
      <dgm:prSet presAssocID="{DD3C44FE-43CC-42F7-A6B0-A9E8010B1AEA}" presName="hierChild5" presStyleCnt="0"/>
      <dgm:spPr/>
    </dgm:pt>
    <dgm:pt modelId="{9591EA67-2AAB-41ED-A6F7-677CF2064BE2}" type="pres">
      <dgm:prSet presAssocID="{302B9AC5-6935-4D45-AC09-765FD9A6A0AE}" presName="Name64" presStyleLbl="parChTrans1D3" presStyleIdx="1" presStyleCnt="7"/>
      <dgm:spPr/>
    </dgm:pt>
    <dgm:pt modelId="{01364B46-FD7D-4686-A3EB-EB6DC25ACCEA}" type="pres">
      <dgm:prSet presAssocID="{6BD5B8C1-2747-4E5E-ACA2-320070C81A9A}" presName="hierRoot2" presStyleCnt="0">
        <dgm:presLayoutVars>
          <dgm:hierBranch val="init"/>
        </dgm:presLayoutVars>
      </dgm:prSet>
      <dgm:spPr/>
    </dgm:pt>
    <dgm:pt modelId="{00F3A5A3-4B06-460B-AFE0-0E1E2862B2A8}" type="pres">
      <dgm:prSet presAssocID="{6BD5B8C1-2747-4E5E-ACA2-320070C81A9A}" presName="rootComposite" presStyleCnt="0"/>
      <dgm:spPr/>
    </dgm:pt>
    <dgm:pt modelId="{0D464A3C-984E-47DD-AEEA-386DDB928E9B}" type="pres">
      <dgm:prSet presAssocID="{6BD5B8C1-2747-4E5E-ACA2-320070C81A9A}" presName="rootText" presStyleLbl="node3" presStyleIdx="1" presStyleCnt="7">
        <dgm:presLayoutVars>
          <dgm:chPref val="3"/>
        </dgm:presLayoutVars>
      </dgm:prSet>
      <dgm:spPr/>
    </dgm:pt>
    <dgm:pt modelId="{61C46A72-EB2F-46CF-9B49-0452CD9C8149}" type="pres">
      <dgm:prSet presAssocID="{6BD5B8C1-2747-4E5E-ACA2-320070C81A9A}" presName="rootConnector" presStyleLbl="node3" presStyleIdx="1" presStyleCnt="7"/>
      <dgm:spPr/>
    </dgm:pt>
    <dgm:pt modelId="{A7589B14-979E-4A8B-8C0A-4028F89BAAFF}" type="pres">
      <dgm:prSet presAssocID="{6BD5B8C1-2747-4E5E-ACA2-320070C81A9A}" presName="hierChild4" presStyleCnt="0"/>
      <dgm:spPr/>
    </dgm:pt>
    <dgm:pt modelId="{8DBEBDB3-603A-4136-847A-D6E102540077}" type="pres">
      <dgm:prSet presAssocID="{6BD5B8C1-2747-4E5E-ACA2-320070C81A9A}" presName="hierChild5" presStyleCnt="0"/>
      <dgm:spPr/>
    </dgm:pt>
    <dgm:pt modelId="{45C5CCC4-A775-4882-82F1-D78C28999B6F}" type="pres">
      <dgm:prSet presAssocID="{FA07A53D-596F-458D-95E2-783A71D5FBF5}" presName="hierChild5" presStyleCnt="0"/>
      <dgm:spPr/>
    </dgm:pt>
    <dgm:pt modelId="{D014426A-66E8-4154-AF18-57EE80F1A165}" type="pres">
      <dgm:prSet presAssocID="{FD0B7D18-7BCC-4570-9B31-D6F8E8978628}" presName="Name64" presStyleLbl="parChTrans1D2" presStyleIdx="1" presStyleCnt="3"/>
      <dgm:spPr/>
    </dgm:pt>
    <dgm:pt modelId="{E57BD941-C138-42D3-BA63-316B92C71378}" type="pres">
      <dgm:prSet presAssocID="{63CBC8D2-0398-4187-B28B-956B16B5110F}" presName="hierRoot2" presStyleCnt="0">
        <dgm:presLayoutVars>
          <dgm:hierBranch val="init"/>
        </dgm:presLayoutVars>
      </dgm:prSet>
      <dgm:spPr/>
    </dgm:pt>
    <dgm:pt modelId="{9FD80721-6018-48C8-8B87-B0A1DF5C4AF7}" type="pres">
      <dgm:prSet presAssocID="{63CBC8D2-0398-4187-B28B-956B16B5110F}" presName="rootComposite" presStyleCnt="0"/>
      <dgm:spPr/>
    </dgm:pt>
    <dgm:pt modelId="{6692E00E-69F3-447B-86AD-742D94403EA3}" type="pres">
      <dgm:prSet presAssocID="{63CBC8D2-0398-4187-B28B-956B16B5110F}" presName="rootText" presStyleLbl="node2" presStyleIdx="1" presStyleCnt="3" custScaleX="142551" custScaleY="102949">
        <dgm:presLayoutVars>
          <dgm:chPref val="3"/>
        </dgm:presLayoutVars>
      </dgm:prSet>
      <dgm:spPr/>
    </dgm:pt>
    <dgm:pt modelId="{6EFF127D-82AB-46B4-B7CA-C050F585D421}" type="pres">
      <dgm:prSet presAssocID="{63CBC8D2-0398-4187-B28B-956B16B5110F}" presName="rootConnector" presStyleLbl="node2" presStyleIdx="1" presStyleCnt="3"/>
      <dgm:spPr/>
    </dgm:pt>
    <dgm:pt modelId="{97CA858A-F9EC-488E-8EC9-6889162F3857}" type="pres">
      <dgm:prSet presAssocID="{63CBC8D2-0398-4187-B28B-956B16B5110F}" presName="hierChild4" presStyleCnt="0"/>
      <dgm:spPr/>
    </dgm:pt>
    <dgm:pt modelId="{2D1349E0-620B-4950-B162-EC0D2851C6C4}" type="pres">
      <dgm:prSet presAssocID="{D5397F26-9137-4AE2-95DB-001479D41E5A}" presName="Name64" presStyleLbl="parChTrans1D3" presStyleIdx="2" presStyleCnt="7"/>
      <dgm:spPr/>
    </dgm:pt>
    <dgm:pt modelId="{28A8898A-5ADD-409D-829F-C724028967A4}" type="pres">
      <dgm:prSet presAssocID="{0D514FA8-BC2C-4FEB-8990-0A6AA386937C}" presName="hierRoot2" presStyleCnt="0">
        <dgm:presLayoutVars>
          <dgm:hierBranch val="init"/>
        </dgm:presLayoutVars>
      </dgm:prSet>
      <dgm:spPr/>
    </dgm:pt>
    <dgm:pt modelId="{84AEB87F-BE6F-4965-99A4-0C03B7822849}" type="pres">
      <dgm:prSet presAssocID="{0D514FA8-BC2C-4FEB-8990-0A6AA386937C}" presName="rootComposite" presStyleCnt="0"/>
      <dgm:spPr/>
    </dgm:pt>
    <dgm:pt modelId="{CBF9DF3B-4120-4983-9461-27322F9F240F}" type="pres">
      <dgm:prSet presAssocID="{0D514FA8-BC2C-4FEB-8990-0A6AA386937C}" presName="rootText" presStyleLbl="node3" presStyleIdx="2" presStyleCnt="7">
        <dgm:presLayoutVars>
          <dgm:chPref val="3"/>
        </dgm:presLayoutVars>
      </dgm:prSet>
      <dgm:spPr/>
    </dgm:pt>
    <dgm:pt modelId="{2EB146B8-99FD-4A8A-894A-3444ADD47189}" type="pres">
      <dgm:prSet presAssocID="{0D514FA8-BC2C-4FEB-8990-0A6AA386937C}" presName="rootConnector" presStyleLbl="node3" presStyleIdx="2" presStyleCnt="7"/>
      <dgm:spPr/>
    </dgm:pt>
    <dgm:pt modelId="{6BDD4B80-2E21-4976-B92A-EA9AA7E7DC0D}" type="pres">
      <dgm:prSet presAssocID="{0D514FA8-BC2C-4FEB-8990-0A6AA386937C}" presName="hierChild4" presStyleCnt="0"/>
      <dgm:spPr/>
    </dgm:pt>
    <dgm:pt modelId="{0BFB3D5A-DA52-4BAC-9E78-0ED8B1B3DBDD}" type="pres">
      <dgm:prSet presAssocID="{0D514FA8-BC2C-4FEB-8990-0A6AA386937C}" presName="hierChild5" presStyleCnt="0"/>
      <dgm:spPr/>
    </dgm:pt>
    <dgm:pt modelId="{A4346D7A-29FA-4923-AFA7-368449426A69}" type="pres">
      <dgm:prSet presAssocID="{D7AFBD97-7C59-4D7B-B24B-6275A8BFF99E}" presName="Name64" presStyleLbl="parChTrans1D3" presStyleIdx="3" presStyleCnt="7"/>
      <dgm:spPr/>
    </dgm:pt>
    <dgm:pt modelId="{F3BDC524-F781-46DB-BA10-E16D751225C8}" type="pres">
      <dgm:prSet presAssocID="{40B19EF7-C673-4817-9308-629D474DF2CE}" presName="hierRoot2" presStyleCnt="0">
        <dgm:presLayoutVars>
          <dgm:hierBranch val="init"/>
        </dgm:presLayoutVars>
      </dgm:prSet>
      <dgm:spPr/>
    </dgm:pt>
    <dgm:pt modelId="{C936A9C4-1F7E-4214-8618-54964B0409AE}" type="pres">
      <dgm:prSet presAssocID="{40B19EF7-C673-4817-9308-629D474DF2CE}" presName="rootComposite" presStyleCnt="0"/>
      <dgm:spPr/>
    </dgm:pt>
    <dgm:pt modelId="{1A47BFC4-9D91-4FF5-A045-1867F4515D82}" type="pres">
      <dgm:prSet presAssocID="{40B19EF7-C673-4817-9308-629D474DF2CE}" presName="rootText" presStyleLbl="node3" presStyleIdx="3" presStyleCnt="7">
        <dgm:presLayoutVars>
          <dgm:chPref val="3"/>
        </dgm:presLayoutVars>
      </dgm:prSet>
      <dgm:spPr/>
    </dgm:pt>
    <dgm:pt modelId="{299FEB4E-057E-4015-8A38-A4404B2F2364}" type="pres">
      <dgm:prSet presAssocID="{40B19EF7-C673-4817-9308-629D474DF2CE}" presName="rootConnector" presStyleLbl="node3" presStyleIdx="3" presStyleCnt="7"/>
      <dgm:spPr/>
    </dgm:pt>
    <dgm:pt modelId="{6B5C9E73-1229-468F-A2A2-B0C95536A4AD}" type="pres">
      <dgm:prSet presAssocID="{40B19EF7-C673-4817-9308-629D474DF2CE}" presName="hierChild4" presStyleCnt="0"/>
      <dgm:spPr/>
    </dgm:pt>
    <dgm:pt modelId="{C9F15882-40F2-4009-8C63-DA66FE072122}" type="pres">
      <dgm:prSet presAssocID="{40B19EF7-C673-4817-9308-629D474DF2CE}" presName="hierChild5" presStyleCnt="0"/>
      <dgm:spPr/>
    </dgm:pt>
    <dgm:pt modelId="{18C97019-D280-4F80-81B6-F8E4DC420505}" type="pres">
      <dgm:prSet presAssocID="{63CBC8D2-0398-4187-B28B-956B16B5110F}" presName="hierChild5" presStyleCnt="0"/>
      <dgm:spPr/>
    </dgm:pt>
    <dgm:pt modelId="{CE573EEC-5113-4C46-A859-F938B503BD83}" type="pres">
      <dgm:prSet presAssocID="{EB49F9A9-1F2E-4340-B1F3-B3581E754F21}" presName="Name64" presStyleLbl="parChTrans1D2" presStyleIdx="2" presStyleCnt="3"/>
      <dgm:spPr/>
    </dgm:pt>
    <dgm:pt modelId="{79F73A6F-2574-4D95-98FE-8023DD477812}" type="pres">
      <dgm:prSet presAssocID="{E27C1956-8AC1-450F-94DA-78A59DA86193}" presName="hierRoot2" presStyleCnt="0">
        <dgm:presLayoutVars>
          <dgm:hierBranch val="init"/>
        </dgm:presLayoutVars>
      </dgm:prSet>
      <dgm:spPr/>
    </dgm:pt>
    <dgm:pt modelId="{E3B67D47-7E98-4406-BDD8-07C48F1CFE03}" type="pres">
      <dgm:prSet presAssocID="{E27C1956-8AC1-450F-94DA-78A59DA86193}" presName="rootComposite" presStyleCnt="0"/>
      <dgm:spPr/>
    </dgm:pt>
    <dgm:pt modelId="{63C32F81-B8F5-4251-A4B2-E530BFAD3AC6}" type="pres">
      <dgm:prSet presAssocID="{E27C1956-8AC1-450F-94DA-78A59DA86193}" presName="rootText" presStyleLbl="node2" presStyleIdx="2" presStyleCnt="3" custScaleX="132369">
        <dgm:presLayoutVars>
          <dgm:chPref val="3"/>
        </dgm:presLayoutVars>
      </dgm:prSet>
      <dgm:spPr/>
    </dgm:pt>
    <dgm:pt modelId="{AEDE19AF-6D10-415B-982B-5C8BB941E1FF}" type="pres">
      <dgm:prSet presAssocID="{E27C1956-8AC1-450F-94DA-78A59DA86193}" presName="rootConnector" presStyleLbl="node2" presStyleIdx="2" presStyleCnt="3"/>
      <dgm:spPr/>
    </dgm:pt>
    <dgm:pt modelId="{3C28055B-F41E-43FD-8B7E-773B943A21C5}" type="pres">
      <dgm:prSet presAssocID="{E27C1956-8AC1-450F-94DA-78A59DA86193}" presName="hierChild4" presStyleCnt="0"/>
      <dgm:spPr/>
    </dgm:pt>
    <dgm:pt modelId="{54474E69-4C26-4380-BE90-D8AE8812664B}" type="pres">
      <dgm:prSet presAssocID="{B4303BD5-B98F-4ADA-B2AF-491D7463B947}" presName="Name64" presStyleLbl="parChTrans1D3" presStyleIdx="4" presStyleCnt="7"/>
      <dgm:spPr/>
    </dgm:pt>
    <dgm:pt modelId="{DFCE7ED6-69DC-4790-A674-310AE930EF48}" type="pres">
      <dgm:prSet presAssocID="{C42D05D1-5BBF-48D6-81A4-062D8EE54813}" presName="hierRoot2" presStyleCnt="0">
        <dgm:presLayoutVars>
          <dgm:hierBranch val="init"/>
        </dgm:presLayoutVars>
      </dgm:prSet>
      <dgm:spPr/>
    </dgm:pt>
    <dgm:pt modelId="{80248E35-29BB-4374-AD4E-A48190B850BA}" type="pres">
      <dgm:prSet presAssocID="{C42D05D1-5BBF-48D6-81A4-062D8EE54813}" presName="rootComposite" presStyleCnt="0"/>
      <dgm:spPr/>
    </dgm:pt>
    <dgm:pt modelId="{ED5FCC50-E4A4-4C3B-9A57-D7385FFB5AD5}" type="pres">
      <dgm:prSet presAssocID="{C42D05D1-5BBF-48D6-81A4-062D8EE54813}" presName="rootText" presStyleLbl="node3" presStyleIdx="4" presStyleCnt="7">
        <dgm:presLayoutVars>
          <dgm:chPref val="3"/>
        </dgm:presLayoutVars>
      </dgm:prSet>
      <dgm:spPr/>
    </dgm:pt>
    <dgm:pt modelId="{757901A4-683E-416C-BEB8-601A568B50BF}" type="pres">
      <dgm:prSet presAssocID="{C42D05D1-5BBF-48D6-81A4-062D8EE54813}" presName="rootConnector" presStyleLbl="node3" presStyleIdx="4" presStyleCnt="7"/>
      <dgm:spPr/>
    </dgm:pt>
    <dgm:pt modelId="{DE89A66A-F06F-4500-A938-6FF3EAF3C9CA}" type="pres">
      <dgm:prSet presAssocID="{C42D05D1-5BBF-48D6-81A4-062D8EE54813}" presName="hierChild4" presStyleCnt="0"/>
      <dgm:spPr/>
    </dgm:pt>
    <dgm:pt modelId="{912031D3-3903-4924-9149-4603A78C0889}" type="pres">
      <dgm:prSet presAssocID="{E28E06A2-AC48-418B-A075-F5DD7189620E}" presName="Name64" presStyleLbl="parChTrans1D4" presStyleIdx="0" presStyleCnt="9"/>
      <dgm:spPr/>
    </dgm:pt>
    <dgm:pt modelId="{787BA1EF-33A8-4A0D-9B6B-2490BC9FA65D}" type="pres">
      <dgm:prSet presAssocID="{E7899EFA-F94D-4984-A8C7-705B8AE5B05C}" presName="hierRoot2" presStyleCnt="0">
        <dgm:presLayoutVars>
          <dgm:hierBranch val="init"/>
        </dgm:presLayoutVars>
      </dgm:prSet>
      <dgm:spPr/>
    </dgm:pt>
    <dgm:pt modelId="{17FBA0A3-92C3-4760-8022-4CB3DF37DA75}" type="pres">
      <dgm:prSet presAssocID="{E7899EFA-F94D-4984-A8C7-705B8AE5B05C}" presName="rootComposite" presStyleCnt="0"/>
      <dgm:spPr/>
    </dgm:pt>
    <dgm:pt modelId="{A4923876-4C20-45C1-BA97-D1C5061D21E1}" type="pres">
      <dgm:prSet presAssocID="{E7899EFA-F94D-4984-A8C7-705B8AE5B05C}" presName="rootText" presStyleLbl="node4" presStyleIdx="0" presStyleCnt="9">
        <dgm:presLayoutVars>
          <dgm:chPref val="3"/>
        </dgm:presLayoutVars>
      </dgm:prSet>
      <dgm:spPr/>
    </dgm:pt>
    <dgm:pt modelId="{0CE02A61-FE30-4064-BBB6-23FCC67E90C5}" type="pres">
      <dgm:prSet presAssocID="{E7899EFA-F94D-4984-A8C7-705B8AE5B05C}" presName="rootConnector" presStyleLbl="node4" presStyleIdx="0" presStyleCnt="9"/>
      <dgm:spPr/>
    </dgm:pt>
    <dgm:pt modelId="{01973774-53B3-40A9-B3CB-F4851CAD4F78}" type="pres">
      <dgm:prSet presAssocID="{E7899EFA-F94D-4984-A8C7-705B8AE5B05C}" presName="hierChild4" presStyleCnt="0"/>
      <dgm:spPr/>
    </dgm:pt>
    <dgm:pt modelId="{5FD705EA-C9D8-4C7D-AC99-F40876492E66}" type="pres">
      <dgm:prSet presAssocID="{E7899EFA-F94D-4984-A8C7-705B8AE5B05C}" presName="hierChild5" presStyleCnt="0"/>
      <dgm:spPr/>
    </dgm:pt>
    <dgm:pt modelId="{B491EF09-B746-4463-AFF2-1B870AEA3B8E}" type="pres">
      <dgm:prSet presAssocID="{BB56A20C-8824-45CB-8E76-D92224122603}" presName="Name64" presStyleLbl="parChTrans1D4" presStyleIdx="1" presStyleCnt="9"/>
      <dgm:spPr/>
    </dgm:pt>
    <dgm:pt modelId="{C482D8F9-3DA6-4249-A2DA-8FAC6E1A7BBF}" type="pres">
      <dgm:prSet presAssocID="{CDBD3293-58A2-4361-885B-4F33BD566C9F}" presName="hierRoot2" presStyleCnt="0">
        <dgm:presLayoutVars>
          <dgm:hierBranch val="init"/>
        </dgm:presLayoutVars>
      </dgm:prSet>
      <dgm:spPr/>
    </dgm:pt>
    <dgm:pt modelId="{F68EB198-1A12-4FA8-846A-AA27A1056258}" type="pres">
      <dgm:prSet presAssocID="{CDBD3293-58A2-4361-885B-4F33BD566C9F}" presName="rootComposite" presStyleCnt="0"/>
      <dgm:spPr/>
    </dgm:pt>
    <dgm:pt modelId="{D56A7489-B827-4930-AE96-BCA006FC886E}" type="pres">
      <dgm:prSet presAssocID="{CDBD3293-58A2-4361-885B-4F33BD566C9F}" presName="rootText" presStyleLbl="node4" presStyleIdx="1" presStyleCnt="9">
        <dgm:presLayoutVars>
          <dgm:chPref val="3"/>
        </dgm:presLayoutVars>
      </dgm:prSet>
      <dgm:spPr/>
    </dgm:pt>
    <dgm:pt modelId="{B2682085-C5FD-4CEE-9E37-1413B4721941}" type="pres">
      <dgm:prSet presAssocID="{CDBD3293-58A2-4361-885B-4F33BD566C9F}" presName="rootConnector" presStyleLbl="node4" presStyleIdx="1" presStyleCnt="9"/>
      <dgm:spPr/>
    </dgm:pt>
    <dgm:pt modelId="{746CCB0E-A134-4117-83DC-3E92C7684DA7}" type="pres">
      <dgm:prSet presAssocID="{CDBD3293-58A2-4361-885B-4F33BD566C9F}" presName="hierChild4" presStyleCnt="0"/>
      <dgm:spPr/>
    </dgm:pt>
    <dgm:pt modelId="{9F05C72E-D160-4E88-9302-77A7C6BA16DE}" type="pres">
      <dgm:prSet presAssocID="{CDBD3293-58A2-4361-885B-4F33BD566C9F}" presName="hierChild5" presStyleCnt="0"/>
      <dgm:spPr/>
    </dgm:pt>
    <dgm:pt modelId="{1F344476-446E-4E2D-A707-ABA93E81E8DB}" type="pres">
      <dgm:prSet presAssocID="{6E61AD1F-765E-4203-BF0D-67045B4AEEC0}" presName="Name64" presStyleLbl="parChTrans1D4" presStyleIdx="2" presStyleCnt="9"/>
      <dgm:spPr/>
    </dgm:pt>
    <dgm:pt modelId="{3A7FE536-E870-43E1-B9F5-DCABB6482E14}" type="pres">
      <dgm:prSet presAssocID="{1C72DB50-7B2E-466F-8941-8F25F9069F70}" presName="hierRoot2" presStyleCnt="0">
        <dgm:presLayoutVars>
          <dgm:hierBranch val="init"/>
        </dgm:presLayoutVars>
      </dgm:prSet>
      <dgm:spPr/>
    </dgm:pt>
    <dgm:pt modelId="{BB0F2F6D-6418-495A-8136-CD41548964E5}" type="pres">
      <dgm:prSet presAssocID="{1C72DB50-7B2E-466F-8941-8F25F9069F70}" presName="rootComposite" presStyleCnt="0"/>
      <dgm:spPr/>
    </dgm:pt>
    <dgm:pt modelId="{AC94375A-F397-4841-BC66-4A75FC711751}" type="pres">
      <dgm:prSet presAssocID="{1C72DB50-7B2E-466F-8941-8F25F9069F70}" presName="rootText" presStyleLbl="node4" presStyleIdx="2" presStyleCnt="9">
        <dgm:presLayoutVars>
          <dgm:chPref val="3"/>
        </dgm:presLayoutVars>
      </dgm:prSet>
      <dgm:spPr/>
    </dgm:pt>
    <dgm:pt modelId="{0BC8BDF3-888B-47E5-9CF3-482E4B7E2A0D}" type="pres">
      <dgm:prSet presAssocID="{1C72DB50-7B2E-466F-8941-8F25F9069F70}" presName="rootConnector" presStyleLbl="node4" presStyleIdx="2" presStyleCnt="9"/>
      <dgm:spPr/>
    </dgm:pt>
    <dgm:pt modelId="{A14AD5EB-DB01-4F28-818D-A49FCCF7B014}" type="pres">
      <dgm:prSet presAssocID="{1C72DB50-7B2E-466F-8941-8F25F9069F70}" presName="hierChild4" presStyleCnt="0"/>
      <dgm:spPr/>
    </dgm:pt>
    <dgm:pt modelId="{0A439785-526D-4A8C-B795-FF96460600D4}" type="pres">
      <dgm:prSet presAssocID="{1C72DB50-7B2E-466F-8941-8F25F9069F70}" presName="hierChild5" presStyleCnt="0"/>
      <dgm:spPr/>
    </dgm:pt>
    <dgm:pt modelId="{4A590851-AA44-4E7E-8D1E-F75BFE04E601}" type="pres">
      <dgm:prSet presAssocID="{C42D05D1-5BBF-48D6-81A4-062D8EE54813}" presName="hierChild5" presStyleCnt="0"/>
      <dgm:spPr/>
    </dgm:pt>
    <dgm:pt modelId="{998B3DE2-A4F2-4076-8F7F-65F5678DE253}" type="pres">
      <dgm:prSet presAssocID="{3266EBD1-C2CF-4894-92ED-19C1E938B893}" presName="Name64" presStyleLbl="parChTrans1D3" presStyleIdx="5" presStyleCnt="7"/>
      <dgm:spPr/>
    </dgm:pt>
    <dgm:pt modelId="{921DDD47-ACAA-48D5-A57E-1E4B87740390}" type="pres">
      <dgm:prSet presAssocID="{A95396B4-679E-432D-A289-5580D0E2DF2A}" presName="hierRoot2" presStyleCnt="0">
        <dgm:presLayoutVars>
          <dgm:hierBranch val="init"/>
        </dgm:presLayoutVars>
      </dgm:prSet>
      <dgm:spPr/>
    </dgm:pt>
    <dgm:pt modelId="{062AE206-A664-44B3-BBA0-01FEC82FE7C8}" type="pres">
      <dgm:prSet presAssocID="{A95396B4-679E-432D-A289-5580D0E2DF2A}" presName="rootComposite" presStyleCnt="0"/>
      <dgm:spPr/>
    </dgm:pt>
    <dgm:pt modelId="{1CFA4ADD-56F2-4407-BF09-02A830AABD8D}" type="pres">
      <dgm:prSet presAssocID="{A95396B4-679E-432D-A289-5580D0E2DF2A}" presName="rootText" presStyleLbl="node3" presStyleIdx="5" presStyleCnt="7">
        <dgm:presLayoutVars>
          <dgm:chPref val="3"/>
        </dgm:presLayoutVars>
      </dgm:prSet>
      <dgm:spPr/>
    </dgm:pt>
    <dgm:pt modelId="{52108D42-CFAF-4C44-9F26-CC853A4FFCB2}" type="pres">
      <dgm:prSet presAssocID="{A95396B4-679E-432D-A289-5580D0E2DF2A}" presName="rootConnector" presStyleLbl="node3" presStyleIdx="5" presStyleCnt="7"/>
      <dgm:spPr/>
    </dgm:pt>
    <dgm:pt modelId="{F890AFB7-3AAB-432F-9A1B-9679A1343E87}" type="pres">
      <dgm:prSet presAssocID="{A95396B4-679E-432D-A289-5580D0E2DF2A}" presName="hierChild4" presStyleCnt="0"/>
      <dgm:spPr/>
    </dgm:pt>
    <dgm:pt modelId="{3103CF5A-4EAF-436B-8E5C-AA7B2BC10ED1}" type="pres">
      <dgm:prSet presAssocID="{B7FE4AC7-2574-4410-A0CE-FD6C4D4D536D}" presName="Name64" presStyleLbl="parChTrans1D4" presStyleIdx="3" presStyleCnt="9"/>
      <dgm:spPr/>
    </dgm:pt>
    <dgm:pt modelId="{E43F7696-F541-4988-955B-4FAF8244F803}" type="pres">
      <dgm:prSet presAssocID="{7909E5D7-A9E4-43AC-81CB-FDCEDDABC377}" presName="hierRoot2" presStyleCnt="0">
        <dgm:presLayoutVars>
          <dgm:hierBranch val="init"/>
        </dgm:presLayoutVars>
      </dgm:prSet>
      <dgm:spPr/>
    </dgm:pt>
    <dgm:pt modelId="{38738C09-DF59-4DC0-977F-2A6E597FA718}" type="pres">
      <dgm:prSet presAssocID="{7909E5D7-A9E4-43AC-81CB-FDCEDDABC377}" presName="rootComposite" presStyleCnt="0"/>
      <dgm:spPr/>
    </dgm:pt>
    <dgm:pt modelId="{B9B296C8-EA17-4921-9B24-3598E9879849}" type="pres">
      <dgm:prSet presAssocID="{7909E5D7-A9E4-43AC-81CB-FDCEDDABC377}" presName="rootText" presStyleLbl="node4" presStyleIdx="3" presStyleCnt="9">
        <dgm:presLayoutVars>
          <dgm:chPref val="3"/>
        </dgm:presLayoutVars>
      </dgm:prSet>
      <dgm:spPr/>
    </dgm:pt>
    <dgm:pt modelId="{0B6D9797-FB77-47DE-A6B8-CE2A3B1A62C2}" type="pres">
      <dgm:prSet presAssocID="{7909E5D7-A9E4-43AC-81CB-FDCEDDABC377}" presName="rootConnector" presStyleLbl="node4" presStyleIdx="3" presStyleCnt="9"/>
      <dgm:spPr/>
    </dgm:pt>
    <dgm:pt modelId="{4C916A33-4F24-4E45-B03D-F4F492733818}" type="pres">
      <dgm:prSet presAssocID="{7909E5D7-A9E4-43AC-81CB-FDCEDDABC377}" presName="hierChild4" presStyleCnt="0"/>
      <dgm:spPr/>
    </dgm:pt>
    <dgm:pt modelId="{CA0D79A5-3CAB-4D45-886B-1FB99ED688F7}" type="pres">
      <dgm:prSet presAssocID="{7909E5D7-A9E4-43AC-81CB-FDCEDDABC377}" presName="hierChild5" presStyleCnt="0"/>
      <dgm:spPr/>
    </dgm:pt>
    <dgm:pt modelId="{F8783DF0-F305-406D-BD52-4AB9325F131E}" type="pres">
      <dgm:prSet presAssocID="{347D0348-301F-4764-A4D7-A8816AB72331}" presName="Name64" presStyleLbl="parChTrans1D4" presStyleIdx="4" presStyleCnt="9"/>
      <dgm:spPr/>
    </dgm:pt>
    <dgm:pt modelId="{F75106D0-9133-490D-891C-BDF2ABDC3212}" type="pres">
      <dgm:prSet presAssocID="{DD1ADAAA-4FA1-4410-8F4D-40391FA40862}" presName="hierRoot2" presStyleCnt="0">
        <dgm:presLayoutVars>
          <dgm:hierBranch val="init"/>
        </dgm:presLayoutVars>
      </dgm:prSet>
      <dgm:spPr/>
    </dgm:pt>
    <dgm:pt modelId="{90268212-52AE-4654-9963-63DA7CC97739}" type="pres">
      <dgm:prSet presAssocID="{DD1ADAAA-4FA1-4410-8F4D-40391FA40862}" presName="rootComposite" presStyleCnt="0"/>
      <dgm:spPr/>
    </dgm:pt>
    <dgm:pt modelId="{21305A1E-76E9-4508-96E2-24D1ECD2DAAF}" type="pres">
      <dgm:prSet presAssocID="{DD1ADAAA-4FA1-4410-8F4D-40391FA40862}" presName="rootText" presStyleLbl="node4" presStyleIdx="4" presStyleCnt="9">
        <dgm:presLayoutVars>
          <dgm:chPref val="3"/>
        </dgm:presLayoutVars>
      </dgm:prSet>
      <dgm:spPr/>
    </dgm:pt>
    <dgm:pt modelId="{16D40DAE-AA84-4621-B37A-BA4AF1F4ECB5}" type="pres">
      <dgm:prSet presAssocID="{DD1ADAAA-4FA1-4410-8F4D-40391FA40862}" presName="rootConnector" presStyleLbl="node4" presStyleIdx="4" presStyleCnt="9"/>
      <dgm:spPr/>
    </dgm:pt>
    <dgm:pt modelId="{52C060F5-8F0B-47F7-B175-03CE2793617C}" type="pres">
      <dgm:prSet presAssocID="{DD1ADAAA-4FA1-4410-8F4D-40391FA40862}" presName="hierChild4" presStyleCnt="0"/>
      <dgm:spPr/>
    </dgm:pt>
    <dgm:pt modelId="{8D035AEC-5C12-4165-9129-80D25ED852B1}" type="pres">
      <dgm:prSet presAssocID="{DD1ADAAA-4FA1-4410-8F4D-40391FA40862}" presName="hierChild5" presStyleCnt="0"/>
      <dgm:spPr/>
    </dgm:pt>
    <dgm:pt modelId="{A4C0F611-8E4F-43FA-90B8-1D59C5D1714F}" type="pres">
      <dgm:prSet presAssocID="{1FCB0FE2-BDDB-416D-84A6-CF53F84911E0}" presName="Name64" presStyleLbl="parChTrans1D4" presStyleIdx="5" presStyleCnt="9"/>
      <dgm:spPr/>
    </dgm:pt>
    <dgm:pt modelId="{D58EBFC9-EE1B-4F6A-B418-B211AE2D2D6D}" type="pres">
      <dgm:prSet presAssocID="{6BEEB9BE-87CC-4C2C-8594-CD08870FBD69}" presName="hierRoot2" presStyleCnt="0">
        <dgm:presLayoutVars>
          <dgm:hierBranch val="init"/>
        </dgm:presLayoutVars>
      </dgm:prSet>
      <dgm:spPr/>
    </dgm:pt>
    <dgm:pt modelId="{8809D2B9-C7F2-4A90-8230-DADC495803AD}" type="pres">
      <dgm:prSet presAssocID="{6BEEB9BE-87CC-4C2C-8594-CD08870FBD69}" presName="rootComposite" presStyleCnt="0"/>
      <dgm:spPr/>
    </dgm:pt>
    <dgm:pt modelId="{3E1B1B2C-1B77-4BA6-83AB-F0C7A6DEFF79}" type="pres">
      <dgm:prSet presAssocID="{6BEEB9BE-87CC-4C2C-8594-CD08870FBD69}" presName="rootText" presStyleLbl="node4" presStyleIdx="5" presStyleCnt="9">
        <dgm:presLayoutVars>
          <dgm:chPref val="3"/>
        </dgm:presLayoutVars>
      </dgm:prSet>
      <dgm:spPr/>
    </dgm:pt>
    <dgm:pt modelId="{B4FEAD10-25C0-4109-BBDB-609C37D6BC27}" type="pres">
      <dgm:prSet presAssocID="{6BEEB9BE-87CC-4C2C-8594-CD08870FBD69}" presName="rootConnector" presStyleLbl="node4" presStyleIdx="5" presStyleCnt="9"/>
      <dgm:spPr/>
    </dgm:pt>
    <dgm:pt modelId="{3BFA0740-6EB0-4EAC-BD5F-B2721744A110}" type="pres">
      <dgm:prSet presAssocID="{6BEEB9BE-87CC-4C2C-8594-CD08870FBD69}" presName="hierChild4" presStyleCnt="0"/>
      <dgm:spPr/>
    </dgm:pt>
    <dgm:pt modelId="{249F2F16-2724-4C19-97C1-2EA2A1698AEB}" type="pres">
      <dgm:prSet presAssocID="{6BEEB9BE-87CC-4C2C-8594-CD08870FBD69}" presName="hierChild5" presStyleCnt="0"/>
      <dgm:spPr/>
    </dgm:pt>
    <dgm:pt modelId="{D3037AEA-6723-4472-8628-25096FE6FA11}" type="pres">
      <dgm:prSet presAssocID="{A95396B4-679E-432D-A289-5580D0E2DF2A}" presName="hierChild5" presStyleCnt="0"/>
      <dgm:spPr/>
    </dgm:pt>
    <dgm:pt modelId="{81E3540A-620C-4A40-BF4E-1059C34F339F}" type="pres">
      <dgm:prSet presAssocID="{55BCAA6B-F0C3-4832-9389-E31262137BB4}" presName="Name64" presStyleLbl="parChTrans1D3" presStyleIdx="6" presStyleCnt="7"/>
      <dgm:spPr/>
    </dgm:pt>
    <dgm:pt modelId="{75651AF3-E9BC-49D1-905E-AA01386BD379}" type="pres">
      <dgm:prSet presAssocID="{02011949-B93C-4F1F-9AF6-DEA771C0B048}" presName="hierRoot2" presStyleCnt="0">
        <dgm:presLayoutVars>
          <dgm:hierBranch val="init"/>
        </dgm:presLayoutVars>
      </dgm:prSet>
      <dgm:spPr/>
    </dgm:pt>
    <dgm:pt modelId="{48919FC3-356B-4D30-A073-58A9E4EF75D9}" type="pres">
      <dgm:prSet presAssocID="{02011949-B93C-4F1F-9AF6-DEA771C0B048}" presName="rootComposite" presStyleCnt="0"/>
      <dgm:spPr/>
    </dgm:pt>
    <dgm:pt modelId="{C8620EBB-6706-4ECC-8692-D2A6326E9A3E}" type="pres">
      <dgm:prSet presAssocID="{02011949-B93C-4F1F-9AF6-DEA771C0B048}" presName="rootText" presStyleLbl="node3" presStyleIdx="6" presStyleCnt="7">
        <dgm:presLayoutVars>
          <dgm:chPref val="3"/>
        </dgm:presLayoutVars>
      </dgm:prSet>
      <dgm:spPr/>
    </dgm:pt>
    <dgm:pt modelId="{33EF81BD-BAD0-4966-B9C9-8B2E23F3EBFB}" type="pres">
      <dgm:prSet presAssocID="{02011949-B93C-4F1F-9AF6-DEA771C0B048}" presName="rootConnector" presStyleLbl="node3" presStyleIdx="6" presStyleCnt="7"/>
      <dgm:spPr/>
    </dgm:pt>
    <dgm:pt modelId="{870FA5A1-6B5D-4A56-81B8-94D543561923}" type="pres">
      <dgm:prSet presAssocID="{02011949-B93C-4F1F-9AF6-DEA771C0B048}" presName="hierChild4" presStyleCnt="0"/>
      <dgm:spPr/>
    </dgm:pt>
    <dgm:pt modelId="{DB72618D-0666-4A0A-84DB-C78F80CE53C6}" type="pres">
      <dgm:prSet presAssocID="{4C15BD2D-8E05-4FA0-879D-08E8EEDE1D12}" presName="Name64" presStyleLbl="parChTrans1D4" presStyleIdx="6" presStyleCnt="9"/>
      <dgm:spPr/>
    </dgm:pt>
    <dgm:pt modelId="{42E9816E-C0BB-42B0-A885-4A9879576AB1}" type="pres">
      <dgm:prSet presAssocID="{C8B1E6C4-FD27-4061-B00A-825FE759D902}" presName="hierRoot2" presStyleCnt="0">
        <dgm:presLayoutVars>
          <dgm:hierBranch val="init"/>
        </dgm:presLayoutVars>
      </dgm:prSet>
      <dgm:spPr/>
    </dgm:pt>
    <dgm:pt modelId="{CAE35F8A-55A4-4A29-B2C5-F924203BE9BD}" type="pres">
      <dgm:prSet presAssocID="{C8B1E6C4-FD27-4061-B00A-825FE759D902}" presName="rootComposite" presStyleCnt="0"/>
      <dgm:spPr/>
    </dgm:pt>
    <dgm:pt modelId="{8E5293DF-597F-487A-B84F-9E6EC1BF10E9}" type="pres">
      <dgm:prSet presAssocID="{C8B1E6C4-FD27-4061-B00A-825FE759D902}" presName="rootText" presStyleLbl="node4" presStyleIdx="6" presStyleCnt="9">
        <dgm:presLayoutVars>
          <dgm:chPref val="3"/>
        </dgm:presLayoutVars>
      </dgm:prSet>
      <dgm:spPr/>
    </dgm:pt>
    <dgm:pt modelId="{9DC377E0-EA7B-48AD-9C4E-DF54E1187D55}" type="pres">
      <dgm:prSet presAssocID="{C8B1E6C4-FD27-4061-B00A-825FE759D902}" presName="rootConnector" presStyleLbl="node4" presStyleIdx="6" presStyleCnt="9"/>
      <dgm:spPr/>
    </dgm:pt>
    <dgm:pt modelId="{803B583D-6D69-466E-A67B-422B374BC3A0}" type="pres">
      <dgm:prSet presAssocID="{C8B1E6C4-FD27-4061-B00A-825FE759D902}" presName="hierChild4" presStyleCnt="0"/>
      <dgm:spPr/>
    </dgm:pt>
    <dgm:pt modelId="{F2684369-4677-472C-A5A4-7C6695A79B5B}" type="pres">
      <dgm:prSet presAssocID="{C8B1E6C4-FD27-4061-B00A-825FE759D902}" presName="hierChild5" presStyleCnt="0"/>
      <dgm:spPr/>
    </dgm:pt>
    <dgm:pt modelId="{4AA63683-9157-48D9-8408-CFFD20A938EE}" type="pres">
      <dgm:prSet presAssocID="{D8C56BC7-EB6B-4FB6-909D-FA97F247C0B3}" presName="Name64" presStyleLbl="parChTrans1D4" presStyleIdx="7" presStyleCnt="9"/>
      <dgm:spPr/>
    </dgm:pt>
    <dgm:pt modelId="{30F2A065-DD2A-4219-B84F-78488FC6CB12}" type="pres">
      <dgm:prSet presAssocID="{4E042DB2-D84E-4197-B7EE-AC9AEE732973}" presName="hierRoot2" presStyleCnt="0">
        <dgm:presLayoutVars>
          <dgm:hierBranch val="init"/>
        </dgm:presLayoutVars>
      </dgm:prSet>
      <dgm:spPr/>
    </dgm:pt>
    <dgm:pt modelId="{93B9B5C1-1170-4B2C-BEFE-6F94EF0E648D}" type="pres">
      <dgm:prSet presAssocID="{4E042DB2-D84E-4197-B7EE-AC9AEE732973}" presName="rootComposite" presStyleCnt="0"/>
      <dgm:spPr/>
    </dgm:pt>
    <dgm:pt modelId="{AE59FBC0-F302-4E0B-BAF5-5CC3F50B72AC}" type="pres">
      <dgm:prSet presAssocID="{4E042DB2-D84E-4197-B7EE-AC9AEE732973}" presName="rootText" presStyleLbl="node4" presStyleIdx="7" presStyleCnt="9">
        <dgm:presLayoutVars>
          <dgm:chPref val="3"/>
        </dgm:presLayoutVars>
      </dgm:prSet>
      <dgm:spPr/>
    </dgm:pt>
    <dgm:pt modelId="{C55ACD1C-1B4C-4B82-90C3-88590D134201}" type="pres">
      <dgm:prSet presAssocID="{4E042DB2-D84E-4197-B7EE-AC9AEE732973}" presName="rootConnector" presStyleLbl="node4" presStyleIdx="7" presStyleCnt="9"/>
      <dgm:spPr/>
    </dgm:pt>
    <dgm:pt modelId="{D3A01C7D-2F71-4378-8035-8A87873D1C2C}" type="pres">
      <dgm:prSet presAssocID="{4E042DB2-D84E-4197-B7EE-AC9AEE732973}" presName="hierChild4" presStyleCnt="0"/>
      <dgm:spPr/>
    </dgm:pt>
    <dgm:pt modelId="{20DB86F2-F869-49B0-BFA3-2831B9F4411C}" type="pres">
      <dgm:prSet presAssocID="{4E042DB2-D84E-4197-B7EE-AC9AEE732973}" presName="hierChild5" presStyleCnt="0"/>
      <dgm:spPr/>
    </dgm:pt>
    <dgm:pt modelId="{2874ADF9-EED1-424F-A065-8053A06BDB26}" type="pres">
      <dgm:prSet presAssocID="{4E235BBF-F3DA-45D4-AB0B-EDAA4C4F75A1}" presName="Name64" presStyleLbl="parChTrans1D4" presStyleIdx="8" presStyleCnt="9"/>
      <dgm:spPr/>
    </dgm:pt>
    <dgm:pt modelId="{4A1863F6-071E-423A-A321-D34925CE0850}" type="pres">
      <dgm:prSet presAssocID="{0BC14885-579C-4F8C-AFF8-ACC2F580415B}" presName="hierRoot2" presStyleCnt="0">
        <dgm:presLayoutVars>
          <dgm:hierBranch val="init"/>
        </dgm:presLayoutVars>
      </dgm:prSet>
      <dgm:spPr/>
    </dgm:pt>
    <dgm:pt modelId="{301C1F90-09D8-46D1-B322-7764C418005F}" type="pres">
      <dgm:prSet presAssocID="{0BC14885-579C-4F8C-AFF8-ACC2F580415B}" presName="rootComposite" presStyleCnt="0"/>
      <dgm:spPr/>
    </dgm:pt>
    <dgm:pt modelId="{EF6160A7-09E0-4DE1-87E6-DF0AF5A82AF3}" type="pres">
      <dgm:prSet presAssocID="{0BC14885-579C-4F8C-AFF8-ACC2F580415B}" presName="rootText" presStyleLbl="node4" presStyleIdx="8" presStyleCnt="9">
        <dgm:presLayoutVars>
          <dgm:chPref val="3"/>
        </dgm:presLayoutVars>
      </dgm:prSet>
      <dgm:spPr/>
    </dgm:pt>
    <dgm:pt modelId="{0E23E343-D38F-423C-B6A0-5EBBA8E1363F}" type="pres">
      <dgm:prSet presAssocID="{0BC14885-579C-4F8C-AFF8-ACC2F580415B}" presName="rootConnector" presStyleLbl="node4" presStyleIdx="8" presStyleCnt="9"/>
      <dgm:spPr/>
    </dgm:pt>
    <dgm:pt modelId="{A39631E2-6B54-4F7D-A758-A9BC2558F0A3}" type="pres">
      <dgm:prSet presAssocID="{0BC14885-579C-4F8C-AFF8-ACC2F580415B}" presName="hierChild4" presStyleCnt="0"/>
      <dgm:spPr/>
    </dgm:pt>
    <dgm:pt modelId="{7BD8EBDC-A900-4978-BD71-2111FE2087C6}" type="pres">
      <dgm:prSet presAssocID="{0BC14885-579C-4F8C-AFF8-ACC2F580415B}" presName="hierChild5" presStyleCnt="0"/>
      <dgm:spPr/>
    </dgm:pt>
    <dgm:pt modelId="{648E4353-F6FD-4AE3-A8CE-FBF1ECA291DB}" type="pres">
      <dgm:prSet presAssocID="{02011949-B93C-4F1F-9AF6-DEA771C0B048}" presName="hierChild5" presStyleCnt="0"/>
      <dgm:spPr/>
    </dgm:pt>
    <dgm:pt modelId="{71042B65-7599-4614-B8AF-E7B2EC69D01A}" type="pres">
      <dgm:prSet presAssocID="{E27C1956-8AC1-450F-94DA-78A59DA86193}" presName="hierChild5" presStyleCnt="0"/>
      <dgm:spPr/>
    </dgm:pt>
    <dgm:pt modelId="{5F3A1DB6-1ABB-4707-9F9F-319D36AABF1D}" type="pres">
      <dgm:prSet presAssocID="{B3057062-C070-444D-A0C2-13AAC7017586}" presName="hierChild3" presStyleCnt="0"/>
      <dgm:spPr/>
    </dgm:pt>
  </dgm:ptLst>
  <dgm:cxnLst>
    <dgm:cxn modelId="{DF0CAD0A-6B98-4BB8-BBEB-0B09B0F41F64}" type="presOf" srcId="{A95396B4-679E-432D-A289-5580D0E2DF2A}" destId="{1CFA4ADD-56F2-4407-BF09-02A830AABD8D}" srcOrd="0" destOrd="0" presId="urn:microsoft.com/office/officeart/2009/3/layout/HorizontalOrganizationChart"/>
    <dgm:cxn modelId="{3BE59E0F-ED1D-4321-A6E6-E63E6BD05BD6}" type="presOf" srcId="{0D514FA8-BC2C-4FEB-8990-0A6AA386937C}" destId="{CBF9DF3B-4120-4983-9461-27322F9F240F}" srcOrd="0" destOrd="0" presId="urn:microsoft.com/office/officeart/2009/3/layout/HorizontalOrganizationChart"/>
    <dgm:cxn modelId="{8AB16D10-975D-4F09-ACE2-3122DB774BB4}" type="presOf" srcId="{D5397F26-9137-4AE2-95DB-001479D41E5A}" destId="{2D1349E0-620B-4950-B162-EC0D2851C6C4}" srcOrd="0" destOrd="0" presId="urn:microsoft.com/office/officeart/2009/3/layout/HorizontalOrganizationChart"/>
    <dgm:cxn modelId="{A59FE810-34BD-452F-925A-AEE0AD32F1A2}" srcId="{C42D05D1-5BBF-48D6-81A4-062D8EE54813}" destId="{CDBD3293-58A2-4361-885B-4F33BD566C9F}" srcOrd="1" destOrd="0" parTransId="{BB56A20C-8824-45CB-8E76-D92224122603}" sibTransId="{F5905943-34F8-4220-9044-E769FC201118}"/>
    <dgm:cxn modelId="{00E92812-5ECB-420C-8E9E-1E5DB2AF3685}" type="presOf" srcId="{DD3C44FE-43CC-42F7-A6B0-A9E8010B1AEA}" destId="{E150B6AA-B7EC-4442-8452-7A65FAF05DAA}" srcOrd="0" destOrd="0" presId="urn:microsoft.com/office/officeart/2009/3/layout/HorizontalOrganizationChart"/>
    <dgm:cxn modelId="{83932220-C1E8-432C-BA69-6B5ADD030B46}" type="presOf" srcId="{B4303BD5-B98F-4ADA-B2AF-491D7463B947}" destId="{54474E69-4C26-4380-BE90-D8AE8812664B}" srcOrd="0" destOrd="0" presId="urn:microsoft.com/office/officeart/2009/3/layout/HorizontalOrganizationChart"/>
    <dgm:cxn modelId="{4BF36024-3D9D-4965-B553-F1A9E214DD93}" type="presOf" srcId="{E27C1956-8AC1-450F-94DA-78A59DA86193}" destId="{63C32F81-B8F5-4251-A4B2-E530BFAD3AC6}" srcOrd="0" destOrd="0" presId="urn:microsoft.com/office/officeart/2009/3/layout/HorizontalOrganizationChart"/>
    <dgm:cxn modelId="{D9AEA227-AD7E-4C38-BF90-55283B55EA22}" type="presOf" srcId="{DD3C44FE-43CC-42F7-A6B0-A9E8010B1AEA}" destId="{E0B3758C-1753-4388-A1CC-9A516E5F60FA}" srcOrd="1" destOrd="0" presId="urn:microsoft.com/office/officeart/2009/3/layout/HorizontalOrganizationChart"/>
    <dgm:cxn modelId="{6E921929-86D5-4AF3-AB53-2D48AA140B19}" type="presOf" srcId="{CDBD3293-58A2-4361-885B-4F33BD566C9F}" destId="{B2682085-C5FD-4CEE-9E37-1413B4721941}" srcOrd="1" destOrd="0" presId="urn:microsoft.com/office/officeart/2009/3/layout/HorizontalOrganizationChart"/>
    <dgm:cxn modelId="{4220062E-5106-4481-80D6-BE93A68BB4F3}" type="presOf" srcId="{D7AFBD97-7C59-4D7B-B24B-6275A8BFF99E}" destId="{A4346D7A-29FA-4923-AFA7-368449426A69}" srcOrd="0" destOrd="0" presId="urn:microsoft.com/office/officeart/2009/3/layout/HorizontalOrganizationChart"/>
    <dgm:cxn modelId="{044D2D33-0678-490F-B4E1-585B49D648EF}" srcId="{C42D05D1-5BBF-48D6-81A4-062D8EE54813}" destId="{E7899EFA-F94D-4984-A8C7-705B8AE5B05C}" srcOrd="0" destOrd="0" parTransId="{E28E06A2-AC48-418B-A075-F5DD7189620E}" sibTransId="{57B40C0C-A910-4421-A3E0-472745361A19}"/>
    <dgm:cxn modelId="{34406434-F1B9-4E7B-8E16-54694CDC4D7E}" type="presOf" srcId="{DD1ADAAA-4FA1-4410-8F4D-40391FA40862}" destId="{16D40DAE-AA84-4621-B37A-BA4AF1F4ECB5}" srcOrd="1" destOrd="0" presId="urn:microsoft.com/office/officeart/2009/3/layout/HorizontalOrganizationChart"/>
    <dgm:cxn modelId="{A469FB34-20BA-4040-B5A9-E4C59A9508DB}" srcId="{02011949-B93C-4F1F-9AF6-DEA771C0B048}" destId="{0BC14885-579C-4F8C-AFF8-ACC2F580415B}" srcOrd="2" destOrd="0" parTransId="{4E235BBF-F3DA-45D4-AB0B-EDAA4C4F75A1}" sibTransId="{13A7974E-7892-40DF-B103-84DA396B8F60}"/>
    <dgm:cxn modelId="{61D14435-A59B-48A6-8A13-D00903FC3494}" type="presOf" srcId="{E7899EFA-F94D-4984-A8C7-705B8AE5B05C}" destId="{A4923876-4C20-45C1-BA97-D1C5061D21E1}" srcOrd="0" destOrd="0" presId="urn:microsoft.com/office/officeart/2009/3/layout/HorizontalOrganizationChart"/>
    <dgm:cxn modelId="{DE604635-0692-42ED-884A-84FF013F8A65}" type="presOf" srcId="{0BC14885-579C-4F8C-AFF8-ACC2F580415B}" destId="{EF6160A7-09E0-4DE1-87E6-DF0AF5A82AF3}" srcOrd="0" destOrd="0" presId="urn:microsoft.com/office/officeart/2009/3/layout/HorizontalOrganizationChart"/>
    <dgm:cxn modelId="{682C663B-18FC-4CA7-8FD4-16BE5D5FA757}" type="presOf" srcId="{4C15BD2D-8E05-4FA0-879D-08E8EEDE1D12}" destId="{DB72618D-0666-4A0A-84DB-C78F80CE53C6}" srcOrd="0" destOrd="0" presId="urn:microsoft.com/office/officeart/2009/3/layout/HorizontalOrganizationChart"/>
    <dgm:cxn modelId="{C226033D-0567-4D6D-A46A-349B0BCFB408}" type="presOf" srcId="{4E042DB2-D84E-4197-B7EE-AC9AEE732973}" destId="{AE59FBC0-F302-4E0B-BAF5-5CC3F50B72AC}" srcOrd="0" destOrd="0" presId="urn:microsoft.com/office/officeart/2009/3/layout/HorizontalOrganizationChart"/>
    <dgm:cxn modelId="{D8155E5B-177A-47CD-85A1-E9AD979220BD}" type="presOf" srcId="{EB49F9A9-1F2E-4340-B1F3-B3581E754F21}" destId="{CE573EEC-5113-4C46-A859-F938B503BD83}" srcOrd="0" destOrd="0" presId="urn:microsoft.com/office/officeart/2009/3/layout/HorizontalOrganizationChart"/>
    <dgm:cxn modelId="{95CB3043-06F0-4EA7-95A2-216716E0F5AF}" type="presOf" srcId="{6E61AD1F-765E-4203-BF0D-67045B4AEEC0}" destId="{1F344476-446E-4E2D-A707-ABA93E81E8DB}" srcOrd="0" destOrd="0" presId="urn:microsoft.com/office/officeart/2009/3/layout/HorizontalOrganizationChart"/>
    <dgm:cxn modelId="{73774B67-C2DE-4273-888D-BADB4BA9131E}" type="presOf" srcId="{40B19EF7-C673-4817-9308-629D474DF2CE}" destId="{1A47BFC4-9D91-4FF5-A045-1867F4515D82}" srcOrd="0" destOrd="0" presId="urn:microsoft.com/office/officeart/2009/3/layout/HorizontalOrganizationChart"/>
    <dgm:cxn modelId="{F8710748-4462-4575-8FBF-BC9F5F17F1A2}" srcId="{578F6D45-F986-4423-ADAC-A9E8F96A6660}" destId="{B3057062-C070-444D-A0C2-13AAC7017586}" srcOrd="0" destOrd="0" parTransId="{5957E71F-1954-42E9-964C-572EEE18E13D}" sibTransId="{0913BB3F-0A1A-4D87-ABED-A1C35081B959}"/>
    <dgm:cxn modelId="{D232BC4B-538F-4064-99F9-5E48B835EDDB}" type="presOf" srcId="{E28E06A2-AC48-418B-A075-F5DD7189620E}" destId="{912031D3-3903-4924-9149-4603A78C0889}" srcOrd="0" destOrd="0" presId="urn:microsoft.com/office/officeart/2009/3/layout/HorizontalOrganizationChart"/>
    <dgm:cxn modelId="{FE7E554C-1EEC-416D-9650-97318958EC47}" type="presOf" srcId="{D8C56BC7-EB6B-4FB6-909D-FA97F247C0B3}" destId="{4AA63683-9157-48D9-8408-CFFD20A938EE}" srcOrd="0" destOrd="0" presId="urn:microsoft.com/office/officeart/2009/3/layout/HorizontalOrganizationChart"/>
    <dgm:cxn modelId="{502B5A6D-2FF1-43E0-BBDA-49D55D899FF0}" type="presOf" srcId="{347D0348-301F-4764-A4D7-A8816AB72331}" destId="{F8783DF0-F305-406D-BD52-4AB9325F131E}" srcOrd="0" destOrd="0" presId="urn:microsoft.com/office/officeart/2009/3/layout/HorizontalOrganizationChart"/>
    <dgm:cxn modelId="{6C54CD6D-9029-4301-9A75-C4D1895553E9}" type="presOf" srcId="{7909E5D7-A9E4-43AC-81CB-FDCEDDABC377}" destId="{B9B296C8-EA17-4921-9B24-3598E9879849}" srcOrd="0" destOrd="0" presId="urn:microsoft.com/office/officeart/2009/3/layout/HorizontalOrganizationChart"/>
    <dgm:cxn modelId="{B9CBFE6E-49A7-4B32-9D68-B09E4587A6A5}" srcId="{63CBC8D2-0398-4187-B28B-956B16B5110F}" destId="{0D514FA8-BC2C-4FEB-8990-0A6AA386937C}" srcOrd="0" destOrd="0" parTransId="{D5397F26-9137-4AE2-95DB-001479D41E5A}" sibTransId="{54751CA7-6EAA-44F4-BDB7-4BE1E6B97AD6}"/>
    <dgm:cxn modelId="{5A0E8C4F-C475-4836-A6EE-C84E2DE95D4F}" type="presOf" srcId="{C8B1E6C4-FD27-4061-B00A-825FE759D902}" destId="{9DC377E0-EA7B-48AD-9C4E-DF54E1187D55}" srcOrd="1" destOrd="0" presId="urn:microsoft.com/office/officeart/2009/3/layout/HorizontalOrganizationChart"/>
    <dgm:cxn modelId="{D5A84273-FC84-46E4-86F0-49DCFBB6AA29}" srcId="{02011949-B93C-4F1F-9AF6-DEA771C0B048}" destId="{4E042DB2-D84E-4197-B7EE-AC9AEE732973}" srcOrd="1" destOrd="0" parTransId="{D8C56BC7-EB6B-4FB6-909D-FA97F247C0B3}" sibTransId="{D91E5B4A-B64A-455C-8514-E28838EB7AC6}"/>
    <dgm:cxn modelId="{587F4A53-2132-4BBF-8EF3-ACE3A3E8421E}" type="presOf" srcId="{BB56A20C-8824-45CB-8E76-D92224122603}" destId="{B491EF09-B746-4463-AFF2-1B870AEA3B8E}" srcOrd="0" destOrd="0" presId="urn:microsoft.com/office/officeart/2009/3/layout/HorizontalOrganizationChart"/>
    <dgm:cxn modelId="{6D86B553-5EEC-48BB-94ED-544C1E30D24E}" type="presOf" srcId="{C42D05D1-5BBF-48D6-81A4-062D8EE54813}" destId="{ED5FCC50-E4A4-4C3B-9A57-D7385FFB5AD5}" srcOrd="0" destOrd="0" presId="urn:microsoft.com/office/officeart/2009/3/layout/HorizontalOrganizationChart"/>
    <dgm:cxn modelId="{BAC75B74-214F-487F-BF76-1B52B51A7413}" type="presOf" srcId="{C8B1E6C4-FD27-4061-B00A-825FE759D902}" destId="{8E5293DF-597F-487A-B84F-9E6EC1BF10E9}" srcOrd="0" destOrd="0" presId="urn:microsoft.com/office/officeart/2009/3/layout/HorizontalOrganizationChart"/>
    <dgm:cxn modelId="{C06EC375-E5F6-4D32-B435-B3BE683B25E7}" srcId="{63CBC8D2-0398-4187-B28B-956B16B5110F}" destId="{40B19EF7-C673-4817-9308-629D474DF2CE}" srcOrd="1" destOrd="0" parTransId="{D7AFBD97-7C59-4D7B-B24B-6275A8BFF99E}" sibTransId="{16C0821A-A3B4-436A-8C5C-914946EDD38B}"/>
    <dgm:cxn modelId="{5E496259-DD9E-4FEE-B34F-63839B03A2C4}" type="presOf" srcId="{0D514FA8-BC2C-4FEB-8990-0A6AA386937C}" destId="{2EB146B8-99FD-4A8A-894A-3444ADD47189}" srcOrd="1" destOrd="0" presId="urn:microsoft.com/office/officeart/2009/3/layout/HorizontalOrganizationChart"/>
    <dgm:cxn modelId="{96A6B25A-E5C2-4687-A050-6C9AAB4B8A0B}" type="presOf" srcId="{1C72DB50-7B2E-466F-8941-8F25F9069F70}" destId="{AC94375A-F397-4841-BC66-4A75FC711751}" srcOrd="0" destOrd="0" presId="urn:microsoft.com/office/officeart/2009/3/layout/HorizontalOrganizationChart"/>
    <dgm:cxn modelId="{9EE9017D-CA45-4C82-94D1-94CEAE16DA38}" type="presOf" srcId="{6BEEB9BE-87CC-4C2C-8594-CD08870FBD69}" destId="{3E1B1B2C-1B77-4BA6-83AB-F0C7A6DEFF79}" srcOrd="0" destOrd="0" presId="urn:microsoft.com/office/officeart/2009/3/layout/HorizontalOrganizationChart"/>
    <dgm:cxn modelId="{DC0BE17D-686E-471C-8182-8D7978E3C096}" type="presOf" srcId="{FD0B7D18-7BCC-4570-9B31-D6F8E8978628}" destId="{D014426A-66E8-4154-AF18-57EE80F1A165}" srcOrd="0" destOrd="0" presId="urn:microsoft.com/office/officeart/2009/3/layout/HorizontalOrganizationChart"/>
    <dgm:cxn modelId="{7FF47481-DF0A-4785-AA0F-70DED0C2EDF7}" type="presOf" srcId="{FA07A53D-596F-458D-95E2-783A71D5FBF5}" destId="{7430B5EA-EBF1-4B61-AEB6-49A56048A5A9}" srcOrd="1" destOrd="0" presId="urn:microsoft.com/office/officeart/2009/3/layout/HorizontalOrganizationChart"/>
    <dgm:cxn modelId="{BAE83D83-7231-4ECE-8B55-7848A87CDBAF}" type="presOf" srcId="{1FCB0FE2-BDDB-416D-84A6-CF53F84911E0}" destId="{A4C0F611-8E4F-43FA-90B8-1D59C5D1714F}" srcOrd="0" destOrd="0" presId="urn:microsoft.com/office/officeart/2009/3/layout/HorizontalOrganizationChart"/>
    <dgm:cxn modelId="{63662886-B3C2-40CB-B951-63E0832353DE}" type="presOf" srcId="{C42D05D1-5BBF-48D6-81A4-062D8EE54813}" destId="{757901A4-683E-416C-BEB8-601A568B50BF}" srcOrd="1" destOrd="0" presId="urn:microsoft.com/office/officeart/2009/3/layout/HorizontalOrganizationChart"/>
    <dgm:cxn modelId="{D2B4B288-EA01-494D-836A-7E4C96225131}" type="presOf" srcId="{0E74EEEF-0EA2-41EE-9F94-5E16FB732DA3}" destId="{CEF5C3C6-BAEB-46FF-ACE6-13691AF538FD}" srcOrd="0" destOrd="0" presId="urn:microsoft.com/office/officeart/2009/3/layout/HorizontalOrganizationChart"/>
    <dgm:cxn modelId="{176D9989-E7C9-4E45-8A50-241181E9DCDC}" type="presOf" srcId="{3266EBD1-C2CF-4894-92ED-19C1E938B893}" destId="{998B3DE2-A4F2-4076-8F7F-65F5678DE253}" srcOrd="0" destOrd="0" presId="urn:microsoft.com/office/officeart/2009/3/layout/HorizontalOrganizationChart"/>
    <dgm:cxn modelId="{7971E689-D6C3-40BD-99AD-FAE33DE73548}" type="presOf" srcId="{B7FE4AC7-2574-4410-A0CE-FD6C4D4D536D}" destId="{3103CF5A-4EAF-436B-8E5C-AA7B2BC10ED1}" srcOrd="0" destOrd="0" presId="urn:microsoft.com/office/officeart/2009/3/layout/HorizontalOrganizationChart"/>
    <dgm:cxn modelId="{46DDAB9B-2A03-46C1-81E7-73213D364675}" type="presOf" srcId="{B3057062-C070-444D-A0C2-13AAC7017586}" destId="{48BA62BB-F815-439C-BBAB-DB470FA98857}" srcOrd="0" destOrd="0" presId="urn:microsoft.com/office/officeart/2009/3/layout/HorizontalOrganizationChart"/>
    <dgm:cxn modelId="{DE73EA9E-2C2F-43AF-8BC8-A02ACE5CBFFE}" type="presOf" srcId="{4D5471AD-CAF1-4606-B6BC-B6348AE36191}" destId="{B834EB5D-B5CB-4B8B-9090-3F27521A594D}" srcOrd="0" destOrd="0" presId="urn:microsoft.com/office/officeart/2009/3/layout/HorizontalOrganizationChart"/>
    <dgm:cxn modelId="{963671A6-B259-4675-A525-7A96EF12DF7A}" srcId="{A95396B4-679E-432D-A289-5580D0E2DF2A}" destId="{6BEEB9BE-87CC-4C2C-8594-CD08870FBD69}" srcOrd="2" destOrd="0" parTransId="{1FCB0FE2-BDDB-416D-84A6-CF53F84911E0}" sibTransId="{17FB9201-8A56-43F7-BAB5-5BF54DF33773}"/>
    <dgm:cxn modelId="{DA563AA9-0751-4957-A7D3-03DBA3D50CC7}" type="presOf" srcId="{6BD5B8C1-2747-4E5E-ACA2-320070C81A9A}" destId="{61C46A72-EB2F-46CF-9B49-0452CD9C8149}" srcOrd="1" destOrd="0" presId="urn:microsoft.com/office/officeart/2009/3/layout/HorizontalOrganizationChart"/>
    <dgm:cxn modelId="{9C85A5A9-CDCA-483A-AE00-A5713DA7CFF0}" type="presOf" srcId="{63CBC8D2-0398-4187-B28B-956B16B5110F}" destId="{6EFF127D-82AB-46B4-B7CA-C050F585D421}" srcOrd="1" destOrd="0" presId="urn:microsoft.com/office/officeart/2009/3/layout/HorizontalOrganizationChart"/>
    <dgm:cxn modelId="{8690EFB0-CC44-446E-864D-CBABAE4D1530}" type="presOf" srcId="{302B9AC5-6935-4D45-AC09-765FD9A6A0AE}" destId="{9591EA67-2AAB-41ED-A6F7-677CF2064BE2}" srcOrd="0" destOrd="0" presId="urn:microsoft.com/office/officeart/2009/3/layout/HorizontalOrganizationChart"/>
    <dgm:cxn modelId="{7254C7B9-B8FE-4722-A9DE-89A640EDF838}" srcId="{A95396B4-679E-432D-A289-5580D0E2DF2A}" destId="{DD1ADAAA-4FA1-4410-8F4D-40391FA40862}" srcOrd="1" destOrd="0" parTransId="{347D0348-301F-4764-A4D7-A8816AB72331}" sibTransId="{938AAE08-C33F-453B-AE81-70401C4EF6B6}"/>
    <dgm:cxn modelId="{76E674BE-413E-4AB0-B278-E88063651E9A}" srcId="{E27C1956-8AC1-450F-94DA-78A59DA86193}" destId="{A95396B4-679E-432D-A289-5580D0E2DF2A}" srcOrd="1" destOrd="0" parTransId="{3266EBD1-C2CF-4894-92ED-19C1E938B893}" sibTransId="{BDF2FE31-DA9B-4971-9808-6659211254E5}"/>
    <dgm:cxn modelId="{B062A3BF-B8BB-487E-B1EF-3C70819D2FFA}" type="presOf" srcId="{4E042DB2-D84E-4197-B7EE-AC9AEE732973}" destId="{C55ACD1C-1B4C-4B82-90C3-88590D134201}" srcOrd="1" destOrd="0" presId="urn:microsoft.com/office/officeart/2009/3/layout/HorizontalOrganizationChart"/>
    <dgm:cxn modelId="{F324ADBF-6EF1-4091-9B48-6BFF10311420}" type="presOf" srcId="{FA07A53D-596F-458D-95E2-783A71D5FBF5}" destId="{D5F8C9AF-934E-46FA-B5C7-B900CC919BF1}" srcOrd="0" destOrd="0" presId="urn:microsoft.com/office/officeart/2009/3/layout/HorizontalOrganizationChart"/>
    <dgm:cxn modelId="{90BB03C2-10F3-4071-A84E-6D659A6C8134}" type="presOf" srcId="{E7899EFA-F94D-4984-A8C7-705B8AE5B05C}" destId="{0CE02A61-FE30-4064-BBB6-23FCC67E90C5}" srcOrd="1" destOrd="0" presId="urn:microsoft.com/office/officeart/2009/3/layout/HorizontalOrganizationChart"/>
    <dgm:cxn modelId="{17C6A3C5-C835-444D-8DAC-939520D0D37C}" type="presOf" srcId="{6BEEB9BE-87CC-4C2C-8594-CD08870FBD69}" destId="{B4FEAD10-25C0-4109-BBDB-609C37D6BC27}" srcOrd="1" destOrd="0" presId="urn:microsoft.com/office/officeart/2009/3/layout/HorizontalOrganizationChart"/>
    <dgm:cxn modelId="{D8153BC6-13DE-41EA-9FF9-F92DE985A303}" type="presOf" srcId="{02011949-B93C-4F1F-9AF6-DEA771C0B048}" destId="{33EF81BD-BAD0-4966-B9C9-8B2E23F3EBFB}" srcOrd="1" destOrd="0" presId="urn:microsoft.com/office/officeart/2009/3/layout/HorizontalOrganizationChart"/>
    <dgm:cxn modelId="{DE8BE7C6-F4BF-4A91-AE4E-2F20F9B310DC}" type="presOf" srcId="{02011949-B93C-4F1F-9AF6-DEA771C0B048}" destId="{C8620EBB-6706-4ECC-8692-D2A6326E9A3E}" srcOrd="0" destOrd="0" presId="urn:microsoft.com/office/officeart/2009/3/layout/HorizontalOrganizationChart"/>
    <dgm:cxn modelId="{6F7377C7-E418-4E0C-8A10-FFC8EA5D1A68}" type="presOf" srcId="{4E235BBF-F3DA-45D4-AB0B-EDAA4C4F75A1}" destId="{2874ADF9-EED1-424F-A065-8053A06BDB26}" srcOrd="0" destOrd="0" presId="urn:microsoft.com/office/officeart/2009/3/layout/HorizontalOrganizationChart"/>
    <dgm:cxn modelId="{E6483FC8-0901-43BC-8CE8-1C270BCB769C}" type="presOf" srcId="{63CBC8D2-0398-4187-B28B-956B16B5110F}" destId="{6692E00E-69F3-447B-86AD-742D94403EA3}" srcOrd="0" destOrd="0" presId="urn:microsoft.com/office/officeart/2009/3/layout/HorizontalOrganizationChart"/>
    <dgm:cxn modelId="{D2960BCC-36C9-4B6D-86B7-7E8E11BA9059}" type="presOf" srcId="{E27C1956-8AC1-450F-94DA-78A59DA86193}" destId="{AEDE19AF-6D10-415B-982B-5C8BB941E1FF}" srcOrd="1" destOrd="0" presId="urn:microsoft.com/office/officeart/2009/3/layout/HorizontalOrganizationChart"/>
    <dgm:cxn modelId="{43B66ECC-4FA6-4FED-83FE-BC29F6A53F3A}" type="presOf" srcId="{CDBD3293-58A2-4361-885B-4F33BD566C9F}" destId="{D56A7489-B827-4930-AE96-BCA006FC886E}" srcOrd="0" destOrd="0" presId="urn:microsoft.com/office/officeart/2009/3/layout/HorizontalOrganizationChart"/>
    <dgm:cxn modelId="{74B2DBCE-9160-4D9B-A223-DB6ACB206529}" type="presOf" srcId="{55BCAA6B-F0C3-4832-9389-E31262137BB4}" destId="{81E3540A-620C-4A40-BF4E-1059C34F339F}" srcOrd="0" destOrd="0" presId="urn:microsoft.com/office/officeart/2009/3/layout/HorizontalOrganizationChart"/>
    <dgm:cxn modelId="{F757B4CF-8112-44D7-A623-C35CBD278DC8}" srcId="{02011949-B93C-4F1F-9AF6-DEA771C0B048}" destId="{C8B1E6C4-FD27-4061-B00A-825FE759D902}" srcOrd="0" destOrd="0" parTransId="{4C15BD2D-8E05-4FA0-879D-08E8EEDE1D12}" sibTransId="{1E27D066-F339-448A-BB38-8BC16DCF34BD}"/>
    <dgm:cxn modelId="{D21158D2-89B2-412D-88C7-D4F9F20FCAD0}" srcId="{FA07A53D-596F-458D-95E2-783A71D5FBF5}" destId="{6BD5B8C1-2747-4E5E-ACA2-320070C81A9A}" srcOrd="1" destOrd="0" parTransId="{302B9AC5-6935-4D45-AC09-765FD9A6A0AE}" sibTransId="{689D4CBC-F27F-43A4-8325-17B6C5DFC23F}"/>
    <dgm:cxn modelId="{022EB2D2-3968-4589-B412-C496419B8FA2}" type="presOf" srcId="{DD1ADAAA-4FA1-4410-8F4D-40391FA40862}" destId="{21305A1E-76E9-4508-96E2-24D1ECD2DAAF}" srcOrd="0" destOrd="0" presId="urn:microsoft.com/office/officeart/2009/3/layout/HorizontalOrganizationChart"/>
    <dgm:cxn modelId="{F56804D3-0270-4F9F-9755-186011FC5F9C}" type="presOf" srcId="{7909E5D7-A9E4-43AC-81CB-FDCEDDABC377}" destId="{0B6D9797-FB77-47DE-A6B8-CE2A3B1A62C2}" srcOrd="1" destOrd="0" presId="urn:microsoft.com/office/officeart/2009/3/layout/HorizontalOrganizationChart"/>
    <dgm:cxn modelId="{04AB28D3-D1E1-462B-987D-675C595E0FE9}" type="presOf" srcId="{40B19EF7-C673-4817-9308-629D474DF2CE}" destId="{299FEB4E-057E-4015-8A38-A4404B2F2364}" srcOrd="1" destOrd="0" presId="urn:microsoft.com/office/officeart/2009/3/layout/HorizontalOrganizationChart"/>
    <dgm:cxn modelId="{A46F6FD3-AB1F-4E0C-B8A8-118F79463E5B}" type="presOf" srcId="{6BD5B8C1-2747-4E5E-ACA2-320070C81A9A}" destId="{0D464A3C-984E-47DD-AEEA-386DDB928E9B}" srcOrd="0" destOrd="0" presId="urn:microsoft.com/office/officeart/2009/3/layout/HorizontalOrganizationChart"/>
    <dgm:cxn modelId="{BBBCD7D5-B1A9-4F61-AACF-EE13D9482787}" srcId="{C42D05D1-5BBF-48D6-81A4-062D8EE54813}" destId="{1C72DB50-7B2E-466F-8941-8F25F9069F70}" srcOrd="2" destOrd="0" parTransId="{6E61AD1F-765E-4203-BF0D-67045B4AEEC0}" sibTransId="{C05E76EA-5686-40AC-90DF-6E488C9C8FB8}"/>
    <dgm:cxn modelId="{4C25F0D7-66B8-4273-B65F-E756AF6EA0A8}" type="presOf" srcId="{A95396B4-679E-432D-A289-5580D0E2DF2A}" destId="{52108D42-CFAF-4C44-9F26-CC853A4FFCB2}" srcOrd="1" destOrd="0" presId="urn:microsoft.com/office/officeart/2009/3/layout/HorizontalOrganizationChart"/>
    <dgm:cxn modelId="{806C64DA-D6BE-4A95-947C-A7CF0619564F}" srcId="{FA07A53D-596F-458D-95E2-783A71D5FBF5}" destId="{DD3C44FE-43CC-42F7-A6B0-A9E8010B1AEA}" srcOrd="0" destOrd="0" parTransId="{0E74EEEF-0EA2-41EE-9F94-5E16FB732DA3}" sibTransId="{92968CFE-9F11-421D-93F9-39F9CD04C7B4}"/>
    <dgm:cxn modelId="{B90706DF-756F-4F46-809B-BF1E60514096}" type="presOf" srcId="{578F6D45-F986-4423-ADAC-A9E8F96A6660}" destId="{B47275A2-07F6-4330-B997-A5E7DD321DBF}" srcOrd="0" destOrd="0" presId="urn:microsoft.com/office/officeart/2009/3/layout/HorizontalOrganizationChart"/>
    <dgm:cxn modelId="{D3748BE9-2CD0-45D3-B67F-3E0762C551E1}" srcId="{B3057062-C070-444D-A0C2-13AAC7017586}" destId="{FA07A53D-596F-458D-95E2-783A71D5FBF5}" srcOrd="0" destOrd="0" parTransId="{4D5471AD-CAF1-4606-B6BC-B6348AE36191}" sibTransId="{8DFF94AB-24FF-4083-A03A-AA164940CC7F}"/>
    <dgm:cxn modelId="{2BA8A1EB-30BA-4FD6-AC8B-D4F11635C433}" type="presOf" srcId="{0BC14885-579C-4F8C-AFF8-ACC2F580415B}" destId="{0E23E343-D38F-423C-B6A0-5EBBA8E1363F}" srcOrd="1" destOrd="0" presId="urn:microsoft.com/office/officeart/2009/3/layout/HorizontalOrganizationChart"/>
    <dgm:cxn modelId="{E304F4ED-3C26-4386-9C90-520BD7C016C1}" type="presOf" srcId="{1C72DB50-7B2E-466F-8941-8F25F9069F70}" destId="{0BC8BDF3-888B-47E5-9CF3-482E4B7E2A0D}" srcOrd="1" destOrd="0" presId="urn:microsoft.com/office/officeart/2009/3/layout/HorizontalOrganizationChart"/>
    <dgm:cxn modelId="{B10744F6-8AFD-405B-95C2-E8F91DFD8BCE}" srcId="{A95396B4-679E-432D-A289-5580D0E2DF2A}" destId="{7909E5D7-A9E4-43AC-81CB-FDCEDDABC377}" srcOrd="0" destOrd="0" parTransId="{B7FE4AC7-2574-4410-A0CE-FD6C4D4D536D}" sibTransId="{E626C216-1D52-457D-866B-079B52D76808}"/>
    <dgm:cxn modelId="{70BE28F7-3BB1-435F-A48D-B23607C9814B}" srcId="{E27C1956-8AC1-450F-94DA-78A59DA86193}" destId="{02011949-B93C-4F1F-9AF6-DEA771C0B048}" srcOrd="2" destOrd="0" parTransId="{55BCAA6B-F0C3-4832-9389-E31262137BB4}" sibTransId="{F12EE724-CA0A-4377-AF08-6D2ADFDA2B4E}"/>
    <dgm:cxn modelId="{E00ACEF9-5A57-4B1B-A705-AD6100FB4230}" srcId="{E27C1956-8AC1-450F-94DA-78A59DA86193}" destId="{C42D05D1-5BBF-48D6-81A4-062D8EE54813}" srcOrd="0" destOrd="0" parTransId="{B4303BD5-B98F-4ADA-B2AF-491D7463B947}" sibTransId="{C4455ADB-0AEC-45D8-A766-74B56FB07647}"/>
    <dgm:cxn modelId="{37D7DCFB-1980-4B0F-90AF-0215B5245F36}" srcId="{B3057062-C070-444D-A0C2-13AAC7017586}" destId="{63CBC8D2-0398-4187-B28B-956B16B5110F}" srcOrd="1" destOrd="0" parTransId="{FD0B7D18-7BCC-4570-9B31-D6F8E8978628}" sibTransId="{B2E12D52-0615-446B-9A55-0F0414871D48}"/>
    <dgm:cxn modelId="{29B918FD-3247-45C8-B54D-29CBF4D7CCC4}" type="presOf" srcId="{B3057062-C070-444D-A0C2-13AAC7017586}" destId="{2514DDCA-70E8-4B32-A9D0-588A0856157A}" srcOrd="1" destOrd="0" presId="urn:microsoft.com/office/officeart/2009/3/layout/HorizontalOrganizationChart"/>
    <dgm:cxn modelId="{25AF36FD-43CB-42EE-9758-6CC6C4B2C83E}" srcId="{B3057062-C070-444D-A0C2-13AAC7017586}" destId="{E27C1956-8AC1-450F-94DA-78A59DA86193}" srcOrd="2" destOrd="0" parTransId="{EB49F9A9-1F2E-4340-B1F3-B3581E754F21}" sibTransId="{C8EB22B2-6610-4CFC-9570-55E2FB6C8688}"/>
    <dgm:cxn modelId="{9D60D509-49C3-4F24-821E-A6583C13693F}" type="presParOf" srcId="{B47275A2-07F6-4330-B997-A5E7DD321DBF}" destId="{14992006-E98F-48BF-AF00-5786FECDB29D}" srcOrd="0" destOrd="0" presId="urn:microsoft.com/office/officeart/2009/3/layout/HorizontalOrganizationChart"/>
    <dgm:cxn modelId="{C68915A2-66FB-43AA-8323-A563D3556E82}" type="presParOf" srcId="{14992006-E98F-48BF-AF00-5786FECDB29D}" destId="{98A0BCE3-6089-4BCB-AFAE-A11917EBA5B1}" srcOrd="0" destOrd="0" presId="urn:microsoft.com/office/officeart/2009/3/layout/HorizontalOrganizationChart"/>
    <dgm:cxn modelId="{B4CE947B-2061-4DBA-AA60-21C744F21ED5}" type="presParOf" srcId="{98A0BCE3-6089-4BCB-AFAE-A11917EBA5B1}" destId="{48BA62BB-F815-439C-BBAB-DB470FA98857}" srcOrd="0" destOrd="0" presId="urn:microsoft.com/office/officeart/2009/3/layout/HorizontalOrganizationChart"/>
    <dgm:cxn modelId="{2414B705-2125-43C5-85E0-90A505DA3DEA}" type="presParOf" srcId="{98A0BCE3-6089-4BCB-AFAE-A11917EBA5B1}" destId="{2514DDCA-70E8-4B32-A9D0-588A0856157A}" srcOrd="1" destOrd="0" presId="urn:microsoft.com/office/officeart/2009/3/layout/HorizontalOrganizationChart"/>
    <dgm:cxn modelId="{BD73FEAD-97D5-49A0-9031-AA4E043E4916}" type="presParOf" srcId="{14992006-E98F-48BF-AF00-5786FECDB29D}" destId="{F9084E32-DE0B-4BF4-978D-6958A8FC639E}" srcOrd="1" destOrd="0" presId="urn:microsoft.com/office/officeart/2009/3/layout/HorizontalOrganizationChart"/>
    <dgm:cxn modelId="{BB9A5C93-C977-4B0C-A80B-D1F6DA030F43}" type="presParOf" srcId="{F9084E32-DE0B-4BF4-978D-6958A8FC639E}" destId="{B834EB5D-B5CB-4B8B-9090-3F27521A594D}" srcOrd="0" destOrd="0" presId="urn:microsoft.com/office/officeart/2009/3/layout/HorizontalOrganizationChart"/>
    <dgm:cxn modelId="{700AECAF-C42E-4AB6-A254-52E642CDE689}" type="presParOf" srcId="{F9084E32-DE0B-4BF4-978D-6958A8FC639E}" destId="{3760AB56-3886-462A-96EC-7302E7279479}" srcOrd="1" destOrd="0" presId="urn:microsoft.com/office/officeart/2009/3/layout/HorizontalOrganizationChart"/>
    <dgm:cxn modelId="{87F69D6A-4440-426E-8529-1FAF601E5B5C}" type="presParOf" srcId="{3760AB56-3886-462A-96EC-7302E7279479}" destId="{52922447-B407-40D5-8F8F-08764B15D7E7}" srcOrd="0" destOrd="0" presId="urn:microsoft.com/office/officeart/2009/3/layout/HorizontalOrganizationChart"/>
    <dgm:cxn modelId="{D8D1D68B-3636-446F-8727-BC2B53B721E2}" type="presParOf" srcId="{52922447-B407-40D5-8F8F-08764B15D7E7}" destId="{D5F8C9AF-934E-46FA-B5C7-B900CC919BF1}" srcOrd="0" destOrd="0" presId="urn:microsoft.com/office/officeart/2009/3/layout/HorizontalOrganizationChart"/>
    <dgm:cxn modelId="{1D49E70C-4A9F-42CA-8773-4263A9C96523}" type="presParOf" srcId="{52922447-B407-40D5-8F8F-08764B15D7E7}" destId="{7430B5EA-EBF1-4B61-AEB6-49A56048A5A9}" srcOrd="1" destOrd="0" presId="urn:microsoft.com/office/officeart/2009/3/layout/HorizontalOrganizationChart"/>
    <dgm:cxn modelId="{16A3D6E7-AC13-4FA7-B1BA-6532E4E3F008}" type="presParOf" srcId="{3760AB56-3886-462A-96EC-7302E7279479}" destId="{C967A977-71B9-451C-A24E-6CFD55B2E530}" srcOrd="1" destOrd="0" presId="urn:microsoft.com/office/officeart/2009/3/layout/HorizontalOrganizationChart"/>
    <dgm:cxn modelId="{548BAB01-1CE3-4BA9-8281-D1E8945EF544}" type="presParOf" srcId="{C967A977-71B9-451C-A24E-6CFD55B2E530}" destId="{CEF5C3C6-BAEB-46FF-ACE6-13691AF538FD}" srcOrd="0" destOrd="0" presId="urn:microsoft.com/office/officeart/2009/3/layout/HorizontalOrganizationChart"/>
    <dgm:cxn modelId="{2CB656C6-38C2-427C-AC88-A9B3A5C5E3BD}" type="presParOf" srcId="{C967A977-71B9-451C-A24E-6CFD55B2E530}" destId="{0AD65590-2155-4AC3-A62B-8752F97EFBDF}" srcOrd="1" destOrd="0" presId="urn:microsoft.com/office/officeart/2009/3/layout/HorizontalOrganizationChart"/>
    <dgm:cxn modelId="{BF26E0FF-6463-4D54-AB39-8D9E94BD822C}" type="presParOf" srcId="{0AD65590-2155-4AC3-A62B-8752F97EFBDF}" destId="{A6432311-ABE8-4F2D-ACB7-DD6750162E62}" srcOrd="0" destOrd="0" presId="urn:microsoft.com/office/officeart/2009/3/layout/HorizontalOrganizationChart"/>
    <dgm:cxn modelId="{92CD4C46-C1B4-4C70-8C47-DE6951F8CD9B}" type="presParOf" srcId="{A6432311-ABE8-4F2D-ACB7-DD6750162E62}" destId="{E150B6AA-B7EC-4442-8452-7A65FAF05DAA}" srcOrd="0" destOrd="0" presId="urn:microsoft.com/office/officeart/2009/3/layout/HorizontalOrganizationChart"/>
    <dgm:cxn modelId="{C0E73888-9A8B-4B5D-9E95-F07F0D13B0CF}" type="presParOf" srcId="{A6432311-ABE8-4F2D-ACB7-DD6750162E62}" destId="{E0B3758C-1753-4388-A1CC-9A516E5F60FA}" srcOrd="1" destOrd="0" presId="urn:microsoft.com/office/officeart/2009/3/layout/HorizontalOrganizationChart"/>
    <dgm:cxn modelId="{E42BD85B-F9B3-4764-B46A-CEC590D6ABEF}" type="presParOf" srcId="{0AD65590-2155-4AC3-A62B-8752F97EFBDF}" destId="{C0CCE3BC-9B4E-48E7-8F3B-21FCD167406F}" srcOrd="1" destOrd="0" presId="urn:microsoft.com/office/officeart/2009/3/layout/HorizontalOrganizationChart"/>
    <dgm:cxn modelId="{CA4D6F14-518D-4748-A786-FAFC5AA6E9DB}" type="presParOf" srcId="{0AD65590-2155-4AC3-A62B-8752F97EFBDF}" destId="{1762658A-DC31-41C3-BBF1-F8D704C47A8D}" srcOrd="2" destOrd="0" presId="urn:microsoft.com/office/officeart/2009/3/layout/HorizontalOrganizationChart"/>
    <dgm:cxn modelId="{369A7914-F316-4366-B14B-372C6D32CD16}" type="presParOf" srcId="{C967A977-71B9-451C-A24E-6CFD55B2E530}" destId="{9591EA67-2AAB-41ED-A6F7-677CF2064BE2}" srcOrd="2" destOrd="0" presId="urn:microsoft.com/office/officeart/2009/3/layout/HorizontalOrganizationChart"/>
    <dgm:cxn modelId="{F3E0895C-4AD1-4387-8C0B-AD96AA2622AF}" type="presParOf" srcId="{C967A977-71B9-451C-A24E-6CFD55B2E530}" destId="{01364B46-FD7D-4686-A3EB-EB6DC25ACCEA}" srcOrd="3" destOrd="0" presId="urn:microsoft.com/office/officeart/2009/3/layout/HorizontalOrganizationChart"/>
    <dgm:cxn modelId="{B8EA2CFE-EC52-4E75-BB0E-D30BB989BF51}" type="presParOf" srcId="{01364B46-FD7D-4686-A3EB-EB6DC25ACCEA}" destId="{00F3A5A3-4B06-460B-AFE0-0E1E2862B2A8}" srcOrd="0" destOrd="0" presId="urn:microsoft.com/office/officeart/2009/3/layout/HorizontalOrganizationChart"/>
    <dgm:cxn modelId="{79058D27-7EF9-4A16-9B8E-0B15425484DB}" type="presParOf" srcId="{00F3A5A3-4B06-460B-AFE0-0E1E2862B2A8}" destId="{0D464A3C-984E-47DD-AEEA-386DDB928E9B}" srcOrd="0" destOrd="0" presId="urn:microsoft.com/office/officeart/2009/3/layout/HorizontalOrganizationChart"/>
    <dgm:cxn modelId="{2057725F-6F0B-4E3C-A975-5D2A62485FD7}" type="presParOf" srcId="{00F3A5A3-4B06-460B-AFE0-0E1E2862B2A8}" destId="{61C46A72-EB2F-46CF-9B49-0452CD9C8149}" srcOrd="1" destOrd="0" presId="urn:microsoft.com/office/officeart/2009/3/layout/HorizontalOrganizationChart"/>
    <dgm:cxn modelId="{EB9AF4B0-7453-4C3A-AA2D-915C93D85240}" type="presParOf" srcId="{01364B46-FD7D-4686-A3EB-EB6DC25ACCEA}" destId="{A7589B14-979E-4A8B-8C0A-4028F89BAAFF}" srcOrd="1" destOrd="0" presId="urn:microsoft.com/office/officeart/2009/3/layout/HorizontalOrganizationChart"/>
    <dgm:cxn modelId="{4EF9C719-3CAB-4B9D-BF30-1B6F1698BB36}" type="presParOf" srcId="{01364B46-FD7D-4686-A3EB-EB6DC25ACCEA}" destId="{8DBEBDB3-603A-4136-847A-D6E102540077}" srcOrd="2" destOrd="0" presId="urn:microsoft.com/office/officeart/2009/3/layout/HorizontalOrganizationChart"/>
    <dgm:cxn modelId="{72E6BD64-CD2B-4A2D-8A6F-CF385A498AE7}" type="presParOf" srcId="{3760AB56-3886-462A-96EC-7302E7279479}" destId="{45C5CCC4-A775-4882-82F1-D78C28999B6F}" srcOrd="2" destOrd="0" presId="urn:microsoft.com/office/officeart/2009/3/layout/HorizontalOrganizationChart"/>
    <dgm:cxn modelId="{3546221F-3DB1-4E8A-BE99-F26394477992}" type="presParOf" srcId="{F9084E32-DE0B-4BF4-978D-6958A8FC639E}" destId="{D014426A-66E8-4154-AF18-57EE80F1A165}" srcOrd="2" destOrd="0" presId="urn:microsoft.com/office/officeart/2009/3/layout/HorizontalOrganizationChart"/>
    <dgm:cxn modelId="{BA0BB328-6FAA-4F65-A64B-5389006686AB}" type="presParOf" srcId="{F9084E32-DE0B-4BF4-978D-6958A8FC639E}" destId="{E57BD941-C138-42D3-BA63-316B92C71378}" srcOrd="3" destOrd="0" presId="urn:microsoft.com/office/officeart/2009/3/layout/HorizontalOrganizationChart"/>
    <dgm:cxn modelId="{9CB734AA-581B-424E-9A3E-FBD9DC42215D}" type="presParOf" srcId="{E57BD941-C138-42D3-BA63-316B92C71378}" destId="{9FD80721-6018-48C8-8B87-B0A1DF5C4AF7}" srcOrd="0" destOrd="0" presId="urn:microsoft.com/office/officeart/2009/3/layout/HorizontalOrganizationChart"/>
    <dgm:cxn modelId="{B5670029-6942-4105-99FF-3E97200BAD20}" type="presParOf" srcId="{9FD80721-6018-48C8-8B87-B0A1DF5C4AF7}" destId="{6692E00E-69F3-447B-86AD-742D94403EA3}" srcOrd="0" destOrd="0" presId="urn:microsoft.com/office/officeart/2009/3/layout/HorizontalOrganizationChart"/>
    <dgm:cxn modelId="{348ED274-C841-4DA0-9790-552DC3F6C3BD}" type="presParOf" srcId="{9FD80721-6018-48C8-8B87-B0A1DF5C4AF7}" destId="{6EFF127D-82AB-46B4-B7CA-C050F585D421}" srcOrd="1" destOrd="0" presId="urn:microsoft.com/office/officeart/2009/3/layout/HorizontalOrganizationChart"/>
    <dgm:cxn modelId="{A742C82F-B50B-4EF5-A108-5E59CB8EAAB9}" type="presParOf" srcId="{E57BD941-C138-42D3-BA63-316B92C71378}" destId="{97CA858A-F9EC-488E-8EC9-6889162F3857}" srcOrd="1" destOrd="0" presId="urn:microsoft.com/office/officeart/2009/3/layout/HorizontalOrganizationChart"/>
    <dgm:cxn modelId="{926D5C33-B8C5-49DA-9830-2609257259DB}" type="presParOf" srcId="{97CA858A-F9EC-488E-8EC9-6889162F3857}" destId="{2D1349E0-620B-4950-B162-EC0D2851C6C4}" srcOrd="0" destOrd="0" presId="urn:microsoft.com/office/officeart/2009/3/layout/HorizontalOrganizationChart"/>
    <dgm:cxn modelId="{21E3F942-7CF3-48B6-8FB3-EB484AE25F1E}" type="presParOf" srcId="{97CA858A-F9EC-488E-8EC9-6889162F3857}" destId="{28A8898A-5ADD-409D-829F-C724028967A4}" srcOrd="1" destOrd="0" presId="urn:microsoft.com/office/officeart/2009/3/layout/HorizontalOrganizationChart"/>
    <dgm:cxn modelId="{0CE5993E-432E-478F-8B04-D09E01CCD2D4}" type="presParOf" srcId="{28A8898A-5ADD-409D-829F-C724028967A4}" destId="{84AEB87F-BE6F-4965-99A4-0C03B7822849}" srcOrd="0" destOrd="0" presId="urn:microsoft.com/office/officeart/2009/3/layout/HorizontalOrganizationChart"/>
    <dgm:cxn modelId="{30E32AB5-8541-41A2-9DC9-EA8A7191E904}" type="presParOf" srcId="{84AEB87F-BE6F-4965-99A4-0C03B7822849}" destId="{CBF9DF3B-4120-4983-9461-27322F9F240F}" srcOrd="0" destOrd="0" presId="urn:microsoft.com/office/officeart/2009/3/layout/HorizontalOrganizationChart"/>
    <dgm:cxn modelId="{A66671DE-50B8-4C6A-905B-D5DCD2444029}" type="presParOf" srcId="{84AEB87F-BE6F-4965-99A4-0C03B7822849}" destId="{2EB146B8-99FD-4A8A-894A-3444ADD47189}" srcOrd="1" destOrd="0" presId="urn:microsoft.com/office/officeart/2009/3/layout/HorizontalOrganizationChart"/>
    <dgm:cxn modelId="{8284B830-3508-4994-9540-371BF3D94B6F}" type="presParOf" srcId="{28A8898A-5ADD-409D-829F-C724028967A4}" destId="{6BDD4B80-2E21-4976-B92A-EA9AA7E7DC0D}" srcOrd="1" destOrd="0" presId="urn:microsoft.com/office/officeart/2009/3/layout/HorizontalOrganizationChart"/>
    <dgm:cxn modelId="{8581DA4B-3CFB-4606-BA06-C9273A7123DE}" type="presParOf" srcId="{28A8898A-5ADD-409D-829F-C724028967A4}" destId="{0BFB3D5A-DA52-4BAC-9E78-0ED8B1B3DBDD}" srcOrd="2" destOrd="0" presId="urn:microsoft.com/office/officeart/2009/3/layout/HorizontalOrganizationChart"/>
    <dgm:cxn modelId="{79920573-FA6F-4D56-ABAF-929791396F4F}" type="presParOf" srcId="{97CA858A-F9EC-488E-8EC9-6889162F3857}" destId="{A4346D7A-29FA-4923-AFA7-368449426A69}" srcOrd="2" destOrd="0" presId="urn:microsoft.com/office/officeart/2009/3/layout/HorizontalOrganizationChart"/>
    <dgm:cxn modelId="{1A315AF0-2D85-44A0-AFB5-1325A2956A31}" type="presParOf" srcId="{97CA858A-F9EC-488E-8EC9-6889162F3857}" destId="{F3BDC524-F781-46DB-BA10-E16D751225C8}" srcOrd="3" destOrd="0" presId="urn:microsoft.com/office/officeart/2009/3/layout/HorizontalOrganizationChart"/>
    <dgm:cxn modelId="{4ADC6A81-A936-4500-AB4D-66293D6EB2D4}" type="presParOf" srcId="{F3BDC524-F781-46DB-BA10-E16D751225C8}" destId="{C936A9C4-1F7E-4214-8618-54964B0409AE}" srcOrd="0" destOrd="0" presId="urn:microsoft.com/office/officeart/2009/3/layout/HorizontalOrganizationChart"/>
    <dgm:cxn modelId="{55FE5494-1F70-419A-9C90-0108F1F1727D}" type="presParOf" srcId="{C936A9C4-1F7E-4214-8618-54964B0409AE}" destId="{1A47BFC4-9D91-4FF5-A045-1867F4515D82}" srcOrd="0" destOrd="0" presId="urn:microsoft.com/office/officeart/2009/3/layout/HorizontalOrganizationChart"/>
    <dgm:cxn modelId="{880111B5-DEFB-4383-987F-9E79A6671A3F}" type="presParOf" srcId="{C936A9C4-1F7E-4214-8618-54964B0409AE}" destId="{299FEB4E-057E-4015-8A38-A4404B2F2364}" srcOrd="1" destOrd="0" presId="urn:microsoft.com/office/officeart/2009/3/layout/HorizontalOrganizationChart"/>
    <dgm:cxn modelId="{800CCADC-F61E-482D-A287-F46D11368CBF}" type="presParOf" srcId="{F3BDC524-F781-46DB-BA10-E16D751225C8}" destId="{6B5C9E73-1229-468F-A2A2-B0C95536A4AD}" srcOrd="1" destOrd="0" presId="urn:microsoft.com/office/officeart/2009/3/layout/HorizontalOrganizationChart"/>
    <dgm:cxn modelId="{B11433CE-A5F4-46C0-AFE2-3741E1F2708F}" type="presParOf" srcId="{F3BDC524-F781-46DB-BA10-E16D751225C8}" destId="{C9F15882-40F2-4009-8C63-DA66FE072122}" srcOrd="2" destOrd="0" presId="urn:microsoft.com/office/officeart/2009/3/layout/HorizontalOrganizationChart"/>
    <dgm:cxn modelId="{060D70F7-104A-4E36-90A4-A6E89F2C120C}" type="presParOf" srcId="{E57BD941-C138-42D3-BA63-316B92C71378}" destId="{18C97019-D280-4F80-81B6-F8E4DC420505}" srcOrd="2" destOrd="0" presId="urn:microsoft.com/office/officeart/2009/3/layout/HorizontalOrganizationChart"/>
    <dgm:cxn modelId="{E7783129-91C9-4E34-92E7-2D094D4D5DCB}" type="presParOf" srcId="{F9084E32-DE0B-4BF4-978D-6958A8FC639E}" destId="{CE573EEC-5113-4C46-A859-F938B503BD83}" srcOrd="4" destOrd="0" presId="urn:microsoft.com/office/officeart/2009/3/layout/HorizontalOrganizationChart"/>
    <dgm:cxn modelId="{F738B3EB-314C-4E8A-8EE8-90D91A179240}" type="presParOf" srcId="{F9084E32-DE0B-4BF4-978D-6958A8FC639E}" destId="{79F73A6F-2574-4D95-98FE-8023DD477812}" srcOrd="5" destOrd="0" presId="urn:microsoft.com/office/officeart/2009/3/layout/HorizontalOrganizationChart"/>
    <dgm:cxn modelId="{3CDEB0C0-53A3-42FF-8A8A-4F61061639D8}" type="presParOf" srcId="{79F73A6F-2574-4D95-98FE-8023DD477812}" destId="{E3B67D47-7E98-4406-BDD8-07C48F1CFE03}" srcOrd="0" destOrd="0" presId="urn:microsoft.com/office/officeart/2009/3/layout/HorizontalOrganizationChart"/>
    <dgm:cxn modelId="{EF0ACF59-D30B-4FE4-A641-379C3E7C1355}" type="presParOf" srcId="{E3B67D47-7E98-4406-BDD8-07C48F1CFE03}" destId="{63C32F81-B8F5-4251-A4B2-E530BFAD3AC6}" srcOrd="0" destOrd="0" presId="urn:microsoft.com/office/officeart/2009/3/layout/HorizontalOrganizationChart"/>
    <dgm:cxn modelId="{1F7CA054-779D-4675-8EDB-820140D8BA0C}" type="presParOf" srcId="{E3B67D47-7E98-4406-BDD8-07C48F1CFE03}" destId="{AEDE19AF-6D10-415B-982B-5C8BB941E1FF}" srcOrd="1" destOrd="0" presId="urn:microsoft.com/office/officeart/2009/3/layout/HorizontalOrganizationChart"/>
    <dgm:cxn modelId="{8AF81C28-D08E-45D1-A864-335CD867EC14}" type="presParOf" srcId="{79F73A6F-2574-4D95-98FE-8023DD477812}" destId="{3C28055B-F41E-43FD-8B7E-773B943A21C5}" srcOrd="1" destOrd="0" presId="urn:microsoft.com/office/officeart/2009/3/layout/HorizontalOrganizationChart"/>
    <dgm:cxn modelId="{6D17984A-8960-4017-AF5A-B670A772055F}" type="presParOf" srcId="{3C28055B-F41E-43FD-8B7E-773B943A21C5}" destId="{54474E69-4C26-4380-BE90-D8AE8812664B}" srcOrd="0" destOrd="0" presId="urn:microsoft.com/office/officeart/2009/3/layout/HorizontalOrganizationChart"/>
    <dgm:cxn modelId="{E58B2230-F229-4746-B028-A161975D3C43}" type="presParOf" srcId="{3C28055B-F41E-43FD-8B7E-773B943A21C5}" destId="{DFCE7ED6-69DC-4790-A674-310AE930EF48}" srcOrd="1" destOrd="0" presId="urn:microsoft.com/office/officeart/2009/3/layout/HorizontalOrganizationChart"/>
    <dgm:cxn modelId="{61DB41EB-E123-438C-B6C0-FA16707CC69E}" type="presParOf" srcId="{DFCE7ED6-69DC-4790-A674-310AE930EF48}" destId="{80248E35-29BB-4374-AD4E-A48190B850BA}" srcOrd="0" destOrd="0" presId="urn:microsoft.com/office/officeart/2009/3/layout/HorizontalOrganizationChart"/>
    <dgm:cxn modelId="{151CF0A6-FC91-412C-820B-D945B3847CD6}" type="presParOf" srcId="{80248E35-29BB-4374-AD4E-A48190B850BA}" destId="{ED5FCC50-E4A4-4C3B-9A57-D7385FFB5AD5}" srcOrd="0" destOrd="0" presId="urn:microsoft.com/office/officeart/2009/3/layout/HorizontalOrganizationChart"/>
    <dgm:cxn modelId="{A48D9559-0441-4AC0-A924-B2FAE1491B33}" type="presParOf" srcId="{80248E35-29BB-4374-AD4E-A48190B850BA}" destId="{757901A4-683E-416C-BEB8-601A568B50BF}" srcOrd="1" destOrd="0" presId="urn:microsoft.com/office/officeart/2009/3/layout/HorizontalOrganizationChart"/>
    <dgm:cxn modelId="{617021BD-09B7-4E98-89BB-16399B776096}" type="presParOf" srcId="{DFCE7ED6-69DC-4790-A674-310AE930EF48}" destId="{DE89A66A-F06F-4500-A938-6FF3EAF3C9CA}" srcOrd="1" destOrd="0" presId="urn:microsoft.com/office/officeart/2009/3/layout/HorizontalOrganizationChart"/>
    <dgm:cxn modelId="{998D1CE3-8AB1-4B95-A5A0-BD7F40DEEAC1}" type="presParOf" srcId="{DE89A66A-F06F-4500-A938-6FF3EAF3C9CA}" destId="{912031D3-3903-4924-9149-4603A78C0889}" srcOrd="0" destOrd="0" presId="urn:microsoft.com/office/officeart/2009/3/layout/HorizontalOrganizationChart"/>
    <dgm:cxn modelId="{01EB984D-82FB-4B40-BBDA-AD88F22F4B21}" type="presParOf" srcId="{DE89A66A-F06F-4500-A938-6FF3EAF3C9CA}" destId="{787BA1EF-33A8-4A0D-9B6B-2490BC9FA65D}" srcOrd="1" destOrd="0" presId="urn:microsoft.com/office/officeart/2009/3/layout/HorizontalOrganizationChart"/>
    <dgm:cxn modelId="{41BF9053-F96E-4BEA-BF18-3946DF799DB4}" type="presParOf" srcId="{787BA1EF-33A8-4A0D-9B6B-2490BC9FA65D}" destId="{17FBA0A3-92C3-4760-8022-4CB3DF37DA75}" srcOrd="0" destOrd="0" presId="urn:microsoft.com/office/officeart/2009/3/layout/HorizontalOrganizationChart"/>
    <dgm:cxn modelId="{318BA52D-55EE-40FF-AEE8-E92B90CB4ABD}" type="presParOf" srcId="{17FBA0A3-92C3-4760-8022-4CB3DF37DA75}" destId="{A4923876-4C20-45C1-BA97-D1C5061D21E1}" srcOrd="0" destOrd="0" presId="urn:microsoft.com/office/officeart/2009/3/layout/HorizontalOrganizationChart"/>
    <dgm:cxn modelId="{B7361ED4-1BF9-4179-A9D8-7093AA5119BA}" type="presParOf" srcId="{17FBA0A3-92C3-4760-8022-4CB3DF37DA75}" destId="{0CE02A61-FE30-4064-BBB6-23FCC67E90C5}" srcOrd="1" destOrd="0" presId="urn:microsoft.com/office/officeart/2009/3/layout/HorizontalOrganizationChart"/>
    <dgm:cxn modelId="{FD12E0A7-9A5E-4CF4-8592-A786DDFC2C42}" type="presParOf" srcId="{787BA1EF-33A8-4A0D-9B6B-2490BC9FA65D}" destId="{01973774-53B3-40A9-B3CB-F4851CAD4F78}" srcOrd="1" destOrd="0" presId="urn:microsoft.com/office/officeart/2009/3/layout/HorizontalOrganizationChart"/>
    <dgm:cxn modelId="{FBA84573-314E-4853-87B4-931BEAE7516E}" type="presParOf" srcId="{787BA1EF-33A8-4A0D-9B6B-2490BC9FA65D}" destId="{5FD705EA-C9D8-4C7D-AC99-F40876492E66}" srcOrd="2" destOrd="0" presId="urn:microsoft.com/office/officeart/2009/3/layout/HorizontalOrganizationChart"/>
    <dgm:cxn modelId="{21A2998B-F815-42A5-8D2C-39744483A940}" type="presParOf" srcId="{DE89A66A-F06F-4500-A938-6FF3EAF3C9CA}" destId="{B491EF09-B746-4463-AFF2-1B870AEA3B8E}" srcOrd="2" destOrd="0" presId="urn:microsoft.com/office/officeart/2009/3/layout/HorizontalOrganizationChart"/>
    <dgm:cxn modelId="{AED2D15A-E8D3-4B14-B372-6A9E075718C4}" type="presParOf" srcId="{DE89A66A-F06F-4500-A938-6FF3EAF3C9CA}" destId="{C482D8F9-3DA6-4249-A2DA-8FAC6E1A7BBF}" srcOrd="3" destOrd="0" presId="urn:microsoft.com/office/officeart/2009/3/layout/HorizontalOrganizationChart"/>
    <dgm:cxn modelId="{94B663B8-7CEA-4CD3-8047-C00932EDB751}" type="presParOf" srcId="{C482D8F9-3DA6-4249-A2DA-8FAC6E1A7BBF}" destId="{F68EB198-1A12-4FA8-846A-AA27A1056258}" srcOrd="0" destOrd="0" presId="urn:microsoft.com/office/officeart/2009/3/layout/HorizontalOrganizationChart"/>
    <dgm:cxn modelId="{0C23BBD8-9F90-4799-A05C-E46653104643}" type="presParOf" srcId="{F68EB198-1A12-4FA8-846A-AA27A1056258}" destId="{D56A7489-B827-4930-AE96-BCA006FC886E}" srcOrd="0" destOrd="0" presId="urn:microsoft.com/office/officeart/2009/3/layout/HorizontalOrganizationChart"/>
    <dgm:cxn modelId="{561782BA-02FE-4F65-B06F-E69AD66B7EDF}" type="presParOf" srcId="{F68EB198-1A12-4FA8-846A-AA27A1056258}" destId="{B2682085-C5FD-4CEE-9E37-1413B4721941}" srcOrd="1" destOrd="0" presId="urn:microsoft.com/office/officeart/2009/3/layout/HorizontalOrganizationChart"/>
    <dgm:cxn modelId="{2F6E2272-5A08-46C7-A52A-18414DB0A3A9}" type="presParOf" srcId="{C482D8F9-3DA6-4249-A2DA-8FAC6E1A7BBF}" destId="{746CCB0E-A134-4117-83DC-3E92C7684DA7}" srcOrd="1" destOrd="0" presId="urn:microsoft.com/office/officeart/2009/3/layout/HorizontalOrganizationChart"/>
    <dgm:cxn modelId="{A78E5569-26A2-4BB8-B3E9-434068B9C953}" type="presParOf" srcId="{C482D8F9-3DA6-4249-A2DA-8FAC6E1A7BBF}" destId="{9F05C72E-D160-4E88-9302-77A7C6BA16DE}" srcOrd="2" destOrd="0" presId="urn:microsoft.com/office/officeart/2009/3/layout/HorizontalOrganizationChart"/>
    <dgm:cxn modelId="{C4F53721-C55B-4234-B5ED-C15A262D7DF7}" type="presParOf" srcId="{DE89A66A-F06F-4500-A938-6FF3EAF3C9CA}" destId="{1F344476-446E-4E2D-A707-ABA93E81E8DB}" srcOrd="4" destOrd="0" presId="urn:microsoft.com/office/officeart/2009/3/layout/HorizontalOrganizationChart"/>
    <dgm:cxn modelId="{65CAC9DB-3116-487E-9B9B-332073BCC215}" type="presParOf" srcId="{DE89A66A-F06F-4500-A938-6FF3EAF3C9CA}" destId="{3A7FE536-E870-43E1-B9F5-DCABB6482E14}" srcOrd="5" destOrd="0" presId="urn:microsoft.com/office/officeart/2009/3/layout/HorizontalOrganizationChart"/>
    <dgm:cxn modelId="{1AB0FFA7-5603-4D1B-BAFF-7ECE1681196B}" type="presParOf" srcId="{3A7FE536-E870-43E1-B9F5-DCABB6482E14}" destId="{BB0F2F6D-6418-495A-8136-CD41548964E5}" srcOrd="0" destOrd="0" presId="urn:microsoft.com/office/officeart/2009/3/layout/HorizontalOrganizationChart"/>
    <dgm:cxn modelId="{6C0F0549-E71E-4CF3-91CD-45AB1ED6FE76}" type="presParOf" srcId="{BB0F2F6D-6418-495A-8136-CD41548964E5}" destId="{AC94375A-F397-4841-BC66-4A75FC711751}" srcOrd="0" destOrd="0" presId="urn:microsoft.com/office/officeart/2009/3/layout/HorizontalOrganizationChart"/>
    <dgm:cxn modelId="{992DAD57-2524-49DD-A157-A8BC28488AAD}" type="presParOf" srcId="{BB0F2F6D-6418-495A-8136-CD41548964E5}" destId="{0BC8BDF3-888B-47E5-9CF3-482E4B7E2A0D}" srcOrd="1" destOrd="0" presId="urn:microsoft.com/office/officeart/2009/3/layout/HorizontalOrganizationChart"/>
    <dgm:cxn modelId="{CDA48269-8ECE-4550-917E-5B747DEAB6E1}" type="presParOf" srcId="{3A7FE536-E870-43E1-B9F5-DCABB6482E14}" destId="{A14AD5EB-DB01-4F28-818D-A49FCCF7B014}" srcOrd="1" destOrd="0" presId="urn:microsoft.com/office/officeart/2009/3/layout/HorizontalOrganizationChart"/>
    <dgm:cxn modelId="{FC39E032-007F-4292-9334-58E8A901D347}" type="presParOf" srcId="{3A7FE536-E870-43E1-B9F5-DCABB6482E14}" destId="{0A439785-526D-4A8C-B795-FF96460600D4}" srcOrd="2" destOrd="0" presId="urn:microsoft.com/office/officeart/2009/3/layout/HorizontalOrganizationChart"/>
    <dgm:cxn modelId="{5E3EAD07-355F-4CA6-889E-74125EB9005E}" type="presParOf" srcId="{DFCE7ED6-69DC-4790-A674-310AE930EF48}" destId="{4A590851-AA44-4E7E-8D1E-F75BFE04E601}" srcOrd="2" destOrd="0" presId="urn:microsoft.com/office/officeart/2009/3/layout/HorizontalOrganizationChart"/>
    <dgm:cxn modelId="{6669DA30-51B1-47A6-BCC6-BE4CAB203DB1}" type="presParOf" srcId="{3C28055B-F41E-43FD-8B7E-773B943A21C5}" destId="{998B3DE2-A4F2-4076-8F7F-65F5678DE253}" srcOrd="2" destOrd="0" presId="urn:microsoft.com/office/officeart/2009/3/layout/HorizontalOrganizationChart"/>
    <dgm:cxn modelId="{EE83413C-51CC-4116-9368-0DC33B84AC21}" type="presParOf" srcId="{3C28055B-F41E-43FD-8B7E-773B943A21C5}" destId="{921DDD47-ACAA-48D5-A57E-1E4B87740390}" srcOrd="3" destOrd="0" presId="urn:microsoft.com/office/officeart/2009/3/layout/HorizontalOrganizationChart"/>
    <dgm:cxn modelId="{D90ACC19-ADAC-44BA-8367-0742DEC33DC5}" type="presParOf" srcId="{921DDD47-ACAA-48D5-A57E-1E4B87740390}" destId="{062AE206-A664-44B3-BBA0-01FEC82FE7C8}" srcOrd="0" destOrd="0" presId="urn:microsoft.com/office/officeart/2009/3/layout/HorizontalOrganizationChart"/>
    <dgm:cxn modelId="{C99CFBD8-A6B9-48FE-A336-A101E10BE3DD}" type="presParOf" srcId="{062AE206-A664-44B3-BBA0-01FEC82FE7C8}" destId="{1CFA4ADD-56F2-4407-BF09-02A830AABD8D}" srcOrd="0" destOrd="0" presId="urn:microsoft.com/office/officeart/2009/3/layout/HorizontalOrganizationChart"/>
    <dgm:cxn modelId="{6FA06427-7E6B-4B79-BB99-6F1B99666A7E}" type="presParOf" srcId="{062AE206-A664-44B3-BBA0-01FEC82FE7C8}" destId="{52108D42-CFAF-4C44-9F26-CC853A4FFCB2}" srcOrd="1" destOrd="0" presId="urn:microsoft.com/office/officeart/2009/3/layout/HorizontalOrganizationChart"/>
    <dgm:cxn modelId="{08DA6E39-E8CD-4B86-9FD3-0AC88DF1F536}" type="presParOf" srcId="{921DDD47-ACAA-48D5-A57E-1E4B87740390}" destId="{F890AFB7-3AAB-432F-9A1B-9679A1343E87}" srcOrd="1" destOrd="0" presId="urn:microsoft.com/office/officeart/2009/3/layout/HorizontalOrganizationChart"/>
    <dgm:cxn modelId="{69360282-22F9-44E8-AAAA-A791627F626D}" type="presParOf" srcId="{F890AFB7-3AAB-432F-9A1B-9679A1343E87}" destId="{3103CF5A-4EAF-436B-8E5C-AA7B2BC10ED1}" srcOrd="0" destOrd="0" presId="urn:microsoft.com/office/officeart/2009/3/layout/HorizontalOrganizationChart"/>
    <dgm:cxn modelId="{F84131EA-F866-45AF-8CC2-17E4E8F75AB6}" type="presParOf" srcId="{F890AFB7-3AAB-432F-9A1B-9679A1343E87}" destId="{E43F7696-F541-4988-955B-4FAF8244F803}" srcOrd="1" destOrd="0" presId="urn:microsoft.com/office/officeart/2009/3/layout/HorizontalOrganizationChart"/>
    <dgm:cxn modelId="{FDA8CABD-08F5-4A8C-AB57-94DCE5BE4103}" type="presParOf" srcId="{E43F7696-F541-4988-955B-4FAF8244F803}" destId="{38738C09-DF59-4DC0-977F-2A6E597FA718}" srcOrd="0" destOrd="0" presId="urn:microsoft.com/office/officeart/2009/3/layout/HorizontalOrganizationChart"/>
    <dgm:cxn modelId="{4BAF1418-FB14-4EA6-A06C-CABC94AB40AB}" type="presParOf" srcId="{38738C09-DF59-4DC0-977F-2A6E597FA718}" destId="{B9B296C8-EA17-4921-9B24-3598E9879849}" srcOrd="0" destOrd="0" presId="urn:microsoft.com/office/officeart/2009/3/layout/HorizontalOrganizationChart"/>
    <dgm:cxn modelId="{65C54EC6-C68A-4DBE-B41E-E0DF86C32232}" type="presParOf" srcId="{38738C09-DF59-4DC0-977F-2A6E597FA718}" destId="{0B6D9797-FB77-47DE-A6B8-CE2A3B1A62C2}" srcOrd="1" destOrd="0" presId="urn:microsoft.com/office/officeart/2009/3/layout/HorizontalOrganizationChart"/>
    <dgm:cxn modelId="{FC769FD5-79DF-4633-8B24-A80D0D147FBE}" type="presParOf" srcId="{E43F7696-F541-4988-955B-4FAF8244F803}" destId="{4C916A33-4F24-4E45-B03D-F4F492733818}" srcOrd="1" destOrd="0" presId="urn:microsoft.com/office/officeart/2009/3/layout/HorizontalOrganizationChart"/>
    <dgm:cxn modelId="{5F29DBDE-3DD6-4110-A4CD-75D0C3C94430}" type="presParOf" srcId="{E43F7696-F541-4988-955B-4FAF8244F803}" destId="{CA0D79A5-3CAB-4D45-886B-1FB99ED688F7}" srcOrd="2" destOrd="0" presId="urn:microsoft.com/office/officeart/2009/3/layout/HorizontalOrganizationChart"/>
    <dgm:cxn modelId="{1A5F24A8-11A9-4AB3-B534-A948F8D94A5E}" type="presParOf" srcId="{F890AFB7-3AAB-432F-9A1B-9679A1343E87}" destId="{F8783DF0-F305-406D-BD52-4AB9325F131E}" srcOrd="2" destOrd="0" presId="urn:microsoft.com/office/officeart/2009/3/layout/HorizontalOrganizationChart"/>
    <dgm:cxn modelId="{78E9E632-76B3-4E7B-9324-9BFE27FDDF61}" type="presParOf" srcId="{F890AFB7-3AAB-432F-9A1B-9679A1343E87}" destId="{F75106D0-9133-490D-891C-BDF2ABDC3212}" srcOrd="3" destOrd="0" presId="urn:microsoft.com/office/officeart/2009/3/layout/HorizontalOrganizationChart"/>
    <dgm:cxn modelId="{6180B6BA-C85D-4BB7-AB77-7F38322D5AA2}" type="presParOf" srcId="{F75106D0-9133-490D-891C-BDF2ABDC3212}" destId="{90268212-52AE-4654-9963-63DA7CC97739}" srcOrd="0" destOrd="0" presId="urn:microsoft.com/office/officeart/2009/3/layout/HorizontalOrganizationChart"/>
    <dgm:cxn modelId="{2A1DED6F-FDB5-4F1A-B4C6-B9F6AC2B2926}" type="presParOf" srcId="{90268212-52AE-4654-9963-63DA7CC97739}" destId="{21305A1E-76E9-4508-96E2-24D1ECD2DAAF}" srcOrd="0" destOrd="0" presId="urn:microsoft.com/office/officeart/2009/3/layout/HorizontalOrganizationChart"/>
    <dgm:cxn modelId="{35731FD7-E44D-47BC-AF3F-1DABAFE1B38B}" type="presParOf" srcId="{90268212-52AE-4654-9963-63DA7CC97739}" destId="{16D40DAE-AA84-4621-B37A-BA4AF1F4ECB5}" srcOrd="1" destOrd="0" presId="urn:microsoft.com/office/officeart/2009/3/layout/HorizontalOrganizationChart"/>
    <dgm:cxn modelId="{B40EED78-E50B-4429-9B2F-265E14FCE19C}" type="presParOf" srcId="{F75106D0-9133-490D-891C-BDF2ABDC3212}" destId="{52C060F5-8F0B-47F7-B175-03CE2793617C}" srcOrd="1" destOrd="0" presId="urn:microsoft.com/office/officeart/2009/3/layout/HorizontalOrganizationChart"/>
    <dgm:cxn modelId="{50A494A6-D02E-46E8-BBCD-65D6FDC14004}" type="presParOf" srcId="{F75106D0-9133-490D-891C-BDF2ABDC3212}" destId="{8D035AEC-5C12-4165-9129-80D25ED852B1}" srcOrd="2" destOrd="0" presId="urn:microsoft.com/office/officeart/2009/3/layout/HorizontalOrganizationChart"/>
    <dgm:cxn modelId="{109610AC-EF37-4E7A-BB8B-B6033487B815}" type="presParOf" srcId="{F890AFB7-3AAB-432F-9A1B-9679A1343E87}" destId="{A4C0F611-8E4F-43FA-90B8-1D59C5D1714F}" srcOrd="4" destOrd="0" presId="urn:microsoft.com/office/officeart/2009/3/layout/HorizontalOrganizationChart"/>
    <dgm:cxn modelId="{7A3E00F4-98A4-4546-B7F1-CA81DC31EAB7}" type="presParOf" srcId="{F890AFB7-3AAB-432F-9A1B-9679A1343E87}" destId="{D58EBFC9-EE1B-4F6A-B418-B211AE2D2D6D}" srcOrd="5" destOrd="0" presId="urn:microsoft.com/office/officeart/2009/3/layout/HorizontalOrganizationChart"/>
    <dgm:cxn modelId="{BABB2EC5-5731-4A48-94CE-ADCA5F2AE9E2}" type="presParOf" srcId="{D58EBFC9-EE1B-4F6A-B418-B211AE2D2D6D}" destId="{8809D2B9-C7F2-4A90-8230-DADC495803AD}" srcOrd="0" destOrd="0" presId="urn:microsoft.com/office/officeart/2009/3/layout/HorizontalOrganizationChart"/>
    <dgm:cxn modelId="{3D86F18D-8D13-4AB1-AB94-B2FCE42AF946}" type="presParOf" srcId="{8809D2B9-C7F2-4A90-8230-DADC495803AD}" destId="{3E1B1B2C-1B77-4BA6-83AB-F0C7A6DEFF79}" srcOrd="0" destOrd="0" presId="urn:microsoft.com/office/officeart/2009/3/layout/HorizontalOrganizationChart"/>
    <dgm:cxn modelId="{09A6EEF1-517B-4DF6-9972-37B576C7EA64}" type="presParOf" srcId="{8809D2B9-C7F2-4A90-8230-DADC495803AD}" destId="{B4FEAD10-25C0-4109-BBDB-609C37D6BC27}" srcOrd="1" destOrd="0" presId="urn:microsoft.com/office/officeart/2009/3/layout/HorizontalOrganizationChart"/>
    <dgm:cxn modelId="{87E21CF4-6887-4F76-AA17-E5B0AF346FA9}" type="presParOf" srcId="{D58EBFC9-EE1B-4F6A-B418-B211AE2D2D6D}" destId="{3BFA0740-6EB0-4EAC-BD5F-B2721744A110}" srcOrd="1" destOrd="0" presId="urn:microsoft.com/office/officeart/2009/3/layout/HorizontalOrganizationChart"/>
    <dgm:cxn modelId="{CAA4C26D-7E9F-4EA7-B909-BE853F51ADA1}" type="presParOf" srcId="{D58EBFC9-EE1B-4F6A-B418-B211AE2D2D6D}" destId="{249F2F16-2724-4C19-97C1-2EA2A1698AEB}" srcOrd="2" destOrd="0" presId="urn:microsoft.com/office/officeart/2009/3/layout/HorizontalOrganizationChart"/>
    <dgm:cxn modelId="{F5D1725A-3F1C-4CAD-8961-71B30D6EC419}" type="presParOf" srcId="{921DDD47-ACAA-48D5-A57E-1E4B87740390}" destId="{D3037AEA-6723-4472-8628-25096FE6FA11}" srcOrd="2" destOrd="0" presId="urn:microsoft.com/office/officeart/2009/3/layout/HorizontalOrganizationChart"/>
    <dgm:cxn modelId="{E6A2E7AF-DA24-4051-849B-6165CE344E0D}" type="presParOf" srcId="{3C28055B-F41E-43FD-8B7E-773B943A21C5}" destId="{81E3540A-620C-4A40-BF4E-1059C34F339F}" srcOrd="4" destOrd="0" presId="urn:microsoft.com/office/officeart/2009/3/layout/HorizontalOrganizationChart"/>
    <dgm:cxn modelId="{75B12CEC-78D9-4B8D-AF39-5274BD284964}" type="presParOf" srcId="{3C28055B-F41E-43FD-8B7E-773B943A21C5}" destId="{75651AF3-E9BC-49D1-905E-AA01386BD379}" srcOrd="5" destOrd="0" presId="urn:microsoft.com/office/officeart/2009/3/layout/HorizontalOrganizationChart"/>
    <dgm:cxn modelId="{73306DA3-9DC7-4618-AE4B-93DEF0E6F168}" type="presParOf" srcId="{75651AF3-E9BC-49D1-905E-AA01386BD379}" destId="{48919FC3-356B-4D30-A073-58A9E4EF75D9}" srcOrd="0" destOrd="0" presId="urn:microsoft.com/office/officeart/2009/3/layout/HorizontalOrganizationChart"/>
    <dgm:cxn modelId="{68BA5556-4641-4E65-8C16-6D181B1B1DA9}" type="presParOf" srcId="{48919FC3-356B-4D30-A073-58A9E4EF75D9}" destId="{C8620EBB-6706-4ECC-8692-D2A6326E9A3E}" srcOrd="0" destOrd="0" presId="urn:microsoft.com/office/officeart/2009/3/layout/HorizontalOrganizationChart"/>
    <dgm:cxn modelId="{FC6E3C92-53B9-44DC-AAD2-0464D1810140}" type="presParOf" srcId="{48919FC3-356B-4D30-A073-58A9E4EF75D9}" destId="{33EF81BD-BAD0-4966-B9C9-8B2E23F3EBFB}" srcOrd="1" destOrd="0" presId="urn:microsoft.com/office/officeart/2009/3/layout/HorizontalOrganizationChart"/>
    <dgm:cxn modelId="{0A99A515-AF4F-4534-8273-D403DC3CB983}" type="presParOf" srcId="{75651AF3-E9BC-49D1-905E-AA01386BD379}" destId="{870FA5A1-6B5D-4A56-81B8-94D543561923}" srcOrd="1" destOrd="0" presId="urn:microsoft.com/office/officeart/2009/3/layout/HorizontalOrganizationChart"/>
    <dgm:cxn modelId="{7CEEBAE3-200B-43FF-9C59-5AA4A6526A54}" type="presParOf" srcId="{870FA5A1-6B5D-4A56-81B8-94D543561923}" destId="{DB72618D-0666-4A0A-84DB-C78F80CE53C6}" srcOrd="0" destOrd="0" presId="urn:microsoft.com/office/officeart/2009/3/layout/HorizontalOrganizationChart"/>
    <dgm:cxn modelId="{6FE31D6C-F007-4C9B-951E-7435515C1817}" type="presParOf" srcId="{870FA5A1-6B5D-4A56-81B8-94D543561923}" destId="{42E9816E-C0BB-42B0-A885-4A9879576AB1}" srcOrd="1" destOrd="0" presId="urn:microsoft.com/office/officeart/2009/3/layout/HorizontalOrganizationChart"/>
    <dgm:cxn modelId="{68328005-F5A6-4EDF-B26B-361E07145C5D}" type="presParOf" srcId="{42E9816E-C0BB-42B0-A885-4A9879576AB1}" destId="{CAE35F8A-55A4-4A29-B2C5-F924203BE9BD}" srcOrd="0" destOrd="0" presId="urn:microsoft.com/office/officeart/2009/3/layout/HorizontalOrganizationChart"/>
    <dgm:cxn modelId="{EBA665EA-F07D-4A70-B8FE-CE374CB59A33}" type="presParOf" srcId="{CAE35F8A-55A4-4A29-B2C5-F924203BE9BD}" destId="{8E5293DF-597F-487A-B84F-9E6EC1BF10E9}" srcOrd="0" destOrd="0" presId="urn:microsoft.com/office/officeart/2009/3/layout/HorizontalOrganizationChart"/>
    <dgm:cxn modelId="{183F4A29-2A3D-4E71-B081-D9873287CE65}" type="presParOf" srcId="{CAE35F8A-55A4-4A29-B2C5-F924203BE9BD}" destId="{9DC377E0-EA7B-48AD-9C4E-DF54E1187D55}" srcOrd="1" destOrd="0" presId="urn:microsoft.com/office/officeart/2009/3/layout/HorizontalOrganizationChart"/>
    <dgm:cxn modelId="{DF942C47-FF8F-48EA-B39B-98BC1502DC9F}" type="presParOf" srcId="{42E9816E-C0BB-42B0-A885-4A9879576AB1}" destId="{803B583D-6D69-466E-A67B-422B374BC3A0}" srcOrd="1" destOrd="0" presId="urn:microsoft.com/office/officeart/2009/3/layout/HorizontalOrganizationChart"/>
    <dgm:cxn modelId="{CDFD5A35-B2BC-4B7B-BFD8-63886D26767B}" type="presParOf" srcId="{42E9816E-C0BB-42B0-A885-4A9879576AB1}" destId="{F2684369-4677-472C-A5A4-7C6695A79B5B}" srcOrd="2" destOrd="0" presId="urn:microsoft.com/office/officeart/2009/3/layout/HorizontalOrganizationChart"/>
    <dgm:cxn modelId="{CD8A5E41-BF81-4B56-883F-E9A1C3F158C7}" type="presParOf" srcId="{870FA5A1-6B5D-4A56-81B8-94D543561923}" destId="{4AA63683-9157-48D9-8408-CFFD20A938EE}" srcOrd="2" destOrd="0" presId="urn:microsoft.com/office/officeart/2009/3/layout/HorizontalOrganizationChart"/>
    <dgm:cxn modelId="{04A3EAEB-B1A6-4B53-93C7-1032C4F475F5}" type="presParOf" srcId="{870FA5A1-6B5D-4A56-81B8-94D543561923}" destId="{30F2A065-DD2A-4219-B84F-78488FC6CB12}" srcOrd="3" destOrd="0" presId="urn:microsoft.com/office/officeart/2009/3/layout/HorizontalOrganizationChart"/>
    <dgm:cxn modelId="{69DE9F26-CBAF-4620-AA83-7BC984475BF1}" type="presParOf" srcId="{30F2A065-DD2A-4219-B84F-78488FC6CB12}" destId="{93B9B5C1-1170-4B2C-BEFE-6F94EF0E648D}" srcOrd="0" destOrd="0" presId="urn:microsoft.com/office/officeart/2009/3/layout/HorizontalOrganizationChart"/>
    <dgm:cxn modelId="{A8673061-76D4-4455-8951-A68477F50B2B}" type="presParOf" srcId="{93B9B5C1-1170-4B2C-BEFE-6F94EF0E648D}" destId="{AE59FBC0-F302-4E0B-BAF5-5CC3F50B72AC}" srcOrd="0" destOrd="0" presId="urn:microsoft.com/office/officeart/2009/3/layout/HorizontalOrganizationChart"/>
    <dgm:cxn modelId="{DD6AD34E-73E1-4A4D-9E70-FC481709635E}" type="presParOf" srcId="{93B9B5C1-1170-4B2C-BEFE-6F94EF0E648D}" destId="{C55ACD1C-1B4C-4B82-90C3-88590D134201}" srcOrd="1" destOrd="0" presId="urn:microsoft.com/office/officeart/2009/3/layout/HorizontalOrganizationChart"/>
    <dgm:cxn modelId="{E6496898-8F61-46AF-8DF4-8F87200E9631}" type="presParOf" srcId="{30F2A065-DD2A-4219-B84F-78488FC6CB12}" destId="{D3A01C7D-2F71-4378-8035-8A87873D1C2C}" srcOrd="1" destOrd="0" presId="urn:microsoft.com/office/officeart/2009/3/layout/HorizontalOrganizationChart"/>
    <dgm:cxn modelId="{90AD8FE5-7068-4A58-903B-279BDD03B379}" type="presParOf" srcId="{30F2A065-DD2A-4219-B84F-78488FC6CB12}" destId="{20DB86F2-F869-49B0-BFA3-2831B9F4411C}" srcOrd="2" destOrd="0" presId="urn:microsoft.com/office/officeart/2009/3/layout/HorizontalOrganizationChart"/>
    <dgm:cxn modelId="{892A3966-1AF5-4923-B6F8-8670950FA5AF}" type="presParOf" srcId="{870FA5A1-6B5D-4A56-81B8-94D543561923}" destId="{2874ADF9-EED1-424F-A065-8053A06BDB26}" srcOrd="4" destOrd="0" presId="urn:microsoft.com/office/officeart/2009/3/layout/HorizontalOrganizationChart"/>
    <dgm:cxn modelId="{6BFAC3B1-9160-401A-932D-929400B892D4}" type="presParOf" srcId="{870FA5A1-6B5D-4A56-81B8-94D543561923}" destId="{4A1863F6-071E-423A-A321-D34925CE0850}" srcOrd="5" destOrd="0" presId="urn:microsoft.com/office/officeart/2009/3/layout/HorizontalOrganizationChart"/>
    <dgm:cxn modelId="{1235AD55-3F94-45B7-B232-F2C30D233224}" type="presParOf" srcId="{4A1863F6-071E-423A-A321-D34925CE0850}" destId="{301C1F90-09D8-46D1-B322-7764C418005F}" srcOrd="0" destOrd="0" presId="urn:microsoft.com/office/officeart/2009/3/layout/HorizontalOrganizationChart"/>
    <dgm:cxn modelId="{FD15E2F7-32E3-49DF-AFB3-EDA551AC0900}" type="presParOf" srcId="{301C1F90-09D8-46D1-B322-7764C418005F}" destId="{EF6160A7-09E0-4DE1-87E6-DF0AF5A82AF3}" srcOrd="0" destOrd="0" presId="urn:microsoft.com/office/officeart/2009/3/layout/HorizontalOrganizationChart"/>
    <dgm:cxn modelId="{38FF3517-4164-47BD-8DCE-4F93914DCEC9}" type="presParOf" srcId="{301C1F90-09D8-46D1-B322-7764C418005F}" destId="{0E23E343-D38F-423C-B6A0-5EBBA8E1363F}" srcOrd="1" destOrd="0" presId="urn:microsoft.com/office/officeart/2009/3/layout/HorizontalOrganizationChart"/>
    <dgm:cxn modelId="{1CBA5BCE-F393-4DD6-B0AC-2660A085EF5A}" type="presParOf" srcId="{4A1863F6-071E-423A-A321-D34925CE0850}" destId="{A39631E2-6B54-4F7D-A758-A9BC2558F0A3}" srcOrd="1" destOrd="0" presId="urn:microsoft.com/office/officeart/2009/3/layout/HorizontalOrganizationChart"/>
    <dgm:cxn modelId="{CD00DDBA-3E8F-4CCA-AD38-C612D32AC5FA}" type="presParOf" srcId="{4A1863F6-071E-423A-A321-D34925CE0850}" destId="{7BD8EBDC-A900-4978-BD71-2111FE2087C6}" srcOrd="2" destOrd="0" presId="urn:microsoft.com/office/officeart/2009/3/layout/HorizontalOrganizationChart"/>
    <dgm:cxn modelId="{124F3D93-E1EC-44C5-A9FB-4C7A1B5F20EE}" type="presParOf" srcId="{75651AF3-E9BC-49D1-905E-AA01386BD379}" destId="{648E4353-F6FD-4AE3-A8CE-FBF1ECA291DB}" srcOrd="2" destOrd="0" presId="urn:microsoft.com/office/officeart/2009/3/layout/HorizontalOrganizationChart"/>
    <dgm:cxn modelId="{4A455747-0B78-4F0E-AEBD-BFFF09086791}" type="presParOf" srcId="{79F73A6F-2574-4D95-98FE-8023DD477812}" destId="{71042B65-7599-4614-B8AF-E7B2EC69D01A}" srcOrd="2" destOrd="0" presId="urn:microsoft.com/office/officeart/2009/3/layout/HorizontalOrganizationChart"/>
    <dgm:cxn modelId="{FE7D055F-C21E-45F2-A5B7-9372FDE152A3}" type="presParOf" srcId="{14992006-E98F-48BF-AF00-5786FECDB29D}" destId="{5F3A1DB6-1ABB-4707-9F9F-319D36AABF1D}" srcOrd="2" destOrd="0" presId="urn:microsoft.com/office/officeart/2009/3/layout/HorizontalOrganization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74ADF9-EED1-424F-A065-8053A06BDB26}">
      <dsp:nvSpPr>
        <dsp:cNvPr id="0" name=""/>
        <dsp:cNvSpPr/>
      </dsp:nvSpPr>
      <dsp:spPr>
        <a:xfrm>
          <a:off x="4413205" y="4341791"/>
          <a:ext cx="194960" cy="419165"/>
        </a:xfrm>
        <a:custGeom>
          <a:avLst/>
          <a:gdLst/>
          <a:ahLst/>
          <a:cxnLst/>
          <a:rect l="0" t="0" r="0" b="0"/>
          <a:pathLst>
            <a:path>
              <a:moveTo>
                <a:pt x="0" y="0"/>
              </a:moveTo>
              <a:lnTo>
                <a:pt x="97480" y="0"/>
              </a:lnTo>
              <a:lnTo>
                <a:pt x="97480" y="419165"/>
              </a:lnTo>
              <a:lnTo>
                <a:pt x="194960" y="4191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A63683-9157-48D9-8408-CFFD20A938EE}">
      <dsp:nvSpPr>
        <dsp:cNvPr id="0" name=""/>
        <dsp:cNvSpPr/>
      </dsp:nvSpPr>
      <dsp:spPr>
        <a:xfrm>
          <a:off x="4413205" y="4296071"/>
          <a:ext cx="194960" cy="91440"/>
        </a:xfrm>
        <a:custGeom>
          <a:avLst/>
          <a:gdLst/>
          <a:ahLst/>
          <a:cxnLst/>
          <a:rect l="0" t="0" r="0" b="0"/>
          <a:pathLst>
            <a:path>
              <a:moveTo>
                <a:pt x="0" y="45720"/>
              </a:moveTo>
              <a:lnTo>
                <a:pt x="19496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72618D-0666-4A0A-84DB-C78F80CE53C6}">
      <dsp:nvSpPr>
        <dsp:cNvPr id="0" name=""/>
        <dsp:cNvSpPr/>
      </dsp:nvSpPr>
      <dsp:spPr>
        <a:xfrm>
          <a:off x="4413205" y="3922625"/>
          <a:ext cx="194960" cy="419165"/>
        </a:xfrm>
        <a:custGeom>
          <a:avLst/>
          <a:gdLst/>
          <a:ahLst/>
          <a:cxnLst/>
          <a:rect l="0" t="0" r="0" b="0"/>
          <a:pathLst>
            <a:path>
              <a:moveTo>
                <a:pt x="0" y="419165"/>
              </a:moveTo>
              <a:lnTo>
                <a:pt x="97480" y="419165"/>
              </a:lnTo>
              <a:lnTo>
                <a:pt x="97480" y="0"/>
              </a:lnTo>
              <a:lnTo>
                <a:pt x="19496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E3540A-620C-4A40-BF4E-1059C34F339F}">
      <dsp:nvSpPr>
        <dsp:cNvPr id="0" name=""/>
        <dsp:cNvSpPr/>
      </dsp:nvSpPr>
      <dsp:spPr>
        <a:xfrm>
          <a:off x="3243440" y="3084293"/>
          <a:ext cx="194960" cy="1257497"/>
        </a:xfrm>
        <a:custGeom>
          <a:avLst/>
          <a:gdLst/>
          <a:ahLst/>
          <a:cxnLst/>
          <a:rect l="0" t="0" r="0" b="0"/>
          <a:pathLst>
            <a:path>
              <a:moveTo>
                <a:pt x="0" y="0"/>
              </a:moveTo>
              <a:lnTo>
                <a:pt x="97480" y="0"/>
              </a:lnTo>
              <a:lnTo>
                <a:pt x="97480" y="1257497"/>
              </a:lnTo>
              <a:lnTo>
                <a:pt x="194960" y="12574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C0F611-8E4F-43FA-90B8-1D59C5D1714F}">
      <dsp:nvSpPr>
        <dsp:cNvPr id="0" name=""/>
        <dsp:cNvSpPr/>
      </dsp:nvSpPr>
      <dsp:spPr>
        <a:xfrm>
          <a:off x="4413205" y="3084293"/>
          <a:ext cx="194960" cy="419165"/>
        </a:xfrm>
        <a:custGeom>
          <a:avLst/>
          <a:gdLst/>
          <a:ahLst/>
          <a:cxnLst/>
          <a:rect l="0" t="0" r="0" b="0"/>
          <a:pathLst>
            <a:path>
              <a:moveTo>
                <a:pt x="0" y="0"/>
              </a:moveTo>
              <a:lnTo>
                <a:pt x="97480" y="0"/>
              </a:lnTo>
              <a:lnTo>
                <a:pt x="97480" y="419165"/>
              </a:lnTo>
              <a:lnTo>
                <a:pt x="194960" y="4191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783DF0-F305-406D-BD52-4AB9325F131E}">
      <dsp:nvSpPr>
        <dsp:cNvPr id="0" name=""/>
        <dsp:cNvSpPr/>
      </dsp:nvSpPr>
      <dsp:spPr>
        <a:xfrm>
          <a:off x="4413205" y="3038573"/>
          <a:ext cx="194960" cy="91440"/>
        </a:xfrm>
        <a:custGeom>
          <a:avLst/>
          <a:gdLst/>
          <a:ahLst/>
          <a:cxnLst/>
          <a:rect l="0" t="0" r="0" b="0"/>
          <a:pathLst>
            <a:path>
              <a:moveTo>
                <a:pt x="0" y="45720"/>
              </a:moveTo>
              <a:lnTo>
                <a:pt x="19496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03CF5A-4EAF-436B-8E5C-AA7B2BC10ED1}">
      <dsp:nvSpPr>
        <dsp:cNvPr id="0" name=""/>
        <dsp:cNvSpPr/>
      </dsp:nvSpPr>
      <dsp:spPr>
        <a:xfrm>
          <a:off x="4413205" y="2665127"/>
          <a:ext cx="194960" cy="419165"/>
        </a:xfrm>
        <a:custGeom>
          <a:avLst/>
          <a:gdLst/>
          <a:ahLst/>
          <a:cxnLst/>
          <a:rect l="0" t="0" r="0" b="0"/>
          <a:pathLst>
            <a:path>
              <a:moveTo>
                <a:pt x="0" y="419165"/>
              </a:moveTo>
              <a:lnTo>
                <a:pt x="97480" y="419165"/>
              </a:lnTo>
              <a:lnTo>
                <a:pt x="97480" y="0"/>
              </a:lnTo>
              <a:lnTo>
                <a:pt x="19496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8B3DE2-A4F2-4076-8F7F-65F5678DE253}">
      <dsp:nvSpPr>
        <dsp:cNvPr id="0" name=""/>
        <dsp:cNvSpPr/>
      </dsp:nvSpPr>
      <dsp:spPr>
        <a:xfrm>
          <a:off x="3243440" y="3038573"/>
          <a:ext cx="194960" cy="91440"/>
        </a:xfrm>
        <a:custGeom>
          <a:avLst/>
          <a:gdLst/>
          <a:ahLst/>
          <a:cxnLst/>
          <a:rect l="0" t="0" r="0" b="0"/>
          <a:pathLst>
            <a:path>
              <a:moveTo>
                <a:pt x="0" y="45720"/>
              </a:moveTo>
              <a:lnTo>
                <a:pt x="19496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344476-446E-4E2D-A707-ABA93E81E8DB}">
      <dsp:nvSpPr>
        <dsp:cNvPr id="0" name=""/>
        <dsp:cNvSpPr/>
      </dsp:nvSpPr>
      <dsp:spPr>
        <a:xfrm>
          <a:off x="4413205" y="1826796"/>
          <a:ext cx="194960" cy="419165"/>
        </a:xfrm>
        <a:custGeom>
          <a:avLst/>
          <a:gdLst/>
          <a:ahLst/>
          <a:cxnLst/>
          <a:rect l="0" t="0" r="0" b="0"/>
          <a:pathLst>
            <a:path>
              <a:moveTo>
                <a:pt x="0" y="0"/>
              </a:moveTo>
              <a:lnTo>
                <a:pt x="97480" y="0"/>
              </a:lnTo>
              <a:lnTo>
                <a:pt x="97480" y="419165"/>
              </a:lnTo>
              <a:lnTo>
                <a:pt x="194960" y="4191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91EF09-B746-4463-AFF2-1B870AEA3B8E}">
      <dsp:nvSpPr>
        <dsp:cNvPr id="0" name=""/>
        <dsp:cNvSpPr/>
      </dsp:nvSpPr>
      <dsp:spPr>
        <a:xfrm>
          <a:off x="4413205" y="1781076"/>
          <a:ext cx="194960" cy="91440"/>
        </a:xfrm>
        <a:custGeom>
          <a:avLst/>
          <a:gdLst/>
          <a:ahLst/>
          <a:cxnLst/>
          <a:rect l="0" t="0" r="0" b="0"/>
          <a:pathLst>
            <a:path>
              <a:moveTo>
                <a:pt x="0" y="45720"/>
              </a:moveTo>
              <a:lnTo>
                <a:pt x="19496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2031D3-3903-4924-9149-4603A78C0889}">
      <dsp:nvSpPr>
        <dsp:cNvPr id="0" name=""/>
        <dsp:cNvSpPr/>
      </dsp:nvSpPr>
      <dsp:spPr>
        <a:xfrm>
          <a:off x="4413205" y="1407630"/>
          <a:ext cx="194960" cy="419165"/>
        </a:xfrm>
        <a:custGeom>
          <a:avLst/>
          <a:gdLst/>
          <a:ahLst/>
          <a:cxnLst/>
          <a:rect l="0" t="0" r="0" b="0"/>
          <a:pathLst>
            <a:path>
              <a:moveTo>
                <a:pt x="0" y="419165"/>
              </a:moveTo>
              <a:lnTo>
                <a:pt x="97480" y="419165"/>
              </a:lnTo>
              <a:lnTo>
                <a:pt x="97480" y="0"/>
              </a:lnTo>
              <a:lnTo>
                <a:pt x="19496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474E69-4C26-4380-BE90-D8AE8812664B}">
      <dsp:nvSpPr>
        <dsp:cNvPr id="0" name=""/>
        <dsp:cNvSpPr/>
      </dsp:nvSpPr>
      <dsp:spPr>
        <a:xfrm>
          <a:off x="3243440" y="1826796"/>
          <a:ext cx="194960" cy="1257497"/>
        </a:xfrm>
        <a:custGeom>
          <a:avLst/>
          <a:gdLst/>
          <a:ahLst/>
          <a:cxnLst/>
          <a:rect l="0" t="0" r="0" b="0"/>
          <a:pathLst>
            <a:path>
              <a:moveTo>
                <a:pt x="0" y="1257497"/>
              </a:moveTo>
              <a:lnTo>
                <a:pt x="97480" y="1257497"/>
              </a:lnTo>
              <a:lnTo>
                <a:pt x="97480" y="0"/>
              </a:lnTo>
              <a:lnTo>
                <a:pt x="19496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573EEC-5113-4C46-A859-F938B503BD83}">
      <dsp:nvSpPr>
        <dsp:cNvPr id="0" name=""/>
        <dsp:cNvSpPr/>
      </dsp:nvSpPr>
      <dsp:spPr>
        <a:xfrm>
          <a:off x="1758140" y="1716762"/>
          <a:ext cx="194960" cy="1367531"/>
        </a:xfrm>
        <a:custGeom>
          <a:avLst/>
          <a:gdLst/>
          <a:ahLst/>
          <a:cxnLst/>
          <a:rect l="0" t="0" r="0" b="0"/>
          <a:pathLst>
            <a:path>
              <a:moveTo>
                <a:pt x="0" y="0"/>
              </a:moveTo>
              <a:lnTo>
                <a:pt x="97480" y="0"/>
              </a:lnTo>
              <a:lnTo>
                <a:pt x="97480" y="1367531"/>
              </a:lnTo>
              <a:lnTo>
                <a:pt x="194960" y="13675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346D7A-29FA-4923-AFA7-368449426A69}">
      <dsp:nvSpPr>
        <dsp:cNvPr id="0" name=""/>
        <dsp:cNvSpPr/>
      </dsp:nvSpPr>
      <dsp:spPr>
        <a:xfrm>
          <a:off x="3342694" y="1198047"/>
          <a:ext cx="194960" cy="209582"/>
        </a:xfrm>
        <a:custGeom>
          <a:avLst/>
          <a:gdLst/>
          <a:ahLst/>
          <a:cxnLst/>
          <a:rect l="0" t="0" r="0" b="0"/>
          <a:pathLst>
            <a:path>
              <a:moveTo>
                <a:pt x="0" y="0"/>
              </a:moveTo>
              <a:lnTo>
                <a:pt x="97480" y="0"/>
              </a:lnTo>
              <a:lnTo>
                <a:pt x="97480" y="209582"/>
              </a:lnTo>
              <a:lnTo>
                <a:pt x="194960" y="2095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1349E0-620B-4950-B162-EC0D2851C6C4}">
      <dsp:nvSpPr>
        <dsp:cNvPr id="0" name=""/>
        <dsp:cNvSpPr/>
      </dsp:nvSpPr>
      <dsp:spPr>
        <a:xfrm>
          <a:off x="3342694" y="988464"/>
          <a:ext cx="194960" cy="209582"/>
        </a:xfrm>
        <a:custGeom>
          <a:avLst/>
          <a:gdLst/>
          <a:ahLst/>
          <a:cxnLst/>
          <a:rect l="0" t="0" r="0" b="0"/>
          <a:pathLst>
            <a:path>
              <a:moveTo>
                <a:pt x="0" y="209582"/>
              </a:moveTo>
              <a:lnTo>
                <a:pt x="97480" y="209582"/>
              </a:lnTo>
              <a:lnTo>
                <a:pt x="97480" y="0"/>
              </a:lnTo>
              <a:lnTo>
                <a:pt x="19496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14426A-66E8-4154-AF18-57EE80F1A165}">
      <dsp:nvSpPr>
        <dsp:cNvPr id="0" name=""/>
        <dsp:cNvSpPr/>
      </dsp:nvSpPr>
      <dsp:spPr>
        <a:xfrm>
          <a:off x="1758140" y="1198047"/>
          <a:ext cx="194960" cy="518714"/>
        </a:xfrm>
        <a:custGeom>
          <a:avLst/>
          <a:gdLst/>
          <a:ahLst/>
          <a:cxnLst/>
          <a:rect l="0" t="0" r="0" b="0"/>
          <a:pathLst>
            <a:path>
              <a:moveTo>
                <a:pt x="0" y="518714"/>
              </a:moveTo>
              <a:lnTo>
                <a:pt x="97480" y="518714"/>
              </a:lnTo>
              <a:lnTo>
                <a:pt x="97480" y="0"/>
              </a:lnTo>
              <a:lnTo>
                <a:pt x="1949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1EA67-2AAB-41ED-A6F7-677CF2064BE2}">
      <dsp:nvSpPr>
        <dsp:cNvPr id="0" name=""/>
        <dsp:cNvSpPr/>
      </dsp:nvSpPr>
      <dsp:spPr>
        <a:xfrm>
          <a:off x="3342694" y="359715"/>
          <a:ext cx="194960" cy="209582"/>
        </a:xfrm>
        <a:custGeom>
          <a:avLst/>
          <a:gdLst/>
          <a:ahLst/>
          <a:cxnLst/>
          <a:rect l="0" t="0" r="0" b="0"/>
          <a:pathLst>
            <a:path>
              <a:moveTo>
                <a:pt x="0" y="0"/>
              </a:moveTo>
              <a:lnTo>
                <a:pt x="97480" y="0"/>
              </a:lnTo>
              <a:lnTo>
                <a:pt x="97480" y="209582"/>
              </a:lnTo>
              <a:lnTo>
                <a:pt x="194960" y="2095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F5C3C6-BAEB-46FF-ACE6-13691AF538FD}">
      <dsp:nvSpPr>
        <dsp:cNvPr id="0" name=""/>
        <dsp:cNvSpPr/>
      </dsp:nvSpPr>
      <dsp:spPr>
        <a:xfrm>
          <a:off x="3342694" y="150132"/>
          <a:ext cx="194960" cy="209582"/>
        </a:xfrm>
        <a:custGeom>
          <a:avLst/>
          <a:gdLst/>
          <a:ahLst/>
          <a:cxnLst/>
          <a:rect l="0" t="0" r="0" b="0"/>
          <a:pathLst>
            <a:path>
              <a:moveTo>
                <a:pt x="0" y="209582"/>
              </a:moveTo>
              <a:lnTo>
                <a:pt x="97480" y="209582"/>
              </a:lnTo>
              <a:lnTo>
                <a:pt x="97480" y="0"/>
              </a:lnTo>
              <a:lnTo>
                <a:pt x="19496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34EB5D-B5CB-4B8B-9090-3F27521A594D}">
      <dsp:nvSpPr>
        <dsp:cNvPr id="0" name=""/>
        <dsp:cNvSpPr/>
      </dsp:nvSpPr>
      <dsp:spPr>
        <a:xfrm>
          <a:off x="1758140" y="359715"/>
          <a:ext cx="194960" cy="1357046"/>
        </a:xfrm>
        <a:custGeom>
          <a:avLst/>
          <a:gdLst/>
          <a:ahLst/>
          <a:cxnLst/>
          <a:rect l="0" t="0" r="0" b="0"/>
          <a:pathLst>
            <a:path>
              <a:moveTo>
                <a:pt x="0" y="1357046"/>
              </a:moveTo>
              <a:lnTo>
                <a:pt x="97480" y="1357046"/>
              </a:lnTo>
              <a:lnTo>
                <a:pt x="97480" y="0"/>
              </a:lnTo>
              <a:lnTo>
                <a:pt x="1949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BA62BB-F815-439C-BBAB-DB470FA98857}">
      <dsp:nvSpPr>
        <dsp:cNvPr id="0" name=""/>
        <dsp:cNvSpPr/>
      </dsp:nvSpPr>
      <dsp:spPr>
        <a:xfrm>
          <a:off x="267284" y="1379640"/>
          <a:ext cx="1490856" cy="674242"/>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Recovery types </a:t>
          </a:r>
        </a:p>
      </dsp:txBody>
      <dsp:txXfrm>
        <a:off x="267284" y="1379640"/>
        <a:ext cx="1490856" cy="674242"/>
      </dsp:txXfrm>
    </dsp:sp>
    <dsp:sp modelId="{D5F8C9AF-934E-46FA-B5C7-B900CC919BF1}">
      <dsp:nvSpPr>
        <dsp:cNvPr id="0" name=""/>
        <dsp:cNvSpPr/>
      </dsp:nvSpPr>
      <dsp:spPr>
        <a:xfrm>
          <a:off x="1953101" y="200572"/>
          <a:ext cx="1389593" cy="31828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Primery recovery </a:t>
          </a:r>
        </a:p>
      </dsp:txBody>
      <dsp:txXfrm>
        <a:off x="1953101" y="200572"/>
        <a:ext cx="1389593" cy="318285"/>
      </dsp:txXfrm>
    </dsp:sp>
    <dsp:sp modelId="{E150B6AA-B7EC-4442-8452-7A65FAF05DAA}">
      <dsp:nvSpPr>
        <dsp:cNvPr id="0" name=""/>
        <dsp:cNvSpPr/>
      </dsp:nvSpPr>
      <dsp:spPr>
        <a:xfrm>
          <a:off x="3537655" y="1474"/>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Natural flow</a:t>
          </a:r>
        </a:p>
      </dsp:txBody>
      <dsp:txXfrm>
        <a:off x="3537655" y="1474"/>
        <a:ext cx="974804" cy="297315"/>
      </dsp:txXfrm>
    </dsp:sp>
    <dsp:sp modelId="{0D464A3C-984E-47DD-AEEA-386DDB928E9B}">
      <dsp:nvSpPr>
        <dsp:cNvPr id="0" name=""/>
        <dsp:cNvSpPr/>
      </dsp:nvSpPr>
      <dsp:spPr>
        <a:xfrm>
          <a:off x="3537655" y="420640"/>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Artificial lift</a:t>
          </a:r>
        </a:p>
      </dsp:txBody>
      <dsp:txXfrm>
        <a:off x="3537655" y="420640"/>
        <a:ext cx="974804" cy="297315"/>
      </dsp:txXfrm>
    </dsp:sp>
    <dsp:sp modelId="{6692E00E-69F3-447B-86AD-742D94403EA3}">
      <dsp:nvSpPr>
        <dsp:cNvPr id="0" name=""/>
        <dsp:cNvSpPr/>
      </dsp:nvSpPr>
      <dsp:spPr>
        <a:xfrm>
          <a:off x="1953101" y="1045005"/>
          <a:ext cx="1389593" cy="30608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Secondary recovery </a:t>
          </a:r>
        </a:p>
      </dsp:txBody>
      <dsp:txXfrm>
        <a:off x="1953101" y="1045005"/>
        <a:ext cx="1389593" cy="306083"/>
      </dsp:txXfrm>
    </dsp:sp>
    <dsp:sp modelId="{CBF9DF3B-4120-4983-9461-27322F9F240F}">
      <dsp:nvSpPr>
        <dsp:cNvPr id="0" name=""/>
        <dsp:cNvSpPr/>
      </dsp:nvSpPr>
      <dsp:spPr>
        <a:xfrm>
          <a:off x="3537655" y="839806"/>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Water flooding </a:t>
          </a:r>
        </a:p>
      </dsp:txBody>
      <dsp:txXfrm>
        <a:off x="3537655" y="839806"/>
        <a:ext cx="974804" cy="297315"/>
      </dsp:txXfrm>
    </dsp:sp>
    <dsp:sp modelId="{1A47BFC4-9D91-4FF5-A045-1867F4515D82}">
      <dsp:nvSpPr>
        <dsp:cNvPr id="0" name=""/>
        <dsp:cNvSpPr/>
      </dsp:nvSpPr>
      <dsp:spPr>
        <a:xfrm>
          <a:off x="3537655" y="1258972"/>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Gas injection</a:t>
          </a:r>
        </a:p>
      </dsp:txBody>
      <dsp:txXfrm>
        <a:off x="3537655" y="1258972"/>
        <a:ext cx="974804" cy="297315"/>
      </dsp:txXfrm>
    </dsp:sp>
    <dsp:sp modelId="{63C32F81-B8F5-4251-A4B2-E530BFAD3AC6}">
      <dsp:nvSpPr>
        <dsp:cNvPr id="0" name=""/>
        <dsp:cNvSpPr/>
      </dsp:nvSpPr>
      <dsp:spPr>
        <a:xfrm>
          <a:off x="1953101" y="2935636"/>
          <a:ext cx="1290338"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Tertiary recovery </a:t>
          </a:r>
        </a:p>
      </dsp:txBody>
      <dsp:txXfrm>
        <a:off x="1953101" y="2935636"/>
        <a:ext cx="1290338" cy="297315"/>
      </dsp:txXfrm>
    </dsp:sp>
    <dsp:sp modelId="{ED5FCC50-E4A4-4C3B-9A57-D7385FFB5AD5}">
      <dsp:nvSpPr>
        <dsp:cNvPr id="0" name=""/>
        <dsp:cNvSpPr/>
      </dsp:nvSpPr>
      <dsp:spPr>
        <a:xfrm>
          <a:off x="3438401" y="1678138"/>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Thermal</a:t>
          </a:r>
          <a:r>
            <a:rPr lang="en-US" sz="2000" kern="1200">
              <a:latin typeface="Times New Roman" panose="02020603050405020304" pitchFamily="18" charset="0"/>
              <a:cs typeface="Times New Roman" panose="02020603050405020304" pitchFamily="18" charset="0"/>
            </a:rPr>
            <a:t> </a:t>
          </a:r>
        </a:p>
      </dsp:txBody>
      <dsp:txXfrm>
        <a:off x="3438401" y="1678138"/>
        <a:ext cx="974804" cy="297315"/>
      </dsp:txXfrm>
    </dsp:sp>
    <dsp:sp modelId="{A4923876-4C20-45C1-BA97-D1C5061D21E1}">
      <dsp:nvSpPr>
        <dsp:cNvPr id="0" name=""/>
        <dsp:cNvSpPr/>
      </dsp:nvSpPr>
      <dsp:spPr>
        <a:xfrm>
          <a:off x="4608166" y="1258972"/>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Steam</a:t>
          </a:r>
          <a:endParaRPr lang="en-US" sz="1200" kern="1200"/>
        </a:p>
      </dsp:txBody>
      <dsp:txXfrm>
        <a:off x="4608166" y="1258972"/>
        <a:ext cx="974804" cy="297315"/>
      </dsp:txXfrm>
    </dsp:sp>
    <dsp:sp modelId="{D56A7489-B827-4930-AE96-BCA006FC886E}">
      <dsp:nvSpPr>
        <dsp:cNvPr id="0" name=""/>
        <dsp:cNvSpPr/>
      </dsp:nvSpPr>
      <dsp:spPr>
        <a:xfrm>
          <a:off x="4608166" y="1678138"/>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Hot Water </a:t>
          </a:r>
          <a:endParaRPr lang="en-US" sz="1200" kern="1200"/>
        </a:p>
      </dsp:txBody>
      <dsp:txXfrm>
        <a:off x="4608166" y="1678138"/>
        <a:ext cx="974804" cy="297315"/>
      </dsp:txXfrm>
    </dsp:sp>
    <dsp:sp modelId="{AC94375A-F397-4841-BC66-4A75FC711751}">
      <dsp:nvSpPr>
        <dsp:cNvPr id="0" name=""/>
        <dsp:cNvSpPr/>
      </dsp:nvSpPr>
      <dsp:spPr>
        <a:xfrm>
          <a:off x="4608166" y="2097304"/>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Combustion</a:t>
          </a:r>
          <a:endParaRPr lang="en-US" sz="1200" kern="1200"/>
        </a:p>
      </dsp:txBody>
      <dsp:txXfrm>
        <a:off x="4608166" y="2097304"/>
        <a:ext cx="974804" cy="297315"/>
      </dsp:txXfrm>
    </dsp:sp>
    <dsp:sp modelId="{1CFA4ADD-56F2-4407-BF09-02A830AABD8D}">
      <dsp:nvSpPr>
        <dsp:cNvPr id="0" name=""/>
        <dsp:cNvSpPr/>
      </dsp:nvSpPr>
      <dsp:spPr>
        <a:xfrm>
          <a:off x="3438401" y="2935636"/>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Gas</a:t>
          </a:r>
        </a:p>
      </dsp:txBody>
      <dsp:txXfrm>
        <a:off x="3438401" y="2935636"/>
        <a:ext cx="974804" cy="297315"/>
      </dsp:txXfrm>
    </dsp:sp>
    <dsp:sp modelId="{B9B296C8-EA17-4921-9B24-3598E9879849}">
      <dsp:nvSpPr>
        <dsp:cNvPr id="0" name=""/>
        <dsp:cNvSpPr/>
      </dsp:nvSpPr>
      <dsp:spPr>
        <a:xfrm>
          <a:off x="4608166" y="2516470"/>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Hydrocarbon</a:t>
          </a:r>
        </a:p>
      </dsp:txBody>
      <dsp:txXfrm>
        <a:off x="4608166" y="2516470"/>
        <a:ext cx="974804" cy="297315"/>
      </dsp:txXfrm>
    </dsp:sp>
    <dsp:sp modelId="{21305A1E-76E9-4508-96E2-24D1ECD2DAAF}">
      <dsp:nvSpPr>
        <dsp:cNvPr id="0" name=""/>
        <dsp:cNvSpPr/>
      </dsp:nvSpPr>
      <dsp:spPr>
        <a:xfrm>
          <a:off x="4608166" y="2935636"/>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CO2</a:t>
          </a:r>
        </a:p>
      </dsp:txBody>
      <dsp:txXfrm>
        <a:off x="4608166" y="2935636"/>
        <a:ext cx="974804" cy="297315"/>
      </dsp:txXfrm>
    </dsp:sp>
    <dsp:sp modelId="{3E1B1B2C-1B77-4BA6-83AB-F0C7A6DEFF79}">
      <dsp:nvSpPr>
        <dsp:cNvPr id="0" name=""/>
        <dsp:cNvSpPr/>
      </dsp:nvSpPr>
      <dsp:spPr>
        <a:xfrm>
          <a:off x="4608166" y="3354802"/>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Nitrogen</a:t>
          </a:r>
        </a:p>
      </dsp:txBody>
      <dsp:txXfrm>
        <a:off x="4608166" y="3354802"/>
        <a:ext cx="974804" cy="297315"/>
      </dsp:txXfrm>
    </dsp:sp>
    <dsp:sp modelId="{C8620EBB-6706-4ECC-8692-D2A6326E9A3E}">
      <dsp:nvSpPr>
        <dsp:cNvPr id="0" name=""/>
        <dsp:cNvSpPr/>
      </dsp:nvSpPr>
      <dsp:spPr>
        <a:xfrm>
          <a:off x="3438401" y="4193133"/>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Chemical</a:t>
          </a:r>
        </a:p>
      </dsp:txBody>
      <dsp:txXfrm>
        <a:off x="3438401" y="4193133"/>
        <a:ext cx="974804" cy="297315"/>
      </dsp:txXfrm>
    </dsp:sp>
    <dsp:sp modelId="{8E5293DF-597F-487A-B84F-9E6EC1BF10E9}">
      <dsp:nvSpPr>
        <dsp:cNvPr id="0" name=""/>
        <dsp:cNvSpPr/>
      </dsp:nvSpPr>
      <dsp:spPr>
        <a:xfrm>
          <a:off x="4608166" y="3773968"/>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Polymer</a:t>
          </a:r>
        </a:p>
      </dsp:txBody>
      <dsp:txXfrm>
        <a:off x="4608166" y="3773968"/>
        <a:ext cx="974804" cy="297315"/>
      </dsp:txXfrm>
    </dsp:sp>
    <dsp:sp modelId="{AE59FBC0-F302-4E0B-BAF5-5CC3F50B72AC}">
      <dsp:nvSpPr>
        <dsp:cNvPr id="0" name=""/>
        <dsp:cNvSpPr/>
      </dsp:nvSpPr>
      <dsp:spPr>
        <a:xfrm>
          <a:off x="4608166" y="4193133"/>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Surfactant</a:t>
          </a:r>
        </a:p>
      </dsp:txBody>
      <dsp:txXfrm>
        <a:off x="4608166" y="4193133"/>
        <a:ext cx="974804" cy="297315"/>
      </dsp:txXfrm>
    </dsp:sp>
    <dsp:sp modelId="{EF6160A7-09E0-4DE1-87E6-DF0AF5A82AF3}">
      <dsp:nvSpPr>
        <dsp:cNvPr id="0" name=""/>
        <dsp:cNvSpPr/>
      </dsp:nvSpPr>
      <dsp:spPr>
        <a:xfrm>
          <a:off x="4608166" y="4612299"/>
          <a:ext cx="974804" cy="29731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Smart water</a:t>
          </a:r>
        </a:p>
      </dsp:txBody>
      <dsp:txXfrm>
        <a:off x="4608166" y="4612299"/>
        <a:ext cx="974804" cy="29731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DD74AB7DDD7B247A3FF5B31D5A18125" ma:contentTypeVersion="7" ma:contentTypeDescription="Vytvoří nový dokument" ma:contentTypeScope="" ma:versionID="b0aa2e32ab58f960f31ecc0bd4c26573">
  <xsd:schema xmlns:xsd="http://www.w3.org/2001/XMLSchema" xmlns:xs="http://www.w3.org/2001/XMLSchema" xmlns:p="http://schemas.microsoft.com/office/2006/metadata/properties" xmlns:ns3="2721f7c9-d539-4885-a4a8-fa7b8b2e7424" xmlns:ns4="aa3d2301-ad0a-4ace-aa5a-92fdaf6b44c4" targetNamespace="http://schemas.microsoft.com/office/2006/metadata/properties" ma:root="true" ma:fieldsID="5bf88fd7ba0d9eb8bfb5a25533f5dace" ns3:_="" ns4:_="">
    <xsd:import namespace="2721f7c9-d539-4885-a4a8-fa7b8b2e7424"/>
    <xsd:import namespace="aa3d2301-ad0a-4ace-aa5a-92fdaf6b44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1f7c9-d539-4885-a4a8-fa7b8b2e7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d2301-ad0a-4ace-aa5a-92fdaf6b44c4"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7A3619-2586-4431-B4FD-170A8B38B84F}">
  <ds:schemaRefs>
    <ds:schemaRef ds:uri="http://schemas.openxmlformats.org/officeDocument/2006/bibliography"/>
  </ds:schemaRefs>
</ds:datastoreItem>
</file>

<file path=customXml/itemProps2.xml><?xml version="1.0" encoding="utf-8"?>
<ds:datastoreItem xmlns:ds="http://schemas.openxmlformats.org/officeDocument/2006/customXml" ds:itemID="{A6727896-6101-47AB-83FA-08F105F345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E252DB-F1A6-400E-80D0-967301177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1f7c9-d539-4885-a4a8-fa7b8b2e7424"/>
    <ds:schemaRef ds:uri="aa3d2301-ad0a-4ace-aa5a-92fdaf6b44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5F2B74-4640-4556-A666-22C767EC2D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49</Pages>
  <Words>12419</Words>
  <Characters>70793</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Ayvan MZURY</dc:creator>
  <cp:keywords/>
  <dc:description/>
  <cp:lastModifiedBy>Ali Ahmad Mohammed</cp:lastModifiedBy>
  <cp:revision>4</cp:revision>
  <cp:lastPrinted>2023-02-22T14:20:00Z</cp:lastPrinted>
  <dcterms:created xsi:type="dcterms:W3CDTF">2023-02-27T19:58:00Z</dcterms:created>
  <dcterms:modified xsi:type="dcterms:W3CDTF">2023-02-27T22:37:00Z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71e9c9f5284dd1396a0d41605f75e654c1079d737b341fdc8e1885383315ae6a</vt:lpwstr>
  </property>
  <property fmtid="{D5CDD505-2E9C-101B-9397-08002B2CF9AE}" pid="3" name="ContentTypeId">
    <vt:lpwstr>0x010100BDD74AB7DDD7B247A3FF5B31D5A18125</vt:lpwstr>
  </property>
</Properties>
</file>