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B54" w:rsidRDefault="006E7B54" w:rsidP="006E7B54">
      <w:pPr>
        <w:pStyle w:val="Nzev"/>
        <w:tabs>
          <w:tab w:val="left" w:pos="1291"/>
        </w:tabs>
        <w:jc w:val="both"/>
      </w:pPr>
      <w:r>
        <w:tab/>
      </w:r>
    </w:p>
    <w:p w:rsidR="006E7B54" w:rsidRDefault="006E7B54" w:rsidP="006E7B54">
      <w:pPr>
        <w:pStyle w:val="Odstavecseseznamem"/>
        <w:spacing w:line="360" w:lineRule="auto"/>
        <w:jc w:val="both"/>
        <w:rPr>
          <w:rFonts w:ascii="Times New Roman" w:hAnsi="Times New Roman"/>
          <w:sz w:val="36"/>
          <w:szCs w:val="36"/>
        </w:rPr>
      </w:pPr>
    </w:p>
    <w:p w:rsidR="006E7B54" w:rsidRDefault="006E7B54" w:rsidP="006E7B54">
      <w:pPr>
        <w:pStyle w:val="Odstavecseseznamem"/>
        <w:spacing w:line="360" w:lineRule="auto"/>
        <w:jc w:val="both"/>
        <w:rPr>
          <w:rFonts w:ascii="Times New Roman" w:hAnsi="Times New Roman"/>
          <w:sz w:val="36"/>
          <w:szCs w:val="36"/>
        </w:rPr>
      </w:pPr>
    </w:p>
    <w:p w:rsidR="006E7B54" w:rsidRDefault="006E7B54" w:rsidP="006E7B54">
      <w:pPr>
        <w:pStyle w:val="Odstavecseseznamem"/>
        <w:spacing w:line="360" w:lineRule="auto"/>
        <w:jc w:val="both"/>
        <w:rPr>
          <w:rFonts w:ascii="Times New Roman" w:hAnsi="Times New Roman"/>
          <w:sz w:val="36"/>
          <w:szCs w:val="36"/>
        </w:rPr>
      </w:pPr>
    </w:p>
    <w:p w:rsidR="006E7B54" w:rsidRDefault="006E7B54" w:rsidP="006E7B54">
      <w:pPr>
        <w:pStyle w:val="Odstavecseseznamem"/>
        <w:tabs>
          <w:tab w:val="left" w:pos="3583"/>
        </w:tabs>
        <w:spacing w:line="360" w:lineRule="auto"/>
        <w:jc w:val="both"/>
        <w:rPr>
          <w:rFonts w:ascii="Times New Roman" w:hAnsi="Times New Roman"/>
          <w:sz w:val="36"/>
          <w:szCs w:val="36"/>
        </w:rPr>
      </w:pPr>
      <w:r>
        <w:rPr>
          <w:rFonts w:ascii="Times New Roman" w:hAnsi="Times New Roman"/>
          <w:sz w:val="36"/>
          <w:szCs w:val="36"/>
        </w:rPr>
        <w:tab/>
      </w:r>
    </w:p>
    <w:p w:rsidR="006E7B54" w:rsidRDefault="006E7B54" w:rsidP="006E7B54">
      <w:pPr>
        <w:pStyle w:val="Odstavecseseznamem"/>
        <w:tabs>
          <w:tab w:val="left" w:pos="3972"/>
        </w:tabs>
        <w:spacing w:line="360" w:lineRule="auto"/>
        <w:jc w:val="both"/>
        <w:rPr>
          <w:rFonts w:ascii="Times New Roman" w:hAnsi="Times New Roman"/>
          <w:sz w:val="36"/>
          <w:szCs w:val="36"/>
        </w:rPr>
      </w:pPr>
      <w:r>
        <w:rPr>
          <w:rFonts w:ascii="Times New Roman" w:hAnsi="Times New Roman"/>
          <w:sz w:val="36"/>
          <w:szCs w:val="36"/>
        </w:rPr>
        <w:tab/>
      </w:r>
    </w:p>
    <w:p w:rsidR="006E7B54" w:rsidRPr="00315804" w:rsidRDefault="006E7B54" w:rsidP="006E7B54">
      <w:pPr>
        <w:pStyle w:val="Odstavecseseznamem"/>
        <w:spacing w:line="360" w:lineRule="auto"/>
        <w:jc w:val="both"/>
        <w:rPr>
          <w:rFonts w:ascii="Times New Roman" w:hAnsi="Times New Roman"/>
          <w:sz w:val="48"/>
          <w:szCs w:val="48"/>
        </w:rPr>
      </w:pPr>
    </w:p>
    <w:p w:rsidR="006E7B54" w:rsidRPr="00315804" w:rsidRDefault="006E7B54" w:rsidP="006E7B54">
      <w:pPr>
        <w:pStyle w:val="Odstavecseseznamem"/>
        <w:spacing w:line="360" w:lineRule="auto"/>
        <w:jc w:val="both"/>
        <w:rPr>
          <w:rFonts w:ascii="Times New Roman" w:hAnsi="Times New Roman"/>
          <w:b/>
          <w:sz w:val="48"/>
          <w:szCs w:val="48"/>
        </w:rPr>
      </w:pPr>
      <w:r>
        <w:rPr>
          <w:rFonts w:ascii="Times New Roman" w:hAnsi="Times New Roman"/>
          <w:b/>
          <w:sz w:val="48"/>
          <w:szCs w:val="48"/>
        </w:rPr>
        <w:t xml:space="preserve">     </w:t>
      </w:r>
      <w:r w:rsidR="00A607B7">
        <w:rPr>
          <w:rFonts w:ascii="Times New Roman" w:hAnsi="Times New Roman"/>
          <w:b/>
          <w:sz w:val="48"/>
          <w:szCs w:val="48"/>
        </w:rPr>
        <w:t xml:space="preserve">   </w:t>
      </w:r>
      <w:r>
        <w:rPr>
          <w:rFonts w:ascii="Times New Roman" w:hAnsi="Times New Roman"/>
          <w:b/>
          <w:sz w:val="48"/>
          <w:szCs w:val="48"/>
        </w:rPr>
        <w:t xml:space="preserve"> </w:t>
      </w:r>
      <w:r w:rsidRPr="00315804">
        <w:rPr>
          <w:rFonts w:ascii="Times New Roman" w:hAnsi="Times New Roman"/>
          <w:b/>
          <w:sz w:val="48"/>
          <w:szCs w:val="48"/>
        </w:rPr>
        <w:t>BAKALÁŘSKÁ PRÁCE</w:t>
      </w:r>
    </w:p>
    <w:p w:rsidR="006E7B54" w:rsidRDefault="006E7B54" w:rsidP="006E7B54">
      <w:pPr>
        <w:pStyle w:val="Odstavecseseznamem"/>
        <w:spacing w:line="360" w:lineRule="auto"/>
        <w:jc w:val="both"/>
        <w:rPr>
          <w:rFonts w:ascii="Times New Roman" w:hAnsi="Times New Roman"/>
          <w:sz w:val="36"/>
          <w:szCs w:val="36"/>
        </w:rPr>
      </w:pPr>
    </w:p>
    <w:p w:rsidR="006E7B54" w:rsidRDefault="006E7B54" w:rsidP="006E7B54">
      <w:pPr>
        <w:pStyle w:val="Odstavecseseznamem"/>
        <w:spacing w:line="360" w:lineRule="auto"/>
        <w:jc w:val="both"/>
        <w:rPr>
          <w:rFonts w:ascii="Times New Roman" w:hAnsi="Times New Roman"/>
          <w:sz w:val="36"/>
          <w:szCs w:val="36"/>
        </w:rPr>
      </w:pPr>
    </w:p>
    <w:p w:rsidR="006E7B54" w:rsidRDefault="006E7B54" w:rsidP="006E7B54">
      <w:pPr>
        <w:pStyle w:val="Odstavecseseznamem"/>
        <w:spacing w:line="360" w:lineRule="auto"/>
        <w:jc w:val="both"/>
        <w:rPr>
          <w:rFonts w:ascii="Times New Roman" w:hAnsi="Times New Roman"/>
          <w:sz w:val="36"/>
          <w:szCs w:val="36"/>
        </w:rPr>
      </w:pPr>
    </w:p>
    <w:p w:rsidR="006E7B54" w:rsidRDefault="006E7B54" w:rsidP="006E7B54">
      <w:pPr>
        <w:pStyle w:val="Odstavecseseznamem"/>
        <w:spacing w:line="360" w:lineRule="auto"/>
        <w:jc w:val="both"/>
        <w:rPr>
          <w:rFonts w:ascii="Times New Roman" w:hAnsi="Times New Roman"/>
          <w:sz w:val="36"/>
          <w:szCs w:val="36"/>
        </w:rPr>
      </w:pPr>
    </w:p>
    <w:p w:rsidR="006E7B54" w:rsidRDefault="006E7B54" w:rsidP="006E7B54">
      <w:pPr>
        <w:pStyle w:val="Odstavecseseznamem"/>
        <w:spacing w:line="360" w:lineRule="auto"/>
        <w:jc w:val="both"/>
        <w:rPr>
          <w:rFonts w:ascii="Times New Roman" w:hAnsi="Times New Roman"/>
          <w:sz w:val="36"/>
          <w:szCs w:val="36"/>
        </w:rPr>
      </w:pPr>
    </w:p>
    <w:p w:rsidR="006E7B54" w:rsidRDefault="006E7B54" w:rsidP="006E7B54">
      <w:pPr>
        <w:pStyle w:val="Odstavecseseznamem"/>
        <w:spacing w:line="360" w:lineRule="auto"/>
        <w:jc w:val="both"/>
        <w:rPr>
          <w:rFonts w:ascii="Times New Roman" w:hAnsi="Times New Roman"/>
          <w:sz w:val="36"/>
          <w:szCs w:val="36"/>
        </w:rPr>
      </w:pPr>
    </w:p>
    <w:p w:rsidR="006E7B54" w:rsidRDefault="006E7B54" w:rsidP="006E7B54">
      <w:pPr>
        <w:pStyle w:val="Odstavecseseznamem"/>
        <w:spacing w:line="360" w:lineRule="auto"/>
        <w:jc w:val="both"/>
        <w:rPr>
          <w:rFonts w:ascii="Times New Roman" w:hAnsi="Times New Roman"/>
          <w:sz w:val="36"/>
          <w:szCs w:val="36"/>
        </w:rPr>
      </w:pPr>
    </w:p>
    <w:p w:rsidR="006E7B54" w:rsidRDefault="006E7B54" w:rsidP="006E7B54">
      <w:pPr>
        <w:pStyle w:val="Odstavecseseznamem"/>
        <w:spacing w:line="360" w:lineRule="auto"/>
        <w:jc w:val="both"/>
        <w:rPr>
          <w:rFonts w:ascii="Times New Roman" w:hAnsi="Times New Roman"/>
          <w:sz w:val="36"/>
          <w:szCs w:val="36"/>
        </w:rPr>
      </w:pPr>
    </w:p>
    <w:p w:rsidR="006E7B54" w:rsidRDefault="006E7B54" w:rsidP="006E7B54">
      <w:pPr>
        <w:pStyle w:val="Odstavecseseznamem"/>
        <w:spacing w:line="360" w:lineRule="auto"/>
        <w:jc w:val="both"/>
        <w:rPr>
          <w:rFonts w:ascii="Times New Roman" w:hAnsi="Times New Roman"/>
          <w:sz w:val="36"/>
          <w:szCs w:val="36"/>
        </w:rPr>
      </w:pPr>
    </w:p>
    <w:p w:rsidR="006E7B54" w:rsidRDefault="006E7B54" w:rsidP="006E7B54">
      <w:pPr>
        <w:pStyle w:val="Odstavecseseznamem"/>
        <w:spacing w:line="360" w:lineRule="auto"/>
        <w:jc w:val="both"/>
        <w:rPr>
          <w:rFonts w:ascii="Times New Roman" w:hAnsi="Times New Roman"/>
          <w:sz w:val="36"/>
          <w:szCs w:val="36"/>
        </w:rPr>
      </w:pPr>
    </w:p>
    <w:p w:rsidR="006E7B54" w:rsidRPr="00411075" w:rsidRDefault="006E7B54" w:rsidP="006E7B54">
      <w:pPr>
        <w:jc w:val="both"/>
        <w:rPr>
          <w:rFonts w:ascii="Times New Roman" w:hAnsi="Times New Roman"/>
          <w:b/>
          <w:sz w:val="36"/>
          <w:szCs w:val="36"/>
        </w:rPr>
      </w:pPr>
      <w:r>
        <w:rPr>
          <w:rFonts w:ascii="Times New Roman" w:hAnsi="Times New Roman"/>
          <w:b/>
          <w:sz w:val="36"/>
          <w:szCs w:val="36"/>
        </w:rPr>
        <w:t>2012                                               Michaela Sigmundová</w:t>
      </w:r>
      <w:r w:rsidRPr="007371D2">
        <w:rPr>
          <w:rFonts w:ascii="Times New Roman" w:hAnsi="Times New Roman"/>
          <w:b/>
          <w:sz w:val="36"/>
          <w:szCs w:val="36"/>
        </w:rPr>
        <w:br w:type="page"/>
      </w:r>
    </w:p>
    <w:p w:rsidR="006E7B54" w:rsidRPr="00140872" w:rsidRDefault="006E7B54" w:rsidP="006E7B54">
      <w:pPr>
        <w:pStyle w:val="Nzev"/>
        <w:jc w:val="both"/>
        <w:rPr>
          <w:b w:val="0"/>
        </w:rPr>
      </w:pPr>
      <w:r>
        <w:rPr>
          <w:b w:val="0"/>
        </w:rPr>
        <w:lastRenderedPageBreak/>
        <w:t xml:space="preserve">  </w:t>
      </w:r>
      <w:r w:rsidR="00A607B7">
        <w:rPr>
          <w:b w:val="0"/>
        </w:rPr>
        <w:t xml:space="preserve">      </w:t>
      </w:r>
      <w:r>
        <w:rPr>
          <w:b w:val="0"/>
        </w:rPr>
        <w:t xml:space="preserve"> </w:t>
      </w:r>
      <w:r w:rsidR="00A607B7">
        <w:rPr>
          <w:b w:val="0"/>
        </w:rPr>
        <w:t xml:space="preserve"> </w:t>
      </w:r>
      <w:r w:rsidRPr="00140872">
        <w:rPr>
          <w:b w:val="0"/>
        </w:rPr>
        <w:t>UNIVERZITA PALACKÉHO V OLOMOUCI</w:t>
      </w:r>
    </w:p>
    <w:p w:rsidR="006E7B54" w:rsidRPr="00140872" w:rsidRDefault="006E7B54" w:rsidP="006E7B54">
      <w:pPr>
        <w:pStyle w:val="Nzev"/>
        <w:jc w:val="both"/>
        <w:rPr>
          <w:b w:val="0"/>
          <w:sz w:val="32"/>
          <w:szCs w:val="32"/>
        </w:rPr>
      </w:pPr>
    </w:p>
    <w:p w:rsidR="006E7B54" w:rsidRPr="00140872" w:rsidRDefault="006E7B54" w:rsidP="006E7B54">
      <w:pPr>
        <w:pStyle w:val="Podtitul"/>
        <w:jc w:val="both"/>
        <w:rPr>
          <w:b w:val="0"/>
          <w:sz w:val="32"/>
          <w:szCs w:val="32"/>
        </w:rPr>
      </w:pPr>
      <w:r>
        <w:rPr>
          <w:b w:val="0"/>
          <w:sz w:val="32"/>
          <w:szCs w:val="32"/>
        </w:rPr>
        <w:t xml:space="preserve">             </w:t>
      </w:r>
      <w:r w:rsidR="00A607B7">
        <w:rPr>
          <w:b w:val="0"/>
          <w:sz w:val="32"/>
          <w:szCs w:val="32"/>
        </w:rPr>
        <w:t xml:space="preserve">        </w:t>
      </w:r>
      <w:r w:rsidRPr="00140872">
        <w:rPr>
          <w:b w:val="0"/>
          <w:sz w:val="32"/>
          <w:szCs w:val="32"/>
        </w:rPr>
        <w:t>FAKULTA ZDRAVOTNICKÝCH VĚD</w:t>
      </w:r>
    </w:p>
    <w:p w:rsidR="006E7B54" w:rsidRPr="00140872" w:rsidRDefault="006E7B54" w:rsidP="006E7B54">
      <w:pPr>
        <w:pStyle w:val="Podtitul"/>
        <w:jc w:val="both"/>
        <w:rPr>
          <w:b w:val="0"/>
        </w:rPr>
      </w:pPr>
    </w:p>
    <w:p w:rsidR="006E7B54" w:rsidRDefault="006E7B54" w:rsidP="006E7B54">
      <w:pPr>
        <w:pStyle w:val="Odstavecseseznamem"/>
        <w:spacing w:line="360" w:lineRule="auto"/>
        <w:jc w:val="both"/>
        <w:rPr>
          <w:rFonts w:ascii="Times New Roman" w:hAnsi="Times New Roman"/>
          <w:sz w:val="36"/>
          <w:szCs w:val="36"/>
        </w:rPr>
      </w:pPr>
    </w:p>
    <w:p w:rsidR="006E7B54" w:rsidRDefault="006E7B54" w:rsidP="006E7B54">
      <w:pPr>
        <w:pStyle w:val="Odstavecseseznamem"/>
        <w:spacing w:line="360" w:lineRule="auto"/>
        <w:jc w:val="both"/>
        <w:rPr>
          <w:rFonts w:ascii="Times New Roman" w:hAnsi="Times New Roman"/>
          <w:sz w:val="36"/>
          <w:szCs w:val="36"/>
        </w:rPr>
      </w:pPr>
    </w:p>
    <w:p w:rsidR="006E7B54" w:rsidRDefault="006E7B54" w:rsidP="006E7B54">
      <w:pPr>
        <w:pStyle w:val="Odstavecseseznamem"/>
        <w:spacing w:line="360" w:lineRule="auto"/>
        <w:jc w:val="both"/>
        <w:rPr>
          <w:rFonts w:ascii="Times New Roman" w:hAnsi="Times New Roman"/>
          <w:sz w:val="36"/>
          <w:szCs w:val="36"/>
        </w:rPr>
      </w:pPr>
    </w:p>
    <w:p w:rsidR="006E7B54" w:rsidRPr="00140872" w:rsidRDefault="006E7B54" w:rsidP="006E7B54">
      <w:pPr>
        <w:pStyle w:val="Odstavecseseznamem"/>
        <w:spacing w:line="360" w:lineRule="auto"/>
        <w:jc w:val="both"/>
        <w:rPr>
          <w:rFonts w:ascii="Times New Roman" w:hAnsi="Times New Roman"/>
          <w:sz w:val="36"/>
          <w:szCs w:val="36"/>
        </w:rPr>
      </w:pPr>
    </w:p>
    <w:p w:rsidR="006E7B54" w:rsidRDefault="006E7B54" w:rsidP="006E7B54">
      <w:pPr>
        <w:jc w:val="both"/>
        <w:rPr>
          <w:rFonts w:ascii="Times New Roman" w:hAnsi="Times New Roman"/>
          <w:sz w:val="28"/>
          <w:szCs w:val="28"/>
        </w:rPr>
      </w:pPr>
      <w:r>
        <w:rPr>
          <w:rFonts w:ascii="Times New Roman" w:hAnsi="Times New Roman"/>
          <w:b/>
          <w:sz w:val="36"/>
          <w:szCs w:val="36"/>
        </w:rPr>
        <w:t xml:space="preserve">                      </w:t>
      </w:r>
      <w:r w:rsidR="00A607B7">
        <w:rPr>
          <w:rFonts w:ascii="Times New Roman" w:hAnsi="Times New Roman"/>
          <w:b/>
          <w:sz w:val="36"/>
          <w:szCs w:val="36"/>
        </w:rPr>
        <w:t xml:space="preserve">      </w:t>
      </w:r>
      <w:r>
        <w:rPr>
          <w:rFonts w:ascii="Times New Roman" w:hAnsi="Times New Roman"/>
          <w:b/>
          <w:sz w:val="36"/>
          <w:szCs w:val="36"/>
        </w:rPr>
        <w:t xml:space="preserve">   </w:t>
      </w:r>
      <w:r>
        <w:rPr>
          <w:rFonts w:ascii="Times New Roman" w:hAnsi="Times New Roman"/>
          <w:sz w:val="28"/>
          <w:szCs w:val="28"/>
        </w:rPr>
        <w:t xml:space="preserve">Michaela Sigmundová </w:t>
      </w:r>
    </w:p>
    <w:p w:rsidR="006E7B54" w:rsidRPr="00A96459" w:rsidRDefault="006E7B54" w:rsidP="006E7B54">
      <w:pPr>
        <w:jc w:val="both"/>
        <w:rPr>
          <w:rFonts w:ascii="Times New Roman" w:hAnsi="Times New Roman"/>
          <w:sz w:val="28"/>
          <w:szCs w:val="28"/>
        </w:rPr>
      </w:pPr>
    </w:p>
    <w:p w:rsidR="006E7B54" w:rsidRDefault="006E7B54" w:rsidP="006E7B54">
      <w:pPr>
        <w:jc w:val="both"/>
        <w:rPr>
          <w:rFonts w:ascii="Times New Roman" w:hAnsi="Times New Roman"/>
          <w:b/>
          <w:sz w:val="36"/>
          <w:szCs w:val="36"/>
        </w:rPr>
      </w:pPr>
      <w:r>
        <w:rPr>
          <w:rFonts w:ascii="Times New Roman" w:hAnsi="Times New Roman"/>
          <w:b/>
          <w:sz w:val="36"/>
          <w:szCs w:val="36"/>
        </w:rPr>
        <w:t xml:space="preserve"> </w:t>
      </w:r>
      <w:r w:rsidR="00A607B7">
        <w:rPr>
          <w:rFonts w:ascii="Times New Roman" w:hAnsi="Times New Roman"/>
          <w:b/>
          <w:sz w:val="36"/>
          <w:szCs w:val="36"/>
        </w:rPr>
        <w:t xml:space="preserve">       </w:t>
      </w:r>
      <w:r>
        <w:rPr>
          <w:rFonts w:ascii="Times New Roman" w:hAnsi="Times New Roman"/>
          <w:b/>
          <w:sz w:val="36"/>
          <w:szCs w:val="36"/>
        </w:rPr>
        <w:t xml:space="preserve"> Novorozenecká žloutenka a její sezonní výskyt </w:t>
      </w:r>
    </w:p>
    <w:p w:rsidR="006E7B54" w:rsidRDefault="006E7B54" w:rsidP="006E7B54">
      <w:pPr>
        <w:jc w:val="both"/>
        <w:rPr>
          <w:rFonts w:ascii="Times New Roman" w:hAnsi="Times New Roman"/>
          <w:b/>
          <w:sz w:val="36"/>
          <w:szCs w:val="36"/>
        </w:rPr>
      </w:pPr>
    </w:p>
    <w:p w:rsidR="006E7B54" w:rsidRDefault="006E7B54" w:rsidP="006E7B54">
      <w:pPr>
        <w:jc w:val="both"/>
        <w:rPr>
          <w:rFonts w:ascii="Times New Roman" w:hAnsi="Times New Roman"/>
          <w:sz w:val="28"/>
          <w:szCs w:val="28"/>
        </w:rPr>
      </w:pPr>
      <w:r>
        <w:rPr>
          <w:rFonts w:ascii="Times New Roman" w:hAnsi="Times New Roman"/>
          <w:sz w:val="28"/>
          <w:szCs w:val="28"/>
        </w:rPr>
        <w:t xml:space="preserve">                                       </w:t>
      </w:r>
      <w:r w:rsidR="00A607B7">
        <w:rPr>
          <w:rFonts w:ascii="Times New Roman" w:hAnsi="Times New Roman"/>
          <w:sz w:val="28"/>
          <w:szCs w:val="28"/>
        </w:rPr>
        <w:t xml:space="preserve">  </w:t>
      </w:r>
      <w:r>
        <w:rPr>
          <w:rFonts w:ascii="Times New Roman" w:hAnsi="Times New Roman"/>
          <w:sz w:val="28"/>
          <w:szCs w:val="28"/>
        </w:rPr>
        <w:t xml:space="preserve"> Bakalářská práce</w:t>
      </w:r>
    </w:p>
    <w:p w:rsidR="006E7B54" w:rsidRDefault="006E7B54" w:rsidP="006E7B54">
      <w:pPr>
        <w:jc w:val="both"/>
        <w:rPr>
          <w:rFonts w:ascii="Times New Roman" w:hAnsi="Times New Roman"/>
          <w:sz w:val="28"/>
          <w:szCs w:val="28"/>
        </w:rPr>
      </w:pPr>
    </w:p>
    <w:p w:rsidR="006E7B54" w:rsidRDefault="006E7B54" w:rsidP="006E7B54">
      <w:pPr>
        <w:jc w:val="both"/>
        <w:rPr>
          <w:rFonts w:ascii="Times New Roman" w:hAnsi="Times New Roman"/>
          <w:sz w:val="28"/>
          <w:szCs w:val="28"/>
        </w:rPr>
      </w:pPr>
    </w:p>
    <w:p w:rsidR="006E7B54" w:rsidRDefault="006E7B54" w:rsidP="006E7B54">
      <w:pPr>
        <w:jc w:val="both"/>
        <w:rPr>
          <w:rFonts w:ascii="Times New Roman" w:hAnsi="Times New Roman"/>
          <w:sz w:val="28"/>
          <w:szCs w:val="28"/>
        </w:rPr>
      </w:pPr>
    </w:p>
    <w:p w:rsidR="006E7B54" w:rsidRDefault="006E7B54" w:rsidP="006E7B54">
      <w:pPr>
        <w:jc w:val="both"/>
        <w:rPr>
          <w:rFonts w:ascii="Times New Roman" w:hAnsi="Times New Roman"/>
          <w:sz w:val="28"/>
          <w:szCs w:val="28"/>
        </w:rPr>
      </w:pPr>
      <w:r>
        <w:rPr>
          <w:rFonts w:ascii="Times New Roman" w:hAnsi="Times New Roman"/>
          <w:sz w:val="28"/>
          <w:szCs w:val="28"/>
        </w:rPr>
        <w:t xml:space="preserve">                        </w:t>
      </w:r>
      <w:r w:rsidR="00A607B7">
        <w:rPr>
          <w:rFonts w:ascii="Times New Roman" w:hAnsi="Times New Roman"/>
          <w:sz w:val="28"/>
          <w:szCs w:val="28"/>
        </w:rPr>
        <w:t xml:space="preserve">     </w:t>
      </w:r>
      <w:r>
        <w:rPr>
          <w:rFonts w:ascii="Times New Roman" w:hAnsi="Times New Roman"/>
          <w:sz w:val="28"/>
          <w:szCs w:val="28"/>
        </w:rPr>
        <w:t xml:space="preserve">  Vedoucí práce: </w:t>
      </w:r>
      <w:proofErr w:type="spellStart"/>
      <w:r>
        <w:rPr>
          <w:rFonts w:ascii="Times New Roman" w:hAnsi="Times New Roman"/>
          <w:sz w:val="28"/>
          <w:szCs w:val="28"/>
        </w:rPr>
        <w:t>MUDr.Jan</w:t>
      </w:r>
      <w:proofErr w:type="spellEnd"/>
      <w:r>
        <w:rPr>
          <w:rFonts w:ascii="Times New Roman" w:hAnsi="Times New Roman"/>
          <w:sz w:val="28"/>
          <w:szCs w:val="28"/>
        </w:rPr>
        <w:t xml:space="preserve"> Hálek</w:t>
      </w:r>
    </w:p>
    <w:p w:rsidR="006E7B54" w:rsidRDefault="006E7B54" w:rsidP="006E7B54">
      <w:pPr>
        <w:jc w:val="both"/>
        <w:rPr>
          <w:rFonts w:ascii="Times New Roman" w:hAnsi="Times New Roman"/>
          <w:sz w:val="28"/>
          <w:szCs w:val="28"/>
        </w:rPr>
      </w:pPr>
    </w:p>
    <w:p w:rsidR="006E7B54" w:rsidRDefault="006E7B54" w:rsidP="006E7B54">
      <w:pPr>
        <w:jc w:val="both"/>
        <w:rPr>
          <w:rFonts w:ascii="Times New Roman" w:hAnsi="Times New Roman"/>
          <w:sz w:val="28"/>
          <w:szCs w:val="28"/>
        </w:rPr>
      </w:pPr>
    </w:p>
    <w:p w:rsidR="006E7B54" w:rsidRDefault="006E7B54" w:rsidP="006E7B54">
      <w:pPr>
        <w:jc w:val="both"/>
        <w:rPr>
          <w:rFonts w:ascii="Times New Roman" w:hAnsi="Times New Roman"/>
          <w:sz w:val="28"/>
          <w:szCs w:val="28"/>
        </w:rPr>
      </w:pPr>
    </w:p>
    <w:p w:rsidR="006E7B54" w:rsidRDefault="006E7B54" w:rsidP="006E7B54">
      <w:pPr>
        <w:jc w:val="both"/>
        <w:rPr>
          <w:rFonts w:ascii="Times New Roman" w:hAnsi="Times New Roman"/>
          <w:sz w:val="28"/>
          <w:szCs w:val="28"/>
        </w:rPr>
      </w:pPr>
    </w:p>
    <w:p w:rsidR="006E7B54" w:rsidRPr="00140872" w:rsidRDefault="00A607B7" w:rsidP="006E7B54">
      <w:pPr>
        <w:jc w:val="both"/>
        <w:rPr>
          <w:rFonts w:ascii="Times New Roman" w:hAnsi="Times New Roman"/>
          <w:sz w:val="28"/>
          <w:szCs w:val="28"/>
        </w:rPr>
      </w:pPr>
      <w:r>
        <w:rPr>
          <w:rFonts w:ascii="Times New Roman" w:hAnsi="Times New Roman"/>
          <w:sz w:val="28"/>
          <w:szCs w:val="28"/>
        </w:rPr>
        <w:t xml:space="preserve">                                           </w:t>
      </w:r>
      <w:r w:rsidR="006E7B54">
        <w:rPr>
          <w:rFonts w:ascii="Times New Roman" w:hAnsi="Times New Roman"/>
          <w:sz w:val="28"/>
          <w:szCs w:val="28"/>
        </w:rPr>
        <w:t>Olomouc 2012</w:t>
      </w:r>
    </w:p>
    <w:p w:rsidR="006E7B54" w:rsidRDefault="006E7B54" w:rsidP="006E7B54">
      <w:pPr>
        <w:jc w:val="both"/>
        <w:rPr>
          <w:rFonts w:ascii="Times New Roman" w:hAnsi="Times New Roman"/>
          <w:b/>
          <w:sz w:val="36"/>
          <w:szCs w:val="36"/>
        </w:rPr>
      </w:pPr>
    </w:p>
    <w:p w:rsidR="006E7B54" w:rsidRDefault="006E7B54" w:rsidP="006E7B54">
      <w:pPr>
        <w:jc w:val="both"/>
        <w:rPr>
          <w:rFonts w:ascii="Times New Roman" w:hAnsi="Times New Roman"/>
          <w:b/>
          <w:sz w:val="36"/>
          <w:szCs w:val="36"/>
        </w:rPr>
      </w:pPr>
    </w:p>
    <w:p w:rsidR="006E7B54" w:rsidRDefault="006E7B54" w:rsidP="006E7B54">
      <w:pPr>
        <w:jc w:val="both"/>
        <w:rPr>
          <w:rFonts w:ascii="Times New Roman" w:hAnsi="Times New Roman"/>
          <w:b/>
          <w:sz w:val="36"/>
          <w:szCs w:val="36"/>
        </w:rPr>
      </w:pPr>
    </w:p>
    <w:p w:rsidR="006E7B54" w:rsidRDefault="006E7B54" w:rsidP="006E7B54">
      <w:pPr>
        <w:jc w:val="both"/>
        <w:rPr>
          <w:rFonts w:ascii="Times New Roman" w:hAnsi="Times New Roman"/>
          <w:b/>
          <w:sz w:val="36"/>
          <w:szCs w:val="36"/>
        </w:rPr>
      </w:pPr>
    </w:p>
    <w:p w:rsidR="006E7B54" w:rsidRDefault="006E7B54" w:rsidP="006E7B54">
      <w:pPr>
        <w:jc w:val="both"/>
        <w:rPr>
          <w:rFonts w:ascii="Times New Roman" w:hAnsi="Times New Roman"/>
          <w:b/>
          <w:sz w:val="36"/>
          <w:szCs w:val="36"/>
        </w:rPr>
      </w:pPr>
    </w:p>
    <w:p w:rsidR="006E7B54" w:rsidRDefault="006E7B54" w:rsidP="006E7B54">
      <w:pPr>
        <w:jc w:val="both"/>
        <w:rPr>
          <w:rFonts w:ascii="Times New Roman" w:hAnsi="Times New Roman"/>
          <w:b/>
          <w:sz w:val="36"/>
          <w:szCs w:val="36"/>
        </w:rPr>
      </w:pPr>
    </w:p>
    <w:p w:rsidR="006E7B54" w:rsidRDefault="006E7B54" w:rsidP="006E7B54">
      <w:pPr>
        <w:jc w:val="both"/>
        <w:rPr>
          <w:rFonts w:ascii="Times New Roman" w:hAnsi="Times New Roman"/>
          <w:b/>
          <w:sz w:val="36"/>
          <w:szCs w:val="36"/>
        </w:rPr>
      </w:pPr>
    </w:p>
    <w:p w:rsidR="006E7B54" w:rsidRDefault="006E7B54" w:rsidP="006E7B54">
      <w:pPr>
        <w:jc w:val="both"/>
        <w:rPr>
          <w:rFonts w:ascii="Times New Roman" w:hAnsi="Times New Roman"/>
          <w:b/>
          <w:sz w:val="36"/>
          <w:szCs w:val="36"/>
        </w:rPr>
      </w:pPr>
    </w:p>
    <w:p w:rsidR="006E7B54" w:rsidRDefault="006E7B54" w:rsidP="006E7B54">
      <w:pPr>
        <w:jc w:val="both"/>
        <w:rPr>
          <w:rFonts w:ascii="Times New Roman" w:hAnsi="Times New Roman"/>
          <w:b/>
          <w:sz w:val="36"/>
          <w:szCs w:val="36"/>
        </w:rPr>
      </w:pPr>
    </w:p>
    <w:p w:rsidR="006E7B54" w:rsidRDefault="006E7B54" w:rsidP="006E7B54">
      <w:pPr>
        <w:jc w:val="both"/>
        <w:rPr>
          <w:rFonts w:ascii="Times New Roman" w:hAnsi="Times New Roman"/>
          <w:b/>
          <w:sz w:val="36"/>
          <w:szCs w:val="36"/>
        </w:rPr>
      </w:pPr>
    </w:p>
    <w:p w:rsidR="006E7B54" w:rsidRDefault="006E7B54" w:rsidP="006E7B54">
      <w:pPr>
        <w:jc w:val="both"/>
        <w:rPr>
          <w:rFonts w:ascii="Times New Roman" w:hAnsi="Times New Roman"/>
          <w:b/>
          <w:sz w:val="36"/>
          <w:szCs w:val="36"/>
        </w:rPr>
      </w:pPr>
    </w:p>
    <w:p w:rsidR="006E7B54" w:rsidRDefault="006E7B54" w:rsidP="006E7B54">
      <w:pPr>
        <w:jc w:val="both"/>
        <w:rPr>
          <w:rFonts w:ascii="Times New Roman" w:hAnsi="Times New Roman"/>
          <w:b/>
          <w:sz w:val="36"/>
          <w:szCs w:val="36"/>
        </w:rPr>
      </w:pPr>
    </w:p>
    <w:p w:rsidR="006E7B54" w:rsidRDefault="006E7B54" w:rsidP="006E7B54">
      <w:pPr>
        <w:jc w:val="both"/>
        <w:rPr>
          <w:rFonts w:ascii="Times New Roman" w:hAnsi="Times New Roman"/>
          <w:b/>
          <w:sz w:val="36"/>
          <w:szCs w:val="36"/>
        </w:rPr>
      </w:pPr>
    </w:p>
    <w:p w:rsidR="006E7B54" w:rsidRPr="00104D77" w:rsidRDefault="006E7B54" w:rsidP="006E7B54">
      <w:pPr>
        <w:jc w:val="both"/>
        <w:rPr>
          <w:rFonts w:ascii="Times New Roman" w:hAnsi="Times New Roman"/>
          <w:b/>
          <w:sz w:val="36"/>
          <w:szCs w:val="36"/>
        </w:rPr>
      </w:pPr>
    </w:p>
    <w:p w:rsidR="006E7B54" w:rsidRPr="00104D77" w:rsidRDefault="006E7B54" w:rsidP="006E7B54">
      <w:pPr>
        <w:pStyle w:val="Odstavecseseznamem"/>
        <w:spacing w:line="360" w:lineRule="auto"/>
        <w:jc w:val="both"/>
        <w:rPr>
          <w:rFonts w:ascii="Times New Roman" w:hAnsi="Times New Roman"/>
          <w:sz w:val="24"/>
          <w:szCs w:val="24"/>
        </w:rPr>
      </w:pPr>
      <w:r w:rsidRPr="00104D77">
        <w:rPr>
          <w:rFonts w:ascii="Times New Roman" w:hAnsi="Times New Roman"/>
          <w:sz w:val="24"/>
          <w:szCs w:val="24"/>
        </w:rPr>
        <w:t xml:space="preserve">       Prohlašuji, že jsem tuto bakalářskou práci vypracovala samostatně pod vedením MUDr. J. Hálka a uvedla v ní veškerou použitou literaturu i ostatní zdroje.</w:t>
      </w:r>
    </w:p>
    <w:p w:rsidR="006E7B54" w:rsidRPr="00104D77" w:rsidRDefault="006E7B54" w:rsidP="006E7B54">
      <w:pPr>
        <w:pStyle w:val="Odstavecseseznamem"/>
        <w:spacing w:line="360" w:lineRule="auto"/>
        <w:jc w:val="both"/>
        <w:rPr>
          <w:rFonts w:ascii="Times New Roman" w:hAnsi="Times New Roman"/>
          <w:sz w:val="24"/>
          <w:szCs w:val="24"/>
        </w:rPr>
      </w:pPr>
    </w:p>
    <w:p w:rsidR="006E7B54" w:rsidRPr="00104D77" w:rsidRDefault="006E7B54" w:rsidP="006E7B54">
      <w:pPr>
        <w:pStyle w:val="Odstavecseseznamem"/>
        <w:spacing w:line="360" w:lineRule="auto"/>
        <w:jc w:val="both"/>
        <w:rPr>
          <w:rFonts w:ascii="Times New Roman" w:hAnsi="Times New Roman"/>
          <w:sz w:val="24"/>
          <w:szCs w:val="24"/>
        </w:rPr>
      </w:pPr>
    </w:p>
    <w:p w:rsidR="006E7B54" w:rsidRPr="00104D77" w:rsidRDefault="006E7B54" w:rsidP="006E7B54">
      <w:pPr>
        <w:pStyle w:val="Odstavecseseznamem"/>
        <w:spacing w:line="360" w:lineRule="auto"/>
        <w:jc w:val="both"/>
        <w:rPr>
          <w:rFonts w:ascii="Times New Roman" w:hAnsi="Times New Roman"/>
          <w:sz w:val="24"/>
          <w:szCs w:val="24"/>
        </w:rPr>
      </w:pPr>
    </w:p>
    <w:p w:rsidR="006E7B54" w:rsidRPr="00104D77" w:rsidRDefault="006E7B54" w:rsidP="006E7B54">
      <w:pPr>
        <w:pStyle w:val="Odstavecseseznamem"/>
        <w:spacing w:line="360" w:lineRule="auto"/>
        <w:jc w:val="both"/>
        <w:rPr>
          <w:rFonts w:ascii="Times New Roman" w:hAnsi="Times New Roman"/>
          <w:sz w:val="24"/>
          <w:szCs w:val="24"/>
        </w:rPr>
      </w:pPr>
    </w:p>
    <w:p w:rsidR="006E7B54" w:rsidRPr="00104D77" w:rsidRDefault="006E7B54" w:rsidP="006E7B54">
      <w:pPr>
        <w:pStyle w:val="Odstavecseseznamem"/>
        <w:spacing w:line="360" w:lineRule="auto"/>
        <w:jc w:val="both"/>
        <w:rPr>
          <w:rFonts w:ascii="Times New Roman" w:hAnsi="Times New Roman"/>
          <w:sz w:val="24"/>
          <w:szCs w:val="24"/>
        </w:rPr>
      </w:pPr>
      <w:r w:rsidRPr="00104D77">
        <w:rPr>
          <w:rFonts w:ascii="Times New Roman" w:hAnsi="Times New Roman"/>
          <w:sz w:val="24"/>
          <w:szCs w:val="24"/>
        </w:rPr>
        <w:t xml:space="preserve">                                                                                     </w:t>
      </w:r>
      <w:r>
        <w:rPr>
          <w:rFonts w:ascii="Times New Roman" w:hAnsi="Times New Roman"/>
          <w:sz w:val="24"/>
          <w:szCs w:val="24"/>
        </w:rPr>
        <w:t>…………………………..</w:t>
      </w:r>
      <w:r w:rsidRPr="00104D77">
        <w:rPr>
          <w:rFonts w:ascii="Times New Roman" w:hAnsi="Times New Roman"/>
          <w:sz w:val="24"/>
          <w:szCs w:val="24"/>
        </w:rPr>
        <w:t xml:space="preserve"> </w:t>
      </w:r>
      <w:r>
        <w:rPr>
          <w:rFonts w:ascii="Times New Roman" w:hAnsi="Times New Roman"/>
          <w:sz w:val="24"/>
          <w:szCs w:val="24"/>
        </w:rPr>
        <w:t xml:space="preserve">          </w:t>
      </w:r>
    </w:p>
    <w:p w:rsidR="006E7B54" w:rsidRDefault="006E7B54" w:rsidP="006E7B54">
      <w:pPr>
        <w:pStyle w:val="Odstavecseseznamem"/>
        <w:spacing w:line="360" w:lineRule="auto"/>
        <w:jc w:val="both"/>
        <w:rPr>
          <w:rFonts w:ascii="Times New Roman" w:hAnsi="Times New Roman"/>
          <w:sz w:val="24"/>
          <w:szCs w:val="24"/>
        </w:rPr>
      </w:pPr>
      <w:r>
        <w:rPr>
          <w:rFonts w:ascii="Times New Roman" w:hAnsi="Times New Roman"/>
          <w:sz w:val="24"/>
          <w:szCs w:val="24"/>
        </w:rPr>
        <w:t>Olomouc 1.dubna 2012</w:t>
      </w:r>
      <w:r w:rsidRPr="00104D77">
        <w:rPr>
          <w:rFonts w:ascii="Times New Roman" w:hAnsi="Times New Roman"/>
          <w:sz w:val="24"/>
          <w:szCs w:val="24"/>
        </w:rPr>
        <w:t xml:space="preserve">                                                   Michaela Sigmundová</w:t>
      </w:r>
    </w:p>
    <w:p w:rsidR="006E7B54" w:rsidRDefault="006E7B54" w:rsidP="006E7B54">
      <w:pPr>
        <w:pStyle w:val="Odstavecseseznamem"/>
        <w:spacing w:line="360" w:lineRule="auto"/>
        <w:jc w:val="both"/>
        <w:rPr>
          <w:rFonts w:ascii="Times New Roman" w:hAnsi="Times New Roman"/>
          <w:sz w:val="24"/>
          <w:szCs w:val="24"/>
        </w:rPr>
      </w:pPr>
    </w:p>
    <w:p w:rsidR="006E7B54" w:rsidRDefault="006E7B54" w:rsidP="006E7B54">
      <w:pPr>
        <w:pStyle w:val="Odstavecseseznamem"/>
        <w:spacing w:line="360" w:lineRule="auto"/>
        <w:jc w:val="both"/>
        <w:rPr>
          <w:rFonts w:ascii="Times New Roman" w:hAnsi="Times New Roman"/>
          <w:sz w:val="24"/>
          <w:szCs w:val="24"/>
        </w:rPr>
      </w:pPr>
    </w:p>
    <w:p w:rsidR="006E7B54" w:rsidRDefault="006E7B54" w:rsidP="006E7B54">
      <w:pPr>
        <w:pStyle w:val="Odstavecseseznamem"/>
        <w:spacing w:line="360" w:lineRule="auto"/>
        <w:jc w:val="both"/>
        <w:rPr>
          <w:rFonts w:ascii="Times New Roman" w:hAnsi="Times New Roman"/>
          <w:sz w:val="24"/>
          <w:szCs w:val="24"/>
        </w:rPr>
      </w:pPr>
    </w:p>
    <w:p w:rsidR="006E7B54" w:rsidRDefault="006E7B54" w:rsidP="006E7B54">
      <w:pPr>
        <w:pStyle w:val="Odstavecseseznamem"/>
        <w:spacing w:line="360" w:lineRule="auto"/>
        <w:jc w:val="both"/>
        <w:rPr>
          <w:rFonts w:ascii="Times New Roman" w:hAnsi="Times New Roman"/>
          <w:sz w:val="24"/>
          <w:szCs w:val="24"/>
        </w:rPr>
      </w:pPr>
    </w:p>
    <w:p w:rsidR="006E7B54" w:rsidRDefault="006E7B54" w:rsidP="006E7B54">
      <w:pPr>
        <w:pStyle w:val="Odstavecseseznamem"/>
        <w:spacing w:line="360" w:lineRule="auto"/>
        <w:jc w:val="both"/>
        <w:rPr>
          <w:rFonts w:ascii="Times New Roman" w:hAnsi="Times New Roman"/>
          <w:sz w:val="24"/>
          <w:szCs w:val="24"/>
        </w:rPr>
      </w:pPr>
    </w:p>
    <w:p w:rsidR="006E7B54" w:rsidRDefault="006E7B54" w:rsidP="006E7B54">
      <w:pPr>
        <w:pStyle w:val="Odstavecseseznamem"/>
        <w:spacing w:line="360" w:lineRule="auto"/>
        <w:jc w:val="both"/>
        <w:rPr>
          <w:rFonts w:ascii="Times New Roman" w:hAnsi="Times New Roman"/>
          <w:sz w:val="24"/>
          <w:szCs w:val="24"/>
        </w:rPr>
      </w:pPr>
    </w:p>
    <w:p w:rsidR="006E7B54" w:rsidRDefault="006E7B54" w:rsidP="006E7B54">
      <w:pPr>
        <w:pStyle w:val="Odstavecseseznamem"/>
        <w:spacing w:line="360" w:lineRule="auto"/>
        <w:jc w:val="both"/>
        <w:rPr>
          <w:rFonts w:ascii="Times New Roman" w:hAnsi="Times New Roman"/>
          <w:sz w:val="24"/>
          <w:szCs w:val="24"/>
        </w:rPr>
      </w:pPr>
    </w:p>
    <w:p w:rsidR="006E7B54" w:rsidRDefault="006E7B54" w:rsidP="006E7B54">
      <w:pPr>
        <w:pStyle w:val="Odstavecseseznamem"/>
        <w:spacing w:line="360" w:lineRule="auto"/>
        <w:jc w:val="both"/>
        <w:rPr>
          <w:rFonts w:ascii="Times New Roman" w:hAnsi="Times New Roman"/>
          <w:sz w:val="24"/>
          <w:szCs w:val="24"/>
        </w:rPr>
      </w:pPr>
    </w:p>
    <w:p w:rsidR="006E7B54" w:rsidRDefault="006E7B54" w:rsidP="006E7B54">
      <w:pPr>
        <w:pStyle w:val="Odstavecseseznamem"/>
        <w:spacing w:line="360" w:lineRule="auto"/>
        <w:jc w:val="both"/>
        <w:rPr>
          <w:rFonts w:ascii="Times New Roman" w:hAnsi="Times New Roman"/>
          <w:sz w:val="24"/>
          <w:szCs w:val="24"/>
        </w:rPr>
      </w:pPr>
    </w:p>
    <w:p w:rsidR="006E7B54" w:rsidRDefault="006E7B54" w:rsidP="006E7B54">
      <w:pPr>
        <w:pStyle w:val="Odstavecseseznamem"/>
        <w:spacing w:line="360" w:lineRule="auto"/>
        <w:jc w:val="both"/>
        <w:rPr>
          <w:rFonts w:ascii="Times New Roman" w:hAnsi="Times New Roman"/>
          <w:sz w:val="24"/>
          <w:szCs w:val="24"/>
        </w:rPr>
      </w:pPr>
    </w:p>
    <w:p w:rsidR="006E7B54" w:rsidRDefault="006E7B54" w:rsidP="006E7B54">
      <w:pPr>
        <w:pStyle w:val="Odstavecseseznamem"/>
        <w:spacing w:line="360" w:lineRule="auto"/>
        <w:jc w:val="both"/>
        <w:rPr>
          <w:rFonts w:ascii="Times New Roman" w:hAnsi="Times New Roman"/>
          <w:sz w:val="24"/>
          <w:szCs w:val="24"/>
        </w:rPr>
      </w:pPr>
    </w:p>
    <w:p w:rsidR="006E7B54" w:rsidRDefault="006E7B54" w:rsidP="006E7B54">
      <w:pPr>
        <w:pStyle w:val="Odstavecseseznamem"/>
        <w:spacing w:line="360" w:lineRule="auto"/>
        <w:jc w:val="both"/>
        <w:rPr>
          <w:rFonts w:ascii="Times New Roman" w:hAnsi="Times New Roman"/>
          <w:sz w:val="24"/>
          <w:szCs w:val="24"/>
        </w:rPr>
      </w:pPr>
    </w:p>
    <w:p w:rsidR="006E7B54" w:rsidRDefault="006E7B54" w:rsidP="006E7B54">
      <w:pPr>
        <w:pStyle w:val="Odstavecseseznamem"/>
        <w:spacing w:line="360" w:lineRule="auto"/>
        <w:jc w:val="both"/>
        <w:rPr>
          <w:rFonts w:ascii="Times New Roman" w:hAnsi="Times New Roman"/>
          <w:sz w:val="24"/>
          <w:szCs w:val="24"/>
        </w:rPr>
      </w:pPr>
    </w:p>
    <w:p w:rsidR="006E7B54" w:rsidRDefault="006E7B54" w:rsidP="006E7B54">
      <w:pPr>
        <w:pStyle w:val="Odstavecseseznamem"/>
        <w:spacing w:line="360" w:lineRule="auto"/>
        <w:jc w:val="both"/>
        <w:rPr>
          <w:rFonts w:ascii="Times New Roman" w:hAnsi="Times New Roman"/>
          <w:sz w:val="24"/>
          <w:szCs w:val="24"/>
        </w:rPr>
      </w:pPr>
    </w:p>
    <w:p w:rsidR="006E7B54" w:rsidRDefault="006E7B54" w:rsidP="006E7B54">
      <w:pPr>
        <w:pStyle w:val="Odstavecseseznamem"/>
        <w:spacing w:line="360" w:lineRule="auto"/>
        <w:jc w:val="both"/>
        <w:rPr>
          <w:rFonts w:ascii="Times New Roman" w:hAnsi="Times New Roman"/>
          <w:sz w:val="24"/>
          <w:szCs w:val="24"/>
        </w:rPr>
      </w:pPr>
    </w:p>
    <w:p w:rsidR="006E7B54" w:rsidRDefault="006E7B54" w:rsidP="006E7B54">
      <w:pPr>
        <w:pStyle w:val="Odstavecseseznamem"/>
        <w:spacing w:line="360" w:lineRule="auto"/>
        <w:jc w:val="both"/>
        <w:rPr>
          <w:rFonts w:ascii="Times New Roman" w:hAnsi="Times New Roman"/>
          <w:sz w:val="24"/>
          <w:szCs w:val="24"/>
        </w:rPr>
      </w:pPr>
    </w:p>
    <w:p w:rsidR="006E7B54" w:rsidRDefault="006E7B54" w:rsidP="006E7B54">
      <w:pPr>
        <w:pStyle w:val="Odstavecseseznamem"/>
        <w:spacing w:line="360" w:lineRule="auto"/>
        <w:jc w:val="both"/>
        <w:rPr>
          <w:rFonts w:ascii="Times New Roman" w:hAnsi="Times New Roman"/>
          <w:sz w:val="24"/>
          <w:szCs w:val="24"/>
        </w:rPr>
      </w:pPr>
    </w:p>
    <w:p w:rsidR="006E7B54" w:rsidRDefault="006E7B54" w:rsidP="006E7B54">
      <w:pPr>
        <w:pStyle w:val="Odstavecseseznamem"/>
        <w:spacing w:line="360" w:lineRule="auto"/>
        <w:jc w:val="both"/>
        <w:rPr>
          <w:rFonts w:ascii="Times New Roman" w:hAnsi="Times New Roman"/>
          <w:sz w:val="24"/>
          <w:szCs w:val="24"/>
        </w:rPr>
      </w:pPr>
    </w:p>
    <w:p w:rsidR="006E7B54" w:rsidRDefault="006E7B54" w:rsidP="006E7B54">
      <w:pPr>
        <w:pStyle w:val="Odstavecseseznamem"/>
        <w:spacing w:line="360" w:lineRule="auto"/>
        <w:jc w:val="both"/>
        <w:rPr>
          <w:rFonts w:ascii="Times New Roman" w:hAnsi="Times New Roman"/>
          <w:sz w:val="24"/>
          <w:szCs w:val="24"/>
        </w:rPr>
      </w:pPr>
    </w:p>
    <w:p w:rsidR="006E7B54" w:rsidRDefault="006E7B54" w:rsidP="006E7B54">
      <w:pPr>
        <w:pStyle w:val="Odstavecseseznamem"/>
        <w:spacing w:line="360" w:lineRule="auto"/>
        <w:jc w:val="both"/>
        <w:rPr>
          <w:rFonts w:ascii="Times New Roman" w:hAnsi="Times New Roman"/>
          <w:sz w:val="24"/>
          <w:szCs w:val="24"/>
        </w:rPr>
      </w:pPr>
    </w:p>
    <w:p w:rsidR="006E7B54" w:rsidRDefault="006E7B54" w:rsidP="006E7B54">
      <w:pPr>
        <w:pStyle w:val="Odstavecseseznamem"/>
        <w:spacing w:line="360" w:lineRule="auto"/>
        <w:jc w:val="both"/>
        <w:rPr>
          <w:rFonts w:ascii="Times New Roman" w:hAnsi="Times New Roman"/>
          <w:sz w:val="24"/>
          <w:szCs w:val="24"/>
        </w:rPr>
      </w:pPr>
    </w:p>
    <w:p w:rsidR="006E7B54" w:rsidRDefault="006E7B54" w:rsidP="006E7B54">
      <w:pPr>
        <w:pStyle w:val="Odstavecseseznamem"/>
        <w:spacing w:line="360" w:lineRule="auto"/>
        <w:jc w:val="both"/>
        <w:rPr>
          <w:rFonts w:ascii="Times New Roman" w:hAnsi="Times New Roman"/>
          <w:sz w:val="24"/>
          <w:szCs w:val="24"/>
        </w:rPr>
      </w:pPr>
    </w:p>
    <w:p w:rsidR="006E7B54" w:rsidRDefault="006E7B54" w:rsidP="006E7B54">
      <w:pPr>
        <w:pStyle w:val="Odstavecseseznamem"/>
        <w:spacing w:line="360" w:lineRule="auto"/>
        <w:jc w:val="both"/>
        <w:rPr>
          <w:rFonts w:ascii="Times New Roman" w:hAnsi="Times New Roman"/>
          <w:sz w:val="24"/>
          <w:szCs w:val="24"/>
        </w:rPr>
      </w:pPr>
    </w:p>
    <w:p w:rsidR="006E7B54" w:rsidRDefault="006E7B54" w:rsidP="006E7B54">
      <w:pPr>
        <w:pStyle w:val="Odstavecseseznamem"/>
        <w:spacing w:line="360" w:lineRule="auto"/>
        <w:jc w:val="both"/>
        <w:rPr>
          <w:rFonts w:ascii="Times New Roman" w:hAnsi="Times New Roman"/>
          <w:sz w:val="24"/>
          <w:szCs w:val="24"/>
        </w:rPr>
      </w:pPr>
    </w:p>
    <w:p w:rsidR="006E7B54" w:rsidRDefault="006E7B54" w:rsidP="006E7B54">
      <w:pPr>
        <w:pStyle w:val="Odstavecseseznamem"/>
        <w:spacing w:line="360" w:lineRule="auto"/>
        <w:jc w:val="both"/>
        <w:rPr>
          <w:rFonts w:ascii="Times New Roman" w:hAnsi="Times New Roman"/>
          <w:sz w:val="24"/>
          <w:szCs w:val="24"/>
        </w:rPr>
      </w:pPr>
    </w:p>
    <w:p w:rsidR="006E7B54" w:rsidRDefault="006E7B54" w:rsidP="006E7B54">
      <w:pPr>
        <w:pStyle w:val="Odstavecseseznamem"/>
        <w:spacing w:line="360" w:lineRule="auto"/>
        <w:jc w:val="both"/>
        <w:rPr>
          <w:rFonts w:ascii="Times New Roman" w:hAnsi="Times New Roman"/>
          <w:sz w:val="24"/>
          <w:szCs w:val="24"/>
        </w:rPr>
      </w:pPr>
    </w:p>
    <w:p w:rsidR="006E7B54" w:rsidRDefault="006E7B54" w:rsidP="006E7B54">
      <w:pPr>
        <w:pStyle w:val="Odstavecseseznamem"/>
        <w:spacing w:line="360" w:lineRule="auto"/>
        <w:ind w:left="0"/>
        <w:jc w:val="both"/>
        <w:rPr>
          <w:rFonts w:ascii="Times New Roman" w:hAnsi="Times New Roman"/>
          <w:sz w:val="24"/>
          <w:szCs w:val="24"/>
        </w:rPr>
      </w:pPr>
    </w:p>
    <w:p w:rsidR="006E7B54" w:rsidRPr="002953F4" w:rsidRDefault="006E7B54" w:rsidP="006E7B54">
      <w:pPr>
        <w:pStyle w:val="Odstavecseseznamem"/>
        <w:spacing w:line="360" w:lineRule="auto"/>
        <w:jc w:val="both"/>
        <w:rPr>
          <w:rFonts w:ascii="Times New Roman" w:hAnsi="Times New Roman"/>
          <w:sz w:val="24"/>
          <w:szCs w:val="24"/>
        </w:rPr>
      </w:pPr>
      <w:r>
        <w:rPr>
          <w:rFonts w:ascii="Times New Roman" w:hAnsi="Times New Roman"/>
          <w:sz w:val="24"/>
          <w:szCs w:val="24"/>
        </w:rPr>
        <w:t xml:space="preserve">      </w:t>
      </w:r>
      <w:r w:rsidRPr="009C7555">
        <w:rPr>
          <w:rFonts w:ascii="Times New Roman" w:hAnsi="Times New Roman"/>
          <w:sz w:val="24"/>
          <w:szCs w:val="24"/>
        </w:rPr>
        <w:t xml:space="preserve">Děkuji </w:t>
      </w:r>
      <w:proofErr w:type="spellStart"/>
      <w:r w:rsidRPr="009C7555">
        <w:rPr>
          <w:rFonts w:ascii="Times New Roman" w:hAnsi="Times New Roman"/>
          <w:sz w:val="24"/>
          <w:szCs w:val="24"/>
        </w:rPr>
        <w:t>MUDr.Janu</w:t>
      </w:r>
      <w:proofErr w:type="spellEnd"/>
      <w:r w:rsidRPr="009C7555">
        <w:rPr>
          <w:rFonts w:ascii="Times New Roman" w:hAnsi="Times New Roman"/>
          <w:sz w:val="24"/>
          <w:szCs w:val="24"/>
        </w:rPr>
        <w:t xml:space="preserve"> </w:t>
      </w:r>
      <w:proofErr w:type="spellStart"/>
      <w:r w:rsidRPr="009C7555">
        <w:rPr>
          <w:rFonts w:ascii="Times New Roman" w:hAnsi="Times New Roman"/>
          <w:sz w:val="24"/>
          <w:szCs w:val="24"/>
        </w:rPr>
        <w:t>Hálkovi</w:t>
      </w:r>
      <w:proofErr w:type="spellEnd"/>
      <w:r w:rsidRPr="009C7555">
        <w:rPr>
          <w:rFonts w:ascii="Times New Roman" w:hAnsi="Times New Roman"/>
          <w:sz w:val="24"/>
          <w:szCs w:val="24"/>
        </w:rPr>
        <w:t xml:space="preserve"> za odborné vedení mé závěrečné bakalářské práce. Děkuji za jeho</w:t>
      </w:r>
      <w:r>
        <w:rPr>
          <w:rFonts w:ascii="Times New Roman" w:hAnsi="Times New Roman"/>
          <w:sz w:val="24"/>
          <w:szCs w:val="24"/>
        </w:rPr>
        <w:t xml:space="preserve"> přínosné rady,</w:t>
      </w:r>
      <w:r w:rsidRPr="009C7555">
        <w:rPr>
          <w:rFonts w:ascii="Times New Roman" w:hAnsi="Times New Roman"/>
          <w:sz w:val="24"/>
          <w:szCs w:val="24"/>
        </w:rPr>
        <w:t xml:space="preserve"> trpělivost a čas, který mi </w:t>
      </w:r>
      <w:r>
        <w:rPr>
          <w:rFonts w:ascii="Times New Roman" w:hAnsi="Times New Roman"/>
          <w:sz w:val="24"/>
          <w:szCs w:val="24"/>
        </w:rPr>
        <w:t xml:space="preserve">ochotně </w:t>
      </w:r>
      <w:r w:rsidRPr="009C7555">
        <w:rPr>
          <w:rFonts w:ascii="Times New Roman" w:hAnsi="Times New Roman"/>
          <w:sz w:val="24"/>
          <w:szCs w:val="24"/>
        </w:rPr>
        <w:t xml:space="preserve">věnoval. </w:t>
      </w:r>
    </w:p>
    <w:p w:rsidR="006E7B54" w:rsidRPr="002953F4" w:rsidRDefault="006E7B54" w:rsidP="006E7B54">
      <w:pPr>
        <w:pStyle w:val="Zkladntext"/>
        <w:tabs>
          <w:tab w:val="left" w:pos="6447"/>
        </w:tabs>
        <w:spacing w:line="360" w:lineRule="auto"/>
        <w:jc w:val="both"/>
      </w:pPr>
    </w:p>
    <w:p w:rsidR="006E7B54" w:rsidRDefault="006E7B54" w:rsidP="006E7B54">
      <w:pPr>
        <w:pStyle w:val="Zkladntext"/>
        <w:tabs>
          <w:tab w:val="left" w:pos="6447"/>
        </w:tabs>
        <w:spacing w:line="360" w:lineRule="auto"/>
        <w:jc w:val="both"/>
      </w:pPr>
    </w:p>
    <w:p w:rsidR="006E7B54" w:rsidRDefault="006E7B54" w:rsidP="006E7B54">
      <w:pPr>
        <w:pStyle w:val="Zkladntext"/>
        <w:tabs>
          <w:tab w:val="left" w:pos="6447"/>
        </w:tabs>
        <w:spacing w:line="360" w:lineRule="auto"/>
        <w:jc w:val="both"/>
      </w:pPr>
    </w:p>
    <w:p w:rsidR="006E7B54" w:rsidRDefault="006E7B54" w:rsidP="006E7B54">
      <w:pPr>
        <w:pStyle w:val="Zkladntext"/>
        <w:tabs>
          <w:tab w:val="left" w:pos="6447"/>
        </w:tabs>
        <w:spacing w:line="360" w:lineRule="auto"/>
        <w:jc w:val="both"/>
      </w:pPr>
    </w:p>
    <w:p w:rsidR="00DB1758" w:rsidRDefault="00DB1758" w:rsidP="006E7B54">
      <w:pPr>
        <w:pStyle w:val="Zkladntext"/>
        <w:tabs>
          <w:tab w:val="left" w:pos="6447"/>
        </w:tabs>
        <w:spacing w:line="360" w:lineRule="auto"/>
        <w:jc w:val="both"/>
      </w:pPr>
    </w:p>
    <w:p w:rsidR="00DB1758" w:rsidRDefault="00DB1758" w:rsidP="006E7B54">
      <w:pPr>
        <w:pStyle w:val="Zkladntext"/>
        <w:tabs>
          <w:tab w:val="left" w:pos="6447"/>
        </w:tabs>
        <w:spacing w:line="360" w:lineRule="auto"/>
        <w:jc w:val="both"/>
      </w:pPr>
    </w:p>
    <w:p w:rsidR="006E7B54" w:rsidRPr="006E65D2" w:rsidRDefault="006E7B54" w:rsidP="006E7B54">
      <w:pPr>
        <w:jc w:val="both"/>
        <w:rPr>
          <w:rFonts w:ascii="Times New Roman" w:hAnsi="Times New Roman"/>
          <w:b/>
          <w:sz w:val="32"/>
        </w:rPr>
      </w:pPr>
      <w:r w:rsidRPr="006E65D2">
        <w:rPr>
          <w:rFonts w:ascii="Times New Roman" w:hAnsi="Times New Roman"/>
        </w:rPr>
        <w:lastRenderedPageBreak/>
        <w:t xml:space="preserve">                               </w:t>
      </w:r>
      <w:r w:rsidRPr="006E65D2">
        <w:rPr>
          <w:rFonts w:ascii="Times New Roman" w:hAnsi="Times New Roman"/>
          <w:b/>
          <w:sz w:val="32"/>
        </w:rPr>
        <w:t>ANOTACE BAKALÁŘSKÉ PRÁCE</w:t>
      </w:r>
    </w:p>
    <w:p w:rsidR="006E7B54" w:rsidRDefault="006E7B54" w:rsidP="006E7B54">
      <w:pPr>
        <w:pStyle w:val="Zkladntext"/>
        <w:spacing w:line="360" w:lineRule="auto"/>
        <w:jc w:val="both"/>
        <w:rPr>
          <w:b/>
          <w:sz w:val="32"/>
        </w:rPr>
      </w:pPr>
    </w:p>
    <w:p w:rsidR="006E7B54" w:rsidRDefault="006E7B54" w:rsidP="006E7B54">
      <w:pPr>
        <w:pStyle w:val="Zkladntext"/>
        <w:spacing w:line="600" w:lineRule="auto"/>
        <w:jc w:val="both"/>
        <w:rPr>
          <w:sz w:val="24"/>
        </w:rPr>
      </w:pPr>
      <w:r w:rsidRPr="005711C9">
        <w:rPr>
          <w:b/>
          <w:sz w:val="24"/>
        </w:rPr>
        <w:t xml:space="preserve">Autorka práce: </w:t>
      </w:r>
      <w:r>
        <w:rPr>
          <w:b/>
          <w:sz w:val="24"/>
        </w:rPr>
        <w:t xml:space="preserve">    </w:t>
      </w:r>
      <w:r w:rsidRPr="005711C9">
        <w:rPr>
          <w:sz w:val="24"/>
        </w:rPr>
        <w:t>Michaela Sigmundová</w:t>
      </w:r>
    </w:p>
    <w:p w:rsidR="006E7B54" w:rsidRPr="005711C9" w:rsidRDefault="006E7B54" w:rsidP="006E7B54">
      <w:pPr>
        <w:pStyle w:val="Zkladntext"/>
        <w:spacing w:line="600" w:lineRule="auto"/>
        <w:jc w:val="both"/>
        <w:rPr>
          <w:sz w:val="24"/>
        </w:rPr>
      </w:pPr>
      <w:r>
        <w:rPr>
          <w:b/>
          <w:sz w:val="24"/>
        </w:rPr>
        <w:t>Garant</w:t>
      </w:r>
      <w:r w:rsidRPr="005711C9">
        <w:rPr>
          <w:b/>
          <w:sz w:val="24"/>
        </w:rPr>
        <w:t xml:space="preserve"> obor</w:t>
      </w:r>
      <w:r>
        <w:rPr>
          <w:b/>
          <w:sz w:val="24"/>
        </w:rPr>
        <w:t>u</w:t>
      </w:r>
      <w:r w:rsidRPr="005711C9">
        <w:rPr>
          <w:b/>
          <w:sz w:val="24"/>
        </w:rPr>
        <w:t>:</w:t>
      </w:r>
      <w:r>
        <w:rPr>
          <w:b/>
          <w:sz w:val="24"/>
        </w:rPr>
        <w:t xml:space="preserve">      </w:t>
      </w:r>
      <w:r>
        <w:rPr>
          <w:sz w:val="24"/>
        </w:rPr>
        <w:t xml:space="preserve">Ústav ošetřovatelství, </w:t>
      </w:r>
      <w:r w:rsidRPr="005711C9">
        <w:rPr>
          <w:sz w:val="24"/>
        </w:rPr>
        <w:t>FZV UP v Olomouci</w:t>
      </w:r>
    </w:p>
    <w:p w:rsidR="006E7B54" w:rsidRDefault="006E7B54" w:rsidP="006E7B54">
      <w:pPr>
        <w:pStyle w:val="Zkladntext"/>
        <w:spacing w:line="600" w:lineRule="auto"/>
        <w:jc w:val="both"/>
        <w:rPr>
          <w:b/>
          <w:sz w:val="24"/>
        </w:rPr>
      </w:pPr>
      <w:r w:rsidRPr="005711C9">
        <w:rPr>
          <w:b/>
          <w:sz w:val="24"/>
        </w:rPr>
        <w:t xml:space="preserve">Název práce: </w:t>
      </w:r>
      <w:r>
        <w:rPr>
          <w:b/>
          <w:sz w:val="24"/>
        </w:rPr>
        <w:t xml:space="preserve">  </w:t>
      </w:r>
      <w:r w:rsidR="00A607B7">
        <w:rPr>
          <w:b/>
          <w:sz w:val="24"/>
        </w:rPr>
        <w:t xml:space="preserve">     </w:t>
      </w:r>
      <w:r>
        <w:rPr>
          <w:sz w:val="24"/>
        </w:rPr>
        <w:t>Novorozenecká žloutenka a její sezónní výskyt</w:t>
      </w:r>
      <w:r>
        <w:rPr>
          <w:b/>
          <w:sz w:val="24"/>
        </w:rPr>
        <w:t xml:space="preserve">     </w:t>
      </w:r>
    </w:p>
    <w:p w:rsidR="006E7B54" w:rsidRPr="006911FC" w:rsidRDefault="006E7B54" w:rsidP="006E7B54">
      <w:pPr>
        <w:pStyle w:val="Zkladntext"/>
        <w:spacing w:line="600" w:lineRule="auto"/>
        <w:jc w:val="both"/>
        <w:rPr>
          <w:color w:val="FF0000"/>
          <w:sz w:val="24"/>
          <w:szCs w:val="24"/>
        </w:rPr>
      </w:pPr>
      <w:r w:rsidRPr="002953F4">
        <w:rPr>
          <w:b/>
          <w:sz w:val="24"/>
        </w:rPr>
        <w:t>Název práce AJ</w:t>
      </w:r>
      <w:r>
        <w:rPr>
          <w:color w:val="FF0000"/>
          <w:sz w:val="24"/>
          <w:szCs w:val="24"/>
        </w:rPr>
        <w:t xml:space="preserve">   </w:t>
      </w:r>
      <w:proofErr w:type="spellStart"/>
      <w:r w:rsidRPr="001375F5">
        <w:rPr>
          <w:sz w:val="24"/>
          <w:szCs w:val="24"/>
        </w:rPr>
        <w:t>Neonatal</w:t>
      </w:r>
      <w:proofErr w:type="spellEnd"/>
      <w:r w:rsidRPr="001375F5">
        <w:rPr>
          <w:sz w:val="24"/>
          <w:szCs w:val="24"/>
        </w:rPr>
        <w:t xml:space="preserve"> </w:t>
      </w:r>
      <w:proofErr w:type="spellStart"/>
      <w:r w:rsidRPr="001375F5">
        <w:rPr>
          <w:sz w:val="24"/>
          <w:szCs w:val="24"/>
        </w:rPr>
        <w:t>juandice</w:t>
      </w:r>
      <w:proofErr w:type="spellEnd"/>
      <w:r w:rsidRPr="001375F5">
        <w:rPr>
          <w:sz w:val="24"/>
          <w:szCs w:val="24"/>
        </w:rPr>
        <w:t xml:space="preserve"> </w:t>
      </w:r>
      <w:proofErr w:type="spellStart"/>
      <w:r w:rsidRPr="001375F5">
        <w:rPr>
          <w:sz w:val="24"/>
          <w:szCs w:val="24"/>
        </w:rPr>
        <w:t>and</w:t>
      </w:r>
      <w:proofErr w:type="spellEnd"/>
      <w:r w:rsidRPr="001375F5">
        <w:rPr>
          <w:sz w:val="24"/>
          <w:szCs w:val="24"/>
        </w:rPr>
        <w:t xml:space="preserve"> </w:t>
      </w:r>
      <w:proofErr w:type="spellStart"/>
      <w:r>
        <w:rPr>
          <w:sz w:val="24"/>
          <w:szCs w:val="24"/>
        </w:rPr>
        <w:t>s</w:t>
      </w:r>
      <w:r w:rsidRPr="00D55959">
        <w:rPr>
          <w:sz w:val="24"/>
          <w:szCs w:val="24"/>
        </w:rPr>
        <w:t>easonal</w:t>
      </w:r>
      <w:proofErr w:type="spellEnd"/>
      <w:r w:rsidRPr="00D55959">
        <w:rPr>
          <w:sz w:val="24"/>
          <w:szCs w:val="24"/>
        </w:rPr>
        <w:t xml:space="preserve"> incidence </w:t>
      </w:r>
      <w:r w:rsidRPr="006911FC">
        <w:rPr>
          <w:color w:val="FF0000"/>
          <w:sz w:val="24"/>
          <w:szCs w:val="24"/>
        </w:rPr>
        <w:t xml:space="preserve">    </w:t>
      </w:r>
    </w:p>
    <w:p w:rsidR="006E7B54" w:rsidRPr="00E576EB" w:rsidRDefault="006E7B54" w:rsidP="006E7B54">
      <w:pPr>
        <w:pStyle w:val="Zkladntext"/>
        <w:spacing w:line="600" w:lineRule="auto"/>
        <w:jc w:val="both"/>
        <w:rPr>
          <w:b/>
          <w:sz w:val="24"/>
        </w:rPr>
      </w:pPr>
      <w:r w:rsidRPr="005711C9">
        <w:rPr>
          <w:b/>
          <w:sz w:val="24"/>
        </w:rPr>
        <w:t xml:space="preserve">Vedoucí práce: </w:t>
      </w:r>
      <w:r>
        <w:rPr>
          <w:b/>
          <w:sz w:val="24"/>
        </w:rPr>
        <w:t xml:space="preserve">     </w:t>
      </w:r>
      <w:proofErr w:type="spellStart"/>
      <w:r w:rsidRPr="005711C9">
        <w:rPr>
          <w:sz w:val="24"/>
        </w:rPr>
        <w:t>MUDr.Jan</w:t>
      </w:r>
      <w:proofErr w:type="spellEnd"/>
      <w:r w:rsidRPr="005711C9">
        <w:rPr>
          <w:sz w:val="24"/>
        </w:rPr>
        <w:t xml:space="preserve"> Hálek</w:t>
      </w:r>
    </w:p>
    <w:p w:rsidR="006E7B54" w:rsidRPr="005711C9" w:rsidRDefault="006E7B54" w:rsidP="006E7B54">
      <w:pPr>
        <w:pStyle w:val="Zkladntext"/>
        <w:spacing w:line="600" w:lineRule="auto"/>
        <w:jc w:val="both"/>
        <w:rPr>
          <w:bCs/>
          <w:sz w:val="24"/>
        </w:rPr>
      </w:pPr>
      <w:r w:rsidRPr="005711C9">
        <w:rPr>
          <w:b/>
          <w:sz w:val="24"/>
        </w:rPr>
        <w:t xml:space="preserve">Počet stran: </w:t>
      </w:r>
      <w:r>
        <w:rPr>
          <w:b/>
          <w:sz w:val="24"/>
        </w:rPr>
        <w:t xml:space="preserve">         </w:t>
      </w:r>
      <w:r>
        <w:rPr>
          <w:sz w:val="24"/>
        </w:rPr>
        <w:t xml:space="preserve"> </w:t>
      </w:r>
      <w:r w:rsidR="00A607B7">
        <w:rPr>
          <w:sz w:val="24"/>
        </w:rPr>
        <w:t>44</w:t>
      </w:r>
    </w:p>
    <w:p w:rsidR="006E7B54" w:rsidRPr="005711C9" w:rsidRDefault="006E7B54" w:rsidP="006E7B54">
      <w:pPr>
        <w:pStyle w:val="Zkladntext"/>
        <w:spacing w:line="600" w:lineRule="auto"/>
        <w:jc w:val="both"/>
        <w:rPr>
          <w:sz w:val="24"/>
        </w:rPr>
      </w:pPr>
      <w:r w:rsidRPr="005711C9">
        <w:rPr>
          <w:b/>
          <w:sz w:val="24"/>
        </w:rPr>
        <w:t>Počet příloh:</w:t>
      </w:r>
      <w:r w:rsidRPr="005711C9">
        <w:rPr>
          <w:sz w:val="24"/>
        </w:rPr>
        <w:t xml:space="preserve"> </w:t>
      </w:r>
      <w:r>
        <w:rPr>
          <w:sz w:val="24"/>
        </w:rPr>
        <w:t xml:space="preserve">         9</w:t>
      </w:r>
    </w:p>
    <w:p w:rsidR="006E7B54" w:rsidRPr="00AC4612" w:rsidRDefault="006E7B54" w:rsidP="006E7B54">
      <w:pPr>
        <w:pStyle w:val="Zkladntext"/>
        <w:spacing w:line="600" w:lineRule="auto"/>
        <w:jc w:val="both"/>
        <w:rPr>
          <w:sz w:val="24"/>
        </w:rPr>
      </w:pPr>
      <w:r>
        <w:rPr>
          <w:b/>
          <w:sz w:val="24"/>
        </w:rPr>
        <w:t xml:space="preserve">Rok obhajoby: </w:t>
      </w:r>
      <w:r>
        <w:rPr>
          <w:sz w:val="24"/>
        </w:rPr>
        <w:t xml:space="preserve">     2012</w:t>
      </w:r>
    </w:p>
    <w:p w:rsidR="006E7B54" w:rsidRDefault="006E7B54" w:rsidP="006E7B54">
      <w:pPr>
        <w:pStyle w:val="Zkladntext"/>
        <w:spacing w:line="600" w:lineRule="auto"/>
        <w:jc w:val="both"/>
        <w:rPr>
          <w:sz w:val="24"/>
        </w:rPr>
      </w:pPr>
      <w:r w:rsidRPr="005711C9">
        <w:rPr>
          <w:b/>
          <w:sz w:val="24"/>
        </w:rPr>
        <w:t>Klíčová slova</w:t>
      </w:r>
      <w:r>
        <w:rPr>
          <w:b/>
          <w:sz w:val="24"/>
        </w:rPr>
        <w:t xml:space="preserve"> v českém jazyce</w:t>
      </w:r>
      <w:r w:rsidRPr="005711C9">
        <w:rPr>
          <w:b/>
          <w:sz w:val="24"/>
        </w:rPr>
        <w:t>:</w:t>
      </w:r>
      <w:r w:rsidRPr="005711C9">
        <w:rPr>
          <w:sz w:val="24"/>
        </w:rPr>
        <w:t xml:space="preserve"> </w:t>
      </w:r>
      <w:r>
        <w:rPr>
          <w:sz w:val="24"/>
        </w:rPr>
        <w:t xml:space="preserve"> novorozenec, ik</w:t>
      </w:r>
      <w:r w:rsidRPr="005711C9">
        <w:rPr>
          <w:sz w:val="24"/>
        </w:rPr>
        <w:t>terus,</w:t>
      </w:r>
      <w:proofErr w:type="spellStart"/>
      <w:r>
        <w:rPr>
          <w:sz w:val="24"/>
        </w:rPr>
        <w:t>hyper</w:t>
      </w:r>
      <w:r w:rsidRPr="005711C9">
        <w:rPr>
          <w:sz w:val="24"/>
        </w:rPr>
        <w:t>biliru</w:t>
      </w:r>
      <w:r>
        <w:rPr>
          <w:sz w:val="24"/>
        </w:rPr>
        <w:t>binémie</w:t>
      </w:r>
      <w:proofErr w:type="spellEnd"/>
      <w:r>
        <w:rPr>
          <w:sz w:val="24"/>
        </w:rPr>
        <w:t xml:space="preserve">, fototerapie,                        </w:t>
      </w:r>
    </w:p>
    <w:p w:rsidR="006E7B54" w:rsidRDefault="006E7B54" w:rsidP="006E7B54">
      <w:pPr>
        <w:pStyle w:val="Zkladntext"/>
        <w:spacing w:line="600" w:lineRule="auto"/>
        <w:jc w:val="both"/>
        <w:rPr>
          <w:sz w:val="24"/>
        </w:rPr>
      </w:pPr>
      <w:r>
        <w:rPr>
          <w:b/>
          <w:sz w:val="24"/>
        </w:rPr>
        <w:t>Klíčová slova v anglickém jazyce:</w:t>
      </w:r>
      <w:r>
        <w:rPr>
          <w:sz w:val="24"/>
        </w:rPr>
        <w:t xml:space="preserve">  </w:t>
      </w:r>
      <w:proofErr w:type="spellStart"/>
      <w:r>
        <w:rPr>
          <w:sz w:val="24"/>
        </w:rPr>
        <w:t>newborn</w:t>
      </w:r>
      <w:proofErr w:type="spellEnd"/>
      <w:r>
        <w:rPr>
          <w:sz w:val="24"/>
        </w:rPr>
        <w:t xml:space="preserve">, </w:t>
      </w:r>
      <w:proofErr w:type="spellStart"/>
      <w:r>
        <w:rPr>
          <w:sz w:val="24"/>
        </w:rPr>
        <w:t>icterus</w:t>
      </w:r>
      <w:proofErr w:type="spellEnd"/>
      <w:r>
        <w:rPr>
          <w:sz w:val="24"/>
        </w:rPr>
        <w:t>,</w:t>
      </w:r>
      <w:proofErr w:type="spellStart"/>
      <w:r>
        <w:rPr>
          <w:sz w:val="24"/>
        </w:rPr>
        <w:t>hyperbilirubinemia</w:t>
      </w:r>
      <w:proofErr w:type="spellEnd"/>
      <w:r>
        <w:rPr>
          <w:sz w:val="24"/>
        </w:rPr>
        <w:t xml:space="preserve">, </w:t>
      </w:r>
      <w:proofErr w:type="spellStart"/>
      <w:r>
        <w:rPr>
          <w:sz w:val="24"/>
        </w:rPr>
        <w:t>phototerapy</w:t>
      </w:r>
      <w:proofErr w:type="spellEnd"/>
      <w:r>
        <w:rPr>
          <w:sz w:val="24"/>
        </w:rPr>
        <w:t xml:space="preserve"> </w:t>
      </w:r>
    </w:p>
    <w:p w:rsidR="006E7B54" w:rsidRDefault="006E7B54" w:rsidP="006E7B54">
      <w:pPr>
        <w:pStyle w:val="Zkladntext"/>
        <w:spacing w:line="600" w:lineRule="auto"/>
        <w:jc w:val="both"/>
        <w:rPr>
          <w:sz w:val="24"/>
        </w:rPr>
      </w:pPr>
    </w:p>
    <w:p w:rsidR="006E7B54" w:rsidRDefault="006E7B54" w:rsidP="006E7B54">
      <w:pPr>
        <w:pStyle w:val="Zkladntext"/>
        <w:tabs>
          <w:tab w:val="left" w:pos="2629"/>
        </w:tabs>
        <w:spacing w:line="600" w:lineRule="auto"/>
        <w:jc w:val="both"/>
        <w:rPr>
          <w:b/>
          <w:sz w:val="24"/>
        </w:rPr>
      </w:pPr>
      <w:r>
        <w:rPr>
          <w:b/>
          <w:sz w:val="24"/>
        </w:rPr>
        <w:t>Abstrakt</w:t>
      </w:r>
    </w:p>
    <w:p w:rsidR="006E7B54" w:rsidRDefault="006E7B54" w:rsidP="006E7B54">
      <w:pPr>
        <w:pStyle w:val="Zkladntext"/>
        <w:spacing w:line="360" w:lineRule="auto"/>
        <w:jc w:val="both"/>
        <w:rPr>
          <w:sz w:val="24"/>
        </w:rPr>
      </w:pPr>
      <w:r>
        <w:rPr>
          <w:sz w:val="24"/>
        </w:rPr>
        <w:t xml:space="preserve">     </w:t>
      </w:r>
      <w:r w:rsidRPr="002176C1">
        <w:rPr>
          <w:sz w:val="24"/>
        </w:rPr>
        <w:t>Bakalářská práce</w:t>
      </w:r>
      <w:r>
        <w:rPr>
          <w:sz w:val="24"/>
        </w:rPr>
        <w:t xml:space="preserve"> je zaměřena na přehledné shrnutí  problematiky novorozenecké žloutenky,jejího vzniku a léčby u fyziologických novorozenců. Dále se snaží předložit poznatky o vlivu různých ročních období na výskyt novorozeneckého ikteru v návaznosti na denní světlo a sluneční svit.</w:t>
      </w:r>
    </w:p>
    <w:p w:rsidR="006E7B54" w:rsidRDefault="006E7B54" w:rsidP="006E7B54">
      <w:pPr>
        <w:pStyle w:val="Zkladntext"/>
        <w:spacing w:line="360" w:lineRule="auto"/>
        <w:jc w:val="both"/>
        <w:rPr>
          <w:sz w:val="24"/>
        </w:rPr>
      </w:pPr>
    </w:p>
    <w:p w:rsidR="006E7B54" w:rsidRDefault="006E7B54" w:rsidP="006E7B54">
      <w:pPr>
        <w:pStyle w:val="Zkladntext"/>
        <w:spacing w:line="360" w:lineRule="auto"/>
        <w:jc w:val="both"/>
        <w:rPr>
          <w:sz w:val="24"/>
        </w:rPr>
      </w:pPr>
      <w:proofErr w:type="spellStart"/>
      <w:r w:rsidRPr="007C4DC7">
        <w:rPr>
          <w:rFonts w:eastAsia="Calibri"/>
          <w:color w:val="333333"/>
          <w:sz w:val="24"/>
          <w:szCs w:val="24"/>
          <w:lang w:eastAsia="en-US"/>
        </w:rPr>
        <w:t>The</w:t>
      </w:r>
      <w:proofErr w:type="spellEnd"/>
      <w:r w:rsidRPr="007C4DC7">
        <w:rPr>
          <w:rFonts w:eastAsia="Calibri"/>
          <w:color w:val="333333"/>
          <w:sz w:val="24"/>
          <w:szCs w:val="24"/>
          <w:lang w:eastAsia="en-US"/>
        </w:rPr>
        <w:t xml:space="preserve"> thesis </w:t>
      </w:r>
      <w:proofErr w:type="spellStart"/>
      <w:r w:rsidRPr="007C4DC7">
        <w:rPr>
          <w:rFonts w:eastAsia="Calibri"/>
          <w:color w:val="333333"/>
          <w:sz w:val="24"/>
          <w:szCs w:val="24"/>
          <w:lang w:eastAsia="en-US"/>
        </w:rPr>
        <w:t>is</w:t>
      </w:r>
      <w:proofErr w:type="spellEnd"/>
      <w:r w:rsidRPr="007C4DC7">
        <w:rPr>
          <w:rFonts w:eastAsia="Calibri"/>
          <w:color w:val="333333"/>
          <w:sz w:val="24"/>
          <w:szCs w:val="24"/>
          <w:lang w:eastAsia="en-US"/>
        </w:rPr>
        <w:t> </w:t>
      </w:r>
      <w:proofErr w:type="spellStart"/>
      <w:r w:rsidRPr="007C4DC7">
        <w:rPr>
          <w:rFonts w:eastAsia="Calibri"/>
          <w:color w:val="333333"/>
          <w:sz w:val="24"/>
          <w:szCs w:val="24"/>
          <w:lang w:eastAsia="en-US"/>
        </w:rPr>
        <w:t>focused</w:t>
      </w:r>
      <w:proofErr w:type="spellEnd"/>
      <w:r w:rsidRPr="007C4DC7">
        <w:rPr>
          <w:rFonts w:eastAsia="Calibri"/>
          <w:color w:val="333333"/>
          <w:sz w:val="24"/>
          <w:szCs w:val="24"/>
          <w:lang w:eastAsia="en-US"/>
        </w:rPr>
        <w:t xml:space="preserve"> on a </w:t>
      </w:r>
      <w:proofErr w:type="spellStart"/>
      <w:r w:rsidRPr="007C4DC7">
        <w:rPr>
          <w:rFonts w:eastAsia="Calibri"/>
          <w:color w:val="333333"/>
          <w:sz w:val="24"/>
          <w:szCs w:val="24"/>
          <w:lang w:eastAsia="en-US"/>
        </w:rPr>
        <w:t>clear</w:t>
      </w:r>
      <w:proofErr w:type="spellEnd"/>
      <w:r w:rsidRPr="007C4DC7">
        <w:rPr>
          <w:rFonts w:eastAsia="Calibri"/>
          <w:color w:val="333333"/>
          <w:sz w:val="24"/>
          <w:szCs w:val="24"/>
          <w:lang w:eastAsia="en-US"/>
        </w:rPr>
        <w:t> </w:t>
      </w:r>
      <w:proofErr w:type="spellStart"/>
      <w:r w:rsidRPr="007C4DC7">
        <w:rPr>
          <w:rFonts w:eastAsia="Calibri"/>
          <w:color w:val="333333"/>
          <w:sz w:val="24"/>
          <w:szCs w:val="24"/>
          <w:lang w:eastAsia="en-US"/>
        </w:rPr>
        <w:t>summary</w:t>
      </w:r>
      <w:proofErr w:type="spellEnd"/>
      <w:r w:rsidRPr="007C4DC7">
        <w:rPr>
          <w:rFonts w:eastAsia="Calibri"/>
          <w:color w:val="333333"/>
          <w:sz w:val="24"/>
          <w:szCs w:val="24"/>
          <w:lang w:eastAsia="en-US"/>
        </w:rPr>
        <w:t xml:space="preserve"> </w:t>
      </w:r>
      <w:proofErr w:type="spellStart"/>
      <w:r w:rsidRPr="007C4DC7">
        <w:rPr>
          <w:rFonts w:eastAsia="Calibri"/>
          <w:color w:val="333333"/>
          <w:sz w:val="24"/>
          <w:szCs w:val="24"/>
          <w:lang w:eastAsia="en-US"/>
        </w:rPr>
        <w:t>of</w:t>
      </w:r>
      <w:proofErr w:type="spellEnd"/>
      <w:r w:rsidRPr="007C4DC7">
        <w:rPr>
          <w:rFonts w:eastAsia="Calibri"/>
          <w:color w:val="333333"/>
          <w:sz w:val="24"/>
          <w:szCs w:val="24"/>
          <w:lang w:eastAsia="en-US"/>
        </w:rPr>
        <w:t> </w:t>
      </w:r>
      <w:proofErr w:type="spellStart"/>
      <w:r w:rsidRPr="007C4DC7">
        <w:rPr>
          <w:rFonts w:eastAsia="Calibri"/>
          <w:color w:val="333333"/>
          <w:sz w:val="24"/>
          <w:szCs w:val="24"/>
          <w:lang w:eastAsia="en-US"/>
        </w:rPr>
        <w:t>the</w:t>
      </w:r>
      <w:proofErr w:type="spellEnd"/>
      <w:r w:rsidRPr="007C4DC7">
        <w:rPr>
          <w:rFonts w:eastAsia="Calibri"/>
          <w:color w:val="333333"/>
          <w:sz w:val="24"/>
          <w:szCs w:val="24"/>
          <w:lang w:eastAsia="en-US"/>
        </w:rPr>
        <w:t xml:space="preserve"> </w:t>
      </w:r>
      <w:proofErr w:type="spellStart"/>
      <w:r w:rsidRPr="007C4DC7">
        <w:rPr>
          <w:rFonts w:eastAsia="Calibri"/>
          <w:color w:val="333333"/>
          <w:sz w:val="24"/>
          <w:szCs w:val="24"/>
          <w:lang w:eastAsia="en-US"/>
        </w:rPr>
        <w:t>issue</w:t>
      </w:r>
      <w:proofErr w:type="spellEnd"/>
      <w:r w:rsidRPr="007C4DC7">
        <w:rPr>
          <w:rFonts w:eastAsia="Calibri"/>
          <w:color w:val="333333"/>
          <w:sz w:val="24"/>
          <w:szCs w:val="24"/>
          <w:lang w:eastAsia="en-US"/>
        </w:rPr>
        <w:t xml:space="preserve"> </w:t>
      </w:r>
      <w:proofErr w:type="spellStart"/>
      <w:r w:rsidRPr="007C4DC7">
        <w:rPr>
          <w:rFonts w:eastAsia="Calibri"/>
          <w:color w:val="333333"/>
          <w:sz w:val="24"/>
          <w:szCs w:val="24"/>
          <w:lang w:eastAsia="en-US"/>
        </w:rPr>
        <w:t>of</w:t>
      </w:r>
      <w:proofErr w:type="spellEnd"/>
      <w:r w:rsidRPr="007C4DC7">
        <w:rPr>
          <w:rFonts w:eastAsia="Calibri"/>
          <w:color w:val="333333"/>
          <w:sz w:val="24"/>
          <w:szCs w:val="24"/>
          <w:lang w:eastAsia="en-US"/>
        </w:rPr>
        <w:t> </w:t>
      </w:r>
      <w:proofErr w:type="spellStart"/>
      <w:r w:rsidRPr="007C4DC7">
        <w:rPr>
          <w:rFonts w:eastAsia="Calibri"/>
          <w:color w:val="333333"/>
          <w:sz w:val="24"/>
          <w:szCs w:val="24"/>
          <w:lang w:eastAsia="en-US"/>
        </w:rPr>
        <w:t>neonatal</w:t>
      </w:r>
      <w:proofErr w:type="spellEnd"/>
      <w:r w:rsidRPr="007C4DC7">
        <w:rPr>
          <w:rFonts w:eastAsia="Calibri"/>
          <w:color w:val="333333"/>
          <w:sz w:val="24"/>
          <w:szCs w:val="24"/>
          <w:lang w:eastAsia="en-US"/>
        </w:rPr>
        <w:t> </w:t>
      </w:r>
      <w:proofErr w:type="spellStart"/>
      <w:r w:rsidRPr="007C4DC7">
        <w:rPr>
          <w:rFonts w:eastAsia="Calibri"/>
          <w:color w:val="333333"/>
          <w:sz w:val="24"/>
          <w:szCs w:val="24"/>
          <w:lang w:eastAsia="en-US"/>
        </w:rPr>
        <w:t>jaundice</w:t>
      </w:r>
      <w:proofErr w:type="spellEnd"/>
      <w:r w:rsidRPr="007C4DC7">
        <w:rPr>
          <w:rFonts w:eastAsia="Calibri"/>
          <w:color w:val="333333"/>
          <w:sz w:val="24"/>
          <w:szCs w:val="24"/>
          <w:shd w:val="clear" w:color="auto" w:fill="F5F5F5"/>
          <w:lang w:eastAsia="en-US"/>
        </w:rPr>
        <w:t xml:space="preserve">, </w:t>
      </w:r>
      <w:proofErr w:type="spellStart"/>
      <w:r w:rsidRPr="007C4DC7">
        <w:rPr>
          <w:rFonts w:eastAsia="Calibri"/>
          <w:color w:val="333333"/>
          <w:sz w:val="24"/>
          <w:szCs w:val="24"/>
          <w:shd w:val="clear" w:color="auto" w:fill="F5F5F5"/>
          <w:lang w:eastAsia="en-US"/>
        </w:rPr>
        <w:t>its</w:t>
      </w:r>
      <w:proofErr w:type="spellEnd"/>
      <w:r w:rsidRPr="007C4DC7">
        <w:rPr>
          <w:rFonts w:eastAsia="Calibri"/>
          <w:color w:val="333333"/>
          <w:sz w:val="24"/>
          <w:szCs w:val="24"/>
          <w:shd w:val="clear" w:color="auto" w:fill="F5F5F5"/>
          <w:lang w:eastAsia="en-US"/>
        </w:rPr>
        <w:t xml:space="preserve"> </w:t>
      </w:r>
      <w:proofErr w:type="spellStart"/>
      <w:r w:rsidRPr="007C4DC7">
        <w:rPr>
          <w:rFonts w:eastAsia="Calibri"/>
          <w:color w:val="333333"/>
          <w:sz w:val="24"/>
          <w:szCs w:val="24"/>
          <w:shd w:val="clear" w:color="auto" w:fill="F5F5F5"/>
          <w:lang w:eastAsia="en-US"/>
        </w:rPr>
        <w:t>origin</w:t>
      </w:r>
      <w:proofErr w:type="spellEnd"/>
      <w:r w:rsidRPr="007C4DC7">
        <w:rPr>
          <w:rFonts w:eastAsia="Calibri"/>
          <w:color w:val="333333"/>
          <w:sz w:val="24"/>
          <w:szCs w:val="24"/>
          <w:shd w:val="clear" w:color="auto" w:fill="F5F5F5"/>
          <w:lang w:eastAsia="en-US"/>
        </w:rPr>
        <w:t xml:space="preserve"> </w:t>
      </w:r>
      <w:proofErr w:type="spellStart"/>
      <w:r w:rsidRPr="007C4DC7">
        <w:rPr>
          <w:rFonts w:eastAsia="Calibri"/>
          <w:color w:val="333333"/>
          <w:sz w:val="24"/>
          <w:szCs w:val="24"/>
          <w:shd w:val="clear" w:color="auto" w:fill="F5F5F5"/>
          <w:lang w:eastAsia="en-US"/>
        </w:rPr>
        <w:t>and</w:t>
      </w:r>
      <w:r w:rsidRPr="007C4DC7">
        <w:rPr>
          <w:rFonts w:eastAsia="Calibri"/>
          <w:color w:val="333333"/>
          <w:sz w:val="24"/>
          <w:szCs w:val="24"/>
          <w:lang w:eastAsia="en-US"/>
        </w:rPr>
        <w:t>physiological</w:t>
      </w:r>
      <w:proofErr w:type="spellEnd"/>
      <w:r w:rsidRPr="007C4DC7">
        <w:rPr>
          <w:rFonts w:eastAsia="Calibri"/>
          <w:color w:val="333333"/>
          <w:sz w:val="24"/>
          <w:szCs w:val="24"/>
          <w:lang w:eastAsia="en-US"/>
        </w:rPr>
        <w:t> </w:t>
      </w:r>
      <w:proofErr w:type="spellStart"/>
      <w:r w:rsidRPr="007C4DC7">
        <w:rPr>
          <w:rFonts w:eastAsia="Calibri"/>
          <w:color w:val="333333"/>
          <w:sz w:val="24"/>
          <w:szCs w:val="24"/>
          <w:lang w:eastAsia="en-US"/>
        </w:rPr>
        <w:t>therapy</w:t>
      </w:r>
      <w:proofErr w:type="spellEnd"/>
      <w:r w:rsidRPr="007C4DC7">
        <w:rPr>
          <w:rFonts w:eastAsia="Calibri"/>
          <w:color w:val="333333"/>
          <w:sz w:val="24"/>
          <w:szCs w:val="24"/>
          <w:lang w:eastAsia="en-US"/>
        </w:rPr>
        <w:t xml:space="preserve"> in </w:t>
      </w:r>
      <w:proofErr w:type="spellStart"/>
      <w:r w:rsidRPr="007C4DC7">
        <w:rPr>
          <w:rFonts w:eastAsia="Calibri"/>
          <w:color w:val="333333"/>
          <w:sz w:val="24"/>
          <w:szCs w:val="24"/>
          <w:lang w:eastAsia="en-US"/>
        </w:rPr>
        <w:t>neonates</w:t>
      </w:r>
      <w:proofErr w:type="spellEnd"/>
      <w:r w:rsidRPr="007C4DC7">
        <w:rPr>
          <w:rFonts w:eastAsia="Calibri"/>
          <w:color w:val="333333"/>
          <w:sz w:val="24"/>
          <w:szCs w:val="24"/>
          <w:lang w:eastAsia="en-US"/>
        </w:rPr>
        <w:t>. </w:t>
      </w:r>
      <w:proofErr w:type="spellStart"/>
      <w:r w:rsidRPr="007C4DC7">
        <w:rPr>
          <w:rFonts w:eastAsia="Calibri"/>
          <w:color w:val="333333"/>
          <w:sz w:val="24"/>
          <w:szCs w:val="24"/>
          <w:lang w:eastAsia="en-US"/>
        </w:rPr>
        <w:t>It</w:t>
      </w:r>
      <w:proofErr w:type="spellEnd"/>
      <w:r w:rsidRPr="007C4DC7">
        <w:rPr>
          <w:rFonts w:eastAsia="Calibri"/>
          <w:color w:val="333333"/>
          <w:sz w:val="24"/>
          <w:szCs w:val="24"/>
          <w:lang w:eastAsia="en-US"/>
        </w:rPr>
        <w:t xml:space="preserve"> </w:t>
      </w:r>
      <w:proofErr w:type="spellStart"/>
      <w:r w:rsidRPr="007C4DC7">
        <w:rPr>
          <w:rFonts w:eastAsia="Calibri"/>
          <w:color w:val="333333"/>
          <w:sz w:val="24"/>
          <w:szCs w:val="24"/>
          <w:lang w:eastAsia="en-US"/>
        </w:rPr>
        <w:t>also</w:t>
      </w:r>
      <w:proofErr w:type="spellEnd"/>
      <w:r w:rsidRPr="007C4DC7">
        <w:rPr>
          <w:rFonts w:eastAsia="Calibri"/>
          <w:color w:val="333333"/>
          <w:sz w:val="24"/>
          <w:szCs w:val="24"/>
          <w:lang w:eastAsia="en-US"/>
        </w:rPr>
        <w:t xml:space="preserve"> </w:t>
      </w:r>
      <w:proofErr w:type="spellStart"/>
      <w:r w:rsidRPr="007C4DC7">
        <w:rPr>
          <w:rFonts w:eastAsia="Calibri"/>
          <w:color w:val="333333"/>
          <w:sz w:val="24"/>
          <w:szCs w:val="24"/>
          <w:lang w:eastAsia="en-US"/>
        </w:rPr>
        <w:t>makes</w:t>
      </w:r>
      <w:proofErr w:type="spellEnd"/>
      <w:r w:rsidRPr="007C4DC7">
        <w:rPr>
          <w:rFonts w:eastAsia="Calibri"/>
          <w:color w:val="333333"/>
          <w:sz w:val="24"/>
          <w:szCs w:val="24"/>
          <w:lang w:eastAsia="en-US"/>
        </w:rPr>
        <w:t xml:space="preserve"> </w:t>
      </w:r>
      <w:proofErr w:type="spellStart"/>
      <w:r w:rsidRPr="007C4DC7">
        <w:rPr>
          <w:rFonts w:eastAsia="Calibri"/>
          <w:color w:val="333333"/>
          <w:sz w:val="24"/>
          <w:szCs w:val="24"/>
          <w:lang w:eastAsia="en-US"/>
        </w:rPr>
        <w:t>thepresent</w:t>
      </w:r>
      <w:proofErr w:type="spellEnd"/>
      <w:r w:rsidRPr="007C4DC7">
        <w:rPr>
          <w:rFonts w:eastAsia="Calibri"/>
          <w:color w:val="333333"/>
          <w:sz w:val="24"/>
          <w:szCs w:val="24"/>
          <w:lang w:eastAsia="en-US"/>
        </w:rPr>
        <w:t> </w:t>
      </w:r>
      <w:proofErr w:type="spellStart"/>
      <w:r w:rsidRPr="007C4DC7">
        <w:rPr>
          <w:rFonts w:eastAsia="Calibri"/>
          <w:color w:val="333333"/>
          <w:sz w:val="24"/>
          <w:szCs w:val="24"/>
          <w:lang w:eastAsia="en-US"/>
        </w:rPr>
        <w:t>findings</w:t>
      </w:r>
      <w:proofErr w:type="spellEnd"/>
      <w:r w:rsidRPr="007C4DC7">
        <w:rPr>
          <w:rFonts w:eastAsia="Calibri"/>
          <w:color w:val="333333"/>
          <w:sz w:val="24"/>
          <w:szCs w:val="24"/>
          <w:lang w:eastAsia="en-US"/>
        </w:rPr>
        <w:t xml:space="preserve"> on </w:t>
      </w:r>
      <w:proofErr w:type="spellStart"/>
      <w:r w:rsidRPr="007C4DC7">
        <w:rPr>
          <w:rFonts w:eastAsia="Calibri"/>
          <w:color w:val="333333"/>
          <w:sz w:val="24"/>
          <w:szCs w:val="24"/>
          <w:lang w:eastAsia="en-US"/>
        </w:rPr>
        <w:t>the</w:t>
      </w:r>
      <w:proofErr w:type="spellEnd"/>
      <w:r w:rsidRPr="007C4DC7">
        <w:rPr>
          <w:rFonts w:eastAsia="Calibri"/>
          <w:color w:val="333333"/>
          <w:sz w:val="24"/>
          <w:szCs w:val="24"/>
          <w:lang w:eastAsia="en-US"/>
        </w:rPr>
        <w:t xml:space="preserve"> influence </w:t>
      </w:r>
      <w:proofErr w:type="spellStart"/>
      <w:r w:rsidRPr="007C4DC7">
        <w:rPr>
          <w:rFonts w:eastAsia="Calibri"/>
          <w:color w:val="333333"/>
          <w:sz w:val="24"/>
          <w:szCs w:val="24"/>
          <w:lang w:eastAsia="en-US"/>
        </w:rPr>
        <w:t>of</w:t>
      </w:r>
      <w:proofErr w:type="spellEnd"/>
      <w:r w:rsidRPr="007C4DC7">
        <w:rPr>
          <w:rFonts w:eastAsia="Calibri"/>
          <w:color w:val="333333"/>
          <w:sz w:val="24"/>
          <w:szCs w:val="24"/>
          <w:lang w:eastAsia="en-US"/>
        </w:rPr>
        <w:t xml:space="preserve"> </w:t>
      </w:r>
      <w:proofErr w:type="spellStart"/>
      <w:r w:rsidRPr="007C4DC7">
        <w:rPr>
          <w:rFonts w:eastAsia="Calibri"/>
          <w:color w:val="333333"/>
          <w:sz w:val="24"/>
          <w:szCs w:val="24"/>
          <w:lang w:eastAsia="en-US"/>
        </w:rPr>
        <w:t>differentseasons</w:t>
      </w:r>
      <w:proofErr w:type="spellEnd"/>
      <w:r w:rsidRPr="007C4DC7">
        <w:rPr>
          <w:rFonts w:eastAsia="Calibri"/>
          <w:color w:val="333333"/>
          <w:sz w:val="24"/>
          <w:szCs w:val="24"/>
          <w:lang w:eastAsia="en-US"/>
        </w:rPr>
        <w:t xml:space="preserve"> on </w:t>
      </w:r>
      <w:proofErr w:type="spellStart"/>
      <w:r w:rsidRPr="007C4DC7">
        <w:rPr>
          <w:rFonts w:eastAsia="Calibri"/>
          <w:color w:val="333333"/>
          <w:sz w:val="24"/>
          <w:szCs w:val="24"/>
          <w:lang w:eastAsia="en-US"/>
        </w:rPr>
        <w:t>the</w:t>
      </w:r>
      <w:proofErr w:type="spellEnd"/>
      <w:r w:rsidRPr="007C4DC7">
        <w:rPr>
          <w:rFonts w:eastAsia="Calibri"/>
          <w:color w:val="333333"/>
          <w:sz w:val="24"/>
          <w:szCs w:val="24"/>
          <w:lang w:eastAsia="en-US"/>
        </w:rPr>
        <w:t xml:space="preserve"> incidence </w:t>
      </w:r>
      <w:proofErr w:type="spellStart"/>
      <w:r w:rsidRPr="007C4DC7">
        <w:rPr>
          <w:rFonts w:eastAsia="Calibri"/>
          <w:color w:val="333333"/>
          <w:sz w:val="24"/>
          <w:szCs w:val="24"/>
          <w:lang w:eastAsia="en-US"/>
        </w:rPr>
        <w:t>of</w:t>
      </w:r>
      <w:proofErr w:type="spellEnd"/>
      <w:r w:rsidRPr="007C4DC7">
        <w:rPr>
          <w:rFonts w:eastAsia="Calibri"/>
          <w:color w:val="333333"/>
          <w:sz w:val="24"/>
          <w:szCs w:val="24"/>
          <w:lang w:eastAsia="en-US"/>
        </w:rPr>
        <w:t> </w:t>
      </w:r>
      <w:proofErr w:type="spellStart"/>
      <w:r w:rsidRPr="007C4DC7">
        <w:rPr>
          <w:rFonts w:eastAsia="Calibri"/>
          <w:color w:val="333333"/>
          <w:sz w:val="24"/>
          <w:szCs w:val="24"/>
          <w:lang w:eastAsia="en-US"/>
        </w:rPr>
        <w:t>neonatal</w:t>
      </w:r>
      <w:proofErr w:type="spellEnd"/>
      <w:r w:rsidRPr="007C4DC7">
        <w:rPr>
          <w:rFonts w:eastAsia="Calibri"/>
          <w:color w:val="333333"/>
          <w:sz w:val="24"/>
          <w:szCs w:val="24"/>
          <w:lang w:eastAsia="en-US"/>
        </w:rPr>
        <w:t> </w:t>
      </w:r>
      <w:proofErr w:type="spellStart"/>
      <w:r w:rsidRPr="007C4DC7">
        <w:rPr>
          <w:rFonts w:eastAsia="Calibri"/>
          <w:color w:val="333333"/>
          <w:sz w:val="24"/>
          <w:szCs w:val="24"/>
          <w:lang w:eastAsia="en-US"/>
        </w:rPr>
        <w:t>jaundice</w:t>
      </w:r>
      <w:proofErr w:type="spellEnd"/>
      <w:r w:rsidRPr="007C4DC7">
        <w:rPr>
          <w:rFonts w:eastAsia="Calibri"/>
          <w:color w:val="333333"/>
          <w:sz w:val="24"/>
          <w:szCs w:val="24"/>
          <w:lang w:eastAsia="en-US"/>
        </w:rPr>
        <w:t xml:space="preserve"> in </w:t>
      </w:r>
      <w:proofErr w:type="spellStart"/>
      <w:r w:rsidRPr="007C4DC7">
        <w:rPr>
          <w:rFonts w:eastAsia="Calibri"/>
          <w:color w:val="333333"/>
          <w:sz w:val="24"/>
          <w:szCs w:val="24"/>
          <w:lang w:eastAsia="en-US"/>
        </w:rPr>
        <w:t>relation</w:t>
      </w:r>
      <w:proofErr w:type="spellEnd"/>
      <w:r w:rsidRPr="007C4DC7">
        <w:rPr>
          <w:rFonts w:eastAsia="Calibri"/>
          <w:color w:val="333333"/>
          <w:sz w:val="24"/>
          <w:szCs w:val="24"/>
          <w:lang w:eastAsia="en-US"/>
        </w:rPr>
        <w:t xml:space="preserve"> to </w:t>
      </w:r>
      <w:proofErr w:type="spellStart"/>
      <w:r w:rsidRPr="007C4DC7">
        <w:rPr>
          <w:rFonts w:eastAsia="Calibri"/>
          <w:color w:val="333333"/>
          <w:sz w:val="24"/>
          <w:szCs w:val="24"/>
          <w:lang w:eastAsia="en-US"/>
        </w:rPr>
        <w:t>daylight</w:t>
      </w:r>
      <w:proofErr w:type="spellEnd"/>
      <w:r w:rsidRPr="007C4DC7">
        <w:rPr>
          <w:rFonts w:eastAsia="Calibri"/>
          <w:color w:val="333333"/>
          <w:sz w:val="24"/>
          <w:szCs w:val="24"/>
          <w:lang w:eastAsia="en-US"/>
        </w:rPr>
        <w:t> </w:t>
      </w:r>
      <w:proofErr w:type="spellStart"/>
      <w:r w:rsidRPr="007C4DC7">
        <w:rPr>
          <w:rFonts w:eastAsia="Calibri"/>
          <w:color w:val="333333"/>
          <w:sz w:val="24"/>
          <w:szCs w:val="24"/>
          <w:lang w:eastAsia="en-US"/>
        </w:rPr>
        <w:t>and</w:t>
      </w:r>
      <w:proofErr w:type="spellEnd"/>
      <w:r w:rsidRPr="007C4DC7">
        <w:rPr>
          <w:rFonts w:eastAsia="Calibri"/>
          <w:color w:val="333333"/>
          <w:sz w:val="24"/>
          <w:szCs w:val="24"/>
          <w:lang w:eastAsia="en-US"/>
        </w:rPr>
        <w:t> </w:t>
      </w:r>
      <w:proofErr w:type="spellStart"/>
      <w:r w:rsidRPr="007C4DC7">
        <w:rPr>
          <w:rFonts w:eastAsia="Calibri"/>
          <w:color w:val="333333"/>
          <w:sz w:val="24"/>
          <w:szCs w:val="24"/>
          <w:lang w:eastAsia="en-US"/>
        </w:rPr>
        <w:t>sunlight</w:t>
      </w:r>
      <w:proofErr w:type="spellEnd"/>
      <w:r w:rsidRPr="007C4DC7">
        <w:rPr>
          <w:rFonts w:eastAsia="Calibri"/>
          <w:color w:val="333333"/>
          <w:sz w:val="24"/>
          <w:szCs w:val="24"/>
          <w:lang w:eastAsia="en-US"/>
        </w:rPr>
        <w:t>.</w:t>
      </w:r>
    </w:p>
    <w:p w:rsidR="006E7B54" w:rsidRDefault="006E7B54" w:rsidP="006E7B54">
      <w:pPr>
        <w:pStyle w:val="Zkladntext"/>
        <w:spacing w:line="360" w:lineRule="auto"/>
        <w:jc w:val="both"/>
        <w:rPr>
          <w:sz w:val="24"/>
        </w:rPr>
      </w:pPr>
    </w:p>
    <w:p w:rsidR="006E7B54" w:rsidRDefault="006E7B54" w:rsidP="00657BDA">
      <w:pPr>
        <w:jc w:val="both"/>
        <w:rPr>
          <w:rFonts w:ascii="Times New Roman" w:hAnsi="Times New Roman"/>
          <w:sz w:val="28"/>
          <w:szCs w:val="28"/>
        </w:rPr>
      </w:pPr>
    </w:p>
    <w:p w:rsidR="00F12433" w:rsidRDefault="00F12433" w:rsidP="00657BDA">
      <w:pPr>
        <w:jc w:val="both"/>
        <w:rPr>
          <w:rFonts w:ascii="Times New Roman" w:hAnsi="Times New Roman"/>
          <w:sz w:val="28"/>
          <w:szCs w:val="28"/>
        </w:rPr>
        <w:sectPr w:rsidR="00F12433" w:rsidSect="006E7B54">
          <w:footerReference w:type="default" r:id="rId8"/>
          <w:pgSz w:w="11906" w:h="16838"/>
          <w:pgMar w:top="1276" w:right="1531" w:bottom="1531" w:left="1985" w:header="567" w:footer="709" w:gutter="0"/>
          <w:pgNumType w:start="1"/>
          <w:cols w:space="708"/>
          <w:docGrid w:linePitch="360"/>
        </w:sectPr>
      </w:pPr>
    </w:p>
    <w:p w:rsidR="00477D2E" w:rsidRPr="000B17E3" w:rsidRDefault="00477D2E" w:rsidP="001B5458">
      <w:pPr>
        <w:rPr>
          <w:rFonts w:ascii="Times New Roman" w:hAnsi="Times New Roman"/>
          <w:b/>
          <w:sz w:val="36"/>
          <w:szCs w:val="36"/>
        </w:rPr>
      </w:pPr>
      <w:r>
        <w:rPr>
          <w:rFonts w:ascii="Times New Roman" w:hAnsi="Times New Roman"/>
          <w:b/>
          <w:sz w:val="36"/>
          <w:szCs w:val="36"/>
        </w:rPr>
        <w:lastRenderedPageBreak/>
        <w:t>OBSAH</w:t>
      </w:r>
    </w:p>
    <w:p w:rsidR="00477D2E" w:rsidRPr="002A3D2A" w:rsidRDefault="007428B2" w:rsidP="001B5458">
      <w:pPr>
        <w:rPr>
          <w:rFonts w:ascii="Times New Roman" w:hAnsi="Times New Roman"/>
          <w:sz w:val="24"/>
          <w:szCs w:val="24"/>
        </w:rPr>
      </w:pPr>
      <w:r w:rsidRPr="000B17E3">
        <w:rPr>
          <w:rFonts w:ascii="Times New Roman" w:hAnsi="Times New Roman"/>
          <w:b/>
          <w:sz w:val="24"/>
          <w:szCs w:val="24"/>
        </w:rPr>
        <w:t>Ú</w:t>
      </w:r>
      <w:r w:rsidR="00477D2E" w:rsidRPr="000B17E3">
        <w:rPr>
          <w:rFonts w:ascii="Times New Roman" w:hAnsi="Times New Roman"/>
          <w:b/>
          <w:sz w:val="24"/>
          <w:szCs w:val="24"/>
        </w:rPr>
        <w:t>vod…</w:t>
      </w:r>
      <w:r w:rsidR="00477D2E" w:rsidRPr="002A3D2A">
        <w:rPr>
          <w:rFonts w:ascii="Times New Roman" w:hAnsi="Times New Roman"/>
          <w:sz w:val="24"/>
          <w:szCs w:val="24"/>
        </w:rPr>
        <w:t>…………………………………………………</w:t>
      </w:r>
      <w:r w:rsidR="00DB1758">
        <w:rPr>
          <w:rFonts w:ascii="Times New Roman" w:hAnsi="Times New Roman"/>
          <w:sz w:val="24"/>
          <w:szCs w:val="24"/>
        </w:rPr>
        <w:t>…………….</w:t>
      </w:r>
      <w:r w:rsidR="00477D2E" w:rsidRPr="002A3D2A">
        <w:rPr>
          <w:rFonts w:ascii="Times New Roman" w:hAnsi="Times New Roman"/>
          <w:sz w:val="24"/>
          <w:szCs w:val="24"/>
        </w:rPr>
        <w:t>……...</w:t>
      </w:r>
      <w:r w:rsidR="00477D2E">
        <w:rPr>
          <w:rFonts w:ascii="Times New Roman" w:hAnsi="Times New Roman"/>
          <w:sz w:val="24"/>
          <w:szCs w:val="24"/>
        </w:rPr>
        <w:t>..</w:t>
      </w:r>
      <w:r w:rsidR="00DB1758">
        <w:rPr>
          <w:rFonts w:ascii="Times New Roman" w:hAnsi="Times New Roman"/>
          <w:sz w:val="24"/>
          <w:szCs w:val="24"/>
        </w:rPr>
        <w:t>.</w:t>
      </w:r>
      <w:r w:rsidR="00A644CC">
        <w:rPr>
          <w:rFonts w:ascii="Times New Roman" w:hAnsi="Times New Roman"/>
          <w:sz w:val="24"/>
          <w:szCs w:val="24"/>
        </w:rPr>
        <w:t>........</w:t>
      </w:r>
      <w:r w:rsidR="00477D2E">
        <w:rPr>
          <w:rFonts w:ascii="Times New Roman" w:hAnsi="Times New Roman"/>
          <w:sz w:val="24"/>
          <w:szCs w:val="24"/>
        </w:rPr>
        <w:t>...</w:t>
      </w:r>
      <w:r w:rsidR="00477D2E" w:rsidRPr="002A3D2A">
        <w:rPr>
          <w:rFonts w:ascii="Times New Roman" w:hAnsi="Times New Roman"/>
          <w:sz w:val="24"/>
          <w:szCs w:val="24"/>
        </w:rPr>
        <w:t>7</w:t>
      </w:r>
    </w:p>
    <w:p w:rsidR="00477D2E" w:rsidRPr="002A3D2A" w:rsidRDefault="007428B2" w:rsidP="001B5458">
      <w:pPr>
        <w:rPr>
          <w:rFonts w:ascii="Times New Roman" w:hAnsi="Times New Roman"/>
          <w:sz w:val="24"/>
          <w:szCs w:val="24"/>
        </w:rPr>
      </w:pPr>
      <w:r w:rsidRPr="000B17E3">
        <w:rPr>
          <w:rFonts w:ascii="Times New Roman" w:hAnsi="Times New Roman"/>
          <w:b/>
          <w:sz w:val="24"/>
          <w:szCs w:val="24"/>
        </w:rPr>
        <w:t>1.</w:t>
      </w:r>
      <w:r w:rsidR="000B17E3">
        <w:rPr>
          <w:rFonts w:ascii="Times New Roman" w:hAnsi="Times New Roman"/>
          <w:b/>
          <w:sz w:val="24"/>
          <w:szCs w:val="24"/>
        </w:rPr>
        <w:t xml:space="preserve"> </w:t>
      </w:r>
      <w:r w:rsidR="00DB1758">
        <w:rPr>
          <w:rFonts w:ascii="Times New Roman" w:hAnsi="Times New Roman"/>
          <w:b/>
          <w:sz w:val="24"/>
          <w:szCs w:val="24"/>
        </w:rPr>
        <w:t xml:space="preserve">     </w:t>
      </w:r>
      <w:r w:rsidR="000B17E3" w:rsidRPr="000B17E3">
        <w:rPr>
          <w:rFonts w:ascii="Times New Roman" w:hAnsi="Times New Roman"/>
          <w:b/>
          <w:sz w:val="24"/>
          <w:szCs w:val="24"/>
        </w:rPr>
        <w:t xml:space="preserve"> </w:t>
      </w:r>
      <w:r w:rsidRPr="000B17E3">
        <w:rPr>
          <w:rFonts w:ascii="Times New Roman" w:hAnsi="Times New Roman"/>
          <w:b/>
          <w:sz w:val="24"/>
          <w:szCs w:val="24"/>
        </w:rPr>
        <w:t xml:space="preserve">Přehled publikovaných </w:t>
      </w:r>
      <w:r w:rsidR="008D4043" w:rsidRPr="000B17E3">
        <w:rPr>
          <w:rFonts w:ascii="Times New Roman" w:hAnsi="Times New Roman"/>
          <w:b/>
          <w:sz w:val="24"/>
          <w:szCs w:val="24"/>
        </w:rPr>
        <w:t>poznatků</w:t>
      </w:r>
      <w:r w:rsidR="000B17E3">
        <w:rPr>
          <w:rFonts w:ascii="Times New Roman" w:hAnsi="Times New Roman"/>
          <w:b/>
          <w:sz w:val="24"/>
          <w:szCs w:val="24"/>
        </w:rPr>
        <w:t xml:space="preserve"> o novorozenecké žloutence</w:t>
      </w:r>
      <w:r w:rsidR="00DB1758">
        <w:rPr>
          <w:rFonts w:ascii="Times New Roman" w:hAnsi="Times New Roman"/>
          <w:sz w:val="24"/>
          <w:szCs w:val="24"/>
        </w:rPr>
        <w:t>……</w:t>
      </w:r>
      <w:r w:rsidR="001B5458">
        <w:rPr>
          <w:rFonts w:ascii="Times New Roman" w:hAnsi="Times New Roman"/>
          <w:sz w:val="24"/>
          <w:szCs w:val="24"/>
        </w:rPr>
        <w:t>.......</w:t>
      </w:r>
      <w:r w:rsidR="00DB1758">
        <w:rPr>
          <w:rFonts w:ascii="Times New Roman" w:hAnsi="Times New Roman"/>
          <w:sz w:val="24"/>
          <w:szCs w:val="24"/>
        </w:rPr>
        <w:t>..</w:t>
      </w:r>
      <w:r w:rsidR="00A644CC">
        <w:rPr>
          <w:rFonts w:ascii="Times New Roman" w:hAnsi="Times New Roman"/>
          <w:sz w:val="24"/>
          <w:szCs w:val="24"/>
        </w:rPr>
        <w:t>.</w:t>
      </w:r>
      <w:r w:rsidR="009D001C">
        <w:rPr>
          <w:rFonts w:ascii="Times New Roman" w:hAnsi="Times New Roman"/>
          <w:sz w:val="24"/>
          <w:szCs w:val="24"/>
        </w:rPr>
        <w:t>.....</w:t>
      </w:r>
      <w:r w:rsidR="009A5B6E">
        <w:rPr>
          <w:rFonts w:ascii="Times New Roman" w:hAnsi="Times New Roman"/>
          <w:sz w:val="24"/>
          <w:szCs w:val="24"/>
        </w:rPr>
        <w:t>9</w:t>
      </w:r>
    </w:p>
    <w:p w:rsidR="00477D2E" w:rsidRPr="002A3D2A" w:rsidRDefault="007428B2" w:rsidP="001B5458">
      <w:pPr>
        <w:rPr>
          <w:rFonts w:ascii="Times New Roman" w:hAnsi="Times New Roman"/>
          <w:sz w:val="24"/>
          <w:szCs w:val="24"/>
        </w:rPr>
      </w:pPr>
      <w:r>
        <w:rPr>
          <w:rFonts w:ascii="Times New Roman" w:hAnsi="Times New Roman"/>
          <w:sz w:val="24"/>
          <w:szCs w:val="24"/>
        </w:rPr>
        <w:t>1.</w:t>
      </w:r>
      <w:r w:rsidR="00477D2E">
        <w:rPr>
          <w:rFonts w:ascii="Times New Roman" w:hAnsi="Times New Roman"/>
          <w:sz w:val="24"/>
          <w:szCs w:val="24"/>
        </w:rPr>
        <w:t xml:space="preserve">1 </w:t>
      </w:r>
      <w:r w:rsidR="008E00FE">
        <w:rPr>
          <w:rFonts w:ascii="Times New Roman" w:hAnsi="Times New Roman"/>
          <w:sz w:val="24"/>
          <w:szCs w:val="24"/>
        </w:rPr>
        <w:t xml:space="preserve"> </w:t>
      </w:r>
      <w:r w:rsidR="00DB1758">
        <w:rPr>
          <w:rFonts w:ascii="Times New Roman" w:hAnsi="Times New Roman"/>
          <w:sz w:val="24"/>
          <w:szCs w:val="24"/>
        </w:rPr>
        <w:t xml:space="preserve">   </w:t>
      </w:r>
      <w:r w:rsidR="00477D2E" w:rsidRPr="002A3D2A">
        <w:rPr>
          <w:rFonts w:ascii="Times New Roman" w:hAnsi="Times New Roman"/>
          <w:sz w:val="24"/>
          <w:szCs w:val="24"/>
        </w:rPr>
        <w:t>Klasifikace fy</w:t>
      </w:r>
      <w:r w:rsidR="00DB1758">
        <w:rPr>
          <w:rFonts w:ascii="Times New Roman" w:hAnsi="Times New Roman"/>
          <w:sz w:val="24"/>
          <w:szCs w:val="24"/>
        </w:rPr>
        <w:t>ziologického novorozence……………</w:t>
      </w:r>
      <w:r w:rsidR="00477D2E" w:rsidRPr="002A3D2A">
        <w:rPr>
          <w:rFonts w:ascii="Times New Roman" w:hAnsi="Times New Roman"/>
          <w:sz w:val="24"/>
          <w:szCs w:val="24"/>
        </w:rPr>
        <w:t>…</w:t>
      </w:r>
      <w:r w:rsidR="009A5B6E">
        <w:rPr>
          <w:rFonts w:ascii="Times New Roman" w:hAnsi="Times New Roman"/>
          <w:sz w:val="24"/>
          <w:szCs w:val="24"/>
        </w:rPr>
        <w:t>…………</w:t>
      </w:r>
      <w:r w:rsidR="001B5458">
        <w:rPr>
          <w:rFonts w:ascii="Times New Roman" w:hAnsi="Times New Roman"/>
          <w:sz w:val="24"/>
          <w:szCs w:val="24"/>
        </w:rPr>
        <w:t>…….</w:t>
      </w:r>
      <w:r w:rsidR="00A644CC">
        <w:rPr>
          <w:rFonts w:ascii="Times New Roman" w:hAnsi="Times New Roman"/>
          <w:sz w:val="24"/>
          <w:szCs w:val="24"/>
        </w:rPr>
        <w:t>…...</w:t>
      </w:r>
      <w:r w:rsidR="009A5B6E">
        <w:rPr>
          <w:rFonts w:ascii="Times New Roman" w:hAnsi="Times New Roman"/>
          <w:sz w:val="24"/>
          <w:szCs w:val="24"/>
        </w:rPr>
        <w:t>.</w:t>
      </w:r>
      <w:r w:rsidR="00477D2E">
        <w:rPr>
          <w:rFonts w:ascii="Times New Roman" w:hAnsi="Times New Roman"/>
          <w:sz w:val="24"/>
          <w:szCs w:val="24"/>
        </w:rPr>
        <w:t>..</w:t>
      </w:r>
      <w:r w:rsidR="009D001C">
        <w:rPr>
          <w:rFonts w:ascii="Times New Roman" w:hAnsi="Times New Roman"/>
          <w:sz w:val="24"/>
          <w:szCs w:val="24"/>
        </w:rPr>
        <w:t>.</w:t>
      </w:r>
      <w:r w:rsidR="009A5B6E">
        <w:rPr>
          <w:rFonts w:ascii="Times New Roman" w:hAnsi="Times New Roman"/>
          <w:sz w:val="24"/>
          <w:szCs w:val="24"/>
        </w:rPr>
        <w:t>10</w:t>
      </w:r>
    </w:p>
    <w:p w:rsidR="00477D2E" w:rsidRPr="002A3D2A" w:rsidRDefault="007428B2" w:rsidP="001B5458">
      <w:pPr>
        <w:rPr>
          <w:rFonts w:ascii="Times New Roman" w:hAnsi="Times New Roman"/>
          <w:sz w:val="24"/>
          <w:szCs w:val="24"/>
        </w:rPr>
      </w:pPr>
      <w:r>
        <w:rPr>
          <w:rFonts w:ascii="Times New Roman" w:hAnsi="Times New Roman"/>
          <w:sz w:val="24"/>
          <w:szCs w:val="24"/>
        </w:rPr>
        <w:t>1.2</w:t>
      </w:r>
      <w:r w:rsidR="00477D2E">
        <w:rPr>
          <w:rFonts w:ascii="Times New Roman" w:hAnsi="Times New Roman"/>
          <w:sz w:val="24"/>
          <w:szCs w:val="24"/>
        </w:rPr>
        <w:t xml:space="preserve"> </w:t>
      </w:r>
      <w:r w:rsidR="00DB1758">
        <w:rPr>
          <w:rFonts w:ascii="Times New Roman" w:hAnsi="Times New Roman"/>
          <w:sz w:val="24"/>
          <w:szCs w:val="24"/>
        </w:rPr>
        <w:t xml:space="preserve">   </w:t>
      </w:r>
      <w:r>
        <w:rPr>
          <w:rFonts w:ascii="Times New Roman" w:hAnsi="Times New Roman"/>
          <w:sz w:val="24"/>
          <w:szCs w:val="24"/>
        </w:rPr>
        <w:t xml:space="preserve"> </w:t>
      </w:r>
      <w:r w:rsidR="00DB1758">
        <w:rPr>
          <w:rFonts w:ascii="Times New Roman" w:hAnsi="Times New Roman"/>
          <w:sz w:val="24"/>
          <w:szCs w:val="24"/>
        </w:rPr>
        <w:t>Fyziologie krve……………</w:t>
      </w:r>
      <w:r w:rsidR="00477D2E" w:rsidRPr="002A3D2A">
        <w:rPr>
          <w:rFonts w:ascii="Times New Roman" w:hAnsi="Times New Roman"/>
          <w:sz w:val="24"/>
          <w:szCs w:val="24"/>
        </w:rPr>
        <w:t>………………………</w:t>
      </w:r>
      <w:r w:rsidR="009A5B6E">
        <w:rPr>
          <w:rFonts w:ascii="Times New Roman" w:hAnsi="Times New Roman"/>
          <w:sz w:val="24"/>
          <w:szCs w:val="24"/>
        </w:rPr>
        <w:t>……</w:t>
      </w:r>
      <w:r w:rsidR="00DB1758">
        <w:rPr>
          <w:rFonts w:ascii="Times New Roman" w:hAnsi="Times New Roman"/>
          <w:sz w:val="24"/>
          <w:szCs w:val="24"/>
        </w:rPr>
        <w:t>..</w:t>
      </w:r>
      <w:r w:rsidR="009A5B6E">
        <w:rPr>
          <w:rFonts w:ascii="Times New Roman" w:hAnsi="Times New Roman"/>
          <w:sz w:val="24"/>
          <w:szCs w:val="24"/>
        </w:rPr>
        <w:t>…</w:t>
      </w:r>
      <w:r w:rsidR="00477D2E">
        <w:rPr>
          <w:rFonts w:ascii="Times New Roman" w:hAnsi="Times New Roman"/>
          <w:sz w:val="24"/>
          <w:szCs w:val="24"/>
        </w:rPr>
        <w:t>…</w:t>
      </w:r>
      <w:r w:rsidR="001B5458">
        <w:rPr>
          <w:rFonts w:ascii="Times New Roman" w:hAnsi="Times New Roman"/>
          <w:sz w:val="24"/>
          <w:szCs w:val="24"/>
        </w:rPr>
        <w:t>………….</w:t>
      </w:r>
      <w:r w:rsidR="00A644CC">
        <w:rPr>
          <w:rFonts w:ascii="Times New Roman" w:hAnsi="Times New Roman"/>
          <w:sz w:val="24"/>
          <w:szCs w:val="24"/>
        </w:rPr>
        <w:t>…...</w:t>
      </w:r>
      <w:r w:rsidR="009A5B6E">
        <w:rPr>
          <w:rFonts w:ascii="Times New Roman" w:hAnsi="Times New Roman"/>
          <w:sz w:val="24"/>
          <w:szCs w:val="24"/>
        </w:rPr>
        <w:t>.10</w:t>
      </w:r>
    </w:p>
    <w:p w:rsidR="00477D2E" w:rsidRPr="002A3D2A" w:rsidRDefault="007428B2" w:rsidP="001B5458">
      <w:pPr>
        <w:rPr>
          <w:rFonts w:ascii="Times New Roman" w:hAnsi="Times New Roman"/>
          <w:sz w:val="24"/>
          <w:szCs w:val="24"/>
        </w:rPr>
      </w:pPr>
      <w:r>
        <w:rPr>
          <w:rFonts w:ascii="Times New Roman" w:hAnsi="Times New Roman"/>
          <w:sz w:val="24"/>
          <w:szCs w:val="24"/>
        </w:rPr>
        <w:t>1.</w:t>
      </w:r>
      <w:r w:rsidR="008E00FE">
        <w:rPr>
          <w:rFonts w:ascii="Times New Roman" w:hAnsi="Times New Roman"/>
          <w:sz w:val="24"/>
          <w:szCs w:val="24"/>
        </w:rPr>
        <w:t xml:space="preserve">2.1 </w:t>
      </w:r>
      <w:r>
        <w:rPr>
          <w:rFonts w:ascii="Times New Roman" w:hAnsi="Times New Roman"/>
          <w:sz w:val="24"/>
          <w:szCs w:val="24"/>
        </w:rPr>
        <w:t xml:space="preserve"> Erytrocyty</w:t>
      </w:r>
      <w:r w:rsidR="008E00FE">
        <w:rPr>
          <w:rFonts w:ascii="Times New Roman" w:hAnsi="Times New Roman"/>
          <w:sz w:val="24"/>
          <w:szCs w:val="24"/>
        </w:rPr>
        <w:t>…</w:t>
      </w:r>
      <w:r w:rsidR="00477D2E" w:rsidRPr="002A3D2A">
        <w:rPr>
          <w:rFonts w:ascii="Times New Roman" w:hAnsi="Times New Roman"/>
          <w:sz w:val="24"/>
          <w:szCs w:val="24"/>
        </w:rPr>
        <w:t>……………………………………………</w:t>
      </w:r>
      <w:r w:rsidR="009A5B6E">
        <w:rPr>
          <w:rFonts w:ascii="Times New Roman" w:hAnsi="Times New Roman"/>
          <w:sz w:val="24"/>
          <w:szCs w:val="24"/>
        </w:rPr>
        <w:t>…………</w:t>
      </w:r>
      <w:r w:rsidR="00DB1758">
        <w:rPr>
          <w:rFonts w:ascii="Times New Roman" w:hAnsi="Times New Roman"/>
          <w:sz w:val="24"/>
          <w:szCs w:val="24"/>
        </w:rPr>
        <w:t>…</w:t>
      </w:r>
      <w:r w:rsidR="00A644CC">
        <w:rPr>
          <w:rFonts w:ascii="Times New Roman" w:hAnsi="Times New Roman"/>
          <w:sz w:val="24"/>
          <w:szCs w:val="24"/>
        </w:rPr>
        <w:t>……….</w:t>
      </w:r>
      <w:r w:rsidR="009A5B6E">
        <w:rPr>
          <w:rFonts w:ascii="Times New Roman" w:hAnsi="Times New Roman"/>
          <w:sz w:val="24"/>
          <w:szCs w:val="24"/>
        </w:rPr>
        <w:t>..10</w:t>
      </w:r>
    </w:p>
    <w:p w:rsidR="00477D2E" w:rsidRPr="002A3D2A" w:rsidRDefault="007428B2" w:rsidP="001B5458">
      <w:pPr>
        <w:rPr>
          <w:rFonts w:ascii="Times New Roman" w:hAnsi="Times New Roman"/>
          <w:sz w:val="24"/>
          <w:szCs w:val="24"/>
        </w:rPr>
      </w:pPr>
      <w:r>
        <w:rPr>
          <w:rFonts w:ascii="Times New Roman" w:hAnsi="Times New Roman"/>
          <w:sz w:val="24"/>
          <w:szCs w:val="24"/>
        </w:rPr>
        <w:t>1</w:t>
      </w:r>
      <w:r w:rsidR="00477D2E" w:rsidRPr="002A3D2A">
        <w:rPr>
          <w:rFonts w:ascii="Times New Roman" w:hAnsi="Times New Roman"/>
          <w:sz w:val="24"/>
          <w:szCs w:val="24"/>
        </w:rPr>
        <w:t>.2</w:t>
      </w:r>
      <w:r>
        <w:rPr>
          <w:rFonts w:ascii="Times New Roman" w:hAnsi="Times New Roman"/>
          <w:sz w:val="24"/>
          <w:szCs w:val="24"/>
        </w:rPr>
        <w:t>.2</w:t>
      </w:r>
      <w:r w:rsidR="008E00FE">
        <w:rPr>
          <w:rFonts w:ascii="Times New Roman" w:hAnsi="Times New Roman"/>
          <w:sz w:val="24"/>
          <w:szCs w:val="24"/>
        </w:rPr>
        <w:t xml:space="preserve">  </w:t>
      </w:r>
      <w:r>
        <w:rPr>
          <w:rFonts w:ascii="Times New Roman" w:hAnsi="Times New Roman"/>
          <w:sz w:val="24"/>
          <w:szCs w:val="24"/>
        </w:rPr>
        <w:t>Krevní skupiny</w:t>
      </w:r>
      <w:r w:rsidR="008E00FE">
        <w:rPr>
          <w:rFonts w:ascii="Times New Roman" w:hAnsi="Times New Roman"/>
          <w:sz w:val="24"/>
          <w:szCs w:val="24"/>
        </w:rPr>
        <w:t>…….</w:t>
      </w:r>
      <w:r w:rsidR="00477D2E" w:rsidRPr="002A3D2A">
        <w:rPr>
          <w:rFonts w:ascii="Times New Roman" w:hAnsi="Times New Roman"/>
          <w:sz w:val="24"/>
          <w:szCs w:val="24"/>
        </w:rPr>
        <w:t>………………………………………</w:t>
      </w:r>
      <w:r w:rsidR="009A5B6E">
        <w:rPr>
          <w:rFonts w:ascii="Times New Roman" w:hAnsi="Times New Roman"/>
          <w:sz w:val="24"/>
          <w:szCs w:val="24"/>
        </w:rPr>
        <w:t>………</w:t>
      </w:r>
      <w:r w:rsidR="00DB1758">
        <w:rPr>
          <w:rFonts w:ascii="Times New Roman" w:hAnsi="Times New Roman"/>
          <w:sz w:val="24"/>
          <w:szCs w:val="24"/>
        </w:rPr>
        <w:t>…</w:t>
      </w:r>
      <w:r w:rsidR="00A644CC">
        <w:rPr>
          <w:rFonts w:ascii="Times New Roman" w:hAnsi="Times New Roman"/>
          <w:sz w:val="24"/>
          <w:szCs w:val="24"/>
        </w:rPr>
        <w:t>……...</w:t>
      </w:r>
      <w:r w:rsidR="009A5B6E">
        <w:rPr>
          <w:rFonts w:ascii="Times New Roman" w:hAnsi="Times New Roman"/>
          <w:sz w:val="24"/>
          <w:szCs w:val="24"/>
        </w:rPr>
        <w:t>…</w:t>
      </w:r>
      <w:r w:rsidR="00477D2E">
        <w:rPr>
          <w:rFonts w:ascii="Times New Roman" w:hAnsi="Times New Roman"/>
          <w:sz w:val="24"/>
          <w:szCs w:val="24"/>
        </w:rPr>
        <w:t>1</w:t>
      </w:r>
      <w:r w:rsidR="009A5B6E">
        <w:rPr>
          <w:rFonts w:ascii="Times New Roman" w:hAnsi="Times New Roman"/>
          <w:sz w:val="24"/>
          <w:szCs w:val="24"/>
        </w:rPr>
        <w:t>2</w:t>
      </w:r>
    </w:p>
    <w:p w:rsidR="00477D2E" w:rsidRDefault="008E00FE" w:rsidP="001B5458">
      <w:pPr>
        <w:rPr>
          <w:rFonts w:ascii="Times New Roman" w:hAnsi="Times New Roman"/>
          <w:sz w:val="24"/>
          <w:szCs w:val="24"/>
        </w:rPr>
      </w:pPr>
      <w:r>
        <w:rPr>
          <w:rFonts w:ascii="Times New Roman" w:hAnsi="Times New Roman"/>
          <w:sz w:val="24"/>
          <w:szCs w:val="24"/>
        </w:rPr>
        <w:t>1.</w:t>
      </w:r>
      <w:r w:rsidR="00477D2E">
        <w:rPr>
          <w:rFonts w:ascii="Times New Roman" w:hAnsi="Times New Roman"/>
          <w:sz w:val="24"/>
          <w:szCs w:val="24"/>
        </w:rPr>
        <w:t xml:space="preserve">3 </w:t>
      </w:r>
      <w:r w:rsidR="001B5458">
        <w:rPr>
          <w:rFonts w:ascii="Times New Roman" w:hAnsi="Times New Roman"/>
          <w:sz w:val="24"/>
          <w:szCs w:val="24"/>
        </w:rPr>
        <w:t xml:space="preserve">   </w:t>
      </w:r>
      <w:r>
        <w:rPr>
          <w:rFonts w:ascii="Times New Roman" w:hAnsi="Times New Roman"/>
          <w:sz w:val="24"/>
          <w:szCs w:val="24"/>
        </w:rPr>
        <w:t xml:space="preserve"> </w:t>
      </w:r>
      <w:proofErr w:type="spellStart"/>
      <w:r>
        <w:rPr>
          <w:rFonts w:ascii="Times New Roman" w:hAnsi="Times New Roman"/>
          <w:sz w:val="24"/>
          <w:szCs w:val="24"/>
        </w:rPr>
        <w:t>Hyperbilirubinémie</w:t>
      </w:r>
      <w:proofErr w:type="spellEnd"/>
      <w:r w:rsidR="001B5458">
        <w:rPr>
          <w:rFonts w:ascii="Times New Roman" w:hAnsi="Times New Roman"/>
          <w:sz w:val="24"/>
          <w:szCs w:val="24"/>
        </w:rPr>
        <w:t>………………………</w:t>
      </w:r>
      <w:r w:rsidR="00477D2E" w:rsidRPr="002A3D2A">
        <w:rPr>
          <w:rFonts w:ascii="Times New Roman" w:hAnsi="Times New Roman"/>
          <w:sz w:val="24"/>
          <w:szCs w:val="24"/>
        </w:rPr>
        <w:t>……………</w:t>
      </w:r>
      <w:r w:rsidR="009A5B6E">
        <w:rPr>
          <w:rFonts w:ascii="Times New Roman" w:hAnsi="Times New Roman"/>
          <w:sz w:val="24"/>
          <w:szCs w:val="24"/>
        </w:rPr>
        <w:t>……</w:t>
      </w:r>
      <w:r w:rsidR="00DB1758">
        <w:rPr>
          <w:rFonts w:ascii="Times New Roman" w:hAnsi="Times New Roman"/>
          <w:sz w:val="24"/>
          <w:szCs w:val="24"/>
        </w:rPr>
        <w:t>…</w:t>
      </w:r>
      <w:r w:rsidR="009A5B6E">
        <w:rPr>
          <w:rFonts w:ascii="Times New Roman" w:hAnsi="Times New Roman"/>
          <w:sz w:val="24"/>
          <w:szCs w:val="24"/>
        </w:rPr>
        <w:t>….…</w:t>
      </w:r>
      <w:r w:rsidR="001B5458">
        <w:rPr>
          <w:rFonts w:ascii="Times New Roman" w:hAnsi="Times New Roman"/>
          <w:sz w:val="24"/>
          <w:szCs w:val="24"/>
        </w:rPr>
        <w:t>…….</w:t>
      </w:r>
      <w:r w:rsidR="009A5B6E">
        <w:rPr>
          <w:rFonts w:ascii="Times New Roman" w:hAnsi="Times New Roman"/>
          <w:sz w:val="24"/>
          <w:szCs w:val="24"/>
        </w:rPr>
        <w:t>……14</w:t>
      </w:r>
    </w:p>
    <w:p w:rsidR="00477D2E" w:rsidRDefault="008E00FE" w:rsidP="001B5458">
      <w:pPr>
        <w:rPr>
          <w:rFonts w:ascii="Times New Roman" w:hAnsi="Times New Roman"/>
          <w:sz w:val="24"/>
          <w:szCs w:val="24"/>
        </w:rPr>
      </w:pPr>
      <w:r>
        <w:rPr>
          <w:rFonts w:ascii="Times New Roman" w:hAnsi="Times New Roman"/>
          <w:sz w:val="24"/>
          <w:szCs w:val="24"/>
        </w:rPr>
        <w:t xml:space="preserve">1.3.1 </w:t>
      </w:r>
      <w:r w:rsidR="00477D2E">
        <w:rPr>
          <w:rFonts w:ascii="Times New Roman" w:hAnsi="Times New Roman"/>
          <w:sz w:val="24"/>
          <w:szCs w:val="24"/>
        </w:rPr>
        <w:t xml:space="preserve"> Novorozenecká </w:t>
      </w:r>
      <w:proofErr w:type="spellStart"/>
      <w:r w:rsidR="00477D2E">
        <w:rPr>
          <w:rFonts w:ascii="Times New Roman" w:hAnsi="Times New Roman"/>
          <w:sz w:val="24"/>
          <w:szCs w:val="24"/>
        </w:rPr>
        <w:t>hype</w:t>
      </w:r>
      <w:r>
        <w:rPr>
          <w:rFonts w:ascii="Times New Roman" w:hAnsi="Times New Roman"/>
          <w:sz w:val="24"/>
          <w:szCs w:val="24"/>
        </w:rPr>
        <w:t>rbilirubinémie</w:t>
      </w:r>
      <w:proofErr w:type="spellEnd"/>
      <w:r>
        <w:rPr>
          <w:rFonts w:ascii="Times New Roman" w:hAnsi="Times New Roman"/>
          <w:sz w:val="24"/>
          <w:szCs w:val="24"/>
        </w:rPr>
        <w:t xml:space="preserve"> fyziologická………</w:t>
      </w:r>
      <w:r w:rsidR="009A5B6E">
        <w:rPr>
          <w:rFonts w:ascii="Times New Roman" w:hAnsi="Times New Roman"/>
          <w:sz w:val="24"/>
          <w:szCs w:val="24"/>
        </w:rPr>
        <w:t>………….…</w:t>
      </w:r>
      <w:r w:rsidR="00DB1758">
        <w:rPr>
          <w:rFonts w:ascii="Times New Roman" w:hAnsi="Times New Roman"/>
          <w:sz w:val="24"/>
          <w:szCs w:val="24"/>
        </w:rPr>
        <w:t>…</w:t>
      </w:r>
      <w:r w:rsidR="00A644CC">
        <w:rPr>
          <w:rFonts w:ascii="Times New Roman" w:hAnsi="Times New Roman"/>
          <w:sz w:val="24"/>
          <w:szCs w:val="24"/>
        </w:rPr>
        <w:t>…</w:t>
      </w:r>
      <w:r w:rsidR="009A5B6E">
        <w:rPr>
          <w:rFonts w:ascii="Times New Roman" w:hAnsi="Times New Roman"/>
          <w:sz w:val="24"/>
          <w:szCs w:val="24"/>
        </w:rPr>
        <w:t>…..14</w:t>
      </w:r>
    </w:p>
    <w:p w:rsidR="00477D2E" w:rsidRDefault="008E00FE" w:rsidP="001B5458">
      <w:pPr>
        <w:rPr>
          <w:rFonts w:ascii="Times New Roman" w:hAnsi="Times New Roman"/>
          <w:sz w:val="24"/>
          <w:szCs w:val="24"/>
        </w:rPr>
      </w:pPr>
      <w:r>
        <w:rPr>
          <w:rFonts w:ascii="Times New Roman" w:hAnsi="Times New Roman"/>
          <w:sz w:val="24"/>
          <w:szCs w:val="24"/>
        </w:rPr>
        <w:t>1.</w:t>
      </w:r>
      <w:r w:rsidR="00477D2E">
        <w:rPr>
          <w:rFonts w:ascii="Times New Roman" w:hAnsi="Times New Roman"/>
          <w:sz w:val="24"/>
          <w:szCs w:val="24"/>
        </w:rPr>
        <w:t>3.2</w:t>
      </w:r>
      <w:r>
        <w:rPr>
          <w:rFonts w:ascii="Times New Roman" w:hAnsi="Times New Roman"/>
          <w:sz w:val="24"/>
          <w:szCs w:val="24"/>
        </w:rPr>
        <w:t xml:space="preserve"> </w:t>
      </w:r>
      <w:r w:rsidR="00477D2E">
        <w:rPr>
          <w:rFonts w:ascii="Times New Roman" w:hAnsi="Times New Roman"/>
          <w:sz w:val="24"/>
          <w:szCs w:val="24"/>
        </w:rPr>
        <w:t xml:space="preserve"> Žloutenk</w:t>
      </w:r>
      <w:r>
        <w:rPr>
          <w:rFonts w:ascii="Times New Roman" w:hAnsi="Times New Roman"/>
          <w:sz w:val="24"/>
          <w:szCs w:val="24"/>
        </w:rPr>
        <w:t>a u předčasně narozených dětí……</w:t>
      </w:r>
      <w:r w:rsidR="00477D2E">
        <w:rPr>
          <w:rFonts w:ascii="Times New Roman" w:hAnsi="Times New Roman"/>
          <w:sz w:val="24"/>
          <w:szCs w:val="24"/>
        </w:rPr>
        <w:t>…………</w:t>
      </w:r>
      <w:r w:rsidR="009A5B6E">
        <w:rPr>
          <w:rFonts w:ascii="Times New Roman" w:hAnsi="Times New Roman"/>
          <w:sz w:val="24"/>
          <w:szCs w:val="24"/>
        </w:rPr>
        <w:t>………………</w:t>
      </w:r>
      <w:r w:rsidR="00A644CC">
        <w:rPr>
          <w:rFonts w:ascii="Times New Roman" w:hAnsi="Times New Roman"/>
          <w:sz w:val="24"/>
          <w:szCs w:val="24"/>
        </w:rPr>
        <w:t>….</w:t>
      </w:r>
      <w:r w:rsidR="009A5B6E">
        <w:rPr>
          <w:rFonts w:ascii="Times New Roman" w:hAnsi="Times New Roman"/>
          <w:sz w:val="24"/>
          <w:szCs w:val="24"/>
        </w:rPr>
        <w:t>…….15</w:t>
      </w:r>
    </w:p>
    <w:p w:rsidR="00477D2E" w:rsidRDefault="008E00FE" w:rsidP="001B5458">
      <w:pPr>
        <w:rPr>
          <w:rFonts w:ascii="Times New Roman" w:hAnsi="Times New Roman"/>
          <w:sz w:val="24"/>
          <w:szCs w:val="24"/>
        </w:rPr>
      </w:pPr>
      <w:r>
        <w:rPr>
          <w:rFonts w:ascii="Times New Roman" w:hAnsi="Times New Roman"/>
          <w:sz w:val="24"/>
          <w:szCs w:val="24"/>
        </w:rPr>
        <w:t>1.</w:t>
      </w:r>
      <w:r w:rsidR="00477D2E">
        <w:rPr>
          <w:rFonts w:ascii="Times New Roman" w:hAnsi="Times New Roman"/>
          <w:sz w:val="24"/>
          <w:szCs w:val="24"/>
        </w:rPr>
        <w:t xml:space="preserve">3.3 </w:t>
      </w:r>
      <w:r>
        <w:rPr>
          <w:rFonts w:ascii="Times New Roman" w:hAnsi="Times New Roman"/>
          <w:sz w:val="24"/>
          <w:szCs w:val="24"/>
        </w:rPr>
        <w:t xml:space="preserve"> </w:t>
      </w:r>
      <w:r w:rsidR="00477D2E">
        <w:rPr>
          <w:rFonts w:ascii="Times New Roman" w:hAnsi="Times New Roman"/>
          <w:sz w:val="24"/>
          <w:szCs w:val="24"/>
        </w:rPr>
        <w:t>Žlout</w:t>
      </w:r>
      <w:r>
        <w:rPr>
          <w:rFonts w:ascii="Times New Roman" w:hAnsi="Times New Roman"/>
          <w:sz w:val="24"/>
          <w:szCs w:val="24"/>
        </w:rPr>
        <w:t>enka kojených dětí…………………………………</w:t>
      </w:r>
      <w:r w:rsidR="00A644CC">
        <w:rPr>
          <w:rFonts w:ascii="Times New Roman" w:hAnsi="Times New Roman"/>
          <w:sz w:val="24"/>
          <w:szCs w:val="24"/>
        </w:rPr>
        <w:t>………….…………</w:t>
      </w:r>
      <w:r w:rsidR="009A5B6E">
        <w:rPr>
          <w:rFonts w:ascii="Times New Roman" w:hAnsi="Times New Roman"/>
          <w:sz w:val="24"/>
          <w:szCs w:val="24"/>
        </w:rPr>
        <w:t>.15</w:t>
      </w:r>
    </w:p>
    <w:p w:rsidR="00477D2E" w:rsidRDefault="008E00FE" w:rsidP="001B5458">
      <w:pPr>
        <w:rPr>
          <w:rFonts w:ascii="Times New Roman" w:hAnsi="Times New Roman"/>
          <w:sz w:val="24"/>
          <w:szCs w:val="24"/>
        </w:rPr>
      </w:pPr>
      <w:r>
        <w:rPr>
          <w:rFonts w:ascii="Times New Roman" w:hAnsi="Times New Roman"/>
          <w:sz w:val="24"/>
          <w:szCs w:val="24"/>
        </w:rPr>
        <w:t>1.</w:t>
      </w:r>
      <w:r w:rsidR="00477D2E">
        <w:rPr>
          <w:rFonts w:ascii="Times New Roman" w:hAnsi="Times New Roman"/>
          <w:sz w:val="24"/>
          <w:szCs w:val="24"/>
        </w:rPr>
        <w:t xml:space="preserve">3.4 </w:t>
      </w:r>
      <w:r>
        <w:rPr>
          <w:rFonts w:ascii="Times New Roman" w:hAnsi="Times New Roman"/>
          <w:sz w:val="24"/>
          <w:szCs w:val="24"/>
        </w:rPr>
        <w:t xml:space="preserve"> </w:t>
      </w:r>
      <w:r w:rsidR="00477D2E">
        <w:rPr>
          <w:rFonts w:ascii="Times New Roman" w:hAnsi="Times New Roman"/>
          <w:sz w:val="24"/>
          <w:szCs w:val="24"/>
        </w:rPr>
        <w:t>Rozděl</w:t>
      </w:r>
      <w:r>
        <w:rPr>
          <w:rFonts w:ascii="Times New Roman" w:hAnsi="Times New Roman"/>
          <w:sz w:val="24"/>
          <w:szCs w:val="24"/>
        </w:rPr>
        <w:t xml:space="preserve">ení </w:t>
      </w:r>
      <w:proofErr w:type="spellStart"/>
      <w:r>
        <w:rPr>
          <w:rFonts w:ascii="Times New Roman" w:hAnsi="Times New Roman"/>
          <w:sz w:val="24"/>
          <w:szCs w:val="24"/>
        </w:rPr>
        <w:t>hyperbilirubinémií</w:t>
      </w:r>
      <w:proofErr w:type="spellEnd"/>
      <w:r>
        <w:rPr>
          <w:rFonts w:ascii="Times New Roman" w:hAnsi="Times New Roman"/>
          <w:sz w:val="24"/>
          <w:szCs w:val="24"/>
        </w:rPr>
        <w:t>……</w:t>
      </w:r>
      <w:r w:rsidR="009A5B6E">
        <w:rPr>
          <w:rFonts w:ascii="Times New Roman" w:hAnsi="Times New Roman"/>
          <w:sz w:val="24"/>
          <w:szCs w:val="24"/>
        </w:rPr>
        <w:t>………………………………..………</w:t>
      </w:r>
      <w:r w:rsidR="00DB1758">
        <w:rPr>
          <w:rFonts w:ascii="Times New Roman" w:hAnsi="Times New Roman"/>
          <w:sz w:val="24"/>
          <w:szCs w:val="24"/>
        </w:rPr>
        <w:t>.</w:t>
      </w:r>
      <w:r w:rsidR="00A644CC">
        <w:rPr>
          <w:rFonts w:ascii="Times New Roman" w:hAnsi="Times New Roman"/>
          <w:sz w:val="24"/>
          <w:szCs w:val="24"/>
        </w:rPr>
        <w:t>.......</w:t>
      </w:r>
      <w:r w:rsidR="009A5B6E">
        <w:rPr>
          <w:rFonts w:ascii="Times New Roman" w:hAnsi="Times New Roman"/>
          <w:sz w:val="24"/>
          <w:szCs w:val="24"/>
        </w:rPr>
        <w:t>16</w:t>
      </w:r>
    </w:p>
    <w:p w:rsidR="00477D2E" w:rsidRDefault="008E00FE" w:rsidP="001B5458">
      <w:pPr>
        <w:rPr>
          <w:rFonts w:ascii="Times New Roman" w:hAnsi="Times New Roman"/>
          <w:sz w:val="24"/>
          <w:szCs w:val="24"/>
        </w:rPr>
      </w:pPr>
      <w:r>
        <w:rPr>
          <w:rFonts w:ascii="Times New Roman" w:hAnsi="Times New Roman"/>
          <w:sz w:val="24"/>
          <w:szCs w:val="24"/>
        </w:rPr>
        <w:t>1.</w:t>
      </w:r>
      <w:r w:rsidR="00477D2E">
        <w:rPr>
          <w:rFonts w:ascii="Times New Roman" w:hAnsi="Times New Roman"/>
          <w:sz w:val="24"/>
          <w:szCs w:val="24"/>
        </w:rPr>
        <w:t xml:space="preserve">3.5 </w:t>
      </w:r>
      <w:r>
        <w:rPr>
          <w:rFonts w:ascii="Times New Roman" w:hAnsi="Times New Roman"/>
          <w:sz w:val="24"/>
          <w:szCs w:val="24"/>
        </w:rPr>
        <w:t xml:space="preserve"> </w:t>
      </w:r>
      <w:r w:rsidR="00477D2E">
        <w:rPr>
          <w:rFonts w:ascii="Times New Roman" w:hAnsi="Times New Roman"/>
          <w:sz w:val="24"/>
          <w:szCs w:val="24"/>
        </w:rPr>
        <w:t>Metabolismus a t</w:t>
      </w:r>
      <w:r>
        <w:rPr>
          <w:rFonts w:ascii="Times New Roman" w:hAnsi="Times New Roman"/>
          <w:sz w:val="24"/>
          <w:szCs w:val="24"/>
        </w:rPr>
        <w:t>oxicita bilirubinu……………………………</w:t>
      </w:r>
      <w:r w:rsidR="00DB1758">
        <w:rPr>
          <w:rFonts w:ascii="Times New Roman" w:hAnsi="Times New Roman"/>
          <w:sz w:val="24"/>
          <w:szCs w:val="24"/>
        </w:rPr>
        <w:t>….</w:t>
      </w:r>
      <w:r w:rsidR="00A644CC">
        <w:rPr>
          <w:rFonts w:ascii="Times New Roman" w:hAnsi="Times New Roman"/>
          <w:sz w:val="24"/>
          <w:szCs w:val="24"/>
        </w:rPr>
        <w:t>……………</w:t>
      </w:r>
      <w:r w:rsidR="009A5B6E">
        <w:rPr>
          <w:rFonts w:ascii="Times New Roman" w:hAnsi="Times New Roman"/>
          <w:sz w:val="24"/>
          <w:szCs w:val="24"/>
        </w:rPr>
        <w:t>.17</w:t>
      </w:r>
    </w:p>
    <w:p w:rsidR="00477D2E" w:rsidRDefault="008E00FE" w:rsidP="001B5458">
      <w:pPr>
        <w:rPr>
          <w:rFonts w:ascii="Times New Roman" w:hAnsi="Times New Roman"/>
          <w:sz w:val="24"/>
          <w:szCs w:val="24"/>
        </w:rPr>
      </w:pPr>
      <w:r>
        <w:rPr>
          <w:rFonts w:ascii="Times New Roman" w:hAnsi="Times New Roman"/>
          <w:sz w:val="24"/>
          <w:szCs w:val="24"/>
        </w:rPr>
        <w:t>1.</w:t>
      </w:r>
      <w:r w:rsidR="00477D2E">
        <w:rPr>
          <w:rFonts w:ascii="Times New Roman" w:hAnsi="Times New Roman"/>
          <w:sz w:val="24"/>
          <w:szCs w:val="24"/>
        </w:rPr>
        <w:t>3.6</w:t>
      </w:r>
      <w:r>
        <w:rPr>
          <w:rFonts w:ascii="Times New Roman" w:hAnsi="Times New Roman"/>
          <w:sz w:val="24"/>
          <w:szCs w:val="24"/>
        </w:rPr>
        <w:t xml:space="preserve"> </w:t>
      </w:r>
      <w:r w:rsidR="00477D2E">
        <w:rPr>
          <w:rFonts w:ascii="Times New Roman" w:hAnsi="Times New Roman"/>
          <w:sz w:val="24"/>
          <w:szCs w:val="24"/>
        </w:rPr>
        <w:t xml:space="preserve"> Patol</w:t>
      </w:r>
      <w:r>
        <w:rPr>
          <w:rFonts w:ascii="Times New Roman" w:hAnsi="Times New Roman"/>
          <w:sz w:val="24"/>
          <w:szCs w:val="24"/>
        </w:rPr>
        <w:t>ogická novorozenecká žloutenka…</w:t>
      </w:r>
      <w:r w:rsidR="00477D2E">
        <w:rPr>
          <w:rFonts w:ascii="Times New Roman" w:hAnsi="Times New Roman"/>
          <w:sz w:val="24"/>
          <w:szCs w:val="24"/>
        </w:rPr>
        <w:t>………………………</w:t>
      </w:r>
      <w:r w:rsidR="00DB1758">
        <w:rPr>
          <w:rFonts w:ascii="Times New Roman" w:hAnsi="Times New Roman"/>
          <w:sz w:val="24"/>
          <w:szCs w:val="24"/>
        </w:rPr>
        <w:t>.</w:t>
      </w:r>
      <w:r w:rsidR="00477D2E">
        <w:rPr>
          <w:rFonts w:ascii="Times New Roman" w:hAnsi="Times New Roman"/>
          <w:sz w:val="24"/>
          <w:szCs w:val="24"/>
        </w:rPr>
        <w:t>…………</w:t>
      </w:r>
      <w:r w:rsidR="00A644CC">
        <w:rPr>
          <w:rFonts w:ascii="Times New Roman" w:hAnsi="Times New Roman"/>
          <w:sz w:val="24"/>
          <w:szCs w:val="24"/>
        </w:rPr>
        <w:t>…...</w:t>
      </w:r>
      <w:r w:rsidR="00477D2E">
        <w:rPr>
          <w:rFonts w:ascii="Times New Roman" w:hAnsi="Times New Roman"/>
          <w:sz w:val="24"/>
          <w:szCs w:val="24"/>
        </w:rPr>
        <w:t>1</w:t>
      </w:r>
      <w:r w:rsidR="009A5B6E">
        <w:rPr>
          <w:rFonts w:ascii="Times New Roman" w:hAnsi="Times New Roman"/>
          <w:sz w:val="24"/>
          <w:szCs w:val="24"/>
        </w:rPr>
        <w:t>8</w:t>
      </w:r>
    </w:p>
    <w:p w:rsidR="00477D2E" w:rsidRDefault="008E00FE" w:rsidP="001B5458">
      <w:pPr>
        <w:rPr>
          <w:rFonts w:ascii="Times New Roman" w:hAnsi="Times New Roman"/>
          <w:sz w:val="24"/>
          <w:szCs w:val="24"/>
        </w:rPr>
      </w:pPr>
      <w:r>
        <w:rPr>
          <w:rFonts w:ascii="Times New Roman" w:hAnsi="Times New Roman"/>
          <w:sz w:val="24"/>
          <w:szCs w:val="24"/>
        </w:rPr>
        <w:t xml:space="preserve">1.4 </w:t>
      </w:r>
      <w:r w:rsidR="001B5458">
        <w:rPr>
          <w:rFonts w:ascii="Times New Roman" w:hAnsi="Times New Roman"/>
          <w:sz w:val="24"/>
          <w:szCs w:val="24"/>
        </w:rPr>
        <w:t xml:space="preserve">   </w:t>
      </w:r>
      <w:r>
        <w:rPr>
          <w:rFonts w:ascii="Times New Roman" w:hAnsi="Times New Roman"/>
          <w:sz w:val="24"/>
          <w:szCs w:val="24"/>
        </w:rPr>
        <w:t xml:space="preserve"> Diagnostika</w:t>
      </w:r>
      <w:r w:rsidR="001B5458">
        <w:rPr>
          <w:rFonts w:ascii="Times New Roman" w:hAnsi="Times New Roman"/>
          <w:sz w:val="24"/>
          <w:szCs w:val="24"/>
        </w:rPr>
        <w:t>………………………………………</w:t>
      </w:r>
      <w:r w:rsidR="00477D2E">
        <w:rPr>
          <w:rFonts w:ascii="Times New Roman" w:hAnsi="Times New Roman"/>
          <w:sz w:val="24"/>
          <w:szCs w:val="24"/>
        </w:rPr>
        <w:t>…………</w:t>
      </w:r>
      <w:r w:rsidR="00DB1758">
        <w:rPr>
          <w:rFonts w:ascii="Times New Roman" w:hAnsi="Times New Roman"/>
          <w:sz w:val="24"/>
          <w:szCs w:val="24"/>
        </w:rPr>
        <w:t>...</w:t>
      </w:r>
      <w:r w:rsidR="00477D2E">
        <w:rPr>
          <w:rFonts w:ascii="Times New Roman" w:hAnsi="Times New Roman"/>
          <w:sz w:val="24"/>
          <w:szCs w:val="24"/>
        </w:rPr>
        <w:t>…</w:t>
      </w:r>
      <w:r w:rsidR="001B5458">
        <w:rPr>
          <w:rFonts w:ascii="Times New Roman" w:hAnsi="Times New Roman"/>
          <w:sz w:val="24"/>
          <w:szCs w:val="24"/>
        </w:rPr>
        <w:t>…….</w:t>
      </w:r>
      <w:r w:rsidR="00A644CC">
        <w:rPr>
          <w:rFonts w:ascii="Times New Roman" w:hAnsi="Times New Roman"/>
          <w:sz w:val="24"/>
          <w:szCs w:val="24"/>
        </w:rPr>
        <w:t>……...</w:t>
      </w:r>
      <w:r w:rsidR="00477D2E">
        <w:rPr>
          <w:rFonts w:ascii="Times New Roman" w:hAnsi="Times New Roman"/>
          <w:sz w:val="24"/>
          <w:szCs w:val="24"/>
        </w:rPr>
        <w:t>.</w:t>
      </w:r>
      <w:r w:rsidR="009D001C">
        <w:rPr>
          <w:rFonts w:ascii="Times New Roman" w:hAnsi="Times New Roman"/>
          <w:sz w:val="24"/>
          <w:szCs w:val="24"/>
        </w:rPr>
        <w:t>.</w:t>
      </w:r>
      <w:r w:rsidR="009A5B6E">
        <w:rPr>
          <w:rFonts w:ascii="Times New Roman" w:hAnsi="Times New Roman"/>
          <w:sz w:val="24"/>
          <w:szCs w:val="24"/>
        </w:rPr>
        <w:t>20</w:t>
      </w:r>
    </w:p>
    <w:p w:rsidR="00AC56E2" w:rsidRDefault="00AC56E2" w:rsidP="001B5458">
      <w:pPr>
        <w:rPr>
          <w:rFonts w:ascii="Times New Roman" w:hAnsi="Times New Roman"/>
          <w:sz w:val="24"/>
          <w:szCs w:val="24"/>
        </w:rPr>
      </w:pPr>
      <w:r>
        <w:rPr>
          <w:rFonts w:ascii="Times New Roman" w:hAnsi="Times New Roman"/>
          <w:sz w:val="24"/>
          <w:szCs w:val="24"/>
        </w:rPr>
        <w:t xml:space="preserve">1.4.1  Transkutánní </w:t>
      </w:r>
      <w:proofErr w:type="spellStart"/>
      <w:r>
        <w:rPr>
          <w:rFonts w:ascii="Times New Roman" w:hAnsi="Times New Roman"/>
          <w:sz w:val="24"/>
          <w:szCs w:val="24"/>
        </w:rPr>
        <w:t>bili</w:t>
      </w:r>
      <w:r w:rsidR="009A5B6E">
        <w:rPr>
          <w:rFonts w:ascii="Times New Roman" w:hAnsi="Times New Roman"/>
          <w:sz w:val="24"/>
          <w:szCs w:val="24"/>
        </w:rPr>
        <w:t>rubinometrie</w:t>
      </w:r>
      <w:proofErr w:type="spellEnd"/>
      <w:r w:rsidR="009A5B6E">
        <w:rPr>
          <w:rFonts w:ascii="Times New Roman" w:hAnsi="Times New Roman"/>
          <w:sz w:val="24"/>
          <w:szCs w:val="24"/>
        </w:rPr>
        <w:t>……………………………</w:t>
      </w:r>
      <w:r w:rsidR="00DB1758">
        <w:rPr>
          <w:rFonts w:ascii="Times New Roman" w:hAnsi="Times New Roman"/>
          <w:sz w:val="24"/>
          <w:szCs w:val="24"/>
        </w:rPr>
        <w:t>….</w:t>
      </w:r>
      <w:r w:rsidR="00A644CC">
        <w:rPr>
          <w:rFonts w:ascii="Times New Roman" w:hAnsi="Times New Roman"/>
          <w:sz w:val="24"/>
          <w:szCs w:val="24"/>
        </w:rPr>
        <w:t>…………………</w:t>
      </w:r>
      <w:r w:rsidR="009A5B6E">
        <w:rPr>
          <w:rFonts w:ascii="Times New Roman" w:hAnsi="Times New Roman"/>
          <w:sz w:val="24"/>
          <w:szCs w:val="24"/>
        </w:rPr>
        <w:t>20</w:t>
      </w:r>
    </w:p>
    <w:p w:rsidR="00AC56E2" w:rsidRDefault="00AC56E2" w:rsidP="001B5458">
      <w:pPr>
        <w:rPr>
          <w:rFonts w:ascii="Times New Roman" w:hAnsi="Times New Roman"/>
          <w:sz w:val="24"/>
          <w:szCs w:val="24"/>
        </w:rPr>
      </w:pPr>
      <w:r>
        <w:rPr>
          <w:rFonts w:ascii="Times New Roman" w:hAnsi="Times New Roman"/>
          <w:sz w:val="24"/>
          <w:szCs w:val="24"/>
        </w:rPr>
        <w:t>1.4.2  Laboratorní a pomoc</w:t>
      </w:r>
      <w:r w:rsidR="009A5B6E">
        <w:rPr>
          <w:rFonts w:ascii="Times New Roman" w:hAnsi="Times New Roman"/>
          <w:sz w:val="24"/>
          <w:szCs w:val="24"/>
        </w:rPr>
        <w:t>ná vyšetření……………………………</w:t>
      </w:r>
      <w:r w:rsidR="00DB1758">
        <w:rPr>
          <w:rFonts w:ascii="Times New Roman" w:hAnsi="Times New Roman"/>
          <w:sz w:val="24"/>
          <w:szCs w:val="24"/>
        </w:rPr>
        <w:t>…..</w:t>
      </w:r>
      <w:r w:rsidR="00A644CC">
        <w:rPr>
          <w:rFonts w:ascii="Times New Roman" w:hAnsi="Times New Roman"/>
          <w:sz w:val="24"/>
          <w:szCs w:val="24"/>
        </w:rPr>
        <w:t>………….….</w:t>
      </w:r>
      <w:r w:rsidR="009A5B6E">
        <w:rPr>
          <w:rFonts w:ascii="Times New Roman" w:hAnsi="Times New Roman"/>
          <w:sz w:val="24"/>
          <w:szCs w:val="24"/>
        </w:rPr>
        <w:t>20</w:t>
      </w:r>
    </w:p>
    <w:p w:rsidR="00477D2E" w:rsidRDefault="00AC56E2" w:rsidP="001B5458">
      <w:pPr>
        <w:rPr>
          <w:rFonts w:ascii="Times New Roman" w:hAnsi="Times New Roman"/>
          <w:sz w:val="24"/>
          <w:szCs w:val="24"/>
        </w:rPr>
      </w:pPr>
      <w:r>
        <w:rPr>
          <w:rFonts w:ascii="Times New Roman" w:hAnsi="Times New Roman"/>
          <w:sz w:val="24"/>
          <w:szCs w:val="24"/>
        </w:rPr>
        <w:t xml:space="preserve">1.5 </w:t>
      </w:r>
      <w:r w:rsidR="001B5458">
        <w:rPr>
          <w:rFonts w:ascii="Times New Roman" w:hAnsi="Times New Roman"/>
          <w:sz w:val="24"/>
          <w:szCs w:val="24"/>
        </w:rPr>
        <w:t xml:space="preserve">   </w:t>
      </w:r>
      <w:r w:rsidR="00477D2E">
        <w:rPr>
          <w:rFonts w:ascii="Times New Roman" w:hAnsi="Times New Roman"/>
          <w:sz w:val="24"/>
          <w:szCs w:val="24"/>
        </w:rPr>
        <w:t xml:space="preserve"> Terapie </w:t>
      </w:r>
      <w:proofErr w:type="spellStart"/>
      <w:r w:rsidR="00477D2E">
        <w:rPr>
          <w:rFonts w:ascii="Times New Roman" w:hAnsi="Times New Roman"/>
          <w:sz w:val="24"/>
          <w:szCs w:val="24"/>
        </w:rPr>
        <w:t>hyperbilirub</w:t>
      </w:r>
      <w:r w:rsidR="009A5B6E">
        <w:rPr>
          <w:rFonts w:ascii="Times New Roman" w:hAnsi="Times New Roman"/>
          <w:sz w:val="24"/>
          <w:szCs w:val="24"/>
        </w:rPr>
        <w:t>inémie</w:t>
      </w:r>
      <w:proofErr w:type="spellEnd"/>
      <w:r w:rsidR="009A5B6E">
        <w:rPr>
          <w:rFonts w:ascii="Times New Roman" w:hAnsi="Times New Roman"/>
          <w:sz w:val="24"/>
          <w:szCs w:val="24"/>
        </w:rPr>
        <w:t>…………………</w:t>
      </w:r>
      <w:r w:rsidR="00DB1758">
        <w:rPr>
          <w:rFonts w:ascii="Times New Roman" w:hAnsi="Times New Roman"/>
          <w:sz w:val="24"/>
          <w:szCs w:val="24"/>
        </w:rPr>
        <w:t>...</w:t>
      </w:r>
      <w:r w:rsidR="009A5B6E">
        <w:rPr>
          <w:rFonts w:ascii="Times New Roman" w:hAnsi="Times New Roman"/>
          <w:sz w:val="24"/>
          <w:szCs w:val="24"/>
        </w:rPr>
        <w:t>………………...…</w:t>
      </w:r>
      <w:r w:rsidR="001B5458">
        <w:rPr>
          <w:rFonts w:ascii="Times New Roman" w:hAnsi="Times New Roman"/>
          <w:sz w:val="24"/>
          <w:szCs w:val="24"/>
        </w:rPr>
        <w:t>…….</w:t>
      </w:r>
      <w:r w:rsidR="009A5B6E">
        <w:rPr>
          <w:rFonts w:ascii="Times New Roman" w:hAnsi="Times New Roman"/>
          <w:sz w:val="24"/>
          <w:szCs w:val="24"/>
        </w:rPr>
        <w:t>……..21</w:t>
      </w:r>
    </w:p>
    <w:p w:rsidR="00AC56E2" w:rsidRDefault="00AC56E2" w:rsidP="001B5458">
      <w:pPr>
        <w:rPr>
          <w:rFonts w:ascii="Times New Roman" w:hAnsi="Times New Roman"/>
          <w:sz w:val="24"/>
          <w:szCs w:val="24"/>
        </w:rPr>
      </w:pPr>
      <w:r>
        <w:rPr>
          <w:rFonts w:ascii="Times New Roman" w:hAnsi="Times New Roman"/>
          <w:sz w:val="24"/>
          <w:szCs w:val="24"/>
        </w:rPr>
        <w:t>1.5.1  Helioterapie……………………………………</w:t>
      </w:r>
      <w:r w:rsidR="009A5B6E">
        <w:rPr>
          <w:rFonts w:ascii="Times New Roman" w:hAnsi="Times New Roman"/>
          <w:sz w:val="24"/>
          <w:szCs w:val="24"/>
        </w:rPr>
        <w:t>……………………</w:t>
      </w:r>
      <w:r w:rsidR="001B5458">
        <w:rPr>
          <w:rFonts w:ascii="Times New Roman" w:hAnsi="Times New Roman"/>
          <w:sz w:val="24"/>
          <w:szCs w:val="24"/>
        </w:rPr>
        <w:t>…</w:t>
      </w:r>
      <w:r w:rsidR="00A644CC">
        <w:rPr>
          <w:rFonts w:ascii="Times New Roman" w:hAnsi="Times New Roman"/>
          <w:sz w:val="24"/>
          <w:szCs w:val="24"/>
        </w:rPr>
        <w:t>….…….</w:t>
      </w:r>
      <w:r w:rsidR="009A5B6E">
        <w:rPr>
          <w:rFonts w:ascii="Times New Roman" w:hAnsi="Times New Roman"/>
          <w:sz w:val="24"/>
          <w:szCs w:val="24"/>
        </w:rPr>
        <w:t>21</w:t>
      </w:r>
    </w:p>
    <w:p w:rsidR="00AC56E2" w:rsidRDefault="00AC56E2" w:rsidP="001B5458">
      <w:pPr>
        <w:rPr>
          <w:rFonts w:ascii="Times New Roman" w:hAnsi="Times New Roman"/>
          <w:sz w:val="24"/>
          <w:szCs w:val="24"/>
        </w:rPr>
      </w:pPr>
      <w:r>
        <w:rPr>
          <w:rFonts w:ascii="Times New Roman" w:hAnsi="Times New Roman"/>
          <w:sz w:val="24"/>
          <w:szCs w:val="24"/>
        </w:rPr>
        <w:t>1.5.2  Fototera</w:t>
      </w:r>
      <w:r w:rsidR="009A5B6E">
        <w:rPr>
          <w:rFonts w:ascii="Times New Roman" w:hAnsi="Times New Roman"/>
          <w:sz w:val="24"/>
          <w:szCs w:val="24"/>
        </w:rPr>
        <w:t>pie………………</w:t>
      </w:r>
      <w:r w:rsidR="001B5458">
        <w:rPr>
          <w:rFonts w:ascii="Times New Roman" w:hAnsi="Times New Roman"/>
          <w:sz w:val="24"/>
          <w:szCs w:val="24"/>
        </w:rPr>
        <w:t>….</w:t>
      </w:r>
      <w:r w:rsidR="00A644CC">
        <w:rPr>
          <w:rFonts w:ascii="Times New Roman" w:hAnsi="Times New Roman"/>
          <w:sz w:val="24"/>
          <w:szCs w:val="24"/>
        </w:rPr>
        <w:t>…………………………………………………..</w:t>
      </w:r>
      <w:r w:rsidR="009A5B6E">
        <w:rPr>
          <w:rFonts w:ascii="Times New Roman" w:hAnsi="Times New Roman"/>
          <w:sz w:val="24"/>
          <w:szCs w:val="24"/>
        </w:rPr>
        <w:t>22</w:t>
      </w:r>
    </w:p>
    <w:p w:rsidR="00AC56E2" w:rsidRDefault="00AC56E2" w:rsidP="001B5458">
      <w:pPr>
        <w:rPr>
          <w:rFonts w:ascii="Times New Roman" w:hAnsi="Times New Roman"/>
          <w:sz w:val="24"/>
          <w:szCs w:val="24"/>
        </w:rPr>
      </w:pPr>
      <w:r>
        <w:rPr>
          <w:rFonts w:ascii="Times New Roman" w:hAnsi="Times New Roman"/>
          <w:sz w:val="24"/>
          <w:szCs w:val="24"/>
        </w:rPr>
        <w:t xml:space="preserve">1.5.3  </w:t>
      </w:r>
      <w:proofErr w:type="spellStart"/>
      <w:r>
        <w:rPr>
          <w:rFonts w:ascii="Times New Roman" w:hAnsi="Times New Roman"/>
          <w:sz w:val="24"/>
          <w:szCs w:val="24"/>
        </w:rPr>
        <w:t>Exsangvinační</w:t>
      </w:r>
      <w:proofErr w:type="spellEnd"/>
      <w:r w:rsidR="009A5B6E">
        <w:rPr>
          <w:rFonts w:ascii="Times New Roman" w:hAnsi="Times New Roman"/>
          <w:sz w:val="24"/>
          <w:szCs w:val="24"/>
        </w:rPr>
        <w:t xml:space="preserve"> transfúze………………</w:t>
      </w:r>
      <w:r w:rsidR="001B5458">
        <w:rPr>
          <w:rFonts w:ascii="Times New Roman" w:hAnsi="Times New Roman"/>
          <w:sz w:val="24"/>
          <w:szCs w:val="24"/>
        </w:rPr>
        <w:t>…..</w:t>
      </w:r>
      <w:r w:rsidR="00A644CC">
        <w:rPr>
          <w:rFonts w:ascii="Times New Roman" w:hAnsi="Times New Roman"/>
          <w:sz w:val="24"/>
          <w:szCs w:val="24"/>
        </w:rPr>
        <w:t>………………………………....</w:t>
      </w:r>
      <w:r w:rsidR="009A5B6E">
        <w:rPr>
          <w:rFonts w:ascii="Times New Roman" w:hAnsi="Times New Roman"/>
          <w:sz w:val="24"/>
          <w:szCs w:val="24"/>
        </w:rPr>
        <w:t>…24</w:t>
      </w:r>
    </w:p>
    <w:p w:rsidR="00477D2E" w:rsidRDefault="00AC56E2" w:rsidP="001B5458">
      <w:pPr>
        <w:rPr>
          <w:rFonts w:ascii="Times New Roman" w:hAnsi="Times New Roman"/>
          <w:sz w:val="24"/>
          <w:szCs w:val="24"/>
        </w:rPr>
      </w:pPr>
      <w:r>
        <w:rPr>
          <w:rFonts w:ascii="Times New Roman" w:hAnsi="Times New Roman"/>
          <w:sz w:val="24"/>
          <w:szCs w:val="24"/>
        </w:rPr>
        <w:t>1.5.4  Lé</w:t>
      </w:r>
      <w:r w:rsidR="00920AFF">
        <w:rPr>
          <w:rFonts w:ascii="Times New Roman" w:hAnsi="Times New Roman"/>
          <w:sz w:val="24"/>
          <w:szCs w:val="24"/>
        </w:rPr>
        <w:t>ky………………………………………</w:t>
      </w:r>
      <w:r w:rsidR="001B5458">
        <w:rPr>
          <w:rFonts w:ascii="Times New Roman" w:hAnsi="Times New Roman"/>
          <w:sz w:val="24"/>
          <w:szCs w:val="24"/>
        </w:rPr>
        <w:t>….</w:t>
      </w:r>
      <w:r w:rsidR="00A644CC">
        <w:rPr>
          <w:rFonts w:ascii="Times New Roman" w:hAnsi="Times New Roman"/>
          <w:sz w:val="24"/>
          <w:szCs w:val="24"/>
        </w:rPr>
        <w:t>………………………………</w:t>
      </w:r>
      <w:r w:rsidR="00920AFF">
        <w:rPr>
          <w:rFonts w:ascii="Times New Roman" w:hAnsi="Times New Roman"/>
          <w:sz w:val="24"/>
          <w:szCs w:val="24"/>
        </w:rPr>
        <w:t>…25</w:t>
      </w:r>
    </w:p>
    <w:p w:rsidR="00AC56E2" w:rsidRDefault="00AC56E2" w:rsidP="001B5458">
      <w:pPr>
        <w:rPr>
          <w:rFonts w:ascii="Times New Roman" w:hAnsi="Times New Roman"/>
          <w:sz w:val="24"/>
          <w:szCs w:val="24"/>
        </w:rPr>
      </w:pPr>
      <w:r w:rsidRPr="000B17E3">
        <w:rPr>
          <w:rFonts w:ascii="Times New Roman" w:hAnsi="Times New Roman"/>
          <w:b/>
          <w:sz w:val="24"/>
          <w:szCs w:val="24"/>
        </w:rPr>
        <w:t>2.  Přehled poznatků</w:t>
      </w:r>
      <w:r w:rsidR="000B17E3" w:rsidRPr="000B17E3">
        <w:rPr>
          <w:rFonts w:ascii="Times New Roman" w:hAnsi="Times New Roman"/>
          <w:b/>
          <w:sz w:val="24"/>
          <w:szCs w:val="24"/>
        </w:rPr>
        <w:t xml:space="preserve"> o sezónním výskytu novorozenecké žloutenky</w:t>
      </w:r>
      <w:r w:rsidR="00920AFF">
        <w:rPr>
          <w:rFonts w:ascii="Times New Roman" w:hAnsi="Times New Roman"/>
          <w:sz w:val="24"/>
          <w:szCs w:val="24"/>
        </w:rPr>
        <w:t>……</w:t>
      </w:r>
      <w:r w:rsidR="001B5458">
        <w:rPr>
          <w:rFonts w:ascii="Times New Roman" w:hAnsi="Times New Roman"/>
          <w:sz w:val="24"/>
          <w:szCs w:val="24"/>
        </w:rPr>
        <w:t>…</w:t>
      </w:r>
      <w:r w:rsidR="00A644CC">
        <w:rPr>
          <w:rFonts w:ascii="Times New Roman" w:hAnsi="Times New Roman"/>
          <w:sz w:val="24"/>
          <w:szCs w:val="24"/>
        </w:rPr>
        <w:t>…</w:t>
      </w:r>
      <w:r w:rsidR="00920AFF">
        <w:rPr>
          <w:rFonts w:ascii="Times New Roman" w:hAnsi="Times New Roman"/>
          <w:sz w:val="24"/>
          <w:szCs w:val="24"/>
        </w:rPr>
        <w:t>…..26</w:t>
      </w:r>
    </w:p>
    <w:p w:rsidR="00477D2E" w:rsidRDefault="00477D2E" w:rsidP="001B5458">
      <w:pPr>
        <w:rPr>
          <w:rFonts w:ascii="Times New Roman" w:hAnsi="Times New Roman"/>
          <w:sz w:val="24"/>
          <w:szCs w:val="24"/>
        </w:rPr>
      </w:pPr>
      <w:r w:rsidRPr="000B17E3">
        <w:rPr>
          <w:rFonts w:ascii="Times New Roman" w:hAnsi="Times New Roman"/>
          <w:b/>
          <w:sz w:val="24"/>
          <w:szCs w:val="24"/>
        </w:rPr>
        <w:t>Závěr</w:t>
      </w:r>
      <w:r w:rsidR="000B17E3">
        <w:rPr>
          <w:rFonts w:ascii="Times New Roman" w:hAnsi="Times New Roman"/>
          <w:sz w:val="24"/>
          <w:szCs w:val="24"/>
        </w:rPr>
        <w:t>…………………………………………………………………</w:t>
      </w:r>
      <w:r w:rsidR="00920AFF">
        <w:rPr>
          <w:rFonts w:ascii="Times New Roman" w:hAnsi="Times New Roman"/>
          <w:sz w:val="24"/>
          <w:szCs w:val="24"/>
        </w:rPr>
        <w:t>……</w:t>
      </w:r>
      <w:r w:rsidR="001B5458">
        <w:rPr>
          <w:rFonts w:ascii="Times New Roman" w:hAnsi="Times New Roman"/>
          <w:sz w:val="24"/>
          <w:szCs w:val="24"/>
        </w:rPr>
        <w:t>...</w:t>
      </w:r>
      <w:r w:rsidR="00920AFF">
        <w:rPr>
          <w:rFonts w:ascii="Times New Roman" w:hAnsi="Times New Roman"/>
          <w:sz w:val="24"/>
          <w:szCs w:val="24"/>
        </w:rPr>
        <w:t>………..28</w:t>
      </w:r>
    </w:p>
    <w:p w:rsidR="00477D2E" w:rsidRDefault="00477D2E" w:rsidP="001B5458">
      <w:pPr>
        <w:rPr>
          <w:rFonts w:ascii="Times New Roman" w:hAnsi="Times New Roman"/>
          <w:sz w:val="24"/>
          <w:szCs w:val="24"/>
        </w:rPr>
      </w:pPr>
      <w:r w:rsidRPr="000B17E3">
        <w:rPr>
          <w:rFonts w:ascii="Times New Roman" w:hAnsi="Times New Roman"/>
          <w:b/>
          <w:sz w:val="24"/>
          <w:szCs w:val="24"/>
        </w:rPr>
        <w:t>Bibliografické zdroje</w:t>
      </w:r>
      <w:r w:rsidR="00920AFF">
        <w:rPr>
          <w:rFonts w:ascii="Times New Roman" w:hAnsi="Times New Roman"/>
          <w:sz w:val="24"/>
          <w:szCs w:val="24"/>
        </w:rPr>
        <w:t>………………………………………………………</w:t>
      </w:r>
      <w:r w:rsidR="001B5458">
        <w:rPr>
          <w:rFonts w:ascii="Times New Roman" w:hAnsi="Times New Roman"/>
          <w:sz w:val="24"/>
          <w:szCs w:val="24"/>
        </w:rPr>
        <w:t>..</w:t>
      </w:r>
      <w:r w:rsidR="00920AFF">
        <w:rPr>
          <w:rFonts w:ascii="Times New Roman" w:hAnsi="Times New Roman"/>
          <w:sz w:val="24"/>
          <w:szCs w:val="24"/>
        </w:rPr>
        <w:t>……….29</w:t>
      </w:r>
    </w:p>
    <w:p w:rsidR="00B4365A" w:rsidRDefault="00657BDA" w:rsidP="001B5458">
      <w:pPr>
        <w:rPr>
          <w:rFonts w:ascii="Times New Roman" w:hAnsi="Times New Roman"/>
          <w:sz w:val="24"/>
          <w:szCs w:val="24"/>
        </w:rPr>
      </w:pPr>
      <w:r>
        <w:rPr>
          <w:rFonts w:ascii="Times New Roman" w:hAnsi="Times New Roman"/>
          <w:b/>
          <w:sz w:val="24"/>
          <w:szCs w:val="24"/>
        </w:rPr>
        <w:t>Seznam příloh…………………………………………</w:t>
      </w:r>
      <w:r w:rsidR="00477D2E" w:rsidRPr="00657BDA">
        <w:rPr>
          <w:rFonts w:ascii="Times New Roman" w:hAnsi="Times New Roman"/>
          <w:b/>
          <w:sz w:val="24"/>
          <w:szCs w:val="24"/>
        </w:rPr>
        <w:t>……...…………</w:t>
      </w:r>
      <w:r w:rsidR="001B5458">
        <w:rPr>
          <w:rFonts w:ascii="Times New Roman" w:hAnsi="Times New Roman"/>
          <w:b/>
          <w:sz w:val="24"/>
          <w:szCs w:val="24"/>
        </w:rPr>
        <w:t>...</w:t>
      </w:r>
      <w:r w:rsidR="00477D2E" w:rsidRPr="00657BDA">
        <w:rPr>
          <w:rFonts w:ascii="Times New Roman" w:hAnsi="Times New Roman"/>
          <w:b/>
          <w:sz w:val="24"/>
          <w:szCs w:val="24"/>
        </w:rPr>
        <w:t>………….</w:t>
      </w:r>
      <w:r w:rsidR="00477D2E" w:rsidRPr="009D001C">
        <w:rPr>
          <w:rFonts w:ascii="Times New Roman" w:hAnsi="Times New Roman"/>
          <w:sz w:val="24"/>
          <w:szCs w:val="24"/>
        </w:rPr>
        <w:t>3</w:t>
      </w:r>
      <w:r w:rsidR="00920AFF">
        <w:rPr>
          <w:rFonts w:ascii="Times New Roman" w:hAnsi="Times New Roman"/>
          <w:sz w:val="24"/>
          <w:szCs w:val="24"/>
        </w:rPr>
        <w:t>2</w:t>
      </w:r>
    </w:p>
    <w:p w:rsidR="00B4365A" w:rsidRDefault="00B4365A" w:rsidP="00536CD6">
      <w:pPr>
        <w:jc w:val="both"/>
        <w:rPr>
          <w:rFonts w:ascii="Times New Roman" w:hAnsi="Times New Roman"/>
          <w:sz w:val="24"/>
          <w:szCs w:val="24"/>
        </w:rPr>
      </w:pPr>
    </w:p>
    <w:p w:rsidR="00B4365A" w:rsidRPr="009D001C" w:rsidRDefault="00B4365A" w:rsidP="00536CD6">
      <w:pPr>
        <w:jc w:val="both"/>
        <w:rPr>
          <w:rFonts w:ascii="Times New Roman" w:hAnsi="Times New Roman"/>
          <w:sz w:val="24"/>
          <w:szCs w:val="24"/>
        </w:rPr>
      </w:pPr>
    </w:p>
    <w:p w:rsidR="00477D2E" w:rsidRPr="009D65A3" w:rsidRDefault="00477D2E" w:rsidP="00536CD6">
      <w:pPr>
        <w:jc w:val="both"/>
        <w:rPr>
          <w:rFonts w:ascii="Times New Roman" w:hAnsi="Times New Roman"/>
          <w:b/>
          <w:sz w:val="36"/>
          <w:szCs w:val="36"/>
        </w:rPr>
      </w:pPr>
      <w:r>
        <w:rPr>
          <w:rFonts w:ascii="Times New Roman" w:hAnsi="Times New Roman"/>
          <w:b/>
          <w:sz w:val="36"/>
          <w:szCs w:val="36"/>
        </w:rPr>
        <w:t xml:space="preserve">       </w:t>
      </w:r>
      <w:r w:rsidRPr="009D65A3">
        <w:rPr>
          <w:rFonts w:ascii="Times New Roman" w:hAnsi="Times New Roman"/>
          <w:b/>
          <w:sz w:val="40"/>
          <w:szCs w:val="36"/>
        </w:rPr>
        <w:t>Úvod</w:t>
      </w:r>
    </w:p>
    <w:p w:rsidR="00477D2E" w:rsidRDefault="00477D2E" w:rsidP="00536CD6">
      <w:pPr>
        <w:pStyle w:val="Odstavecseseznamem"/>
        <w:spacing w:line="360" w:lineRule="auto"/>
        <w:ind w:left="0"/>
        <w:jc w:val="both"/>
        <w:rPr>
          <w:rFonts w:ascii="Times New Roman" w:hAnsi="Times New Roman"/>
          <w:sz w:val="24"/>
          <w:szCs w:val="24"/>
        </w:rPr>
      </w:pPr>
    </w:p>
    <w:p w:rsidR="00477D2E" w:rsidRDefault="00477D2E" w:rsidP="00536CD6">
      <w:pPr>
        <w:pStyle w:val="Odstavecseseznamem"/>
        <w:spacing w:line="360" w:lineRule="auto"/>
        <w:ind w:left="0"/>
        <w:jc w:val="both"/>
        <w:rPr>
          <w:rFonts w:ascii="Times New Roman" w:hAnsi="Times New Roman"/>
          <w:sz w:val="24"/>
          <w:szCs w:val="24"/>
        </w:rPr>
      </w:pPr>
    </w:p>
    <w:p w:rsidR="00477D2E" w:rsidRDefault="00477D2E" w:rsidP="00536CD6">
      <w:pPr>
        <w:pStyle w:val="Odstavecseseznamem"/>
        <w:spacing w:line="360" w:lineRule="auto"/>
        <w:ind w:left="0"/>
        <w:jc w:val="both"/>
        <w:rPr>
          <w:rFonts w:ascii="Times New Roman" w:hAnsi="Times New Roman"/>
          <w:sz w:val="24"/>
          <w:szCs w:val="24"/>
        </w:rPr>
      </w:pPr>
      <w:r>
        <w:rPr>
          <w:rFonts w:ascii="Times New Roman" w:hAnsi="Times New Roman"/>
          <w:sz w:val="24"/>
          <w:szCs w:val="24"/>
        </w:rPr>
        <w:t xml:space="preserve">     První etapou postnatálního vývoje člověka je období bezprostředně po porodu – novorozenecké období. Po narození začne probíhat v organismu množství převratných morfologických či funkčních změn.</w:t>
      </w:r>
    </w:p>
    <w:p w:rsidR="00477D2E" w:rsidRPr="006108C1" w:rsidRDefault="00477D2E" w:rsidP="00536CD6">
      <w:pPr>
        <w:pStyle w:val="Odstavecseseznamem"/>
        <w:spacing w:line="360" w:lineRule="auto"/>
        <w:ind w:left="0"/>
        <w:jc w:val="both"/>
        <w:rPr>
          <w:rFonts w:ascii="Times New Roman" w:hAnsi="Times New Roman"/>
          <w:sz w:val="24"/>
          <w:szCs w:val="24"/>
        </w:rPr>
      </w:pPr>
      <w:r>
        <w:rPr>
          <w:rFonts w:ascii="Times New Roman" w:hAnsi="Times New Roman"/>
          <w:sz w:val="24"/>
          <w:szCs w:val="24"/>
        </w:rPr>
        <w:t xml:space="preserve">     Novorozenecká žloutenka je jedním z nejčastějších onemocnění tohoto věku, postihuje asi polovinu</w:t>
      </w:r>
      <w:r w:rsidRPr="006108C1">
        <w:rPr>
          <w:rFonts w:ascii="Times New Roman" w:hAnsi="Times New Roman"/>
          <w:sz w:val="24"/>
          <w:szCs w:val="24"/>
        </w:rPr>
        <w:t xml:space="preserve"> fyziologických novorozenců. Za poslední dobu vzrůstá výskyt tohoto onemocnění, proto je mu třeba věnovat dostatečnou pozornost. Neléčený ikterus může vézt </w:t>
      </w:r>
      <w:r>
        <w:rPr>
          <w:rFonts w:ascii="Times New Roman" w:hAnsi="Times New Roman"/>
          <w:sz w:val="24"/>
          <w:szCs w:val="24"/>
        </w:rPr>
        <w:t xml:space="preserve">až </w:t>
      </w:r>
      <w:r w:rsidR="00B4167C">
        <w:rPr>
          <w:rFonts w:ascii="Times New Roman" w:hAnsi="Times New Roman"/>
          <w:sz w:val="24"/>
          <w:szCs w:val="24"/>
        </w:rPr>
        <w:t xml:space="preserve">k vážnému poškození organismu. Povědomí veřejnosti o této problematice dle mého názoru není velké, proto jsem si jako jeden z cílů mé bakalářské práce stanovila dohledat poznatky o novorozeneckém ikteru a vytvořit přehledný materiál o </w:t>
      </w:r>
      <w:r w:rsidR="00144C27">
        <w:rPr>
          <w:rFonts w:ascii="Times New Roman" w:hAnsi="Times New Roman"/>
          <w:sz w:val="24"/>
          <w:szCs w:val="24"/>
        </w:rPr>
        <w:t xml:space="preserve">příčinách vzniku a možnostech léčby </w:t>
      </w:r>
      <w:proofErr w:type="spellStart"/>
      <w:r w:rsidR="00144C27">
        <w:rPr>
          <w:rFonts w:ascii="Times New Roman" w:hAnsi="Times New Roman"/>
          <w:sz w:val="24"/>
          <w:szCs w:val="24"/>
        </w:rPr>
        <w:t>hyperbilirubinémie</w:t>
      </w:r>
      <w:proofErr w:type="spellEnd"/>
      <w:r w:rsidR="00144C27">
        <w:rPr>
          <w:rFonts w:ascii="Times New Roman" w:hAnsi="Times New Roman"/>
          <w:sz w:val="24"/>
          <w:szCs w:val="24"/>
        </w:rPr>
        <w:t xml:space="preserve"> v novorozeneckém věku.</w:t>
      </w:r>
    </w:p>
    <w:p w:rsidR="00477D2E" w:rsidRDefault="00477D2E" w:rsidP="00536CD6">
      <w:pPr>
        <w:pStyle w:val="Odstavecseseznamem"/>
        <w:spacing w:line="360" w:lineRule="auto"/>
        <w:ind w:left="0"/>
        <w:jc w:val="both"/>
        <w:rPr>
          <w:rFonts w:ascii="Times New Roman" w:hAnsi="Times New Roman"/>
          <w:sz w:val="24"/>
          <w:szCs w:val="24"/>
        </w:rPr>
      </w:pPr>
      <w:r>
        <w:rPr>
          <w:rFonts w:ascii="Times New Roman" w:hAnsi="Times New Roman"/>
          <w:sz w:val="24"/>
          <w:szCs w:val="24"/>
        </w:rPr>
        <w:t xml:space="preserve">     Faktorů ovlivňující vznik je spousta, většinou jsou spojené s prenatálními dispozicemi, já jsem se zaměřila na faktory vnější, jako je denní světlo a sluneční svit. Zajímalo mě, </w:t>
      </w:r>
      <w:r w:rsidRPr="00D55959">
        <w:rPr>
          <w:rFonts w:ascii="Times New Roman" w:hAnsi="Times New Roman"/>
          <w:sz w:val="24"/>
          <w:szCs w:val="24"/>
        </w:rPr>
        <w:t>zda má délka denního osvětlení (a teoreticky tedy i helioterapie)</w:t>
      </w:r>
      <w:r>
        <w:rPr>
          <w:rFonts w:ascii="Times New Roman" w:hAnsi="Times New Roman"/>
          <w:sz w:val="24"/>
          <w:szCs w:val="24"/>
        </w:rPr>
        <w:t xml:space="preserve"> vliv na průběh fyziologické žloutenky u donošených dětí a pokud ano, tak do jaké míry.</w:t>
      </w:r>
      <w:r w:rsidR="00144C27">
        <w:rPr>
          <w:rFonts w:ascii="Times New Roman" w:hAnsi="Times New Roman"/>
          <w:sz w:val="24"/>
          <w:szCs w:val="24"/>
        </w:rPr>
        <w:t>Jako další cíl práce jsem proto zvolila předložit dohledané poznatky o zmíněné problematice.</w:t>
      </w:r>
      <w:r>
        <w:rPr>
          <w:rFonts w:ascii="Times New Roman" w:hAnsi="Times New Roman"/>
          <w:sz w:val="24"/>
          <w:szCs w:val="24"/>
        </w:rPr>
        <w:t xml:space="preserve"> </w:t>
      </w:r>
    </w:p>
    <w:p w:rsidR="00DA1B25" w:rsidRDefault="00DA1B25" w:rsidP="00536CD6">
      <w:pPr>
        <w:pStyle w:val="Odstavecseseznamem"/>
        <w:spacing w:line="360" w:lineRule="auto"/>
        <w:ind w:left="0"/>
        <w:jc w:val="both"/>
        <w:rPr>
          <w:rFonts w:ascii="Times New Roman" w:hAnsi="Times New Roman"/>
          <w:sz w:val="24"/>
          <w:szCs w:val="24"/>
        </w:rPr>
      </w:pPr>
    </w:p>
    <w:p w:rsidR="00DA1B25" w:rsidRDefault="00DA1B25" w:rsidP="00536CD6">
      <w:pPr>
        <w:pStyle w:val="Odstavecseseznamem"/>
        <w:spacing w:line="360" w:lineRule="auto"/>
        <w:ind w:left="0"/>
        <w:jc w:val="both"/>
        <w:rPr>
          <w:rFonts w:ascii="Times New Roman" w:hAnsi="Times New Roman"/>
          <w:sz w:val="24"/>
          <w:szCs w:val="24"/>
        </w:rPr>
      </w:pPr>
      <w:r>
        <w:rPr>
          <w:rFonts w:ascii="Times New Roman" w:hAnsi="Times New Roman"/>
          <w:sz w:val="24"/>
          <w:szCs w:val="24"/>
        </w:rPr>
        <w:t>Cíl1: Sumarizovat přehledně poznatky o novorozenecké žloutence</w:t>
      </w:r>
      <w:r w:rsidR="00664862">
        <w:rPr>
          <w:rFonts w:ascii="Times New Roman" w:hAnsi="Times New Roman"/>
          <w:sz w:val="24"/>
          <w:szCs w:val="24"/>
        </w:rPr>
        <w:t>,příčinách vzniku</w:t>
      </w:r>
      <w:r>
        <w:rPr>
          <w:rFonts w:ascii="Times New Roman" w:hAnsi="Times New Roman"/>
          <w:sz w:val="24"/>
          <w:szCs w:val="24"/>
        </w:rPr>
        <w:t xml:space="preserve"> a </w:t>
      </w:r>
      <w:r w:rsidR="00664862">
        <w:rPr>
          <w:rFonts w:ascii="Times New Roman" w:hAnsi="Times New Roman"/>
          <w:sz w:val="24"/>
          <w:szCs w:val="24"/>
        </w:rPr>
        <w:t xml:space="preserve">         </w:t>
      </w:r>
      <w:r>
        <w:rPr>
          <w:rFonts w:ascii="Times New Roman" w:hAnsi="Times New Roman"/>
          <w:sz w:val="24"/>
          <w:szCs w:val="24"/>
        </w:rPr>
        <w:t>její léčbě</w:t>
      </w:r>
    </w:p>
    <w:p w:rsidR="00DA1B25" w:rsidRDefault="00DA1B25" w:rsidP="00536CD6">
      <w:pPr>
        <w:pStyle w:val="Odstavecseseznamem"/>
        <w:spacing w:line="360" w:lineRule="auto"/>
        <w:ind w:left="0"/>
        <w:jc w:val="both"/>
        <w:rPr>
          <w:rFonts w:ascii="Times New Roman" w:hAnsi="Times New Roman"/>
          <w:sz w:val="24"/>
          <w:szCs w:val="24"/>
        </w:rPr>
      </w:pPr>
      <w:r>
        <w:rPr>
          <w:rFonts w:ascii="Times New Roman" w:hAnsi="Times New Roman"/>
          <w:sz w:val="24"/>
          <w:szCs w:val="24"/>
        </w:rPr>
        <w:t>Cíl2: Sumarizovat</w:t>
      </w:r>
      <w:r w:rsidR="00664862">
        <w:rPr>
          <w:rFonts w:ascii="Times New Roman" w:hAnsi="Times New Roman"/>
          <w:sz w:val="24"/>
          <w:szCs w:val="24"/>
        </w:rPr>
        <w:t xml:space="preserve"> nalezené</w:t>
      </w:r>
      <w:r>
        <w:rPr>
          <w:rFonts w:ascii="Times New Roman" w:hAnsi="Times New Roman"/>
          <w:sz w:val="24"/>
          <w:szCs w:val="24"/>
        </w:rPr>
        <w:t xml:space="preserve"> poznatky o vlivu denního světla a slunečního svitu na </w:t>
      </w:r>
      <w:r w:rsidR="00664862">
        <w:rPr>
          <w:rFonts w:ascii="Times New Roman" w:hAnsi="Times New Roman"/>
          <w:sz w:val="24"/>
          <w:szCs w:val="24"/>
        </w:rPr>
        <w:t xml:space="preserve">     </w:t>
      </w:r>
      <w:r>
        <w:rPr>
          <w:rFonts w:ascii="Times New Roman" w:hAnsi="Times New Roman"/>
          <w:sz w:val="24"/>
          <w:szCs w:val="24"/>
        </w:rPr>
        <w:t xml:space="preserve">výskyt </w:t>
      </w:r>
      <w:r w:rsidR="00144C27">
        <w:rPr>
          <w:rFonts w:ascii="Times New Roman" w:hAnsi="Times New Roman"/>
          <w:sz w:val="24"/>
          <w:szCs w:val="24"/>
        </w:rPr>
        <w:t xml:space="preserve">novorozeneckého </w:t>
      </w:r>
      <w:r>
        <w:rPr>
          <w:rFonts w:ascii="Times New Roman" w:hAnsi="Times New Roman"/>
          <w:sz w:val="24"/>
          <w:szCs w:val="24"/>
        </w:rPr>
        <w:t>ikteru</w:t>
      </w:r>
    </w:p>
    <w:p w:rsidR="00DA1B25" w:rsidRDefault="00DA1B25" w:rsidP="00536CD6">
      <w:pPr>
        <w:pStyle w:val="Odstavecseseznamem"/>
        <w:spacing w:line="360" w:lineRule="auto"/>
        <w:ind w:left="0"/>
        <w:jc w:val="both"/>
        <w:rPr>
          <w:rFonts w:ascii="Times New Roman" w:hAnsi="Times New Roman"/>
          <w:sz w:val="24"/>
          <w:szCs w:val="24"/>
        </w:rPr>
      </w:pPr>
    </w:p>
    <w:p w:rsidR="00DA1B25" w:rsidRDefault="00DA1B25" w:rsidP="00536CD6">
      <w:pPr>
        <w:pStyle w:val="Odstavecseseznamem"/>
        <w:spacing w:line="360" w:lineRule="auto"/>
        <w:ind w:left="0"/>
        <w:jc w:val="both"/>
        <w:rPr>
          <w:rFonts w:ascii="Times New Roman" w:hAnsi="Times New Roman"/>
          <w:sz w:val="24"/>
          <w:szCs w:val="24"/>
        </w:rPr>
      </w:pPr>
    </w:p>
    <w:p w:rsidR="00477D2E" w:rsidRDefault="00330237" w:rsidP="00536CD6">
      <w:pPr>
        <w:pStyle w:val="Odstavecseseznamem"/>
        <w:spacing w:line="360" w:lineRule="auto"/>
        <w:ind w:left="0"/>
        <w:jc w:val="both"/>
        <w:rPr>
          <w:rFonts w:ascii="Times New Roman" w:hAnsi="Times New Roman"/>
          <w:sz w:val="24"/>
          <w:szCs w:val="24"/>
        </w:rPr>
      </w:pPr>
      <w:r>
        <w:rPr>
          <w:rFonts w:ascii="Times New Roman" w:hAnsi="Times New Roman"/>
          <w:sz w:val="24"/>
          <w:szCs w:val="24"/>
        </w:rPr>
        <w:t xml:space="preserve">     Literární rešerší realizovanou  v období 1.2.2011 – 15.4.2012 jsem </w:t>
      </w:r>
      <w:r w:rsidR="00E2175E">
        <w:rPr>
          <w:rFonts w:ascii="Times New Roman" w:hAnsi="Times New Roman"/>
          <w:sz w:val="24"/>
          <w:szCs w:val="24"/>
        </w:rPr>
        <w:t>za pomo</w:t>
      </w:r>
      <w:r>
        <w:rPr>
          <w:rFonts w:ascii="Times New Roman" w:hAnsi="Times New Roman"/>
          <w:sz w:val="24"/>
          <w:szCs w:val="24"/>
        </w:rPr>
        <w:t xml:space="preserve">cí klíčových slov </w:t>
      </w:r>
      <w:r w:rsidR="00D150B5">
        <w:rPr>
          <w:rFonts w:ascii="Times New Roman" w:hAnsi="Times New Roman"/>
          <w:sz w:val="24"/>
          <w:szCs w:val="24"/>
        </w:rPr>
        <w:t>našla 359</w:t>
      </w:r>
      <w:r w:rsidR="00477D2E">
        <w:rPr>
          <w:rFonts w:ascii="Times New Roman" w:hAnsi="Times New Roman"/>
          <w:sz w:val="24"/>
          <w:szCs w:val="24"/>
        </w:rPr>
        <w:t xml:space="preserve"> zdrojů, ale v mn</w:t>
      </w:r>
      <w:r w:rsidR="00D150B5">
        <w:rPr>
          <w:rFonts w:ascii="Times New Roman" w:hAnsi="Times New Roman"/>
          <w:sz w:val="24"/>
          <w:szCs w:val="24"/>
        </w:rPr>
        <w:t xml:space="preserve">ohých případech byl obsah podobný. </w:t>
      </w:r>
      <w:r w:rsidR="00477D2E">
        <w:rPr>
          <w:rFonts w:ascii="Times New Roman" w:hAnsi="Times New Roman"/>
          <w:sz w:val="24"/>
          <w:szCs w:val="24"/>
        </w:rPr>
        <w:t>Vybrala jsem  a pou</w:t>
      </w:r>
      <w:r w:rsidR="00B4365A">
        <w:rPr>
          <w:rFonts w:ascii="Times New Roman" w:hAnsi="Times New Roman"/>
          <w:sz w:val="24"/>
          <w:szCs w:val="24"/>
        </w:rPr>
        <w:t xml:space="preserve">žila 16 </w:t>
      </w:r>
      <w:r w:rsidR="00B52377">
        <w:rPr>
          <w:rFonts w:ascii="Times New Roman" w:hAnsi="Times New Roman"/>
          <w:sz w:val="24"/>
          <w:szCs w:val="24"/>
        </w:rPr>
        <w:t>bibliografický</w:t>
      </w:r>
      <w:r w:rsidR="00D150B5">
        <w:rPr>
          <w:rFonts w:ascii="Times New Roman" w:hAnsi="Times New Roman"/>
          <w:sz w:val="24"/>
          <w:szCs w:val="24"/>
        </w:rPr>
        <w:t xml:space="preserve">ch citací nalezených v databázi </w:t>
      </w:r>
      <w:proofErr w:type="spellStart"/>
      <w:r w:rsidR="00B52377">
        <w:rPr>
          <w:rFonts w:ascii="Times New Roman" w:hAnsi="Times New Roman"/>
          <w:sz w:val="24"/>
          <w:szCs w:val="24"/>
        </w:rPr>
        <w:t>B</w:t>
      </w:r>
      <w:r w:rsidR="00110E1C">
        <w:rPr>
          <w:rFonts w:ascii="Times New Roman" w:hAnsi="Times New Roman"/>
          <w:sz w:val="24"/>
          <w:szCs w:val="24"/>
        </w:rPr>
        <w:t>ibliographia</w:t>
      </w:r>
      <w:proofErr w:type="spellEnd"/>
      <w:r w:rsidR="00110E1C">
        <w:rPr>
          <w:rFonts w:ascii="Times New Roman" w:hAnsi="Times New Roman"/>
          <w:sz w:val="24"/>
          <w:szCs w:val="24"/>
        </w:rPr>
        <w:t xml:space="preserve"> </w:t>
      </w:r>
      <w:proofErr w:type="spellStart"/>
      <w:r w:rsidR="00B52377">
        <w:rPr>
          <w:rFonts w:ascii="Times New Roman" w:hAnsi="Times New Roman"/>
          <w:sz w:val="24"/>
          <w:szCs w:val="24"/>
        </w:rPr>
        <w:t>M</w:t>
      </w:r>
      <w:r w:rsidR="00110E1C">
        <w:rPr>
          <w:rFonts w:ascii="Times New Roman" w:hAnsi="Times New Roman"/>
          <w:sz w:val="24"/>
          <w:szCs w:val="24"/>
        </w:rPr>
        <w:t>edica</w:t>
      </w:r>
      <w:proofErr w:type="spellEnd"/>
      <w:r w:rsidR="00110E1C">
        <w:rPr>
          <w:rFonts w:ascii="Times New Roman" w:hAnsi="Times New Roman"/>
          <w:sz w:val="24"/>
          <w:szCs w:val="24"/>
        </w:rPr>
        <w:t xml:space="preserve"> </w:t>
      </w:r>
      <w:proofErr w:type="spellStart"/>
      <w:r w:rsidR="00B52377">
        <w:rPr>
          <w:rFonts w:ascii="Times New Roman" w:hAnsi="Times New Roman"/>
          <w:sz w:val="24"/>
          <w:szCs w:val="24"/>
        </w:rPr>
        <w:t>Č</w:t>
      </w:r>
      <w:r w:rsidR="00110E1C">
        <w:rPr>
          <w:rFonts w:ascii="Times New Roman" w:hAnsi="Times New Roman"/>
          <w:sz w:val="24"/>
          <w:szCs w:val="24"/>
        </w:rPr>
        <w:t>echoslovaca</w:t>
      </w:r>
      <w:proofErr w:type="spellEnd"/>
      <w:r w:rsidR="00B52377">
        <w:rPr>
          <w:rFonts w:ascii="Times New Roman" w:hAnsi="Times New Roman"/>
          <w:sz w:val="24"/>
          <w:szCs w:val="24"/>
        </w:rPr>
        <w:t>,</w:t>
      </w:r>
      <w:r w:rsidR="00477D2E">
        <w:rPr>
          <w:rFonts w:ascii="Times New Roman" w:hAnsi="Times New Roman"/>
          <w:sz w:val="24"/>
          <w:szCs w:val="24"/>
        </w:rPr>
        <w:t xml:space="preserve"> většinou odborné časopisy Sestra, Florence,</w:t>
      </w:r>
      <w:r w:rsidR="00E2175E">
        <w:rPr>
          <w:rFonts w:ascii="Times New Roman" w:hAnsi="Times New Roman"/>
          <w:sz w:val="24"/>
          <w:szCs w:val="24"/>
        </w:rPr>
        <w:t xml:space="preserve"> Postgraduální medicína,</w:t>
      </w:r>
      <w:r w:rsidR="00477D2E">
        <w:rPr>
          <w:rFonts w:ascii="Times New Roman" w:hAnsi="Times New Roman"/>
          <w:sz w:val="24"/>
          <w:szCs w:val="24"/>
        </w:rPr>
        <w:t xml:space="preserve"> Neonatologické Listy</w:t>
      </w:r>
      <w:r w:rsidR="00B52377">
        <w:rPr>
          <w:rFonts w:ascii="Times New Roman" w:hAnsi="Times New Roman"/>
          <w:sz w:val="24"/>
          <w:szCs w:val="24"/>
        </w:rPr>
        <w:t xml:space="preserve"> </w:t>
      </w:r>
      <w:r w:rsidR="00477D2E">
        <w:rPr>
          <w:rFonts w:ascii="Times New Roman" w:hAnsi="Times New Roman"/>
          <w:sz w:val="24"/>
          <w:szCs w:val="24"/>
        </w:rPr>
        <w:t>nebo Československá Pediatrie. Jeden zahraniční článek</w:t>
      </w:r>
      <w:r w:rsidR="0060029A">
        <w:rPr>
          <w:rFonts w:ascii="Times New Roman" w:hAnsi="Times New Roman"/>
          <w:sz w:val="24"/>
          <w:szCs w:val="24"/>
        </w:rPr>
        <w:t xml:space="preserve"> k </w:t>
      </w:r>
      <w:r w:rsidR="0060029A">
        <w:rPr>
          <w:rFonts w:ascii="Times New Roman" w:hAnsi="Times New Roman"/>
          <w:sz w:val="24"/>
          <w:szCs w:val="24"/>
        </w:rPr>
        <w:lastRenderedPageBreak/>
        <w:t>tématu jsem použila z</w:t>
      </w:r>
      <w:r w:rsidR="00477D2E">
        <w:rPr>
          <w:rFonts w:ascii="Times New Roman" w:hAnsi="Times New Roman"/>
          <w:sz w:val="24"/>
          <w:szCs w:val="24"/>
        </w:rPr>
        <w:t> mezinárodní zdrav</w:t>
      </w:r>
      <w:r w:rsidR="0060029A">
        <w:rPr>
          <w:rFonts w:ascii="Times New Roman" w:hAnsi="Times New Roman"/>
          <w:sz w:val="24"/>
          <w:szCs w:val="24"/>
        </w:rPr>
        <w:t>otnické databáze</w:t>
      </w:r>
      <w:r w:rsidR="00D150B5">
        <w:rPr>
          <w:rFonts w:ascii="Times New Roman" w:hAnsi="Times New Roman"/>
          <w:sz w:val="24"/>
          <w:szCs w:val="24"/>
        </w:rPr>
        <w:t xml:space="preserve"> </w:t>
      </w:r>
      <w:proofErr w:type="spellStart"/>
      <w:r w:rsidR="00D150B5">
        <w:rPr>
          <w:rFonts w:ascii="Times New Roman" w:hAnsi="Times New Roman"/>
          <w:sz w:val="24"/>
          <w:szCs w:val="24"/>
        </w:rPr>
        <w:t>Pub</w:t>
      </w:r>
      <w:proofErr w:type="spellEnd"/>
      <w:r w:rsidR="00D150B5">
        <w:rPr>
          <w:rFonts w:ascii="Times New Roman" w:hAnsi="Times New Roman"/>
          <w:sz w:val="24"/>
          <w:szCs w:val="24"/>
        </w:rPr>
        <w:t xml:space="preserve"> Med</w:t>
      </w:r>
      <w:r w:rsidR="00477D2E">
        <w:rPr>
          <w:rFonts w:ascii="Times New Roman" w:hAnsi="Times New Roman"/>
          <w:sz w:val="24"/>
          <w:szCs w:val="24"/>
        </w:rPr>
        <w:t xml:space="preserve"> </w:t>
      </w:r>
      <w:proofErr w:type="spellStart"/>
      <w:r w:rsidR="00477D2E">
        <w:rPr>
          <w:rFonts w:ascii="Times New Roman" w:hAnsi="Times New Roman"/>
          <w:sz w:val="24"/>
          <w:szCs w:val="24"/>
        </w:rPr>
        <w:t>Medline</w:t>
      </w:r>
      <w:proofErr w:type="spellEnd"/>
      <w:r w:rsidR="00D150B5">
        <w:rPr>
          <w:rFonts w:ascii="Times New Roman" w:hAnsi="Times New Roman"/>
          <w:sz w:val="24"/>
          <w:szCs w:val="24"/>
        </w:rPr>
        <w:t xml:space="preserve"> v anglickém jazyce</w:t>
      </w:r>
      <w:r w:rsidR="00477D2E">
        <w:rPr>
          <w:rFonts w:ascii="Times New Roman" w:hAnsi="Times New Roman"/>
          <w:sz w:val="24"/>
          <w:szCs w:val="24"/>
        </w:rPr>
        <w:t>. Z i</w:t>
      </w:r>
      <w:r w:rsidR="00166A8E">
        <w:rPr>
          <w:rFonts w:ascii="Times New Roman" w:hAnsi="Times New Roman"/>
          <w:sz w:val="24"/>
          <w:szCs w:val="24"/>
        </w:rPr>
        <w:t>nternetových zdrojů</w:t>
      </w:r>
      <w:r w:rsidR="00477D2E">
        <w:rPr>
          <w:rFonts w:ascii="Times New Roman" w:hAnsi="Times New Roman"/>
          <w:sz w:val="24"/>
          <w:szCs w:val="24"/>
        </w:rPr>
        <w:t xml:space="preserve"> </w:t>
      </w:r>
      <w:proofErr w:type="spellStart"/>
      <w:r w:rsidR="00477D2E">
        <w:rPr>
          <w:rFonts w:ascii="Times New Roman" w:hAnsi="Times New Roman"/>
          <w:sz w:val="24"/>
          <w:szCs w:val="24"/>
        </w:rPr>
        <w:t>Google</w:t>
      </w:r>
      <w:proofErr w:type="spellEnd"/>
      <w:r w:rsidR="00477D2E">
        <w:rPr>
          <w:rFonts w:ascii="Times New Roman" w:hAnsi="Times New Roman"/>
          <w:sz w:val="24"/>
          <w:szCs w:val="24"/>
        </w:rPr>
        <w:t xml:space="preserve">, </w:t>
      </w:r>
      <w:proofErr w:type="spellStart"/>
      <w:r w:rsidR="00477D2E">
        <w:rPr>
          <w:rFonts w:ascii="Times New Roman" w:hAnsi="Times New Roman"/>
          <w:sz w:val="24"/>
          <w:szCs w:val="24"/>
        </w:rPr>
        <w:t>Google</w:t>
      </w:r>
      <w:proofErr w:type="spellEnd"/>
      <w:r w:rsidR="00477D2E">
        <w:rPr>
          <w:rFonts w:ascii="Times New Roman" w:hAnsi="Times New Roman"/>
          <w:sz w:val="24"/>
          <w:szCs w:val="24"/>
        </w:rPr>
        <w:t xml:space="preserve"> </w:t>
      </w:r>
      <w:proofErr w:type="spellStart"/>
      <w:r w:rsidR="00477D2E">
        <w:rPr>
          <w:rFonts w:ascii="Times New Roman" w:hAnsi="Times New Roman"/>
          <w:sz w:val="24"/>
          <w:szCs w:val="24"/>
        </w:rPr>
        <w:t>scholar</w:t>
      </w:r>
      <w:proofErr w:type="spellEnd"/>
      <w:r w:rsidR="00477D2E">
        <w:rPr>
          <w:rFonts w:ascii="Times New Roman" w:hAnsi="Times New Roman"/>
          <w:sz w:val="24"/>
          <w:szCs w:val="24"/>
        </w:rPr>
        <w:t xml:space="preserve">, </w:t>
      </w:r>
      <w:proofErr w:type="spellStart"/>
      <w:r w:rsidR="00477D2E">
        <w:rPr>
          <w:rFonts w:ascii="Times New Roman" w:hAnsi="Times New Roman"/>
          <w:sz w:val="24"/>
          <w:szCs w:val="24"/>
        </w:rPr>
        <w:t>Wikiskripta</w:t>
      </w:r>
      <w:proofErr w:type="spellEnd"/>
      <w:r w:rsidR="00477D2E">
        <w:rPr>
          <w:rFonts w:ascii="Times New Roman" w:hAnsi="Times New Roman"/>
          <w:sz w:val="24"/>
          <w:szCs w:val="24"/>
        </w:rPr>
        <w:t>,</w:t>
      </w:r>
      <w:r w:rsidR="00166A8E">
        <w:rPr>
          <w:rFonts w:ascii="Times New Roman" w:hAnsi="Times New Roman"/>
          <w:sz w:val="24"/>
          <w:szCs w:val="24"/>
        </w:rPr>
        <w:t xml:space="preserve"> kterými bylo nalezeno 156 odkazů,</w:t>
      </w:r>
      <w:r w:rsidR="00477D2E">
        <w:rPr>
          <w:rFonts w:ascii="Times New Roman" w:hAnsi="Times New Roman"/>
          <w:sz w:val="24"/>
          <w:szCs w:val="24"/>
        </w:rPr>
        <w:t xml:space="preserve"> </w:t>
      </w:r>
      <w:r w:rsidR="00166A8E">
        <w:rPr>
          <w:rFonts w:ascii="Times New Roman" w:hAnsi="Times New Roman"/>
          <w:sz w:val="24"/>
          <w:szCs w:val="24"/>
        </w:rPr>
        <w:t xml:space="preserve">jsem pro svou práci použila 6. </w:t>
      </w:r>
    </w:p>
    <w:p w:rsidR="00166A8E" w:rsidRDefault="00330237" w:rsidP="00536CD6">
      <w:pPr>
        <w:pStyle w:val="Odstavecseseznamem"/>
        <w:spacing w:line="360" w:lineRule="auto"/>
        <w:ind w:left="0"/>
        <w:jc w:val="both"/>
        <w:rPr>
          <w:rFonts w:ascii="Times New Roman" w:hAnsi="Times New Roman"/>
          <w:sz w:val="24"/>
          <w:szCs w:val="24"/>
        </w:rPr>
      </w:pPr>
      <w:r>
        <w:rPr>
          <w:rFonts w:ascii="Times New Roman" w:hAnsi="Times New Roman"/>
          <w:sz w:val="24"/>
          <w:szCs w:val="24"/>
        </w:rPr>
        <w:t xml:space="preserve">     </w:t>
      </w:r>
    </w:p>
    <w:p w:rsidR="00477D2E" w:rsidRDefault="00477D2E" w:rsidP="00536CD6">
      <w:pPr>
        <w:spacing w:line="360" w:lineRule="auto"/>
        <w:jc w:val="both"/>
        <w:rPr>
          <w:rFonts w:ascii="Times New Roman" w:hAnsi="Times New Roman"/>
          <w:sz w:val="24"/>
          <w:szCs w:val="24"/>
        </w:rPr>
      </w:pPr>
      <w:r>
        <w:rPr>
          <w:rFonts w:ascii="Times New Roman" w:hAnsi="Times New Roman"/>
          <w:sz w:val="24"/>
          <w:szCs w:val="24"/>
        </w:rPr>
        <w:t xml:space="preserve">      </w:t>
      </w:r>
    </w:p>
    <w:p w:rsidR="00B52377" w:rsidRDefault="00B52377" w:rsidP="00536CD6">
      <w:pPr>
        <w:jc w:val="both"/>
        <w:rPr>
          <w:rFonts w:ascii="Times New Roman" w:hAnsi="Times New Roman"/>
          <w:b/>
          <w:sz w:val="32"/>
          <w:szCs w:val="32"/>
        </w:rPr>
      </w:pPr>
    </w:p>
    <w:p w:rsidR="00477D2E" w:rsidRDefault="00477D2E" w:rsidP="00536CD6">
      <w:pPr>
        <w:jc w:val="both"/>
        <w:rPr>
          <w:rFonts w:ascii="Times New Roman" w:hAnsi="Times New Roman"/>
          <w:b/>
          <w:sz w:val="36"/>
          <w:szCs w:val="36"/>
        </w:rPr>
      </w:pPr>
      <w:r w:rsidRPr="007E65AE">
        <w:rPr>
          <w:rFonts w:ascii="Times New Roman" w:hAnsi="Times New Roman"/>
          <w:b/>
          <w:sz w:val="36"/>
          <w:szCs w:val="36"/>
        </w:rPr>
        <w:t xml:space="preserve"> </w:t>
      </w:r>
    </w:p>
    <w:p w:rsidR="00353BBA" w:rsidRDefault="00353BBA" w:rsidP="00536CD6">
      <w:pPr>
        <w:jc w:val="both"/>
        <w:rPr>
          <w:rFonts w:ascii="Times New Roman" w:hAnsi="Times New Roman"/>
          <w:b/>
          <w:sz w:val="36"/>
          <w:szCs w:val="36"/>
        </w:rPr>
      </w:pPr>
    </w:p>
    <w:p w:rsidR="00353BBA" w:rsidRDefault="00353BBA" w:rsidP="00536CD6">
      <w:pPr>
        <w:jc w:val="both"/>
        <w:rPr>
          <w:rFonts w:ascii="Times New Roman" w:hAnsi="Times New Roman"/>
          <w:b/>
          <w:sz w:val="36"/>
          <w:szCs w:val="36"/>
        </w:rPr>
      </w:pPr>
    </w:p>
    <w:p w:rsidR="00353BBA" w:rsidRDefault="00353BBA" w:rsidP="00536CD6">
      <w:pPr>
        <w:jc w:val="both"/>
        <w:rPr>
          <w:rFonts w:ascii="Times New Roman" w:hAnsi="Times New Roman"/>
          <w:b/>
          <w:sz w:val="36"/>
          <w:szCs w:val="36"/>
        </w:rPr>
      </w:pPr>
    </w:p>
    <w:p w:rsidR="00353BBA" w:rsidRDefault="00353BBA" w:rsidP="00536CD6">
      <w:pPr>
        <w:jc w:val="both"/>
        <w:rPr>
          <w:rFonts w:ascii="Times New Roman" w:hAnsi="Times New Roman"/>
          <w:b/>
          <w:sz w:val="36"/>
          <w:szCs w:val="36"/>
        </w:rPr>
      </w:pPr>
    </w:p>
    <w:p w:rsidR="00353BBA" w:rsidRDefault="00353BBA" w:rsidP="00536CD6">
      <w:pPr>
        <w:jc w:val="both"/>
        <w:rPr>
          <w:rFonts w:ascii="Times New Roman" w:hAnsi="Times New Roman"/>
          <w:b/>
          <w:sz w:val="36"/>
          <w:szCs w:val="36"/>
        </w:rPr>
      </w:pPr>
    </w:p>
    <w:p w:rsidR="00353BBA" w:rsidRDefault="00353BBA" w:rsidP="00536CD6">
      <w:pPr>
        <w:jc w:val="both"/>
        <w:rPr>
          <w:rFonts w:ascii="Times New Roman" w:hAnsi="Times New Roman"/>
          <w:b/>
          <w:sz w:val="36"/>
          <w:szCs w:val="36"/>
        </w:rPr>
      </w:pPr>
    </w:p>
    <w:p w:rsidR="00353BBA" w:rsidRDefault="00353BBA" w:rsidP="00536CD6">
      <w:pPr>
        <w:jc w:val="both"/>
        <w:rPr>
          <w:rFonts w:ascii="Times New Roman" w:hAnsi="Times New Roman"/>
          <w:b/>
          <w:sz w:val="36"/>
          <w:szCs w:val="36"/>
        </w:rPr>
      </w:pPr>
    </w:p>
    <w:p w:rsidR="00353BBA" w:rsidRDefault="00353BBA" w:rsidP="00536CD6">
      <w:pPr>
        <w:jc w:val="both"/>
        <w:rPr>
          <w:rFonts w:ascii="Times New Roman" w:hAnsi="Times New Roman"/>
          <w:b/>
          <w:sz w:val="32"/>
          <w:szCs w:val="32"/>
        </w:rPr>
      </w:pPr>
    </w:p>
    <w:p w:rsidR="00657BDA" w:rsidRDefault="00657BDA" w:rsidP="00536CD6">
      <w:pPr>
        <w:jc w:val="both"/>
        <w:rPr>
          <w:rFonts w:ascii="Times New Roman" w:hAnsi="Times New Roman"/>
          <w:b/>
          <w:sz w:val="32"/>
          <w:szCs w:val="32"/>
        </w:rPr>
      </w:pPr>
    </w:p>
    <w:p w:rsidR="00657BDA" w:rsidRDefault="00657BDA" w:rsidP="00536CD6">
      <w:pPr>
        <w:jc w:val="both"/>
        <w:rPr>
          <w:rFonts w:ascii="Times New Roman" w:hAnsi="Times New Roman"/>
          <w:b/>
          <w:sz w:val="32"/>
          <w:szCs w:val="32"/>
        </w:rPr>
      </w:pPr>
    </w:p>
    <w:p w:rsidR="00657BDA" w:rsidRDefault="00657BDA" w:rsidP="00536CD6">
      <w:pPr>
        <w:jc w:val="both"/>
        <w:rPr>
          <w:rFonts w:ascii="Times New Roman" w:hAnsi="Times New Roman"/>
          <w:b/>
          <w:sz w:val="32"/>
          <w:szCs w:val="32"/>
        </w:rPr>
      </w:pPr>
    </w:p>
    <w:p w:rsidR="00657BDA" w:rsidRDefault="00657BDA" w:rsidP="00536CD6">
      <w:pPr>
        <w:jc w:val="both"/>
        <w:rPr>
          <w:rFonts w:ascii="Times New Roman" w:hAnsi="Times New Roman"/>
          <w:b/>
          <w:sz w:val="32"/>
          <w:szCs w:val="32"/>
        </w:rPr>
      </w:pPr>
    </w:p>
    <w:p w:rsidR="00657BDA" w:rsidRDefault="00657BDA" w:rsidP="00A644CC">
      <w:pPr>
        <w:spacing w:line="360" w:lineRule="auto"/>
        <w:jc w:val="both"/>
        <w:rPr>
          <w:rFonts w:ascii="Times New Roman" w:hAnsi="Times New Roman"/>
          <w:b/>
          <w:sz w:val="32"/>
          <w:szCs w:val="32"/>
        </w:rPr>
      </w:pPr>
    </w:p>
    <w:p w:rsidR="00A644CC" w:rsidRPr="00A644CC" w:rsidRDefault="00A644CC" w:rsidP="00A644CC">
      <w:pPr>
        <w:spacing w:line="360" w:lineRule="auto"/>
        <w:jc w:val="both"/>
        <w:rPr>
          <w:rFonts w:ascii="Times New Roman" w:hAnsi="Times New Roman"/>
          <w:b/>
          <w:sz w:val="36"/>
          <w:szCs w:val="36"/>
        </w:rPr>
      </w:pPr>
    </w:p>
    <w:p w:rsidR="00477D2E" w:rsidRPr="0033765B" w:rsidRDefault="0033765B" w:rsidP="00657BDA">
      <w:pPr>
        <w:pStyle w:val="Odstavecseseznamem"/>
        <w:spacing w:line="360" w:lineRule="auto"/>
        <w:ind w:left="284" w:hanging="284"/>
        <w:jc w:val="both"/>
        <w:rPr>
          <w:rFonts w:ascii="Times New Roman" w:hAnsi="Times New Roman"/>
          <w:b/>
          <w:sz w:val="36"/>
          <w:szCs w:val="36"/>
        </w:rPr>
      </w:pPr>
      <w:r>
        <w:rPr>
          <w:rFonts w:ascii="Times New Roman" w:hAnsi="Times New Roman"/>
          <w:b/>
          <w:sz w:val="36"/>
          <w:szCs w:val="36"/>
        </w:rPr>
        <w:lastRenderedPageBreak/>
        <w:t>1.</w:t>
      </w:r>
      <w:r w:rsidR="00E2175E" w:rsidRPr="0033765B">
        <w:rPr>
          <w:rFonts w:ascii="Times New Roman" w:hAnsi="Times New Roman"/>
          <w:b/>
          <w:sz w:val="36"/>
          <w:szCs w:val="36"/>
        </w:rPr>
        <w:t>PŘEHLED PUBLIKOVANÝCH POZNATKŮ</w:t>
      </w:r>
      <w:r>
        <w:rPr>
          <w:rFonts w:ascii="Times New Roman" w:hAnsi="Times New Roman"/>
          <w:b/>
          <w:sz w:val="36"/>
          <w:szCs w:val="36"/>
        </w:rPr>
        <w:t xml:space="preserve"> O             </w:t>
      </w:r>
      <w:r w:rsidR="00657BDA">
        <w:rPr>
          <w:rFonts w:ascii="Times New Roman" w:hAnsi="Times New Roman"/>
          <w:b/>
          <w:sz w:val="36"/>
          <w:szCs w:val="36"/>
        </w:rPr>
        <w:t xml:space="preserve">     </w:t>
      </w:r>
      <w:r>
        <w:rPr>
          <w:rFonts w:ascii="Times New Roman" w:hAnsi="Times New Roman"/>
          <w:b/>
          <w:sz w:val="36"/>
          <w:szCs w:val="36"/>
        </w:rPr>
        <w:t>NOVOROZENECKÉ ŽLOUTENCE</w:t>
      </w:r>
    </w:p>
    <w:p w:rsidR="00E2175E" w:rsidRDefault="00E2175E" w:rsidP="00E2175E">
      <w:pPr>
        <w:pStyle w:val="Odstavecseseznamem"/>
        <w:spacing w:line="360" w:lineRule="auto"/>
        <w:ind w:left="750"/>
        <w:rPr>
          <w:rFonts w:ascii="Times New Roman" w:hAnsi="Times New Roman"/>
          <w:b/>
          <w:sz w:val="36"/>
          <w:szCs w:val="36"/>
        </w:rPr>
      </w:pPr>
    </w:p>
    <w:p w:rsidR="00E2175E" w:rsidRPr="00E2175E" w:rsidRDefault="00E2175E" w:rsidP="00E2175E">
      <w:pPr>
        <w:pStyle w:val="Odstavecseseznamem"/>
        <w:spacing w:line="360" w:lineRule="auto"/>
        <w:ind w:left="750"/>
        <w:rPr>
          <w:rFonts w:ascii="Times New Roman" w:hAnsi="Times New Roman"/>
          <w:b/>
          <w:sz w:val="36"/>
          <w:szCs w:val="36"/>
        </w:rPr>
      </w:pPr>
    </w:p>
    <w:p w:rsidR="00E2175E" w:rsidRPr="00E91D55" w:rsidRDefault="008D4043" w:rsidP="00536CD6">
      <w:pPr>
        <w:spacing w:line="360" w:lineRule="auto"/>
        <w:jc w:val="both"/>
        <w:rPr>
          <w:rFonts w:ascii="Times New Roman" w:hAnsi="Times New Roman"/>
          <w:b/>
          <w:sz w:val="36"/>
          <w:szCs w:val="36"/>
        </w:rPr>
      </w:pPr>
      <w:r>
        <w:rPr>
          <w:rFonts w:ascii="Times New Roman" w:hAnsi="Times New Roman"/>
          <w:b/>
          <w:sz w:val="36"/>
          <w:szCs w:val="36"/>
        </w:rPr>
        <w:t>1.</w:t>
      </w:r>
      <w:r w:rsidR="00477D2E">
        <w:rPr>
          <w:rFonts w:ascii="Times New Roman" w:hAnsi="Times New Roman"/>
          <w:b/>
          <w:sz w:val="36"/>
          <w:szCs w:val="36"/>
        </w:rPr>
        <w:t xml:space="preserve">1 </w:t>
      </w:r>
      <w:r w:rsidR="00477D2E" w:rsidRPr="00E91D55">
        <w:rPr>
          <w:rFonts w:ascii="Times New Roman" w:hAnsi="Times New Roman"/>
          <w:b/>
          <w:sz w:val="36"/>
          <w:szCs w:val="36"/>
        </w:rPr>
        <w:t>Klasifikace fyziologického novorozence</w:t>
      </w:r>
    </w:p>
    <w:p w:rsidR="00477D2E" w:rsidRPr="001944FF" w:rsidRDefault="00477D2E" w:rsidP="00E2175E">
      <w:pPr>
        <w:pStyle w:val="Odstavecseseznamem"/>
        <w:spacing w:line="360" w:lineRule="auto"/>
        <w:ind w:left="510"/>
        <w:jc w:val="both"/>
        <w:rPr>
          <w:rFonts w:ascii="Times New Roman" w:hAnsi="Times New Roman"/>
          <w:b/>
          <w:sz w:val="32"/>
          <w:szCs w:val="32"/>
        </w:rPr>
      </w:pPr>
    </w:p>
    <w:p w:rsidR="00477D2E" w:rsidRDefault="00477D2E" w:rsidP="00536CD6">
      <w:pPr>
        <w:spacing w:after="0" w:line="360" w:lineRule="auto"/>
        <w:jc w:val="both"/>
        <w:rPr>
          <w:rFonts w:ascii="Times New Roman" w:hAnsi="Times New Roman"/>
          <w:sz w:val="24"/>
          <w:szCs w:val="24"/>
        </w:rPr>
      </w:pPr>
      <w:r>
        <w:rPr>
          <w:rFonts w:ascii="Times New Roman" w:hAnsi="Times New Roman"/>
          <w:sz w:val="24"/>
          <w:szCs w:val="24"/>
        </w:rPr>
        <w:t xml:space="preserve">     Fyziologický novorozenec je donošený, narozený v termínu (gestační věk mezi 38. až 42. týdnem). Je zralý, jeho hmotnost se pohybuje v rozmezí 2500 až </w:t>
      </w:r>
      <w:smartTag w:uri="urn:schemas-microsoft-com:office:smarttags" w:element="metricconverter">
        <w:smartTagPr>
          <w:attr w:name="ProductID" w:val="4500 gramů"/>
        </w:smartTagPr>
        <w:r>
          <w:rPr>
            <w:rFonts w:ascii="Times New Roman" w:hAnsi="Times New Roman"/>
            <w:sz w:val="24"/>
            <w:szCs w:val="24"/>
          </w:rPr>
          <w:t>4500 gramů</w:t>
        </w:r>
      </w:smartTag>
      <w:r>
        <w:rPr>
          <w:rFonts w:ascii="Times New Roman" w:hAnsi="Times New Roman"/>
          <w:sz w:val="24"/>
          <w:szCs w:val="24"/>
        </w:rPr>
        <w:t xml:space="preserve"> a jeho délka je mezi 48 až </w:t>
      </w:r>
      <w:smartTag w:uri="urn:schemas-microsoft-com:office:smarttags" w:element="metricconverter">
        <w:smartTagPr>
          <w:attr w:name="ProductID" w:val="55 cm"/>
        </w:smartTagPr>
        <w:r>
          <w:rPr>
            <w:rFonts w:ascii="Times New Roman" w:hAnsi="Times New Roman"/>
            <w:sz w:val="24"/>
            <w:szCs w:val="24"/>
          </w:rPr>
          <w:t>55 cm</w:t>
        </w:r>
      </w:smartTag>
      <w:r>
        <w:rPr>
          <w:rFonts w:ascii="Times New Roman" w:hAnsi="Times New Roman"/>
          <w:sz w:val="24"/>
          <w:szCs w:val="24"/>
        </w:rPr>
        <w:t>.</w:t>
      </w:r>
    </w:p>
    <w:p w:rsidR="00477D2E" w:rsidRDefault="00477D2E" w:rsidP="00536CD6">
      <w:pPr>
        <w:spacing w:after="0" w:line="360" w:lineRule="auto"/>
        <w:jc w:val="both"/>
        <w:rPr>
          <w:rFonts w:ascii="Times New Roman" w:hAnsi="Times New Roman"/>
          <w:sz w:val="24"/>
          <w:szCs w:val="24"/>
        </w:rPr>
      </w:pPr>
      <w:r>
        <w:rPr>
          <w:rFonts w:ascii="Times New Roman" w:hAnsi="Times New Roman"/>
          <w:sz w:val="24"/>
          <w:szCs w:val="24"/>
        </w:rPr>
        <w:t xml:space="preserve">     Frekvence dýchání se pohybuje okolo 30 – 60 spontánních dechů/min., tepová frekvence 100 – 160 tepů/min., tlak krve je v rozmezí 50 – 75/30 – </w:t>
      </w:r>
      <w:smartTag w:uri="urn:schemas-microsoft-com:office:smarttags" w:element="metricconverter">
        <w:smartTagPr>
          <w:attr w:name="ProductID" w:val="60 mm"/>
        </w:smartTagPr>
        <w:r>
          <w:rPr>
            <w:rFonts w:ascii="Times New Roman" w:hAnsi="Times New Roman"/>
            <w:sz w:val="24"/>
            <w:szCs w:val="24"/>
          </w:rPr>
          <w:t>60 mm</w:t>
        </w:r>
      </w:smartTag>
      <w:r>
        <w:rPr>
          <w:rFonts w:ascii="Times New Roman" w:hAnsi="Times New Roman"/>
          <w:sz w:val="24"/>
          <w:szCs w:val="24"/>
        </w:rPr>
        <w:t xml:space="preserve"> </w:t>
      </w:r>
      <w:proofErr w:type="spellStart"/>
      <w:r>
        <w:rPr>
          <w:rFonts w:ascii="Times New Roman" w:hAnsi="Times New Roman"/>
          <w:sz w:val="24"/>
          <w:szCs w:val="24"/>
        </w:rPr>
        <w:t>Hg</w:t>
      </w:r>
      <w:proofErr w:type="spellEnd"/>
      <w:r>
        <w:rPr>
          <w:rFonts w:ascii="Times New Roman" w:hAnsi="Times New Roman"/>
          <w:sz w:val="24"/>
          <w:szCs w:val="24"/>
        </w:rPr>
        <w:t>. Je termostabilní, teplota měřená v rektu se pohybuje v rozmezí 36,5- 37,2°C. Má plně funkční reflexy, funkční vitální systémy a orgány.</w:t>
      </w:r>
    </w:p>
    <w:p w:rsidR="00477D2E" w:rsidRDefault="00477D2E" w:rsidP="00536CD6">
      <w:pPr>
        <w:spacing w:after="0" w:line="360" w:lineRule="auto"/>
        <w:jc w:val="both"/>
        <w:rPr>
          <w:rFonts w:ascii="Times New Roman" w:hAnsi="Times New Roman"/>
          <w:sz w:val="24"/>
          <w:szCs w:val="24"/>
        </w:rPr>
      </w:pPr>
      <w:r>
        <w:rPr>
          <w:rFonts w:ascii="Times New Roman" w:hAnsi="Times New Roman"/>
          <w:sz w:val="24"/>
          <w:szCs w:val="24"/>
        </w:rPr>
        <w:t xml:space="preserve">     Fyziologický novorozenec má růžovou kůži krytou mázkem, na zádech mohou být zbytky lanuga. Ušní boltce mají elastickou a dobře vyvinutou chrupavku, nehty přesahují konce prstů, prsní bradavky jsou vyvinuté a pigmentované, plosky nohou jsou rýhované po celé ploše. U děvčátek překrývají labia majora labia </w:t>
      </w:r>
      <w:proofErr w:type="spellStart"/>
      <w:r>
        <w:rPr>
          <w:rFonts w:ascii="Times New Roman" w:hAnsi="Times New Roman"/>
          <w:sz w:val="24"/>
          <w:szCs w:val="24"/>
        </w:rPr>
        <w:t>minora</w:t>
      </w:r>
      <w:proofErr w:type="spellEnd"/>
      <w:r>
        <w:rPr>
          <w:rFonts w:ascii="Times New Roman" w:hAnsi="Times New Roman"/>
          <w:sz w:val="24"/>
          <w:szCs w:val="24"/>
        </w:rPr>
        <w:t xml:space="preserve">, chlapci mají </w:t>
      </w:r>
      <w:proofErr w:type="spellStart"/>
      <w:r>
        <w:rPr>
          <w:rFonts w:ascii="Times New Roman" w:hAnsi="Times New Roman"/>
          <w:sz w:val="24"/>
          <w:szCs w:val="24"/>
        </w:rPr>
        <w:t>sestouplá</w:t>
      </w:r>
      <w:proofErr w:type="spellEnd"/>
      <w:r>
        <w:rPr>
          <w:rFonts w:ascii="Times New Roman" w:hAnsi="Times New Roman"/>
          <w:sz w:val="24"/>
          <w:szCs w:val="24"/>
        </w:rPr>
        <w:t xml:space="preserve"> varlata ve </w:t>
      </w:r>
      <w:proofErr w:type="spellStart"/>
      <w:r>
        <w:rPr>
          <w:rFonts w:ascii="Times New Roman" w:hAnsi="Times New Roman"/>
          <w:sz w:val="24"/>
          <w:szCs w:val="24"/>
        </w:rPr>
        <w:t>scrotu</w:t>
      </w:r>
      <w:proofErr w:type="spellEnd"/>
      <w:r>
        <w:rPr>
          <w:rFonts w:ascii="Times New Roman" w:hAnsi="Times New Roman"/>
          <w:sz w:val="24"/>
          <w:szCs w:val="24"/>
        </w:rPr>
        <w:t>.</w:t>
      </w:r>
    </w:p>
    <w:p w:rsidR="00477D2E" w:rsidRDefault="00477D2E" w:rsidP="00536CD6">
      <w:pPr>
        <w:spacing w:after="0" w:line="360" w:lineRule="auto"/>
        <w:jc w:val="both"/>
        <w:rPr>
          <w:rFonts w:ascii="Times New Roman" w:hAnsi="Times New Roman"/>
          <w:sz w:val="24"/>
          <w:szCs w:val="24"/>
        </w:rPr>
      </w:pPr>
      <w:r>
        <w:rPr>
          <w:rFonts w:ascii="Times New Roman" w:hAnsi="Times New Roman"/>
          <w:sz w:val="24"/>
          <w:szCs w:val="24"/>
        </w:rPr>
        <w:t xml:space="preserve">     Dle vztahu porodní hmotnosti ke gestačnímu věku by měl být fyziologický novorozenec  </w:t>
      </w:r>
      <w:proofErr w:type="spellStart"/>
      <w:r>
        <w:rPr>
          <w:rFonts w:ascii="Times New Roman" w:hAnsi="Times New Roman"/>
          <w:sz w:val="24"/>
          <w:szCs w:val="24"/>
        </w:rPr>
        <w:t>eutrofický</w:t>
      </w:r>
      <w:proofErr w:type="spellEnd"/>
      <w:r>
        <w:rPr>
          <w:rFonts w:ascii="Times New Roman" w:hAnsi="Times New Roman"/>
          <w:sz w:val="24"/>
          <w:szCs w:val="24"/>
        </w:rPr>
        <w:t xml:space="preserve"> (stav výživy odpovídá gestačnímu věku, pohybuje se mezi 10. až 90. per</w:t>
      </w:r>
      <w:r w:rsidR="00A607B7">
        <w:rPr>
          <w:rFonts w:ascii="Times New Roman" w:hAnsi="Times New Roman"/>
          <w:sz w:val="24"/>
          <w:szCs w:val="24"/>
        </w:rPr>
        <w:t>centilem pro daný gestační věk),</w:t>
      </w:r>
      <w:r>
        <w:rPr>
          <w:rFonts w:ascii="Times New Roman" w:hAnsi="Times New Roman"/>
          <w:sz w:val="24"/>
          <w:szCs w:val="24"/>
        </w:rPr>
        <w:t xml:space="preserve"> (</w:t>
      </w:r>
      <w:proofErr w:type="spellStart"/>
      <w:r>
        <w:rPr>
          <w:rFonts w:ascii="Times New Roman" w:hAnsi="Times New Roman"/>
          <w:sz w:val="24"/>
          <w:szCs w:val="24"/>
        </w:rPr>
        <w:t>Fendrychová</w:t>
      </w:r>
      <w:proofErr w:type="spellEnd"/>
      <w:r>
        <w:rPr>
          <w:rFonts w:ascii="Times New Roman" w:hAnsi="Times New Roman"/>
          <w:sz w:val="24"/>
          <w:szCs w:val="24"/>
        </w:rPr>
        <w:t>, Borek,2007,s.24)</w:t>
      </w:r>
      <w:r w:rsidR="00A607B7">
        <w:rPr>
          <w:rFonts w:ascii="Times New Roman" w:hAnsi="Times New Roman"/>
          <w:sz w:val="24"/>
          <w:szCs w:val="24"/>
        </w:rPr>
        <w:t>.</w:t>
      </w:r>
    </w:p>
    <w:p w:rsidR="00477D2E" w:rsidRDefault="00477D2E" w:rsidP="00536CD6">
      <w:pPr>
        <w:spacing w:after="0" w:line="360" w:lineRule="auto"/>
        <w:jc w:val="both"/>
        <w:rPr>
          <w:rFonts w:ascii="Times New Roman" w:hAnsi="Times New Roman"/>
          <w:sz w:val="24"/>
          <w:szCs w:val="24"/>
        </w:rPr>
      </w:pPr>
    </w:p>
    <w:p w:rsidR="00477D2E" w:rsidRDefault="00477D2E" w:rsidP="00536CD6">
      <w:pPr>
        <w:spacing w:after="0" w:line="360" w:lineRule="auto"/>
        <w:jc w:val="both"/>
        <w:rPr>
          <w:rFonts w:ascii="Times New Roman" w:hAnsi="Times New Roman"/>
          <w:sz w:val="24"/>
          <w:szCs w:val="24"/>
        </w:rPr>
      </w:pPr>
    </w:p>
    <w:p w:rsidR="00477D2E" w:rsidRDefault="00477D2E" w:rsidP="00536CD6">
      <w:pPr>
        <w:spacing w:after="0" w:line="360" w:lineRule="auto"/>
        <w:jc w:val="both"/>
        <w:rPr>
          <w:rFonts w:ascii="Times New Roman" w:hAnsi="Times New Roman"/>
          <w:sz w:val="24"/>
          <w:szCs w:val="24"/>
        </w:rPr>
      </w:pPr>
      <w:r>
        <w:rPr>
          <w:rFonts w:ascii="Times New Roman" w:hAnsi="Times New Roman"/>
          <w:sz w:val="24"/>
          <w:szCs w:val="24"/>
        </w:rPr>
        <w:t xml:space="preserve">   </w:t>
      </w:r>
    </w:p>
    <w:p w:rsidR="00477D2E" w:rsidRDefault="00477D2E" w:rsidP="00536CD6">
      <w:pPr>
        <w:spacing w:after="0" w:line="360" w:lineRule="auto"/>
        <w:jc w:val="both"/>
        <w:rPr>
          <w:rFonts w:ascii="Times New Roman" w:hAnsi="Times New Roman"/>
          <w:b/>
          <w:sz w:val="36"/>
          <w:szCs w:val="36"/>
        </w:rPr>
      </w:pPr>
    </w:p>
    <w:p w:rsidR="00657BDA" w:rsidRDefault="00657BDA" w:rsidP="00536CD6">
      <w:pPr>
        <w:spacing w:after="0" w:line="360" w:lineRule="auto"/>
        <w:jc w:val="both"/>
        <w:rPr>
          <w:rFonts w:ascii="Times New Roman" w:hAnsi="Times New Roman"/>
          <w:b/>
          <w:sz w:val="36"/>
          <w:szCs w:val="36"/>
        </w:rPr>
      </w:pPr>
    </w:p>
    <w:p w:rsidR="00920AFF" w:rsidRDefault="00920AFF" w:rsidP="00536CD6">
      <w:pPr>
        <w:spacing w:after="0" w:line="360" w:lineRule="auto"/>
        <w:jc w:val="both"/>
        <w:rPr>
          <w:rFonts w:ascii="Times New Roman" w:hAnsi="Times New Roman"/>
          <w:b/>
          <w:sz w:val="36"/>
          <w:szCs w:val="36"/>
        </w:rPr>
      </w:pPr>
    </w:p>
    <w:p w:rsidR="00920AFF" w:rsidRDefault="00920AFF" w:rsidP="00536CD6">
      <w:pPr>
        <w:spacing w:after="0" w:line="360" w:lineRule="auto"/>
        <w:jc w:val="both"/>
        <w:rPr>
          <w:rFonts w:ascii="Times New Roman" w:hAnsi="Times New Roman"/>
          <w:b/>
          <w:sz w:val="36"/>
          <w:szCs w:val="36"/>
        </w:rPr>
      </w:pPr>
    </w:p>
    <w:p w:rsidR="00353BBA" w:rsidRPr="00615D03" w:rsidRDefault="0033765B" w:rsidP="00536CD6">
      <w:pPr>
        <w:spacing w:after="0" w:line="360" w:lineRule="auto"/>
        <w:jc w:val="both"/>
        <w:rPr>
          <w:rFonts w:ascii="Times New Roman" w:hAnsi="Times New Roman"/>
          <w:b/>
          <w:sz w:val="36"/>
          <w:szCs w:val="36"/>
        </w:rPr>
      </w:pPr>
      <w:r>
        <w:rPr>
          <w:rFonts w:ascii="Times New Roman" w:hAnsi="Times New Roman"/>
          <w:b/>
          <w:sz w:val="36"/>
          <w:szCs w:val="36"/>
        </w:rPr>
        <w:lastRenderedPageBreak/>
        <w:t>1.</w:t>
      </w:r>
      <w:r w:rsidR="00477D2E">
        <w:rPr>
          <w:rFonts w:ascii="Times New Roman" w:hAnsi="Times New Roman"/>
          <w:b/>
          <w:sz w:val="36"/>
          <w:szCs w:val="36"/>
        </w:rPr>
        <w:t xml:space="preserve">2 </w:t>
      </w:r>
      <w:r w:rsidR="00477D2E" w:rsidRPr="00615D03">
        <w:rPr>
          <w:rFonts w:ascii="Times New Roman" w:hAnsi="Times New Roman"/>
          <w:b/>
          <w:sz w:val="36"/>
          <w:szCs w:val="36"/>
        </w:rPr>
        <w:t xml:space="preserve"> Fyziologie krve</w:t>
      </w:r>
    </w:p>
    <w:p w:rsidR="00477D2E" w:rsidRDefault="00477D2E" w:rsidP="00536CD6">
      <w:pPr>
        <w:spacing w:after="0" w:line="360" w:lineRule="auto"/>
        <w:jc w:val="both"/>
        <w:rPr>
          <w:rFonts w:ascii="Times New Roman" w:hAnsi="Times New Roman"/>
          <w:sz w:val="24"/>
          <w:szCs w:val="24"/>
        </w:rPr>
      </w:pPr>
    </w:p>
    <w:p w:rsidR="00477D2E" w:rsidRDefault="00477D2E" w:rsidP="00536CD6">
      <w:pPr>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Krev je životně důležitou tekutinou. Skládá se z krevních elementů – erytrocytů, leukocytů a trombocytů, které jsou rozptýlené v tekuté složce krve – plazmě. Objem krve tvoří 6 – 8% tělesné hmotnosti u dospělých, což představuje kolem </w:t>
      </w:r>
      <w:smartTag w:uri="urn:schemas-microsoft-com:office:smarttags" w:element="metricconverter">
        <w:smartTagPr>
          <w:attr w:name="ProductID" w:val="5 litrů"/>
        </w:smartTagPr>
        <w:r>
          <w:rPr>
            <w:rFonts w:ascii="Times New Roman" w:hAnsi="Times New Roman"/>
            <w:sz w:val="24"/>
            <w:szCs w:val="24"/>
          </w:rPr>
          <w:t>5 litrů</w:t>
        </w:r>
      </w:smartTag>
      <w:r>
        <w:rPr>
          <w:rFonts w:ascii="Times New Roman" w:hAnsi="Times New Roman"/>
          <w:sz w:val="24"/>
          <w:szCs w:val="24"/>
        </w:rPr>
        <w:t>.</w:t>
      </w:r>
      <w:r w:rsidRPr="001901CB">
        <w:rPr>
          <w:rFonts w:ascii="Times New Roman" w:hAnsi="Times New Roman"/>
          <w:sz w:val="24"/>
          <w:szCs w:val="24"/>
        </w:rPr>
        <w:t xml:space="preserve"> </w:t>
      </w:r>
      <w:r>
        <w:rPr>
          <w:rFonts w:ascii="Times New Roman" w:hAnsi="Times New Roman"/>
          <w:sz w:val="24"/>
          <w:szCs w:val="24"/>
        </w:rPr>
        <w:t>Krevní elementy mají omezenou délku života, od n</w:t>
      </w:r>
      <w:r>
        <w:rPr>
          <w:rFonts w:ascii="TimesNewRoman" w:eastAsia="TimesNewRoman" w:hAnsi="Times New Roman" w:cs="TimesNewRoman"/>
          <w:sz w:val="24"/>
          <w:szCs w:val="24"/>
        </w:rPr>
        <w:t>ě</w:t>
      </w:r>
      <w:r>
        <w:rPr>
          <w:rFonts w:ascii="Times New Roman" w:hAnsi="Times New Roman"/>
          <w:sz w:val="24"/>
          <w:szCs w:val="24"/>
        </w:rPr>
        <w:t>kolika hodin do n</w:t>
      </w:r>
      <w:r>
        <w:rPr>
          <w:rFonts w:ascii="TimesNewRoman" w:eastAsia="TimesNewRoman" w:hAnsi="Times New Roman" w:cs="TimesNewRoman"/>
          <w:sz w:val="24"/>
          <w:szCs w:val="24"/>
        </w:rPr>
        <w:t>ě</w:t>
      </w:r>
      <w:r>
        <w:rPr>
          <w:rFonts w:ascii="Times New Roman" w:hAnsi="Times New Roman"/>
          <w:sz w:val="24"/>
          <w:szCs w:val="24"/>
        </w:rPr>
        <w:t>kolika týdn</w:t>
      </w:r>
      <w:r>
        <w:rPr>
          <w:rFonts w:ascii="TimesNewRoman" w:eastAsia="TimesNewRoman" w:hAnsi="Times New Roman" w:cs="TimesNewRoman"/>
          <w:sz w:val="24"/>
          <w:szCs w:val="24"/>
        </w:rPr>
        <w:t>ů</w:t>
      </w:r>
      <w:r>
        <w:rPr>
          <w:rFonts w:ascii="TimesNewRoman" w:eastAsia="TimesNewRoman" w:hAnsi="Times New Roman" w:cs="TimesNewRoman"/>
          <w:sz w:val="24"/>
          <w:szCs w:val="24"/>
        </w:rPr>
        <w:t xml:space="preserve"> </w:t>
      </w:r>
      <w:r>
        <w:rPr>
          <w:rFonts w:ascii="Times New Roman" w:hAnsi="Times New Roman"/>
          <w:sz w:val="24"/>
          <w:szCs w:val="24"/>
        </w:rPr>
        <w:t>až</w:t>
      </w:r>
    </w:p>
    <w:p w:rsidR="00477D2E" w:rsidRDefault="00477D2E" w:rsidP="00536CD6">
      <w:pPr>
        <w:spacing w:after="0" w:line="360" w:lineRule="auto"/>
        <w:jc w:val="both"/>
        <w:rPr>
          <w:rFonts w:ascii="Times New Roman" w:hAnsi="Times New Roman"/>
          <w:sz w:val="24"/>
          <w:szCs w:val="24"/>
        </w:rPr>
      </w:pPr>
      <w:r>
        <w:rPr>
          <w:rFonts w:ascii="Times New Roman" w:hAnsi="Times New Roman"/>
          <w:sz w:val="24"/>
          <w:szCs w:val="24"/>
        </w:rPr>
        <w:t>m</w:t>
      </w:r>
      <w:r>
        <w:rPr>
          <w:rFonts w:ascii="TimesNewRoman" w:eastAsia="TimesNewRoman" w:hAnsi="Times New Roman" w:cs="TimesNewRoman"/>
          <w:sz w:val="24"/>
          <w:szCs w:val="24"/>
        </w:rPr>
        <w:t>ě</w:t>
      </w:r>
      <w:r>
        <w:rPr>
          <w:rFonts w:ascii="Times New Roman" w:hAnsi="Times New Roman"/>
          <w:sz w:val="24"/>
          <w:szCs w:val="24"/>
        </w:rPr>
        <w:t>síc</w:t>
      </w:r>
      <w:r>
        <w:rPr>
          <w:rFonts w:ascii="TimesNewRoman" w:eastAsia="TimesNewRoman" w:hAnsi="Times New Roman" w:cs="TimesNewRoman"/>
          <w:sz w:val="24"/>
          <w:szCs w:val="24"/>
        </w:rPr>
        <w:t>ů</w:t>
      </w:r>
      <w:r>
        <w:rPr>
          <w:rFonts w:ascii="Times New Roman" w:hAnsi="Times New Roman"/>
          <w:sz w:val="24"/>
          <w:szCs w:val="24"/>
        </w:rPr>
        <w:t>.</w:t>
      </w:r>
    </w:p>
    <w:p w:rsidR="00477D2E" w:rsidRDefault="00477D2E" w:rsidP="00536CD6">
      <w:pPr>
        <w:spacing w:after="0" w:line="360" w:lineRule="auto"/>
        <w:jc w:val="both"/>
        <w:rPr>
          <w:rFonts w:ascii="Times New Roman" w:hAnsi="Times New Roman"/>
          <w:sz w:val="24"/>
          <w:szCs w:val="24"/>
        </w:rPr>
      </w:pPr>
      <w:r>
        <w:rPr>
          <w:rFonts w:ascii="Times New Roman" w:hAnsi="Times New Roman"/>
          <w:sz w:val="24"/>
          <w:szCs w:val="24"/>
        </w:rPr>
        <w:t xml:space="preserve">     Právě erytrocyty hrají významnou roli v problematice novorozenecké žloutenky.</w:t>
      </w:r>
    </w:p>
    <w:p w:rsidR="00477D2E" w:rsidRPr="007F1559" w:rsidRDefault="00477D2E" w:rsidP="00536CD6">
      <w:pPr>
        <w:spacing w:after="0" w:line="360" w:lineRule="auto"/>
        <w:jc w:val="both"/>
        <w:rPr>
          <w:rFonts w:ascii="Times New Roman" w:hAnsi="Times New Roman"/>
          <w:sz w:val="24"/>
          <w:szCs w:val="24"/>
        </w:rPr>
      </w:pPr>
      <w:r>
        <w:rPr>
          <w:rFonts w:ascii="Times New Roman" w:hAnsi="Times New Roman"/>
          <w:sz w:val="32"/>
          <w:szCs w:val="32"/>
        </w:rPr>
        <w:t xml:space="preserve">     </w:t>
      </w:r>
    </w:p>
    <w:p w:rsidR="00477D2E" w:rsidRPr="008056F7" w:rsidRDefault="00477D2E" w:rsidP="00536CD6">
      <w:pPr>
        <w:spacing w:after="0" w:line="360" w:lineRule="auto"/>
        <w:jc w:val="both"/>
        <w:rPr>
          <w:rFonts w:ascii="Times New Roman" w:hAnsi="Times New Roman"/>
          <w:sz w:val="32"/>
          <w:szCs w:val="32"/>
        </w:rPr>
      </w:pPr>
    </w:p>
    <w:p w:rsidR="00477D2E" w:rsidRPr="008056F7" w:rsidRDefault="0033765B" w:rsidP="00536CD6">
      <w:pPr>
        <w:spacing w:after="0" w:line="360" w:lineRule="auto"/>
        <w:jc w:val="both"/>
        <w:rPr>
          <w:rFonts w:ascii="Times New Roman" w:hAnsi="Times New Roman"/>
          <w:b/>
          <w:sz w:val="32"/>
          <w:szCs w:val="32"/>
        </w:rPr>
      </w:pPr>
      <w:r>
        <w:rPr>
          <w:rFonts w:ascii="Times New Roman" w:hAnsi="Times New Roman"/>
          <w:b/>
          <w:sz w:val="32"/>
          <w:szCs w:val="32"/>
        </w:rPr>
        <w:t>1.2.1</w:t>
      </w:r>
      <w:r w:rsidR="00477D2E">
        <w:rPr>
          <w:rFonts w:ascii="Times New Roman" w:hAnsi="Times New Roman"/>
          <w:b/>
          <w:sz w:val="32"/>
          <w:szCs w:val="32"/>
        </w:rPr>
        <w:t xml:space="preserve"> </w:t>
      </w:r>
      <w:r w:rsidR="00477D2E" w:rsidRPr="008056F7">
        <w:rPr>
          <w:rFonts w:ascii="Times New Roman" w:hAnsi="Times New Roman"/>
          <w:b/>
          <w:sz w:val="32"/>
          <w:szCs w:val="32"/>
        </w:rPr>
        <w:t xml:space="preserve"> Erytrocyty</w:t>
      </w:r>
    </w:p>
    <w:p w:rsidR="00477D2E" w:rsidRPr="008056F7" w:rsidRDefault="00477D2E" w:rsidP="00536CD6">
      <w:pPr>
        <w:spacing w:after="0" w:line="360" w:lineRule="auto"/>
        <w:jc w:val="both"/>
        <w:rPr>
          <w:rFonts w:ascii="Times New Roman" w:hAnsi="Times New Roman"/>
          <w:sz w:val="32"/>
          <w:szCs w:val="32"/>
        </w:rPr>
      </w:pPr>
    </w:p>
    <w:p w:rsidR="00477D2E" w:rsidRDefault="00477D2E" w:rsidP="00536CD6">
      <w:pPr>
        <w:spacing w:after="0" w:line="360" w:lineRule="auto"/>
        <w:jc w:val="both"/>
        <w:rPr>
          <w:rFonts w:ascii="Times New Roman" w:hAnsi="Times New Roman"/>
          <w:sz w:val="24"/>
          <w:szCs w:val="24"/>
        </w:rPr>
      </w:pPr>
      <w:r>
        <w:rPr>
          <w:rFonts w:ascii="Times New Roman" w:hAnsi="Times New Roman"/>
          <w:sz w:val="24"/>
          <w:szCs w:val="24"/>
        </w:rPr>
        <w:t xml:space="preserve">     Erytrocyty nemají jádro ani jiné buněčné organely. Obsahují krevní barvivo – hemoglobin, který je základní látkou pro přenos krevních plynů. Jejich hlavní funkcí je přenos dýchacích plynů mezi plícemi a tkáněmi. Mají speciální bikonkávní tvar, který zvětšuje jejich povrch a tím dochází ke zvětšení plochy pro difúzi kyslíku.</w:t>
      </w:r>
    </w:p>
    <w:p w:rsidR="00477D2E" w:rsidRDefault="00477D2E" w:rsidP="00536CD6">
      <w:pPr>
        <w:spacing w:after="0" w:line="360" w:lineRule="auto"/>
        <w:jc w:val="both"/>
        <w:rPr>
          <w:rFonts w:ascii="Times New Roman" w:hAnsi="Times New Roman"/>
          <w:sz w:val="24"/>
          <w:szCs w:val="24"/>
        </w:rPr>
      </w:pPr>
      <w:r>
        <w:rPr>
          <w:rFonts w:ascii="Times New Roman" w:hAnsi="Times New Roman"/>
          <w:sz w:val="24"/>
          <w:szCs w:val="24"/>
        </w:rPr>
        <w:t xml:space="preserve">     Membrána erytrocytů obsahuje proteiny, které udržují tvar erytrocytů, lipidy a sacharidy. Glycidové složky </w:t>
      </w:r>
      <w:proofErr w:type="spellStart"/>
      <w:r>
        <w:rPr>
          <w:rFonts w:ascii="Times New Roman" w:hAnsi="Times New Roman"/>
          <w:sz w:val="24"/>
          <w:szCs w:val="24"/>
        </w:rPr>
        <w:t>glykosfingolipidů</w:t>
      </w:r>
      <w:proofErr w:type="spellEnd"/>
      <w:r>
        <w:rPr>
          <w:rFonts w:ascii="Times New Roman" w:hAnsi="Times New Roman"/>
          <w:sz w:val="24"/>
          <w:szCs w:val="24"/>
        </w:rPr>
        <w:t xml:space="preserve"> jsou podstatou systému krevních skupin AB0. Integrálním proteinem buněčné membrány je </w:t>
      </w:r>
      <w:proofErr w:type="spellStart"/>
      <w:r>
        <w:rPr>
          <w:rFonts w:ascii="Times New Roman" w:hAnsi="Times New Roman"/>
          <w:sz w:val="24"/>
          <w:szCs w:val="24"/>
        </w:rPr>
        <w:t>Rh</w:t>
      </w:r>
      <w:proofErr w:type="spellEnd"/>
      <w:r>
        <w:rPr>
          <w:rFonts w:ascii="Times New Roman" w:hAnsi="Times New Roman"/>
          <w:sz w:val="24"/>
          <w:szCs w:val="24"/>
        </w:rPr>
        <w:t xml:space="preserve"> faktor (antigen D). Asi u 15%  lidí tento antigen chybí. Jestliže se těmto osobám dostane do krevního oběhu </w:t>
      </w:r>
      <w:proofErr w:type="spellStart"/>
      <w:r>
        <w:rPr>
          <w:rFonts w:ascii="Times New Roman" w:hAnsi="Times New Roman"/>
          <w:sz w:val="24"/>
          <w:szCs w:val="24"/>
        </w:rPr>
        <w:t>Rh</w:t>
      </w:r>
      <w:proofErr w:type="spellEnd"/>
      <w:r>
        <w:rPr>
          <w:rFonts w:ascii="Times New Roman" w:hAnsi="Times New Roman"/>
          <w:sz w:val="24"/>
          <w:szCs w:val="24"/>
        </w:rPr>
        <w:t xml:space="preserve"> pozitivní krev, vytváří se u n</w:t>
      </w:r>
      <w:r w:rsidR="00A644CC">
        <w:rPr>
          <w:rFonts w:ascii="Times New Roman" w:hAnsi="Times New Roman"/>
          <w:sz w:val="24"/>
          <w:szCs w:val="24"/>
        </w:rPr>
        <w:t>ich protilátky proti antigenu D,</w:t>
      </w:r>
      <w:r>
        <w:rPr>
          <w:rFonts w:ascii="Times New Roman" w:hAnsi="Times New Roman"/>
          <w:sz w:val="24"/>
          <w:szCs w:val="24"/>
        </w:rPr>
        <w:t xml:space="preserve"> (Dostál,2005,s.147)</w:t>
      </w:r>
      <w:r w:rsidR="00A644CC">
        <w:rPr>
          <w:rFonts w:ascii="Times New Roman" w:hAnsi="Times New Roman"/>
          <w:sz w:val="24"/>
          <w:szCs w:val="24"/>
        </w:rPr>
        <w:t>.</w:t>
      </w:r>
    </w:p>
    <w:p w:rsidR="00477D2E" w:rsidRDefault="00477D2E" w:rsidP="00536CD6">
      <w:pPr>
        <w:spacing w:after="0" w:line="360" w:lineRule="auto"/>
        <w:jc w:val="both"/>
        <w:rPr>
          <w:rFonts w:ascii="Times New Roman" w:hAnsi="Times New Roman"/>
          <w:sz w:val="24"/>
          <w:szCs w:val="24"/>
        </w:rPr>
      </w:pPr>
      <w:r>
        <w:rPr>
          <w:rFonts w:ascii="Times New Roman" w:hAnsi="Times New Roman"/>
          <w:sz w:val="24"/>
          <w:szCs w:val="24"/>
        </w:rPr>
        <w:t xml:space="preserve">     Ke zvýšení množství erytrocytů dochází při poklesu parciálního tlaku kyslíku v arteriální krvi, proto mají vyšší počet erytrocytů novorozenci – arteriální krev plodu se sytí kyslík</w:t>
      </w:r>
      <w:r w:rsidR="00A607B7">
        <w:rPr>
          <w:rFonts w:ascii="Times New Roman" w:hAnsi="Times New Roman"/>
          <w:sz w:val="24"/>
          <w:szCs w:val="24"/>
        </w:rPr>
        <w:t>em při nižším parciálním tlaku</w:t>
      </w:r>
      <w:r w:rsidR="00A644CC">
        <w:rPr>
          <w:rFonts w:ascii="Times New Roman" w:hAnsi="Times New Roman"/>
          <w:sz w:val="24"/>
          <w:szCs w:val="24"/>
        </w:rPr>
        <w:t>,</w:t>
      </w:r>
      <w:r>
        <w:rPr>
          <w:rFonts w:ascii="Times New Roman" w:hAnsi="Times New Roman"/>
          <w:sz w:val="24"/>
          <w:szCs w:val="24"/>
        </w:rPr>
        <w:t>(Trojan,1999,s.87)</w:t>
      </w:r>
      <w:r w:rsidR="00A644CC">
        <w:rPr>
          <w:rFonts w:ascii="Times New Roman" w:hAnsi="Times New Roman"/>
          <w:sz w:val="24"/>
          <w:szCs w:val="24"/>
        </w:rPr>
        <w:t>.</w:t>
      </w:r>
    </w:p>
    <w:p w:rsidR="00477D2E" w:rsidRDefault="00477D2E" w:rsidP="00536CD6">
      <w:pPr>
        <w:spacing w:after="0" w:line="360" w:lineRule="auto"/>
        <w:jc w:val="both"/>
        <w:rPr>
          <w:rFonts w:ascii="Times New Roman" w:hAnsi="Times New Roman"/>
          <w:sz w:val="24"/>
          <w:szCs w:val="24"/>
        </w:rPr>
      </w:pPr>
      <w:r>
        <w:rPr>
          <w:rFonts w:ascii="Times New Roman" w:hAnsi="Times New Roman"/>
          <w:sz w:val="24"/>
          <w:szCs w:val="24"/>
        </w:rPr>
        <w:t xml:space="preserve">     U novorozence se krvinky tvoří od 6.týdne embryonálního vývoje v játrech, kolem 20. týdne přechází krvetvorba do kostní dřeně všech kostí. Erytrocyty novorozenců jsou velké, žijí 90 dní, na rozdíl od krvinek dospělého člověka, které přežívají déle.</w:t>
      </w:r>
    </w:p>
    <w:p w:rsidR="00477D2E" w:rsidRDefault="00477D2E" w:rsidP="00536CD6">
      <w:pPr>
        <w:spacing w:after="0" w:line="360" w:lineRule="auto"/>
        <w:jc w:val="both"/>
        <w:rPr>
          <w:rFonts w:ascii="Times New Roman" w:hAnsi="Times New Roman"/>
          <w:sz w:val="24"/>
          <w:szCs w:val="24"/>
        </w:rPr>
      </w:pPr>
      <w:r>
        <w:rPr>
          <w:rFonts w:ascii="Times New Roman" w:hAnsi="Times New Roman"/>
          <w:sz w:val="24"/>
          <w:szCs w:val="24"/>
        </w:rPr>
        <w:t xml:space="preserve">     Množství červených krvinek se liší i podle věku a pohlaví, jiný mají novo</w:t>
      </w:r>
      <w:r w:rsidR="00A607B7">
        <w:rPr>
          <w:rFonts w:ascii="Times New Roman" w:hAnsi="Times New Roman"/>
          <w:sz w:val="24"/>
          <w:szCs w:val="24"/>
        </w:rPr>
        <w:t xml:space="preserve">rozenci, dospělý muž, nebo žena </w:t>
      </w:r>
      <w:r>
        <w:rPr>
          <w:rFonts w:ascii="Times New Roman" w:hAnsi="Times New Roman"/>
          <w:sz w:val="24"/>
          <w:szCs w:val="24"/>
        </w:rPr>
        <w:t>(tab.1)</w:t>
      </w:r>
      <w:r w:rsidR="00A607B7">
        <w:rPr>
          <w:rFonts w:ascii="Times New Roman" w:hAnsi="Times New Roman"/>
          <w:sz w:val="24"/>
          <w:szCs w:val="24"/>
        </w:rPr>
        <w:t>.</w:t>
      </w:r>
      <w:r>
        <w:rPr>
          <w:rFonts w:ascii="Times New Roman" w:hAnsi="Times New Roman"/>
          <w:sz w:val="24"/>
          <w:szCs w:val="24"/>
        </w:rPr>
        <w:t xml:space="preserve"> </w:t>
      </w:r>
    </w:p>
    <w:p w:rsidR="00477D2E" w:rsidRDefault="00477D2E" w:rsidP="00536CD6">
      <w:pPr>
        <w:spacing w:after="0" w:line="360" w:lineRule="auto"/>
        <w:jc w:val="both"/>
        <w:rPr>
          <w:rFonts w:ascii="Times New Roman" w:hAnsi="Times New Roman"/>
          <w:sz w:val="24"/>
          <w:szCs w:val="24"/>
        </w:rPr>
      </w:pPr>
    </w:p>
    <w:p w:rsidR="00353BBA" w:rsidRDefault="00353BBA" w:rsidP="00536CD6">
      <w:pPr>
        <w:spacing w:after="0" w:line="360" w:lineRule="auto"/>
        <w:jc w:val="both"/>
        <w:rPr>
          <w:rFonts w:ascii="Times New Roman" w:hAnsi="Times New Roman"/>
          <w:sz w:val="24"/>
          <w:szCs w:val="24"/>
        </w:rPr>
      </w:pPr>
    </w:p>
    <w:p w:rsidR="00477D2E" w:rsidRPr="006E65D2" w:rsidRDefault="00477D2E" w:rsidP="00536CD6">
      <w:pPr>
        <w:spacing w:after="0" w:line="360" w:lineRule="auto"/>
        <w:jc w:val="both"/>
        <w:rPr>
          <w:rFonts w:ascii="Times New Roman" w:hAnsi="Times New Roman"/>
          <w:sz w:val="24"/>
          <w:szCs w:val="24"/>
        </w:rPr>
      </w:pPr>
      <w:r w:rsidRPr="006E65D2">
        <w:rPr>
          <w:rFonts w:ascii="Times New Roman" w:hAnsi="Times New Roman"/>
          <w:sz w:val="24"/>
          <w:szCs w:val="24"/>
        </w:rPr>
        <w:lastRenderedPageBreak/>
        <w:t>Tab.1 Hodnoty červeného krevního obrazu (</w:t>
      </w:r>
      <w:proofErr w:type="spellStart"/>
      <w:r w:rsidRPr="006E65D2">
        <w:rPr>
          <w:rFonts w:ascii="Times New Roman" w:hAnsi="Times New Roman"/>
          <w:sz w:val="24"/>
          <w:szCs w:val="24"/>
        </w:rPr>
        <w:t>Muntau</w:t>
      </w:r>
      <w:proofErr w:type="spellEnd"/>
      <w:r w:rsidRPr="006E65D2">
        <w:rPr>
          <w:rFonts w:ascii="Times New Roman" w:hAnsi="Times New Roman"/>
          <w:sz w:val="24"/>
          <w:szCs w:val="24"/>
        </w:rPr>
        <w:t xml:space="preserve"> 2009)</w:t>
      </w:r>
    </w:p>
    <w:tbl>
      <w:tblPr>
        <w:tblW w:w="0" w:type="auto"/>
        <w:tblLayout w:type="fixed"/>
        <w:tblLook w:val="0000"/>
      </w:tblPr>
      <w:tblGrid>
        <w:gridCol w:w="1758"/>
        <w:gridCol w:w="379"/>
        <w:gridCol w:w="1792"/>
        <w:gridCol w:w="345"/>
        <w:gridCol w:w="1875"/>
        <w:gridCol w:w="262"/>
        <w:gridCol w:w="2137"/>
      </w:tblGrid>
      <w:tr w:rsidR="00477D2E" w:rsidRPr="004D6CFE" w:rsidTr="00256070">
        <w:trPr>
          <w:trHeight w:val="284"/>
        </w:trPr>
        <w:tc>
          <w:tcPr>
            <w:tcW w:w="1758" w:type="dxa"/>
            <w:tcBorders>
              <w:top w:val="single" w:sz="4" w:space="0" w:color="auto"/>
              <w:left w:val="single" w:sz="4" w:space="0" w:color="auto"/>
              <w:bottom w:val="single" w:sz="4" w:space="0" w:color="auto"/>
            </w:tcBorders>
            <w:vAlign w:val="center"/>
          </w:tcPr>
          <w:p w:rsidR="00477D2E" w:rsidRPr="004D6CFE" w:rsidRDefault="00477D2E" w:rsidP="00536CD6">
            <w:pPr>
              <w:pStyle w:val="Default"/>
              <w:jc w:val="both"/>
              <w:rPr>
                <w:b/>
                <w:bCs/>
              </w:rPr>
            </w:pPr>
            <w:r w:rsidRPr="004D6CFE">
              <w:rPr>
                <w:b/>
                <w:bCs/>
              </w:rPr>
              <w:t>Věk</w:t>
            </w:r>
          </w:p>
        </w:tc>
        <w:tc>
          <w:tcPr>
            <w:tcW w:w="379" w:type="dxa"/>
            <w:tcBorders>
              <w:top w:val="single" w:sz="4" w:space="0" w:color="auto"/>
              <w:left w:val="single" w:sz="4" w:space="0" w:color="auto"/>
              <w:bottom w:val="single" w:sz="4" w:space="0" w:color="auto"/>
            </w:tcBorders>
            <w:vAlign w:val="center"/>
          </w:tcPr>
          <w:p w:rsidR="00477D2E" w:rsidRPr="004D6CFE" w:rsidRDefault="00477D2E" w:rsidP="00536CD6">
            <w:pPr>
              <w:pStyle w:val="Default"/>
              <w:jc w:val="both"/>
            </w:pPr>
          </w:p>
        </w:tc>
        <w:tc>
          <w:tcPr>
            <w:tcW w:w="1792" w:type="dxa"/>
            <w:tcBorders>
              <w:top w:val="single" w:sz="4" w:space="0" w:color="auto"/>
              <w:bottom w:val="single" w:sz="4" w:space="0" w:color="auto"/>
              <w:right w:val="single" w:sz="4" w:space="0" w:color="auto"/>
            </w:tcBorders>
            <w:vAlign w:val="center"/>
          </w:tcPr>
          <w:p w:rsidR="00477D2E" w:rsidRPr="004D6CFE" w:rsidRDefault="00477D2E" w:rsidP="00536CD6">
            <w:pPr>
              <w:pStyle w:val="Default"/>
              <w:jc w:val="both"/>
            </w:pPr>
            <w:r w:rsidRPr="004D6CFE">
              <w:rPr>
                <w:b/>
                <w:bCs/>
              </w:rPr>
              <w:t xml:space="preserve">Erytrocyty </w:t>
            </w:r>
          </w:p>
          <w:p w:rsidR="00477D2E" w:rsidRPr="004D6CFE" w:rsidRDefault="00477D2E" w:rsidP="00536CD6">
            <w:pPr>
              <w:pStyle w:val="Default"/>
              <w:jc w:val="both"/>
            </w:pPr>
            <w:r w:rsidRPr="004D6CFE">
              <w:rPr>
                <w:b/>
                <w:bCs/>
              </w:rPr>
              <w:t xml:space="preserve">1012/l </w:t>
            </w:r>
          </w:p>
        </w:tc>
        <w:tc>
          <w:tcPr>
            <w:tcW w:w="345" w:type="dxa"/>
            <w:tcBorders>
              <w:top w:val="single" w:sz="4" w:space="0" w:color="auto"/>
              <w:left w:val="single" w:sz="4" w:space="0" w:color="auto"/>
              <w:bottom w:val="single" w:sz="4" w:space="0" w:color="auto"/>
            </w:tcBorders>
            <w:vAlign w:val="center"/>
          </w:tcPr>
          <w:p w:rsidR="00477D2E" w:rsidRPr="004D6CFE" w:rsidRDefault="00477D2E" w:rsidP="00536CD6">
            <w:pPr>
              <w:jc w:val="both"/>
              <w:rPr>
                <w:rFonts w:ascii="Times New Roman" w:hAnsi="Times New Roman"/>
                <w:color w:val="000000"/>
                <w:sz w:val="24"/>
                <w:szCs w:val="24"/>
              </w:rPr>
            </w:pPr>
          </w:p>
          <w:p w:rsidR="00477D2E" w:rsidRPr="004D6CFE" w:rsidRDefault="00477D2E" w:rsidP="00536CD6">
            <w:pPr>
              <w:pStyle w:val="Default"/>
              <w:jc w:val="both"/>
            </w:pPr>
          </w:p>
        </w:tc>
        <w:tc>
          <w:tcPr>
            <w:tcW w:w="1875" w:type="dxa"/>
            <w:tcBorders>
              <w:top w:val="single" w:sz="4" w:space="0" w:color="auto"/>
              <w:bottom w:val="single" w:sz="4" w:space="0" w:color="auto"/>
              <w:right w:val="single" w:sz="4" w:space="0" w:color="auto"/>
            </w:tcBorders>
            <w:vAlign w:val="center"/>
          </w:tcPr>
          <w:p w:rsidR="00477D2E" w:rsidRPr="004D6CFE" w:rsidRDefault="00477D2E" w:rsidP="00536CD6">
            <w:pPr>
              <w:pStyle w:val="Default"/>
              <w:jc w:val="both"/>
            </w:pPr>
            <w:r w:rsidRPr="004D6CFE">
              <w:rPr>
                <w:b/>
                <w:bCs/>
              </w:rPr>
              <w:t xml:space="preserve">Hemoglobin </w:t>
            </w:r>
          </w:p>
          <w:p w:rsidR="00477D2E" w:rsidRPr="004D6CFE" w:rsidRDefault="00477D2E" w:rsidP="00536CD6">
            <w:pPr>
              <w:pStyle w:val="Default"/>
              <w:jc w:val="both"/>
            </w:pPr>
            <w:r w:rsidRPr="004D6CFE">
              <w:rPr>
                <w:b/>
                <w:bCs/>
              </w:rPr>
              <w:t>g/l</w:t>
            </w:r>
          </w:p>
        </w:tc>
        <w:tc>
          <w:tcPr>
            <w:tcW w:w="262" w:type="dxa"/>
            <w:tcBorders>
              <w:top w:val="single" w:sz="4" w:space="0" w:color="auto"/>
              <w:left w:val="single" w:sz="4" w:space="0" w:color="auto"/>
              <w:bottom w:val="single" w:sz="4" w:space="0" w:color="auto"/>
            </w:tcBorders>
            <w:vAlign w:val="center"/>
          </w:tcPr>
          <w:p w:rsidR="00477D2E" w:rsidRPr="004D6CFE" w:rsidRDefault="00477D2E" w:rsidP="00536CD6">
            <w:pPr>
              <w:jc w:val="both"/>
              <w:rPr>
                <w:rFonts w:ascii="Times New Roman" w:hAnsi="Times New Roman"/>
                <w:color w:val="000000"/>
                <w:sz w:val="24"/>
                <w:szCs w:val="24"/>
              </w:rPr>
            </w:pPr>
          </w:p>
          <w:p w:rsidR="00477D2E" w:rsidRPr="004D6CFE" w:rsidRDefault="00477D2E" w:rsidP="00536CD6">
            <w:pPr>
              <w:pStyle w:val="Default"/>
              <w:jc w:val="both"/>
            </w:pPr>
          </w:p>
        </w:tc>
        <w:tc>
          <w:tcPr>
            <w:tcW w:w="2137" w:type="dxa"/>
            <w:tcBorders>
              <w:top w:val="single" w:sz="4" w:space="0" w:color="auto"/>
              <w:bottom w:val="single" w:sz="4" w:space="0" w:color="auto"/>
              <w:right w:val="single" w:sz="4" w:space="0" w:color="auto"/>
            </w:tcBorders>
            <w:vAlign w:val="center"/>
          </w:tcPr>
          <w:p w:rsidR="00477D2E" w:rsidRPr="004D6CFE" w:rsidRDefault="00477D2E" w:rsidP="00536CD6">
            <w:pPr>
              <w:pStyle w:val="Default"/>
              <w:jc w:val="both"/>
            </w:pPr>
            <w:r w:rsidRPr="004D6CFE">
              <w:rPr>
                <w:b/>
                <w:bCs/>
              </w:rPr>
              <w:t>Hematokrit</w:t>
            </w:r>
          </w:p>
          <w:p w:rsidR="00477D2E" w:rsidRPr="004D6CFE" w:rsidRDefault="00477D2E" w:rsidP="00536CD6">
            <w:pPr>
              <w:pStyle w:val="Default"/>
              <w:jc w:val="both"/>
            </w:pPr>
            <w:r w:rsidRPr="004D6CFE">
              <w:rPr>
                <w:b/>
                <w:bCs/>
              </w:rPr>
              <w:t xml:space="preserve">% </w:t>
            </w:r>
          </w:p>
        </w:tc>
      </w:tr>
      <w:tr w:rsidR="00477D2E" w:rsidRPr="004D6CFE" w:rsidTr="00256070">
        <w:trPr>
          <w:trHeight w:val="284"/>
        </w:trPr>
        <w:tc>
          <w:tcPr>
            <w:tcW w:w="1758" w:type="dxa"/>
            <w:tcBorders>
              <w:top w:val="single" w:sz="4" w:space="0" w:color="auto"/>
              <w:left w:val="single" w:sz="4" w:space="0" w:color="auto"/>
              <w:bottom w:val="single" w:sz="4" w:space="0" w:color="auto"/>
            </w:tcBorders>
            <w:vAlign w:val="center"/>
          </w:tcPr>
          <w:p w:rsidR="00477D2E" w:rsidRPr="004D6CFE" w:rsidRDefault="00477D2E" w:rsidP="00536CD6">
            <w:pPr>
              <w:pStyle w:val="Default"/>
              <w:jc w:val="both"/>
            </w:pPr>
            <w:r w:rsidRPr="004D6CFE">
              <w:rPr>
                <w:b/>
                <w:bCs/>
              </w:rPr>
              <w:t xml:space="preserve">1. den </w:t>
            </w:r>
          </w:p>
        </w:tc>
        <w:tc>
          <w:tcPr>
            <w:tcW w:w="379" w:type="dxa"/>
            <w:tcBorders>
              <w:top w:val="single" w:sz="4" w:space="0" w:color="auto"/>
              <w:left w:val="single" w:sz="4" w:space="0" w:color="auto"/>
              <w:bottom w:val="single" w:sz="4" w:space="0" w:color="auto"/>
            </w:tcBorders>
            <w:vAlign w:val="center"/>
          </w:tcPr>
          <w:p w:rsidR="00477D2E" w:rsidRPr="004D6CFE" w:rsidRDefault="00477D2E" w:rsidP="00536CD6">
            <w:pPr>
              <w:pStyle w:val="Default"/>
              <w:jc w:val="both"/>
            </w:pPr>
          </w:p>
        </w:tc>
        <w:tc>
          <w:tcPr>
            <w:tcW w:w="1792" w:type="dxa"/>
            <w:tcBorders>
              <w:top w:val="single" w:sz="4" w:space="0" w:color="auto"/>
              <w:bottom w:val="single" w:sz="4" w:space="0" w:color="auto"/>
              <w:right w:val="single" w:sz="4" w:space="0" w:color="auto"/>
            </w:tcBorders>
            <w:vAlign w:val="center"/>
          </w:tcPr>
          <w:p w:rsidR="00477D2E" w:rsidRPr="004D6CFE" w:rsidRDefault="00477D2E" w:rsidP="00536CD6">
            <w:pPr>
              <w:pStyle w:val="Default"/>
              <w:jc w:val="both"/>
            </w:pPr>
            <w:r w:rsidRPr="004D6CFE">
              <w:t xml:space="preserve">4,5 – 6,5 </w:t>
            </w:r>
          </w:p>
        </w:tc>
        <w:tc>
          <w:tcPr>
            <w:tcW w:w="345" w:type="dxa"/>
            <w:tcBorders>
              <w:top w:val="single" w:sz="4" w:space="0" w:color="auto"/>
              <w:left w:val="single" w:sz="4" w:space="0" w:color="auto"/>
              <w:bottom w:val="single" w:sz="4" w:space="0" w:color="auto"/>
            </w:tcBorders>
            <w:vAlign w:val="center"/>
          </w:tcPr>
          <w:p w:rsidR="00477D2E" w:rsidRPr="004D6CFE" w:rsidRDefault="00477D2E" w:rsidP="00536CD6">
            <w:pPr>
              <w:pStyle w:val="Default"/>
              <w:jc w:val="both"/>
            </w:pPr>
          </w:p>
        </w:tc>
        <w:tc>
          <w:tcPr>
            <w:tcW w:w="1875" w:type="dxa"/>
            <w:tcBorders>
              <w:top w:val="single" w:sz="4" w:space="0" w:color="auto"/>
              <w:bottom w:val="single" w:sz="4" w:space="0" w:color="auto"/>
              <w:right w:val="single" w:sz="4" w:space="0" w:color="auto"/>
            </w:tcBorders>
            <w:vAlign w:val="center"/>
          </w:tcPr>
          <w:p w:rsidR="00477D2E" w:rsidRPr="004D6CFE" w:rsidRDefault="00477D2E" w:rsidP="00536CD6">
            <w:pPr>
              <w:pStyle w:val="Default"/>
              <w:jc w:val="both"/>
            </w:pPr>
            <w:r w:rsidRPr="004D6CFE">
              <w:t xml:space="preserve">140 – 240 </w:t>
            </w:r>
          </w:p>
        </w:tc>
        <w:tc>
          <w:tcPr>
            <w:tcW w:w="262" w:type="dxa"/>
            <w:tcBorders>
              <w:top w:val="single" w:sz="4" w:space="0" w:color="auto"/>
              <w:left w:val="single" w:sz="4" w:space="0" w:color="auto"/>
              <w:bottom w:val="single" w:sz="4" w:space="0" w:color="auto"/>
            </w:tcBorders>
            <w:vAlign w:val="center"/>
          </w:tcPr>
          <w:p w:rsidR="00477D2E" w:rsidRPr="004D6CFE" w:rsidRDefault="00477D2E" w:rsidP="00536CD6">
            <w:pPr>
              <w:pStyle w:val="Default"/>
              <w:jc w:val="both"/>
            </w:pPr>
          </w:p>
        </w:tc>
        <w:tc>
          <w:tcPr>
            <w:tcW w:w="2137" w:type="dxa"/>
            <w:tcBorders>
              <w:top w:val="single" w:sz="4" w:space="0" w:color="auto"/>
              <w:bottom w:val="single" w:sz="4" w:space="0" w:color="auto"/>
              <w:right w:val="single" w:sz="4" w:space="0" w:color="auto"/>
            </w:tcBorders>
            <w:vAlign w:val="center"/>
          </w:tcPr>
          <w:p w:rsidR="00477D2E" w:rsidRPr="004D6CFE" w:rsidRDefault="00477D2E" w:rsidP="00536CD6">
            <w:pPr>
              <w:pStyle w:val="Default"/>
              <w:jc w:val="both"/>
            </w:pPr>
            <w:r w:rsidRPr="004D6CFE">
              <w:t xml:space="preserve">58 – 62 </w:t>
            </w:r>
          </w:p>
          <w:p w:rsidR="00477D2E" w:rsidRPr="004D6CFE" w:rsidRDefault="00477D2E" w:rsidP="00536CD6">
            <w:pPr>
              <w:pStyle w:val="Default"/>
              <w:jc w:val="both"/>
            </w:pPr>
          </w:p>
        </w:tc>
      </w:tr>
      <w:tr w:rsidR="00477D2E" w:rsidRPr="004D6CFE" w:rsidTr="00256070">
        <w:trPr>
          <w:trHeight w:val="284"/>
        </w:trPr>
        <w:tc>
          <w:tcPr>
            <w:tcW w:w="1758" w:type="dxa"/>
            <w:tcBorders>
              <w:top w:val="single" w:sz="4" w:space="0" w:color="auto"/>
              <w:left w:val="single" w:sz="4" w:space="0" w:color="auto"/>
              <w:bottom w:val="single" w:sz="4" w:space="0" w:color="auto"/>
            </w:tcBorders>
            <w:vAlign w:val="center"/>
          </w:tcPr>
          <w:p w:rsidR="00477D2E" w:rsidRPr="004D6CFE" w:rsidRDefault="00477D2E" w:rsidP="00536CD6">
            <w:pPr>
              <w:pStyle w:val="Default"/>
              <w:jc w:val="both"/>
            </w:pPr>
            <w:r w:rsidRPr="004D6CFE">
              <w:rPr>
                <w:b/>
                <w:bCs/>
              </w:rPr>
              <w:t xml:space="preserve">5. den </w:t>
            </w:r>
          </w:p>
        </w:tc>
        <w:tc>
          <w:tcPr>
            <w:tcW w:w="379" w:type="dxa"/>
            <w:tcBorders>
              <w:top w:val="single" w:sz="4" w:space="0" w:color="auto"/>
              <w:left w:val="single" w:sz="4" w:space="0" w:color="auto"/>
              <w:bottom w:val="single" w:sz="4" w:space="0" w:color="auto"/>
            </w:tcBorders>
            <w:vAlign w:val="center"/>
          </w:tcPr>
          <w:p w:rsidR="00477D2E" w:rsidRPr="004D6CFE" w:rsidRDefault="00477D2E" w:rsidP="00536CD6">
            <w:pPr>
              <w:pStyle w:val="Default"/>
              <w:jc w:val="both"/>
            </w:pPr>
          </w:p>
        </w:tc>
        <w:tc>
          <w:tcPr>
            <w:tcW w:w="1792" w:type="dxa"/>
            <w:tcBorders>
              <w:top w:val="single" w:sz="4" w:space="0" w:color="auto"/>
              <w:bottom w:val="single" w:sz="4" w:space="0" w:color="auto"/>
              <w:right w:val="single" w:sz="4" w:space="0" w:color="auto"/>
            </w:tcBorders>
            <w:vAlign w:val="center"/>
          </w:tcPr>
          <w:p w:rsidR="00477D2E" w:rsidRPr="004D6CFE" w:rsidRDefault="00477D2E" w:rsidP="00536CD6">
            <w:pPr>
              <w:pStyle w:val="Default"/>
              <w:jc w:val="both"/>
            </w:pPr>
            <w:r w:rsidRPr="004D6CFE">
              <w:t xml:space="preserve">4,4 – 6,1 </w:t>
            </w:r>
          </w:p>
        </w:tc>
        <w:tc>
          <w:tcPr>
            <w:tcW w:w="345" w:type="dxa"/>
            <w:tcBorders>
              <w:top w:val="single" w:sz="4" w:space="0" w:color="auto"/>
              <w:left w:val="single" w:sz="4" w:space="0" w:color="auto"/>
              <w:bottom w:val="single" w:sz="4" w:space="0" w:color="auto"/>
            </w:tcBorders>
            <w:vAlign w:val="center"/>
          </w:tcPr>
          <w:p w:rsidR="00477D2E" w:rsidRPr="004D6CFE" w:rsidRDefault="00477D2E" w:rsidP="00536CD6">
            <w:pPr>
              <w:pStyle w:val="Default"/>
              <w:jc w:val="both"/>
            </w:pPr>
          </w:p>
        </w:tc>
        <w:tc>
          <w:tcPr>
            <w:tcW w:w="1875" w:type="dxa"/>
            <w:tcBorders>
              <w:top w:val="single" w:sz="4" w:space="0" w:color="auto"/>
              <w:bottom w:val="single" w:sz="4" w:space="0" w:color="auto"/>
              <w:right w:val="single" w:sz="4" w:space="0" w:color="auto"/>
            </w:tcBorders>
            <w:vAlign w:val="center"/>
          </w:tcPr>
          <w:p w:rsidR="00477D2E" w:rsidRPr="004D6CFE" w:rsidRDefault="00477D2E" w:rsidP="00536CD6">
            <w:pPr>
              <w:pStyle w:val="Default"/>
              <w:jc w:val="both"/>
            </w:pPr>
            <w:r w:rsidRPr="004D6CFE">
              <w:t xml:space="preserve">130 – 230 </w:t>
            </w:r>
          </w:p>
        </w:tc>
        <w:tc>
          <w:tcPr>
            <w:tcW w:w="262" w:type="dxa"/>
            <w:tcBorders>
              <w:top w:val="single" w:sz="4" w:space="0" w:color="auto"/>
              <w:left w:val="single" w:sz="4" w:space="0" w:color="auto"/>
              <w:bottom w:val="single" w:sz="4" w:space="0" w:color="auto"/>
            </w:tcBorders>
            <w:vAlign w:val="center"/>
          </w:tcPr>
          <w:p w:rsidR="00477D2E" w:rsidRPr="004D6CFE" w:rsidRDefault="00477D2E" w:rsidP="00536CD6">
            <w:pPr>
              <w:pStyle w:val="Default"/>
              <w:jc w:val="both"/>
            </w:pPr>
          </w:p>
        </w:tc>
        <w:tc>
          <w:tcPr>
            <w:tcW w:w="2137" w:type="dxa"/>
            <w:tcBorders>
              <w:top w:val="single" w:sz="4" w:space="0" w:color="auto"/>
              <w:bottom w:val="single" w:sz="4" w:space="0" w:color="auto"/>
              <w:right w:val="single" w:sz="4" w:space="0" w:color="auto"/>
            </w:tcBorders>
            <w:vAlign w:val="center"/>
          </w:tcPr>
          <w:p w:rsidR="00477D2E" w:rsidRPr="004D6CFE" w:rsidRDefault="00477D2E" w:rsidP="00536CD6">
            <w:pPr>
              <w:pStyle w:val="Default"/>
              <w:jc w:val="both"/>
            </w:pPr>
            <w:r w:rsidRPr="004D6CFE">
              <w:t xml:space="preserve">41 – 48 </w:t>
            </w:r>
          </w:p>
          <w:p w:rsidR="00477D2E" w:rsidRPr="004D6CFE" w:rsidRDefault="00477D2E" w:rsidP="00536CD6">
            <w:pPr>
              <w:pStyle w:val="Default"/>
              <w:jc w:val="both"/>
            </w:pPr>
          </w:p>
        </w:tc>
      </w:tr>
      <w:tr w:rsidR="00477D2E" w:rsidRPr="004D6CFE" w:rsidTr="00256070">
        <w:trPr>
          <w:trHeight w:val="284"/>
        </w:trPr>
        <w:tc>
          <w:tcPr>
            <w:tcW w:w="1758" w:type="dxa"/>
            <w:tcBorders>
              <w:top w:val="single" w:sz="4" w:space="0" w:color="auto"/>
              <w:left w:val="single" w:sz="4" w:space="0" w:color="auto"/>
              <w:bottom w:val="single" w:sz="4" w:space="0" w:color="auto"/>
            </w:tcBorders>
            <w:vAlign w:val="center"/>
          </w:tcPr>
          <w:p w:rsidR="00477D2E" w:rsidRPr="004D6CFE" w:rsidRDefault="00477D2E" w:rsidP="00536CD6">
            <w:pPr>
              <w:pStyle w:val="Default"/>
              <w:jc w:val="both"/>
            </w:pPr>
            <w:r w:rsidRPr="004D6CFE">
              <w:rPr>
                <w:b/>
                <w:bCs/>
              </w:rPr>
              <w:t xml:space="preserve">4 týdny </w:t>
            </w:r>
          </w:p>
        </w:tc>
        <w:tc>
          <w:tcPr>
            <w:tcW w:w="379" w:type="dxa"/>
            <w:tcBorders>
              <w:top w:val="single" w:sz="4" w:space="0" w:color="auto"/>
              <w:left w:val="single" w:sz="4" w:space="0" w:color="auto"/>
              <w:bottom w:val="single" w:sz="4" w:space="0" w:color="auto"/>
            </w:tcBorders>
            <w:vAlign w:val="center"/>
          </w:tcPr>
          <w:p w:rsidR="00477D2E" w:rsidRPr="004D6CFE" w:rsidRDefault="00477D2E" w:rsidP="00536CD6">
            <w:pPr>
              <w:pStyle w:val="Default"/>
              <w:jc w:val="both"/>
            </w:pPr>
          </w:p>
        </w:tc>
        <w:tc>
          <w:tcPr>
            <w:tcW w:w="1792" w:type="dxa"/>
            <w:tcBorders>
              <w:top w:val="single" w:sz="4" w:space="0" w:color="auto"/>
              <w:bottom w:val="single" w:sz="4" w:space="0" w:color="auto"/>
              <w:right w:val="single" w:sz="4" w:space="0" w:color="auto"/>
            </w:tcBorders>
            <w:vAlign w:val="center"/>
          </w:tcPr>
          <w:p w:rsidR="00477D2E" w:rsidRPr="004D6CFE" w:rsidRDefault="00477D2E" w:rsidP="00536CD6">
            <w:pPr>
              <w:pStyle w:val="Default"/>
              <w:jc w:val="both"/>
            </w:pPr>
            <w:r w:rsidRPr="004D6CFE">
              <w:t xml:space="preserve">3,9 – 5,3 </w:t>
            </w:r>
          </w:p>
        </w:tc>
        <w:tc>
          <w:tcPr>
            <w:tcW w:w="345" w:type="dxa"/>
            <w:tcBorders>
              <w:top w:val="single" w:sz="4" w:space="0" w:color="auto"/>
              <w:left w:val="single" w:sz="4" w:space="0" w:color="auto"/>
              <w:bottom w:val="single" w:sz="4" w:space="0" w:color="auto"/>
            </w:tcBorders>
            <w:vAlign w:val="center"/>
          </w:tcPr>
          <w:p w:rsidR="00477D2E" w:rsidRPr="004D6CFE" w:rsidRDefault="00477D2E" w:rsidP="00536CD6">
            <w:pPr>
              <w:pStyle w:val="Default"/>
              <w:jc w:val="both"/>
            </w:pPr>
          </w:p>
        </w:tc>
        <w:tc>
          <w:tcPr>
            <w:tcW w:w="1875" w:type="dxa"/>
            <w:tcBorders>
              <w:top w:val="single" w:sz="4" w:space="0" w:color="auto"/>
              <w:bottom w:val="single" w:sz="4" w:space="0" w:color="auto"/>
              <w:right w:val="single" w:sz="4" w:space="0" w:color="auto"/>
            </w:tcBorders>
            <w:vAlign w:val="center"/>
          </w:tcPr>
          <w:p w:rsidR="00477D2E" w:rsidRPr="004D6CFE" w:rsidRDefault="00477D2E" w:rsidP="00536CD6">
            <w:pPr>
              <w:pStyle w:val="Default"/>
              <w:jc w:val="both"/>
            </w:pPr>
            <w:r w:rsidRPr="004D6CFE">
              <w:t xml:space="preserve">110 – 170 </w:t>
            </w:r>
          </w:p>
        </w:tc>
        <w:tc>
          <w:tcPr>
            <w:tcW w:w="262" w:type="dxa"/>
            <w:tcBorders>
              <w:top w:val="single" w:sz="4" w:space="0" w:color="auto"/>
              <w:left w:val="single" w:sz="4" w:space="0" w:color="auto"/>
              <w:bottom w:val="single" w:sz="4" w:space="0" w:color="auto"/>
            </w:tcBorders>
            <w:vAlign w:val="center"/>
          </w:tcPr>
          <w:p w:rsidR="00477D2E" w:rsidRPr="004D6CFE" w:rsidRDefault="00477D2E" w:rsidP="00536CD6">
            <w:pPr>
              <w:pStyle w:val="Default"/>
              <w:jc w:val="both"/>
            </w:pPr>
          </w:p>
        </w:tc>
        <w:tc>
          <w:tcPr>
            <w:tcW w:w="2137" w:type="dxa"/>
            <w:tcBorders>
              <w:top w:val="single" w:sz="4" w:space="0" w:color="auto"/>
              <w:bottom w:val="single" w:sz="4" w:space="0" w:color="auto"/>
              <w:right w:val="single" w:sz="4" w:space="0" w:color="auto"/>
            </w:tcBorders>
            <w:vAlign w:val="center"/>
          </w:tcPr>
          <w:p w:rsidR="00477D2E" w:rsidRPr="004D6CFE" w:rsidRDefault="00477D2E" w:rsidP="00536CD6">
            <w:pPr>
              <w:pStyle w:val="Default"/>
              <w:jc w:val="both"/>
            </w:pPr>
            <w:r w:rsidRPr="004D6CFE">
              <w:t xml:space="preserve">30 – 37 </w:t>
            </w:r>
          </w:p>
          <w:p w:rsidR="00477D2E" w:rsidRPr="004D6CFE" w:rsidRDefault="00477D2E" w:rsidP="00536CD6">
            <w:pPr>
              <w:pStyle w:val="Default"/>
              <w:jc w:val="both"/>
            </w:pPr>
          </w:p>
        </w:tc>
      </w:tr>
      <w:tr w:rsidR="00477D2E" w:rsidRPr="004D6CFE" w:rsidTr="00256070">
        <w:trPr>
          <w:trHeight w:val="284"/>
        </w:trPr>
        <w:tc>
          <w:tcPr>
            <w:tcW w:w="1758" w:type="dxa"/>
            <w:tcBorders>
              <w:top w:val="single" w:sz="4" w:space="0" w:color="auto"/>
              <w:left w:val="single" w:sz="4" w:space="0" w:color="auto"/>
              <w:bottom w:val="single" w:sz="4" w:space="0" w:color="auto"/>
            </w:tcBorders>
            <w:vAlign w:val="center"/>
          </w:tcPr>
          <w:p w:rsidR="00477D2E" w:rsidRPr="004D6CFE" w:rsidRDefault="00477D2E" w:rsidP="00536CD6">
            <w:pPr>
              <w:pStyle w:val="Default"/>
              <w:jc w:val="both"/>
            </w:pPr>
            <w:r w:rsidRPr="004D6CFE">
              <w:rPr>
                <w:b/>
                <w:bCs/>
              </w:rPr>
              <w:t xml:space="preserve">3 měsíce </w:t>
            </w:r>
          </w:p>
        </w:tc>
        <w:tc>
          <w:tcPr>
            <w:tcW w:w="379" w:type="dxa"/>
            <w:tcBorders>
              <w:top w:val="single" w:sz="4" w:space="0" w:color="auto"/>
              <w:left w:val="single" w:sz="4" w:space="0" w:color="auto"/>
              <w:bottom w:val="single" w:sz="4" w:space="0" w:color="auto"/>
            </w:tcBorders>
            <w:vAlign w:val="center"/>
          </w:tcPr>
          <w:p w:rsidR="00477D2E" w:rsidRPr="004D6CFE" w:rsidRDefault="00477D2E" w:rsidP="00536CD6">
            <w:pPr>
              <w:pStyle w:val="Default"/>
              <w:jc w:val="both"/>
            </w:pPr>
          </w:p>
        </w:tc>
        <w:tc>
          <w:tcPr>
            <w:tcW w:w="1792" w:type="dxa"/>
            <w:tcBorders>
              <w:top w:val="single" w:sz="4" w:space="0" w:color="auto"/>
              <w:bottom w:val="single" w:sz="4" w:space="0" w:color="auto"/>
              <w:right w:val="single" w:sz="4" w:space="0" w:color="auto"/>
            </w:tcBorders>
            <w:vAlign w:val="center"/>
          </w:tcPr>
          <w:p w:rsidR="00477D2E" w:rsidRPr="004D6CFE" w:rsidRDefault="00477D2E" w:rsidP="00536CD6">
            <w:pPr>
              <w:pStyle w:val="Default"/>
              <w:jc w:val="both"/>
            </w:pPr>
            <w:r w:rsidRPr="004D6CFE">
              <w:t xml:space="preserve">3,2 – 4,3 </w:t>
            </w:r>
          </w:p>
        </w:tc>
        <w:tc>
          <w:tcPr>
            <w:tcW w:w="345" w:type="dxa"/>
            <w:tcBorders>
              <w:top w:val="single" w:sz="4" w:space="0" w:color="auto"/>
              <w:left w:val="single" w:sz="4" w:space="0" w:color="auto"/>
              <w:bottom w:val="single" w:sz="4" w:space="0" w:color="auto"/>
            </w:tcBorders>
            <w:vAlign w:val="center"/>
          </w:tcPr>
          <w:p w:rsidR="00477D2E" w:rsidRPr="004D6CFE" w:rsidRDefault="00477D2E" w:rsidP="00536CD6">
            <w:pPr>
              <w:pStyle w:val="Default"/>
              <w:jc w:val="both"/>
            </w:pPr>
          </w:p>
        </w:tc>
        <w:tc>
          <w:tcPr>
            <w:tcW w:w="1875" w:type="dxa"/>
            <w:tcBorders>
              <w:top w:val="single" w:sz="4" w:space="0" w:color="auto"/>
              <w:bottom w:val="single" w:sz="4" w:space="0" w:color="auto"/>
              <w:right w:val="single" w:sz="4" w:space="0" w:color="auto"/>
            </w:tcBorders>
            <w:vAlign w:val="center"/>
          </w:tcPr>
          <w:p w:rsidR="00477D2E" w:rsidRPr="004D6CFE" w:rsidRDefault="00477D2E" w:rsidP="00536CD6">
            <w:pPr>
              <w:pStyle w:val="Default"/>
              <w:jc w:val="both"/>
            </w:pPr>
            <w:r w:rsidRPr="004D6CFE">
              <w:t xml:space="preserve">100 – 130 </w:t>
            </w:r>
          </w:p>
        </w:tc>
        <w:tc>
          <w:tcPr>
            <w:tcW w:w="262" w:type="dxa"/>
            <w:tcBorders>
              <w:top w:val="single" w:sz="4" w:space="0" w:color="auto"/>
              <w:left w:val="single" w:sz="4" w:space="0" w:color="auto"/>
              <w:bottom w:val="single" w:sz="4" w:space="0" w:color="auto"/>
            </w:tcBorders>
            <w:vAlign w:val="center"/>
          </w:tcPr>
          <w:p w:rsidR="00477D2E" w:rsidRPr="004D6CFE" w:rsidRDefault="00477D2E" w:rsidP="00536CD6">
            <w:pPr>
              <w:pStyle w:val="Default"/>
              <w:jc w:val="both"/>
            </w:pPr>
          </w:p>
        </w:tc>
        <w:tc>
          <w:tcPr>
            <w:tcW w:w="2137" w:type="dxa"/>
            <w:tcBorders>
              <w:top w:val="single" w:sz="4" w:space="0" w:color="auto"/>
              <w:bottom w:val="single" w:sz="4" w:space="0" w:color="auto"/>
              <w:right w:val="single" w:sz="4" w:space="0" w:color="auto"/>
            </w:tcBorders>
            <w:vAlign w:val="center"/>
          </w:tcPr>
          <w:p w:rsidR="00477D2E" w:rsidRPr="004D6CFE" w:rsidRDefault="00477D2E" w:rsidP="00536CD6">
            <w:pPr>
              <w:pStyle w:val="Default"/>
              <w:jc w:val="both"/>
            </w:pPr>
            <w:r w:rsidRPr="004D6CFE">
              <w:t xml:space="preserve">30 – 37 </w:t>
            </w:r>
          </w:p>
          <w:p w:rsidR="00477D2E" w:rsidRPr="004D6CFE" w:rsidRDefault="00477D2E" w:rsidP="00536CD6">
            <w:pPr>
              <w:pStyle w:val="Default"/>
              <w:jc w:val="both"/>
            </w:pPr>
          </w:p>
        </w:tc>
      </w:tr>
      <w:tr w:rsidR="00477D2E" w:rsidRPr="004D6CFE" w:rsidTr="00256070">
        <w:trPr>
          <w:trHeight w:val="284"/>
        </w:trPr>
        <w:tc>
          <w:tcPr>
            <w:tcW w:w="1758" w:type="dxa"/>
            <w:tcBorders>
              <w:top w:val="single" w:sz="4" w:space="0" w:color="auto"/>
              <w:left w:val="single" w:sz="4" w:space="0" w:color="auto"/>
              <w:bottom w:val="single" w:sz="4" w:space="0" w:color="auto"/>
            </w:tcBorders>
            <w:vAlign w:val="center"/>
          </w:tcPr>
          <w:p w:rsidR="00477D2E" w:rsidRPr="004D6CFE" w:rsidRDefault="00477D2E" w:rsidP="00536CD6">
            <w:pPr>
              <w:pStyle w:val="Default"/>
              <w:jc w:val="both"/>
            </w:pPr>
            <w:r w:rsidRPr="004D6CFE">
              <w:rPr>
                <w:b/>
                <w:bCs/>
              </w:rPr>
              <w:t xml:space="preserve">6 měsíců </w:t>
            </w:r>
          </w:p>
        </w:tc>
        <w:tc>
          <w:tcPr>
            <w:tcW w:w="379" w:type="dxa"/>
            <w:tcBorders>
              <w:top w:val="single" w:sz="4" w:space="0" w:color="auto"/>
              <w:left w:val="single" w:sz="4" w:space="0" w:color="auto"/>
              <w:bottom w:val="single" w:sz="4" w:space="0" w:color="auto"/>
            </w:tcBorders>
            <w:vAlign w:val="center"/>
          </w:tcPr>
          <w:p w:rsidR="00477D2E" w:rsidRPr="004D6CFE" w:rsidRDefault="00477D2E" w:rsidP="00536CD6">
            <w:pPr>
              <w:pStyle w:val="Default"/>
              <w:jc w:val="both"/>
            </w:pPr>
          </w:p>
        </w:tc>
        <w:tc>
          <w:tcPr>
            <w:tcW w:w="1792" w:type="dxa"/>
            <w:tcBorders>
              <w:top w:val="single" w:sz="4" w:space="0" w:color="auto"/>
              <w:bottom w:val="single" w:sz="4" w:space="0" w:color="auto"/>
              <w:right w:val="single" w:sz="4" w:space="0" w:color="auto"/>
            </w:tcBorders>
            <w:vAlign w:val="center"/>
          </w:tcPr>
          <w:p w:rsidR="00477D2E" w:rsidRPr="004D6CFE" w:rsidRDefault="00477D2E" w:rsidP="00536CD6">
            <w:pPr>
              <w:pStyle w:val="Default"/>
              <w:jc w:val="both"/>
            </w:pPr>
            <w:r w:rsidRPr="004D6CFE">
              <w:t xml:space="preserve">3,8 – 5,0 </w:t>
            </w:r>
          </w:p>
        </w:tc>
        <w:tc>
          <w:tcPr>
            <w:tcW w:w="345" w:type="dxa"/>
            <w:tcBorders>
              <w:top w:val="single" w:sz="4" w:space="0" w:color="auto"/>
              <w:left w:val="single" w:sz="4" w:space="0" w:color="auto"/>
              <w:bottom w:val="single" w:sz="4" w:space="0" w:color="auto"/>
            </w:tcBorders>
            <w:vAlign w:val="center"/>
          </w:tcPr>
          <w:p w:rsidR="00477D2E" w:rsidRPr="004D6CFE" w:rsidRDefault="00477D2E" w:rsidP="00536CD6">
            <w:pPr>
              <w:pStyle w:val="Default"/>
              <w:jc w:val="both"/>
            </w:pPr>
          </w:p>
        </w:tc>
        <w:tc>
          <w:tcPr>
            <w:tcW w:w="1875" w:type="dxa"/>
            <w:tcBorders>
              <w:top w:val="single" w:sz="4" w:space="0" w:color="auto"/>
              <w:bottom w:val="single" w:sz="4" w:space="0" w:color="auto"/>
              <w:right w:val="single" w:sz="4" w:space="0" w:color="auto"/>
            </w:tcBorders>
            <w:vAlign w:val="center"/>
          </w:tcPr>
          <w:p w:rsidR="00477D2E" w:rsidRPr="004D6CFE" w:rsidRDefault="00477D2E" w:rsidP="00536CD6">
            <w:pPr>
              <w:pStyle w:val="Default"/>
              <w:jc w:val="both"/>
            </w:pPr>
            <w:r w:rsidRPr="004D6CFE">
              <w:t xml:space="preserve">105 – 145 </w:t>
            </w:r>
          </w:p>
        </w:tc>
        <w:tc>
          <w:tcPr>
            <w:tcW w:w="262" w:type="dxa"/>
            <w:tcBorders>
              <w:top w:val="single" w:sz="4" w:space="0" w:color="auto"/>
              <w:left w:val="single" w:sz="4" w:space="0" w:color="auto"/>
              <w:bottom w:val="single" w:sz="4" w:space="0" w:color="auto"/>
            </w:tcBorders>
            <w:vAlign w:val="center"/>
          </w:tcPr>
          <w:p w:rsidR="00477D2E" w:rsidRPr="004D6CFE" w:rsidRDefault="00477D2E" w:rsidP="00536CD6">
            <w:pPr>
              <w:pStyle w:val="Default"/>
              <w:jc w:val="both"/>
            </w:pPr>
          </w:p>
        </w:tc>
        <w:tc>
          <w:tcPr>
            <w:tcW w:w="2137" w:type="dxa"/>
            <w:tcBorders>
              <w:top w:val="single" w:sz="4" w:space="0" w:color="auto"/>
              <w:bottom w:val="single" w:sz="4" w:space="0" w:color="auto"/>
              <w:right w:val="single" w:sz="4" w:space="0" w:color="auto"/>
            </w:tcBorders>
            <w:vAlign w:val="center"/>
          </w:tcPr>
          <w:p w:rsidR="00477D2E" w:rsidRPr="004D6CFE" w:rsidRDefault="00477D2E" w:rsidP="00536CD6">
            <w:pPr>
              <w:pStyle w:val="Default"/>
              <w:jc w:val="both"/>
            </w:pPr>
            <w:r w:rsidRPr="004D6CFE">
              <w:t xml:space="preserve">34 – 39 </w:t>
            </w:r>
          </w:p>
          <w:p w:rsidR="00477D2E" w:rsidRPr="004D6CFE" w:rsidRDefault="00477D2E" w:rsidP="00536CD6">
            <w:pPr>
              <w:pStyle w:val="Default"/>
              <w:jc w:val="both"/>
            </w:pPr>
          </w:p>
        </w:tc>
      </w:tr>
      <w:tr w:rsidR="00477D2E" w:rsidRPr="004D6CFE" w:rsidTr="00256070">
        <w:trPr>
          <w:trHeight w:val="284"/>
        </w:trPr>
        <w:tc>
          <w:tcPr>
            <w:tcW w:w="1758" w:type="dxa"/>
            <w:tcBorders>
              <w:top w:val="single" w:sz="4" w:space="0" w:color="auto"/>
              <w:left w:val="single" w:sz="4" w:space="0" w:color="auto"/>
            </w:tcBorders>
            <w:vAlign w:val="center"/>
          </w:tcPr>
          <w:p w:rsidR="00477D2E" w:rsidRPr="004D6CFE" w:rsidRDefault="00477D2E" w:rsidP="00536CD6">
            <w:pPr>
              <w:pStyle w:val="Default"/>
              <w:jc w:val="both"/>
            </w:pPr>
            <w:r w:rsidRPr="004D6CFE">
              <w:rPr>
                <w:b/>
                <w:bCs/>
              </w:rPr>
              <w:t xml:space="preserve">1 rok </w:t>
            </w:r>
          </w:p>
        </w:tc>
        <w:tc>
          <w:tcPr>
            <w:tcW w:w="379" w:type="dxa"/>
            <w:tcBorders>
              <w:top w:val="single" w:sz="4" w:space="0" w:color="auto"/>
              <w:left w:val="single" w:sz="4" w:space="0" w:color="auto"/>
            </w:tcBorders>
            <w:vAlign w:val="center"/>
          </w:tcPr>
          <w:p w:rsidR="00477D2E" w:rsidRPr="004D6CFE" w:rsidRDefault="00477D2E" w:rsidP="00536CD6">
            <w:pPr>
              <w:pStyle w:val="Default"/>
              <w:jc w:val="both"/>
            </w:pPr>
          </w:p>
        </w:tc>
        <w:tc>
          <w:tcPr>
            <w:tcW w:w="1792" w:type="dxa"/>
            <w:tcBorders>
              <w:top w:val="single" w:sz="4" w:space="0" w:color="auto"/>
              <w:right w:val="single" w:sz="4" w:space="0" w:color="auto"/>
            </w:tcBorders>
            <w:vAlign w:val="center"/>
          </w:tcPr>
          <w:p w:rsidR="00477D2E" w:rsidRPr="004D6CFE" w:rsidRDefault="00477D2E" w:rsidP="00536CD6">
            <w:pPr>
              <w:pStyle w:val="Default"/>
              <w:jc w:val="both"/>
            </w:pPr>
            <w:r w:rsidRPr="004D6CFE">
              <w:t xml:space="preserve">4,2 – 5,5 </w:t>
            </w:r>
          </w:p>
        </w:tc>
        <w:tc>
          <w:tcPr>
            <w:tcW w:w="345" w:type="dxa"/>
            <w:tcBorders>
              <w:top w:val="single" w:sz="4" w:space="0" w:color="auto"/>
              <w:left w:val="single" w:sz="4" w:space="0" w:color="auto"/>
            </w:tcBorders>
            <w:vAlign w:val="center"/>
          </w:tcPr>
          <w:p w:rsidR="00477D2E" w:rsidRPr="004D6CFE" w:rsidRDefault="00477D2E" w:rsidP="00536CD6">
            <w:pPr>
              <w:pStyle w:val="Default"/>
              <w:jc w:val="both"/>
            </w:pPr>
          </w:p>
        </w:tc>
        <w:tc>
          <w:tcPr>
            <w:tcW w:w="1875" w:type="dxa"/>
            <w:tcBorders>
              <w:top w:val="single" w:sz="4" w:space="0" w:color="auto"/>
              <w:right w:val="single" w:sz="4" w:space="0" w:color="auto"/>
            </w:tcBorders>
            <w:vAlign w:val="center"/>
          </w:tcPr>
          <w:p w:rsidR="00477D2E" w:rsidRPr="004D6CFE" w:rsidRDefault="00477D2E" w:rsidP="00536CD6">
            <w:pPr>
              <w:pStyle w:val="Default"/>
              <w:jc w:val="both"/>
            </w:pPr>
            <w:r w:rsidRPr="004D6CFE">
              <w:t xml:space="preserve">110 – 150 </w:t>
            </w:r>
          </w:p>
        </w:tc>
        <w:tc>
          <w:tcPr>
            <w:tcW w:w="262" w:type="dxa"/>
            <w:tcBorders>
              <w:top w:val="single" w:sz="4" w:space="0" w:color="auto"/>
              <w:left w:val="single" w:sz="4" w:space="0" w:color="auto"/>
            </w:tcBorders>
            <w:vAlign w:val="center"/>
          </w:tcPr>
          <w:p w:rsidR="00477D2E" w:rsidRPr="004D6CFE" w:rsidRDefault="00477D2E" w:rsidP="00536CD6">
            <w:pPr>
              <w:pStyle w:val="Default"/>
              <w:jc w:val="both"/>
            </w:pPr>
          </w:p>
        </w:tc>
        <w:tc>
          <w:tcPr>
            <w:tcW w:w="2137" w:type="dxa"/>
            <w:tcBorders>
              <w:top w:val="single" w:sz="4" w:space="0" w:color="auto"/>
              <w:right w:val="single" w:sz="4" w:space="0" w:color="auto"/>
            </w:tcBorders>
            <w:vAlign w:val="center"/>
          </w:tcPr>
          <w:p w:rsidR="00477D2E" w:rsidRPr="004D6CFE" w:rsidRDefault="00477D2E" w:rsidP="00536CD6">
            <w:pPr>
              <w:pStyle w:val="Default"/>
              <w:jc w:val="both"/>
            </w:pPr>
            <w:r w:rsidRPr="004D6CFE">
              <w:t xml:space="preserve">33 – 40 </w:t>
            </w:r>
          </w:p>
          <w:p w:rsidR="00477D2E" w:rsidRPr="004D6CFE" w:rsidRDefault="00477D2E" w:rsidP="00536CD6">
            <w:pPr>
              <w:pStyle w:val="Default"/>
              <w:jc w:val="both"/>
            </w:pPr>
          </w:p>
        </w:tc>
      </w:tr>
      <w:tr w:rsidR="00477D2E" w:rsidRPr="004D6CFE" w:rsidTr="00256070">
        <w:trPr>
          <w:trHeight w:val="284"/>
        </w:trPr>
        <w:tc>
          <w:tcPr>
            <w:tcW w:w="1758" w:type="dxa"/>
            <w:tcBorders>
              <w:top w:val="single" w:sz="4" w:space="0" w:color="auto"/>
              <w:left w:val="single" w:sz="4" w:space="0" w:color="auto"/>
              <w:bottom w:val="single" w:sz="4" w:space="0" w:color="auto"/>
            </w:tcBorders>
            <w:vAlign w:val="center"/>
          </w:tcPr>
          <w:p w:rsidR="00477D2E" w:rsidRPr="004D6CFE" w:rsidRDefault="00477D2E" w:rsidP="00536CD6">
            <w:pPr>
              <w:pStyle w:val="Default"/>
              <w:jc w:val="both"/>
            </w:pPr>
            <w:r w:rsidRPr="004D6CFE">
              <w:rPr>
                <w:b/>
                <w:bCs/>
              </w:rPr>
              <w:t xml:space="preserve">Dospělý muž </w:t>
            </w:r>
          </w:p>
        </w:tc>
        <w:tc>
          <w:tcPr>
            <w:tcW w:w="379" w:type="dxa"/>
            <w:tcBorders>
              <w:top w:val="single" w:sz="4" w:space="0" w:color="auto"/>
              <w:left w:val="single" w:sz="4" w:space="0" w:color="auto"/>
              <w:bottom w:val="single" w:sz="4" w:space="0" w:color="auto"/>
            </w:tcBorders>
            <w:vAlign w:val="center"/>
          </w:tcPr>
          <w:p w:rsidR="00477D2E" w:rsidRPr="004D6CFE" w:rsidRDefault="00477D2E" w:rsidP="00536CD6">
            <w:pPr>
              <w:pStyle w:val="Default"/>
              <w:jc w:val="both"/>
            </w:pPr>
          </w:p>
        </w:tc>
        <w:tc>
          <w:tcPr>
            <w:tcW w:w="1792" w:type="dxa"/>
            <w:tcBorders>
              <w:top w:val="single" w:sz="4" w:space="0" w:color="auto"/>
              <w:bottom w:val="single" w:sz="4" w:space="0" w:color="auto"/>
              <w:right w:val="single" w:sz="4" w:space="0" w:color="auto"/>
            </w:tcBorders>
            <w:vAlign w:val="center"/>
          </w:tcPr>
          <w:p w:rsidR="00477D2E" w:rsidRPr="004D6CFE" w:rsidRDefault="00477D2E" w:rsidP="00536CD6">
            <w:pPr>
              <w:pStyle w:val="Default"/>
              <w:jc w:val="both"/>
            </w:pPr>
            <w:r w:rsidRPr="004D6CFE">
              <w:t xml:space="preserve">4,3 – 5,3 </w:t>
            </w:r>
          </w:p>
        </w:tc>
        <w:tc>
          <w:tcPr>
            <w:tcW w:w="345" w:type="dxa"/>
            <w:tcBorders>
              <w:top w:val="single" w:sz="4" w:space="0" w:color="auto"/>
              <w:left w:val="single" w:sz="4" w:space="0" w:color="auto"/>
              <w:bottom w:val="single" w:sz="4" w:space="0" w:color="auto"/>
            </w:tcBorders>
            <w:vAlign w:val="center"/>
          </w:tcPr>
          <w:p w:rsidR="00477D2E" w:rsidRPr="004D6CFE" w:rsidRDefault="00477D2E" w:rsidP="00536CD6">
            <w:pPr>
              <w:pStyle w:val="Default"/>
              <w:jc w:val="both"/>
            </w:pPr>
          </w:p>
        </w:tc>
        <w:tc>
          <w:tcPr>
            <w:tcW w:w="1875" w:type="dxa"/>
            <w:tcBorders>
              <w:top w:val="single" w:sz="4" w:space="0" w:color="auto"/>
              <w:bottom w:val="single" w:sz="4" w:space="0" w:color="auto"/>
              <w:right w:val="single" w:sz="4" w:space="0" w:color="auto"/>
            </w:tcBorders>
            <w:vAlign w:val="center"/>
          </w:tcPr>
          <w:p w:rsidR="00477D2E" w:rsidRPr="004D6CFE" w:rsidRDefault="00477D2E" w:rsidP="00536CD6">
            <w:pPr>
              <w:pStyle w:val="Default"/>
              <w:jc w:val="both"/>
            </w:pPr>
            <w:r w:rsidRPr="004D6CFE">
              <w:t xml:space="preserve">135 – 175 </w:t>
            </w:r>
          </w:p>
        </w:tc>
        <w:tc>
          <w:tcPr>
            <w:tcW w:w="262" w:type="dxa"/>
            <w:tcBorders>
              <w:top w:val="single" w:sz="4" w:space="0" w:color="auto"/>
              <w:left w:val="single" w:sz="4" w:space="0" w:color="auto"/>
              <w:bottom w:val="single" w:sz="4" w:space="0" w:color="auto"/>
            </w:tcBorders>
            <w:vAlign w:val="center"/>
          </w:tcPr>
          <w:p w:rsidR="00477D2E" w:rsidRPr="004D6CFE" w:rsidRDefault="00477D2E" w:rsidP="00536CD6">
            <w:pPr>
              <w:pStyle w:val="Default"/>
              <w:jc w:val="both"/>
            </w:pPr>
          </w:p>
        </w:tc>
        <w:tc>
          <w:tcPr>
            <w:tcW w:w="2137" w:type="dxa"/>
            <w:tcBorders>
              <w:top w:val="single" w:sz="4" w:space="0" w:color="auto"/>
              <w:bottom w:val="single" w:sz="4" w:space="0" w:color="auto"/>
              <w:right w:val="single" w:sz="4" w:space="0" w:color="auto"/>
            </w:tcBorders>
            <w:vAlign w:val="center"/>
          </w:tcPr>
          <w:p w:rsidR="00477D2E" w:rsidRPr="004D6CFE" w:rsidRDefault="00477D2E" w:rsidP="00536CD6">
            <w:pPr>
              <w:pStyle w:val="Default"/>
              <w:jc w:val="both"/>
            </w:pPr>
            <w:r w:rsidRPr="004D6CFE">
              <w:t xml:space="preserve">39 – 49 </w:t>
            </w:r>
          </w:p>
          <w:p w:rsidR="00477D2E" w:rsidRPr="004D6CFE" w:rsidRDefault="00477D2E" w:rsidP="00536CD6">
            <w:pPr>
              <w:pStyle w:val="Default"/>
              <w:jc w:val="both"/>
            </w:pPr>
          </w:p>
        </w:tc>
      </w:tr>
      <w:tr w:rsidR="00477D2E" w:rsidRPr="004D6CFE" w:rsidTr="00256070">
        <w:trPr>
          <w:trHeight w:val="284"/>
        </w:trPr>
        <w:tc>
          <w:tcPr>
            <w:tcW w:w="1758" w:type="dxa"/>
            <w:tcBorders>
              <w:top w:val="single" w:sz="4" w:space="0" w:color="auto"/>
              <w:left w:val="single" w:sz="4" w:space="0" w:color="auto"/>
              <w:bottom w:val="single" w:sz="4" w:space="0" w:color="auto"/>
            </w:tcBorders>
            <w:vAlign w:val="center"/>
          </w:tcPr>
          <w:p w:rsidR="00477D2E" w:rsidRPr="004D6CFE" w:rsidRDefault="00477D2E" w:rsidP="00536CD6">
            <w:pPr>
              <w:pStyle w:val="Default"/>
              <w:jc w:val="both"/>
            </w:pPr>
            <w:r w:rsidRPr="004D6CFE">
              <w:rPr>
                <w:b/>
                <w:bCs/>
              </w:rPr>
              <w:t xml:space="preserve">Dospělá žena </w:t>
            </w:r>
          </w:p>
        </w:tc>
        <w:tc>
          <w:tcPr>
            <w:tcW w:w="379" w:type="dxa"/>
            <w:tcBorders>
              <w:top w:val="single" w:sz="4" w:space="0" w:color="auto"/>
              <w:left w:val="single" w:sz="4" w:space="0" w:color="auto"/>
              <w:bottom w:val="single" w:sz="4" w:space="0" w:color="auto"/>
            </w:tcBorders>
            <w:vAlign w:val="center"/>
          </w:tcPr>
          <w:p w:rsidR="00477D2E" w:rsidRPr="004D6CFE" w:rsidRDefault="00477D2E" w:rsidP="00536CD6">
            <w:pPr>
              <w:pStyle w:val="Default"/>
              <w:jc w:val="both"/>
            </w:pPr>
          </w:p>
        </w:tc>
        <w:tc>
          <w:tcPr>
            <w:tcW w:w="1792" w:type="dxa"/>
            <w:tcBorders>
              <w:top w:val="single" w:sz="4" w:space="0" w:color="auto"/>
              <w:bottom w:val="single" w:sz="4" w:space="0" w:color="auto"/>
              <w:right w:val="single" w:sz="4" w:space="0" w:color="auto"/>
            </w:tcBorders>
            <w:vAlign w:val="center"/>
          </w:tcPr>
          <w:p w:rsidR="00477D2E" w:rsidRPr="004D6CFE" w:rsidRDefault="00477D2E" w:rsidP="00536CD6">
            <w:pPr>
              <w:pStyle w:val="Default"/>
              <w:jc w:val="both"/>
            </w:pPr>
            <w:r w:rsidRPr="004D6CFE">
              <w:t xml:space="preserve">3,8 – 4,8 </w:t>
            </w:r>
          </w:p>
        </w:tc>
        <w:tc>
          <w:tcPr>
            <w:tcW w:w="345" w:type="dxa"/>
            <w:tcBorders>
              <w:top w:val="single" w:sz="4" w:space="0" w:color="auto"/>
              <w:left w:val="single" w:sz="4" w:space="0" w:color="auto"/>
              <w:bottom w:val="single" w:sz="4" w:space="0" w:color="auto"/>
            </w:tcBorders>
            <w:vAlign w:val="center"/>
          </w:tcPr>
          <w:p w:rsidR="00477D2E" w:rsidRPr="004D6CFE" w:rsidRDefault="00477D2E" w:rsidP="00536CD6">
            <w:pPr>
              <w:pStyle w:val="Default"/>
              <w:jc w:val="both"/>
            </w:pPr>
          </w:p>
        </w:tc>
        <w:tc>
          <w:tcPr>
            <w:tcW w:w="1875" w:type="dxa"/>
            <w:tcBorders>
              <w:top w:val="single" w:sz="4" w:space="0" w:color="auto"/>
              <w:bottom w:val="single" w:sz="4" w:space="0" w:color="auto"/>
              <w:right w:val="single" w:sz="4" w:space="0" w:color="auto"/>
            </w:tcBorders>
            <w:vAlign w:val="center"/>
          </w:tcPr>
          <w:p w:rsidR="00477D2E" w:rsidRPr="004D6CFE" w:rsidRDefault="00477D2E" w:rsidP="00536CD6">
            <w:pPr>
              <w:pStyle w:val="Default"/>
              <w:jc w:val="both"/>
            </w:pPr>
            <w:r w:rsidRPr="004D6CFE">
              <w:t xml:space="preserve">120 - 160 </w:t>
            </w:r>
          </w:p>
        </w:tc>
        <w:tc>
          <w:tcPr>
            <w:tcW w:w="262" w:type="dxa"/>
            <w:tcBorders>
              <w:top w:val="single" w:sz="4" w:space="0" w:color="auto"/>
              <w:left w:val="single" w:sz="4" w:space="0" w:color="auto"/>
              <w:bottom w:val="single" w:sz="4" w:space="0" w:color="auto"/>
            </w:tcBorders>
            <w:vAlign w:val="center"/>
          </w:tcPr>
          <w:p w:rsidR="00477D2E" w:rsidRPr="004D6CFE" w:rsidRDefault="00477D2E" w:rsidP="00536CD6">
            <w:pPr>
              <w:pStyle w:val="Default"/>
              <w:jc w:val="both"/>
            </w:pPr>
          </w:p>
        </w:tc>
        <w:tc>
          <w:tcPr>
            <w:tcW w:w="2137" w:type="dxa"/>
            <w:tcBorders>
              <w:top w:val="single" w:sz="4" w:space="0" w:color="auto"/>
              <w:bottom w:val="single" w:sz="4" w:space="0" w:color="auto"/>
              <w:right w:val="single" w:sz="4" w:space="0" w:color="auto"/>
            </w:tcBorders>
            <w:vAlign w:val="center"/>
          </w:tcPr>
          <w:p w:rsidR="00477D2E" w:rsidRPr="004D6CFE" w:rsidRDefault="00477D2E" w:rsidP="00536CD6">
            <w:pPr>
              <w:pStyle w:val="Default"/>
              <w:jc w:val="both"/>
            </w:pPr>
            <w:r w:rsidRPr="004D6CFE">
              <w:t xml:space="preserve">36 - 46 </w:t>
            </w:r>
          </w:p>
          <w:p w:rsidR="00477D2E" w:rsidRPr="004D6CFE" w:rsidRDefault="00477D2E" w:rsidP="00536CD6">
            <w:pPr>
              <w:pStyle w:val="Default"/>
              <w:jc w:val="both"/>
            </w:pPr>
          </w:p>
        </w:tc>
      </w:tr>
    </w:tbl>
    <w:p w:rsidR="00477D2E" w:rsidRDefault="00477D2E" w:rsidP="00536CD6">
      <w:pPr>
        <w:spacing w:after="0" w:line="360" w:lineRule="auto"/>
        <w:jc w:val="both"/>
        <w:rPr>
          <w:rFonts w:ascii="Times New Roman" w:hAnsi="Times New Roman"/>
          <w:sz w:val="24"/>
          <w:szCs w:val="24"/>
        </w:rPr>
      </w:pPr>
    </w:p>
    <w:p w:rsidR="00477D2E" w:rsidRDefault="00477D2E" w:rsidP="00536CD6">
      <w:pPr>
        <w:spacing w:after="0" w:line="360" w:lineRule="auto"/>
        <w:jc w:val="both"/>
        <w:rPr>
          <w:rFonts w:ascii="Times New Roman" w:hAnsi="Times New Roman"/>
          <w:sz w:val="24"/>
          <w:szCs w:val="24"/>
        </w:rPr>
      </w:pPr>
    </w:p>
    <w:p w:rsidR="00477D2E" w:rsidRDefault="00477D2E" w:rsidP="00536CD6">
      <w:pPr>
        <w:spacing w:after="0" w:line="360" w:lineRule="auto"/>
        <w:jc w:val="both"/>
        <w:rPr>
          <w:rFonts w:ascii="Times New Roman" w:hAnsi="Times New Roman"/>
          <w:b/>
          <w:sz w:val="28"/>
          <w:szCs w:val="28"/>
        </w:rPr>
      </w:pPr>
      <w:r>
        <w:rPr>
          <w:rFonts w:ascii="Times New Roman" w:hAnsi="Times New Roman"/>
          <w:b/>
          <w:sz w:val="28"/>
          <w:szCs w:val="28"/>
        </w:rPr>
        <w:t xml:space="preserve"> Zánik erytrocytů a hemoglobinu </w:t>
      </w:r>
    </w:p>
    <w:p w:rsidR="00477D2E" w:rsidRDefault="00477D2E" w:rsidP="00536CD6">
      <w:pPr>
        <w:spacing w:after="0" w:line="360" w:lineRule="auto"/>
        <w:jc w:val="both"/>
        <w:rPr>
          <w:rFonts w:ascii="Times New Roman" w:hAnsi="Times New Roman"/>
          <w:b/>
          <w:sz w:val="28"/>
          <w:szCs w:val="28"/>
        </w:rPr>
      </w:pPr>
    </w:p>
    <w:p w:rsidR="00477D2E" w:rsidRDefault="00477D2E" w:rsidP="00536CD6">
      <w:pPr>
        <w:spacing w:after="0" w:line="360" w:lineRule="auto"/>
        <w:jc w:val="both"/>
        <w:rPr>
          <w:rFonts w:ascii="Times New Roman" w:hAnsi="Times New Roman"/>
          <w:sz w:val="24"/>
          <w:szCs w:val="24"/>
        </w:rPr>
      </w:pPr>
      <w:r>
        <w:rPr>
          <w:rFonts w:ascii="Times New Roman" w:hAnsi="Times New Roman"/>
          <w:sz w:val="24"/>
          <w:szCs w:val="24"/>
        </w:rPr>
        <w:t xml:space="preserve">     Erytrocyty dospělého člověka žijí 110 až 120 dní. Staré krvinky jsou vychytávány retikuloendotelovým systémem. Z erytrocytů se uvolní hemoglobin. Jeho součásti se dále přeměňují – globin se štěpí na aminokyseliny a hem je štěpen na biliverdin, oxid uhelnatý a železo. Biliverdin je redukován na žlučové barvivo bilirubin, který je pro tělo odpadní látkou. V plazmě je pak vázán na albumin a vychytáván játry. V jaterních buňkách je konjugován s kyselinou </w:t>
      </w:r>
      <w:proofErr w:type="spellStart"/>
      <w:r>
        <w:rPr>
          <w:rFonts w:ascii="Times New Roman" w:hAnsi="Times New Roman"/>
          <w:sz w:val="24"/>
          <w:szCs w:val="24"/>
        </w:rPr>
        <w:t>glukuronovou</w:t>
      </w:r>
      <w:proofErr w:type="spellEnd"/>
      <w:r>
        <w:rPr>
          <w:rFonts w:ascii="Times New Roman" w:hAnsi="Times New Roman"/>
          <w:sz w:val="24"/>
          <w:szCs w:val="24"/>
        </w:rPr>
        <w:t xml:space="preserve"> a vzniká konjugovaný bilirubin. Fyziologické rozmezí koncentrace bilirubinu v krvi dospělého člověka je 5 – 20 µmol/l. Zvýšené hodnoty se označují jako </w:t>
      </w:r>
      <w:proofErr w:type="spellStart"/>
      <w:r>
        <w:rPr>
          <w:rFonts w:ascii="Times New Roman" w:hAnsi="Times New Roman"/>
          <w:sz w:val="24"/>
          <w:szCs w:val="24"/>
        </w:rPr>
        <w:t>hyperbilirubinémie</w:t>
      </w:r>
      <w:proofErr w:type="spellEnd"/>
      <w:r>
        <w:rPr>
          <w:rFonts w:ascii="Times New Roman" w:hAnsi="Times New Roman"/>
          <w:sz w:val="24"/>
          <w:szCs w:val="24"/>
        </w:rPr>
        <w:t xml:space="preserve"> a projevují se především zbarvením tkání do žluté barvy – ikterem.</w:t>
      </w:r>
    </w:p>
    <w:p w:rsidR="00DA1B25" w:rsidRDefault="00477D2E" w:rsidP="00536CD6">
      <w:pPr>
        <w:spacing w:after="0" w:line="360" w:lineRule="auto"/>
        <w:jc w:val="both"/>
        <w:rPr>
          <w:rFonts w:ascii="Times New Roman" w:hAnsi="Times New Roman"/>
          <w:sz w:val="24"/>
          <w:szCs w:val="24"/>
        </w:rPr>
      </w:pPr>
      <w:r>
        <w:rPr>
          <w:rFonts w:ascii="Times New Roman" w:hAnsi="Times New Roman"/>
          <w:sz w:val="24"/>
          <w:szCs w:val="24"/>
        </w:rPr>
        <w:t xml:space="preserve">     U novorozenců dochází k tzv. novorozenecké žloutence, která se projevuje zvýšením nekonjugovaného bilirubinu. Příčin vzniku je více, ať už se jedná o nezralost jaterního systému a jeho dočasná neschopnost přijímat, konjugovat a vylučovat bilirubin, kratší doba přežívání fetálních erytrocytů, nižší hladina transportních proteinů, v neposlední řadě hemolytická nemoc novorozence. Její intenzita se projevuje od </w:t>
      </w:r>
      <w:proofErr w:type="spellStart"/>
      <w:r>
        <w:rPr>
          <w:rFonts w:ascii="Times New Roman" w:hAnsi="Times New Roman"/>
          <w:sz w:val="24"/>
          <w:szCs w:val="24"/>
        </w:rPr>
        <w:t>subikteru</w:t>
      </w:r>
      <w:proofErr w:type="spellEnd"/>
      <w:r>
        <w:rPr>
          <w:rFonts w:ascii="Times New Roman" w:hAnsi="Times New Roman"/>
          <w:sz w:val="24"/>
          <w:szCs w:val="24"/>
        </w:rPr>
        <w:t xml:space="preserve">  po sytě žluté zbarvení kůže, sklér a sliznic.</w:t>
      </w:r>
    </w:p>
    <w:p w:rsidR="00F064EF" w:rsidRDefault="00F064EF" w:rsidP="00536CD6">
      <w:pPr>
        <w:spacing w:after="0" w:line="360" w:lineRule="auto"/>
        <w:jc w:val="both"/>
        <w:rPr>
          <w:rFonts w:ascii="Times New Roman" w:hAnsi="Times New Roman"/>
          <w:sz w:val="24"/>
          <w:szCs w:val="24"/>
        </w:rPr>
      </w:pPr>
    </w:p>
    <w:p w:rsidR="00477D2E" w:rsidRDefault="001E422A" w:rsidP="00536CD6">
      <w:pPr>
        <w:spacing w:after="0" w:line="360" w:lineRule="auto"/>
        <w:jc w:val="both"/>
        <w:rPr>
          <w:rFonts w:ascii="Times New Roman" w:hAnsi="Times New Roman"/>
          <w:b/>
          <w:sz w:val="32"/>
          <w:szCs w:val="32"/>
        </w:rPr>
      </w:pPr>
      <w:r>
        <w:rPr>
          <w:rFonts w:ascii="Times New Roman" w:hAnsi="Times New Roman"/>
          <w:b/>
          <w:sz w:val="32"/>
          <w:szCs w:val="32"/>
        </w:rPr>
        <w:lastRenderedPageBreak/>
        <w:t>1</w:t>
      </w:r>
      <w:r w:rsidR="00477D2E">
        <w:rPr>
          <w:rFonts w:ascii="Times New Roman" w:hAnsi="Times New Roman"/>
          <w:b/>
          <w:sz w:val="32"/>
          <w:szCs w:val="32"/>
        </w:rPr>
        <w:t>.2</w:t>
      </w:r>
      <w:r>
        <w:rPr>
          <w:rFonts w:ascii="Times New Roman" w:hAnsi="Times New Roman"/>
          <w:b/>
          <w:sz w:val="32"/>
          <w:szCs w:val="32"/>
        </w:rPr>
        <w:t>.2</w:t>
      </w:r>
      <w:r w:rsidR="00477D2E">
        <w:rPr>
          <w:rFonts w:ascii="Times New Roman" w:hAnsi="Times New Roman"/>
          <w:b/>
          <w:sz w:val="32"/>
          <w:szCs w:val="32"/>
        </w:rPr>
        <w:t xml:space="preserve"> Krevní skupiny</w:t>
      </w:r>
    </w:p>
    <w:p w:rsidR="00477D2E" w:rsidRPr="006E65D2" w:rsidRDefault="00477D2E" w:rsidP="00536CD6">
      <w:pPr>
        <w:spacing w:after="0" w:line="360" w:lineRule="auto"/>
        <w:jc w:val="both"/>
        <w:rPr>
          <w:rFonts w:ascii="Times New Roman" w:hAnsi="Times New Roman"/>
          <w:b/>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Krevní skupina neboli krevní typ je d</w:t>
      </w:r>
      <w:r>
        <w:rPr>
          <w:rFonts w:ascii="TimesNewRoman" w:eastAsia="TimesNewRoman" w:hAnsi="Times New Roman" w:cs="TimesNewRoman"/>
          <w:sz w:val="24"/>
          <w:szCs w:val="24"/>
        </w:rPr>
        <w:t>ě</w:t>
      </w:r>
      <w:r>
        <w:rPr>
          <w:rFonts w:ascii="Times New Roman" w:hAnsi="Times New Roman"/>
          <w:sz w:val="24"/>
          <w:szCs w:val="24"/>
        </w:rPr>
        <w:t>di</w:t>
      </w:r>
      <w:r>
        <w:rPr>
          <w:rFonts w:ascii="TimesNewRoman" w:eastAsia="TimesNewRoman" w:hAnsi="Times New Roman" w:cs="TimesNewRoman"/>
          <w:sz w:val="24"/>
          <w:szCs w:val="24"/>
        </w:rPr>
        <w:t>č</w:t>
      </w:r>
      <w:r>
        <w:rPr>
          <w:rFonts w:ascii="Times New Roman" w:hAnsi="Times New Roman"/>
          <w:sz w:val="24"/>
          <w:szCs w:val="24"/>
        </w:rPr>
        <w:t>n</w:t>
      </w:r>
      <w:r>
        <w:rPr>
          <w:rFonts w:ascii="TimesNewRoman" w:eastAsia="TimesNewRoman" w:hAnsi="Times New Roman" w:cs="TimesNewRoman"/>
          <w:sz w:val="24"/>
          <w:szCs w:val="24"/>
        </w:rPr>
        <w:t>ě</w:t>
      </w:r>
      <w:r>
        <w:rPr>
          <w:rFonts w:ascii="TimesNewRoman" w:eastAsia="TimesNewRoman" w:hAnsi="Times New Roman" w:cs="TimesNewRoman"/>
          <w:sz w:val="24"/>
          <w:szCs w:val="24"/>
        </w:rPr>
        <w:t xml:space="preserve"> </w:t>
      </w:r>
      <w:r>
        <w:rPr>
          <w:rFonts w:ascii="Times New Roman" w:hAnsi="Times New Roman"/>
          <w:sz w:val="24"/>
          <w:szCs w:val="24"/>
        </w:rPr>
        <w:t>ur</w:t>
      </w:r>
      <w:r>
        <w:rPr>
          <w:rFonts w:ascii="TimesNewRoman" w:eastAsia="TimesNewRoman" w:hAnsi="Times New Roman" w:cs="TimesNewRoman"/>
          <w:sz w:val="24"/>
          <w:szCs w:val="24"/>
        </w:rPr>
        <w:t>č</w:t>
      </w:r>
      <w:r>
        <w:rPr>
          <w:rFonts w:ascii="Times New Roman" w:hAnsi="Times New Roman"/>
          <w:sz w:val="24"/>
          <w:szCs w:val="24"/>
        </w:rPr>
        <w:t xml:space="preserve">ená vlastnost </w:t>
      </w:r>
      <w:r>
        <w:rPr>
          <w:rFonts w:ascii="TimesNewRoman" w:eastAsia="TimesNewRoman" w:hAnsi="Times New Roman" w:cs="TimesNewRoman"/>
          <w:sz w:val="24"/>
          <w:szCs w:val="24"/>
        </w:rPr>
        <w:t>č</w:t>
      </w:r>
      <w:r>
        <w:rPr>
          <w:rFonts w:ascii="Times New Roman" w:hAnsi="Times New Roman"/>
          <w:sz w:val="24"/>
          <w:szCs w:val="24"/>
        </w:rPr>
        <w:t>ervené krvinky, která je dána specifickým antigenem na membrán</w:t>
      </w:r>
      <w:r>
        <w:rPr>
          <w:rFonts w:ascii="TimesNewRoman" w:eastAsia="TimesNewRoman" w:hAnsi="Times New Roman" w:cs="TimesNewRoman"/>
          <w:sz w:val="24"/>
          <w:szCs w:val="24"/>
        </w:rPr>
        <w:t>ě</w:t>
      </w:r>
      <w:r>
        <w:rPr>
          <w:rFonts w:ascii="TimesNewRoman" w:eastAsia="TimesNewRoman" w:hAnsi="Times New Roman" w:cs="TimesNewRoman"/>
          <w:sz w:val="24"/>
          <w:szCs w:val="24"/>
        </w:rPr>
        <w:t xml:space="preserve"> </w:t>
      </w:r>
      <w:r>
        <w:rPr>
          <w:rFonts w:ascii="Times New Roman" w:hAnsi="Times New Roman"/>
          <w:sz w:val="24"/>
          <w:szCs w:val="24"/>
        </w:rPr>
        <w:t>erytrocytu. N</w:t>
      </w:r>
      <w:r>
        <w:rPr>
          <w:rFonts w:ascii="TimesNewRoman" w:eastAsia="TimesNewRoman" w:hAnsi="Times New Roman" w:cs="TimesNewRoman"/>
          <w:sz w:val="24"/>
          <w:szCs w:val="24"/>
        </w:rPr>
        <w:t>ě</w:t>
      </w:r>
      <w:r>
        <w:rPr>
          <w:rFonts w:ascii="Times New Roman" w:hAnsi="Times New Roman"/>
          <w:sz w:val="24"/>
          <w:szCs w:val="24"/>
        </w:rPr>
        <w:t>které z antigen</w:t>
      </w:r>
      <w:r>
        <w:rPr>
          <w:rFonts w:ascii="TimesNewRoman" w:eastAsia="TimesNewRoman" w:hAnsi="Times New Roman" w:cs="TimesNewRoman"/>
          <w:sz w:val="24"/>
          <w:szCs w:val="24"/>
        </w:rPr>
        <w:t>ů</w:t>
      </w:r>
      <w:r>
        <w:rPr>
          <w:rFonts w:ascii="TimesNewRoman" w:eastAsia="TimesNewRoman" w:hAnsi="Times New Roman" w:cs="TimesNewRoman"/>
          <w:sz w:val="24"/>
          <w:szCs w:val="24"/>
        </w:rPr>
        <w:t xml:space="preserve"> </w:t>
      </w:r>
      <w:r>
        <w:rPr>
          <w:rFonts w:ascii="Times New Roman" w:hAnsi="Times New Roman"/>
          <w:sz w:val="24"/>
          <w:szCs w:val="24"/>
        </w:rPr>
        <w:t xml:space="preserve">jsou </w:t>
      </w:r>
      <w:r>
        <w:rPr>
          <w:rFonts w:ascii="TimesNewRoman" w:eastAsia="TimesNewRoman" w:hAnsi="Times New Roman" w:cs="TimesNewRoman"/>
          <w:sz w:val="24"/>
          <w:szCs w:val="24"/>
        </w:rPr>
        <w:t>č</w:t>
      </w:r>
      <w:r>
        <w:rPr>
          <w:rFonts w:ascii="Times New Roman" w:hAnsi="Times New Roman"/>
          <w:sz w:val="24"/>
          <w:szCs w:val="24"/>
        </w:rPr>
        <w:t>isté</w:t>
      </w:r>
    </w:p>
    <w:p w:rsidR="00477D2E" w:rsidRDefault="00477D2E"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bílkoviny, jiné jsou tvo</w:t>
      </w:r>
      <w:r>
        <w:rPr>
          <w:rFonts w:ascii="TimesNewRoman" w:eastAsia="TimesNewRoman" w:hAnsi="Times New Roman" w:cs="TimesNewRoman"/>
          <w:sz w:val="24"/>
          <w:szCs w:val="24"/>
        </w:rPr>
        <w:t>ř</w:t>
      </w:r>
      <w:r>
        <w:rPr>
          <w:rFonts w:ascii="Times New Roman" w:hAnsi="Times New Roman"/>
          <w:sz w:val="24"/>
          <w:szCs w:val="24"/>
        </w:rPr>
        <w:t>eny bílkovinami s polysacharidy. P</w:t>
      </w:r>
      <w:r>
        <w:rPr>
          <w:rFonts w:ascii="TimesNewRoman" w:eastAsia="TimesNewRoman" w:hAnsi="Times New Roman" w:cs="TimesNewRoman"/>
          <w:sz w:val="24"/>
          <w:szCs w:val="24"/>
        </w:rPr>
        <w:t>ř</w:t>
      </w:r>
      <w:r>
        <w:rPr>
          <w:rFonts w:ascii="Times New Roman" w:hAnsi="Times New Roman"/>
          <w:sz w:val="24"/>
          <w:szCs w:val="24"/>
        </w:rPr>
        <w:t>i nep</w:t>
      </w:r>
      <w:r>
        <w:rPr>
          <w:rFonts w:ascii="TimesNewRoman" w:eastAsia="TimesNewRoman" w:hAnsi="Times New Roman" w:cs="TimesNewRoman"/>
          <w:sz w:val="24"/>
          <w:szCs w:val="24"/>
        </w:rPr>
        <w:t>ř</w:t>
      </w:r>
      <w:r>
        <w:rPr>
          <w:rFonts w:ascii="Times New Roman" w:hAnsi="Times New Roman"/>
          <w:sz w:val="24"/>
          <w:szCs w:val="24"/>
        </w:rPr>
        <w:t>ítomnosti n</w:t>
      </w:r>
      <w:r>
        <w:rPr>
          <w:rFonts w:ascii="TimesNewRoman" w:eastAsia="TimesNewRoman" w:hAnsi="Times New Roman" w:cs="TimesNewRoman"/>
          <w:sz w:val="24"/>
          <w:szCs w:val="24"/>
        </w:rPr>
        <w:t>ě</w:t>
      </w:r>
      <w:r>
        <w:rPr>
          <w:rFonts w:ascii="Times New Roman" w:hAnsi="Times New Roman"/>
          <w:sz w:val="24"/>
          <w:szCs w:val="24"/>
        </w:rPr>
        <w:t>kterého z t</w:t>
      </w:r>
      <w:r>
        <w:rPr>
          <w:rFonts w:ascii="TimesNewRoman" w:eastAsia="TimesNewRoman" w:hAnsi="Times New Roman" w:cs="TimesNewRoman"/>
          <w:sz w:val="24"/>
          <w:szCs w:val="24"/>
        </w:rPr>
        <w:t>ě</w:t>
      </w:r>
      <w:r>
        <w:rPr>
          <w:rFonts w:ascii="Times New Roman" w:hAnsi="Times New Roman"/>
          <w:sz w:val="24"/>
          <w:szCs w:val="24"/>
        </w:rPr>
        <w:t>chto znak</w:t>
      </w:r>
      <w:r>
        <w:rPr>
          <w:rFonts w:ascii="TimesNewRoman" w:eastAsia="TimesNewRoman" w:hAnsi="Times New Roman" w:cs="TimesNewRoman"/>
          <w:sz w:val="24"/>
          <w:szCs w:val="24"/>
        </w:rPr>
        <w:t>ů</w:t>
      </w:r>
      <w:r>
        <w:rPr>
          <w:rFonts w:ascii="TimesNewRoman" w:eastAsia="TimesNewRoman" w:hAnsi="Times New Roman" w:cs="TimesNewRoman"/>
          <w:sz w:val="24"/>
          <w:szCs w:val="24"/>
        </w:rPr>
        <w:t xml:space="preserve"> </w:t>
      </w:r>
      <w:r>
        <w:rPr>
          <w:rFonts w:ascii="Times New Roman" w:hAnsi="Times New Roman"/>
          <w:sz w:val="24"/>
          <w:szCs w:val="24"/>
        </w:rPr>
        <w:t>vede k p</w:t>
      </w:r>
      <w:r>
        <w:rPr>
          <w:rFonts w:ascii="TimesNewRoman" w:eastAsia="TimesNewRoman" w:hAnsi="Times New Roman" w:cs="TimesNewRoman"/>
          <w:sz w:val="24"/>
          <w:szCs w:val="24"/>
        </w:rPr>
        <w:t>ř</w:t>
      </w:r>
      <w:r>
        <w:rPr>
          <w:rFonts w:ascii="Times New Roman" w:hAnsi="Times New Roman"/>
          <w:sz w:val="24"/>
          <w:szCs w:val="24"/>
        </w:rPr>
        <w:t>irozené produkci p</w:t>
      </w:r>
      <w:r>
        <w:rPr>
          <w:rFonts w:ascii="TimesNewRoman" w:eastAsia="TimesNewRoman" w:hAnsi="Times New Roman" w:cs="TimesNewRoman"/>
          <w:sz w:val="24"/>
          <w:szCs w:val="24"/>
        </w:rPr>
        <w:t>ř</w:t>
      </w:r>
      <w:r>
        <w:rPr>
          <w:rFonts w:ascii="Times New Roman" w:hAnsi="Times New Roman"/>
          <w:sz w:val="24"/>
          <w:szCs w:val="24"/>
        </w:rPr>
        <w:t>íslušných protilátek. Dv</w:t>
      </w:r>
      <w:r>
        <w:rPr>
          <w:rFonts w:ascii="TimesNewRoman" w:eastAsia="TimesNewRoman" w:hAnsi="Times New Roman" w:cs="TimesNewRoman"/>
          <w:sz w:val="24"/>
          <w:szCs w:val="24"/>
        </w:rPr>
        <w:t>ě</w:t>
      </w:r>
      <w:r>
        <w:rPr>
          <w:rFonts w:ascii="TimesNewRoman" w:eastAsia="TimesNewRoman" w:hAnsi="Times New Roman" w:cs="TimesNewRoman"/>
          <w:sz w:val="24"/>
          <w:szCs w:val="24"/>
        </w:rPr>
        <w:t xml:space="preserve"> </w:t>
      </w:r>
      <w:r>
        <w:rPr>
          <w:rFonts w:ascii="Times New Roman" w:hAnsi="Times New Roman"/>
          <w:sz w:val="24"/>
          <w:szCs w:val="24"/>
        </w:rPr>
        <w:t>nejd</w:t>
      </w:r>
      <w:r>
        <w:rPr>
          <w:rFonts w:ascii="TimesNewRoman" w:eastAsia="TimesNewRoman" w:hAnsi="Times New Roman" w:cs="TimesNewRoman"/>
          <w:sz w:val="24"/>
          <w:szCs w:val="24"/>
        </w:rPr>
        <w:t>ů</w:t>
      </w:r>
      <w:r>
        <w:rPr>
          <w:rFonts w:ascii="Times New Roman" w:hAnsi="Times New Roman"/>
          <w:sz w:val="24"/>
          <w:szCs w:val="24"/>
        </w:rPr>
        <w:t>ležit</w:t>
      </w:r>
      <w:r>
        <w:rPr>
          <w:rFonts w:ascii="TimesNewRoman" w:eastAsia="TimesNewRoman" w:hAnsi="Times New Roman" w:cs="TimesNewRoman"/>
          <w:sz w:val="24"/>
          <w:szCs w:val="24"/>
        </w:rPr>
        <w:t>ě</w:t>
      </w:r>
      <w:r>
        <w:rPr>
          <w:rFonts w:ascii="Times New Roman" w:hAnsi="Times New Roman"/>
          <w:sz w:val="24"/>
          <w:szCs w:val="24"/>
        </w:rPr>
        <w:t>jší a též nejznám</w:t>
      </w:r>
      <w:r>
        <w:rPr>
          <w:rFonts w:ascii="TimesNewRoman" w:eastAsia="TimesNewRoman" w:hAnsi="Times New Roman" w:cs="TimesNewRoman"/>
          <w:sz w:val="24"/>
          <w:szCs w:val="24"/>
        </w:rPr>
        <w:t>ě</w:t>
      </w:r>
      <w:r>
        <w:rPr>
          <w:rFonts w:ascii="Times New Roman" w:hAnsi="Times New Roman"/>
          <w:sz w:val="24"/>
          <w:szCs w:val="24"/>
        </w:rPr>
        <w:t xml:space="preserve">jší klasifikace pro popis lidských krevních skupin jsou AB0 a </w:t>
      </w:r>
      <w:proofErr w:type="spellStart"/>
      <w:r>
        <w:rPr>
          <w:rFonts w:ascii="Times New Roman" w:hAnsi="Times New Roman"/>
          <w:sz w:val="24"/>
          <w:szCs w:val="24"/>
        </w:rPr>
        <w:t>Rhesus</w:t>
      </w:r>
      <w:proofErr w:type="spellEnd"/>
      <w:r>
        <w:rPr>
          <w:rFonts w:ascii="Times New Roman" w:hAnsi="Times New Roman"/>
          <w:sz w:val="24"/>
          <w:szCs w:val="24"/>
        </w:rPr>
        <w:t xml:space="preserve"> faktor neboli </w:t>
      </w:r>
      <w:proofErr w:type="spellStart"/>
      <w:r>
        <w:rPr>
          <w:rFonts w:ascii="Times New Roman" w:hAnsi="Times New Roman"/>
          <w:sz w:val="24"/>
          <w:szCs w:val="24"/>
        </w:rPr>
        <w:t>Rh</w:t>
      </w:r>
      <w:proofErr w:type="spellEnd"/>
      <w:r>
        <w:rPr>
          <w:rFonts w:ascii="Times New Roman" w:hAnsi="Times New Roman"/>
          <w:sz w:val="24"/>
          <w:szCs w:val="24"/>
        </w:rPr>
        <w:t xml:space="preserve"> faktor. Je ale známo dalších zhruba 50 systém</w:t>
      </w:r>
      <w:r>
        <w:rPr>
          <w:rFonts w:ascii="TimesNewRoman" w:eastAsia="TimesNewRoman" w:hAnsi="Times New Roman" w:cs="TimesNewRoman"/>
          <w:sz w:val="24"/>
          <w:szCs w:val="24"/>
        </w:rPr>
        <w:t>ů</w:t>
      </w:r>
      <w:r>
        <w:rPr>
          <w:rFonts w:ascii="TimesNewRoman" w:eastAsia="TimesNewRoman" w:hAnsi="Times New Roman" w:cs="TimesNewRoman"/>
          <w:sz w:val="24"/>
          <w:szCs w:val="24"/>
        </w:rPr>
        <w:t xml:space="preserve"> </w:t>
      </w:r>
      <w:r>
        <w:rPr>
          <w:rFonts w:ascii="Times New Roman" w:hAnsi="Times New Roman"/>
          <w:sz w:val="24"/>
          <w:szCs w:val="24"/>
        </w:rPr>
        <w:t>krevních typ</w:t>
      </w:r>
      <w:r>
        <w:rPr>
          <w:rFonts w:ascii="TimesNewRoman" w:eastAsia="TimesNewRoman" w:hAnsi="Times New Roman" w:cs="TimesNewRoman"/>
          <w:sz w:val="24"/>
          <w:szCs w:val="24"/>
        </w:rPr>
        <w:t>ů</w:t>
      </w:r>
      <w:r>
        <w:rPr>
          <w:rFonts w:ascii="Times New Roman" w:hAnsi="Times New Roman"/>
          <w:sz w:val="24"/>
          <w:szCs w:val="24"/>
        </w:rPr>
        <w:t>.</w:t>
      </w:r>
    </w:p>
    <w:p w:rsidR="00477D2E" w:rsidRDefault="00477D2E" w:rsidP="00536CD6">
      <w:pPr>
        <w:spacing w:after="0" w:line="360" w:lineRule="auto"/>
        <w:jc w:val="both"/>
        <w:rPr>
          <w:rFonts w:ascii="Times New Roman" w:hAnsi="Times New Roman"/>
          <w:sz w:val="24"/>
          <w:szCs w:val="24"/>
        </w:rPr>
      </w:pPr>
      <w:r>
        <w:rPr>
          <w:rFonts w:ascii="Times New Roman" w:hAnsi="Times New Roman"/>
          <w:sz w:val="24"/>
          <w:szCs w:val="24"/>
        </w:rPr>
        <w:t xml:space="preserve">     Erytrocyty mají na svých buněčných membránách znaky antigenní povahy. Tyto antigeny se projevují především při setkání dvou různých krevních skupin a dochází k imunitní nebo antigenní reakci. Tato reakce vede k tvorbě protilátek proti cizímu antigenu.</w:t>
      </w:r>
    </w:p>
    <w:p w:rsidR="00477D2E" w:rsidRDefault="00477D2E" w:rsidP="00536CD6">
      <w:pPr>
        <w:spacing w:after="0" w:line="360" w:lineRule="auto"/>
        <w:jc w:val="both"/>
        <w:rPr>
          <w:rFonts w:ascii="Times New Roman" w:hAnsi="Times New Roman"/>
          <w:sz w:val="24"/>
          <w:szCs w:val="24"/>
        </w:rPr>
      </w:pPr>
      <w:r>
        <w:rPr>
          <w:rFonts w:ascii="Times New Roman" w:hAnsi="Times New Roman"/>
          <w:sz w:val="24"/>
          <w:szCs w:val="24"/>
        </w:rPr>
        <w:t xml:space="preserve">    </w:t>
      </w:r>
    </w:p>
    <w:p w:rsidR="00477D2E" w:rsidRDefault="00477D2E" w:rsidP="00536CD6">
      <w:pPr>
        <w:spacing w:after="0" w:line="360" w:lineRule="auto"/>
        <w:jc w:val="both"/>
        <w:rPr>
          <w:rFonts w:ascii="Times New Roman" w:hAnsi="Times New Roman"/>
          <w:sz w:val="24"/>
          <w:szCs w:val="24"/>
        </w:rPr>
      </w:pPr>
    </w:p>
    <w:p w:rsidR="00477D2E" w:rsidRDefault="00477D2E" w:rsidP="00536CD6">
      <w:pPr>
        <w:spacing w:after="0" w:line="360" w:lineRule="auto"/>
        <w:jc w:val="both"/>
        <w:rPr>
          <w:rFonts w:ascii="Times New Roman" w:hAnsi="Times New Roman"/>
          <w:b/>
          <w:sz w:val="28"/>
          <w:szCs w:val="28"/>
        </w:rPr>
      </w:pPr>
      <w:r>
        <w:rPr>
          <w:rFonts w:ascii="Times New Roman" w:hAnsi="Times New Roman"/>
          <w:b/>
          <w:sz w:val="28"/>
          <w:szCs w:val="28"/>
        </w:rPr>
        <w:t>Systém AB0</w:t>
      </w:r>
    </w:p>
    <w:p w:rsidR="00477D2E" w:rsidRDefault="00477D2E" w:rsidP="00536CD6">
      <w:pPr>
        <w:spacing w:after="0" w:line="360" w:lineRule="auto"/>
        <w:jc w:val="both"/>
        <w:rPr>
          <w:rFonts w:ascii="Times New Roman" w:hAnsi="Times New Roman"/>
          <w:sz w:val="24"/>
          <w:szCs w:val="24"/>
        </w:rPr>
      </w:pPr>
    </w:p>
    <w:p w:rsidR="00477D2E" w:rsidRDefault="00477D2E" w:rsidP="00536CD6">
      <w:pPr>
        <w:spacing w:after="0" w:line="360" w:lineRule="auto"/>
        <w:jc w:val="both"/>
        <w:rPr>
          <w:rFonts w:ascii="Times New Roman" w:hAnsi="Times New Roman"/>
          <w:sz w:val="24"/>
          <w:szCs w:val="24"/>
        </w:rPr>
      </w:pPr>
      <w:r>
        <w:rPr>
          <w:rFonts w:ascii="Times New Roman" w:hAnsi="Times New Roman"/>
          <w:sz w:val="24"/>
          <w:szCs w:val="24"/>
        </w:rPr>
        <w:t xml:space="preserve">     Je základní, rozlišujeme v něm čtyři hlavní krevní skupiny – A, B, AB, 0.(tab.2) Charakterizuje je přítomnost antigenů A </w:t>
      </w:r>
      <w:proofErr w:type="spellStart"/>
      <w:r>
        <w:rPr>
          <w:rFonts w:ascii="Times New Roman" w:hAnsi="Times New Roman"/>
          <w:sz w:val="24"/>
          <w:szCs w:val="24"/>
        </w:rPr>
        <w:t>a</w:t>
      </w:r>
      <w:proofErr w:type="spellEnd"/>
      <w:r>
        <w:rPr>
          <w:rFonts w:ascii="Times New Roman" w:hAnsi="Times New Roman"/>
          <w:sz w:val="24"/>
          <w:szCs w:val="24"/>
        </w:rPr>
        <w:t xml:space="preserve"> B, které tvoří glykoproteiny na membráně erytrocytů a protilátky v plazmě.</w:t>
      </w:r>
    </w:p>
    <w:p w:rsidR="00477D2E" w:rsidRDefault="00477D2E" w:rsidP="00536CD6">
      <w:pPr>
        <w:spacing w:after="0" w:line="360" w:lineRule="auto"/>
        <w:jc w:val="both"/>
        <w:rPr>
          <w:rFonts w:ascii="Times New Roman" w:hAnsi="Times New Roman"/>
          <w:sz w:val="24"/>
          <w:szCs w:val="24"/>
        </w:rPr>
      </w:pPr>
    </w:p>
    <w:p w:rsidR="00477D2E" w:rsidRPr="00AC21A8" w:rsidRDefault="00477D2E" w:rsidP="00536CD6">
      <w:pPr>
        <w:spacing w:after="0" w:line="360" w:lineRule="auto"/>
        <w:jc w:val="both"/>
        <w:rPr>
          <w:rFonts w:ascii="Times New Roman" w:hAnsi="Times New Roman"/>
        </w:rPr>
      </w:pPr>
      <w:r>
        <w:rPr>
          <w:rFonts w:ascii="Times New Roman" w:hAnsi="Times New Roman"/>
        </w:rPr>
        <w:t>Tab. 2 – Krevní skupiny (Trojan, 1999 )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43"/>
        <w:gridCol w:w="2843"/>
        <w:gridCol w:w="2844"/>
      </w:tblGrid>
      <w:tr w:rsidR="00477D2E" w:rsidRPr="004D6CFE" w:rsidTr="004D6CFE">
        <w:trPr>
          <w:trHeight w:val="578"/>
        </w:trPr>
        <w:tc>
          <w:tcPr>
            <w:tcW w:w="2843" w:type="dxa"/>
            <w:vAlign w:val="bottom"/>
          </w:tcPr>
          <w:p w:rsidR="00477D2E" w:rsidRPr="004D6CFE" w:rsidRDefault="00477D2E" w:rsidP="00536CD6">
            <w:pPr>
              <w:spacing w:after="0" w:line="360" w:lineRule="auto"/>
              <w:jc w:val="both"/>
              <w:rPr>
                <w:rFonts w:ascii="Times New Roman" w:hAnsi="Times New Roman"/>
                <w:sz w:val="24"/>
                <w:szCs w:val="24"/>
              </w:rPr>
            </w:pPr>
            <w:r w:rsidRPr="004D6CFE">
              <w:rPr>
                <w:rFonts w:ascii="Times New Roman" w:hAnsi="Times New Roman"/>
                <w:sz w:val="24"/>
                <w:szCs w:val="24"/>
              </w:rPr>
              <w:t>Krevní skupina</w:t>
            </w:r>
          </w:p>
        </w:tc>
        <w:tc>
          <w:tcPr>
            <w:tcW w:w="2843" w:type="dxa"/>
            <w:vAlign w:val="center"/>
          </w:tcPr>
          <w:p w:rsidR="00477D2E" w:rsidRPr="004D6CFE" w:rsidRDefault="00477D2E" w:rsidP="00536CD6">
            <w:pPr>
              <w:spacing w:after="0" w:line="360" w:lineRule="auto"/>
              <w:jc w:val="both"/>
              <w:rPr>
                <w:rFonts w:ascii="Times New Roman" w:hAnsi="Times New Roman"/>
                <w:sz w:val="24"/>
                <w:szCs w:val="24"/>
              </w:rPr>
            </w:pPr>
            <w:r w:rsidRPr="004D6CFE">
              <w:rPr>
                <w:rFonts w:ascii="Times New Roman" w:hAnsi="Times New Roman"/>
                <w:sz w:val="24"/>
                <w:szCs w:val="24"/>
              </w:rPr>
              <w:t>Antigen A, B</w:t>
            </w:r>
          </w:p>
        </w:tc>
        <w:tc>
          <w:tcPr>
            <w:tcW w:w="2844" w:type="dxa"/>
            <w:vAlign w:val="center"/>
          </w:tcPr>
          <w:p w:rsidR="00477D2E" w:rsidRPr="004D6CFE" w:rsidRDefault="00477D2E" w:rsidP="00536CD6">
            <w:pPr>
              <w:spacing w:after="0" w:line="360" w:lineRule="auto"/>
              <w:jc w:val="both"/>
              <w:rPr>
                <w:rFonts w:ascii="Times New Roman" w:hAnsi="Times New Roman"/>
                <w:sz w:val="24"/>
                <w:szCs w:val="24"/>
              </w:rPr>
            </w:pPr>
            <w:r w:rsidRPr="004D6CFE">
              <w:rPr>
                <w:rFonts w:ascii="Times New Roman" w:hAnsi="Times New Roman"/>
                <w:sz w:val="24"/>
                <w:szCs w:val="24"/>
              </w:rPr>
              <w:t>Protilátky</w:t>
            </w:r>
          </w:p>
        </w:tc>
      </w:tr>
      <w:tr w:rsidR="00477D2E" w:rsidRPr="004D6CFE" w:rsidTr="004D6CFE">
        <w:trPr>
          <w:trHeight w:val="477"/>
        </w:trPr>
        <w:tc>
          <w:tcPr>
            <w:tcW w:w="2843" w:type="dxa"/>
            <w:vAlign w:val="bottom"/>
          </w:tcPr>
          <w:p w:rsidR="00477D2E" w:rsidRPr="004D6CFE" w:rsidRDefault="00477D2E" w:rsidP="00536CD6">
            <w:pPr>
              <w:spacing w:after="0" w:line="360" w:lineRule="auto"/>
              <w:jc w:val="both"/>
              <w:rPr>
                <w:rFonts w:ascii="Times New Roman" w:hAnsi="Times New Roman"/>
                <w:sz w:val="24"/>
                <w:szCs w:val="24"/>
              </w:rPr>
            </w:pPr>
            <w:r w:rsidRPr="004D6CFE">
              <w:rPr>
                <w:rFonts w:ascii="Times New Roman" w:hAnsi="Times New Roman"/>
                <w:sz w:val="24"/>
                <w:szCs w:val="24"/>
              </w:rPr>
              <w:t>0</w:t>
            </w:r>
          </w:p>
        </w:tc>
        <w:tc>
          <w:tcPr>
            <w:tcW w:w="2843" w:type="dxa"/>
            <w:vAlign w:val="center"/>
          </w:tcPr>
          <w:p w:rsidR="00477D2E" w:rsidRPr="004D6CFE" w:rsidRDefault="00477D2E" w:rsidP="00536CD6">
            <w:pPr>
              <w:spacing w:after="0" w:line="360" w:lineRule="auto"/>
              <w:jc w:val="both"/>
              <w:rPr>
                <w:rFonts w:ascii="Times New Roman" w:hAnsi="Times New Roman"/>
                <w:sz w:val="24"/>
                <w:szCs w:val="24"/>
              </w:rPr>
            </w:pPr>
            <w:r w:rsidRPr="004D6CFE">
              <w:rPr>
                <w:rFonts w:ascii="Times New Roman" w:hAnsi="Times New Roman"/>
                <w:sz w:val="24"/>
                <w:szCs w:val="24"/>
              </w:rPr>
              <w:t>neobsahuje</w:t>
            </w:r>
          </w:p>
        </w:tc>
        <w:tc>
          <w:tcPr>
            <w:tcW w:w="2844" w:type="dxa"/>
            <w:vAlign w:val="center"/>
          </w:tcPr>
          <w:p w:rsidR="00477D2E" w:rsidRPr="004D6CFE" w:rsidRDefault="00477D2E" w:rsidP="00536CD6">
            <w:pPr>
              <w:spacing w:after="0" w:line="360" w:lineRule="auto"/>
              <w:jc w:val="both"/>
              <w:rPr>
                <w:rFonts w:ascii="Times New Roman" w:hAnsi="Times New Roman"/>
                <w:sz w:val="24"/>
                <w:szCs w:val="24"/>
              </w:rPr>
            </w:pPr>
            <w:proofErr w:type="spellStart"/>
            <w:r w:rsidRPr="004D6CFE">
              <w:rPr>
                <w:rFonts w:ascii="Times New Roman" w:hAnsi="Times New Roman"/>
                <w:sz w:val="24"/>
                <w:szCs w:val="24"/>
              </w:rPr>
              <w:t>anti</w:t>
            </w:r>
            <w:proofErr w:type="spellEnd"/>
            <w:r w:rsidRPr="004D6CFE">
              <w:rPr>
                <w:rFonts w:ascii="Times New Roman" w:hAnsi="Times New Roman"/>
                <w:sz w:val="24"/>
                <w:szCs w:val="24"/>
              </w:rPr>
              <w:t xml:space="preserve">-A, </w:t>
            </w:r>
            <w:proofErr w:type="spellStart"/>
            <w:r w:rsidRPr="004D6CFE">
              <w:rPr>
                <w:rFonts w:ascii="Times New Roman" w:hAnsi="Times New Roman"/>
                <w:sz w:val="24"/>
                <w:szCs w:val="24"/>
              </w:rPr>
              <w:t>anti</w:t>
            </w:r>
            <w:proofErr w:type="spellEnd"/>
            <w:r w:rsidRPr="004D6CFE">
              <w:rPr>
                <w:rFonts w:ascii="Times New Roman" w:hAnsi="Times New Roman"/>
                <w:sz w:val="24"/>
                <w:szCs w:val="24"/>
              </w:rPr>
              <w:t>-B</w:t>
            </w:r>
          </w:p>
        </w:tc>
      </w:tr>
      <w:tr w:rsidR="00477D2E" w:rsidRPr="004D6CFE" w:rsidTr="004D6CFE">
        <w:trPr>
          <w:trHeight w:val="486"/>
        </w:trPr>
        <w:tc>
          <w:tcPr>
            <w:tcW w:w="2843" w:type="dxa"/>
            <w:vAlign w:val="bottom"/>
          </w:tcPr>
          <w:p w:rsidR="00477D2E" w:rsidRPr="004D6CFE" w:rsidRDefault="00477D2E" w:rsidP="00536CD6">
            <w:pPr>
              <w:spacing w:after="0" w:line="360" w:lineRule="auto"/>
              <w:jc w:val="both"/>
              <w:rPr>
                <w:rFonts w:ascii="Times New Roman" w:hAnsi="Times New Roman"/>
                <w:sz w:val="24"/>
                <w:szCs w:val="24"/>
              </w:rPr>
            </w:pPr>
            <w:r w:rsidRPr="004D6CFE">
              <w:rPr>
                <w:rFonts w:ascii="Times New Roman" w:hAnsi="Times New Roman"/>
                <w:sz w:val="24"/>
                <w:szCs w:val="24"/>
              </w:rPr>
              <w:t>A</w:t>
            </w:r>
          </w:p>
        </w:tc>
        <w:tc>
          <w:tcPr>
            <w:tcW w:w="2843" w:type="dxa"/>
            <w:vAlign w:val="center"/>
          </w:tcPr>
          <w:p w:rsidR="00477D2E" w:rsidRPr="004D6CFE" w:rsidRDefault="00477D2E" w:rsidP="00536CD6">
            <w:pPr>
              <w:spacing w:after="0" w:line="360" w:lineRule="auto"/>
              <w:jc w:val="both"/>
              <w:rPr>
                <w:rFonts w:ascii="Times New Roman" w:hAnsi="Times New Roman"/>
                <w:sz w:val="24"/>
                <w:szCs w:val="24"/>
              </w:rPr>
            </w:pPr>
            <w:r w:rsidRPr="004D6CFE">
              <w:rPr>
                <w:rFonts w:ascii="Times New Roman" w:hAnsi="Times New Roman"/>
                <w:sz w:val="24"/>
                <w:szCs w:val="24"/>
              </w:rPr>
              <w:t>A</w:t>
            </w:r>
          </w:p>
        </w:tc>
        <w:tc>
          <w:tcPr>
            <w:tcW w:w="2844" w:type="dxa"/>
            <w:vAlign w:val="center"/>
          </w:tcPr>
          <w:p w:rsidR="00477D2E" w:rsidRPr="004D6CFE" w:rsidRDefault="00477D2E" w:rsidP="00536CD6">
            <w:pPr>
              <w:spacing w:after="0" w:line="360" w:lineRule="auto"/>
              <w:jc w:val="both"/>
              <w:rPr>
                <w:rFonts w:ascii="Times New Roman" w:hAnsi="Times New Roman"/>
                <w:sz w:val="24"/>
                <w:szCs w:val="24"/>
              </w:rPr>
            </w:pPr>
            <w:proofErr w:type="spellStart"/>
            <w:r w:rsidRPr="004D6CFE">
              <w:rPr>
                <w:rFonts w:ascii="Times New Roman" w:hAnsi="Times New Roman"/>
                <w:sz w:val="24"/>
                <w:szCs w:val="24"/>
              </w:rPr>
              <w:t>anti</w:t>
            </w:r>
            <w:proofErr w:type="spellEnd"/>
            <w:r w:rsidRPr="004D6CFE">
              <w:rPr>
                <w:rFonts w:ascii="Times New Roman" w:hAnsi="Times New Roman"/>
                <w:sz w:val="24"/>
                <w:szCs w:val="24"/>
              </w:rPr>
              <w:t>-B</w:t>
            </w:r>
          </w:p>
        </w:tc>
      </w:tr>
      <w:tr w:rsidR="00477D2E" w:rsidRPr="004D6CFE" w:rsidTr="004D6CFE">
        <w:trPr>
          <w:trHeight w:val="578"/>
        </w:trPr>
        <w:tc>
          <w:tcPr>
            <w:tcW w:w="2843" w:type="dxa"/>
            <w:vAlign w:val="bottom"/>
          </w:tcPr>
          <w:p w:rsidR="00477D2E" w:rsidRPr="004D6CFE" w:rsidRDefault="00477D2E" w:rsidP="00536CD6">
            <w:pPr>
              <w:spacing w:after="0" w:line="360" w:lineRule="auto"/>
              <w:jc w:val="both"/>
              <w:rPr>
                <w:rFonts w:ascii="Times New Roman" w:hAnsi="Times New Roman"/>
                <w:sz w:val="24"/>
                <w:szCs w:val="24"/>
              </w:rPr>
            </w:pPr>
            <w:r w:rsidRPr="004D6CFE">
              <w:rPr>
                <w:rFonts w:ascii="Times New Roman" w:hAnsi="Times New Roman"/>
                <w:sz w:val="24"/>
                <w:szCs w:val="24"/>
              </w:rPr>
              <w:t>B</w:t>
            </w:r>
          </w:p>
        </w:tc>
        <w:tc>
          <w:tcPr>
            <w:tcW w:w="2843" w:type="dxa"/>
            <w:vAlign w:val="center"/>
          </w:tcPr>
          <w:p w:rsidR="00477D2E" w:rsidRPr="004D6CFE" w:rsidRDefault="00477D2E" w:rsidP="00536CD6">
            <w:pPr>
              <w:spacing w:after="0" w:line="360" w:lineRule="auto"/>
              <w:jc w:val="both"/>
              <w:rPr>
                <w:rFonts w:ascii="Times New Roman" w:hAnsi="Times New Roman"/>
                <w:sz w:val="24"/>
                <w:szCs w:val="24"/>
              </w:rPr>
            </w:pPr>
            <w:r w:rsidRPr="004D6CFE">
              <w:rPr>
                <w:rFonts w:ascii="Times New Roman" w:hAnsi="Times New Roman"/>
                <w:sz w:val="24"/>
                <w:szCs w:val="24"/>
              </w:rPr>
              <w:t>B</w:t>
            </w:r>
          </w:p>
        </w:tc>
        <w:tc>
          <w:tcPr>
            <w:tcW w:w="2844" w:type="dxa"/>
            <w:vAlign w:val="center"/>
          </w:tcPr>
          <w:p w:rsidR="00477D2E" w:rsidRPr="004D6CFE" w:rsidRDefault="00477D2E" w:rsidP="00536CD6">
            <w:pPr>
              <w:spacing w:after="0" w:line="360" w:lineRule="auto"/>
              <w:jc w:val="both"/>
              <w:rPr>
                <w:rFonts w:ascii="Times New Roman" w:hAnsi="Times New Roman"/>
                <w:sz w:val="24"/>
                <w:szCs w:val="24"/>
              </w:rPr>
            </w:pPr>
            <w:proofErr w:type="spellStart"/>
            <w:r w:rsidRPr="004D6CFE">
              <w:rPr>
                <w:rFonts w:ascii="Times New Roman" w:hAnsi="Times New Roman"/>
                <w:sz w:val="24"/>
                <w:szCs w:val="24"/>
              </w:rPr>
              <w:t>anti</w:t>
            </w:r>
            <w:proofErr w:type="spellEnd"/>
            <w:r w:rsidRPr="004D6CFE">
              <w:rPr>
                <w:rFonts w:ascii="Times New Roman" w:hAnsi="Times New Roman"/>
                <w:sz w:val="24"/>
                <w:szCs w:val="24"/>
              </w:rPr>
              <w:t>-A</w:t>
            </w:r>
          </w:p>
        </w:tc>
      </w:tr>
      <w:tr w:rsidR="00477D2E" w:rsidRPr="004D6CFE" w:rsidTr="004D6CFE">
        <w:trPr>
          <w:trHeight w:val="578"/>
        </w:trPr>
        <w:tc>
          <w:tcPr>
            <w:tcW w:w="2843" w:type="dxa"/>
            <w:vAlign w:val="bottom"/>
          </w:tcPr>
          <w:p w:rsidR="00477D2E" w:rsidRPr="004D6CFE" w:rsidRDefault="00477D2E" w:rsidP="00536CD6">
            <w:pPr>
              <w:spacing w:after="0" w:line="360" w:lineRule="auto"/>
              <w:jc w:val="both"/>
              <w:rPr>
                <w:rFonts w:ascii="Times New Roman" w:hAnsi="Times New Roman"/>
                <w:sz w:val="24"/>
                <w:szCs w:val="24"/>
              </w:rPr>
            </w:pPr>
            <w:r w:rsidRPr="004D6CFE">
              <w:rPr>
                <w:rFonts w:ascii="Times New Roman" w:hAnsi="Times New Roman"/>
                <w:sz w:val="24"/>
                <w:szCs w:val="24"/>
              </w:rPr>
              <w:t>AB</w:t>
            </w:r>
          </w:p>
        </w:tc>
        <w:tc>
          <w:tcPr>
            <w:tcW w:w="2843" w:type="dxa"/>
            <w:vAlign w:val="center"/>
          </w:tcPr>
          <w:p w:rsidR="00477D2E" w:rsidRPr="004D6CFE" w:rsidRDefault="00477D2E" w:rsidP="00536CD6">
            <w:pPr>
              <w:spacing w:after="0" w:line="360" w:lineRule="auto"/>
              <w:jc w:val="both"/>
              <w:rPr>
                <w:rFonts w:ascii="Times New Roman" w:hAnsi="Times New Roman"/>
                <w:sz w:val="24"/>
                <w:szCs w:val="24"/>
              </w:rPr>
            </w:pPr>
            <w:r w:rsidRPr="004D6CFE">
              <w:rPr>
                <w:rFonts w:ascii="Times New Roman" w:hAnsi="Times New Roman"/>
                <w:sz w:val="24"/>
                <w:szCs w:val="24"/>
              </w:rPr>
              <w:t>A,B</w:t>
            </w:r>
          </w:p>
        </w:tc>
        <w:tc>
          <w:tcPr>
            <w:tcW w:w="2844" w:type="dxa"/>
            <w:vAlign w:val="center"/>
          </w:tcPr>
          <w:p w:rsidR="00477D2E" w:rsidRPr="004D6CFE" w:rsidRDefault="00477D2E" w:rsidP="00536CD6">
            <w:pPr>
              <w:spacing w:after="0" w:line="360" w:lineRule="auto"/>
              <w:jc w:val="both"/>
              <w:rPr>
                <w:rFonts w:ascii="Times New Roman" w:hAnsi="Times New Roman"/>
                <w:sz w:val="24"/>
                <w:szCs w:val="24"/>
              </w:rPr>
            </w:pPr>
            <w:r w:rsidRPr="004D6CFE">
              <w:rPr>
                <w:rFonts w:ascii="Times New Roman" w:hAnsi="Times New Roman"/>
                <w:sz w:val="24"/>
                <w:szCs w:val="24"/>
              </w:rPr>
              <w:t>Neobsahuje</w:t>
            </w:r>
          </w:p>
        </w:tc>
      </w:tr>
    </w:tbl>
    <w:p w:rsidR="00477D2E" w:rsidRDefault="00477D2E" w:rsidP="00536CD6">
      <w:pPr>
        <w:spacing w:after="0" w:line="360" w:lineRule="auto"/>
        <w:jc w:val="both"/>
        <w:rPr>
          <w:rFonts w:ascii="Times New Roman" w:hAnsi="Times New Roman"/>
          <w:sz w:val="24"/>
          <w:szCs w:val="24"/>
        </w:rPr>
      </w:pPr>
    </w:p>
    <w:p w:rsidR="00353BBA" w:rsidRDefault="00353BBA" w:rsidP="00536CD6">
      <w:pPr>
        <w:spacing w:after="0" w:line="360" w:lineRule="auto"/>
        <w:jc w:val="both"/>
        <w:rPr>
          <w:rFonts w:ascii="Times New Roman" w:hAnsi="Times New Roman"/>
          <w:sz w:val="24"/>
          <w:szCs w:val="24"/>
        </w:rPr>
      </w:pPr>
    </w:p>
    <w:p w:rsidR="00353BBA" w:rsidRDefault="00353BBA" w:rsidP="00536CD6">
      <w:pPr>
        <w:spacing w:after="0" w:line="360" w:lineRule="auto"/>
        <w:jc w:val="both"/>
        <w:rPr>
          <w:rFonts w:ascii="Times New Roman" w:hAnsi="Times New Roman"/>
          <w:sz w:val="24"/>
          <w:szCs w:val="24"/>
        </w:rPr>
      </w:pPr>
    </w:p>
    <w:p w:rsidR="00F064EF" w:rsidRDefault="00F064EF" w:rsidP="00536CD6">
      <w:pPr>
        <w:spacing w:after="0" w:line="360" w:lineRule="auto"/>
        <w:jc w:val="both"/>
        <w:rPr>
          <w:rFonts w:ascii="Times New Roman" w:hAnsi="Times New Roman"/>
          <w:sz w:val="24"/>
          <w:szCs w:val="24"/>
        </w:rPr>
      </w:pPr>
    </w:p>
    <w:p w:rsidR="00920AFF" w:rsidRDefault="00920AFF" w:rsidP="00536CD6">
      <w:pPr>
        <w:spacing w:after="0" w:line="360" w:lineRule="auto"/>
        <w:jc w:val="both"/>
        <w:rPr>
          <w:rFonts w:ascii="Times New Roman" w:hAnsi="Times New Roman"/>
          <w:sz w:val="24"/>
          <w:szCs w:val="24"/>
        </w:rPr>
      </w:pPr>
    </w:p>
    <w:p w:rsidR="00920AFF" w:rsidRDefault="00920AFF" w:rsidP="00536CD6">
      <w:pPr>
        <w:spacing w:after="0" w:line="360" w:lineRule="auto"/>
        <w:jc w:val="both"/>
        <w:rPr>
          <w:rFonts w:ascii="Times New Roman" w:hAnsi="Times New Roman"/>
          <w:sz w:val="24"/>
          <w:szCs w:val="24"/>
        </w:rPr>
      </w:pPr>
    </w:p>
    <w:p w:rsidR="00477D2E" w:rsidRDefault="00477D2E" w:rsidP="00536CD6">
      <w:pPr>
        <w:spacing w:after="0" w:line="360" w:lineRule="auto"/>
        <w:jc w:val="both"/>
        <w:rPr>
          <w:rFonts w:ascii="Times New Roman" w:hAnsi="Times New Roman"/>
          <w:sz w:val="24"/>
          <w:szCs w:val="24"/>
        </w:rPr>
      </w:pPr>
      <w:proofErr w:type="spellStart"/>
      <w:r>
        <w:rPr>
          <w:rFonts w:ascii="Times New Roman" w:hAnsi="Times New Roman"/>
          <w:b/>
          <w:sz w:val="28"/>
          <w:szCs w:val="28"/>
        </w:rPr>
        <w:lastRenderedPageBreak/>
        <w:t>Rh</w:t>
      </w:r>
      <w:proofErr w:type="spellEnd"/>
      <w:r>
        <w:rPr>
          <w:rFonts w:ascii="Times New Roman" w:hAnsi="Times New Roman"/>
          <w:b/>
          <w:sz w:val="28"/>
          <w:szCs w:val="28"/>
        </w:rPr>
        <w:t xml:space="preserve"> systém</w:t>
      </w:r>
    </w:p>
    <w:p w:rsidR="00B52377" w:rsidRDefault="00477D2E" w:rsidP="00536CD6">
      <w:pPr>
        <w:spacing w:after="0" w:line="360" w:lineRule="auto"/>
        <w:jc w:val="both"/>
        <w:rPr>
          <w:rFonts w:ascii="Times New Roman" w:hAnsi="Times New Roman"/>
          <w:b/>
          <w:sz w:val="28"/>
          <w:szCs w:val="28"/>
        </w:rPr>
      </w:pPr>
      <w:r>
        <w:rPr>
          <w:rFonts w:ascii="Times New Roman" w:hAnsi="Times New Roman"/>
          <w:sz w:val="24"/>
          <w:szCs w:val="24"/>
        </w:rPr>
        <w:t xml:space="preserve">     K imunizaci také dochází při porodu</w:t>
      </w:r>
      <w:r w:rsidR="00A607B7">
        <w:rPr>
          <w:rFonts w:ascii="Times New Roman" w:hAnsi="Times New Roman"/>
          <w:sz w:val="24"/>
          <w:szCs w:val="24"/>
        </w:rPr>
        <w:t>.</w:t>
      </w:r>
    </w:p>
    <w:p w:rsidR="00B52377" w:rsidRDefault="00B52377" w:rsidP="00536CD6">
      <w:pPr>
        <w:spacing w:after="0" w:line="360" w:lineRule="auto"/>
        <w:jc w:val="both"/>
        <w:rPr>
          <w:rFonts w:ascii="Times New Roman" w:hAnsi="Times New Roman"/>
          <w:sz w:val="24"/>
          <w:szCs w:val="24"/>
        </w:rPr>
      </w:pPr>
    </w:p>
    <w:p w:rsidR="00B52377" w:rsidRDefault="00B52377" w:rsidP="00536CD6">
      <w:pPr>
        <w:spacing w:after="0" w:line="360" w:lineRule="auto"/>
        <w:jc w:val="both"/>
        <w:rPr>
          <w:rFonts w:ascii="Times New Roman" w:hAnsi="Times New Roman"/>
          <w:sz w:val="24"/>
          <w:szCs w:val="24"/>
        </w:rPr>
      </w:pPr>
      <w:r>
        <w:rPr>
          <w:rFonts w:ascii="Times New Roman" w:hAnsi="Times New Roman"/>
          <w:sz w:val="24"/>
          <w:szCs w:val="24"/>
        </w:rPr>
        <w:t xml:space="preserve">     V </w:t>
      </w:r>
      <w:proofErr w:type="spellStart"/>
      <w:r>
        <w:rPr>
          <w:rFonts w:ascii="Times New Roman" w:hAnsi="Times New Roman"/>
          <w:sz w:val="24"/>
          <w:szCs w:val="24"/>
        </w:rPr>
        <w:t>erytrocytární</w:t>
      </w:r>
      <w:proofErr w:type="spellEnd"/>
      <w:r>
        <w:rPr>
          <w:rFonts w:ascii="Times New Roman" w:hAnsi="Times New Roman"/>
          <w:sz w:val="24"/>
          <w:szCs w:val="24"/>
        </w:rPr>
        <w:t xml:space="preserve"> membráně se nacházejí antigeny označované jako C, D, E, c, d ,</w:t>
      </w:r>
      <w:proofErr w:type="spellStart"/>
      <w:r>
        <w:rPr>
          <w:rFonts w:ascii="Times New Roman" w:hAnsi="Times New Roman"/>
          <w:sz w:val="24"/>
          <w:szCs w:val="24"/>
        </w:rPr>
        <w:t>e</w:t>
      </w:r>
      <w:proofErr w:type="spellEnd"/>
      <w:r>
        <w:rPr>
          <w:rFonts w:ascii="Times New Roman" w:hAnsi="Times New Roman"/>
          <w:sz w:val="24"/>
          <w:szCs w:val="24"/>
        </w:rPr>
        <w:t xml:space="preserve">. Pokud je na povrchu erytrocytů přítomný antigen D, krev označujeme jako </w:t>
      </w:r>
      <w:proofErr w:type="spellStart"/>
      <w:r>
        <w:rPr>
          <w:rFonts w:ascii="Times New Roman" w:hAnsi="Times New Roman"/>
          <w:sz w:val="24"/>
          <w:szCs w:val="24"/>
        </w:rPr>
        <w:t>Rh</w:t>
      </w:r>
      <w:proofErr w:type="spellEnd"/>
      <w:r>
        <w:rPr>
          <w:rFonts w:ascii="Times New Roman" w:hAnsi="Times New Roman"/>
          <w:sz w:val="24"/>
          <w:szCs w:val="24"/>
        </w:rPr>
        <w:t xml:space="preserve"> pozitivní  </w:t>
      </w:r>
      <w:proofErr w:type="spellStart"/>
      <w:r>
        <w:rPr>
          <w:rFonts w:ascii="Times New Roman" w:hAnsi="Times New Roman"/>
          <w:sz w:val="24"/>
          <w:szCs w:val="24"/>
        </w:rPr>
        <w:t>Rh</w:t>
      </w:r>
      <w:proofErr w:type="spellEnd"/>
      <w:r>
        <w:rPr>
          <w:rFonts w:ascii="Times New Roman" w:hAnsi="Times New Roman"/>
          <w:sz w:val="24"/>
          <w:szCs w:val="24"/>
        </w:rPr>
        <w:t xml:space="preserve"> +). Protilátky </w:t>
      </w:r>
      <w:proofErr w:type="spellStart"/>
      <w:r>
        <w:rPr>
          <w:rFonts w:ascii="Times New Roman" w:hAnsi="Times New Roman"/>
          <w:sz w:val="24"/>
          <w:szCs w:val="24"/>
        </w:rPr>
        <w:t>anti</w:t>
      </w:r>
      <w:proofErr w:type="spellEnd"/>
      <w:r>
        <w:rPr>
          <w:rFonts w:ascii="Times New Roman" w:hAnsi="Times New Roman"/>
          <w:sz w:val="24"/>
          <w:szCs w:val="24"/>
        </w:rPr>
        <w:t xml:space="preserve"> D se tvoří až po setkání s antigenem D, při</w:t>
      </w:r>
      <w:r w:rsidRPr="00D55959">
        <w:rPr>
          <w:rFonts w:ascii="Times New Roman" w:hAnsi="Times New Roman"/>
          <w:sz w:val="24"/>
          <w:szCs w:val="24"/>
        </w:rPr>
        <w:t xml:space="preserve"> smísení</w:t>
      </w:r>
      <w:r w:rsidRPr="006911FC">
        <w:rPr>
          <w:rFonts w:ascii="Times New Roman" w:hAnsi="Times New Roman"/>
          <w:color w:val="FF0000"/>
          <w:sz w:val="24"/>
          <w:szCs w:val="24"/>
        </w:rPr>
        <w:t xml:space="preserve"> </w:t>
      </w:r>
      <w:proofErr w:type="spellStart"/>
      <w:r>
        <w:rPr>
          <w:rFonts w:ascii="Times New Roman" w:hAnsi="Times New Roman"/>
          <w:sz w:val="24"/>
          <w:szCs w:val="24"/>
        </w:rPr>
        <w:t>Rh</w:t>
      </w:r>
      <w:proofErr w:type="spellEnd"/>
      <w:r>
        <w:rPr>
          <w:rFonts w:ascii="Times New Roman" w:hAnsi="Times New Roman"/>
          <w:sz w:val="24"/>
          <w:szCs w:val="24"/>
        </w:rPr>
        <w:t xml:space="preserve"> + s </w:t>
      </w:r>
      <w:proofErr w:type="spellStart"/>
      <w:r>
        <w:rPr>
          <w:rFonts w:ascii="Times New Roman" w:hAnsi="Times New Roman"/>
          <w:sz w:val="24"/>
          <w:szCs w:val="24"/>
        </w:rPr>
        <w:t>Rh</w:t>
      </w:r>
      <w:proofErr w:type="spellEnd"/>
      <w:r>
        <w:rPr>
          <w:rFonts w:ascii="Times New Roman" w:hAnsi="Times New Roman"/>
          <w:sz w:val="24"/>
          <w:szCs w:val="24"/>
        </w:rPr>
        <w:t xml:space="preserve"> – by došlo k hemolytické reakci.</w:t>
      </w:r>
    </w:p>
    <w:p w:rsidR="00477D2E" w:rsidRDefault="00477D2E" w:rsidP="00536CD6">
      <w:pPr>
        <w:spacing w:after="0" w:line="360" w:lineRule="auto"/>
        <w:jc w:val="both"/>
        <w:rPr>
          <w:rFonts w:ascii="Times New Roman" w:hAnsi="Times New Roman"/>
          <w:sz w:val="24"/>
          <w:szCs w:val="24"/>
        </w:rPr>
      </w:pPr>
      <w:proofErr w:type="spellStart"/>
      <w:r>
        <w:rPr>
          <w:rFonts w:ascii="Times New Roman" w:hAnsi="Times New Roman"/>
          <w:sz w:val="24"/>
          <w:szCs w:val="24"/>
        </w:rPr>
        <w:t>Rh</w:t>
      </w:r>
      <w:proofErr w:type="spellEnd"/>
      <w:r>
        <w:rPr>
          <w:rFonts w:ascii="Times New Roman" w:hAnsi="Times New Roman"/>
          <w:sz w:val="24"/>
          <w:szCs w:val="24"/>
        </w:rPr>
        <w:t xml:space="preserve"> pozitivního plodu matce s krví </w:t>
      </w:r>
      <w:proofErr w:type="spellStart"/>
      <w:r>
        <w:rPr>
          <w:rFonts w:ascii="Times New Roman" w:hAnsi="Times New Roman"/>
          <w:sz w:val="24"/>
          <w:szCs w:val="24"/>
        </w:rPr>
        <w:t>Rh</w:t>
      </w:r>
      <w:proofErr w:type="spellEnd"/>
      <w:r w:rsidR="00A644CC">
        <w:rPr>
          <w:rFonts w:ascii="Times New Roman" w:hAnsi="Times New Roman"/>
          <w:sz w:val="24"/>
          <w:szCs w:val="24"/>
        </w:rPr>
        <w:t xml:space="preserve"> negativní.,(Rokyta,2000,s.58-69).</w:t>
      </w:r>
      <w:r>
        <w:rPr>
          <w:rFonts w:ascii="Times New Roman" w:hAnsi="Times New Roman"/>
          <w:sz w:val="24"/>
          <w:szCs w:val="24"/>
        </w:rPr>
        <w:t xml:space="preserve">Matka </w:t>
      </w:r>
      <w:proofErr w:type="spellStart"/>
      <w:r>
        <w:rPr>
          <w:rFonts w:ascii="Times New Roman" w:hAnsi="Times New Roman"/>
          <w:sz w:val="24"/>
          <w:szCs w:val="24"/>
        </w:rPr>
        <w:t>Rh</w:t>
      </w:r>
      <w:proofErr w:type="spellEnd"/>
      <w:r>
        <w:rPr>
          <w:rFonts w:ascii="Times New Roman" w:hAnsi="Times New Roman"/>
          <w:sz w:val="24"/>
          <w:szCs w:val="24"/>
        </w:rPr>
        <w:t xml:space="preserve"> negativní začne vytvářet protilátky </w:t>
      </w:r>
      <w:proofErr w:type="spellStart"/>
      <w:r>
        <w:rPr>
          <w:rFonts w:ascii="Times New Roman" w:hAnsi="Times New Roman"/>
          <w:sz w:val="24"/>
          <w:szCs w:val="24"/>
        </w:rPr>
        <w:t>Rh</w:t>
      </w:r>
      <w:proofErr w:type="spellEnd"/>
      <w:r>
        <w:rPr>
          <w:rFonts w:ascii="Times New Roman" w:hAnsi="Times New Roman"/>
          <w:sz w:val="24"/>
          <w:szCs w:val="24"/>
        </w:rPr>
        <w:t xml:space="preserve"> pozitivním krvinkám dítěte. První dítě nebývá postižené, ale každé další </w:t>
      </w:r>
      <w:proofErr w:type="spellStart"/>
      <w:r>
        <w:rPr>
          <w:rFonts w:ascii="Times New Roman" w:hAnsi="Times New Roman"/>
          <w:sz w:val="24"/>
          <w:szCs w:val="24"/>
        </w:rPr>
        <w:t>Rh</w:t>
      </w:r>
      <w:proofErr w:type="spellEnd"/>
      <w:r>
        <w:rPr>
          <w:rFonts w:ascii="Times New Roman" w:hAnsi="Times New Roman"/>
          <w:sz w:val="24"/>
          <w:szCs w:val="24"/>
        </w:rPr>
        <w:t xml:space="preserve"> pozitivní je ohroženo hemolytickou nemocí. Proto je nutné u takové matky aplikovat do 72 hodin po porodu  látku </w:t>
      </w:r>
      <w:proofErr w:type="spellStart"/>
      <w:r>
        <w:rPr>
          <w:rFonts w:ascii="Times New Roman" w:hAnsi="Times New Roman"/>
          <w:sz w:val="24"/>
          <w:szCs w:val="24"/>
        </w:rPr>
        <w:t>anti</w:t>
      </w:r>
      <w:proofErr w:type="spellEnd"/>
      <w:r>
        <w:rPr>
          <w:rFonts w:ascii="Times New Roman" w:hAnsi="Times New Roman"/>
          <w:sz w:val="24"/>
          <w:szCs w:val="24"/>
        </w:rPr>
        <w:t xml:space="preserve"> D </w:t>
      </w:r>
      <w:proofErr w:type="spellStart"/>
      <w:r>
        <w:rPr>
          <w:rFonts w:ascii="Times New Roman" w:hAnsi="Times New Roman"/>
          <w:sz w:val="24"/>
          <w:szCs w:val="24"/>
        </w:rPr>
        <w:t>IgG</w:t>
      </w:r>
      <w:proofErr w:type="spellEnd"/>
      <w:r>
        <w:rPr>
          <w:rFonts w:ascii="Times New Roman" w:hAnsi="Times New Roman"/>
          <w:sz w:val="24"/>
          <w:szCs w:val="24"/>
        </w:rPr>
        <w:t>. Tím se sníží hladina protilátek pro další graviditu.</w:t>
      </w:r>
    </w:p>
    <w:p w:rsidR="00477D2E" w:rsidRDefault="00477D2E" w:rsidP="00536CD6">
      <w:pPr>
        <w:spacing w:after="0" w:line="360" w:lineRule="auto"/>
        <w:jc w:val="both"/>
        <w:rPr>
          <w:rFonts w:ascii="Times New Roman" w:hAnsi="Times New Roman"/>
          <w:sz w:val="24"/>
          <w:szCs w:val="24"/>
        </w:rPr>
      </w:pPr>
    </w:p>
    <w:p w:rsidR="00477D2E" w:rsidRDefault="00477D2E" w:rsidP="00536CD6">
      <w:pPr>
        <w:spacing w:after="0" w:line="360" w:lineRule="auto"/>
        <w:jc w:val="both"/>
        <w:rPr>
          <w:rFonts w:ascii="Times New Roman" w:hAnsi="Times New Roman"/>
          <w:sz w:val="24"/>
          <w:szCs w:val="24"/>
        </w:rPr>
      </w:pPr>
    </w:p>
    <w:p w:rsidR="00477D2E" w:rsidRDefault="00477D2E" w:rsidP="00536CD6">
      <w:pPr>
        <w:spacing w:after="0" w:line="360" w:lineRule="auto"/>
        <w:jc w:val="both"/>
        <w:rPr>
          <w:rFonts w:ascii="Times New Roman" w:hAnsi="Times New Roman"/>
          <w:sz w:val="24"/>
          <w:szCs w:val="24"/>
        </w:rPr>
      </w:pPr>
    </w:p>
    <w:p w:rsidR="00477D2E" w:rsidRDefault="00477D2E" w:rsidP="00536CD6">
      <w:pPr>
        <w:spacing w:after="0" w:line="360" w:lineRule="auto"/>
        <w:jc w:val="both"/>
        <w:rPr>
          <w:rFonts w:ascii="Times New Roman" w:hAnsi="Times New Roman"/>
          <w:sz w:val="24"/>
          <w:szCs w:val="24"/>
        </w:rPr>
      </w:pPr>
    </w:p>
    <w:p w:rsidR="00FD3F5E" w:rsidRDefault="00FD3F5E" w:rsidP="00536CD6">
      <w:pPr>
        <w:spacing w:after="0" w:line="360" w:lineRule="auto"/>
        <w:jc w:val="both"/>
        <w:rPr>
          <w:rFonts w:ascii="Times New Roman" w:hAnsi="Times New Roman"/>
          <w:sz w:val="24"/>
          <w:szCs w:val="24"/>
        </w:rPr>
      </w:pPr>
    </w:p>
    <w:p w:rsidR="00FD3F5E" w:rsidRDefault="00FD3F5E" w:rsidP="00536CD6">
      <w:pPr>
        <w:spacing w:after="0" w:line="360" w:lineRule="auto"/>
        <w:jc w:val="both"/>
        <w:rPr>
          <w:rFonts w:ascii="Times New Roman" w:hAnsi="Times New Roman"/>
          <w:sz w:val="24"/>
          <w:szCs w:val="24"/>
        </w:rPr>
      </w:pPr>
    </w:p>
    <w:p w:rsidR="00FD3F5E" w:rsidRDefault="00FD3F5E" w:rsidP="00536CD6">
      <w:pPr>
        <w:spacing w:after="0" w:line="360" w:lineRule="auto"/>
        <w:jc w:val="both"/>
        <w:rPr>
          <w:rFonts w:ascii="Times New Roman" w:hAnsi="Times New Roman"/>
          <w:sz w:val="24"/>
          <w:szCs w:val="24"/>
        </w:rPr>
      </w:pPr>
    </w:p>
    <w:p w:rsidR="00FD3F5E" w:rsidRDefault="00FD3F5E" w:rsidP="00536CD6">
      <w:pPr>
        <w:spacing w:after="0" w:line="360" w:lineRule="auto"/>
        <w:jc w:val="both"/>
        <w:rPr>
          <w:rFonts w:ascii="Times New Roman" w:hAnsi="Times New Roman"/>
          <w:sz w:val="24"/>
          <w:szCs w:val="24"/>
        </w:rPr>
      </w:pPr>
    </w:p>
    <w:p w:rsidR="00FD3F5E" w:rsidRDefault="00FD3F5E" w:rsidP="00536CD6">
      <w:pPr>
        <w:spacing w:after="0" w:line="360" w:lineRule="auto"/>
        <w:jc w:val="both"/>
        <w:rPr>
          <w:rFonts w:ascii="Times New Roman" w:hAnsi="Times New Roman"/>
          <w:sz w:val="24"/>
          <w:szCs w:val="24"/>
        </w:rPr>
      </w:pPr>
    </w:p>
    <w:p w:rsidR="00FD3F5E" w:rsidRDefault="00FD3F5E" w:rsidP="00536CD6">
      <w:pPr>
        <w:spacing w:after="0" w:line="360" w:lineRule="auto"/>
        <w:jc w:val="both"/>
        <w:rPr>
          <w:rFonts w:ascii="Times New Roman" w:hAnsi="Times New Roman"/>
          <w:sz w:val="24"/>
          <w:szCs w:val="24"/>
        </w:rPr>
      </w:pPr>
    </w:p>
    <w:p w:rsidR="00FD3F5E" w:rsidRDefault="00FD3F5E" w:rsidP="00536CD6">
      <w:pPr>
        <w:spacing w:after="0" w:line="360" w:lineRule="auto"/>
        <w:jc w:val="both"/>
        <w:rPr>
          <w:rFonts w:ascii="Times New Roman" w:hAnsi="Times New Roman"/>
          <w:sz w:val="24"/>
          <w:szCs w:val="24"/>
        </w:rPr>
      </w:pPr>
    </w:p>
    <w:p w:rsidR="00FD3F5E" w:rsidRDefault="00FD3F5E" w:rsidP="00536CD6">
      <w:pPr>
        <w:spacing w:after="0" w:line="360" w:lineRule="auto"/>
        <w:jc w:val="both"/>
        <w:rPr>
          <w:rFonts w:ascii="Times New Roman" w:hAnsi="Times New Roman"/>
          <w:sz w:val="24"/>
          <w:szCs w:val="24"/>
        </w:rPr>
      </w:pPr>
    </w:p>
    <w:p w:rsidR="00FD3F5E" w:rsidRDefault="00FD3F5E" w:rsidP="00536CD6">
      <w:pPr>
        <w:spacing w:after="0" w:line="360" w:lineRule="auto"/>
        <w:jc w:val="both"/>
        <w:rPr>
          <w:rFonts w:ascii="Times New Roman" w:hAnsi="Times New Roman"/>
          <w:sz w:val="24"/>
          <w:szCs w:val="24"/>
        </w:rPr>
      </w:pPr>
    </w:p>
    <w:p w:rsidR="00FD3F5E" w:rsidRDefault="00FD3F5E" w:rsidP="00536CD6">
      <w:pPr>
        <w:spacing w:after="0" w:line="360" w:lineRule="auto"/>
        <w:jc w:val="both"/>
        <w:rPr>
          <w:rFonts w:ascii="Times New Roman" w:hAnsi="Times New Roman"/>
          <w:sz w:val="24"/>
          <w:szCs w:val="24"/>
        </w:rPr>
      </w:pPr>
    </w:p>
    <w:p w:rsidR="00FD3F5E" w:rsidRDefault="00FD3F5E" w:rsidP="00536CD6">
      <w:pPr>
        <w:spacing w:after="0" w:line="360" w:lineRule="auto"/>
        <w:jc w:val="both"/>
        <w:rPr>
          <w:rFonts w:ascii="Times New Roman" w:hAnsi="Times New Roman"/>
          <w:sz w:val="24"/>
          <w:szCs w:val="24"/>
        </w:rPr>
      </w:pPr>
    </w:p>
    <w:p w:rsidR="00FD3F5E" w:rsidRDefault="00FD3F5E" w:rsidP="00536CD6">
      <w:pPr>
        <w:spacing w:after="0" w:line="360" w:lineRule="auto"/>
        <w:jc w:val="both"/>
        <w:rPr>
          <w:rFonts w:ascii="Times New Roman" w:hAnsi="Times New Roman"/>
          <w:sz w:val="24"/>
          <w:szCs w:val="24"/>
        </w:rPr>
      </w:pPr>
    </w:p>
    <w:p w:rsidR="00FD3F5E" w:rsidRDefault="00FD3F5E" w:rsidP="00536CD6">
      <w:pPr>
        <w:spacing w:after="0" w:line="360" w:lineRule="auto"/>
        <w:jc w:val="both"/>
        <w:rPr>
          <w:rFonts w:ascii="Times New Roman" w:hAnsi="Times New Roman"/>
          <w:sz w:val="24"/>
          <w:szCs w:val="24"/>
        </w:rPr>
      </w:pPr>
    </w:p>
    <w:p w:rsidR="00FD3F5E" w:rsidRDefault="00FD3F5E" w:rsidP="00536CD6">
      <w:pPr>
        <w:spacing w:after="0" w:line="360" w:lineRule="auto"/>
        <w:jc w:val="both"/>
        <w:rPr>
          <w:rFonts w:ascii="Times New Roman" w:hAnsi="Times New Roman"/>
          <w:sz w:val="24"/>
          <w:szCs w:val="24"/>
        </w:rPr>
      </w:pPr>
    </w:p>
    <w:p w:rsidR="00FD3F5E" w:rsidRDefault="00FD3F5E" w:rsidP="00536CD6">
      <w:pPr>
        <w:spacing w:after="0" w:line="360" w:lineRule="auto"/>
        <w:jc w:val="both"/>
        <w:rPr>
          <w:rFonts w:ascii="Times New Roman" w:hAnsi="Times New Roman"/>
          <w:sz w:val="24"/>
          <w:szCs w:val="24"/>
        </w:rPr>
      </w:pPr>
    </w:p>
    <w:p w:rsidR="00FD3F5E" w:rsidRDefault="00FD3F5E" w:rsidP="00536CD6">
      <w:pPr>
        <w:spacing w:after="0" w:line="360" w:lineRule="auto"/>
        <w:jc w:val="both"/>
        <w:rPr>
          <w:rFonts w:ascii="Times New Roman" w:hAnsi="Times New Roman"/>
          <w:sz w:val="24"/>
          <w:szCs w:val="24"/>
        </w:rPr>
      </w:pPr>
    </w:p>
    <w:p w:rsidR="00FD3F5E" w:rsidRDefault="00FD3F5E" w:rsidP="00536CD6">
      <w:pPr>
        <w:spacing w:after="0" w:line="360" w:lineRule="auto"/>
        <w:jc w:val="both"/>
        <w:rPr>
          <w:rFonts w:ascii="Times New Roman" w:hAnsi="Times New Roman"/>
          <w:sz w:val="24"/>
          <w:szCs w:val="24"/>
        </w:rPr>
      </w:pPr>
    </w:p>
    <w:p w:rsidR="00477D2E" w:rsidRPr="00401A13" w:rsidRDefault="001E422A" w:rsidP="00536CD6">
      <w:pPr>
        <w:spacing w:after="0" w:line="360" w:lineRule="auto"/>
        <w:jc w:val="both"/>
        <w:rPr>
          <w:rFonts w:ascii="Times New Roman" w:hAnsi="Times New Roman"/>
          <w:b/>
          <w:sz w:val="36"/>
          <w:szCs w:val="36"/>
        </w:rPr>
      </w:pPr>
      <w:r>
        <w:rPr>
          <w:rFonts w:ascii="Times New Roman" w:hAnsi="Times New Roman"/>
          <w:b/>
          <w:sz w:val="36"/>
          <w:szCs w:val="36"/>
        </w:rPr>
        <w:lastRenderedPageBreak/>
        <w:t>1.</w:t>
      </w:r>
      <w:r w:rsidR="00477D2E">
        <w:rPr>
          <w:rFonts w:ascii="Times New Roman" w:hAnsi="Times New Roman"/>
          <w:b/>
          <w:sz w:val="36"/>
          <w:szCs w:val="36"/>
        </w:rPr>
        <w:t xml:space="preserve">3  </w:t>
      </w:r>
      <w:proofErr w:type="spellStart"/>
      <w:r w:rsidR="00477D2E" w:rsidRPr="00401A13">
        <w:rPr>
          <w:rFonts w:ascii="Times New Roman" w:hAnsi="Times New Roman"/>
          <w:b/>
          <w:sz w:val="36"/>
          <w:szCs w:val="36"/>
        </w:rPr>
        <w:t>Hyperbilirubinémie</w:t>
      </w:r>
      <w:proofErr w:type="spellEnd"/>
    </w:p>
    <w:p w:rsidR="00477D2E" w:rsidRDefault="00477D2E" w:rsidP="00536CD6">
      <w:pPr>
        <w:spacing w:after="0" w:line="360" w:lineRule="auto"/>
        <w:jc w:val="both"/>
        <w:rPr>
          <w:rFonts w:ascii="Times New Roman" w:hAnsi="Times New Roman"/>
          <w:sz w:val="24"/>
          <w:szCs w:val="24"/>
        </w:rPr>
      </w:pPr>
    </w:p>
    <w:p w:rsidR="00477D2E" w:rsidRDefault="00477D2E" w:rsidP="00536CD6">
      <w:pPr>
        <w:spacing w:after="0" w:line="360" w:lineRule="auto"/>
        <w:jc w:val="both"/>
        <w:rPr>
          <w:rFonts w:ascii="Times New Roman" w:hAnsi="Times New Roman"/>
          <w:sz w:val="24"/>
          <w:szCs w:val="24"/>
        </w:rPr>
      </w:pPr>
    </w:p>
    <w:p w:rsidR="00477D2E" w:rsidRDefault="00477D2E" w:rsidP="00536CD6">
      <w:pPr>
        <w:spacing w:after="0" w:line="360" w:lineRule="auto"/>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Hyperbilirubinémií</w:t>
      </w:r>
      <w:proofErr w:type="spellEnd"/>
      <w:r>
        <w:rPr>
          <w:rFonts w:ascii="Times New Roman" w:hAnsi="Times New Roman"/>
          <w:sz w:val="24"/>
          <w:szCs w:val="24"/>
        </w:rPr>
        <w:t xml:space="preserve"> označujeme zvýšenou hladinu bilirubinu v krevním oběhu nad hodnotu 25 µmol/l. Jde o symptom, který může být jak fyziologický, tak i </w:t>
      </w:r>
      <w:r w:rsidR="00D35111">
        <w:rPr>
          <w:rFonts w:ascii="Times New Roman" w:hAnsi="Times New Roman"/>
          <w:sz w:val="24"/>
          <w:szCs w:val="24"/>
        </w:rPr>
        <w:t xml:space="preserve">projevem závažného onemocnění novorozence (patologická </w:t>
      </w:r>
      <w:proofErr w:type="spellStart"/>
      <w:r w:rsidR="00D35111">
        <w:rPr>
          <w:rFonts w:ascii="Times New Roman" w:hAnsi="Times New Roman"/>
          <w:sz w:val="24"/>
          <w:szCs w:val="24"/>
        </w:rPr>
        <w:t>hyperbilirubinémie</w:t>
      </w:r>
      <w:proofErr w:type="spellEnd"/>
      <w:r w:rsidR="00D35111">
        <w:rPr>
          <w:rFonts w:ascii="Times New Roman" w:hAnsi="Times New Roman"/>
          <w:sz w:val="24"/>
          <w:szCs w:val="24"/>
        </w:rPr>
        <w:t>)</w:t>
      </w:r>
      <w:r>
        <w:rPr>
          <w:rFonts w:ascii="Times New Roman" w:hAnsi="Times New Roman"/>
          <w:sz w:val="24"/>
          <w:szCs w:val="24"/>
        </w:rPr>
        <w:t>. Klinicky se projevuje ikterem, žlutým zbarvením sklér, později kůže a sliznic. Průběh může mít různé formy – od nejlehčí anemie, přes závažné poškození mozku až k nejtěžšímu stupni – hydropsu plodu.</w:t>
      </w:r>
    </w:p>
    <w:p w:rsidR="00174A67" w:rsidRDefault="00174A67" w:rsidP="00536CD6">
      <w:pPr>
        <w:spacing w:after="0" w:line="360" w:lineRule="auto"/>
        <w:jc w:val="both"/>
        <w:rPr>
          <w:rFonts w:ascii="Times New Roman" w:hAnsi="Times New Roman"/>
          <w:sz w:val="24"/>
          <w:szCs w:val="24"/>
        </w:rPr>
      </w:pPr>
      <w:r>
        <w:rPr>
          <w:rFonts w:ascii="Times New Roman" w:hAnsi="Times New Roman"/>
          <w:sz w:val="24"/>
          <w:szCs w:val="24"/>
        </w:rPr>
        <w:t xml:space="preserve">    Jak uvádí </w:t>
      </w:r>
      <w:proofErr w:type="spellStart"/>
      <w:r>
        <w:rPr>
          <w:rFonts w:ascii="Times New Roman" w:hAnsi="Times New Roman"/>
          <w:sz w:val="24"/>
          <w:szCs w:val="24"/>
        </w:rPr>
        <w:t>Straňák</w:t>
      </w:r>
      <w:proofErr w:type="spellEnd"/>
      <w:r>
        <w:rPr>
          <w:rFonts w:ascii="Times New Roman" w:hAnsi="Times New Roman"/>
          <w:sz w:val="24"/>
          <w:szCs w:val="24"/>
        </w:rPr>
        <w:t xml:space="preserve"> bilirubinová encefalopatie,</w:t>
      </w:r>
      <w:proofErr w:type="spellStart"/>
      <w:r>
        <w:rPr>
          <w:rFonts w:ascii="Times New Roman" w:hAnsi="Times New Roman"/>
          <w:sz w:val="24"/>
          <w:szCs w:val="24"/>
        </w:rPr>
        <w:t>tzv.jádrový</w:t>
      </w:r>
      <w:proofErr w:type="spellEnd"/>
      <w:r>
        <w:rPr>
          <w:rFonts w:ascii="Times New Roman" w:hAnsi="Times New Roman"/>
          <w:sz w:val="24"/>
          <w:szCs w:val="24"/>
        </w:rPr>
        <w:t xml:space="preserve"> ikterus je nejzávažnější komplikací </w:t>
      </w:r>
      <w:proofErr w:type="spellStart"/>
      <w:r>
        <w:rPr>
          <w:rFonts w:ascii="Times New Roman" w:hAnsi="Times New Roman"/>
          <w:sz w:val="24"/>
          <w:szCs w:val="24"/>
        </w:rPr>
        <w:t>hyperbilirubinémie</w:t>
      </w:r>
      <w:proofErr w:type="spellEnd"/>
      <w:r>
        <w:rPr>
          <w:rFonts w:ascii="Times New Roman" w:hAnsi="Times New Roman"/>
          <w:sz w:val="24"/>
          <w:szCs w:val="24"/>
        </w:rPr>
        <w:t>, může způsobit přechodné i trvalé poškození mozku (retardaci vývoje, motorické postižení, hluchotu, mentální retardaci). Přesná hodnota koncentrace bilirubinu, která vede k jeho vzniku, není známa</w:t>
      </w:r>
      <w:r w:rsidR="00FD3F5E">
        <w:rPr>
          <w:rFonts w:ascii="Times New Roman" w:hAnsi="Times New Roman"/>
          <w:sz w:val="24"/>
          <w:szCs w:val="24"/>
        </w:rPr>
        <w:t>, roli hraje zralost novorozence, přítomnost hemolýzy a další faktory (</w:t>
      </w:r>
      <w:proofErr w:type="spellStart"/>
      <w:r w:rsidR="00FD3F5E">
        <w:rPr>
          <w:rFonts w:ascii="Times New Roman" w:hAnsi="Times New Roman"/>
          <w:sz w:val="24"/>
          <w:szCs w:val="24"/>
        </w:rPr>
        <w:t>Straňák</w:t>
      </w:r>
      <w:proofErr w:type="spellEnd"/>
      <w:r w:rsidR="00FD3F5E">
        <w:rPr>
          <w:rFonts w:ascii="Times New Roman" w:hAnsi="Times New Roman"/>
          <w:sz w:val="24"/>
          <w:szCs w:val="24"/>
        </w:rPr>
        <w:t xml:space="preserve">, 2007,s.40). Podle doktorky </w:t>
      </w:r>
      <w:proofErr w:type="spellStart"/>
      <w:r w:rsidR="00FD3F5E">
        <w:rPr>
          <w:rFonts w:ascii="Times New Roman" w:hAnsi="Times New Roman"/>
          <w:sz w:val="24"/>
          <w:szCs w:val="24"/>
        </w:rPr>
        <w:t>Fedorové</w:t>
      </w:r>
      <w:proofErr w:type="spellEnd"/>
      <w:r w:rsidR="00FD3F5E">
        <w:rPr>
          <w:rFonts w:ascii="Times New Roman" w:hAnsi="Times New Roman"/>
          <w:sz w:val="24"/>
          <w:szCs w:val="24"/>
        </w:rPr>
        <w:t xml:space="preserve"> je ale v současné době díky pečlivému sledování dětí v ČR výskyt jádrového ikteru raritní (</w:t>
      </w:r>
      <w:proofErr w:type="spellStart"/>
      <w:r w:rsidR="00FD3F5E">
        <w:rPr>
          <w:rFonts w:ascii="Times New Roman" w:hAnsi="Times New Roman"/>
          <w:sz w:val="24"/>
          <w:szCs w:val="24"/>
        </w:rPr>
        <w:t>Fedorová</w:t>
      </w:r>
      <w:proofErr w:type="spellEnd"/>
      <w:r w:rsidR="00FD3F5E">
        <w:rPr>
          <w:rFonts w:ascii="Times New Roman" w:hAnsi="Times New Roman"/>
          <w:sz w:val="24"/>
          <w:szCs w:val="24"/>
        </w:rPr>
        <w:t>, 2008,s.24).</w:t>
      </w:r>
    </w:p>
    <w:p w:rsidR="00477D2E" w:rsidRDefault="00477D2E" w:rsidP="00536CD6">
      <w:pPr>
        <w:spacing w:after="0" w:line="360" w:lineRule="auto"/>
        <w:jc w:val="both"/>
        <w:rPr>
          <w:rFonts w:ascii="Times New Roman" w:hAnsi="Times New Roman"/>
          <w:b/>
          <w:sz w:val="32"/>
          <w:szCs w:val="32"/>
        </w:rPr>
      </w:pPr>
    </w:p>
    <w:p w:rsidR="00F064EF" w:rsidRDefault="00F064EF" w:rsidP="00536CD6">
      <w:pPr>
        <w:spacing w:after="0" w:line="360" w:lineRule="auto"/>
        <w:jc w:val="both"/>
        <w:rPr>
          <w:rFonts w:ascii="Times New Roman" w:hAnsi="Times New Roman"/>
          <w:b/>
          <w:sz w:val="32"/>
          <w:szCs w:val="32"/>
        </w:rPr>
      </w:pPr>
    </w:p>
    <w:p w:rsidR="00F064EF" w:rsidRDefault="00F064EF" w:rsidP="00536CD6">
      <w:pPr>
        <w:spacing w:after="0" w:line="360" w:lineRule="auto"/>
        <w:jc w:val="both"/>
        <w:rPr>
          <w:rFonts w:ascii="Times New Roman" w:hAnsi="Times New Roman"/>
          <w:b/>
          <w:sz w:val="32"/>
          <w:szCs w:val="32"/>
        </w:rPr>
      </w:pPr>
    </w:p>
    <w:p w:rsidR="00477D2E" w:rsidRDefault="001E422A" w:rsidP="00536CD6">
      <w:pPr>
        <w:spacing w:after="0" w:line="360" w:lineRule="auto"/>
        <w:jc w:val="both"/>
        <w:rPr>
          <w:rFonts w:ascii="Times New Roman" w:hAnsi="Times New Roman"/>
          <w:b/>
          <w:sz w:val="32"/>
          <w:szCs w:val="32"/>
        </w:rPr>
      </w:pPr>
      <w:r>
        <w:rPr>
          <w:rFonts w:ascii="Times New Roman" w:hAnsi="Times New Roman"/>
          <w:b/>
          <w:sz w:val="32"/>
          <w:szCs w:val="32"/>
        </w:rPr>
        <w:t>1.</w:t>
      </w:r>
      <w:r w:rsidR="00477D2E">
        <w:rPr>
          <w:rFonts w:ascii="Times New Roman" w:hAnsi="Times New Roman"/>
          <w:b/>
          <w:sz w:val="32"/>
          <w:szCs w:val="32"/>
        </w:rPr>
        <w:t xml:space="preserve">3.1  Novorozenecká </w:t>
      </w:r>
      <w:proofErr w:type="spellStart"/>
      <w:r w:rsidR="00477D2E">
        <w:rPr>
          <w:rFonts w:ascii="Times New Roman" w:hAnsi="Times New Roman"/>
          <w:b/>
          <w:sz w:val="32"/>
          <w:szCs w:val="32"/>
        </w:rPr>
        <w:t>hyperbilirubinémie</w:t>
      </w:r>
      <w:proofErr w:type="spellEnd"/>
      <w:r w:rsidR="00477D2E">
        <w:rPr>
          <w:rFonts w:ascii="Times New Roman" w:hAnsi="Times New Roman"/>
          <w:b/>
          <w:sz w:val="32"/>
          <w:szCs w:val="32"/>
        </w:rPr>
        <w:t xml:space="preserve"> fyziologická</w:t>
      </w:r>
    </w:p>
    <w:p w:rsidR="00477D2E" w:rsidRDefault="00477D2E" w:rsidP="00536CD6">
      <w:pPr>
        <w:spacing w:after="0" w:line="360" w:lineRule="auto"/>
        <w:jc w:val="both"/>
        <w:rPr>
          <w:rFonts w:ascii="Times New Roman" w:hAnsi="Times New Roman"/>
          <w:b/>
          <w:sz w:val="32"/>
          <w:szCs w:val="32"/>
        </w:rPr>
      </w:pPr>
    </w:p>
    <w:p w:rsidR="00477D2E" w:rsidRDefault="00477D2E" w:rsidP="00536CD6">
      <w:pPr>
        <w:spacing w:after="0" w:line="360" w:lineRule="auto"/>
        <w:jc w:val="both"/>
        <w:rPr>
          <w:rFonts w:ascii="Times New Roman" w:hAnsi="Times New Roman"/>
          <w:sz w:val="24"/>
          <w:szCs w:val="24"/>
        </w:rPr>
      </w:pPr>
      <w:r>
        <w:rPr>
          <w:rFonts w:ascii="Times New Roman" w:hAnsi="Times New Roman"/>
          <w:sz w:val="24"/>
          <w:szCs w:val="24"/>
        </w:rPr>
        <w:t xml:space="preserve">     U novorozence se nejvíce setkáváme s fyziologickou žloutenkou, postihuje asi 50% donošených zdravých dětí. Nastupuje většinou kolem třetího dne života, ne dřív než 24 hodin po porodu, maximální hodnoty dosahuje čtvrtý až pátý den po porodu, poté dochází k poklesu. Obvykle netrvá déle než jeden týden. Hladina celkového bilirubinu nepřesáhne hodnotu 205µmol/l, konjugovaného 34µmol/l.</w:t>
      </w:r>
    </w:p>
    <w:p w:rsidR="00477D2E" w:rsidRDefault="00477D2E" w:rsidP="00536CD6">
      <w:pPr>
        <w:spacing w:after="0" w:line="360" w:lineRule="auto"/>
        <w:jc w:val="both"/>
        <w:rPr>
          <w:rFonts w:ascii="Times New Roman" w:hAnsi="Times New Roman"/>
          <w:sz w:val="24"/>
          <w:szCs w:val="24"/>
        </w:rPr>
      </w:pPr>
      <w:r>
        <w:rPr>
          <w:rFonts w:ascii="Times New Roman" w:hAnsi="Times New Roman"/>
          <w:sz w:val="24"/>
          <w:szCs w:val="24"/>
        </w:rPr>
        <w:t xml:space="preserve">     Příčinou vzniku </w:t>
      </w:r>
      <w:proofErr w:type="spellStart"/>
      <w:r>
        <w:rPr>
          <w:rFonts w:ascii="Times New Roman" w:hAnsi="Times New Roman"/>
          <w:sz w:val="24"/>
          <w:szCs w:val="24"/>
        </w:rPr>
        <w:t>hyperbilirubinémie</w:t>
      </w:r>
      <w:proofErr w:type="spellEnd"/>
      <w:r>
        <w:rPr>
          <w:rFonts w:ascii="Times New Roman" w:hAnsi="Times New Roman"/>
          <w:sz w:val="24"/>
          <w:szCs w:val="24"/>
        </w:rPr>
        <w:t xml:space="preserve"> je dočasná porucha rovnováhy mezi tvorbou a vylučováním bilirubinu, ukončení placentární </w:t>
      </w:r>
      <w:proofErr w:type="spellStart"/>
      <w:r>
        <w:rPr>
          <w:rFonts w:ascii="Times New Roman" w:hAnsi="Times New Roman"/>
          <w:sz w:val="24"/>
          <w:szCs w:val="24"/>
        </w:rPr>
        <w:t>clearance</w:t>
      </w:r>
      <w:proofErr w:type="spellEnd"/>
      <w:r>
        <w:rPr>
          <w:rFonts w:ascii="Times New Roman" w:hAnsi="Times New Roman"/>
          <w:sz w:val="24"/>
          <w:szCs w:val="24"/>
        </w:rPr>
        <w:t xml:space="preserve"> bilirubinu, snížená eliminační schopnost jater při zvýšené zátěži bilirubinem v časném postnatálním období (vyšší rozpad erytrocytů), kratší doba přežívání fetálních erytrocytů, </w:t>
      </w:r>
      <w:r w:rsidRPr="00D55959">
        <w:rPr>
          <w:rFonts w:ascii="Times New Roman" w:hAnsi="Times New Roman"/>
          <w:sz w:val="24"/>
          <w:szCs w:val="24"/>
        </w:rPr>
        <w:t>nezralost</w:t>
      </w:r>
      <w:r w:rsidRPr="006911FC">
        <w:rPr>
          <w:rFonts w:ascii="Times New Roman" w:hAnsi="Times New Roman"/>
          <w:color w:val="FF0000"/>
          <w:sz w:val="24"/>
          <w:szCs w:val="24"/>
        </w:rPr>
        <w:t xml:space="preserve"> </w:t>
      </w:r>
      <w:r>
        <w:rPr>
          <w:rFonts w:ascii="Times New Roman" w:hAnsi="Times New Roman"/>
          <w:sz w:val="24"/>
          <w:szCs w:val="24"/>
        </w:rPr>
        <w:t>konjugačních systémů jater, nižší hladina transportních proteinů.</w:t>
      </w:r>
    </w:p>
    <w:p w:rsidR="00477D2E" w:rsidRDefault="00477D2E" w:rsidP="00536CD6">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     </w:t>
      </w:r>
      <w:r w:rsidR="00F064EF">
        <w:rPr>
          <w:rFonts w:ascii="Times New Roman" w:hAnsi="Times New Roman"/>
          <w:sz w:val="24"/>
          <w:szCs w:val="24"/>
        </w:rPr>
        <w:t xml:space="preserve">Jak uvádí </w:t>
      </w:r>
      <w:proofErr w:type="spellStart"/>
      <w:r w:rsidR="00F064EF">
        <w:rPr>
          <w:rFonts w:ascii="Times New Roman" w:hAnsi="Times New Roman"/>
          <w:sz w:val="24"/>
          <w:szCs w:val="24"/>
        </w:rPr>
        <w:t>Fendrychová</w:t>
      </w:r>
      <w:proofErr w:type="spellEnd"/>
      <w:r w:rsidR="00F064EF">
        <w:rPr>
          <w:rFonts w:ascii="Times New Roman" w:hAnsi="Times New Roman"/>
          <w:sz w:val="24"/>
          <w:szCs w:val="24"/>
        </w:rPr>
        <w:t xml:space="preserve"> v</w:t>
      </w:r>
      <w:r>
        <w:rPr>
          <w:rFonts w:ascii="Times New Roman" w:hAnsi="Times New Roman"/>
          <w:sz w:val="24"/>
          <w:szCs w:val="24"/>
        </w:rPr>
        <w:t>ýskyt novorozenecké žloutenky o</w:t>
      </w:r>
      <w:r w:rsidR="00F064EF">
        <w:rPr>
          <w:rFonts w:ascii="Times New Roman" w:hAnsi="Times New Roman"/>
          <w:sz w:val="24"/>
          <w:szCs w:val="24"/>
        </w:rPr>
        <w:t xml:space="preserve">vlivňují i rizikové faktory </w:t>
      </w:r>
      <w:r>
        <w:rPr>
          <w:rFonts w:ascii="Times New Roman" w:hAnsi="Times New Roman"/>
          <w:sz w:val="24"/>
          <w:szCs w:val="24"/>
        </w:rPr>
        <w:t xml:space="preserve">ze strany matky – inkompatibilita (AB0, </w:t>
      </w:r>
      <w:proofErr w:type="spellStart"/>
      <w:r>
        <w:rPr>
          <w:rFonts w:ascii="Times New Roman" w:hAnsi="Times New Roman"/>
          <w:sz w:val="24"/>
          <w:szCs w:val="24"/>
        </w:rPr>
        <w:t>Rh</w:t>
      </w:r>
      <w:proofErr w:type="spellEnd"/>
      <w:r>
        <w:rPr>
          <w:rFonts w:ascii="Times New Roman" w:hAnsi="Times New Roman"/>
          <w:sz w:val="24"/>
          <w:szCs w:val="24"/>
        </w:rPr>
        <w:t xml:space="preserve"> systém)</w:t>
      </w:r>
      <w:r w:rsidRPr="006911FC">
        <w:rPr>
          <w:rFonts w:ascii="Times New Roman" w:hAnsi="Times New Roman"/>
          <w:color w:val="FF0000"/>
          <w:sz w:val="24"/>
          <w:szCs w:val="24"/>
        </w:rPr>
        <w:t>,</w:t>
      </w:r>
      <w:r>
        <w:rPr>
          <w:rFonts w:ascii="Times New Roman" w:hAnsi="Times New Roman"/>
          <w:sz w:val="24"/>
          <w:szCs w:val="24"/>
        </w:rPr>
        <w:t xml:space="preserve"> onemocnění (</w:t>
      </w:r>
      <w:proofErr w:type="spellStart"/>
      <w:r>
        <w:rPr>
          <w:rFonts w:ascii="Times New Roman" w:hAnsi="Times New Roman"/>
          <w:sz w:val="24"/>
          <w:szCs w:val="24"/>
        </w:rPr>
        <w:t>preeklampsie</w:t>
      </w:r>
      <w:proofErr w:type="spellEnd"/>
      <w:r>
        <w:rPr>
          <w:rFonts w:ascii="Times New Roman" w:hAnsi="Times New Roman"/>
          <w:sz w:val="24"/>
          <w:szCs w:val="24"/>
        </w:rPr>
        <w:t>, diabetes), léky (oxytocin, diazepam), etnikum (asiaté), opožděné oddělení pupečníku, tak ze strany dítěte – porodní trauma (</w:t>
      </w:r>
      <w:proofErr w:type="spellStart"/>
      <w:r>
        <w:rPr>
          <w:rFonts w:ascii="Times New Roman" w:hAnsi="Times New Roman"/>
          <w:sz w:val="24"/>
          <w:szCs w:val="24"/>
        </w:rPr>
        <w:t>kefalhematom</w:t>
      </w:r>
      <w:proofErr w:type="spellEnd"/>
      <w:r>
        <w:rPr>
          <w:rFonts w:ascii="Times New Roman" w:hAnsi="Times New Roman"/>
          <w:sz w:val="24"/>
          <w:szCs w:val="24"/>
        </w:rPr>
        <w:t xml:space="preserve">, hematomy…), vysoký poporodní úbytek hmotnosti, nedostatečný příjem potravy, infekce (STORCH), polycytemie, </w:t>
      </w:r>
      <w:proofErr w:type="spellStart"/>
      <w:r>
        <w:rPr>
          <w:rFonts w:ascii="Times New Roman" w:hAnsi="Times New Roman"/>
          <w:sz w:val="24"/>
          <w:szCs w:val="24"/>
        </w:rPr>
        <w:t>prematurita</w:t>
      </w:r>
      <w:proofErr w:type="spellEnd"/>
      <w:r>
        <w:rPr>
          <w:rFonts w:ascii="Times New Roman" w:hAnsi="Times New Roman"/>
          <w:sz w:val="24"/>
          <w:szCs w:val="24"/>
        </w:rPr>
        <w:t>, předchozí sourozenec s </w:t>
      </w:r>
      <w:proofErr w:type="spellStart"/>
      <w:r>
        <w:rPr>
          <w:rFonts w:ascii="Times New Roman" w:hAnsi="Times New Roman"/>
          <w:sz w:val="24"/>
          <w:szCs w:val="24"/>
        </w:rPr>
        <w:t>hyperbilirubinémíí</w:t>
      </w:r>
      <w:proofErr w:type="spellEnd"/>
      <w:r>
        <w:rPr>
          <w:rFonts w:ascii="Times New Roman" w:hAnsi="Times New Roman"/>
          <w:sz w:val="24"/>
          <w:szCs w:val="24"/>
        </w:rPr>
        <w:t>, mužské pohlaví, léky. (</w:t>
      </w:r>
      <w:proofErr w:type="spellStart"/>
      <w:r>
        <w:rPr>
          <w:rFonts w:ascii="Times New Roman" w:hAnsi="Times New Roman"/>
          <w:sz w:val="24"/>
          <w:szCs w:val="24"/>
        </w:rPr>
        <w:t>Fendrychová</w:t>
      </w:r>
      <w:proofErr w:type="spellEnd"/>
      <w:r>
        <w:rPr>
          <w:rFonts w:ascii="Times New Roman" w:hAnsi="Times New Roman"/>
          <w:sz w:val="24"/>
          <w:szCs w:val="24"/>
        </w:rPr>
        <w:t>, 2008,s.</w:t>
      </w:r>
      <w:r w:rsidR="00AC7486">
        <w:rPr>
          <w:rFonts w:ascii="Times New Roman" w:hAnsi="Times New Roman"/>
          <w:sz w:val="24"/>
          <w:szCs w:val="24"/>
        </w:rPr>
        <w:t>)</w:t>
      </w:r>
    </w:p>
    <w:p w:rsidR="00FD3F5E" w:rsidRDefault="00FD3F5E" w:rsidP="00536CD6">
      <w:pPr>
        <w:spacing w:after="0" w:line="360" w:lineRule="auto"/>
        <w:jc w:val="both"/>
        <w:rPr>
          <w:rFonts w:ascii="Times New Roman" w:hAnsi="Times New Roman"/>
          <w:sz w:val="24"/>
          <w:szCs w:val="24"/>
        </w:rPr>
      </w:pPr>
    </w:p>
    <w:p w:rsidR="00477D2E" w:rsidRDefault="00477D2E" w:rsidP="00536CD6">
      <w:pPr>
        <w:spacing w:after="0" w:line="360" w:lineRule="auto"/>
        <w:jc w:val="both"/>
        <w:rPr>
          <w:rFonts w:ascii="Times New Roman" w:hAnsi="Times New Roman"/>
          <w:sz w:val="24"/>
          <w:szCs w:val="24"/>
        </w:rPr>
      </w:pPr>
    </w:p>
    <w:p w:rsidR="003E3117" w:rsidRDefault="003E3117" w:rsidP="00536CD6">
      <w:pPr>
        <w:spacing w:after="0" w:line="360" w:lineRule="auto"/>
        <w:jc w:val="both"/>
        <w:rPr>
          <w:rFonts w:ascii="Times New Roman" w:hAnsi="Times New Roman"/>
          <w:sz w:val="24"/>
          <w:szCs w:val="24"/>
        </w:rPr>
      </w:pPr>
    </w:p>
    <w:p w:rsidR="00477D2E" w:rsidRPr="004265B5" w:rsidRDefault="001E422A" w:rsidP="001E422A">
      <w:pPr>
        <w:pStyle w:val="Odstavecseseznamem"/>
        <w:numPr>
          <w:ilvl w:val="2"/>
          <w:numId w:val="25"/>
        </w:numPr>
        <w:autoSpaceDE w:val="0"/>
        <w:autoSpaceDN w:val="0"/>
        <w:adjustRightInd w:val="0"/>
        <w:spacing w:after="0" w:line="360" w:lineRule="auto"/>
        <w:jc w:val="both"/>
        <w:rPr>
          <w:rFonts w:ascii="Times New Roman" w:hAnsi="Times New Roman"/>
          <w:b/>
          <w:bCs/>
          <w:sz w:val="32"/>
          <w:szCs w:val="32"/>
        </w:rPr>
      </w:pPr>
      <w:r>
        <w:rPr>
          <w:rFonts w:ascii="Times New Roman" w:hAnsi="Times New Roman"/>
          <w:b/>
          <w:bCs/>
          <w:sz w:val="32"/>
          <w:szCs w:val="32"/>
        </w:rPr>
        <w:t xml:space="preserve"> </w:t>
      </w:r>
      <w:r w:rsidR="00477D2E" w:rsidRPr="004265B5">
        <w:rPr>
          <w:rFonts w:ascii="Times New Roman" w:hAnsi="Times New Roman"/>
          <w:b/>
          <w:bCs/>
          <w:sz w:val="32"/>
          <w:szCs w:val="32"/>
        </w:rPr>
        <w:t>Žloutenka u předčasně narozených dětí</w:t>
      </w:r>
    </w:p>
    <w:p w:rsidR="00477D2E" w:rsidRPr="00817E1C" w:rsidRDefault="00477D2E" w:rsidP="00536CD6">
      <w:pPr>
        <w:pStyle w:val="Odstavecseseznamem"/>
        <w:autoSpaceDE w:val="0"/>
        <w:autoSpaceDN w:val="0"/>
        <w:adjustRightInd w:val="0"/>
        <w:spacing w:after="0" w:line="360" w:lineRule="auto"/>
        <w:ind w:left="375"/>
        <w:jc w:val="both"/>
        <w:rPr>
          <w:rFonts w:ascii="Times New Roman" w:hAnsi="Times New Roman"/>
          <w:b/>
          <w:bCs/>
          <w:sz w:val="28"/>
          <w:szCs w:val="28"/>
        </w:rPr>
      </w:pPr>
    </w:p>
    <w:p w:rsidR="003E3117" w:rsidRDefault="00477D2E" w:rsidP="00F064EF">
      <w:pPr>
        <w:autoSpaceDE w:val="0"/>
        <w:autoSpaceDN w:val="0"/>
        <w:adjustRightInd w:val="0"/>
        <w:spacing w:after="0" w:line="360" w:lineRule="auto"/>
        <w:jc w:val="both"/>
        <w:rPr>
          <w:rFonts w:ascii="Times New Roman" w:hAnsi="Times New Roman"/>
          <w:sz w:val="24"/>
          <w:szCs w:val="24"/>
        </w:rPr>
      </w:pPr>
      <w:r w:rsidRPr="00A96459">
        <w:rPr>
          <w:rFonts w:ascii="Times New Roman" w:hAnsi="Times New Roman"/>
          <w:sz w:val="24"/>
          <w:szCs w:val="24"/>
        </w:rPr>
        <w:t xml:space="preserve">     U nedonošených novorozenc</w:t>
      </w:r>
      <w:r w:rsidRPr="00A96459">
        <w:rPr>
          <w:rFonts w:ascii="Times New Roman" w:eastAsia="TimesNewRoman" w:hAnsi="Times New Roman"/>
          <w:sz w:val="24"/>
          <w:szCs w:val="24"/>
        </w:rPr>
        <w:t xml:space="preserve">ů </w:t>
      </w:r>
      <w:r w:rsidRPr="00A96459">
        <w:rPr>
          <w:rFonts w:ascii="Times New Roman" w:hAnsi="Times New Roman"/>
          <w:sz w:val="24"/>
          <w:szCs w:val="24"/>
        </w:rPr>
        <w:t>jsou výrazn</w:t>
      </w:r>
      <w:r w:rsidRPr="00A96459">
        <w:rPr>
          <w:rFonts w:ascii="Times New Roman" w:eastAsia="TimesNewRoman" w:hAnsi="Times New Roman"/>
          <w:sz w:val="24"/>
          <w:szCs w:val="24"/>
        </w:rPr>
        <w:t xml:space="preserve">ě </w:t>
      </w:r>
      <w:r w:rsidRPr="00A96459">
        <w:rPr>
          <w:rFonts w:ascii="Times New Roman" w:hAnsi="Times New Roman"/>
          <w:sz w:val="24"/>
          <w:szCs w:val="24"/>
        </w:rPr>
        <w:t>snížené funkce jater. Jak schopnost transportu, tak i funkce o</w:t>
      </w:r>
      <w:r w:rsidRPr="00A96459">
        <w:rPr>
          <w:rFonts w:ascii="Times New Roman" w:eastAsia="TimesNewRoman" w:hAnsi="Times New Roman"/>
          <w:sz w:val="24"/>
          <w:szCs w:val="24"/>
        </w:rPr>
        <w:t>č</w:t>
      </w:r>
      <w:r w:rsidRPr="00A96459">
        <w:rPr>
          <w:rFonts w:ascii="Times New Roman" w:hAnsi="Times New Roman"/>
          <w:sz w:val="24"/>
          <w:szCs w:val="24"/>
        </w:rPr>
        <w:t>iš</w:t>
      </w:r>
      <w:r w:rsidRPr="00A96459">
        <w:rPr>
          <w:rFonts w:ascii="Times New Roman" w:eastAsia="TimesNewRoman" w:hAnsi="Times New Roman"/>
          <w:sz w:val="24"/>
          <w:szCs w:val="24"/>
        </w:rPr>
        <w:t>ť</w:t>
      </w:r>
      <w:r w:rsidRPr="00A96459">
        <w:rPr>
          <w:rFonts w:ascii="Times New Roman" w:hAnsi="Times New Roman"/>
          <w:sz w:val="24"/>
          <w:szCs w:val="24"/>
        </w:rPr>
        <w:t>ovací. Játra netvo</w:t>
      </w:r>
      <w:r w:rsidRPr="00A96459">
        <w:rPr>
          <w:rFonts w:ascii="Times New Roman" w:eastAsia="TimesNewRoman" w:hAnsi="Times New Roman"/>
          <w:sz w:val="24"/>
          <w:szCs w:val="24"/>
        </w:rPr>
        <w:t>ř</w:t>
      </w:r>
      <w:r w:rsidRPr="00A96459">
        <w:rPr>
          <w:rFonts w:ascii="Times New Roman" w:hAnsi="Times New Roman"/>
          <w:sz w:val="24"/>
          <w:szCs w:val="24"/>
        </w:rPr>
        <w:t xml:space="preserve">í ani tolik albuminu a výkonnost enzymu pro konjugaci je též snížena. </w:t>
      </w:r>
      <w:r w:rsidR="003E3117">
        <w:rPr>
          <w:rFonts w:ascii="Times New Roman" w:hAnsi="Times New Roman"/>
          <w:sz w:val="24"/>
          <w:szCs w:val="24"/>
        </w:rPr>
        <w:t xml:space="preserve">Začíná po uplynutí 28-36 hodin po porodu,její vzestup není zpravidla rychlejší než u donošených dětí, trvá však déle. </w:t>
      </w:r>
      <w:r w:rsidRPr="00A96459">
        <w:rPr>
          <w:rFonts w:ascii="Times New Roman" w:hAnsi="Times New Roman"/>
          <w:sz w:val="24"/>
          <w:szCs w:val="24"/>
        </w:rPr>
        <w:t>Hladiny bilirubinu proto mohou být vyšší a nebezpe</w:t>
      </w:r>
      <w:r w:rsidRPr="00A96459">
        <w:rPr>
          <w:rFonts w:ascii="Times New Roman" w:eastAsia="TimesNewRoman" w:hAnsi="Times New Roman"/>
          <w:sz w:val="24"/>
          <w:szCs w:val="24"/>
        </w:rPr>
        <w:t>č</w:t>
      </w:r>
      <w:r w:rsidRPr="00A96459">
        <w:rPr>
          <w:rFonts w:ascii="Times New Roman" w:hAnsi="Times New Roman"/>
          <w:sz w:val="24"/>
          <w:szCs w:val="24"/>
        </w:rPr>
        <w:t>n</w:t>
      </w:r>
      <w:r w:rsidRPr="00A96459">
        <w:rPr>
          <w:rFonts w:ascii="Times New Roman" w:eastAsia="TimesNewRoman" w:hAnsi="Times New Roman"/>
          <w:sz w:val="24"/>
          <w:szCs w:val="24"/>
        </w:rPr>
        <w:t>ě</w:t>
      </w:r>
      <w:r w:rsidRPr="00A96459">
        <w:rPr>
          <w:rFonts w:ascii="Times New Roman" w:hAnsi="Times New Roman"/>
          <w:sz w:val="24"/>
          <w:szCs w:val="24"/>
        </w:rPr>
        <w:t>jší než u donošených novorozenc</w:t>
      </w:r>
      <w:r w:rsidRPr="00A96459">
        <w:rPr>
          <w:rFonts w:ascii="Times New Roman" w:eastAsia="TimesNewRoman" w:hAnsi="Times New Roman"/>
          <w:sz w:val="24"/>
          <w:szCs w:val="24"/>
        </w:rPr>
        <w:t>ů</w:t>
      </w:r>
      <w:r w:rsidRPr="00A96459">
        <w:rPr>
          <w:rFonts w:ascii="Times New Roman" w:hAnsi="Times New Roman"/>
          <w:sz w:val="24"/>
          <w:szCs w:val="24"/>
        </w:rPr>
        <w:t>. Ve v</w:t>
      </w:r>
      <w:r w:rsidRPr="00A96459">
        <w:rPr>
          <w:rFonts w:ascii="Times New Roman" w:eastAsia="TimesNewRoman" w:hAnsi="Times New Roman"/>
          <w:sz w:val="24"/>
          <w:szCs w:val="24"/>
        </w:rPr>
        <w:t>ě</w:t>
      </w:r>
      <w:r w:rsidRPr="00A96459">
        <w:rPr>
          <w:rFonts w:ascii="Times New Roman" w:hAnsi="Times New Roman"/>
          <w:sz w:val="24"/>
          <w:szCs w:val="24"/>
        </w:rPr>
        <w:t>tšin</w:t>
      </w:r>
      <w:r w:rsidRPr="00A96459">
        <w:rPr>
          <w:rFonts w:ascii="Times New Roman" w:eastAsia="TimesNewRoman" w:hAnsi="Times New Roman"/>
          <w:sz w:val="24"/>
          <w:szCs w:val="24"/>
        </w:rPr>
        <w:t xml:space="preserve">ě </w:t>
      </w:r>
      <w:r w:rsidRPr="00A96459">
        <w:rPr>
          <w:rFonts w:ascii="Times New Roman" w:hAnsi="Times New Roman"/>
          <w:sz w:val="24"/>
          <w:szCs w:val="24"/>
        </w:rPr>
        <w:t>p</w:t>
      </w:r>
      <w:r w:rsidRPr="00A96459">
        <w:rPr>
          <w:rFonts w:ascii="Times New Roman" w:eastAsia="TimesNewRoman" w:hAnsi="Times New Roman"/>
          <w:sz w:val="24"/>
          <w:szCs w:val="24"/>
        </w:rPr>
        <w:t>ř</w:t>
      </w:r>
      <w:r w:rsidRPr="00A96459">
        <w:rPr>
          <w:rFonts w:ascii="Times New Roman" w:hAnsi="Times New Roman"/>
          <w:sz w:val="24"/>
          <w:szCs w:val="24"/>
        </w:rPr>
        <w:t>ípad</w:t>
      </w:r>
      <w:r w:rsidRPr="00A96459">
        <w:rPr>
          <w:rFonts w:ascii="Times New Roman" w:eastAsia="TimesNewRoman" w:hAnsi="Times New Roman"/>
          <w:sz w:val="24"/>
          <w:szCs w:val="24"/>
        </w:rPr>
        <w:t xml:space="preserve">ů tedy </w:t>
      </w:r>
      <w:r w:rsidRPr="00A96459">
        <w:rPr>
          <w:rFonts w:ascii="Times New Roman" w:hAnsi="Times New Roman"/>
          <w:sz w:val="24"/>
          <w:szCs w:val="24"/>
        </w:rPr>
        <w:t>vyžadují lé</w:t>
      </w:r>
      <w:r w:rsidRPr="00A96459">
        <w:rPr>
          <w:rFonts w:ascii="Times New Roman" w:eastAsia="TimesNewRoman" w:hAnsi="Times New Roman"/>
          <w:sz w:val="24"/>
          <w:szCs w:val="24"/>
        </w:rPr>
        <w:t>č</w:t>
      </w:r>
      <w:r w:rsidRPr="00A96459">
        <w:rPr>
          <w:rFonts w:ascii="Times New Roman" w:hAnsi="Times New Roman"/>
          <w:sz w:val="24"/>
          <w:szCs w:val="24"/>
        </w:rPr>
        <w:t>bu</w:t>
      </w:r>
      <w:r w:rsidR="00A607B7">
        <w:rPr>
          <w:rFonts w:ascii="Times New Roman" w:hAnsi="Times New Roman"/>
          <w:sz w:val="24"/>
          <w:szCs w:val="24"/>
        </w:rPr>
        <w:t>,</w:t>
      </w:r>
      <w:r w:rsidRPr="00A96459">
        <w:rPr>
          <w:rFonts w:ascii="Times New Roman" w:hAnsi="Times New Roman"/>
          <w:sz w:val="24"/>
          <w:szCs w:val="24"/>
        </w:rPr>
        <w:t>(Borek, 2001,s.174)</w:t>
      </w:r>
      <w:r w:rsidR="00A607B7">
        <w:rPr>
          <w:rFonts w:ascii="Times New Roman" w:hAnsi="Times New Roman"/>
          <w:sz w:val="24"/>
          <w:szCs w:val="24"/>
        </w:rPr>
        <w:t>.</w:t>
      </w:r>
    </w:p>
    <w:p w:rsidR="003E3117" w:rsidRDefault="003E3117" w:rsidP="00536CD6">
      <w:pPr>
        <w:spacing w:after="0" w:line="360" w:lineRule="auto"/>
        <w:jc w:val="both"/>
        <w:rPr>
          <w:rFonts w:ascii="Times New Roman" w:hAnsi="Times New Roman"/>
          <w:sz w:val="24"/>
          <w:szCs w:val="24"/>
        </w:rPr>
      </w:pPr>
    </w:p>
    <w:p w:rsidR="003E3117" w:rsidRDefault="003E3117" w:rsidP="00536CD6">
      <w:pPr>
        <w:spacing w:after="0" w:line="360" w:lineRule="auto"/>
        <w:jc w:val="both"/>
        <w:rPr>
          <w:rFonts w:ascii="Times New Roman" w:hAnsi="Times New Roman"/>
          <w:sz w:val="24"/>
          <w:szCs w:val="24"/>
        </w:rPr>
      </w:pPr>
    </w:p>
    <w:p w:rsidR="00477D2E" w:rsidRDefault="00477D2E" w:rsidP="00536CD6">
      <w:pPr>
        <w:spacing w:after="0" w:line="360" w:lineRule="auto"/>
        <w:jc w:val="both"/>
        <w:rPr>
          <w:rFonts w:ascii="Times New Roman" w:hAnsi="Times New Roman"/>
          <w:sz w:val="24"/>
          <w:szCs w:val="24"/>
        </w:rPr>
      </w:pPr>
    </w:p>
    <w:p w:rsidR="00477D2E" w:rsidRPr="004265B5" w:rsidRDefault="001E422A" w:rsidP="00536CD6">
      <w:pPr>
        <w:shd w:val="clear" w:color="auto" w:fill="FFFFFF"/>
        <w:spacing w:line="225" w:lineRule="atLeast"/>
        <w:jc w:val="both"/>
        <w:rPr>
          <w:rFonts w:ascii="Times New Roman" w:hAnsi="Times New Roman"/>
          <w:b/>
          <w:bCs/>
          <w:color w:val="424242"/>
          <w:sz w:val="32"/>
          <w:szCs w:val="32"/>
        </w:rPr>
      </w:pPr>
      <w:r>
        <w:rPr>
          <w:rFonts w:ascii="Times New Roman" w:hAnsi="Times New Roman"/>
          <w:b/>
          <w:bCs/>
          <w:color w:val="424242"/>
          <w:sz w:val="32"/>
          <w:szCs w:val="32"/>
        </w:rPr>
        <w:t>1.</w:t>
      </w:r>
      <w:r w:rsidR="00477D2E" w:rsidRPr="004265B5">
        <w:rPr>
          <w:rFonts w:ascii="Times New Roman" w:hAnsi="Times New Roman"/>
          <w:b/>
          <w:bCs/>
          <w:color w:val="424242"/>
          <w:sz w:val="32"/>
          <w:szCs w:val="32"/>
        </w:rPr>
        <w:t xml:space="preserve">3.3 </w:t>
      </w:r>
      <w:r w:rsidR="00477D2E">
        <w:rPr>
          <w:rFonts w:ascii="Times New Roman" w:hAnsi="Times New Roman"/>
          <w:b/>
          <w:bCs/>
          <w:color w:val="424242"/>
          <w:sz w:val="32"/>
          <w:szCs w:val="32"/>
        </w:rPr>
        <w:t xml:space="preserve"> </w:t>
      </w:r>
      <w:r w:rsidR="00477D2E" w:rsidRPr="004265B5">
        <w:rPr>
          <w:rFonts w:ascii="Times New Roman" w:hAnsi="Times New Roman"/>
          <w:b/>
          <w:bCs/>
          <w:color w:val="424242"/>
          <w:sz w:val="32"/>
          <w:szCs w:val="32"/>
        </w:rPr>
        <w:t>Žloutenka kojených dětí</w:t>
      </w:r>
    </w:p>
    <w:p w:rsidR="00477D2E" w:rsidRDefault="00477D2E" w:rsidP="00536CD6">
      <w:pPr>
        <w:shd w:val="clear" w:color="auto" w:fill="FFFFFF"/>
        <w:spacing w:line="360" w:lineRule="auto"/>
        <w:jc w:val="both"/>
        <w:rPr>
          <w:rFonts w:ascii="Times New Roman" w:hAnsi="Times New Roman"/>
          <w:b/>
          <w:bCs/>
          <w:color w:val="424242"/>
          <w:sz w:val="28"/>
          <w:szCs w:val="28"/>
        </w:rPr>
      </w:pPr>
    </w:p>
    <w:p w:rsidR="00477D2E" w:rsidRDefault="00477D2E" w:rsidP="00536CD6">
      <w:pPr>
        <w:shd w:val="clear" w:color="auto" w:fill="FFFFFF"/>
        <w:spacing w:line="360" w:lineRule="auto"/>
        <w:jc w:val="both"/>
        <w:rPr>
          <w:rFonts w:ascii="Times New Roman" w:hAnsi="Times New Roman"/>
          <w:bCs/>
          <w:color w:val="424242"/>
          <w:sz w:val="24"/>
          <w:szCs w:val="24"/>
        </w:rPr>
      </w:pPr>
      <w:r>
        <w:rPr>
          <w:rFonts w:ascii="Times New Roman" w:hAnsi="Times New Roman"/>
          <w:b/>
          <w:bCs/>
          <w:color w:val="424242"/>
          <w:sz w:val="24"/>
          <w:szCs w:val="24"/>
        </w:rPr>
        <w:t xml:space="preserve">     </w:t>
      </w:r>
      <w:r w:rsidRPr="00073AD6">
        <w:rPr>
          <w:rFonts w:ascii="Times New Roman" w:hAnsi="Times New Roman"/>
          <w:bCs/>
          <w:color w:val="424242"/>
          <w:sz w:val="24"/>
          <w:szCs w:val="24"/>
        </w:rPr>
        <w:t>Jedním z faktorů spojovaným s ikterem novorozenců je i kojení.</w:t>
      </w:r>
      <w:r w:rsidR="00870F9D">
        <w:rPr>
          <w:rFonts w:ascii="Times New Roman" w:hAnsi="Times New Roman"/>
          <w:bCs/>
          <w:color w:val="424242"/>
          <w:sz w:val="24"/>
          <w:szCs w:val="24"/>
        </w:rPr>
        <w:t xml:space="preserve"> </w:t>
      </w:r>
      <w:r w:rsidR="00A5038D">
        <w:rPr>
          <w:rFonts w:ascii="Times New Roman" w:hAnsi="Times New Roman"/>
          <w:bCs/>
          <w:color w:val="424242"/>
          <w:sz w:val="24"/>
          <w:szCs w:val="24"/>
        </w:rPr>
        <w:t xml:space="preserve">Ikterus kojených dětí byl poprvé popsán </w:t>
      </w:r>
      <w:proofErr w:type="spellStart"/>
      <w:r w:rsidR="00A5038D">
        <w:rPr>
          <w:rFonts w:ascii="Times New Roman" w:hAnsi="Times New Roman"/>
          <w:bCs/>
          <w:color w:val="424242"/>
          <w:sz w:val="24"/>
          <w:szCs w:val="24"/>
        </w:rPr>
        <w:t>Newmanem</w:t>
      </w:r>
      <w:proofErr w:type="spellEnd"/>
      <w:r w:rsidR="00A5038D">
        <w:rPr>
          <w:rFonts w:ascii="Times New Roman" w:hAnsi="Times New Roman"/>
          <w:bCs/>
          <w:color w:val="424242"/>
          <w:sz w:val="24"/>
          <w:szCs w:val="24"/>
        </w:rPr>
        <w:t xml:space="preserve"> a Grossem v 60. </w:t>
      </w:r>
      <w:r w:rsidR="00870F9D">
        <w:rPr>
          <w:rFonts w:ascii="Times New Roman" w:hAnsi="Times New Roman"/>
          <w:bCs/>
          <w:color w:val="424242"/>
          <w:sz w:val="24"/>
          <w:szCs w:val="24"/>
        </w:rPr>
        <w:t>l</w:t>
      </w:r>
      <w:r w:rsidR="00A5038D">
        <w:rPr>
          <w:rFonts w:ascii="Times New Roman" w:hAnsi="Times New Roman"/>
          <w:bCs/>
          <w:color w:val="424242"/>
          <w:sz w:val="24"/>
          <w:szCs w:val="24"/>
        </w:rPr>
        <w:t xml:space="preserve">etech 20. </w:t>
      </w:r>
      <w:r w:rsidR="00870F9D">
        <w:rPr>
          <w:rFonts w:ascii="Times New Roman" w:hAnsi="Times New Roman"/>
          <w:bCs/>
          <w:color w:val="424242"/>
          <w:sz w:val="24"/>
          <w:szCs w:val="24"/>
        </w:rPr>
        <w:t>s</w:t>
      </w:r>
      <w:r w:rsidR="00A5038D">
        <w:rPr>
          <w:rFonts w:ascii="Times New Roman" w:hAnsi="Times New Roman"/>
          <w:bCs/>
          <w:color w:val="424242"/>
          <w:sz w:val="24"/>
          <w:szCs w:val="24"/>
        </w:rPr>
        <w:t>toletí jako syndrom zdravých a donošených novorozenců s rozvojem</w:t>
      </w:r>
      <w:r w:rsidRPr="00073AD6">
        <w:rPr>
          <w:rFonts w:ascii="Times New Roman" w:hAnsi="Times New Roman"/>
          <w:bCs/>
          <w:color w:val="424242"/>
          <w:sz w:val="24"/>
          <w:szCs w:val="24"/>
        </w:rPr>
        <w:t xml:space="preserve"> </w:t>
      </w:r>
      <w:r w:rsidR="00870F9D">
        <w:rPr>
          <w:rFonts w:ascii="Times New Roman" w:hAnsi="Times New Roman"/>
          <w:bCs/>
          <w:color w:val="424242"/>
          <w:sz w:val="24"/>
          <w:szCs w:val="24"/>
        </w:rPr>
        <w:t xml:space="preserve">ikteru v prvním týdnu života, který dále přetrvává. </w:t>
      </w:r>
      <w:r w:rsidRPr="00073AD6">
        <w:rPr>
          <w:rFonts w:ascii="Times New Roman" w:hAnsi="Times New Roman"/>
          <w:bCs/>
          <w:color w:val="424242"/>
          <w:sz w:val="24"/>
          <w:szCs w:val="24"/>
        </w:rPr>
        <w:t>Podle odhadů 1-2% plně kojených dět</w:t>
      </w:r>
      <w:r>
        <w:rPr>
          <w:rFonts w:ascii="Times New Roman" w:hAnsi="Times New Roman"/>
          <w:bCs/>
          <w:color w:val="424242"/>
          <w:sz w:val="24"/>
          <w:szCs w:val="24"/>
        </w:rPr>
        <w:t>í může mít prolongovaný ikterus</w:t>
      </w:r>
      <w:r w:rsidRPr="00073AD6">
        <w:rPr>
          <w:rFonts w:ascii="Times New Roman" w:hAnsi="Times New Roman"/>
          <w:bCs/>
          <w:color w:val="424242"/>
          <w:sz w:val="24"/>
          <w:szCs w:val="24"/>
        </w:rPr>
        <w:t>.</w:t>
      </w:r>
      <w:r>
        <w:rPr>
          <w:rFonts w:ascii="Times New Roman" w:hAnsi="Times New Roman"/>
          <w:bCs/>
          <w:color w:val="424242"/>
          <w:sz w:val="24"/>
          <w:szCs w:val="24"/>
        </w:rPr>
        <w:t xml:space="preserve"> Tento stav je způsoben přítomností metabolitu progesteronu v mateřském mléce, který blokuje konjugaci bilirubinu v jaterní buňce a také způsobuje zvýšenou </w:t>
      </w:r>
      <w:proofErr w:type="spellStart"/>
      <w:r>
        <w:rPr>
          <w:rFonts w:ascii="Times New Roman" w:hAnsi="Times New Roman"/>
          <w:bCs/>
          <w:color w:val="424242"/>
          <w:sz w:val="24"/>
          <w:szCs w:val="24"/>
        </w:rPr>
        <w:t>reabsorbci</w:t>
      </w:r>
      <w:proofErr w:type="spellEnd"/>
      <w:r>
        <w:rPr>
          <w:rFonts w:ascii="Times New Roman" w:hAnsi="Times New Roman"/>
          <w:bCs/>
          <w:color w:val="424242"/>
          <w:sz w:val="24"/>
          <w:szCs w:val="24"/>
        </w:rPr>
        <w:t xml:space="preserve"> bilirubinu ve</w:t>
      </w:r>
      <w:r w:rsidR="00870F9D">
        <w:rPr>
          <w:rFonts w:ascii="Times New Roman" w:hAnsi="Times New Roman"/>
          <w:bCs/>
          <w:color w:val="424242"/>
          <w:sz w:val="24"/>
          <w:szCs w:val="24"/>
        </w:rPr>
        <w:t xml:space="preserve"> střevě.</w:t>
      </w:r>
      <w:r>
        <w:rPr>
          <w:rFonts w:ascii="Times New Roman" w:hAnsi="Times New Roman"/>
          <w:bCs/>
          <w:color w:val="424242"/>
          <w:sz w:val="24"/>
          <w:szCs w:val="24"/>
        </w:rPr>
        <w:t xml:space="preserve"> Při přerušení kojení na 24-48 hodin hladina bilirubinu poklesne, při znovu zahájení kojení se opět zvyšuje.</w:t>
      </w:r>
      <w:r w:rsidRPr="00073AD6">
        <w:rPr>
          <w:rFonts w:ascii="Times New Roman" w:hAnsi="Times New Roman"/>
          <w:bCs/>
          <w:color w:val="424242"/>
          <w:sz w:val="24"/>
          <w:szCs w:val="24"/>
        </w:rPr>
        <w:t xml:space="preserve"> Může odeznívat i několik týdnů, dítě je třeba sledovat a podpořit kojení</w:t>
      </w:r>
      <w:r>
        <w:rPr>
          <w:rFonts w:ascii="Times New Roman" w:hAnsi="Times New Roman"/>
          <w:bCs/>
          <w:color w:val="424242"/>
          <w:sz w:val="24"/>
          <w:szCs w:val="24"/>
        </w:rPr>
        <w:t xml:space="preserve">. Možné je několik dávek kojení nahradit odstříkaným </w:t>
      </w:r>
      <w:r>
        <w:rPr>
          <w:rFonts w:ascii="Times New Roman" w:hAnsi="Times New Roman"/>
          <w:bCs/>
          <w:color w:val="424242"/>
          <w:sz w:val="24"/>
          <w:szCs w:val="24"/>
        </w:rPr>
        <w:lastRenderedPageBreak/>
        <w:t>mateřským mlékem zahřátým na 56°C. I v případě předpokládaného ikteru z mateřského mléka je vhodné vyšetřit hladinu bilirubinu a to i přímého. (</w:t>
      </w:r>
      <w:proofErr w:type="spellStart"/>
      <w:r>
        <w:rPr>
          <w:rFonts w:ascii="Times New Roman" w:hAnsi="Times New Roman"/>
          <w:bCs/>
          <w:color w:val="424242"/>
          <w:sz w:val="24"/>
          <w:szCs w:val="24"/>
        </w:rPr>
        <w:t>Hodr</w:t>
      </w:r>
      <w:proofErr w:type="spellEnd"/>
      <w:r>
        <w:rPr>
          <w:rFonts w:ascii="Times New Roman" w:hAnsi="Times New Roman"/>
          <w:bCs/>
          <w:color w:val="424242"/>
          <w:sz w:val="24"/>
          <w:szCs w:val="24"/>
        </w:rPr>
        <w:t>,</w:t>
      </w:r>
      <w:proofErr w:type="spellStart"/>
      <w:r>
        <w:rPr>
          <w:rFonts w:ascii="Times New Roman" w:hAnsi="Times New Roman"/>
          <w:bCs/>
          <w:color w:val="424242"/>
          <w:sz w:val="24"/>
          <w:szCs w:val="24"/>
        </w:rPr>
        <w:t>Mydlilová</w:t>
      </w:r>
      <w:proofErr w:type="spellEnd"/>
      <w:r>
        <w:rPr>
          <w:rFonts w:ascii="Times New Roman" w:hAnsi="Times New Roman"/>
          <w:bCs/>
          <w:color w:val="424242"/>
          <w:sz w:val="24"/>
          <w:szCs w:val="24"/>
        </w:rPr>
        <w:t>,1994,s.44)</w:t>
      </w:r>
    </w:p>
    <w:p w:rsidR="00477D2E" w:rsidRDefault="00477D2E" w:rsidP="00536CD6">
      <w:pPr>
        <w:shd w:val="clear" w:color="auto" w:fill="FFFFFF"/>
        <w:spacing w:line="360" w:lineRule="auto"/>
        <w:jc w:val="both"/>
        <w:rPr>
          <w:rFonts w:ascii="Times New Roman" w:hAnsi="Times New Roman"/>
          <w:color w:val="424242"/>
          <w:sz w:val="24"/>
          <w:szCs w:val="24"/>
        </w:rPr>
      </w:pPr>
    </w:p>
    <w:p w:rsidR="00FD3F5E" w:rsidRPr="009D65A3" w:rsidRDefault="00FD3F5E" w:rsidP="00536CD6">
      <w:pPr>
        <w:shd w:val="clear" w:color="auto" w:fill="FFFFFF"/>
        <w:spacing w:line="360" w:lineRule="auto"/>
        <w:jc w:val="both"/>
        <w:rPr>
          <w:rFonts w:ascii="Times New Roman" w:hAnsi="Times New Roman"/>
          <w:color w:val="424242"/>
          <w:sz w:val="24"/>
          <w:szCs w:val="24"/>
        </w:rPr>
      </w:pPr>
    </w:p>
    <w:p w:rsidR="00477D2E" w:rsidRDefault="001E422A" w:rsidP="00536CD6">
      <w:pPr>
        <w:spacing w:after="0" w:line="360" w:lineRule="auto"/>
        <w:jc w:val="both"/>
        <w:rPr>
          <w:rFonts w:ascii="Times New Roman" w:hAnsi="Times New Roman"/>
          <w:b/>
          <w:sz w:val="32"/>
          <w:szCs w:val="32"/>
        </w:rPr>
      </w:pPr>
      <w:r>
        <w:rPr>
          <w:rFonts w:ascii="Times New Roman" w:hAnsi="Times New Roman"/>
          <w:b/>
          <w:sz w:val="32"/>
          <w:szCs w:val="32"/>
        </w:rPr>
        <w:t>1.</w:t>
      </w:r>
      <w:r w:rsidR="00477D2E">
        <w:rPr>
          <w:rFonts w:ascii="Times New Roman" w:hAnsi="Times New Roman"/>
          <w:b/>
          <w:sz w:val="32"/>
          <w:szCs w:val="32"/>
        </w:rPr>
        <w:t xml:space="preserve">3.4  Rozdělení </w:t>
      </w:r>
      <w:proofErr w:type="spellStart"/>
      <w:r w:rsidR="00477D2E">
        <w:rPr>
          <w:rFonts w:ascii="Times New Roman" w:hAnsi="Times New Roman"/>
          <w:b/>
          <w:sz w:val="32"/>
          <w:szCs w:val="32"/>
        </w:rPr>
        <w:t>hyperbilirubinémií</w:t>
      </w:r>
      <w:proofErr w:type="spellEnd"/>
    </w:p>
    <w:p w:rsidR="00477D2E" w:rsidRDefault="00477D2E" w:rsidP="00536CD6">
      <w:pPr>
        <w:spacing w:after="0" w:line="360" w:lineRule="auto"/>
        <w:jc w:val="both"/>
        <w:rPr>
          <w:rFonts w:ascii="Times New Roman" w:hAnsi="Times New Roman"/>
          <w:b/>
          <w:sz w:val="32"/>
          <w:szCs w:val="32"/>
        </w:rPr>
      </w:pPr>
    </w:p>
    <w:p w:rsidR="00477D2E" w:rsidRDefault="00477D2E" w:rsidP="00536CD6">
      <w:pPr>
        <w:spacing w:after="0" w:line="360" w:lineRule="auto"/>
        <w:jc w:val="both"/>
        <w:rPr>
          <w:rFonts w:ascii="Times New Roman" w:hAnsi="Times New Roman"/>
          <w:sz w:val="24"/>
          <w:szCs w:val="24"/>
        </w:rPr>
      </w:pPr>
      <w:r>
        <w:rPr>
          <w:rFonts w:ascii="Times New Roman" w:hAnsi="Times New Roman"/>
          <w:b/>
          <w:sz w:val="32"/>
          <w:szCs w:val="32"/>
        </w:rPr>
        <w:t xml:space="preserve">     </w:t>
      </w:r>
      <w:r>
        <w:rPr>
          <w:rFonts w:ascii="Times New Roman" w:hAnsi="Times New Roman"/>
          <w:sz w:val="24"/>
          <w:szCs w:val="24"/>
        </w:rPr>
        <w:t xml:space="preserve">Podle toho, který bilirubin je zvýšený, rozlišujeme </w:t>
      </w:r>
      <w:proofErr w:type="spellStart"/>
      <w:r>
        <w:rPr>
          <w:rFonts w:ascii="Times New Roman" w:hAnsi="Times New Roman"/>
          <w:sz w:val="24"/>
          <w:szCs w:val="24"/>
        </w:rPr>
        <w:t>hyperbilirubinémii</w:t>
      </w:r>
      <w:proofErr w:type="spellEnd"/>
      <w:r>
        <w:rPr>
          <w:rFonts w:ascii="Times New Roman" w:hAnsi="Times New Roman"/>
          <w:sz w:val="24"/>
          <w:szCs w:val="24"/>
        </w:rPr>
        <w:t xml:space="preserve"> nekonjugovanou, konjugovanou (za všech okolností patologická) a smíšenou.</w:t>
      </w:r>
    </w:p>
    <w:p w:rsidR="00477D2E" w:rsidRDefault="00477D2E" w:rsidP="00536CD6">
      <w:pPr>
        <w:spacing w:after="0" w:line="360" w:lineRule="auto"/>
        <w:jc w:val="both"/>
        <w:rPr>
          <w:rFonts w:ascii="Times New Roman" w:hAnsi="Times New Roman"/>
          <w:sz w:val="24"/>
          <w:szCs w:val="24"/>
        </w:rPr>
      </w:pPr>
    </w:p>
    <w:p w:rsidR="00477D2E" w:rsidRPr="00342E85" w:rsidRDefault="00477D2E" w:rsidP="00536CD6">
      <w:pPr>
        <w:spacing w:after="0" w:line="360" w:lineRule="auto"/>
        <w:jc w:val="both"/>
        <w:rPr>
          <w:rFonts w:ascii="Times New Roman" w:hAnsi="Times New Roman"/>
          <w:sz w:val="24"/>
          <w:szCs w:val="24"/>
        </w:rPr>
      </w:pPr>
      <w:r>
        <w:rPr>
          <w:rFonts w:ascii="Times New Roman" w:hAnsi="Times New Roman"/>
          <w:sz w:val="24"/>
          <w:szCs w:val="24"/>
        </w:rPr>
        <w:t xml:space="preserve">  </w:t>
      </w:r>
    </w:p>
    <w:p w:rsidR="00477D2E" w:rsidRDefault="00477D2E" w:rsidP="00536CD6">
      <w:pPr>
        <w:spacing w:after="0" w:line="360" w:lineRule="auto"/>
        <w:jc w:val="both"/>
        <w:rPr>
          <w:rFonts w:ascii="Times New Roman" w:hAnsi="Times New Roman"/>
          <w:b/>
          <w:sz w:val="28"/>
          <w:szCs w:val="28"/>
        </w:rPr>
      </w:pPr>
      <w:proofErr w:type="spellStart"/>
      <w:r w:rsidRPr="0025135A">
        <w:rPr>
          <w:rFonts w:ascii="Times New Roman" w:hAnsi="Times New Roman"/>
          <w:b/>
          <w:sz w:val="28"/>
          <w:szCs w:val="28"/>
        </w:rPr>
        <w:t>Hyperbilirubinémie</w:t>
      </w:r>
      <w:proofErr w:type="spellEnd"/>
      <w:r w:rsidRPr="0025135A">
        <w:rPr>
          <w:rFonts w:ascii="Times New Roman" w:hAnsi="Times New Roman"/>
          <w:b/>
          <w:sz w:val="28"/>
          <w:szCs w:val="28"/>
        </w:rPr>
        <w:t xml:space="preserve"> nekonjugovaná</w:t>
      </w:r>
    </w:p>
    <w:p w:rsidR="00477D2E" w:rsidRPr="0025135A" w:rsidRDefault="00477D2E" w:rsidP="00536CD6">
      <w:pPr>
        <w:spacing w:after="0" w:line="360" w:lineRule="auto"/>
        <w:jc w:val="both"/>
        <w:rPr>
          <w:rFonts w:ascii="Times New Roman" w:hAnsi="Times New Roman"/>
          <w:b/>
          <w:sz w:val="28"/>
          <w:szCs w:val="28"/>
        </w:rPr>
      </w:pPr>
    </w:p>
    <w:p w:rsidR="00477D2E" w:rsidRPr="0025135A" w:rsidRDefault="00477D2E" w:rsidP="00536CD6">
      <w:pPr>
        <w:spacing w:after="0" w:line="360" w:lineRule="auto"/>
        <w:jc w:val="both"/>
        <w:rPr>
          <w:rFonts w:ascii="Times New Roman" w:hAnsi="Times New Roman"/>
          <w:b/>
          <w:sz w:val="24"/>
          <w:szCs w:val="24"/>
        </w:rPr>
      </w:pPr>
      <w:r>
        <w:rPr>
          <w:rFonts w:ascii="Times New Roman" w:hAnsi="Times New Roman"/>
          <w:sz w:val="28"/>
          <w:szCs w:val="28"/>
        </w:rPr>
        <w:t xml:space="preserve">       </w:t>
      </w:r>
    </w:p>
    <w:p w:rsidR="00477D2E" w:rsidRPr="0025135A" w:rsidRDefault="00477D2E" w:rsidP="00536CD6">
      <w:pPr>
        <w:pStyle w:val="Odstavecseseznamem"/>
        <w:numPr>
          <w:ilvl w:val="0"/>
          <w:numId w:val="4"/>
        </w:numPr>
        <w:spacing w:after="0" w:line="360" w:lineRule="auto"/>
        <w:jc w:val="both"/>
        <w:rPr>
          <w:rFonts w:ascii="Times New Roman" w:hAnsi="Times New Roman"/>
          <w:sz w:val="28"/>
          <w:szCs w:val="28"/>
        </w:rPr>
      </w:pPr>
      <w:r>
        <w:rPr>
          <w:rFonts w:ascii="Times New Roman" w:hAnsi="Times New Roman"/>
          <w:b/>
          <w:sz w:val="24"/>
          <w:szCs w:val="24"/>
        </w:rPr>
        <w:t>h</w:t>
      </w:r>
      <w:r w:rsidRPr="0025135A">
        <w:rPr>
          <w:rFonts w:ascii="Times New Roman" w:hAnsi="Times New Roman"/>
          <w:b/>
          <w:sz w:val="24"/>
          <w:szCs w:val="24"/>
        </w:rPr>
        <w:t>emolytická</w:t>
      </w:r>
      <w:r>
        <w:rPr>
          <w:rFonts w:ascii="Times New Roman" w:hAnsi="Times New Roman"/>
          <w:b/>
          <w:sz w:val="24"/>
          <w:szCs w:val="24"/>
        </w:rPr>
        <w:t xml:space="preserve">  </w:t>
      </w:r>
      <w:r>
        <w:rPr>
          <w:rFonts w:ascii="Times New Roman" w:hAnsi="Times New Roman"/>
          <w:sz w:val="24"/>
          <w:szCs w:val="24"/>
        </w:rPr>
        <w:t>-  korpuskulární</w:t>
      </w:r>
    </w:p>
    <w:p w:rsidR="00477D2E" w:rsidRDefault="00477D2E" w:rsidP="00536CD6">
      <w:pPr>
        <w:spacing w:after="0" w:line="360" w:lineRule="auto"/>
        <w:ind w:left="402"/>
        <w:jc w:val="both"/>
        <w:rPr>
          <w:rFonts w:ascii="Times New Roman" w:hAnsi="Times New Roman"/>
          <w:sz w:val="24"/>
          <w:szCs w:val="24"/>
        </w:rPr>
      </w:pPr>
      <w:r>
        <w:rPr>
          <w:rFonts w:ascii="Times New Roman" w:hAnsi="Times New Roman"/>
          <w:sz w:val="24"/>
          <w:szCs w:val="24"/>
        </w:rPr>
        <w:t xml:space="preserve">                                   -  abnormity membrány erytrocytů</w:t>
      </w:r>
    </w:p>
    <w:p w:rsidR="00477D2E" w:rsidRDefault="00477D2E" w:rsidP="00536CD6">
      <w:pPr>
        <w:spacing w:after="0" w:line="360" w:lineRule="auto"/>
        <w:ind w:left="402"/>
        <w:jc w:val="both"/>
        <w:rPr>
          <w:rFonts w:ascii="Times New Roman" w:hAnsi="Times New Roman"/>
          <w:sz w:val="24"/>
          <w:szCs w:val="24"/>
        </w:rPr>
      </w:pPr>
      <w:r>
        <w:rPr>
          <w:rFonts w:ascii="Times New Roman" w:hAnsi="Times New Roman"/>
          <w:sz w:val="24"/>
          <w:szCs w:val="24"/>
        </w:rPr>
        <w:t xml:space="preserve">                                   -  enzymatický deficit</w:t>
      </w:r>
    </w:p>
    <w:p w:rsidR="00477D2E" w:rsidRDefault="00477D2E" w:rsidP="00536CD6">
      <w:pPr>
        <w:spacing w:after="0" w:line="360" w:lineRule="auto"/>
        <w:ind w:left="402"/>
        <w:jc w:val="both"/>
        <w:rPr>
          <w:rFonts w:ascii="Times New Roman" w:hAnsi="Times New Roman"/>
          <w:sz w:val="24"/>
          <w:szCs w:val="24"/>
        </w:rPr>
      </w:pPr>
      <w:r>
        <w:rPr>
          <w:rFonts w:ascii="Times New Roman" w:hAnsi="Times New Roman"/>
          <w:sz w:val="24"/>
          <w:szCs w:val="24"/>
        </w:rPr>
        <w:t xml:space="preserve">                                   -  </w:t>
      </w:r>
      <w:proofErr w:type="spellStart"/>
      <w:r>
        <w:rPr>
          <w:rFonts w:ascii="Times New Roman" w:hAnsi="Times New Roman"/>
          <w:sz w:val="24"/>
          <w:szCs w:val="24"/>
        </w:rPr>
        <w:t>hemoglobinopatie</w:t>
      </w:r>
      <w:proofErr w:type="spellEnd"/>
    </w:p>
    <w:p w:rsidR="00477D2E" w:rsidRDefault="00477D2E" w:rsidP="00536CD6">
      <w:pPr>
        <w:spacing w:after="0" w:line="360" w:lineRule="auto"/>
        <w:ind w:left="402"/>
        <w:jc w:val="both"/>
        <w:rPr>
          <w:rFonts w:ascii="Times New Roman" w:hAnsi="Times New Roman"/>
          <w:sz w:val="24"/>
          <w:szCs w:val="24"/>
        </w:rPr>
      </w:pPr>
      <w:r>
        <w:rPr>
          <w:rFonts w:ascii="Times New Roman" w:hAnsi="Times New Roman"/>
          <w:sz w:val="24"/>
          <w:szCs w:val="24"/>
        </w:rPr>
        <w:t xml:space="preserve">                                   -  hemolytická nemoc novorozence</w:t>
      </w:r>
    </w:p>
    <w:p w:rsidR="00477D2E" w:rsidRDefault="00477D2E" w:rsidP="00536CD6">
      <w:pPr>
        <w:spacing w:after="0" w:line="360" w:lineRule="auto"/>
        <w:ind w:left="402"/>
        <w:jc w:val="both"/>
        <w:rPr>
          <w:rFonts w:ascii="Times New Roman" w:hAnsi="Times New Roman"/>
          <w:sz w:val="24"/>
          <w:szCs w:val="24"/>
        </w:rPr>
      </w:pPr>
      <w:r>
        <w:rPr>
          <w:rFonts w:ascii="Times New Roman" w:hAnsi="Times New Roman"/>
          <w:sz w:val="24"/>
          <w:szCs w:val="24"/>
        </w:rPr>
        <w:t xml:space="preserve">                                   -  hematomy</w:t>
      </w:r>
    </w:p>
    <w:p w:rsidR="00477D2E" w:rsidRDefault="00477D2E" w:rsidP="00536CD6">
      <w:pPr>
        <w:spacing w:after="0" w:line="360" w:lineRule="auto"/>
        <w:ind w:left="402"/>
        <w:jc w:val="both"/>
        <w:rPr>
          <w:rFonts w:ascii="Times New Roman" w:hAnsi="Times New Roman"/>
          <w:sz w:val="24"/>
          <w:szCs w:val="24"/>
        </w:rPr>
      </w:pPr>
    </w:p>
    <w:p w:rsidR="00477D2E" w:rsidRDefault="00477D2E" w:rsidP="00536CD6">
      <w:pPr>
        <w:pStyle w:val="Odstavecseseznamem"/>
        <w:numPr>
          <w:ilvl w:val="0"/>
          <w:numId w:val="4"/>
        </w:numPr>
        <w:spacing w:after="0" w:line="360" w:lineRule="auto"/>
        <w:jc w:val="both"/>
        <w:rPr>
          <w:rFonts w:ascii="Times New Roman" w:hAnsi="Times New Roman"/>
          <w:sz w:val="24"/>
          <w:szCs w:val="24"/>
        </w:rPr>
      </w:pPr>
      <w:proofErr w:type="spellStart"/>
      <w:r>
        <w:rPr>
          <w:rFonts w:ascii="Times New Roman" w:hAnsi="Times New Roman"/>
          <w:b/>
          <w:sz w:val="24"/>
          <w:szCs w:val="24"/>
        </w:rPr>
        <w:t>n</w:t>
      </w:r>
      <w:r w:rsidRPr="0025135A">
        <w:rPr>
          <w:rFonts w:ascii="Times New Roman" w:hAnsi="Times New Roman"/>
          <w:b/>
          <w:sz w:val="24"/>
          <w:szCs w:val="24"/>
        </w:rPr>
        <w:t>ehemolytická</w:t>
      </w:r>
      <w:proofErr w:type="spellEnd"/>
      <w:r>
        <w:rPr>
          <w:rFonts w:ascii="Times New Roman" w:hAnsi="Times New Roman"/>
          <w:b/>
          <w:sz w:val="24"/>
          <w:szCs w:val="24"/>
        </w:rPr>
        <w:t xml:space="preserve"> -   </w:t>
      </w:r>
      <w:r>
        <w:rPr>
          <w:rFonts w:ascii="Times New Roman" w:hAnsi="Times New Roman"/>
          <w:sz w:val="24"/>
          <w:szCs w:val="24"/>
        </w:rPr>
        <w:t>fyziologická kojených dětí</w:t>
      </w:r>
    </w:p>
    <w:p w:rsidR="00477D2E" w:rsidRDefault="00477D2E" w:rsidP="00536CD6">
      <w:pPr>
        <w:pStyle w:val="Odstavecseseznamem"/>
        <w:numPr>
          <w:ilvl w:val="0"/>
          <w:numId w:val="5"/>
        </w:numPr>
        <w:spacing w:after="0" w:line="360" w:lineRule="auto"/>
        <w:jc w:val="both"/>
        <w:rPr>
          <w:rFonts w:ascii="Times New Roman" w:hAnsi="Times New Roman"/>
          <w:sz w:val="24"/>
          <w:szCs w:val="24"/>
        </w:rPr>
      </w:pPr>
      <w:r>
        <w:rPr>
          <w:rFonts w:ascii="Times New Roman" w:hAnsi="Times New Roman"/>
          <w:sz w:val="24"/>
          <w:szCs w:val="24"/>
        </w:rPr>
        <w:t>nezralost</w:t>
      </w:r>
    </w:p>
    <w:p w:rsidR="00477D2E" w:rsidRDefault="00477D2E" w:rsidP="00536CD6">
      <w:pPr>
        <w:pStyle w:val="Odstavecseseznamem"/>
        <w:numPr>
          <w:ilvl w:val="0"/>
          <w:numId w:val="5"/>
        </w:numPr>
        <w:spacing w:after="0" w:line="360" w:lineRule="auto"/>
        <w:jc w:val="both"/>
        <w:rPr>
          <w:rFonts w:ascii="Times New Roman" w:hAnsi="Times New Roman"/>
          <w:sz w:val="24"/>
          <w:szCs w:val="24"/>
        </w:rPr>
      </w:pPr>
      <w:r>
        <w:rPr>
          <w:rFonts w:ascii="Times New Roman" w:hAnsi="Times New Roman"/>
          <w:sz w:val="24"/>
          <w:szCs w:val="24"/>
        </w:rPr>
        <w:t xml:space="preserve">děti matek s diabetes </w:t>
      </w:r>
      <w:proofErr w:type="spellStart"/>
      <w:r>
        <w:rPr>
          <w:rFonts w:ascii="Times New Roman" w:hAnsi="Times New Roman"/>
          <w:sz w:val="24"/>
          <w:szCs w:val="24"/>
        </w:rPr>
        <w:t>mellitus</w:t>
      </w:r>
      <w:proofErr w:type="spellEnd"/>
    </w:p>
    <w:p w:rsidR="00477D2E" w:rsidRDefault="00477D2E" w:rsidP="00536CD6">
      <w:pPr>
        <w:pStyle w:val="Odstavecseseznamem"/>
        <w:numPr>
          <w:ilvl w:val="0"/>
          <w:numId w:val="5"/>
        </w:numPr>
        <w:spacing w:after="0" w:line="360" w:lineRule="auto"/>
        <w:jc w:val="both"/>
        <w:rPr>
          <w:rFonts w:ascii="Times New Roman" w:hAnsi="Times New Roman"/>
          <w:sz w:val="24"/>
          <w:szCs w:val="24"/>
        </w:rPr>
      </w:pPr>
      <w:r>
        <w:rPr>
          <w:rFonts w:ascii="Times New Roman" w:hAnsi="Times New Roman"/>
          <w:sz w:val="24"/>
          <w:szCs w:val="24"/>
        </w:rPr>
        <w:t>obstrukce gastrointestinálního traktu</w:t>
      </w:r>
    </w:p>
    <w:p w:rsidR="00477D2E" w:rsidRDefault="00AC7486" w:rsidP="00536CD6">
      <w:pPr>
        <w:pStyle w:val="Odstavecseseznamem"/>
        <w:numPr>
          <w:ilvl w:val="0"/>
          <w:numId w:val="5"/>
        </w:numPr>
        <w:spacing w:after="0" w:line="360" w:lineRule="auto"/>
        <w:jc w:val="both"/>
        <w:rPr>
          <w:rFonts w:ascii="Times New Roman" w:hAnsi="Times New Roman"/>
          <w:sz w:val="24"/>
          <w:szCs w:val="24"/>
        </w:rPr>
      </w:pPr>
      <w:r>
        <w:rPr>
          <w:rFonts w:ascii="Times New Roman" w:hAnsi="Times New Roman"/>
          <w:sz w:val="24"/>
          <w:szCs w:val="24"/>
        </w:rPr>
        <w:t>hypotyreóza</w:t>
      </w:r>
    </w:p>
    <w:p w:rsidR="00477D2E" w:rsidRDefault="00477D2E" w:rsidP="00AC7486">
      <w:pPr>
        <w:pStyle w:val="Odstavecseseznamem"/>
        <w:numPr>
          <w:ilvl w:val="0"/>
          <w:numId w:val="5"/>
        </w:numPr>
        <w:spacing w:after="0" w:line="360" w:lineRule="auto"/>
        <w:jc w:val="both"/>
        <w:rPr>
          <w:rFonts w:ascii="Times New Roman" w:hAnsi="Times New Roman"/>
          <w:sz w:val="24"/>
          <w:szCs w:val="24"/>
        </w:rPr>
      </w:pPr>
      <w:r>
        <w:rPr>
          <w:rFonts w:ascii="Times New Roman" w:hAnsi="Times New Roman"/>
          <w:sz w:val="24"/>
          <w:szCs w:val="24"/>
        </w:rPr>
        <w:t>vrozené defekty konjug</w:t>
      </w:r>
      <w:r w:rsidR="00AC7486">
        <w:rPr>
          <w:rFonts w:ascii="Times New Roman" w:hAnsi="Times New Roman"/>
          <w:sz w:val="24"/>
          <w:szCs w:val="24"/>
        </w:rPr>
        <w:t xml:space="preserve">ace (Gilbertův syndrom, </w:t>
      </w:r>
      <w:proofErr w:type="spellStart"/>
      <w:r w:rsidR="00AC7486">
        <w:rPr>
          <w:rFonts w:ascii="Times New Roman" w:hAnsi="Times New Roman"/>
          <w:sz w:val="24"/>
          <w:szCs w:val="24"/>
        </w:rPr>
        <w:t>Crigler</w:t>
      </w:r>
      <w:proofErr w:type="spellEnd"/>
      <w:r w:rsidR="00AC7486">
        <w:rPr>
          <w:rFonts w:ascii="Times New Roman" w:hAnsi="Times New Roman"/>
          <w:sz w:val="24"/>
          <w:szCs w:val="24"/>
        </w:rPr>
        <w:t xml:space="preserve"> </w:t>
      </w:r>
      <w:proofErr w:type="spellStart"/>
      <w:r>
        <w:rPr>
          <w:rFonts w:ascii="Times New Roman" w:hAnsi="Times New Roman"/>
          <w:sz w:val="24"/>
          <w:szCs w:val="24"/>
        </w:rPr>
        <w:t>Najjarův</w:t>
      </w:r>
      <w:proofErr w:type="spellEnd"/>
      <w:r>
        <w:rPr>
          <w:rFonts w:ascii="Times New Roman" w:hAnsi="Times New Roman"/>
          <w:sz w:val="24"/>
          <w:szCs w:val="24"/>
        </w:rPr>
        <w:t xml:space="preserve"> syndrom)</w:t>
      </w:r>
    </w:p>
    <w:p w:rsidR="00477D2E" w:rsidRDefault="00477D2E" w:rsidP="00536CD6">
      <w:pPr>
        <w:pStyle w:val="Odstavecseseznamem"/>
        <w:spacing w:after="0" w:line="360" w:lineRule="auto"/>
        <w:ind w:left="2967"/>
        <w:jc w:val="both"/>
        <w:rPr>
          <w:rFonts w:ascii="Times New Roman" w:hAnsi="Times New Roman"/>
          <w:sz w:val="24"/>
          <w:szCs w:val="24"/>
        </w:rPr>
      </w:pPr>
    </w:p>
    <w:p w:rsidR="00A644CC" w:rsidRDefault="00A644CC" w:rsidP="00536CD6">
      <w:pPr>
        <w:pStyle w:val="Odstavecseseznamem"/>
        <w:spacing w:after="0" w:line="360" w:lineRule="auto"/>
        <w:ind w:left="2967"/>
        <w:jc w:val="both"/>
        <w:rPr>
          <w:rFonts w:ascii="Times New Roman" w:hAnsi="Times New Roman"/>
          <w:sz w:val="24"/>
          <w:szCs w:val="24"/>
        </w:rPr>
      </w:pPr>
    </w:p>
    <w:p w:rsidR="00A607B7" w:rsidRPr="0025135A" w:rsidRDefault="00A607B7" w:rsidP="00536CD6">
      <w:pPr>
        <w:pStyle w:val="Odstavecseseznamem"/>
        <w:spacing w:after="0" w:line="360" w:lineRule="auto"/>
        <w:ind w:left="2967"/>
        <w:jc w:val="both"/>
        <w:rPr>
          <w:rFonts w:ascii="Times New Roman" w:hAnsi="Times New Roman"/>
          <w:sz w:val="24"/>
          <w:szCs w:val="24"/>
        </w:rPr>
      </w:pPr>
    </w:p>
    <w:p w:rsidR="00477D2E" w:rsidRDefault="00477D2E" w:rsidP="00536CD6">
      <w:pPr>
        <w:spacing w:after="0" w:line="360" w:lineRule="auto"/>
        <w:jc w:val="both"/>
        <w:rPr>
          <w:rFonts w:ascii="Times New Roman" w:hAnsi="Times New Roman"/>
          <w:b/>
          <w:sz w:val="28"/>
          <w:szCs w:val="28"/>
        </w:rPr>
      </w:pPr>
      <w:proofErr w:type="spellStart"/>
      <w:r>
        <w:rPr>
          <w:rFonts w:ascii="Times New Roman" w:hAnsi="Times New Roman"/>
          <w:b/>
          <w:sz w:val="28"/>
          <w:szCs w:val="28"/>
        </w:rPr>
        <w:lastRenderedPageBreak/>
        <w:t>Hyperbilirubinémie</w:t>
      </w:r>
      <w:proofErr w:type="spellEnd"/>
      <w:r>
        <w:rPr>
          <w:rFonts w:ascii="Times New Roman" w:hAnsi="Times New Roman"/>
          <w:b/>
          <w:sz w:val="28"/>
          <w:szCs w:val="28"/>
        </w:rPr>
        <w:t xml:space="preserve"> konjugovaná</w:t>
      </w:r>
    </w:p>
    <w:p w:rsidR="00477D2E" w:rsidRDefault="00477D2E" w:rsidP="00536CD6">
      <w:pPr>
        <w:spacing w:after="0" w:line="360" w:lineRule="auto"/>
        <w:jc w:val="both"/>
        <w:rPr>
          <w:rFonts w:ascii="Times New Roman" w:hAnsi="Times New Roman"/>
          <w:b/>
          <w:sz w:val="28"/>
          <w:szCs w:val="28"/>
        </w:rPr>
      </w:pPr>
    </w:p>
    <w:p w:rsidR="00477D2E" w:rsidRPr="002E2045" w:rsidRDefault="00477D2E" w:rsidP="00536CD6">
      <w:pPr>
        <w:pStyle w:val="Odstavecseseznamem"/>
        <w:numPr>
          <w:ilvl w:val="0"/>
          <w:numId w:val="4"/>
        </w:numPr>
        <w:spacing w:after="0" w:line="360" w:lineRule="auto"/>
        <w:jc w:val="both"/>
        <w:rPr>
          <w:rFonts w:ascii="Times New Roman" w:hAnsi="Times New Roman"/>
          <w:b/>
          <w:sz w:val="24"/>
          <w:szCs w:val="24"/>
        </w:rPr>
      </w:pPr>
      <w:r>
        <w:rPr>
          <w:rFonts w:ascii="Times New Roman" w:hAnsi="Times New Roman"/>
          <w:b/>
          <w:sz w:val="24"/>
          <w:szCs w:val="24"/>
        </w:rPr>
        <w:t xml:space="preserve">poškození jater     -  </w:t>
      </w:r>
      <w:r w:rsidRPr="002E2045">
        <w:rPr>
          <w:rFonts w:ascii="Times New Roman" w:hAnsi="Times New Roman"/>
          <w:sz w:val="24"/>
          <w:szCs w:val="24"/>
        </w:rPr>
        <w:t>vrozené metabolické vady</w:t>
      </w:r>
    </w:p>
    <w:p w:rsidR="00477D2E" w:rsidRDefault="00477D2E" w:rsidP="00536CD6">
      <w:pPr>
        <w:pStyle w:val="Odstavecseseznamem"/>
        <w:spacing w:after="0" w:line="360" w:lineRule="auto"/>
        <w:ind w:left="2967"/>
        <w:jc w:val="both"/>
        <w:rPr>
          <w:rFonts w:ascii="Times New Roman" w:hAnsi="Times New Roman"/>
          <w:sz w:val="24"/>
          <w:szCs w:val="24"/>
        </w:rPr>
      </w:pPr>
      <w:r>
        <w:rPr>
          <w:rFonts w:ascii="Times New Roman" w:hAnsi="Times New Roman"/>
          <w:sz w:val="24"/>
          <w:szCs w:val="24"/>
        </w:rPr>
        <w:t xml:space="preserve">-  </w:t>
      </w:r>
      <w:r w:rsidRPr="002E2045">
        <w:rPr>
          <w:rFonts w:ascii="Times New Roman" w:hAnsi="Times New Roman"/>
          <w:sz w:val="24"/>
          <w:szCs w:val="24"/>
        </w:rPr>
        <w:t xml:space="preserve">infekční nemoci </w:t>
      </w:r>
    </w:p>
    <w:p w:rsidR="00477D2E" w:rsidRPr="002E2045" w:rsidRDefault="00477D2E" w:rsidP="00536CD6">
      <w:pPr>
        <w:pStyle w:val="Odstavecseseznamem"/>
        <w:spacing w:after="0" w:line="360" w:lineRule="auto"/>
        <w:ind w:left="2967"/>
        <w:jc w:val="both"/>
        <w:rPr>
          <w:rFonts w:ascii="Times New Roman" w:hAnsi="Times New Roman"/>
          <w:sz w:val="24"/>
          <w:szCs w:val="24"/>
        </w:rPr>
      </w:pPr>
      <w:r>
        <w:rPr>
          <w:rFonts w:ascii="Times New Roman" w:hAnsi="Times New Roman"/>
          <w:sz w:val="24"/>
          <w:szCs w:val="24"/>
        </w:rPr>
        <w:t>-  toxické vlivy</w:t>
      </w:r>
    </w:p>
    <w:p w:rsidR="00477D2E" w:rsidRDefault="00477D2E" w:rsidP="00536CD6">
      <w:pPr>
        <w:pStyle w:val="Odstavecseseznamem"/>
        <w:numPr>
          <w:ilvl w:val="0"/>
          <w:numId w:val="4"/>
        </w:numPr>
        <w:spacing w:after="0" w:line="360" w:lineRule="auto"/>
        <w:jc w:val="both"/>
        <w:rPr>
          <w:rFonts w:ascii="Times New Roman" w:hAnsi="Times New Roman"/>
          <w:b/>
          <w:sz w:val="24"/>
          <w:szCs w:val="24"/>
        </w:rPr>
      </w:pPr>
      <w:r>
        <w:rPr>
          <w:rFonts w:ascii="Times New Roman" w:hAnsi="Times New Roman"/>
          <w:b/>
          <w:sz w:val="24"/>
          <w:szCs w:val="24"/>
        </w:rPr>
        <w:t>atrézie žlučových cest</w:t>
      </w:r>
    </w:p>
    <w:p w:rsidR="00477D2E" w:rsidRDefault="00477D2E" w:rsidP="00536CD6">
      <w:pPr>
        <w:pStyle w:val="Odstavecseseznamem"/>
        <w:spacing w:after="0" w:line="360" w:lineRule="auto"/>
        <w:ind w:left="1122"/>
        <w:jc w:val="both"/>
        <w:rPr>
          <w:rFonts w:ascii="Times New Roman" w:hAnsi="Times New Roman"/>
          <w:b/>
          <w:sz w:val="24"/>
          <w:szCs w:val="24"/>
        </w:rPr>
      </w:pPr>
    </w:p>
    <w:p w:rsidR="00477D2E" w:rsidRDefault="00477D2E" w:rsidP="00536CD6">
      <w:pPr>
        <w:pStyle w:val="Odstavecseseznamem"/>
        <w:numPr>
          <w:ilvl w:val="0"/>
          <w:numId w:val="4"/>
        </w:numPr>
        <w:spacing w:after="0" w:line="360" w:lineRule="auto"/>
        <w:jc w:val="both"/>
        <w:rPr>
          <w:rFonts w:ascii="Times New Roman" w:hAnsi="Times New Roman"/>
          <w:b/>
          <w:sz w:val="24"/>
          <w:szCs w:val="24"/>
        </w:rPr>
      </w:pPr>
      <w:r>
        <w:rPr>
          <w:rFonts w:ascii="Times New Roman" w:hAnsi="Times New Roman"/>
          <w:b/>
          <w:sz w:val="24"/>
          <w:szCs w:val="24"/>
        </w:rPr>
        <w:t>idiopatická neonatální hepatitis</w:t>
      </w:r>
    </w:p>
    <w:p w:rsidR="00477D2E" w:rsidRDefault="00477D2E" w:rsidP="00536CD6">
      <w:pPr>
        <w:spacing w:after="0" w:line="360" w:lineRule="auto"/>
        <w:ind w:left="1122"/>
        <w:jc w:val="both"/>
        <w:rPr>
          <w:rFonts w:ascii="Times New Roman" w:hAnsi="Times New Roman"/>
          <w:sz w:val="24"/>
          <w:szCs w:val="24"/>
        </w:rPr>
      </w:pPr>
      <w:r>
        <w:rPr>
          <w:rFonts w:ascii="Times New Roman" w:hAnsi="Times New Roman"/>
          <w:sz w:val="24"/>
          <w:szCs w:val="24"/>
        </w:rPr>
        <w:t xml:space="preserve">(Dort, </w:t>
      </w:r>
      <w:proofErr w:type="spellStart"/>
      <w:r>
        <w:rPr>
          <w:rFonts w:ascii="Times New Roman" w:hAnsi="Times New Roman"/>
          <w:sz w:val="24"/>
          <w:szCs w:val="24"/>
        </w:rPr>
        <w:t>Tobrmanová</w:t>
      </w:r>
      <w:proofErr w:type="spellEnd"/>
      <w:r>
        <w:rPr>
          <w:rFonts w:ascii="Times New Roman" w:hAnsi="Times New Roman"/>
          <w:sz w:val="24"/>
          <w:szCs w:val="24"/>
        </w:rPr>
        <w:t>,2007)</w:t>
      </w:r>
    </w:p>
    <w:p w:rsidR="00477D2E" w:rsidRDefault="00477D2E" w:rsidP="00536CD6">
      <w:pPr>
        <w:jc w:val="both"/>
        <w:rPr>
          <w:rFonts w:ascii="Times New Roman" w:hAnsi="Times New Roman"/>
          <w:sz w:val="24"/>
          <w:szCs w:val="24"/>
        </w:rPr>
      </w:pPr>
    </w:p>
    <w:p w:rsidR="00AC7486" w:rsidRDefault="00AC7486" w:rsidP="00536CD6">
      <w:pPr>
        <w:jc w:val="both"/>
        <w:rPr>
          <w:rFonts w:ascii="Times New Roman" w:hAnsi="Times New Roman"/>
          <w:sz w:val="24"/>
          <w:szCs w:val="24"/>
        </w:rPr>
      </w:pPr>
    </w:p>
    <w:p w:rsidR="00477D2E" w:rsidRDefault="00477D2E" w:rsidP="00536CD6">
      <w:pPr>
        <w:spacing w:after="0"/>
        <w:jc w:val="both"/>
        <w:rPr>
          <w:rFonts w:ascii="Times New Roman" w:hAnsi="Times New Roman"/>
          <w:sz w:val="24"/>
          <w:szCs w:val="24"/>
        </w:rPr>
      </w:pPr>
    </w:p>
    <w:p w:rsidR="00477D2E" w:rsidRDefault="00477D2E" w:rsidP="00536CD6">
      <w:pPr>
        <w:spacing w:after="0"/>
        <w:jc w:val="both"/>
        <w:rPr>
          <w:rFonts w:ascii="Times New Roman" w:hAnsi="Times New Roman"/>
          <w:sz w:val="24"/>
          <w:szCs w:val="24"/>
        </w:rPr>
      </w:pPr>
    </w:p>
    <w:p w:rsidR="00477D2E" w:rsidRDefault="008F0AA3" w:rsidP="00536CD6">
      <w:pPr>
        <w:spacing w:after="0" w:line="360" w:lineRule="auto"/>
        <w:jc w:val="both"/>
        <w:rPr>
          <w:rFonts w:ascii="Times New Roman" w:hAnsi="Times New Roman"/>
          <w:b/>
          <w:sz w:val="32"/>
          <w:szCs w:val="32"/>
        </w:rPr>
      </w:pPr>
      <w:r>
        <w:rPr>
          <w:rFonts w:ascii="Times New Roman" w:hAnsi="Times New Roman"/>
          <w:b/>
          <w:sz w:val="32"/>
          <w:szCs w:val="32"/>
        </w:rPr>
        <w:t>1.</w:t>
      </w:r>
      <w:r w:rsidR="00477D2E">
        <w:rPr>
          <w:rFonts w:ascii="Times New Roman" w:hAnsi="Times New Roman"/>
          <w:b/>
          <w:sz w:val="32"/>
          <w:szCs w:val="32"/>
        </w:rPr>
        <w:t>3.5  Metabolismus a toxicita bilirubinu</w:t>
      </w:r>
    </w:p>
    <w:p w:rsidR="00477D2E" w:rsidRDefault="00477D2E" w:rsidP="00536CD6">
      <w:pPr>
        <w:tabs>
          <w:tab w:val="left" w:pos="1507"/>
        </w:tabs>
        <w:spacing w:after="0" w:line="360" w:lineRule="auto"/>
        <w:jc w:val="both"/>
        <w:rPr>
          <w:rFonts w:ascii="Times New Roman" w:hAnsi="Times New Roman"/>
          <w:b/>
          <w:sz w:val="32"/>
          <w:szCs w:val="32"/>
        </w:rPr>
      </w:pPr>
      <w:r>
        <w:rPr>
          <w:rFonts w:ascii="Times New Roman" w:hAnsi="Times New Roman"/>
          <w:b/>
          <w:sz w:val="32"/>
          <w:szCs w:val="32"/>
        </w:rPr>
        <w:tab/>
      </w:r>
    </w:p>
    <w:p w:rsidR="00477D2E" w:rsidRDefault="00477D2E" w:rsidP="00536CD6">
      <w:pPr>
        <w:spacing w:after="0" w:line="360" w:lineRule="auto"/>
        <w:jc w:val="both"/>
        <w:rPr>
          <w:rFonts w:ascii="Times New Roman" w:hAnsi="Times New Roman"/>
          <w:sz w:val="24"/>
          <w:szCs w:val="24"/>
        </w:rPr>
      </w:pPr>
      <w:r>
        <w:rPr>
          <w:rFonts w:ascii="Times New Roman" w:hAnsi="Times New Roman"/>
          <w:sz w:val="24"/>
          <w:szCs w:val="24"/>
        </w:rPr>
        <w:t xml:space="preserve">     V těhotenství je bilirubin z plodu odstraňován placentou, po porodu musí začít novorozenec odstraňovat bilirubin sám za pomocí transportních mechanismů a enzymatických systémů, které ale ještě nejsou plně funkční.</w:t>
      </w:r>
    </w:p>
    <w:p w:rsidR="00477D2E" w:rsidRDefault="00477D2E" w:rsidP="00536CD6">
      <w:pPr>
        <w:spacing w:after="0" w:line="360" w:lineRule="auto"/>
        <w:jc w:val="both"/>
        <w:rPr>
          <w:rFonts w:ascii="Times New Roman" w:hAnsi="Times New Roman"/>
          <w:sz w:val="24"/>
          <w:szCs w:val="24"/>
        </w:rPr>
      </w:pPr>
      <w:r>
        <w:rPr>
          <w:rFonts w:ascii="Times New Roman" w:hAnsi="Times New Roman"/>
          <w:sz w:val="24"/>
          <w:szCs w:val="24"/>
        </w:rPr>
        <w:t xml:space="preserve">     Novorozenci produkují dvakrát větší množství bilirubinu než dospělí, protože život fetálních erytrocytů je kratší a množství hemoglobinu větší.(tab.3)</w:t>
      </w:r>
    </w:p>
    <w:p w:rsidR="00477D2E" w:rsidRDefault="00477D2E" w:rsidP="00536CD6">
      <w:pPr>
        <w:spacing w:after="0" w:line="360" w:lineRule="auto"/>
        <w:jc w:val="both"/>
        <w:rPr>
          <w:rFonts w:ascii="Times New Roman" w:hAnsi="Times New Roman"/>
          <w:sz w:val="24"/>
          <w:szCs w:val="24"/>
        </w:rPr>
      </w:pPr>
    </w:p>
    <w:p w:rsidR="00477D2E" w:rsidRDefault="00477D2E" w:rsidP="00536CD6">
      <w:pPr>
        <w:spacing w:after="0" w:line="360" w:lineRule="auto"/>
        <w:jc w:val="both"/>
        <w:rPr>
          <w:rFonts w:ascii="Times New Roman" w:hAnsi="Times New Roman"/>
          <w:sz w:val="24"/>
          <w:szCs w:val="24"/>
        </w:rPr>
      </w:pPr>
    </w:p>
    <w:p w:rsidR="00477D2E" w:rsidRPr="00912B2D" w:rsidRDefault="00477D2E" w:rsidP="00536CD6">
      <w:pPr>
        <w:spacing w:after="0" w:line="360" w:lineRule="auto"/>
        <w:jc w:val="both"/>
        <w:rPr>
          <w:rFonts w:ascii="Times New Roman" w:hAnsi="Times New Roman"/>
          <w:sz w:val="24"/>
          <w:szCs w:val="24"/>
        </w:rPr>
      </w:pPr>
      <w:r w:rsidRPr="007C3B88">
        <w:rPr>
          <w:rFonts w:ascii="Times New Roman" w:hAnsi="Times New Roman"/>
          <w:sz w:val="24"/>
          <w:szCs w:val="24"/>
        </w:rPr>
        <w:t>Tab. 3 Množství produkovaného bilirubinu</w:t>
      </w:r>
      <w:r>
        <w:rPr>
          <w:rFonts w:ascii="Times New Roman" w:hAnsi="Times New Roman"/>
          <w:b/>
          <w:sz w:val="24"/>
          <w:szCs w:val="24"/>
        </w:rPr>
        <w:t xml:space="preserve"> </w:t>
      </w:r>
      <w:r>
        <w:rPr>
          <w:rFonts w:ascii="Times New Roman" w:hAnsi="Times New Roman"/>
          <w:sz w:val="24"/>
          <w:szCs w:val="24"/>
        </w:rPr>
        <w:t>(</w:t>
      </w:r>
      <w:proofErr w:type="spellStart"/>
      <w:r>
        <w:rPr>
          <w:rFonts w:ascii="Times New Roman" w:hAnsi="Times New Roman"/>
          <w:sz w:val="24"/>
          <w:szCs w:val="24"/>
        </w:rPr>
        <w:t>Houštěk</w:t>
      </w:r>
      <w:proofErr w:type="spellEnd"/>
      <w:r>
        <w:rPr>
          <w:rFonts w:ascii="Times New Roman" w:hAnsi="Times New Roman"/>
          <w:sz w:val="24"/>
          <w:szCs w:val="24"/>
        </w:rPr>
        <w:t>,1986)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82"/>
        <w:gridCol w:w="4282"/>
      </w:tblGrid>
      <w:tr w:rsidR="00477D2E" w:rsidRPr="004D6CFE" w:rsidTr="004D6CFE">
        <w:trPr>
          <w:trHeight w:val="484"/>
        </w:trPr>
        <w:tc>
          <w:tcPr>
            <w:tcW w:w="4282" w:type="dxa"/>
            <w:vAlign w:val="bottom"/>
          </w:tcPr>
          <w:p w:rsidR="00477D2E" w:rsidRPr="004D6CFE" w:rsidRDefault="00477D2E" w:rsidP="00536CD6">
            <w:pPr>
              <w:spacing w:after="0" w:line="360" w:lineRule="auto"/>
              <w:jc w:val="both"/>
              <w:rPr>
                <w:rFonts w:ascii="Times New Roman" w:hAnsi="Times New Roman"/>
                <w:b/>
                <w:sz w:val="24"/>
                <w:szCs w:val="24"/>
              </w:rPr>
            </w:pPr>
            <w:r w:rsidRPr="004D6CFE">
              <w:rPr>
                <w:rFonts w:ascii="Times New Roman" w:hAnsi="Times New Roman"/>
                <w:sz w:val="24"/>
                <w:szCs w:val="24"/>
              </w:rPr>
              <w:t xml:space="preserve">                           </w:t>
            </w:r>
            <w:r w:rsidRPr="004D6CFE">
              <w:rPr>
                <w:rFonts w:ascii="Times New Roman" w:hAnsi="Times New Roman"/>
                <w:b/>
                <w:sz w:val="24"/>
                <w:szCs w:val="24"/>
              </w:rPr>
              <w:t>Věk</w:t>
            </w:r>
          </w:p>
        </w:tc>
        <w:tc>
          <w:tcPr>
            <w:tcW w:w="4282" w:type="dxa"/>
            <w:vAlign w:val="center"/>
          </w:tcPr>
          <w:p w:rsidR="00477D2E" w:rsidRPr="004D6CFE" w:rsidRDefault="00477D2E" w:rsidP="00536CD6">
            <w:pPr>
              <w:spacing w:after="0" w:line="360" w:lineRule="auto"/>
              <w:jc w:val="both"/>
              <w:rPr>
                <w:rFonts w:ascii="Times New Roman" w:hAnsi="Times New Roman"/>
                <w:b/>
                <w:sz w:val="24"/>
                <w:szCs w:val="24"/>
              </w:rPr>
            </w:pPr>
            <w:r w:rsidRPr="004D6CFE">
              <w:rPr>
                <w:rFonts w:ascii="Times New Roman" w:hAnsi="Times New Roman"/>
                <w:sz w:val="24"/>
                <w:szCs w:val="24"/>
              </w:rPr>
              <w:t xml:space="preserve">        </w:t>
            </w:r>
            <w:r w:rsidRPr="004D6CFE">
              <w:rPr>
                <w:rFonts w:ascii="Times New Roman" w:hAnsi="Times New Roman"/>
                <w:b/>
                <w:sz w:val="24"/>
                <w:szCs w:val="24"/>
              </w:rPr>
              <w:t>Vyloučený bilirubin mg/kg/24hod.</w:t>
            </w:r>
          </w:p>
        </w:tc>
      </w:tr>
      <w:tr w:rsidR="00477D2E" w:rsidRPr="004D6CFE" w:rsidTr="004D6CFE">
        <w:trPr>
          <w:trHeight w:val="484"/>
        </w:trPr>
        <w:tc>
          <w:tcPr>
            <w:tcW w:w="4282" w:type="dxa"/>
            <w:vAlign w:val="bottom"/>
          </w:tcPr>
          <w:p w:rsidR="00477D2E" w:rsidRPr="004D6CFE" w:rsidRDefault="00477D2E" w:rsidP="00536CD6">
            <w:pPr>
              <w:spacing w:after="0" w:line="360" w:lineRule="auto"/>
              <w:jc w:val="both"/>
              <w:rPr>
                <w:rFonts w:ascii="Times New Roman" w:hAnsi="Times New Roman"/>
                <w:sz w:val="24"/>
                <w:szCs w:val="24"/>
              </w:rPr>
            </w:pPr>
            <w:r w:rsidRPr="004D6CFE">
              <w:rPr>
                <w:rFonts w:ascii="Times New Roman" w:hAnsi="Times New Roman"/>
                <w:sz w:val="24"/>
                <w:szCs w:val="24"/>
              </w:rPr>
              <w:t xml:space="preserve">                    novorozenec</w:t>
            </w:r>
          </w:p>
        </w:tc>
        <w:tc>
          <w:tcPr>
            <w:tcW w:w="4282" w:type="dxa"/>
            <w:vAlign w:val="center"/>
          </w:tcPr>
          <w:p w:rsidR="00477D2E" w:rsidRPr="004D6CFE" w:rsidRDefault="00477D2E" w:rsidP="00536CD6">
            <w:pPr>
              <w:spacing w:after="0" w:line="360" w:lineRule="auto"/>
              <w:jc w:val="both"/>
              <w:rPr>
                <w:rFonts w:ascii="Times New Roman" w:hAnsi="Times New Roman"/>
                <w:sz w:val="24"/>
                <w:szCs w:val="24"/>
              </w:rPr>
            </w:pPr>
            <w:r w:rsidRPr="004D6CFE">
              <w:rPr>
                <w:rFonts w:ascii="Times New Roman" w:hAnsi="Times New Roman"/>
                <w:sz w:val="24"/>
                <w:szCs w:val="24"/>
              </w:rPr>
              <w:t xml:space="preserve">                         8,5 ± 2,3</w:t>
            </w:r>
          </w:p>
        </w:tc>
      </w:tr>
      <w:tr w:rsidR="00477D2E" w:rsidRPr="004D6CFE" w:rsidTr="004D6CFE">
        <w:trPr>
          <w:trHeight w:val="484"/>
        </w:trPr>
        <w:tc>
          <w:tcPr>
            <w:tcW w:w="4282" w:type="dxa"/>
            <w:vAlign w:val="bottom"/>
          </w:tcPr>
          <w:p w:rsidR="00477D2E" w:rsidRPr="004D6CFE" w:rsidRDefault="00477D2E" w:rsidP="00536CD6">
            <w:pPr>
              <w:spacing w:after="0" w:line="360" w:lineRule="auto"/>
              <w:jc w:val="both"/>
              <w:rPr>
                <w:rFonts w:ascii="Times New Roman" w:hAnsi="Times New Roman"/>
                <w:sz w:val="24"/>
                <w:szCs w:val="24"/>
              </w:rPr>
            </w:pPr>
            <w:r w:rsidRPr="004D6CFE">
              <w:rPr>
                <w:rFonts w:ascii="Times New Roman" w:hAnsi="Times New Roman"/>
                <w:sz w:val="24"/>
                <w:szCs w:val="24"/>
              </w:rPr>
              <w:t xml:space="preserve">                        dospělý</w:t>
            </w:r>
          </w:p>
        </w:tc>
        <w:tc>
          <w:tcPr>
            <w:tcW w:w="4282" w:type="dxa"/>
            <w:vAlign w:val="center"/>
          </w:tcPr>
          <w:p w:rsidR="00477D2E" w:rsidRPr="004D6CFE" w:rsidRDefault="00477D2E" w:rsidP="00536CD6">
            <w:pPr>
              <w:spacing w:after="0" w:line="360" w:lineRule="auto"/>
              <w:jc w:val="both"/>
              <w:rPr>
                <w:rFonts w:ascii="Times New Roman" w:hAnsi="Times New Roman"/>
                <w:sz w:val="24"/>
                <w:szCs w:val="24"/>
              </w:rPr>
            </w:pPr>
            <w:r w:rsidRPr="004D6CFE">
              <w:rPr>
                <w:rFonts w:ascii="Times New Roman" w:hAnsi="Times New Roman"/>
                <w:sz w:val="24"/>
                <w:szCs w:val="24"/>
              </w:rPr>
              <w:t xml:space="preserve">                         3,8 ± 0,6</w:t>
            </w:r>
          </w:p>
        </w:tc>
      </w:tr>
    </w:tbl>
    <w:p w:rsidR="00477D2E" w:rsidRDefault="00477D2E" w:rsidP="00536CD6">
      <w:pPr>
        <w:spacing w:after="0" w:line="360" w:lineRule="auto"/>
        <w:jc w:val="both"/>
        <w:rPr>
          <w:rFonts w:ascii="Times New Roman" w:hAnsi="Times New Roman"/>
          <w:sz w:val="24"/>
          <w:szCs w:val="24"/>
        </w:rPr>
      </w:pPr>
    </w:p>
    <w:p w:rsidR="00243EF8" w:rsidRDefault="00243EF8" w:rsidP="00536CD6">
      <w:pPr>
        <w:spacing w:after="0" w:line="360" w:lineRule="auto"/>
        <w:jc w:val="both"/>
        <w:rPr>
          <w:rFonts w:ascii="Times New Roman" w:hAnsi="Times New Roman"/>
          <w:sz w:val="24"/>
          <w:szCs w:val="24"/>
        </w:rPr>
      </w:pPr>
    </w:p>
    <w:p w:rsidR="00477D2E" w:rsidRDefault="00477D2E" w:rsidP="00536CD6">
      <w:pPr>
        <w:spacing w:after="0" w:line="360" w:lineRule="auto"/>
        <w:jc w:val="both"/>
        <w:rPr>
          <w:rFonts w:ascii="Times New Roman" w:hAnsi="Times New Roman"/>
          <w:sz w:val="24"/>
          <w:szCs w:val="24"/>
        </w:rPr>
      </w:pPr>
      <w:r>
        <w:rPr>
          <w:rFonts w:ascii="Times New Roman" w:hAnsi="Times New Roman"/>
          <w:sz w:val="24"/>
          <w:szCs w:val="24"/>
        </w:rPr>
        <w:t xml:space="preserve">     Bilirubin je konečným produktem metabolismu hemoglobinu. Nekonjugovaný, vzniklý rozpadem erytrocytů</w:t>
      </w:r>
      <w:r w:rsidRPr="00D55959">
        <w:rPr>
          <w:rFonts w:ascii="Times New Roman" w:hAnsi="Times New Roman"/>
          <w:color w:val="000000"/>
          <w:sz w:val="24"/>
          <w:szCs w:val="24"/>
        </w:rPr>
        <w:t xml:space="preserve"> není</w:t>
      </w:r>
      <w:r w:rsidRPr="00DE3303">
        <w:rPr>
          <w:rFonts w:ascii="Times New Roman" w:hAnsi="Times New Roman"/>
          <w:color w:val="FF0000"/>
          <w:sz w:val="24"/>
          <w:szCs w:val="24"/>
        </w:rPr>
        <w:t xml:space="preserve"> </w:t>
      </w:r>
      <w:r>
        <w:rPr>
          <w:rFonts w:ascii="Times New Roman" w:hAnsi="Times New Roman"/>
          <w:sz w:val="24"/>
          <w:szCs w:val="24"/>
        </w:rPr>
        <w:t xml:space="preserve"> ve vodě rozpustný</w:t>
      </w:r>
      <w:r>
        <w:rPr>
          <w:rFonts w:ascii="Times New Roman" w:hAnsi="Times New Roman"/>
          <w:strike/>
          <w:sz w:val="24"/>
          <w:szCs w:val="24"/>
        </w:rPr>
        <w:t xml:space="preserve">. </w:t>
      </w:r>
      <w:r>
        <w:rPr>
          <w:rFonts w:ascii="Times New Roman" w:hAnsi="Times New Roman"/>
          <w:sz w:val="24"/>
          <w:szCs w:val="24"/>
        </w:rPr>
        <w:t xml:space="preserve">Běžně se ale váže na albumin a v jaterní buňce se vytváří konjugovaný. Ten je také rozpustný ve vodě, ale je pro organismus méně toxický, vylučuje se do střev. Nekonjugovaný bilirubin má toxické </w:t>
      </w:r>
      <w:r>
        <w:rPr>
          <w:rFonts w:ascii="Times New Roman" w:hAnsi="Times New Roman"/>
          <w:sz w:val="24"/>
          <w:szCs w:val="24"/>
        </w:rPr>
        <w:lastRenderedPageBreak/>
        <w:t>účinky hlavně pro nervové buňky. Při vysokých hodnotách proniká do centrální nervové soustavy a ukládá se v okolí mozkového kmenu (</w:t>
      </w:r>
      <w:proofErr w:type="spellStart"/>
      <w:r>
        <w:rPr>
          <w:rFonts w:ascii="Times New Roman" w:hAnsi="Times New Roman"/>
          <w:sz w:val="24"/>
          <w:szCs w:val="24"/>
        </w:rPr>
        <w:t>palidu</w:t>
      </w:r>
      <w:proofErr w:type="spellEnd"/>
      <w:r>
        <w:rPr>
          <w:rFonts w:ascii="Times New Roman" w:hAnsi="Times New Roman"/>
          <w:sz w:val="24"/>
          <w:szCs w:val="24"/>
        </w:rPr>
        <w:t xml:space="preserve">, </w:t>
      </w:r>
      <w:proofErr w:type="spellStart"/>
      <w:r>
        <w:rPr>
          <w:rFonts w:ascii="Times New Roman" w:hAnsi="Times New Roman"/>
          <w:sz w:val="24"/>
          <w:szCs w:val="24"/>
        </w:rPr>
        <w:t>substantia</w:t>
      </w:r>
      <w:proofErr w:type="spellEnd"/>
      <w:r>
        <w:rPr>
          <w:rFonts w:ascii="Times New Roman" w:hAnsi="Times New Roman"/>
          <w:sz w:val="24"/>
          <w:szCs w:val="24"/>
        </w:rPr>
        <w:t xml:space="preserve"> </w:t>
      </w:r>
      <w:proofErr w:type="spellStart"/>
      <w:r>
        <w:rPr>
          <w:rFonts w:ascii="Times New Roman" w:hAnsi="Times New Roman"/>
          <w:sz w:val="24"/>
          <w:szCs w:val="24"/>
        </w:rPr>
        <w:t>nigra</w:t>
      </w:r>
      <w:proofErr w:type="spellEnd"/>
      <w:r>
        <w:rPr>
          <w:rFonts w:ascii="Times New Roman" w:hAnsi="Times New Roman"/>
          <w:sz w:val="24"/>
          <w:szCs w:val="24"/>
        </w:rPr>
        <w:t xml:space="preserve">, jádra </w:t>
      </w:r>
      <w:proofErr w:type="spellStart"/>
      <w:r>
        <w:rPr>
          <w:rFonts w:ascii="Times New Roman" w:hAnsi="Times New Roman"/>
          <w:sz w:val="24"/>
          <w:szCs w:val="24"/>
        </w:rPr>
        <w:t>III.a</w:t>
      </w:r>
      <w:proofErr w:type="spellEnd"/>
      <w:r>
        <w:rPr>
          <w:rFonts w:ascii="Times New Roman" w:hAnsi="Times New Roman"/>
          <w:sz w:val="24"/>
          <w:szCs w:val="24"/>
        </w:rPr>
        <w:t xml:space="preserve"> IV. hlavového nervu) Postižené oblasti jsou nažloutlé.Dochází k tzv. bilirubinové encefalopatii – jádrovému ikteru. </w:t>
      </w:r>
    </w:p>
    <w:p w:rsidR="00477D2E" w:rsidRDefault="00477D2E" w:rsidP="00536CD6">
      <w:pPr>
        <w:spacing w:after="0" w:line="360" w:lineRule="auto"/>
        <w:jc w:val="both"/>
        <w:rPr>
          <w:rFonts w:ascii="Times New Roman" w:hAnsi="Times New Roman"/>
          <w:sz w:val="24"/>
          <w:szCs w:val="24"/>
        </w:rPr>
      </w:pPr>
      <w:r>
        <w:rPr>
          <w:rFonts w:ascii="Times New Roman" w:hAnsi="Times New Roman"/>
          <w:sz w:val="24"/>
          <w:szCs w:val="24"/>
        </w:rPr>
        <w:t xml:space="preserve">     Klinický obraz má tři stádia, kdy dochází k těžkému postižení. To se může projevit ihned, ale i v průběhu týdnů i měsíců. Děti jsou ochablé, apatické a špatně prospívají. Mohou se objevit křeče, dítě se stáčí do </w:t>
      </w:r>
      <w:proofErr w:type="spellStart"/>
      <w:r>
        <w:rPr>
          <w:rFonts w:ascii="Times New Roman" w:hAnsi="Times New Roman"/>
          <w:sz w:val="24"/>
          <w:szCs w:val="24"/>
        </w:rPr>
        <w:t>opistotonu</w:t>
      </w:r>
      <w:proofErr w:type="spellEnd"/>
      <w:r>
        <w:rPr>
          <w:rFonts w:ascii="Times New Roman" w:hAnsi="Times New Roman"/>
          <w:sz w:val="24"/>
          <w:szCs w:val="24"/>
        </w:rPr>
        <w:t>. Podstatou vzniku je vyčerpání vazebné kapacity albuminu, vzestup plazmatické hladiny bilirubinu a afinita bilirubinu k oblasti bazálních ganglií. Nebezpečná hladina pro donošeného novo</w:t>
      </w:r>
      <w:r w:rsidR="00A607B7">
        <w:rPr>
          <w:rFonts w:ascii="Times New Roman" w:hAnsi="Times New Roman"/>
          <w:sz w:val="24"/>
          <w:szCs w:val="24"/>
        </w:rPr>
        <w:t>rozence je větší než 450 µmol/l,</w:t>
      </w:r>
      <w:r>
        <w:rPr>
          <w:rFonts w:ascii="Times New Roman" w:hAnsi="Times New Roman"/>
          <w:sz w:val="24"/>
          <w:szCs w:val="24"/>
        </w:rPr>
        <w:t xml:space="preserve"> (</w:t>
      </w:r>
      <w:proofErr w:type="spellStart"/>
      <w:r>
        <w:rPr>
          <w:rFonts w:ascii="Times New Roman" w:hAnsi="Times New Roman"/>
          <w:sz w:val="24"/>
          <w:szCs w:val="24"/>
        </w:rPr>
        <w:t>Houštěk</w:t>
      </w:r>
      <w:proofErr w:type="spellEnd"/>
      <w:r>
        <w:rPr>
          <w:rFonts w:ascii="Times New Roman" w:hAnsi="Times New Roman"/>
          <w:sz w:val="24"/>
          <w:szCs w:val="24"/>
        </w:rPr>
        <w:t>,1986,s.227)</w:t>
      </w:r>
      <w:r w:rsidR="00A607B7">
        <w:rPr>
          <w:rFonts w:ascii="Times New Roman" w:hAnsi="Times New Roman"/>
          <w:sz w:val="24"/>
          <w:szCs w:val="24"/>
        </w:rPr>
        <w:t>.</w:t>
      </w:r>
    </w:p>
    <w:p w:rsidR="00477D2E" w:rsidRDefault="00477D2E" w:rsidP="00536CD6">
      <w:pPr>
        <w:spacing w:after="0" w:line="360" w:lineRule="auto"/>
        <w:jc w:val="both"/>
        <w:rPr>
          <w:rFonts w:ascii="Times New Roman" w:hAnsi="Times New Roman"/>
          <w:sz w:val="24"/>
          <w:szCs w:val="24"/>
        </w:rPr>
      </w:pPr>
    </w:p>
    <w:p w:rsidR="00477D2E" w:rsidRDefault="00477D2E" w:rsidP="00536CD6">
      <w:pPr>
        <w:jc w:val="both"/>
        <w:rPr>
          <w:rFonts w:ascii="Times New Roman" w:hAnsi="Times New Roman"/>
          <w:sz w:val="24"/>
          <w:szCs w:val="24"/>
        </w:rPr>
      </w:pPr>
    </w:p>
    <w:p w:rsidR="00243EF8" w:rsidRDefault="00243EF8" w:rsidP="00536CD6">
      <w:pPr>
        <w:jc w:val="both"/>
        <w:rPr>
          <w:rFonts w:ascii="Times New Roman" w:hAnsi="Times New Roman"/>
          <w:sz w:val="24"/>
          <w:szCs w:val="24"/>
        </w:rPr>
      </w:pPr>
    </w:p>
    <w:p w:rsidR="00477D2E" w:rsidRDefault="008F0AA3" w:rsidP="00536CD6">
      <w:pPr>
        <w:spacing w:after="0" w:line="360" w:lineRule="auto"/>
        <w:jc w:val="both"/>
        <w:rPr>
          <w:rFonts w:ascii="Times New Roman" w:hAnsi="Times New Roman"/>
          <w:b/>
          <w:sz w:val="32"/>
          <w:szCs w:val="32"/>
        </w:rPr>
      </w:pPr>
      <w:r>
        <w:rPr>
          <w:rFonts w:ascii="Times New Roman" w:hAnsi="Times New Roman"/>
          <w:b/>
          <w:sz w:val="32"/>
          <w:szCs w:val="32"/>
        </w:rPr>
        <w:t>1.</w:t>
      </w:r>
      <w:r w:rsidR="00477D2E">
        <w:rPr>
          <w:rFonts w:ascii="Times New Roman" w:hAnsi="Times New Roman"/>
          <w:b/>
          <w:sz w:val="32"/>
          <w:szCs w:val="32"/>
        </w:rPr>
        <w:t>3.6  Patologická novorozenecká žloutenka</w:t>
      </w:r>
    </w:p>
    <w:p w:rsidR="00477D2E" w:rsidRDefault="00477D2E" w:rsidP="00536CD6">
      <w:pPr>
        <w:spacing w:after="0" w:line="360" w:lineRule="auto"/>
        <w:jc w:val="both"/>
        <w:rPr>
          <w:rFonts w:ascii="Times New Roman" w:hAnsi="Times New Roman"/>
          <w:b/>
          <w:sz w:val="32"/>
          <w:szCs w:val="32"/>
        </w:rPr>
      </w:pPr>
    </w:p>
    <w:p w:rsidR="00477D2E" w:rsidRDefault="00477D2E" w:rsidP="00536CD6">
      <w:pPr>
        <w:spacing w:after="0" w:line="360" w:lineRule="auto"/>
        <w:jc w:val="both"/>
        <w:rPr>
          <w:rFonts w:ascii="Times New Roman" w:hAnsi="Times New Roman"/>
          <w:sz w:val="24"/>
          <w:szCs w:val="24"/>
        </w:rPr>
      </w:pPr>
      <w:r>
        <w:rPr>
          <w:rFonts w:ascii="Times New Roman" w:hAnsi="Times New Roman"/>
          <w:sz w:val="24"/>
          <w:szCs w:val="24"/>
        </w:rPr>
        <w:t xml:space="preserve">     Patologická </w:t>
      </w:r>
      <w:proofErr w:type="spellStart"/>
      <w:r>
        <w:rPr>
          <w:rFonts w:ascii="Times New Roman" w:hAnsi="Times New Roman"/>
          <w:sz w:val="24"/>
          <w:szCs w:val="24"/>
        </w:rPr>
        <w:t>hyperbilirubinémie</w:t>
      </w:r>
      <w:proofErr w:type="spellEnd"/>
      <w:r>
        <w:rPr>
          <w:rFonts w:ascii="Times New Roman" w:hAnsi="Times New Roman"/>
          <w:sz w:val="24"/>
          <w:szCs w:val="24"/>
        </w:rPr>
        <w:t xml:space="preserve"> začíná již v prvních 24 hodinách života, hladina bilirubinu rychle stoupá (více než 85 </w:t>
      </w:r>
      <w:r w:rsidR="0039407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5pt;height:11.6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91&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152CB&quot;/&gt;&lt;wsp:rsid wsp:val=&quot;00004BCE&quot;/&gt;&lt;wsp:rsid wsp:val=&quot;00004D49&quot;/&gt;&lt;wsp:rsid wsp:val=&quot;00007106&quot;/&gt;&lt;wsp:rsid wsp:val=&quot;00012C1A&quot;/&gt;&lt;wsp:rsid wsp:val=&quot;00027583&quot;/&gt;&lt;wsp:rsid wsp:val=&quot;00037D83&quot;/&gt;&lt;wsp:rsid wsp:val=&quot;00040C84&quot;/&gt;&lt;wsp:rsid wsp:val=&quot;00042F66&quot;/&gt;&lt;wsp:rsid wsp:val=&quot;00043AF9&quot;/&gt;&lt;wsp:rsid wsp:val=&quot;0004724F&quot;/&gt;&lt;wsp:rsid wsp:val=&quot;000559B9&quot;/&gt;&lt;wsp:rsid wsp:val=&quot;00066259&quot;/&gt;&lt;wsp:rsid wsp:val=&quot;000665C8&quot;/&gt;&lt;wsp:rsid wsp:val=&quot;0007183E&quot;/&gt;&lt;wsp:rsid wsp:val=&quot;000721A8&quot;/&gt;&lt;wsp:rsid wsp:val=&quot;0007289F&quot;/&gt;&lt;wsp:rsid wsp:val=&quot;000738D0&quot;/&gt;&lt;wsp:rsid wsp:val=&quot;00073AD6&quot;/&gt;&lt;wsp:rsid wsp:val=&quot;00081FAE&quot;/&gt;&lt;wsp:rsid wsp:val=&quot;000820F3&quot;/&gt;&lt;wsp:rsid wsp:val=&quot;00092DC2&quot;/&gt;&lt;wsp:rsid wsp:val=&quot;000B50EB&quot;/&gt;&lt;wsp:rsid wsp:val=&quot;000C0C07&quot;/&gt;&lt;wsp:rsid wsp:val=&quot;000D46A8&quot;/&gt;&lt;wsp:rsid wsp:val=&quot;000D7D09&quot;/&gt;&lt;wsp:rsid wsp:val=&quot;000E3CB9&quot;/&gt;&lt;wsp:rsid wsp:val=&quot;000E6EB9&quot;/&gt;&lt;wsp:rsid wsp:val=&quot;000F023E&quot;/&gt;&lt;wsp:rsid wsp:val=&quot;000F3CC8&quot;/&gt;&lt;wsp:rsid wsp:val=&quot;000F67B1&quot;/&gt;&lt;wsp:rsid wsp:val=&quot;000F7409&quot;/&gt;&lt;wsp:rsid wsp:val=&quot;00104D77&quot;/&gt;&lt;wsp:rsid wsp:val=&quot;00122451&quot;/&gt;&lt;wsp:rsid wsp:val=&quot;001270DA&quot;/&gt;&lt;wsp:rsid wsp:val=&quot;001302CF&quot;/&gt;&lt;wsp:rsid wsp:val=&quot;001345F1&quot;/&gt;&lt;wsp:rsid wsp:val=&quot;001379C5&quot;/&gt;&lt;wsp:rsid wsp:val=&quot;0014085E&quot;/&gt;&lt;wsp:rsid wsp:val=&quot;00140872&quot;/&gt;&lt;wsp:rsid wsp:val=&quot;0014181C&quot;/&gt;&lt;wsp:rsid wsp:val=&quot;00141C58&quot;/&gt;&lt;wsp:rsid wsp:val=&quot;001452E1&quot;/&gt;&lt;wsp:rsid wsp:val=&quot;0014748D&quot;/&gt;&lt;wsp:rsid wsp:val=&quot;00147C68&quot;/&gt;&lt;wsp:rsid wsp:val=&quot;001627A7&quot;/&gt;&lt;wsp:rsid wsp:val=&quot;001710DD&quot;/&gt;&lt;wsp:rsid wsp:val=&quot;00182A40&quot;/&gt;&lt;wsp:rsid wsp:val=&quot;00187AEF&quot;/&gt;&lt;wsp:rsid wsp:val=&quot;001901CB&quot;/&gt;&lt;wsp:rsid wsp:val=&quot;00190F12&quot;/&gt;&lt;wsp:rsid wsp:val=&quot;001927EF&quot;/&gt;&lt;wsp:rsid wsp:val=&quot;00193570&quot;/&gt;&lt;wsp:rsid wsp:val=&quot;001944FF&quot;/&gt;&lt;wsp:rsid wsp:val=&quot;001A6E90&quot;/&gt;&lt;wsp:rsid wsp:val=&quot;001B4B78&quot;/&gt;&lt;wsp:rsid wsp:val=&quot;001C2556&quot;/&gt;&lt;wsp:rsid wsp:val=&quot;001C4864&quot;/&gt;&lt;wsp:rsid wsp:val=&quot;001D28E9&quot;/&gt;&lt;wsp:rsid wsp:val=&quot;001D4874&quot;/&gt;&lt;wsp:rsid wsp:val=&quot;001D672B&quot;/&gt;&lt;wsp:rsid wsp:val=&quot;001E3FDE&quot;/&gt;&lt;wsp:rsid wsp:val=&quot;001E5280&quot;/&gt;&lt;wsp:rsid wsp:val=&quot;001F6747&quot;/&gt;&lt;wsp:rsid wsp:val=&quot;00201994&quot;/&gt;&lt;wsp:rsid wsp:val=&quot;002061A0&quot;/&gt;&lt;wsp:rsid wsp:val=&quot;002176C1&quot;/&gt;&lt;wsp:rsid wsp:val=&quot;00242010&quot;/&gt;&lt;wsp:rsid wsp:val=&quot;002426E6&quot;/&gt;&lt;wsp:rsid wsp:val=&quot;0025135A&quot;/&gt;&lt;wsp:rsid wsp:val=&quot;00252F60&quot;/&gt;&lt;wsp:rsid wsp:val=&quot;00256070&quot;/&gt;&lt;wsp:rsid wsp:val=&quot;00260502&quot;/&gt;&lt;wsp:rsid wsp:val=&quot;002613B5&quot;/&gt;&lt;wsp:rsid wsp:val=&quot;002632D8&quot;/&gt;&lt;wsp:rsid wsp:val=&quot;0026461D&quot;/&gt;&lt;wsp:rsid wsp:val=&quot;00280FBB&quot;/&gt;&lt;wsp:rsid wsp:val=&quot;002907F6&quot;/&gt;&lt;wsp:rsid wsp:val=&quot;002953F4&quot;/&gt;&lt;wsp:rsid wsp:val=&quot;00297A8D&quot;/&gt;&lt;wsp:rsid wsp:val=&quot;002A3D2A&quot;/&gt;&lt;wsp:rsid wsp:val=&quot;002A3DA8&quot;/&gt;&lt;wsp:rsid wsp:val=&quot;002A5F56&quot;/&gt;&lt;wsp:rsid wsp:val=&quot;002B3616&quot;/&gt;&lt;wsp:rsid wsp:val=&quot;002B44B1&quot;/&gt;&lt;wsp:rsid wsp:val=&quot;002C133F&quot;/&gt;&lt;wsp:rsid wsp:val=&quot;002C38BA&quot;/&gt;&lt;wsp:rsid wsp:val=&quot;002C7A51&quot;/&gt;&lt;wsp:rsid wsp:val=&quot;002D02A9&quot;/&gt;&lt;wsp:rsid wsp:val=&quot;002D3335&quot;/&gt;&lt;wsp:rsid wsp:val=&quot;002D78E9&quot;/&gt;&lt;wsp:rsid wsp:val=&quot;002E2045&quot;/&gt;&lt;wsp:rsid wsp:val=&quot;002E7438&quot;/&gt;&lt;wsp:rsid wsp:val=&quot;002F54CC&quot;/&gt;&lt;wsp:rsid wsp:val=&quot;002F6436&quot;/&gt;&lt;wsp:rsid wsp:val=&quot;00315804&quot;/&gt;&lt;wsp:rsid wsp:val=&quot;00315E9F&quot;/&gt;&lt;wsp:rsid wsp:val=&quot;00315F0E&quot;/&gt;&lt;wsp:rsid wsp:val=&quot;00317090&quot;/&gt;&lt;wsp:rsid wsp:val=&quot;003170A9&quot;/&gt;&lt;wsp:rsid wsp:val=&quot;00320C29&quot;/&gt;&lt;wsp:rsid wsp:val=&quot;003258D7&quot;/&gt;&lt;wsp:rsid wsp:val=&quot;00331546&quot;/&gt;&lt;wsp:rsid wsp:val=&quot;00333343&quot;/&gt;&lt;wsp:rsid wsp:val=&quot;00333F4A&quot;/&gt;&lt;wsp:rsid wsp:val=&quot;00341711&quot;/&gt;&lt;wsp:rsid wsp:val=&quot;00342E85&quot;/&gt;&lt;wsp:rsid wsp:val=&quot;003433BE&quot;/&gt;&lt;wsp:rsid wsp:val=&quot;0034773A&quot;/&gt;&lt;wsp:rsid wsp:val=&quot;00355340&quot;/&gt;&lt;wsp:rsid wsp:val=&quot;003922F7&quot;/&gt;&lt;wsp:rsid wsp:val=&quot;00394492&quot;/&gt;&lt;wsp:rsid wsp:val=&quot;00395A80&quot;/&gt;&lt;wsp:rsid wsp:val=&quot;003A58D4&quot;/&gt;&lt;wsp:rsid wsp:val=&quot;003A602B&quot;/&gt;&lt;wsp:rsid wsp:val=&quot;003B3885&quot;/&gt;&lt;wsp:rsid wsp:val=&quot;003B59C5&quot;/&gt;&lt;wsp:rsid wsp:val=&quot;003D579A&quot;/&gt;&lt;wsp:rsid wsp:val=&quot;003E297B&quot;/&gt;&lt;wsp:rsid wsp:val=&quot;003E2F6C&quot;/&gt;&lt;wsp:rsid wsp:val=&quot;003E544C&quot;/&gt;&lt;wsp:rsid wsp:val=&quot;003F7035&quot;/&gt;&lt;wsp:rsid wsp:val=&quot;00401A13&quot;/&gt;&lt;wsp:rsid wsp:val=&quot;00414A0B&quot;/&gt;&lt;wsp:rsid wsp:val=&quot;004157D4&quot;/&gt;&lt;wsp:rsid wsp:val=&quot;00422776&quot;/&gt;&lt;wsp:rsid wsp:val=&quot;00423B41&quot;/&gt;&lt;wsp:rsid wsp:val=&quot;004265B5&quot;/&gt;&lt;wsp:rsid wsp:val=&quot;00443B11&quot;/&gt;&lt;wsp:rsid wsp:val=&quot;00454BB6&quot;/&gt;&lt;wsp:rsid wsp:val=&quot;004553EC&quot;/&gt;&lt;wsp:rsid wsp:val=&quot;00456C43&quot;/&gt;&lt;wsp:rsid wsp:val=&quot;00460480&quot;/&gt;&lt;wsp:rsid wsp:val=&quot;00461136&quot;/&gt;&lt;wsp:rsid wsp:val=&quot;004637F4&quot;/&gt;&lt;wsp:rsid wsp:val=&quot;0046542F&quot;/&gt;&lt;wsp:rsid wsp:val=&quot;004656F0&quot;/&gt;&lt;wsp:rsid wsp:val=&quot;00467E16&quot;/&gt;&lt;wsp:rsid wsp:val=&quot;004776FB&quot;/&gt;&lt;wsp:rsid wsp:val=&quot;00487330&quot;/&gt;&lt;wsp:rsid wsp:val=&quot;004A794D&quot;/&gt;&lt;wsp:rsid wsp:val=&quot;004C30A3&quot;/&gt;&lt;wsp:rsid wsp:val=&quot;004D3DFC&quot;/&gt;&lt;wsp:rsid wsp:val=&quot;004D51D5&quot;/&gt;&lt;wsp:rsid wsp:val=&quot;004D6CFE&quot;/&gt;&lt;wsp:rsid wsp:val=&quot;004E198F&quot;/&gt;&lt;wsp:rsid wsp:val=&quot;004E4745&quot;/&gt;&lt;wsp:rsid wsp:val=&quot;004E5288&quot;/&gt;&lt;wsp:rsid wsp:val=&quot;004E54B0&quot;/&gt;&lt;wsp:rsid wsp:val=&quot;004F11ED&quot;/&gt;&lt;wsp:rsid wsp:val=&quot;004F1893&quot;/&gt;&lt;wsp:rsid wsp:val=&quot;004F53FC&quot;/&gt;&lt;wsp:rsid wsp:val=&quot;004F7FA3&quot;/&gt;&lt;wsp:rsid wsp:val=&quot;00500AE3&quot;/&gt;&lt;wsp:rsid wsp:val=&quot;00501B22&quot;/&gt;&lt;wsp:rsid wsp:val=&quot;00503277&quot;/&gt;&lt;wsp:rsid wsp:val=&quot;00503F8B&quot;/&gt;&lt;wsp:rsid wsp:val=&quot;005065CF&quot;/&gt;&lt;wsp:rsid wsp:val=&quot;005105F4&quot;/&gt;&lt;wsp:rsid wsp:val=&quot;00516898&quot;/&gt;&lt;wsp:rsid wsp:val=&quot;005306D4&quot;/&gt;&lt;wsp:rsid wsp:val=&quot;0055119A&quot;/&gt;&lt;wsp:rsid wsp:val=&quot;00555BF8&quot;/&gt;&lt;wsp:rsid wsp:val=&quot;0056192D&quot;/&gt;&lt;wsp:rsid wsp:val=&quot;0056737B&quot;/&gt;&lt;wsp:rsid wsp:val=&quot;005711C9&quot;/&gt;&lt;wsp:rsid wsp:val=&quot;005732AD&quot;/&gt;&lt;wsp:rsid wsp:val=&quot;005821E2&quot;/&gt;&lt;wsp:rsid wsp:val=&quot;00582ED4&quot;/&gt;&lt;wsp:rsid wsp:val=&quot;00593DA5&quot;/&gt;&lt;wsp:rsid wsp:val=&quot;00596218&quot;/&gt;&lt;wsp:rsid wsp:val=&quot;00597180&quot;/&gt;&lt;wsp:rsid wsp:val=&quot;00597E8B&quot;/&gt;&lt;wsp:rsid wsp:val=&quot;005B3F8D&quot;/&gt;&lt;wsp:rsid wsp:val=&quot;005B58C8&quot;/&gt;&lt;wsp:rsid wsp:val=&quot;005B65E4&quot;/&gt;&lt;wsp:rsid wsp:val=&quot;005C0388&quot;/&gt;&lt;wsp:rsid wsp:val=&quot;005C1C75&quot;/&gt;&lt;wsp:rsid wsp:val=&quot;005D11B7&quot;/&gt;&lt;wsp:rsid wsp:val=&quot;005D277B&quot;/&gt;&lt;wsp:rsid wsp:val=&quot;005E5AF4&quot;/&gt;&lt;wsp:rsid wsp:val=&quot;006108C1&quot;/&gt;&lt;wsp:rsid wsp:val=&quot;00615D03&quot;/&gt;&lt;wsp:rsid wsp:val=&quot;0062136E&quot;/&gt;&lt;wsp:rsid wsp:val=&quot;006313AF&quot;/&gt;&lt;wsp:rsid wsp:val=&quot;00633B85&quot;/&gt;&lt;wsp:rsid wsp:val=&quot;00636F82&quot;/&gt;&lt;wsp:rsid wsp:val=&quot;00642103&quot;/&gt;&lt;wsp:rsid wsp:val=&quot;006477B8&quot;/&gt;&lt;wsp:rsid wsp:val=&quot;00654A81&quot;/&gt;&lt;wsp:rsid wsp:val=&quot;006571D2&quot;/&gt;&lt;wsp:rsid wsp:val=&quot;00665316&quot;/&gt;&lt;wsp:rsid wsp:val=&quot;00674144&quot;/&gt;&lt;wsp:rsid wsp:val=&quot;006911FC&quot;/&gt;&lt;wsp:rsid wsp:val=&quot;00695CC6&quot;/&gt;&lt;wsp:rsid wsp:val=&quot;006A3B72&quot;/&gt;&lt;wsp:rsid wsp:val=&quot;006B2775&quot;/&gt;&lt;wsp:rsid wsp:val=&quot;006B4FFF&quot;/&gt;&lt;wsp:rsid wsp:val=&quot;006B7791&quot;/&gt;&lt;wsp:rsid wsp:val=&quot;006D1018&quot;/&gt;&lt;wsp:rsid wsp:val=&quot;006D315B&quot;/&gt;&lt;wsp:rsid wsp:val=&quot;006E4D0B&quot;/&gt;&lt;wsp:rsid wsp:val=&quot;006E65D2&quot;/&gt;&lt;wsp:rsid wsp:val=&quot;006E67A1&quot;/&gt;&lt;wsp:rsid wsp:val=&quot;00700746&quot;/&gt;&lt;wsp:rsid wsp:val=&quot;0070276F&quot;/&gt;&lt;wsp:rsid wsp:val=&quot;00703359&quot;/&gt;&lt;wsp:rsid wsp:val=&quot;00715265&quot;/&gt;&lt;wsp:rsid wsp:val=&quot;00715FEA&quot;/&gt;&lt;wsp:rsid wsp:val=&quot;00724B19&quot;/&gt;&lt;wsp:rsid wsp:val=&quot;00725CFF&quot;/&gt;&lt;wsp:rsid wsp:val=&quot;007303FD&quot;/&gt;&lt;wsp:rsid wsp:val=&quot;00732172&quot;/&gt;&lt;wsp:rsid wsp:val=&quot;007371D2&quot;/&gt;&lt;wsp:rsid wsp:val=&quot;007414EC&quot;/&gt;&lt;wsp:rsid wsp:val=&quot;00741A2C&quot;/&gt;&lt;wsp:rsid wsp:val=&quot;00747F3D&quot;/&gt;&lt;wsp:rsid wsp:val=&quot;0075295B&quot;/&gt;&lt;wsp:rsid wsp:val=&quot;007610E2&quot;/&gt;&lt;wsp:rsid wsp:val=&quot;00761CF6&quot;/&gt;&lt;wsp:rsid wsp:val=&quot;00774693&quot;/&gt;&lt;wsp:rsid wsp:val=&quot;00775D91&quot;/&gt;&lt;wsp:rsid wsp:val=&quot;0077664E&quot;/&gt;&lt;wsp:rsid wsp:val=&quot;00783751&quot;/&gt;&lt;wsp:rsid wsp:val=&quot;00791D5A&quot;/&gt;&lt;wsp:rsid wsp:val=&quot;007929F3&quot;/&gt;&lt;wsp:rsid wsp:val=&quot;00796271&quot;/&gt;&lt;wsp:rsid wsp:val=&quot;007A1C54&quot;/&gt;&lt;wsp:rsid wsp:val=&quot;007B34A5&quot;/&gt;&lt;wsp:rsid wsp:val=&quot;007B66AC&quot;/&gt;&lt;wsp:rsid wsp:val=&quot;007C3B88&quot;/&gt;&lt;wsp:rsid wsp:val=&quot;007D2D05&quot;/&gt;&lt;wsp:rsid wsp:val=&quot;007D7B83&quot;/&gt;&lt;wsp:rsid wsp:val=&quot;007E1375&quot;/&gt;&lt;wsp:rsid wsp:val=&quot;007E65AE&quot;/&gt;&lt;wsp:rsid wsp:val=&quot;007F1559&quot;/&gt;&lt;wsp:rsid wsp:val=&quot;007F3002&quot;/&gt;&lt;wsp:rsid wsp:val=&quot;007F3233&quot;/&gt;&lt;wsp:rsid wsp:val=&quot;007F35B5&quot;/&gt;&lt;wsp:rsid wsp:val=&quot;007F58BF&quot;/&gt;&lt;wsp:rsid wsp:val=&quot;008056F7&quot;/&gt;&lt;wsp:rsid wsp:val=&quot;00807E98&quot;/&gt;&lt;wsp:rsid wsp:val=&quot;00810659&quot;/&gt;&lt;wsp:rsid wsp:val=&quot;00817E1C&quot;/&gt;&lt;wsp:rsid wsp:val=&quot;00833B66&quot;/&gt;&lt;wsp:rsid wsp:val=&quot;008365F7&quot;/&gt;&lt;wsp:rsid wsp:val=&quot;00840540&quot;/&gt;&lt;wsp:rsid wsp:val=&quot;008564CA&quot;/&gt;&lt;wsp:rsid wsp:val=&quot;00864F29&quot;/&gt;&lt;wsp:rsid wsp:val=&quot;00864F4B&quot;/&gt;&lt;wsp:rsid wsp:val=&quot;008740F5&quot;/&gt;&lt;wsp:rsid wsp:val=&quot;00876E8B&quot;/&gt;&lt;wsp:rsid wsp:val=&quot;00877CDA&quot;/&gt;&lt;wsp:rsid wsp:val=&quot;008A300D&quot;/&gt;&lt;wsp:rsid wsp:val=&quot;008A534A&quot;/&gt;&lt;wsp:rsid wsp:val=&quot;008A5E1C&quot;/&gt;&lt;wsp:rsid wsp:val=&quot;008A6607&quot;/&gt;&lt;wsp:rsid wsp:val=&quot;008B2582&quot;/&gt;&lt;wsp:rsid wsp:val=&quot;008B291A&quot;/&gt;&lt;wsp:rsid wsp:val=&quot;008B4F68&quot;/&gt;&lt;wsp:rsid wsp:val=&quot;008C2D79&quot;/&gt;&lt;wsp:rsid wsp:val=&quot;008D3B51&quot;/&gt;&lt;wsp:rsid wsp:val=&quot;008D5136&quot;/&gt;&lt;wsp:rsid wsp:val=&quot;008F7DAC&quot;/&gt;&lt;wsp:rsid wsp:val=&quot;00905A87&quot;/&gt;&lt;wsp:rsid wsp:val=&quot;009114B6&quot;/&gt;&lt;wsp:rsid wsp:val=&quot;00912B2D&quot;/&gt;&lt;wsp:rsid wsp:val=&quot;00913DC3&quot;/&gt;&lt;wsp:rsid wsp:val=&quot;009152CB&quot;/&gt;&lt;wsp:rsid wsp:val=&quot;00925980&quot;/&gt;&lt;wsp:rsid wsp:val=&quot;00931C7A&quot;/&gt;&lt;wsp:rsid wsp:val=&quot;00942995&quot;/&gt;&lt;wsp:rsid wsp:val=&quot;00960813&quot;/&gt;&lt;wsp:rsid wsp:val=&quot;00961360&quot;/&gt;&lt;wsp:rsid wsp:val=&quot;00965159&quot;/&gt;&lt;wsp:rsid wsp:val=&quot;00971AAA&quot;/&gt;&lt;wsp:rsid wsp:val=&quot;0097442A&quot;/&gt;&lt;wsp:rsid wsp:val=&quot;00996385&quot;/&gt;&lt;wsp:rsid wsp:val=&quot;00996D90&quot;/&gt;&lt;wsp:rsid wsp:val=&quot;009A3F62&quot;/&gt;&lt;wsp:rsid wsp:val=&quot;009A4928&quot;/&gt;&lt;wsp:rsid wsp:val=&quot;009A7E56&quot;/&gt;&lt;wsp:rsid wsp:val=&quot;009B688D&quot;/&gt;&lt;wsp:rsid wsp:val=&quot;009C7555&quot;/&gt;&lt;wsp:rsid wsp:val=&quot;009D5A88&quot;/&gt;&lt;wsp:rsid wsp:val=&quot;009D65A3&quot;/&gt;&lt;wsp:rsid wsp:val=&quot;009E2B87&quot;/&gt;&lt;wsp:rsid wsp:val=&quot;009E7CD0&quot;/&gt;&lt;wsp:rsid wsp:val=&quot;009F4F21&quot;/&gt;&lt;wsp:rsid wsp:val=&quot;00A05659&quot;/&gt;&lt;wsp:rsid wsp:val=&quot;00A1179D&quot;/&gt;&lt;wsp:rsid wsp:val=&quot;00A13EC2&quot;/&gt;&lt;wsp:rsid wsp:val=&quot;00A406F0&quot;/&gt;&lt;wsp:rsid wsp:val=&quot;00A515F9&quot;/&gt;&lt;wsp:rsid wsp:val=&quot;00A5377C&quot;/&gt;&lt;wsp:rsid wsp:val=&quot;00A6041B&quot;/&gt;&lt;wsp:rsid wsp:val=&quot;00A70D7B&quot;/&gt;&lt;wsp:rsid wsp:val=&quot;00A75751&quot;/&gt;&lt;wsp:rsid wsp:val=&quot;00A81DE3&quot;/&gt;&lt;wsp:rsid wsp:val=&quot;00A821E8&quot;/&gt;&lt;wsp:rsid wsp:val=&quot;00A85CE1&quot;/&gt;&lt;wsp:rsid wsp:val=&quot;00A8627C&quot;/&gt;&lt;wsp:rsid wsp:val=&quot;00A93BFD&quot;/&gt;&lt;wsp:rsid wsp:val=&quot;00A96459&quot;/&gt;&lt;wsp:rsid wsp:val=&quot;00A97DB8&quot;/&gt;&lt;wsp:rsid wsp:val=&quot;00AA51E9&quot;/&gt;&lt;wsp:rsid wsp:val=&quot;00AA6A89&quot;/&gt;&lt;wsp:rsid wsp:val=&quot;00AB21EC&quot;/&gt;&lt;wsp:rsid wsp:val=&quot;00AB32F6&quot;/&gt;&lt;wsp:rsid wsp:val=&quot;00AB590F&quot;/&gt;&lt;wsp:rsid wsp:val=&quot;00AB7879&quot;/&gt;&lt;wsp:rsid wsp:val=&quot;00AC21A8&quot;/&gt;&lt;wsp:rsid wsp:val=&quot;00AC3B9B&quot;/&gt;&lt;wsp:rsid wsp:val=&quot;00AC4612&quot;/&gt;&lt;wsp:rsid wsp:val=&quot;00AC6B8C&quot;/&gt;&lt;wsp:rsid wsp:val=&quot;00AE4ED9&quot;/&gt;&lt;wsp:rsid wsp:val=&quot;00AF17F7&quot;/&gt;&lt;wsp:rsid wsp:val=&quot;00AF3C52&quot;/&gt;&lt;wsp:rsid wsp:val=&quot;00AF3D4A&quot;/&gt;&lt;wsp:rsid wsp:val=&quot;00B00F4D&quot;/&gt;&lt;wsp:rsid wsp:val=&quot;00B06B15&quot;/&gt;&lt;wsp:rsid wsp:val=&quot;00B14577&quot;/&gt;&lt;wsp:rsid wsp:val=&quot;00B14DB1&quot;/&gt;&lt;wsp:rsid wsp:val=&quot;00B16C22&quot;/&gt;&lt;wsp:rsid wsp:val=&quot;00B22FFC&quot;/&gt;&lt;wsp:rsid wsp:val=&quot;00B25F22&quot;/&gt;&lt;wsp:rsid wsp:val=&quot;00B265E4&quot;/&gt;&lt;wsp:rsid wsp:val=&quot;00B57949&quot;/&gt;&lt;wsp:rsid wsp:val=&quot;00B609AE&quot;/&gt;&lt;wsp:rsid wsp:val=&quot;00B6496F&quot;/&gt;&lt;wsp:rsid wsp:val=&quot;00B81C5D&quot;/&gt;&lt;wsp:rsid wsp:val=&quot;00B87F38&quot;/&gt;&lt;wsp:rsid wsp:val=&quot;00B929C8&quot;/&gt;&lt;wsp:rsid wsp:val=&quot;00BB04B8&quot;/&gt;&lt;wsp:rsid wsp:val=&quot;00BC1A18&quot;/&gt;&lt;wsp:rsid wsp:val=&quot;00BD1639&quot;/&gt;&lt;wsp:rsid wsp:val=&quot;00BD6AA2&quot;/&gt;&lt;wsp:rsid wsp:val=&quot;00BF0AD9&quot;/&gt;&lt;wsp:rsid wsp:val=&quot;00C0268C&quot;/&gt;&lt;wsp:rsid wsp:val=&quot;00C05217&quot;/&gt;&lt;wsp:rsid wsp:val=&quot;00C138FD&quot;/&gt;&lt;wsp:rsid wsp:val=&quot;00C1421A&quot;/&gt;&lt;wsp:rsid wsp:val=&quot;00C15579&quot;/&gt;&lt;wsp:rsid wsp:val=&quot;00C17AE4&quot;/&gt;&lt;wsp:rsid wsp:val=&quot;00C24F0F&quot;/&gt;&lt;wsp:rsid wsp:val=&quot;00C40871&quot;/&gt;&lt;wsp:rsid wsp:val=&quot;00C57F1D&quot;/&gt;&lt;wsp:rsid wsp:val=&quot;00C64AC0&quot;/&gt;&lt;wsp:rsid wsp:val=&quot;00C64F3E&quot;/&gt;&lt;wsp:rsid wsp:val=&quot;00C70ED7&quot;/&gt;&lt;wsp:rsid wsp:val=&quot;00C83915&quot;/&gt;&lt;wsp:rsid wsp:val=&quot;00C91759&quot;/&gt;&lt;wsp:rsid wsp:val=&quot;00C9667B&quot;/&gt;&lt;wsp:rsid wsp:val=&quot;00CA3007&quot;/&gt;&lt;wsp:rsid wsp:val=&quot;00CB2A42&quot;/&gt;&lt;wsp:rsid wsp:val=&quot;00CB6271&quot;/&gt;&lt;wsp:rsid wsp:val=&quot;00CB6AD7&quot;/&gt;&lt;wsp:rsid wsp:val=&quot;00CD1ECD&quot;/&gt;&lt;wsp:rsid wsp:val=&quot;00CD3BB8&quot;/&gt;&lt;wsp:rsid wsp:val=&quot;00CD3DBA&quot;/&gt;&lt;wsp:rsid wsp:val=&quot;00CE3C51&quot;/&gt;&lt;wsp:rsid wsp:val=&quot;00CF5EBB&quot;/&gt;&lt;wsp:rsid wsp:val=&quot;00D00C3E&quot;/&gt;&lt;wsp:rsid wsp:val=&quot;00D05871&quot;/&gt;&lt;wsp:rsid wsp:val=&quot;00D10043&quot;/&gt;&lt;wsp:rsid wsp:val=&quot;00D24887&quot;/&gt;&lt;wsp:rsid wsp:val=&quot;00D25769&quot;/&gt;&lt;wsp:rsid wsp:val=&quot;00D34D4F&quot;/&gt;&lt;wsp:rsid wsp:val=&quot;00D51098&quot;/&gt;&lt;wsp:rsid wsp:val=&quot;00D55959&quot;/&gt;&lt;wsp:rsid wsp:val=&quot;00D621A9&quot;/&gt;&lt;wsp:rsid wsp:val=&quot;00D62EB6&quot;/&gt;&lt;wsp:rsid wsp:val=&quot;00D66D4F&quot;/&gt;&lt;wsp:rsid wsp:val=&quot;00D74D65&quot;/&gt;&lt;wsp:rsid wsp:val=&quot;00D7649B&quot;/&gt;&lt;wsp:rsid wsp:val=&quot;00D770FE&quot;/&gt;&lt;wsp:rsid wsp:val=&quot;00D82873&quot;/&gt;&lt;wsp:rsid wsp:val=&quot;00D84E20&quot;/&gt;&lt;wsp:rsid wsp:val=&quot;00D863B1&quot;/&gt;&lt;wsp:rsid wsp:val=&quot;00D86F3A&quot;/&gt;&lt;wsp:rsid wsp:val=&quot;00D957B1&quot;/&gt;&lt;wsp:rsid wsp:val=&quot;00DB026A&quot;/&gt;&lt;wsp:rsid wsp:val=&quot;00DB297F&quot;/&gt;&lt;wsp:rsid wsp:val=&quot;00DB5F3D&quot;/&gt;&lt;wsp:rsid wsp:val=&quot;00DC004D&quot;/&gt;&lt;wsp:rsid wsp:val=&quot;00DD1881&quot;/&gt;&lt;wsp:rsid wsp:val=&quot;00DE22DD&quot;/&gt;&lt;wsp:rsid wsp:val=&quot;00DE3303&quot;/&gt;&lt;wsp:rsid wsp:val=&quot;00DF53CA&quot;/&gt;&lt;wsp:rsid wsp:val=&quot;00E033D9&quot;/&gt;&lt;wsp:rsid wsp:val=&quot;00E066C2&quot;/&gt;&lt;wsp:rsid wsp:val=&quot;00E12AEB&quot;/&gt;&lt;wsp:rsid wsp:val=&quot;00E2429E&quot;/&gt;&lt;wsp:rsid wsp:val=&quot;00E26BE3&quot;/&gt;&lt;wsp:rsid wsp:val=&quot;00E27077&quot;/&gt;&lt;wsp:rsid wsp:val=&quot;00E34F5B&quot;/&gt;&lt;wsp:rsid wsp:val=&quot;00E367B8&quot;/&gt;&lt;wsp:rsid wsp:val=&quot;00E40082&quot;/&gt;&lt;wsp:rsid wsp:val=&quot;00E51686&quot;/&gt;&lt;wsp:rsid wsp:val=&quot;00E558FA&quot;/&gt;&lt;wsp:rsid wsp:val=&quot;00E576EB&quot;/&gt;&lt;wsp:rsid wsp:val=&quot;00E6135A&quot;/&gt;&lt;wsp:rsid wsp:val=&quot;00E65633&quot;/&gt;&lt;wsp:rsid wsp:val=&quot;00E735CF&quot;/&gt;&lt;wsp:rsid wsp:val=&quot;00E7448C&quot;/&gt;&lt;wsp:rsid wsp:val=&quot;00E748E9&quot;/&gt;&lt;wsp:rsid wsp:val=&quot;00E75678&quot;/&gt;&lt;wsp:rsid wsp:val=&quot;00E82327&quot;/&gt;&lt;wsp:rsid wsp:val=&quot;00E829AB&quot;/&gt;&lt;wsp:rsid wsp:val=&quot;00E91D55&quot;/&gt;&lt;wsp:rsid wsp:val=&quot;00E934DB&quot;/&gt;&lt;wsp:rsid wsp:val=&quot;00E9423C&quot;/&gt;&lt;wsp:rsid wsp:val=&quot;00E96531&quot;/&gt;&lt;wsp:rsid wsp:val=&quot;00EA1202&quot;/&gt;&lt;wsp:rsid wsp:val=&quot;00EA3735&quot;/&gt;&lt;wsp:rsid wsp:val=&quot;00EB3F92&quot;/&gt;&lt;wsp:rsid wsp:val=&quot;00EB54D2&quot;/&gt;&lt;wsp:rsid wsp:val=&quot;00EB75A1&quot;/&gt;&lt;wsp:rsid wsp:val=&quot;00EC2EE5&quot;/&gt;&lt;wsp:rsid wsp:val=&quot;00EE08B9&quot;/&gt;&lt;wsp:rsid wsp:val=&quot;00EE0E18&quot;/&gt;&lt;wsp:rsid wsp:val=&quot;00EE171E&quot;/&gt;&lt;wsp:rsid wsp:val=&quot;00EE36CF&quot;/&gt;&lt;wsp:rsid wsp:val=&quot;00EF6603&quot;/&gt;&lt;wsp:rsid wsp:val=&quot;00F057C3&quot;/&gt;&lt;wsp:rsid wsp:val=&quot;00F07808&quot;/&gt;&lt;wsp:rsid wsp:val=&quot;00F07F90&quot;/&gt;&lt;wsp:rsid wsp:val=&quot;00F12E15&quot;/&gt;&lt;wsp:rsid wsp:val=&quot;00F15709&quot;/&gt;&lt;wsp:rsid wsp:val=&quot;00F16EBA&quot;/&gt;&lt;wsp:rsid wsp:val=&quot;00F27E4E&quot;/&gt;&lt;wsp:rsid wsp:val=&quot;00F30120&quot;/&gt;&lt;wsp:rsid wsp:val=&quot;00F475FA&quot;/&gt;&lt;wsp:rsid wsp:val=&quot;00F504F3&quot;/&gt;&lt;wsp:rsid wsp:val=&quot;00F51BC4&quot;/&gt;&lt;wsp:rsid wsp:val=&quot;00F62483&quot;/&gt;&lt;wsp:rsid wsp:val=&quot;00F62691&quot;/&gt;&lt;wsp:rsid wsp:val=&quot;00F70603&quot;/&gt;&lt;wsp:rsid wsp:val=&quot;00F709C5&quot;/&gt;&lt;wsp:rsid wsp:val=&quot;00F72AC0&quot;/&gt;&lt;wsp:rsid wsp:val=&quot;00F7398C&quot;/&gt;&lt;wsp:rsid wsp:val=&quot;00F81241&quot;/&gt;&lt;wsp:rsid wsp:val=&quot;00F85323&quot;/&gt;&lt;wsp:rsid wsp:val=&quot;00F911D8&quot;/&gt;&lt;wsp:rsid wsp:val=&quot;00F92C61&quot;/&gt;&lt;wsp:rsid wsp:val=&quot;00F93CC1&quot;/&gt;&lt;wsp:rsid wsp:val=&quot;00F94F6F&quot;/&gt;&lt;wsp:rsid wsp:val=&quot;00F97949&quot;/&gt;&lt;wsp:rsid wsp:val=&quot;00F97C77&quot;/&gt;&lt;wsp:rsid wsp:val=&quot;00FA0CC1&quot;/&gt;&lt;wsp:rsid wsp:val=&quot;00FA2297&quot;/&gt;&lt;wsp:rsid wsp:val=&quot;00FA4513&quot;/&gt;&lt;wsp:rsid wsp:val=&quot;00FA4999&quot;/&gt;&lt;wsp:rsid wsp:val=&quot;00FA79D6&quot;/&gt;&lt;wsp:rsid wsp:val=&quot;00FB640A&quot;/&gt;&lt;wsp:rsid wsp:val=&quot;00FC1A8A&quot;/&gt;&lt;wsp:rsid wsp:val=&quot;00FC6AE4&quot;/&gt;&lt;wsp:rsid wsp:val=&quot;00FD3DBA&quot;/&gt;&lt;wsp:rsid wsp:val=&quot;00FE0639&quot;/&gt;&lt;wsp:rsid wsp:val=&quot;00FE28BF&quot;/&gt;&lt;wsp:rsid wsp:val=&quot;00FE3BAC&quot;/&gt;&lt;/wsp:rsids&gt;&lt;/w:docPr&gt;&lt;w:body&gt;&lt;w:p wsp:rsidR=&quot;00000000&quot; wsp:rsidRDefault=&quot;007B66AC&quot;&gt;&lt;m:oMathPara&gt;&lt;m:oMath&gt;&lt;m:r&gt;&lt;w:rPr&gt;&lt;w:rFonts w:ascii=&quot;Cambria Math&quot; w:h-ansi=&quot;Cambria Math&quot;/&gt;&lt;wx:font wx:val=&quot;Cambria Math&quot;/&gt;&lt;w:i/&gt;&lt;w:sz w:val=&quot;24&quot;/&gt;&lt;w:sz-cs w:val=&quot;24&quot;/&gt;&lt;/w:rPr&gt;&lt;m:t&gt;Âµ&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9" o:title="" chromakey="white"/>
          </v:shape>
        </w:pict>
      </w:r>
      <w:r>
        <w:rPr>
          <w:rFonts w:ascii="Times New Roman" w:hAnsi="Times New Roman"/>
          <w:sz w:val="24"/>
          <w:szCs w:val="24"/>
        </w:rPr>
        <w:t>mol/l za den), žloutenka trvá více jak týden.</w:t>
      </w:r>
    </w:p>
    <w:p w:rsidR="00477D2E" w:rsidRDefault="00477D2E" w:rsidP="00536CD6">
      <w:pPr>
        <w:spacing w:after="0" w:line="360" w:lineRule="auto"/>
        <w:jc w:val="both"/>
        <w:rPr>
          <w:rFonts w:ascii="Times New Roman" w:hAnsi="Times New Roman"/>
          <w:sz w:val="24"/>
          <w:szCs w:val="24"/>
        </w:rPr>
      </w:pPr>
      <w:r>
        <w:rPr>
          <w:rFonts w:ascii="Times New Roman" w:hAnsi="Times New Roman"/>
          <w:sz w:val="24"/>
          <w:szCs w:val="24"/>
        </w:rPr>
        <w:t>Kromě ikteru se objevují i jiné odchylky ve zdravotním stavu. Neléčená patologická žloutenka může způsobit i závažné poškození důležitých orgánů.</w:t>
      </w:r>
    </w:p>
    <w:p w:rsidR="00477D2E" w:rsidRDefault="00477D2E" w:rsidP="00536CD6">
      <w:pPr>
        <w:spacing w:after="0" w:line="360" w:lineRule="auto"/>
        <w:jc w:val="both"/>
        <w:rPr>
          <w:rFonts w:ascii="Times New Roman" w:hAnsi="Times New Roman"/>
          <w:sz w:val="24"/>
          <w:szCs w:val="24"/>
        </w:rPr>
      </w:pPr>
    </w:p>
    <w:p w:rsidR="00D35111" w:rsidRDefault="00D35111" w:rsidP="00536CD6">
      <w:pPr>
        <w:spacing w:after="0" w:line="360" w:lineRule="auto"/>
        <w:jc w:val="both"/>
        <w:rPr>
          <w:rFonts w:ascii="Times New Roman" w:hAnsi="Times New Roman"/>
          <w:sz w:val="24"/>
          <w:szCs w:val="24"/>
        </w:rPr>
      </w:pPr>
    </w:p>
    <w:p w:rsidR="00477D2E" w:rsidRDefault="00477D2E" w:rsidP="00536CD6">
      <w:pPr>
        <w:spacing w:after="0" w:line="360" w:lineRule="auto"/>
        <w:jc w:val="both"/>
        <w:rPr>
          <w:rFonts w:ascii="Times New Roman" w:hAnsi="Times New Roman"/>
          <w:b/>
          <w:sz w:val="28"/>
          <w:szCs w:val="28"/>
        </w:rPr>
      </w:pPr>
      <w:r>
        <w:rPr>
          <w:rFonts w:ascii="Times New Roman" w:hAnsi="Times New Roman"/>
          <w:b/>
          <w:sz w:val="28"/>
          <w:szCs w:val="28"/>
        </w:rPr>
        <w:t>Hemolytická nemoc novorozence</w:t>
      </w:r>
    </w:p>
    <w:p w:rsidR="00477D2E" w:rsidRDefault="00477D2E" w:rsidP="00536CD6">
      <w:pPr>
        <w:spacing w:after="0" w:line="360" w:lineRule="auto"/>
        <w:jc w:val="both"/>
        <w:rPr>
          <w:rFonts w:ascii="Times New Roman" w:hAnsi="Times New Roman"/>
          <w:b/>
          <w:sz w:val="28"/>
          <w:szCs w:val="28"/>
        </w:rPr>
      </w:pPr>
    </w:p>
    <w:p w:rsidR="00477D2E" w:rsidRDefault="00477D2E" w:rsidP="00536CD6">
      <w:pPr>
        <w:spacing w:after="0" w:line="360" w:lineRule="auto"/>
        <w:jc w:val="both"/>
        <w:rPr>
          <w:rFonts w:ascii="Times New Roman" w:hAnsi="Times New Roman"/>
          <w:sz w:val="24"/>
          <w:szCs w:val="24"/>
        </w:rPr>
      </w:pPr>
      <w:r>
        <w:rPr>
          <w:rFonts w:ascii="Times New Roman" w:hAnsi="Times New Roman"/>
          <w:sz w:val="24"/>
          <w:szCs w:val="24"/>
        </w:rPr>
        <w:t xml:space="preserve">     Jde o nejčastější příčinu hyperbilirubinémie začínající v prvních 24 hodinách po porodu. Příčinou je inkompatibilita krevní skupiny matky a plodu, dochází k velkému vzestupu hladiny bilirubinu. Představuje nejzávažnější formu novorozenecké žloutenky. Těžší forma se vyskytuje hlavně v systému Rh, v systému AB0 bývá průběh hyperbilirubinémie mírnější, hemolýza není tak výrazná, většinou se projeví jen mírná anemie.</w:t>
      </w:r>
    </w:p>
    <w:p w:rsidR="00477D2E" w:rsidRDefault="00477D2E" w:rsidP="00536CD6">
      <w:pPr>
        <w:spacing w:after="0" w:line="360" w:lineRule="auto"/>
        <w:jc w:val="both"/>
        <w:rPr>
          <w:rFonts w:ascii="Times New Roman" w:hAnsi="Times New Roman"/>
          <w:sz w:val="24"/>
          <w:szCs w:val="24"/>
        </w:rPr>
      </w:pPr>
    </w:p>
    <w:p w:rsidR="00477D2E" w:rsidRDefault="00477D2E" w:rsidP="00536CD6">
      <w:pPr>
        <w:spacing w:after="0" w:line="360" w:lineRule="auto"/>
        <w:jc w:val="both"/>
        <w:rPr>
          <w:rFonts w:ascii="Times New Roman" w:hAnsi="Times New Roman"/>
          <w:sz w:val="24"/>
          <w:szCs w:val="24"/>
          <w:lang w:eastAsia="cs-CZ"/>
        </w:rPr>
      </w:pPr>
      <w:r w:rsidRPr="007A1C54">
        <w:rPr>
          <w:rFonts w:ascii="Times New Roman" w:hAnsi="Times New Roman"/>
          <w:b/>
          <w:sz w:val="24"/>
          <w:szCs w:val="24"/>
        </w:rPr>
        <w:t xml:space="preserve">     Rh inkompatibilita</w:t>
      </w:r>
      <w:r>
        <w:rPr>
          <w:rFonts w:ascii="Times New Roman" w:hAnsi="Times New Roman"/>
          <w:b/>
          <w:sz w:val="24"/>
          <w:szCs w:val="24"/>
        </w:rPr>
        <w:t xml:space="preserve"> </w:t>
      </w:r>
      <w:r>
        <w:rPr>
          <w:rFonts w:ascii="Times New Roman" w:hAnsi="Times New Roman"/>
          <w:sz w:val="24"/>
          <w:szCs w:val="24"/>
        </w:rPr>
        <w:t>nastává mezi Rh negativní matkou a plodem Rh pozitivním.</w:t>
      </w:r>
      <w:r w:rsidRPr="00F327BD">
        <w:rPr>
          <w:rFonts w:ascii="Times New Roman" w:hAnsi="Times New Roman"/>
          <w:sz w:val="24"/>
          <w:szCs w:val="24"/>
          <w:lang w:eastAsia="cs-CZ"/>
        </w:rPr>
        <w:t xml:space="preserve"> Erytrocyty plodu se dostanou do krevního oběhu matky, dojde k tvorbě protilátek proti </w:t>
      </w:r>
      <w:r w:rsidRPr="00F327BD">
        <w:rPr>
          <w:rFonts w:ascii="Times New Roman" w:hAnsi="Times New Roman"/>
          <w:sz w:val="24"/>
          <w:szCs w:val="24"/>
          <w:lang w:eastAsia="cs-CZ"/>
        </w:rPr>
        <w:lastRenderedPageBreak/>
        <w:t>erytrocytům plodu, tyto protilátky se dostanou do krevního oběhu plodu a vyvolají hemolýzu. V těchto případech je nutné sledovat hladinu cirkulujících protilátek v těle matky po celou graviditu. Postiženo je nejčastěji druhé a další dítě, úvodním stimulem však může být i abort, GEU, krevní transfuze apod. Od roku 1972 je povinná profylaxe anti-D IgG, kterou je nutno podat Rh</w:t>
      </w:r>
      <w:r>
        <w:rPr>
          <w:rFonts w:ascii="Times New Roman" w:hAnsi="Times New Roman"/>
          <w:sz w:val="24"/>
          <w:szCs w:val="24"/>
          <w:lang w:eastAsia="cs-CZ"/>
        </w:rPr>
        <w:t xml:space="preserve">- </w:t>
      </w:r>
      <w:r w:rsidRPr="00F327BD">
        <w:rPr>
          <w:rFonts w:ascii="Times New Roman" w:hAnsi="Times New Roman"/>
          <w:sz w:val="24"/>
          <w:szCs w:val="24"/>
          <w:lang w:eastAsia="cs-CZ"/>
        </w:rPr>
        <w:t xml:space="preserve">matce po porodu Rh+ dítěte do 72 hodin. </w:t>
      </w:r>
    </w:p>
    <w:p w:rsidR="00477D2E" w:rsidRDefault="00477D2E" w:rsidP="00536CD6">
      <w:pPr>
        <w:spacing w:after="0" w:line="360" w:lineRule="auto"/>
        <w:jc w:val="both"/>
        <w:rPr>
          <w:rFonts w:ascii="Times New Roman" w:hAnsi="Times New Roman"/>
          <w:sz w:val="24"/>
          <w:szCs w:val="24"/>
        </w:rPr>
      </w:pPr>
    </w:p>
    <w:p w:rsidR="008F33EC" w:rsidRPr="00320C29" w:rsidRDefault="008F33EC" w:rsidP="00536CD6">
      <w:pPr>
        <w:spacing w:after="0" w:line="360" w:lineRule="auto"/>
        <w:jc w:val="both"/>
        <w:rPr>
          <w:rFonts w:ascii="Times New Roman" w:hAnsi="Times New Roman"/>
          <w:sz w:val="24"/>
          <w:szCs w:val="24"/>
        </w:rPr>
      </w:pPr>
    </w:p>
    <w:p w:rsidR="00477D2E" w:rsidRDefault="00477D2E" w:rsidP="00536CD6">
      <w:pPr>
        <w:jc w:val="both"/>
        <w:rPr>
          <w:rFonts w:ascii="Times New Roman" w:hAnsi="Times New Roman"/>
          <w:sz w:val="24"/>
          <w:szCs w:val="24"/>
          <w:lang w:eastAsia="cs-CZ"/>
        </w:rPr>
      </w:pPr>
      <w:r>
        <w:rPr>
          <w:rFonts w:ascii="Times New Roman" w:hAnsi="Times New Roman"/>
          <w:b/>
          <w:bCs/>
          <w:sz w:val="24"/>
          <w:szCs w:val="24"/>
          <w:lang w:eastAsia="cs-CZ"/>
        </w:rPr>
        <w:t xml:space="preserve">    </w:t>
      </w:r>
      <w:r w:rsidRPr="00700746">
        <w:rPr>
          <w:rFonts w:ascii="Times New Roman" w:hAnsi="Times New Roman"/>
          <w:b/>
          <w:bCs/>
          <w:sz w:val="24"/>
          <w:szCs w:val="24"/>
          <w:lang w:eastAsia="cs-CZ"/>
        </w:rPr>
        <w:t>AB0 inkompatibilita:</w:t>
      </w:r>
      <w:r w:rsidRPr="00700746">
        <w:rPr>
          <w:rFonts w:ascii="Times New Roman" w:hAnsi="Times New Roman"/>
          <w:sz w:val="24"/>
          <w:szCs w:val="24"/>
          <w:lang w:eastAsia="cs-CZ"/>
        </w:rPr>
        <w:t xml:space="preserve"> Vzniká u dětí, které mají kre</w:t>
      </w:r>
      <w:r>
        <w:rPr>
          <w:rFonts w:ascii="Times New Roman" w:hAnsi="Times New Roman"/>
          <w:sz w:val="24"/>
          <w:szCs w:val="24"/>
          <w:lang w:eastAsia="cs-CZ"/>
        </w:rPr>
        <w:t>vní skupinu A, B či AB, přičemž</w:t>
      </w:r>
    </w:p>
    <w:p w:rsidR="00477D2E" w:rsidRPr="00700746" w:rsidRDefault="00477D2E" w:rsidP="00536CD6">
      <w:pPr>
        <w:jc w:val="both"/>
        <w:rPr>
          <w:rFonts w:ascii="Times New Roman" w:hAnsi="Times New Roman"/>
          <w:sz w:val="24"/>
          <w:szCs w:val="24"/>
          <w:lang w:eastAsia="cs-CZ"/>
        </w:rPr>
      </w:pPr>
      <w:r w:rsidRPr="00700746">
        <w:rPr>
          <w:rFonts w:ascii="Times New Roman" w:hAnsi="Times New Roman"/>
          <w:sz w:val="24"/>
          <w:szCs w:val="24"/>
          <w:lang w:eastAsia="cs-CZ"/>
        </w:rPr>
        <w:t xml:space="preserve">jejich matka má krevní skupinu 0. Mechanismus vzniku je podobný jako u Rh </w:t>
      </w:r>
    </w:p>
    <w:p w:rsidR="00477D2E" w:rsidRPr="00700746" w:rsidRDefault="00477D2E" w:rsidP="00536CD6">
      <w:pPr>
        <w:jc w:val="both"/>
        <w:rPr>
          <w:rFonts w:ascii="Times New Roman" w:hAnsi="Times New Roman"/>
          <w:sz w:val="24"/>
          <w:szCs w:val="24"/>
          <w:lang w:eastAsia="cs-CZ"/>
        </w:rPr>
      </w:pPr>
      <w:r w:rsidRPr="00700746">
        <w:rPr>
          <w:rFonts w:ascii="Times New Roman" w:hAnsi="Times New Roman"/>
          <w:sz w:val="24"/>
          <w:szCs w:val="24"/>
          <w:lang w:eastAsia="cs-CZ"/>
        </w:rPr>
        <w:t>inkom</w:t>
      </w:r>
      <w:r>
        <w:rPr>
          <w:rFonts w:ascii="Times New Roman" w:hAnsi="Times New Roman"/>
          <w:sz w:val="24"/>
          <w:szCs w:val="24"/>
          <w:lang w:eastAsia="cs-CZ"/>
        </w:rPr>
        <w:t>patibility, průběh je různý</w:t>
      </w:r>
      <w:r w:rsidRPr="00700746">
        <w:rPr>
          <w:rFonts w:ascii="Times New Roman" w:hAnsi="Times New Roman"/>
          <w:sz w:val="24"/>
          <w:szCs w:val="24"/>
          <w:lang w:eastAsia="cs-CZ"/>
        </w:rPr>
        <w:t xml:space="preserve">. Postiženo je již první dítě, hemolýza však nebývá </w:t>
      </w:r>
    </w:p>
    <w:p w:rsidR="00477D2E" w:rsidRDefault="00477D2E" w:rsidP="00536CD6">
      <w:pPr>
        <w:spacing w:after="0" w:line="360" w:lineRule="auto"/>
        <w:jc w:val="both"/>
        <w:rPr>
          <w:rFonts w:ascii="Times New Roman" w:hAnsi="Times New Roman"/>
          <w:sz w:val="24"/>
          <w:szCs w:val="24"/>
        </w:rPr>
      </w:pPr>
      <w:r w:rsidRPr="00700746">
        <w:rPr>
          <w:rFonts w:ascii="Times New Roman" w:hAnsi="Times New Roman"/>
          <w:sz w:val="24"/>
          <w:szCs w:val="24"/>
          <w:lang w:eastAsia="cs-CZ"/>
        </w:rPr>
        <w:t xml:space="preserve">tak intenzivní jako </w:t>
      </w:r>
      <w:r w:rsidR="00A607B7">
        <w:rPr>
          <w:rFonts w:ascii="Times New Roman" w:hAnsi="Times New Roman"/>
          <w:sz w:val="24"/>
          <w:szCs w:val="24"/>
          <w:lang w:eastAsia="cs-CZ"/>
        </w:rPr>
        <w:t>v předešlém případě,</w:t>
      </w:r>
      <w:r>
        <w:rPr>
          <w:rFonts w:ascii="Times New Roman" w:hAnsi="Times New Roman"/>
          <w:sz w:val="24"/>
          <w:szCs w:val="24"/>
          <w:lang w:eastAsia="cs-CZ"/>
        </w:rPr>
        <w:t>(</w:t>
      </w:r>
      <w:proofErr w:type="spellStart"/>
      <w:r>
        <w:rPr>
          <w:rFonts w:ascii="Times New Roman" w:hAnsi="Times New Roman"/>
          <w:sz w:val="24"/>
          <w:szCs w:val="24"/>
          <w:lang w:eastAsia="cs-CZ"/>
        </w:rPr>
        <w:t>Houštěk</w:t>
      </w:r>
      <w:proofErr w:type="spellEnd"/>
      <w:r>
        <w:rPr>
          <w:rFonts w:ascii="Times New Roman" w:hAnsi="Times New Roman"/>
          <w:sz w:val="24"/>
          <w:szCs w:val="24"/>
          <w:lang w:eastAsia="cs-CZ"/>
        </w:rPr>
        <w:t>,1986)</w:t>
      </w:r>
      <w:r w:rsidRPr="005B3F8D">
        <w:rPr>
          <w:rFonts w:ascii="Times New Roman" w:hAnsi="Times New Roman"/>
          <w:sz w:val="24"/>
          <w:szCs w:val="24"/>
        </w:rPr>
        <w:t xml:space="preserve"> </w:t>
      </w:r>
      <w:r w:rsidR="00A607B7">
        <w:rPr>
          <w:rFonts w:ascii="Times New Roman" w:hAnsi="Times New Roman"/>
          <w:sz w:val="24"/>
          <w:szCs w:val="24"/>
        </w:rPr>
        <w:t>.</w:t>
      </w:r>
    </w:p>
    <w:p w:rsidR="00416712" w:rsidRDefault="00416712" w:rsidP="00536CD6">
      <w:pPr>
        <w:spacing w:after="0" w:line="360" w:lineRule="auto"/>
        <w:jc w:val="both"/>
        <w:rPr>
          <w:rFonts w:ascii="Times New Roman" w:hAnsi="Times New Roman"/>
          <w:sz w:val="24"/>
          <w:szCs w:val="24"/>
        </w:rPr>
      </w:pPr>
    </w:p>
    <w:p w:rsidR="00477D2E" w:rsidRDefault="00477D2E" w:rsidP="00536CD6">
      <w:pPr>
        <w:spacing w:after="0" w:line="360" w:lineRule="auto"/>
        <w:jc w:val="both"/>
        <w:rPr>
          <w:rFonts w:ascii="Times New Roman" w:hAnsi="Times New Roman"/>
          <w:sz w:val="24"/>
          <w:szCs w:val="24"/>
        </w:rPr>
      </w:pPr>
      <w:r>
        <w:rPr>
          <w:rFonts w:ascii="Times New Roman" w:hAnsi="Times New Roman"/>
          <w:sz w:val="24"/>
          <w:szCs w:val="24"/>
        </w:rPr>
        <w:t xml:space="preserve">     Další možností vzniku žloutenky je </w:t>
      </w:r>
      <w:r w:rsidRPr="00E75678">
        <w:rPr>
          <w:rFonts w:ascii="Times New Roman" w:hAnsi="Times New Roman"/>
          <w:b/>
          <w:sz w:val="24"/>
          <w:szCs w:val="24"/>
        </w:rPr>
        <w:t>polycytemie</w:t>
      </w:r>
      <w:r>
        <w:rPr>
          <w:rFonts w:ascii="Times New Roman" w:hAnsi="Times New Roman"/>
          <w:sz w:val="24"/>
          <w:szCs w:val="24"/>
        </w:rPr>
        <w:t xml:space="preserve">. Zvýšený počet erytrocytů zvyšuje nabídku bilirubinu a vede k rozvoji hyperbilirubinémie. </w:t>
      </w:r>
      <w:r w:rsidR="008F33EC">
        <w:rPr>
          <w:rFonts w:ascii="Times New Roman" w:hAnsi="Times New Roman"/>
          <w:sz w:val="24"/>
          <w:szCs w:val="24"/>
        </w:rPr>
        <w:t xml:space="preserve">Příčinou může být přenášení, preeklampsie, dítě diabetické matky, opožděné oddělení pupečníku </w:t>
      </w:r>
      <w:r>
        <w:rPr>
          <w:rFonts w:ascii="Times New Roman" w:hAnsi="Times New Roman"/>
          <w:sz w:val="24"/>
          <w:szCs w:val="24"/>
        </w:rPr>
        <w:t>(Hanuščáková,2009,s.58)</w:t>
      </w:r>
      <w:r w:rsidR="008F33EC">
        <w:rPr>
          <w:rFonts w:ascii="Times New Roman" w:hAnsi="Times New Roman"/>
          <w:sz w:val="24"/>
          <w:szCs w:val="24"/>
        </w:rPr>
        <w:t>.</w:t>
      </w:r>
    </w:p>
    <w:p w:rsidR="00353BBA" w:rsidRDefault="00353BBA" w:rsidP="00536CD6">
      <w:pPr>
        <w:spacing w:after="0" w:line="360" w:lineRule="auto"/>
        <w:jc w:val="both"/>
        <w:rPr>
          <w:rFonts w:ascii="Times New Roman" w:hAnsi="Times New Roman"/>
          <w:sz w:val="24"/>
          <w:szCs w:val="24"/>
        </w:rPr>
      </w:pPr>
    </w:p>
    <w:p w:rsidR="00353BBA" w:rsidRDefault="00353BBA" w:rsidP="00536CD6">
      <w:pPr>
        <w:spacing w:after="0" w:line="360" w:lineRule="auto"/>
        <w:jc w:val="both"/>
        <w:rPr>
          <w:rFonts w:ascii="Times New Roman" w:hAnsi="Times New Roman"/>
          <w:sz w:val="24"/>
          <w:szCs w:val="24"/>
        </w:rPr>
      </w:pPr>
    </w:p>
    <w:p w:rsidR="00353BBA" w:rsidRDefault="00353BBA" w:rsidP="00536CD6">
      <w:pPr>
        <w:spacing w:after="0" w:line="360" w:lineRule="auto"/>
        <w:jc w:val="both"/>
        <w:rPr>
          <w:rFonts w:ascii="Times New Roman" w:hAnsi="Times New Roman"/>
          <w:sz w:val="24"/>
          <w:szCs w:val="24"/>
        </w:rPr>
      </w:pPr>
    </w:p>
    <w:p w:rsidR="008F33EC" w:rsidRDefault="008F33EC" w:rsidP="00536CD6">
      <w:pPr>
        <w:spacing w:after="0" w:line="360" w:lineRule="auto"/>
        <w:jc w:val="both"/>
        <w:rPr>
          <w:rFonts w:ascii="Times New Roman" w:hAnsi="Times New Roman"/>
          <w:sz w:val="24"/>
          <w:szCs w:val="24"/>
        </w:rPr>
      </w:pPr>
    </w:p>
    <w:p w:rsidR="008F33EC" w:rsidRDefault="008F33EC" w:rsidP="00536CD6">
      <w:pPr>
        <w:spacing w:after="0" w:line="360" w:lineRule="auto"/>
        <w:jc w:val="both"/>
        <w:rPr>
          <w:rFonts w:ascii="Times New Roman" w:hAnsi="Times New Roman"/>
          <w:sz w:val="24"/>
          <w:szCs w:val="24"/>
        </w:rPr>
      </w:pPr>
    </w:p>
    <w:p w:rsidR="008F33EC" w:rsidRDefault="008F33EC" w:rsidP="00536CD6">
      <w:pPr>
        <w:spacing w:after="0" w:line="360" w:lineRule="auto"/>
        <w:jc w:val="both"/>
        <w:rPr>
          <w:rFonts w:ascii="Times New Roman" w:hAnsi="Times New Roman"/>
          <w:sz w:val="24"/>
          <w:szCs w:val="24"/>
        </w:rPr>
      </w:pPr>
    </w:p>
    <w:p w:rsidR="008F33EC" w:rsidRDefault="008F33EC" w:rsidP="00536CD6">
      <w:pPr>
        <w:spacing w:after="0" w:line="360" w:lineRule="auto"/>
        <w:jc w:val="both"/>
        <w:rPr>
          <w:rFonts w:ascii="Times New Roman" w:hAnsi="Times New Roman"/>
          <w:sz w:val="24"/>
          <w:szCs w:val="24"/>
        </w:rPr>
      </w:pPr>
    </w:p>
    <w:p w:rsidR="008F33EC" w:rsidRDefault="008F33EC" w:rsidP="00536CD6">
      <w:pPr>
        <w:spacing w:after="0" w:line="360" w:lineRule="auto"/>
        <w:jc w:val="both"/>
        <w:rPr>
          <w:rFonts w:ascii="Times New Roman" w:hAnsi="Times New Roman"/>
          <w:sz w:val="24"/>
          <w:szCs w:val="24"/>
        </w:rPr>
      </w:pPr>
    </w:p>
    <w:p w:rsidR="008F33EC" w:rsidRDefault="008F33EC" w:rsidP="00536CD6">
      <w:pPr>
        <w:spacing w:after="0" w:line="360" w:lineRule="auto"/>
        <w:jc w:val="both"/>
        <w:rPr>
          <w:rFonts w:ascii="Times New Roman" w:hAnsi="Times New Roman"/>
          <w:sz w:val="24"/>
          <w:szCs w:val="24"/>
        </w:rPr>
      </w:pPr>
    </w:p>
    <w:p w:rsidR="008F33EC" w:rsidRDefault="008F33EC" w:rsidP="00536CD6">
      <w:pPr>
        <w:spacing w:after="0" w:line="360" w:lineRule="auto"/>
        <w:jc w:val="both"/>
        <w:rPr>
          <w:rFonts w:ascii="Times New Roman" w:hAnsi="Times New Roman"/>
          <w:sz w:val="24"/>
          <w:szCs w:val="24"/>
        </w:rPr>
      </w:pPr>
    </w:p>
    <w:p w:rsidR="008F33EC" w:rsidRDefault="008F33EC" w:rsidP="00536CD6">
      <w:pPr>
        <w:spacing w:after="0" w:line="360" w:lineRule="auto"/>
        <w:jc w:val="both"/>
        <w:rPr>
          <w:rFonts w:ascii="Times New Roman" w:hAnsi="Times New Roman"/>
          <w:sz w:val="24"/>
          <w:szCs w:val="24"/>
        </w:rPr>
      </w:pPr>
    </w:p>
    <w:p w:rsidR="008F33EC" w:rsidRDefault="008F33EC" w:rsidP="00536CD6">
      <w:pPr>
        <w:spacing w:after="0" w:line="360" w:lineRule="auto"/>
        <w:jc w:val="both"/>
        <w:rPr>
          <w:rFonts w:ascii="Times New Roman" w:hAnsi="Times New Roman"/>
          <w:sz w:val="24"/>
          <w:szCs w:val="24"/>
        </w:rPr>
      </w:pPr>
    </w:p>
    <w:p w:rsidR="008F33EC" w:rsidRDefault="008F33EC" w:rsidP="00536CD6">
      <w:pPr>
        <w:spacing w:after="0" w:line="360" w:lineRule="auto"/>
        <w:jc w:val="both"/>
        <w:rPr>
          <w:rFonts w:ascii="Times New Roman" w:hAnsi="Times New Roman"/>
          <w:sz w:val="24"/>
          <w:szCs w:val="24"/>
        </w:rPr>
      </w:pPr>
    </w:p>
    <w:p w:rsidR="008F33EC" w:rsidRDefault="008F33EC" w:rsidP="00536CD6">
      <w:pPr>
        <w:spacing w:after="0" w:line="360" w:lineRule="auto"/>
        <w:jc w:val="both"/>
        <w:rPr>
          <w:rFonts w:ascii="Times New Roman" w:hAnsi="Times New Roman"/>
          <w:sz w:val="24"/>
          <w:szCs w:val="24"/>
        </w:rPr>
      </w:pPr>
    </w:p>
    <w:p w:rsidR="00920AFF" w:rsidRDefault="00920AFF" w:rsidP="00536CD6">
      <w:pPr>
        <w:spacing w:after="0" w:line="360" w:lineRule="auto"/>
        <w:jc w:val="both"/>
        <w:rPr>
          <w:rFonts w:ascii="Times New Roman" w:hAnsi="Times New Roman"/>
          <w:sz w:val="24"/>
          <w:szCs w:val="24"/>
        </w:rPr>
      </w:pPr>
    </w:p>
    <w:p w:rsidR="00920AFF" w:rsidRDefault="00920AFF" w:rsidP="00536CD6">
      <w:pPr>
        <w:spacing w:after="0" w:line="360" w:lineRule="auto"/>
        <w:jc w:val="both"/>
        <w:rPr>
          <w:rFonts w:ascii="Times New Roman" w:hAnsi="Times New Roman"/>
          <w:sz w:val="24"/>
          <w:szCs w:val="24"/>
        </w:rPr>
      </w:pPr>
    </w:p>
    <w:p w:rsidR="00D35111" w:rsidRDefault="00D35111" w:rsidP="00536CD6">
      <w:pPr>
        <w:spacing w:after="0" w:line="360" w:lineRule="auto"/>
        <w:jc w:val="both"/>
        <w:rPr>
          <w:rFonts w:ascii="Times New Roman" w:hAnsi="Times New Roman"/>
          <w:sz w:val="24"/>
          <w:szCs w:val="24"/>
        </w:rPr>
      </w:pPr>
    </w:p>
    <w:p w:rsidR="00477D2E" w:rsidRPr="008F0AA3" w:rsidRDefault="008F0AA3" w:rsidP="00536CD6">
      <w:pPr>
        <w:spacing w:after="0" w:line="360" w:lineRule="auto"/>
        <w:jc w:val="both"/>
        <w:rPr>
          <w:rFonts w:ascii="Times New Roman" w:hAnsi="Times New Roman"/>
          <w:sz w:val="36"/>
          <w:szCs w:val="36"/>
        </w:rPr>
      </w:pPr>
      <w:r w:rsidRPr="008F0AA3">
        <w:rPr>
          <w:rFonts w:ascii="Times New Roman" w:hAnsi="Times New Roman"/>
          <w:b/>
          <w:sz w:val="36"/>
          <w:szCs w:val="36"/>
        </w:rPr>
        <w:lastRenderedPageBreak/>
        <w:t>1.4</w:t>
      </w:r>
      <w:r w:rsidR="00477D2E" w:rsidRPr="008F0AA3">
        <w:rPr>
          <w:rFonts w:ascii="Times New Roman" w:hAnsi="Times New Roman"/>
          <w:b/>
          <w:sz w:val="36"/>
          <w:szCs w:val="36"/>
        </w:rPr>
        <w:t xml:space="preserve">  Diagnostika</w:t>
      </w:r>
    </w:p>
    <w:p w:rsidR="00477D2E" w:rsidRDefault="00477D2E" w:rsidP="00536CD6">
      <w:pPr>
        <w:spacing w:after="0" w:line="360" w:lineRule="auto"/>
        <w:jc w:val="both"/>
        <w:rPr>
          <w:rFonts w:ascii="Times New Roman" w:hAnsi="Times New Roman"/>
          <w:b/>
          <w:sz w:val="32"/>
          <w:szCs w:val="32"/>
        </w:rPr>
      </w:pPr>
    </w:p>
    <w:p w:rsidR="00477D2E" w:rsidRDefault="00477D2E" w:rsidP="00536CD6">
      <w:pPr>
        <w:spacing w:after="0" w:line="360" w:lineRule="auto"/>
        <w:jc w:val="both"/>
        <w:rPr>
          <w:rFonts w:ascii="Times New Roman" w:hAnsi="Times New Roman"/>
          <w:sz w:val="24"/>
          <w:szCs w:val="24"/>
        </w:rPr>
      </w:pPr>
      <w:r>
        <w:rPr>
          <w:rFonts w:ascii="Times New Roman" w:hAnsi="Times New Roman"/>
          <w:sz w:val="24"/>
          <w:szCs w:val="24"/>
        </w:rPr>
        <w:t xml:space="preserve">     Hyperbilirubinémii můžeme orientačně</w:t>
      </w:r>
      <w:r>
        <w:rPr>
          <w:rFonts w:ascii="Times New Roman" w:hAnsi="Times New Roman"/>
          <w:b/>
          <w:sz w:val="32"/>
          <w:szCs w:val="32"/>
        </w:rPr>
        <w:t xml:space="preserve"> </w:t>
      </w:r>
      <w:r>
        <w:rPr>
          <w:rFonts w:ascii="Times New Roman" w:hAnsi="Times New Roman"/>
          <w:sz w:val="24"/>
          <w:szCs w:val="24"/>
        </w:rPr>
        <w:t>diagnostikovat transkutánním bilirubinometrem nebo pomocí laboratorních vyšetření</w:t>
      </w:r>
    </w:p>
    <w:p w:rsidR="00477D2E" w:rsidRDefault="00477D2E" w:rsidP="00536CD6">
      <w:pPr>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240" w:lineRule="auto"/>
        <w:jc w:val="both"/>
        <w:rPr>
          <w:rFonts w:ascii="Times New Roman" w:hAnsi="Times New Roman"/>
          <w:sz w:val="24"/>
          <w:szCs w:val="24"/>
        </w:rPr>
      </w:pPr>
    </w:p>
    <w:p w:rsidR="00477D2E" w:rsidRPr="00BA626E" w:rsidRDefault="008F0AA3" w:rsidP="00536CD6">
      <w:pPr>
        <w:autoSpaceDE w:val="0"/>
        <w:autoSpaceDN w:val="0"/>
        <w:adjustRightInd w:val="0"/>
        <w:spacing w:after="0" w:line="240" w:lineRule="auto"/>
        <w:jc w:val="both"/>
        <w:rPr>
          <w:rFonts w:ascii="Times New Roman" w:hAnsi="Times New Roman"/>
          <w:b/>
          <w:bCs/>
          <w:sz w:val="32"/>
          <w:szCs w:val="32"/>
        </w:rPr>
      </w:pPr>
      <w:r w:rsidRPr="00BA626E">
        <w:rPr>
          <w:rFonts w:ascii="Times New Roman" w:hAnsi="Times New Roman"/>
          <w:b/>
          <w:bCs/>
          <w:sz w:val="32"/>
          <w:szCs w:val="32"/>
        </w:rPr>
        <w:t xml:space="preserve">1.4.1 </w:t>
      </w:r>
      <w:r w:rsidR="00477D2E" w:rsidRPr="00BA626E">
        <w:rPr>
          <w:rFonts w:ascii="Times New Roman" w:hAnsi="Times New Roman"/>
          <w:b/>
          <w:bCs/>
          <w:sz w:val="32"/>
          <w:szCs w:val="32"/>
        </w:rPr>
        <w:t>Transkutánní bilirubinometrie</w:t>
      </w:r>
    </w:p>
    <w:p w:rsidR="00477D2E" w:rsidRDefault="00477D2E" w:rsidP="00536CD6">
      <w:pPr>
        <w:autoSpaceDE w:val="0"/>
        <w:autoSpaceDN w:val="0"/>
        <w:adjustRightInd w:val="0"/>
        <w:spacing w:after="0" w:line="240" w:lineRule="auto"/>
        <w:jc w:val="both"/>
        <w:rPr>
          <w:rFonts w:ascii="Times New Roman" w:hAnsi="Times New Roman"/>
          <w:b/>
          <w:bCs/>
          <w:sz w:val="28"/>
          <w:szCs w:val="28"/>
        </w:rPr>
      </w:pPr>
    </w:p>
    <w:p w:rsidR="00477D2E" w:rsidRDefault="00477D2E" w:rsidP="00536CD6">
      <w:pPr>
        <w:autoSpaceDE w:val="0"/>
        <w:autoSpaceDN w:val="0"/>
        <w:adjustRightInd w:val="0"/>
        <w:spacing w:after="0" w:line="240" w:lineRule="auto"/>
        <w:jc w:val="both"/>
        <w:rPr>
          <w:rFonts w:ascii="Times New Roman" w:hAnsi="Times New Roman"/>
          <w:b/>
          <w:bCs/>
          <w:sz w:val="28"/>
          <w:szCs w:val="28"/>
        </w:rPr>
      </w:pPr>
    </w:p>
    <w:p w:rsidR="00477D2E" w:rsidRDefault="00477D2E"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Pouze orienta</w:t>
      </w:r>
      <w:r>
        <w:rPr>
          <w:rFonts w:ascii="TimesNewRoman" w:eastAsia="TimesNewRoman" w:hAnsi="Times New Roman" w:cs="TimesNewRoman"/>
          <w:sz w:val="24"/>
          <w:szCs w:val="24"/>
        </w:rPr>
        <w:t>č</w:t>
      </w:r>
      <w:r>
        <w:rPr>
          <w:rFonts w:ascii="Times New Roman" w:hAnsi="Times New Roman"/>
          <w:sz w:val="24"/>
          <w:szCs w:val="24"/>
        </w:rPr>
        <w:t>ní, neinvazivní metoda, vhodná pro sledování dynamiky ikteru u konkrétního novorozence, p</w:t>
      </w:r>
      <w:r>
        <w:rPr>
          <w:rFonts w:ascii="TimesNewRoman" w:eastAsia="TimesNewRoman" w:hAnsi="Times New Roman" w:cs="TimesNewRoman"/>
          <w:sz w:val="24"/>
          <w:szCs w:val="24"/>
        </w:rPr>
        <w:t>ř</w:t>
      </w:r>
      <w:r>
        <w:rPr>
          <w:rFonts w:ascii="Times New Roman" w:hAnsi="Times New Roman"/>
          <w:sz w:val="24"/>
          <w:szCs w:val="24"/>
        </w:rPr>
        <w:t>ímé stanovení hladiny bilirubinu v séru nenahrazuje. Měření se provádí na čele a sternu (dostatečně prokrvená místa). U d</w:t>
      </w:r>
      <w:r>
        <w:rPr>
          <w:rFonts w:ascii="TimesNewRoman" w:eastAsia="TimesNewRoman" w:hAnsi="Times New Roman" w:cs="TimesNewRoman"/>
          <w:sz w:val="24"/>
          <w:szCs w:val="24"/>
        </w:rPr>
        <w:t>ě</w:t>
      </w:r>
      <w:r>
        <w:rPr>
          <w:rFonts w:ascii="Times New Roman" w:hAnsi="Times New Roman"/>
          <w:sz w:val="24"/>
          <w:szCs w:val="24"/>
        </w:rPr>
        <w:t>tí na fototerapii a po ní lze transkutánní bilirubinometrii použít pouze omezen</w:t>
      </w:r>
      <w:r>
        <w:rPr>
          <w:rFonts w:ascii="TimesNewRoman" w:eastAsia="TimesNewRoman" w:hAnsi="Times New Roman" w:cs="TimesNewRoman"/>
          <w:sz w:val="24"/>
          <w:szCs w:val="24"/>
        </w:rPr>
        <w:t>ě</w:t>
      </w:r>
      <w:r>
        <w:rPr>
          <w:rFonts w:ascii="TimesNewRoman" w:eastAsia="TimesNewRoman" w:hAnsi="Times New Roman" w:cs="TimesNewRoman"/>
          <w:sz w:val="24"/>
          <w:szCs w:val="24"/>
        </w:rPr>
        <w:t xml:space="preserve"> </w:t>
      </w:r>
      <w:r>
        <w:rPr>
          <w:rFonts w:ascii="Times New Roman" w:hAnsi="Times New Roman"/>
          <w:sz w:val="24"/>
          <w:szCs w:val="24"/>
        </w:rPr>
        <w:t>na míst</w:t>
      </w:r>
      <w:r>
        <w:rPr>
          <w:rFonts w:ascii="TimesNewRoman" w:eastAsia="TimesNewRoman" w:hAnsi="Times New Roman" w:cs="TimesNewRoman"/>
          <w:sz w:val="24"/>
          <w:szCs w:val="24"/>
        </w:rPr>
        <w:t>ě</w:t>
      </w:r>
      <w:r>
        <w:rPr>
          <w:rFonts w:ascii="Times New Roman" w:hAnsi="Times New Roman"/>
          <w:sz w:val="24"/>
          <w:szCs w:val="24"/>
        </w:rPr>
        <w:t>, které bylo zakryto nepr</w:t>
      </w:r>
      <w:r>
        <w:rPr>
          <w:rFonts w:ascii="TimesNewRoman" w:eastAsia="TimesNewRoman" w:hAnsi="Times New Roman" w:cs="TimesNewRoman"/>
          <w:sz w:val="24"/>
          <w:szCs w:val="24"/>
        </w:rPr>
        <w:t>ů</w:t>
      </w:r>
      <w:r>
        <w:rPr>
          <w:rFonts w:ascii="Times New Roman" w:hAnsi="Times New Roman"/>
          <w:sz w:val="24"/>
          <w:szCs w:val="24"/>
        </w:rPr>
        <w:t>svitným krytem. Indikace k fototerapii má být ov</w:t>
      </w:r>
      <w:r>
        <w:rPr>
          <w:rFonts w:ascii="TimesNewRoman" w:eastAsia="TimesNewRoman" w:hAnsi="Times New Roman" w:cs="TimesNewRoman"/>
          <w:sz w:val="24"/>
          <w:szCs w:val="24"/>
        </w:rPr>
        <w:t>ěř</w:t>
      </w:r>
      <w:r>
        <w:rPr>
          <w:rFonts w:ascii="Times New Roman" w:hAnsi="Times New Roman"/>
          <w:sz w:val="24"/>
          <w:szCs w:val="24"/>
        </w:rPr>
        <w:t>ena vyšet</w:t>
      </w:r>
      <w:r>
        <w:rPr>
          <w:rFonts w:ascii="TimesNewRoman" w:eastAsia="TimesNewRoman" w:hAnsi="Times New Roman" w:cs="TimesNewRoman"/>
          <w:sz w:val="24"/>
          <w:szCs w:val="24"/>
        </w:rPr>
        <w:t>ř</w:t>
      </w:r>
      <w:r>
        <w:rPr>
          <w:rFonts w:ascii="Times New Roman" w:hAnsi="Times New Roman"/>
          <w:sz w:val="24"/>
          <w:szCs w:val="24"/>
        </w:rPr>
        <w:t>ením sérové hodnoty bilirubinu, koncentrace bilirubinu v subkutánním t</w:t>
      </w:r>
      <w:r w:rsidR="00A607B7">
        <w:rPr>
          <w:rFonts w:ascii="Times New Roman" w:hAnsi="Times New Roman"/>
          <w:sz w:val="24"/>
          <w:szCs w:val="24"/>
        </w:rPr>
        <w:t xml:space="preserve">kanivu obvykle narůstá pomaleji </w:t>
      </w:r>
      <w:r>
        <w:rPr>
          <w:rFonts w:ascii="Times New Roman" w:hAnsi="Times New Roman"/>
          <w:sz w:val="24"/>
          <w:szCs w:val="24"/>
        </w:rPr>
        <w:t>(obr.1)</w:t>
      </w:r>
      <w:r w:rsidR="00A607B7">
        <w:rPr>
          <w:rFonts w:ascii="Times New Roman" w:hAnsi="Times New Roman"/>
          <w:sz w:val="24"/>
          <w:szCs w:val="24"/>
        </w:rPr>
        <w:t>.</w:t>
      </w:r>
    </w:p>
    <w:p w:rsidR="00477D2E" w:rsidRDefault="00477D2E" w:rsidP="00536CD6">
      <w:pPr>
        <w:spacing w:after="0" w:line="360" w:lineRule="auto"/>
        <w:ind w:left="402"/>
        <w:jc w:val="both"/>
        <w:rPr>
          <w:rFonts w:ascii="Times New Roman" w:hAnsi="Times New Roman"/>
          <w:sz w:val="24"/>
          <w:szCs w:val="24"/>
        </w:rPr>
      </w:pPr>
    </w:p>
    <w:p w:rsidR="00477D2E" w:rsidRPr="008A300D" w:rsidRDefault="00477D2E" w:rsidP="00536CD6">
      <w:pPr>
        <w:spacing w:after="0" w:line="360" w:lineRule="auto"/>
        <w:jc w:val="both"/>
        <w:rPr>
          <w:rFonts w:ascii="Times New Roman" w:hAnsi="Times New Roman"/>
          <w:sz w:val="24"/>
          <w:szCs w:val="24"/>
        </w:rPr>
      </w:pPr>
    </w:p>
    <w:p w:rsidR="00477D2E" w:rsidRPr="00BA626E" w:rsidRDefault="008F0AA3" w:rsidP="00536CD6">
      <w:pPr>
        <w:spacing w:after="0" w:line="360" w:lineRule="auto"/>
        <w:jc w:val="both"/>
        <w:rPr>
          <w:rFonts w:ascii="Times New Roman" w:hAnsi="Times New Roman"/>
          <w:b/>
          <w:bCs/>
          <w:sz w:val="32"/>
          <w:szCs w:val="32"/>
        </w:rPr>
      </w:pPr>
      <w:r w:rsidRPr="00BA626E">
        <w:rPr>
          <w:rFonts w:ascii="Times New Roman" w:hAnsi="Times New Roman"/>
          <w:b/>
          <w:bCs/>
          <w:sz w:val="32"/>
          <w:szCs w:val="32"/>
        </w:rPr>
        <w:t xml:space="preserve">1.4.2 </w:t>
      </w:r>
      <w:r w:rsidR="00477D2E" w:rsidRPr="00BA626E">
        <w:rPr>
          <w:rFonts w:ascii="Times New Roman" w:hAnsi="Times New Roman"/>
          <w:b/>
          <w:bCs/>
          <w:sz w:val="32"/>
          <w:szCs w:val="32"/>
        </w:rPr>
        <w:t>Laboratorní a pomocná vyšet</w:t>
      </w:r>
      <w:r w:rsidR="00477D2E" w:rsidRPr="00BA626E">
        <w:rPr>
          <w:rFonts w:ascii="TimesNewRoman,Bold" w:hAnsi="TimesNewRoman,Bold" w:cs="TimesNewRoman,Bold"/>
          <w:b/>
          <w:bCs/>
          <w:sz w:val="32"/>
          <w:szCs w:val="32"/>
        </w:rPr>
        <w:t>ř</w:t>
      </w:r>
      <w:r w:rsidR="00477D2E" w:rsidRPr="00BA626E">
        <w:rPr>
          <w:rFonts w:ascii="Times New Roman" w:hAnsi="Times New Roman"/>
          <w:b/>
          <w:bCs/>
          <w:sz w:val="32"/>
          <w:szCs w:val="32"/>
        </w:rPr>
        <w:t>ení</w:t>
      </w:r>
    </w:p>
    <w:p w:rsidR="00477D2E" w:rsidRPr="008A300D" w:rsidRDefault="00477D2E" w:rsidP="00536CD6">
      <w:pPr>
        <w:spacing w:after="0" w:line="360" w:lineRule="auto"/>
        <w:jc w:val="both"/>
        <w:rPr>
          <w:rFonts w:ascii="Times New Roman" w:hAnsi="Times New Roman"/>
          <w:b/>
          <w:sz w:val="28"/>
          <w:szCs w:val="28"/>
        </w:rPr>
      </w:pPr>
    </w:p>
    <w:p w:rsidR="00477D2E" w:rsidRPr="00182A40" w:rsidRDefault="00477D2E"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Pr="00182A40">
        <w:rPr>
          <w:rFonts w:ascii="Times New Roman" w:hAnsi="Times New Roman"/>
          <w:sz w:val="24"/>
          <w:szCs w:val="24"/>
        </w:rPr>
        <w:t>Základní laboratorní vyšet</w:t>
      </w:r>
      <w:r w:rsidRPr="00182A40">
        <w:rPr>
          <w:rFonts w:ascii="TimesNewRoman" w:eastAsia="TimesNewRoman" w:hAnsi="Times New Roman" w:cs="TimesNewRoman"/>
          <w:sz w:val="24"/>
          <w:szCs w:val="24"/>
        </w:rPr>
        <w:t>ř</w:t>
      </w:r>
      <w:r w:rsidRPr="00182A40">
        <w:rPr>
          <w:rFonts w:ascii="Times New Roman" w:hAnsi="Times New Roman"/>
          <w:sz w:val="24"/>
          <w:szCs w:val="24"/>
        </w:rPr>
        <w:t>ení novorozence, který vypadá zdrav</w:t>
      </w:r>
      <w:r w:rsidRPr="00182A40">
        <w:rPr>
          <w:rFonts w:ascii="TimesNewRoman" w:eastAsia="TimesNewRoman" w:hAnsi="Times New Roman" w:cs="TimesNewRoman"/>
          <w:sz w:val="24"/>
          <w:szCs w:val="24"/>
        </w:rPr>
        <w:t>ě</w:t>
      </w:r>
      <w:r w:rsidRPr="00182A40">
        <w:rPr>
          <w:rFonts w:ascii="TimesNewRoman" w:eastAsia="TimesNewRoman" w:hAnsi="Times New Roman" w:cs="TimesNewRoman"/>
          <w:sz w:val="24"/>
          <w:szCs w:val="24"/>
        </w:rPr>
        <w:t xml:space="preserve"> </w:t>
      </w:r>
      <w:r w:rsidRPr="00182A40">
        <w:rPr>
          <w:rFonts w:ascii="Times New Roman" w:hAnsi="Times New Roman"/>
          <w:sz w:val="24"/>
          <w:szCs w:val="24"/>
        </w:rPr>
        <w:t>a má p</w:t>
      </w:r>
      <w:r w:rsidRPr="00182A40">
        <w:rPr>
          <w:rFonts w:ascii="TimesNewRoman" w:eastAsia="TimesNewRoman" w:hAnsi="Times New Roman" w:cs="TimesNewRoman"/>
          <w:sz w:val="24"/>
          <w:szCs w:val="24"/>
        </w:rPr>
        <w:t>ř</w:t>
      </w:r>
      <w:r w:rsidRPr="00182A40">
        <w:rPr>
          <w:rFonts w:ascii="Times New Roman" w:hAnsi="Times New Roman"/>
          <w:sz w:val="24"/>
          <w:szCs w:val="24"/>
        </w:rPr>
        <w:t>im</w:t>
      </w:r>
      <w:r w:rsidRPr="00182A40">
        <w:rPr>
          <w:rFonts w:ascii="TimesNewRoman" w:eastAsia="TimesNewRoman" w:hAnsi="Times New Roman" w:cs="TimesNewRoman"/>
          <w:sz w:val="24"/>
          <w:szCs w:val="24"/>
        </w:rPr>
        <w:t>ěř</w:t>
      </w:r>
      <w:r w:rsidRPr="00182A40">
        <w:rPr>
          <w:rFonts w:ascii="Times New Roman" w:hAnsi="Times New Roman"/>
          <w:sz w:val="24"/>
          <w:szCs w:val="24"/>
        </w:rPr>
        <w:t>ené projevy:</w:t>
      </w:r>
    </w:p>
    <w:p w:rsidR="00477D2E" w:rsidRDefault="00477D2E"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Pr="00182A40">
        <w:rPr>
          <w:rFonts w:ascii="Times New Roman" w:hAnsi="Times New Roman"/>
          <w:sz w:val="24"/>
          <w:szCs w:val="24"/>
        </w:rPr>
        <w:t>Bi</w:t>
      </w:r>
      <w:r>
        <w:rPr>
          <w:rFonts w:ascii="Times New Roman" w:hAnsi="Times New Roman"/>
          <w:sz w:val="24"/>
          <w:szCs w:val="24"/>
        </w:rPr>
        <w:t>lirubin</w:t>
      </w:r>
      <w:r w:rsidRPr="00182A40">
        <w:rPr>
          <w:rFonts w:ascii="Times New Roman" w:hAnsi="Times New Roman"/>
          <w:sz w:val="24"/>
          <w:szCs w:val="24"/>
        </w:rPr>
        <w:t xml:space="preserve"> celkový, krevní obraz, event. krevní skupina dít</w:t>
      </w:r>
      <w:r w:rsidRPr="00182A40">
        <w:rPr>
          <w:rFonts w:ascii="TimesNewRoman" w:eastAsia="TimesNewRoman" w:hAnsi="Times New Roman" w:cs="TimesNewRoman"/>
          <w:sz w:val="24"/>
          <w:szCs w:val="24"/>
        </w:rPr>
        <w:t>ě</w:t>
      </w:r>
      <w:r w:rsidRPr="00182A40">
        <w:rPr>
          <w:rFonts w:ascii="Times New Roman" w:hAnsi="Times New Roman"/>
          <w:sz w:val="24"/>
          <w:szCs w:val="24"/>
        </w:rPr>
        <w:t>te (KS matky je obvykle známa).</w:t>
      </w:r>
      <w:r>
        <w:rPr>
          <w:rFonts w:ascii="Times New Roman" w:hAnsi="Times New Roman"/>
          <w:sz w:val="24"/>
          <w:szCs w:val="24"/>
        </w:rPr>
        <w:t xml:space="preserve"> </w:t>
      </w:r>
      <w:r w:rsidRPr="00182A40">
        <w:rPr>
          <w:rFonts w:ascii="Times New Roman" w:hAnsi="Times New Roman"/>
          <w:sz w:val="24"/>
          <w:szCs w:val="24"/>
        </w:rPr>
        <w:t>Není-li p</w:t>
      </w:r>
      <w:r w:rsidRPr="00182A40">
        <w:rPr>
          <w:rFonts w:ascii="TimesNewRoman" w:eastAsia="TimesNewRoman" w:hAnsi="Times New Roman" w:cs="TimesNewRoman"/>
          <w:sz w:val="24"/>
          <w:szCs w:val="24"/>
        </w:rPr>
        <w:t>ř</w:t>
      </w:r>
      <w:r w:rsidRPr="00182A40">
        <w:rPr>
          <w:rFonts w:ascii="Times New Roman" w:hAnsi="Times New Roman"/>
          <w:sz w:val="24"/>
          <w:szCs w:val="24"/>
        </w:rPr>
        <w:t>í</w:t>
      </w:r>
      <w:r w:rsidRPr="00182A40">
        <w:rPr>
          <w:rFonts w:ascii="TimesNewRoman" w:eastAsia="TimesNewRoman" w:hAnsi="Times New Roman" w:cs="TimesNewRoman"/>
          <w:sz w:val="24"/>
          <w:szCs w:val="24"/>
        </w:rPr>
        <w:t>č</w:t>
      </w:r>
      <w:r w:rsidRPr="00182A40">
        <w:rPr>
          <w:rFonts w:ascii="Times New Roman" w:hAnsi="Times New Roman"/>
          <w:sz w:val="24"/>
          <w:szCs w:val="24"/>
        </w:rPr>
        <w:t>ina hyperbilirubinemie z</w:t>
      </w:r>
      <w:r w:rsidRPr="00182A40">
        <w:rPr>
          <w:rFonts w:ascii="TimesNewRoman" w:eastAsia="TimesNewRoman" w:hAnsi="Times New Roman" w:cs="TimesNewRoman"/>
          <w:sz w:val="24"/>
          <w:szCs w:val="24"/>
        </w:rPr>
        <w:t>ř</w:t>
      </w:r>
      <w:r w:rsidRPr="00182A40">
        <w:rPr>
          <w:rFonts w:ascii="Times New Roman" w:hAnsi="Times New Roman"/>
          <w:sz w:val="24"/>
          <w:szCs w:val="24"/>
        </w:rPr>
        <w:t>ejmá a stav dít</w:t>
      </w:r>
      <w:r w:rsidRPr="00182A40">
        <w:rPr>
          <w:rFonts w:ascii="TimesNewRoman" w:eastAsia="TimesNewRoman" w:hAnsi="Times New Roman" w:cs="TimesNewRoman"/>
          <w:sz w:val="24"/>
          <w:szCs w:val="24"/>
        </w:rPr>
        <w:t>ě</w:t>
      </w:r>
      <w:r>
        <w:rPr>
          <w:rFonts w:ascii="Times New Roman" w:hAnsi="Times New Roman"/>
          <w:sz w:val="24"/>
          <w:szCs w:val="24"/>
        </w:rPr>
        <w:t xml:space="preserve">te není jasný, pak se v rámci </w:t>
      </w:r>
      <w:r w:rsidRPr="00182A40">
        <w:rPr>
          <w:rFonts w:ascii="Times New Roman" w:hAnsi="Times New Roman"/>
          <w:sz w:val="24"/>
          <w:szCs w:val="24"/>
        </w:rPr>
        <w:t>základního</w:t>
      </w:r>
      <w:r>
        <w:rPr>
          <w:rFonts w:ascii="Times New Roman" w:hAnsi="Times New Roman"/>
          <w:sz w:val="24"/>
          <w:szCs w:val="24"/>
        </w:rPr>
        <w:t xml:space="preserve"> </w:t>
      </w:r>
      <w:r w:rsidRPr="00182A40">
        <w:rPr>
          <w:rFonts w:ascii="Times New Roman" w:hAnsi="Times New Roman"/>
          <w:sz w:val="24"/>
          <w:szCs w:val="24"/>
        </w:rPr>
        <w:t>diferenciáln</w:t>
      </w:r>
      <w:r w:rsidRPr="00182A40">
        <w:rPr>
          <w:rFonts w:ascii="TimesNewRoman" w:eastAsia="TimesNewRoman" w:hAnsi="Times New Roman" w:cs="TimesNewRoman"/>
          <w:sz w:val="24"/>
          <w:szCs w:val="24"/>
        </w:rPr>
        <w:t>ě</w:t>
      </w:r>
      <w:r w:rsidRPr="00182A40">
        <w:rPr>
          <w:rFonts w:ascii="TimesNewRoman" w:eastAsia="TimesNewRoman" w:hAnsi="Times New Roman" w:cs="TimesNewRoman"/>
          <w:sz w:val="24"/>
          <w:szCs w:val="24"/>
        </w:rPr>
        <w:t xml:space="preserve"> </w:t>
      </w:r>
      <w:r w:rsidRPr="00182A40">
        <w:rPr>
          <w:rFonts w:ascii="Times New Roman" w:hAnsi="Times New Roman"/>
          <w:sz w:val="24"/>
          <w:szCs w:val="24"/>
        </w:rPr>
        <w:t>diagnostického vyšet</w:t>
      </w:r>
      <w:r w:rsidRPr="00182A40">
        <w:rPr>
          <w:rFonts w:ascii="TimesNewRoman" w:eastAsia="TimesNewRoman" w:hAnsi="Times New Roman" w:cs="TimesNewRoman"/>
          <w:sz w:val="24"/>
          <w:szCs w:val="24"/>
        </w:rPr>
        <w:t>ř</w:t>
      </w:r>
      <w:r w:rsidRPr="00182A40">
        <w:rPr>
          <w:rFonts w:ascii="Times New Roman" w:hAnsi="Times New Roman"/>
          <w:sz w:val="24"/>
          <w:szCs w:val="24"/>
        </w:rPr>
        <w:t>ení provede konjugovaný bilirubin, Coombs</w:t>
      </w:r>
      <w:r w:rsidRPr="00182A40">
        <w:rPr>
          <w:rFonts w:ascii="TimesNewRoman" w:eastAsia="TimesNewRoman" w:hAnsi="Times New Roman" w:cs="TimesNewRoman"/>
          <w:sz w:val="24"/>
          <w:szCs w:val="24"/>
        </w:rPr>
        <w:t>ů</w:t>
      </w:r>
      <w:r w:rsidRPr="00182A40">
        <w:rPr>
          <w:rFonts w:ascii="Times New Roman" w:hAnsi="Times New Roman"/>
          <w:sz w:val="24"/>
          <w:szCs w:val="24"/>
        </w:rPr>
        <w:t>v test,</w:t>
      </w:r>
      <w:r>
        <w:rPr>
          <w:rFonts w:ascii="Times New Roman" w:hAnsi="Times New Roman"/>
          <w:sz w:val="24"/>
          <w:szCs w:val="24"/>
        </w:rPr>
        <w:t xml:space="preserve"> </w:t>
      </w:r>
      <w:r w:rsidRPr="00182A40">
        <w:rPr>
          <w:rFonts w:ascii="Times New Roman" w:hAnsi="Times New Roman"/>
          <w:sz w:val="24"/>
          <w:szCs w:val="24"/>
        </w:rPr>
        <w:t>imunní protilátky, krevní obraz v</w:t>
      </w:r>
      <w:r w:rsidRPr="00182A40">
        <w:rPr>
          <w:rFonts w:ascii="TimesNewRoman" w:eastAsia="TimesNewRoman" w:hAnsi="Times New Roman" w:cs="TimesNewRoman"/>
          <w:sz w:val="24"/>
          <w:szCs w:val="24"/>
        </w:rPr>
        <w:t>č</w:t>
      </w:r>
      <w:r w:rsidRPr="00182A40">
        <w:rPr>
          <w:rFonts w:ascii="Times New Roman" w:hAnsi="Times New Roman"/>
          <w:sz w:val="24"/>
          <w:szCs w:val="24"/>
        </w:rPr>
        <w:t>etn</w:t>
      </w:r>
      <w:r w:rsidRPr="00182A40">
        <w:rPr>
          <w:rFonts w:ascii="TimesNewRoman" w:eastAsia="TimesNewRoman" w:hAnsi="Times New Roman" w:cs="TimesNewRoman"/>
          <w:sz w:val="24"/>
          <w:szCs w:val="24"/>
        </w:rPr>
        <w:t>ě</w:t>
      </w:r>
      <w:r w:rsidRPr="00182A40">
        <w:rPr>
          <w:rFonts w:ascii="TimesNewRoman" w:eastAsia="TimesNewRoman" w:hAnsi="Times New Roman" w:cs="TimesNewRoman"/>
          <w:sz w:val="24"/>
          <w:szCs w:val="24"/>
        </w:rPr>
        <w:t xml:space="preserve"> </w:t>
      </w:r>
      <w:r w:rsidRPr="00182A40">
        <w:rPr>
          <w:rFonts w:ascii="Times New Roman" w:hAnsi="Times New Roman"/>
          <w:sz w:val="24"/>
          <w:szCs w:val="24"/>
        </w:rPr>
        <w:t>retikulocyt</w:t>
      </w:r>
      <w:r w:rsidRPr="00182A40">
        <w:rPr>
          <w:rFonts w:ascii="TimesNewRoman" w:eastAsia="TimesNewRoman" w:hAnsi="Times New Roman" w:cs="TimesNewRoman"/>
          <w:sz w:val="24"/>
          <w:szCs w:val="24"/>
        </w:rPr>
        <w:t>ů</w:t>
      </w:r>
      <w:r w:rsidRPr="00182A40">
        <w:rPr>
          <w:rFonts w:ascii="Times New Roman" w:hAnsi="Times New Roman"/>
          <w:sz w:val="24"/>
          <w:szCs w:val="24"/>
        </w:rPr>
        <w:t>, ABR, glykemie, CRP, jaterní enzymy,</w:t>
      </w:r>
      <w:r>
        <w:rPr>
          <w:rFonts w:ascii="Times New Roman" w:hAnsi="Times New Roman"/>
          <w:sz w:val="24"/>
          <w:szCs w:val="24"/>
        </w:rPr>
        <w:t xml:space="preserve"> </w:t>
      </w:r>
      <w:r w:rsidRPr="00182A40">
        <w:rPr>
          <w:rFonts w:ascii="Times New Roman" w:hAnsi="Times New Roman"/>
          <w:sz w:val="24"/>
          <w:szCs w:val="24"/>
        </w:rPr>
        <w:t>mo</w:t>
      </w:r>
      <w:r w:rsidRPr="00182A40">
        <w:rPr>
          <w:rFonts w:ascii="TimesNewRoman" w:eastAsia="TimesNewRoman" w:hAnsi="Times New Roman" w:cs="TimesNewRoman"/>
          <w:sz w:val="24"/>
          <w:szCs w:val="24"/>
        </w:rPr>
        <w:t>č</w:t>
      </w:r>
      <w:r w:rsidRPr="00182A40">
        <w:rPr>
          <w:rFonts w:ascii="TimesNewRoman" w:eastAsia="TimesNewRoman" w:hAnsi="Times New Roman" w:cs="TimesNewRoman"/>
          <w:sz w:val="24"/>
          <w:szCs w:val="24"/>
        </w:rPr>
        <w:t xml:space="preserve"> </w:t>
      </w:r>
      <w:r w:rsidRPr="00182A40">
        <w:rPr>
          <w:rFonts w:ascii="Times New Roman" w:hAnsi="Times New Roman"/>
          <w:sz w:val="24"/>
          <w:szCs w:val="24"/>
        </w:rPr>
        <w:t>– chemické, mikroskopické a bakteriologické vyšet</w:t>
      </w:r>
      <w:r w:rsidRPr="00182A40">
        <w:rPr>
          <w:rFonts w:ascii="TimesNewRoman" w:eastAsia="TimesNewRoman" w:hAnsi="Times New Roman" w:cs="TimesNewRoman"/>
          <w:sz w:val="24"/>
          <w:szCs w:val="24"/>
        </w:rPr>
        <w:t>ř</w:t>
      </w:r>
      <w:r w:rsidRPr="00182A40">
        <w:rPr>
          <w:rFonts w:ascii="Times New Roman" w:hAnsi="Times New Roman"/>
          <w:sz w:val="24"/>
          <w:szCs w:val="24"/>
        </w:rPr>
        <w:t>ení. Sonografické vyšet</w:t>
      </w:r>
      <w:r w:rsidRPr="00182A40">
        <w:rPr>
          <w:rFonts w:ascii="TimesNewRoman" w:eastAsia="TimesNewRoman" w:hAnsi="Times New Roman" w:cs="TimesNewRoman"/>
          <w:sz w:val="24"/>
          <w:szCs w:val="24"/>
        </w:rPr>
        <w:t>ř</w:t>
      </w:r>
      <w:r w:rsidRPr="00182A40">
        <w:rPr>
          <w:rFonts w:ascii="Times New Roman" w:hAnsi="Times New Roman"/>
          <w:sz w:val="24"/>
          <w:szCs w:val="24"/>
        </w:rPr>
        <w:t>ení</w:t>
      </w:r>
      <w:r>
        <w:rPr>
          <w:rFonts w:ascii="Times New Roman" w:hAnsi="Times New Roman"/>
          <w:sz w:val="24"/>
          <w:szCs w:val="24"/>
        </w:rPr>
        <w:t xml:space="preserve"> zam</w:t>
      </w:r>
      <w:r>
        <w:rPr>
          <w:rFonts w:ascii="TimesNewRoman" w:eastAsia="TimesNewRoman" w:hAnsi="Times New Roman" w:cs="TimesNewRoman"/>
          <w:sz w:val="24"/>
          <w:szCs w:val="24"/>
        </w:rPr>
        <w:t>ěř</w:t>
      </w:r>
      <w:r>
        <w:rPr>
          <w:rFonts w:ascii="Times New Roman" w:hAnsi="Times New Roman"/>
          <w:sz w:val="24"/>
          <w:szCs w:val="24"/>
        </w:rPr>
        <w:t xml:space="preserve">ené na zdroj extravaskulární hemolýzy </w:t>
      </w:r>
    </w:p>
    <w:p w:rsidR="00477D2E" w:rsidRPr="00122451" w:rsidRDefault="00477D2E" w:rsidP="00536CD6">
      <w:pPr>
        <w:autoSpaceDE w:val="0"/>
        <w:autoSpaceDN w:val="0"/>
        <w:adjustRightInd w:val="0"/>
        <w:spacing w:after="0" w:line="360" w:lineRule="auto"/>
        <w:jc w:val="both"/>
        <w:rPr>
          <w:rFonts w:ascii="Times New Roman" w:hAnsi="Times New Roman"/>
          <w:sz w:val="24"/>
          <w:szCs w:val="24"/>
        </w:rPr>
      </w:pPr>
      <w:r w:rsidRPr="00122451">
        <w:rPr>
          <w:rFonts w:ascii="Times New Roman" w:hAnsi="Times New Roman"/>
          <w:sz w:val="24"/>
          <w:szCs w:val="24"/>
        </w:rPr>
        <w:t>porodní traumata.</w:t>
      </w:r>
    </w:p>
    <w:p w:rsidR="00477D2E" w:rsidRDefault="00477D2E"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Na základ</w:t>
      </w:r>
      <w:r>
        <w:rPr>
          <w:rFonts w:ascii="TimesNewRoman" w:eastAsia="TimesNewRoman" w:hAnsi="Times New Roman" w:cs="TimesNewRoman"/>
          <w:sz w:val="24"/>
          <w:szCs w:val="24"/>
        </w:rPr>
        <w:t>ě</w:t>
      </w:r>
      <w:r>
        <w:rPr>
          <w:rFonts w:ascii="TimesNewRoman" w:eastAsia="TimesNewRoman" w:hAnsi="Times New Roman" w:cs="TimesNewRoman"/>
          <w:sz w:val="24"/>
          <w:szCs w:val="24"/>
        </w:rPr>
        <w:t xml:space="preserve"> </w:t>
      </w:r>
      <w:r>
        <w:rPr>
          <w:rFonts w:ascii="Times New Roman" w:hAnsi="Times New Roman"/>
          <w:sz w:val="24"/>
          <w:szCs w:val="24"/>
        </w:rPr>
        <w:t>zjišt</w:t>
      </w:r>
      <w:r>
        <w:rPr>
          <w:rFonts w:ascii="TimesNewRoman" w:eastAsia="TimesNewRoman" w:hAnsi="Times New Roman" w:cs="TimesNewRoman"/>
          <w:sz w:val="24"/>
          <w:szCs w:val="24"/>
        </w:rPr>
        <w:t>ě</w:t>
      </w:r>
      <w:r>
        <w:rPr>
          <w:rFonts w:ascii="Times New Roman" w:hAnsi="Times New Roman"/>
          <w:sz w:val="24"/>
          <w:szCs w:val="24"/>
        </w:rPr>
        <w:t>ných výsledk</w:t>
      </w:r>
      <w:r>
        <w:rPr>
          <w:rFonts w:ascii="TimesNewRoman" w:eastAsia="TimesNewRoman" w:hAnsi="Times New Roman" w:cs="TimesNewRoman"/>
          <w:sz w:val="24"/>
          <w:szCs w:val="24"/>
        </w:rPr>
        <w:t>ů</w:t>
      </w:r>
      <w:r>
        <w:rPr>
          <w:rFonts w:ascii="TimesNewRoman" w:eastAsia="TimesNewRoman" w:hAnsi="Times New Roman" w:cs="TimesNewRoman"/>
          <w:sz w:val="24"/>
          <w:szCs w:val="24"/>
        </w:rPr>
        <w:t xml:space="preserve"> </w:t>
      </w:r>
      <w:r>
        <w:rPr>
          <w:rFonts w:ascii="Times New Roman" w:hAnsi="Times New Roman"/>
          <w:sz w:val="24"/>
          <w:szCs w:val="24"/>
        </w:rPr>
        <w:t>jsou pak dle pot</w:t>
      </w:r>
      <w:r>
        <w:rPr>
          <w:rFonts w:ascii="TimesNewRoman" w:eastAsia="TimesNewRoman" w:hAnsi="Times New Roman" w:cs="TimesNewRoman"/>
          <w:sz w:val="24"/>
          <w:szCs w:val="24"/>
        </w:rPr>
        <w:t>ř</w:t>
      </w:r>
      <w:r>
        <w:rPr>
          <w:rFonts w:ascii="Times New Roman" w:hAnsi="Times New Roman"/>
          <w:sz w:val="24"/>
          <w:szCs w:val="24"/>
        </w:rPr>
        <w:t>eby indikována další vyšet</w:t>
      </w:r>
      <w:r>
        <w:rPr>
          <w:rFonts w:ascii="TimesNewRoman" w:eastAsia="TimesNewRoman" w:hAnsi="Times New Roman" w:cs="TimesNewRoman"/>
          <w:sz w:val="24"/>
          <w:szCs w:val="24"/>
        </w:rPr>
        <w:t>ř</w:t>
      </w:r>
      <w:r>
        <w:rPr>
          <w:rFonts w:ascii="Times New Roman" w:hAnsi="Times New Roman"/>
          <w:sz w:val="24"/>
          <w:szCs w:val="24"/>
        </w:rPr>
        <w:t>ení,</w:t>
      </w:r>
    </w:p>
    <w:p w:rsidR="00477D2E" w:rsidRDefault="00477D2E"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biochemické, hemokoagula</w:t>
      </w:r>
      <w:r>
        <w:rPr>
          <w:rFonts w:ascii="TimesNewRoman" w:eastAsia="TimesNewRoman" w:hAnsi="Times New Roman" w:cs="TimesNewRoman"/>
          <w:sz w:val="24"/>
          <w:szCs w:val="24"/>
        </w:rPr>
        <w:t>č</w:t>
      </w:r>
      <w:r>
        <w:rPr>
          <w:rFonts w:ascii="Times New Roman" w:hAnsi="Times New Roman"/>
          <w:sz w:val="24"/>
          <w:szCs w:val="24"/>
        </w:rPr>
        <w:t>ní, mikrobiologické, metabolické, sérologické.</w:t>
      </w:r>
    </w:p>
    <w:p w:rsidR="00D35111" w:rsidRPr="008F0AA3" w:rsidRDefault="00D35111" w:rsidP="00536CD6">
      <w:pPr>
        <w:autoSpaceDE w:val="0"/>
        <w:autoSpaceDN w:val="0"/>
        <w:adjustRightInd w:val="0"/>
        <w:spacing w:after="0" w:line="360" w:lineRule="auto"/>
        <w:jc w:val="both"/>
        <w:rPr>
          <w:rFonts w:ascii="Times New Roman" w:hAnsi="Times New Roman"/>
          <w:sz w:val="36"/>
          <w:szCs w:val="36"/>
        </w:rPr>
      </w:pPr>
    </w:p>
    <w:p w:rsidR="00477D2E" w:rsidRPr="008F0AA3" w:rsidRDefault="008F0AA3" w:rsidP="00536CD6">
      <w:pPr>
        <w:autoSpaceDE w:val="0"/>
        <w:autoSpaceDN w:val="0"/>
        <w:adjustRightInd w:val="0"/>
        <w:spacing w:after="0" w:line="360" w:lineRule="auto"/>
        <w:jc w:val="both"/>
        <w:rPr>
          <w:rFonts w:ascii="Times New Roman" w:hAnsi="Times New Roman"/>
          <w:b/>
          <w:bCs/>
          <w:sz w:val="36"/>
          <w:szCs w:val="36"/>
        </w:rPr>
      </w:pPr>
      <w:r w:rsidRPr="008F0AA3">
        <w:rPr>
          <w:rFonts w:ascii="Times New Roman" w:hAnsi="Times New Roman"/>
          <w:b/>
          <w:bCs/>
          <w:sz w:val="36"/>
          <w:szCs w:val="36"/>
        </w:rPr>
        <w:lastRenderedPageBreak/>
        <w:t>1.5</w:t>
      </w:r>
      <w:r w:rsidR="00477D2E" w:rsidRPr="008F0AA3">
        <w:rPr>
          <w:rFonts w:ascii="Times New Roman" w:hAnsi="Times New Roman"/>
          <w:b/>
          <w:bCs/>
          <w:sz w:val="36"/>
          <w:szCs w:val="36"/>
        </w:rPr>
        <w:t xml:space="preserve">  Terapie hyperbilirubinémie</w:t>
      </w:r>
    </w:p>
    <w:p w:rsidR="00477D2E" w:rsidRPr="00B52377" w:rsidRDefault="00477D2E" w:rsidP="00536CD6">
      <w:pPr>
        <w:autoSpaceDE w:val="0"/>
        <w:autoSpaceDN w:val="0"/>
        <w:adjustRightInd w:val="0"/>
        <w:spacing w:after="0" w:line="360" w:lineRule="auto"/>
        <w:jc w:val="both"/>
        <w:rPr>
          <w:rFonts w:ascii="Times New Roman" w:hAnsi="Times New Roman"/>
          <w:bCs/>
          <w:sz w:val="28"/>
          <w:szCs w:val="28"/>
        </w:rPr>
      </w:pPr>
    </w:p>
    <w:p w:rsidR="00477D2E" w:rsidRPr="00333F4A" w:rsidRDefault="00477D2E" w:rsidP="00536CD6">
      <w:pPr>
        <w:autoSpaceDE w:val="0"/>
        <w:autoSpaceDN w:val="0"/>
        <w:adjustRightInd w:val="0"/>
        <w:spacing w:after="0" w:line="360" w:lineRule="auto"/>
        <w:jc w:val="both"/>
        <w:rPr>
          <w:rFonts w:ascii="Times New Roman" w:hAnsi="Times New Roman"/>
          <w:bCs/>
          <w:sz w:val="24"/>
          <w:szCs w:val="24"/>
        </w:rPr>
      </w:pPr>
      <w:r>
        <w:rPr>
          <w:rFonts w:ascii="Times New Roman" w:hAnsi="Times New Roman"/>
          <w:b/>
          <w:bCs/>
          <w:sz w:val="32"/>
          <w:szCs w:val="32"/>
        </w:rPr>
        <w:t xml:space="preserve">    </w:t>
      </w:r>
      <w:r>
        <w:rPr>
          <w:rFonts w:ascii="Times New Roman" w:hAnsi="Times New Roman"/>
          <w:bCs/>
          <w:sz w:val="24"/>
          <w:szCs w:val="24"/>
        </w:rPr>
        <w:t>Hlavním cílem terapie novorozenecké žloutenky je předejít hladinám bilirubinu, které by ohrozily novorozence rozvojem jádrového ikteru.</w:t>
      </w:r>
    </w:p>
    <w:p w:rsidR="00477D2E" w:rsidRDefault="00477D2E"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Lé</w:t>
      </w:r>
      <w:r>
        <w:rPr>
          <w:rFonts w:ascii="TimesNewRoman" w:eastAsia="TimesNewRoman" w:hAnsi="Times New Roman" w:cs="TimesNewRoman"/>
          <w:sz w:val="24"/>
          <w:szCs w:val="24"/>
        </w:rPr>
        <w:t>č</w:t>
      </w:r>
      <w:r>
        <w:rPr>
          <w:rFonts w:ascii="Times New Roman" w:hAnsi="Times New Roman"/>
          <w:sz w:val="24"/>
          <w:szCs w:val="24"/>
        </w:rPr>
        <w:t>ba se stanoví podle Hodrova grafu pro lé</w:t>
      </w:r>
      <w:r>
        <w:rPr>
          <w:rFonts w:ascii="TimesNewRoman" w:eastAsia="TimesNewRoman" w:hAnsi="Times New Roman" w:cs="TimesNewRoman"/>
          <w:sz w:val="24"/>
          <w:szCs w:val="24"/>
        </w:rPr>
        <w:t>č</w:t>
      </w:r>
      <w:r>
        <w:rPr>
          <w:rFonts w:ascii="Times New Roman" w:hAnsi="Times New Roman"/>
          <w:sz w:val="24"/>
          <w:szCs w:val="24"/>
        </w:rPr>
        <w:t>bu hyperbilirubinemie (graf č.1), který zohled</w:t>
      </w:r>
      <w:r>
        <w:rPr>
          <w:rFonts w:ascii="TimesNewRoman" w:eastAsia="TimesNewRoman" w:hAnsi="Times New Roman" w:cs="TimesNewRoman"/>
          <w:sz w:val="24"/>
          <w:szCs w:val="24"/>
        </w:rPr>
        <w:t>ň</w:t>
      </w:r>
      <w:r>
        <w:rPr>
          <w:rFonts w:ascii="Times New Roman" w:hAnsi="Times New Roman"/>
          <w:sz w:val="24"/>
          <w:szCs w:val="24"/>
        </w:rPr>
        <w:t xml:space="preserve">uje dynamiku vzestupu bilirubinu v krvi v </w:t>
      </w:r>
      <w:r>
        <w:rPr>
          <w:rFonts w:ascii="TimesNewRoman" w:eastAsia="TimesNewRoman" w:hAnsi="Times New Roman" w:cs="TimesNewRoman"/>
          <w:sz w:val="24"/>
          <w:szCs w:val="24"/>
        </w:rPr>
        <w:t>č</w:t>
      </w:r>
      <w:r>
        <w:rPr>
          <w:rFonts w:ascii="Times New Roman" w:hAnsi="Times New Roman"/>
          <w:sz w:val="24"/>
          <w:szCs w:val="24"/>
        </w:rPr>
        <w:t>asném postnatálním období i gesta</w:t>
      </w:r>
      <w:r>
        <w:rPr>
          <w:rFonts w:ascii="TimesNewRoman" w:eastAsia="TimesNewRoman" w:hAnsi="Times New Roman" w:cs="TimesNewRoman"/>
          <w:sz w:val="24"/>
          <w:szCs w:val="24"/>
        </w:rPr>
        <w:t>č</w:t>
      </w:r>
      <w:r>
        <w:rPr>
          <w:rFonts w:ascii="Times New Roman" w:hAnsi="Times New Roman"/>
          <w:sz w:val="24"/>
          <w:szCs w:val="24"/>
        </w:rPr>
        <w:t>ní v</w:t>
      </w:r>
      <w:r>
        <w:rPr>
          <w:rFonts w:ascii="TimesNewRoman" w:eastAsia="TimesNewRoman" w:hAnsi="Times New Roman" w:cs="TimesNewRoman"/>
          <w:sz w:val="24"/>
          <w:szCs w:val="24"/>
        </w:rPr>
        <w:t>ě</w:t>
      </w:r>
      <w:r>
        <w:rPr>
          <w:rFonts w:ascii="Times New Roman" w:hAnsi="Times New Roman"/>
          <w:sz w:val="24"/>
          <w:szCs w:val="24"/>
        </w:rPr>
        <w:t>k dít</w:t>
      </w:r>
      <w:r>
        <w:rPr>
          <w:rFonts w:ascii="TimesNewRoman" w:eastAsia="TimesNewRoman" w:hAnsi="Times New Roman" w:cs="TimesNewRoman"/>
          <w:sz w:val="24"/>
          <w:szCs w:val="24"/>
        </w:rPr>
        <w:t>ě</w:t>
      </w:r>
      <w:r>
        <w:rPr>
          <w:rFonts w:ascii="Times New Roman" w:hAnsi="Times New Roman"/>
          <w:sz w:val="24"/>
          <w:szCs w:val="24"/>
        </w:rPr>
        <w:t>te a ur</w:t>
      </w:r>
      <w:r>
        <w:rPr>
          <w:rFonts w:ascii="TimesNewRoman" w:eastAsia="TimesNewRoman" w:hAnsi="Times New Roman" w:cs="TimesNewRoman"/>
          <w:sz w:val="24"/>
          <w:szCs w:val="24"/>
        </w:rPr>
        <w:t>č</w:t>
      </w:r>
      <w:r>
        <w:rPr>
          <w:rFonts w:ascii="Times New Roman" w:hAnsi="Times New Roman"/>
          <w:sz w:val="24"/>
          <w:szCs w:val="24"/>
        </w:rPr>
        <w:t>uje pot</w:t>
      </w:r>
      <w:r>
        <w:rPr>
          <w:rFonts w:ascii="TimesNewRoman" w:eastAsia="TimesNewRoman" w:hAnsi="Times New Roman" w:cs="TimesNewRoman"/>
          <w:sz w:val="24"/>
          <w:szCs w:val="24"/>
        </w:rPr>
        <w:t>ř</w:t>
      </w:r>
      <w:r>
        <w:rPr>
          <w:rFonts w:ascii="Times New Roman" w:hAnsi="Times New Roman"/>
          <w:sz w:val="24"/>
          <w:szCs w:val="24"/>
        </w:rPr>
        <w:t>ebnou lé</w:t>
      </w:r>
      <w:r>
        <w:rPr>
          <w:rFonts w:ascii="TimesNewRoman" w:eastAsia="TimesNewRoman" w:hAnsi="Times New Roman" w:cs="TimesNewRoman"/>
          <w:sz w:val="24"/>
          <w:szCs w:val="24"/>
        </w:rPr>
        <w:t>č</w:t>
      </w:r>
      <w:r>
        <w:rPr>
          <w:rFonts w:ascii="Times New Roman" w:hAnsi="Times New Roman"/>
          <w:sz w:val="24"/>
          <w:szCs w:val="24"/>
        </w:rPr>
        <w:t xml:space="preserve">bu </w:t>
      </w:r>
      <w:r>
        <w:rPr>
          <w:rFonts w:ascii="TimesNewRoman" w:eastAsia="TimesNewRoman" w:hAnsi="Times New Roman" w:cs="TimesNewRoman"/>
          <w:sz w:val="24"/>
          <w:szCs w:val="24"/>
        </w:rPr>
        <w:t>č</w:t>
      </w:r>
      <w:r>
        <w:rPr>
          <w:rFonts w:ascii="Times New Roman" w:hAnsi="Times New Roman"/>
          <w:sz w:val="24"/>
          <w:szCs w:val="24"/>
        </w:rPr>
        <w:t xml:space="preserve">i frekvenci kontrol hladiny bilirubinu. </w:t>
      </w:r>
      <w:r>
        <w:rPr>
          <w:rFonts w:ascii="TimesNewRoman" w:eastAsia="TimesNewRoman" w:hAnsi="Times New Roman" w:cs="TimesNewRoman"/>
          <w:sz w:val="24"/>
          <w:szCs w:val="24"/>
        </w:rPr>
        <w:t>Ř</w:t>
      </w:r>
      <w:r>
        <w:rPr>
          <w:rFonts w:ascii="Times New Roman" w:hAnsi="Times New Roman"/>
          <w:sz w:val="24"/>
          <w:szCs w:val="24"/>
        </w:rPr>
        <w:t>ídí se hladinami celkového bilirubinu, konjugovaný bilirubin se neode</w:t>
      </w:r>
      <w:r>
        <w:rPr>
          <w:rFonts w:ascii="TimesNewRoman" w:eastAsia="TimesNewRoman" w:hAnsi="Times New Roman" w:cs="TimesNewRoman"/>
          <w:sz w:val="24"/>
          <w:szCs w:val="24"/>
        </w:rPr>
        <w:t>č</w:t>
      </w:r>
      <w:r>
        <w:rPr>
          <w:rFonts w:ascii="Times New Roman" w:hAnsi="Times New Roman"/>
          <w:sz w:val="24"/>
          <w:szCs w:val="24"/>
        </w:rPr>
        <w:t>ítá. P</w:t>
      </w:r>
      <w:r>
        <w:rPr>
          <w:rFonts w:ascii="TimesNewRoman" w:eastAsia="TimesNewRoman" w:hAnsi="Times New Roman" w:cs="TimesNewRoman"/>
          <w:sz w:val="24"/>
          <w:szCs w:val="24"/>
        </w:rPr>
        <w:t>ř</w:t>
      </w:r>
      <w:r>
        <w:rPr>
          <w:rFonts w:ascii="Times New Roman" w:hAnsi="Times New Roman"/>
          <w:sz w:val="24"/>
          <w:szCs w:val="24"/>
        </w:rPr>
        <w:t>i konjugované hyperbilirubinemii není fototerapie indikována. Kontrolní vyšet</w:t>
      </w:r>
      <w:r>
        <w:rPr>
          <w:rFonts w:ascii="TimesNewRoman" w:eastAsia="TimesNewRoman" w:hAnsi="Times New Roman" w:cs="TimesNewRoman"/>
          <w:sz w:val="24"/>
          <w:szCs w:val="24"/>
        </w:rPr>
        <w:t>ř</w:t>
      </w:r>
      <w:r>
        <w:rPr>
          <w:rFonts w:ascii="Times New Roman" w:hAnsi="Times New Roman"/>
          <w:sz w:val="24"/>
          <w:szCs w:val="24"/>
        </w:rPr>
        <w:t>ení hladiny bilirubinu se provád</w:t>
      </w:r>
      <w:r>
        <w:rPr>
          <w:rFonts w:ascii="TimesNewRoman" w:eastAsia="TimesNewRoman" w:hAnsi="Times New Roman" w:cs="TimesNewRoman"/>
          <w:sz w:val="24"/>
          <w:szCs w:val="24"/>
        </w:rPr>
        <w:t>ě</w:t>
      </w:r>
      <w:r>
        <w:rPr>
          <w:rFonts w:ascii="Times New Roman" w:hAnsi="Times New Roman"/>
          <w:sz w:val="24"/>
          <w:szCs w:val="24"/>
        </w:rPr>
        <w:t xml:space="preserve">jí obvykle za 6, 12 nebo 24 hodin podle </w:t>
      </w:r>
      <w:r>
        <w:rPr>
          <w:rFonts w:ascii="TimesNewRoman" w:eastAsia="TimesNewRoman" w:hAnsi="Times New Roman" w:cs="TimesNewRoman"/>
          <w:sz w:val="24"/>
          <w:szCs w:val="24"/>
        </w:rPr>
        <w:t>č</w:t>
      </w:r>
      <w:r>
        <w:rPr>
          <w:rFonts w:ascii="Times New Roman" w:hAnsi="Times New Roman"/>
          <w:sz w:val="24"/>
          <w:szCs w:val="24"/>
        </w:rPr>
        <w:t>asového pr</w:t>
      </w:r>
      <w:r>
        <w:rPr>
          <w:rFonts w:ascii="TimesNewRoman" w:eastAsia="TimesNewRoman" w:hAnsi="Times New Roman" w:cs="TimesNewRoman"/>
          <w:sz w:val="24"/>
          <w:szCs w:val="24"/>
        </w:rPr>
        <w:t>ů</w:t>
      </w:r>
      <w:r>
        <w:rPr>
          <w:rFonts w:ascii="Times New Roman" w:hAnsi="Times New Roman"/>
          <w:sz w:val="24"/>
          <w:szCs w:val="24"/>
        </w:rPr>
        <w:t>b</w:t>
      </w:r>
      <w:r>
        <w:rPr>
          <w:rFonts w:ascii="TimesNewRoman" w:eastAsia="TimesNewRoman" w:hAnsi="Times New Roman" w:cs="TimesNewRoman"/>
          <w:sz w:val="24"/>
          <w:szCs w:val="24"/>
        </w:rPr>
        <w:t>ě</w:t>
      </w:r>
      <w:r w:rsidR="00A644CC">
        <w:rPr>
          <w:rFonts w:ascii="Times New Roman" w:hAnsi="Times New Roman"/>
          <w:sz w:val="24"/>
          <w:szCs w:val="24"/>
        </w:rPr>
        <w:t>hu bilirubinemie,</w:t>
      </w:r>
      <w:r>
        <w:rPr>
          <w:rFonts w:ascii="Times New Roman" w:hAnsi="Times New Roman"/>
          <w:sz w:val="24"/>
          <w:szCs w:val="24"/>
        </w:rPr>
        <w:t>(Dort,Tobrmanová,2007,s.47</w:t>
      </w:r>
      <w:r w:rsidR="00416712">
        <w:rPr>
          <w:rFonts w:ascii="Times New Roman" w:hAnsi="Times New Roman"/>
          <w:sz w:val="24"/>
          <w:szCs w:val="24"/>
        </w:rPr>
        <w:t>)</w:t>
      </w:r>
      <w:r w:rsidR="00A644CC">
        <w:rPr>
          <w:rFonts w:ascii="Times New Roman" w:hAnsi="Times New Roman"/>
          <w:sz w:val="24"/>
          <w:szCs w:val="24"/>
        </w:rPr>
        <w:t>.</w:t>
      </w: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920AFF" w:rsidRDefault="00920AFF" w:rsidP="00536CD6">
      <w:pPr>
        <w:autoSpaceDE w:val="0"/>
        <w:autoSpaceDN w:val="0"/>
        <w:adjustRightInd w:val="0"/>
        <w:spacing w:after="0" w:line="360" w:lineRule="auto"/>
        <w:jc w:val="both"/>
        <w:rPr>
          <w:rFonts w:ascii="Times New Roman" w:hAnsi="Times New Roman"/>
          <w:sz w:val="24"/>
          <w:szCs w:val="24"/>
        </w:rPr>
      </w:pPr>
    </w:p>
    <w:p w:rsidR="00477D2E" w:rsidRPr="00BA626E" w:rsidRDefault="008F0AA3" w:rsidP="00536CD6">
      <w:pPr>
        <w:autoSpaceDE w:val="0"/>
        <w:autoSpaceDN w:val="0"/>
        <w:adjustRightInd w:val="0"/>
        <w:spacing w:after="0" w:line="360" w:lineRule="auto"/>
        <w:jc w:val="both"/>
        <w:rPr>
          <w:rFonts w:ascii="Times New Roman" w:hAnsi="Times New Roman"/>
          <w:b/>
          <w:bCs/>
          <w:sz w:val="32"/>
          <w:szCs w:val="32"/>
        </w:rPr>
      </w:pPr>
      <w:r w:rsidRPr="00BA626E">
        <w:rPr>
          <w:rFonts w:ascii="Times New Roman" w:hAnsi="Times New Roman"/>
          <w:b/>
          <w:bCs/>
          <w:sz w:val="32"/>
          <w:szCs w:val="32"/>
        </w:rPr>
        <w:t xml:space="preserve">1.5.1 </w:t>
      </w:r>
      <w:r w:rsidR="00477D2E" w:rsidRPr="00BA626E">
        <w:rPr>
          <w:rFonts w:ascii="Times New Roman" w:hAnsi="Times New Roman"/>
          <w:b/>
          <w:bCs/>
          <w:sz w:val="32"/>
          <w:szCs w:val="32"/>
        </w:rPr>
        <w:t>Helioterapie</w:t>
      </w:r>
    </w:p>
    <w:p w:rsidR="00477D2E" w:rsidRDefault="00477D2E" w:rsidP="00536CD6">
      <w:pPr>
        <w:autoSpaceDE w:val="0"/>
        <w:autoSpaceDN w:val="0"/>
        <w:adjustRightInd w:val="0"/>
        <w:spacing w:after="0" w:line="360" w:lineRule="auto"/>
        <w:jc w:val="both"/>
        <w:rPr>
          <w:rFonts w:ascii="Times New Roman" w:hAnsi="Times New Roman"/>
          <w:b/>
          <w:bCs/>
          <w:sz w:val="28"/>
          <w:szCs w:val="28"/>
        </w:rPr>
      </w:pPr>
    </w:p>
    <w:p w:rsidR="00353BBA" w:rsidRDefault="00353BBA" w:rsidP="00536CD6">
      <w:pPr>
        <w:autoSpaceDE w:val="0"/>
        <w:autoSpaceDN w:val="0"/>
        <w:adjustRightInd w:val="0"/>
        <w:spacing w:after="0" w:line="360" w:lineRule="auto"/>
        <w:jc w:val="both"/>
        <w:rPr>
          <w:rFonts w:ascii="Times New Roman" w:hAnsi="Times New Roman"/>
          <w:b/>
          <w:bCs/>
          <w:sz w:val="28"/>
          <w:szCs w:val="28"/>
        </w:rPr>
      </w:pPr>
    </w:p>
    <w:p w:rsidR="00477D2E" w:rsidRPr="00F97C77" w:rsidRDefault="00477D2E" w:rsidP="00536CD6">
      <w:pPr>
        <w:autoSpaceDE w:val="0"/>
        <w:autoSpaceDN w:val="0"/>
        <w:adjustRightInd w:val="0"/>
        <w:spacing w:after="0" w:line="360" w:lineRule="auto"/>
        <w:jc w:val="both"/>
        <w:rPr>
          <w:rFonts w:ascii="TimesNewRoman" w:eastAsia="TimesNewRoman" w:hAnsi="Times New Roman" w:cs="TimesNewRoman"/>
          <w:sz w:val="24"/>
          <w:szCs w:val="24"/>
        </w:rPr>
      </w:pPr>
      <w:r>
        <w:rPr>
          <w:rFonts w:ascii="Times New Roman" w:hAnsi="Times New Roman"/>
          <w:sz w:val="24"/>
          <w:szCs w:val="24"/>
        </w:rPr>
        <w:t xml:space="preserve">     Helioterapie neboli lé</w:t>
      </w:r>
      <w:r>
        <w:rPr>
          <w:rFonts w:ascii="TimesNewRoman" w:eastAsia="TimesNewRoman" w:hAnsi="Times New Roman" w:cs="TimesNewRoman"/>
          <w:sz w:val="24"/>
          <w:szCs w:val="24"/>
        </w:rPr>
        <w:t>č</w:t>
      </w:r>
      <w:r>
        <w:rPr>
          <w:rFonts w:ascii="Times New Roman" w:hAnsi="Times New Roman"/>
          <w:sz w:val="24"/>
          <w:szCs w:val="24"/>
        </w:rPr>
        <w:t>ba denním sv</w:t>
      </w:r>
      <w:r>
        <w:rPr>
          <w:rFonts w:ascii="TimesNewRoman" w:eastAsia="TimesNewRoman" w:hAnsi="Times New Roman" w:cs="TimesNewRoman"/>
          <w:sz w:val="24"/>
          <w:szCs w:val="24"/>
        </w:rPr>
        <w:t>ě</w:t>
      </w:r>
      <w:r>
        <w:rPr>
          <w:rFonts w:ascii="Times New Roman" w:hAnsi="Times New Roman"/>
          <w:sz w:val="24"/>
          <w:szCs w:val="24"/>
        </w:rPr>
        <w:t>tlem je u novorozenc</w:t>
      </w:r>
      <w:r>
        <w:rPr>
          <w:rFonts w:ascii="TimesNewRoman" w:eastAsia="TimesNewRoman" w:hAnsi="Times New Roman" w:cs="TimesNewRoman"/>
          <w:sz w:val="24"/>
          <w:szCs w:val="24"/>
        </w:rPr>
        <w:t>ů</w:t>
      </w:r>
      <w:r>
        <w:rPr>
          <w:rFonts w:ascii="TimesNewRoman" w:eastAsia="TimesNewRoman" w:hAnsi="Times New Roman" w:cs="TimesNewRoman"/>
          <w:sz w:val="24"/>
          <w:szCs w:val="24"/>
        </w:rPr>
        <w:t xml:space="preserve"> </w:t>
      </w:r>
      <w:r>
        <w:rPr>
          <w:rFonts w:ascii="Times New Roman" w:hAnsi="Times New Roman"/>
          <w:sz w:val="24"/>
          <w:szCs w:val="24"/>
        </w:rPr>
        <w:t>využívána hojn</w:t>
      </w:r>
      <w:r>
        <w:rPr>
          <w:rFonts w:ascii="TimesNewRoman" w:eastAsia="TimesNewRoman" w:hAnsi="Times New Roman" w:cs="TimesNewRoman"/>
          <w:sz w:val="24"/>
          <w:szCs w:val="24"/>
        </w:rPr>
        <w:t>ě</w:t>
      </w:r>
      <w:r>
        <w:rPr>
          <w:rFonts w:ascii="Times New Roman" w:hAnsi="Times New Roman"/>
          <w:sz w:val="24"/>
          <w:szCs w:val="24"/>
        </w:rPr>
        <w:t>, ve v</w:t>
      </w:r>
      <w:r>
        <w:rPr>
          <w:rFonts w:ascii="TimesNewRoman" w:eastAsia="TimesNewRoman" w:hAnsi="Times New Roman" w:cs="TimesNewRoman"/>
          <w:sz w:val="24"/>
          <w:szCs w:val="24"/>
        </w:rPr>
        <w:t>ě</w:t>
      </w:r>
      <w:r>
        <w:rPr>
          <w:rFonts w:ascii="Times New Roman" w:hAnsi="Times New Roman"/>
          <w:sz w:val="24"/>
          <w:szCs w:val="24"/>
        </w:rPr>
        <w:t>tšin</w:t>
      </w:r>
      <w:r>
        <w:rPr>
          <w:rFonts w:ascii="TimesNewRoman" w:eastAsia="TimesNewRoman" w:hAnsi="Times New Roman" w:cs="TimesNewRoman"/>
          <w:sz w:val="24"/>
          <w:szCs w:val="24"/>
        </w:rPr>
        <w:t>ě</w:t>
      </w:r>
      <w:r>
        <w:rPr>
          <w:rFonts w:ascii="TimesNewRoman" w:eastAsia="TimesNewRoman" w:hAnsi="Times New Roman" w:cs="TimesNewRoman"/>
          <w:sz w:val="24"/>
          <w:szCs w:val="24"/>
        </w:rPr>
        <w:t xml:space="preserve"> </w:t>
      </w:r>
      <w:r>
        <w:rPr>
          <w:rFonts w:ascii="Times New Roman" w:hAnsi="Times New Roman"/>
          <w:sz w:val="24"/>
          <w:szCs w:val="24"/>
        </w:rPr>
        <w:t>p</w:t>
      </w:r>
      <w:r>
        <w:rPr>
          <w:rFonts w:ascii="TimesNewRoman" w:eastAsia="TimesNewRoman" w:hAnsi="Times New Roman" w:cs="TimesNewRoman"/>
          <w:sz w:val="24"/>
          <w:szCs w:val="24"/>
        </w:rPr>
        <w:t>ř</w:t>
      </w:r>
      <w:r>
        <w:rPr>
          <w:rFonts w:ascii="Times New Roman" w:hAnsi="Times New Roman"/>
          <w:sz w:val="24"/>
          <w:szCs w:val="24"/>
        </w:rPr>
        <w:t>ípad</w:t>
      </w:r>
      <w:r>
        <w:rPr>
          <w:rFonts w:ascii="TimesNewRoman" w:eastAsia="TimesNewRoman" w:hAnsi="Times New Roman" w:cs="TimesNewRoman"/>
          <w:sz w:val="24"/>
          <w:szCs w:val="24"/>
        </w:rPr>
        <w:t>ů</w:t>
      </w:r>
      <w:r>
        <w:rPr>
          <w:rFonts w:ascii="TimesNewRoman" w:eastAsia="TimesNewRoman" w:hAnsi="Times New Roman" w:cs="TimesNewRoman"/>
          <w:sz w:val="24"/>
          <w:szCs w:val="24"/>
        </w:rPr>
        <w:t xml:space="preserve"> </w:t>
      </w:r>
      <w:r>
        <w:rPr>
          <w:rFonts w:ascii="Times New Roman" w:hAnsi="Times New Roman"/>
          <w:sz w:val="24"/>
          <w:szCs w:val="24"/>
        </w:rPr>
        <w:t>preventivn</w:t>
      </w:r>
      <w:r>
        <w:rPr>
          <w:rFonts w:ascii="TimesNewRoman" w:eastAsia="TimesNewRoman" w:hAnsi="Times New Roman" w:cs="TimesNewRoman"/>
          <w:sz w:val="24"/>
          <w:szCs w:val="24"/>
        </w:rPr>
        <w:t>ě</w:t>
      </w:r>
      <w:r>
        <w:rPr>
          <w:rFonts w:ascii="Times New Roman" w:hAnsi="Times New Roman"/>
          <w:sz w:val="24"/>
          <w:szCs w:val="24"/>
        </w:rPr>
        <w:t>. Má však i svá úskalí, na která je třeba brát zřetel. Při přílišném působení slunečního záření na pokožku novorozence může hrozit riziko insolace, při nedostatečném pokrytí kůže novorozence naopak teplotní výkyvy ve smyslu hypotermie.</w:t>
      </w:r>
    </w:p>
    <w:p w:rsidR="00477D2E" w:rsidRDefault="00477D2E"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Lé</w:t>
      </w:r>
      <w:r>
        <w:rPr>
          <w:rFonts w:ascii="TimesNewRoman" w:eastAsia="TimesNewRoman" w:hAnsi="Times New Roman" w:cs="TimesNewRoman"/>
          <w:sz w:val="24"/>
          <w:szCs w:val="24"/>
        </w:rPr>
        <w:t>č</w:t>
      </w:r>
      <w:r>
        <w:rPr>
          <w:rFonts w:ascii="Times New Roman" w:hAnsi="Times New Roman"/>
          <w:sz w:val="24"/>
          <w:szCs w:val="24"/>
        </w:rPr>
        <w:t>ba denním sv</w:t>
      </w:r>
      <w:r>
        <w:rPr>
          <w:rFonts w:ascii="TimesNewRoman" w:eastAsia="TimesNewRoman" w:hAnsi="Times New Roman" w:cs="TimesNewRoman"/>
          <w:sz w:val="24"/>
          <w:szCs w:val="24"/>
        </w:rPr>
        <w:t>ě</w:t>
      </w:r>
      <w:r>
        <w:rPr>
          <w:rFonts w:ascii="Times New Roman" w:hAnsi="Times New Roman"/>
          <w:sz w:val="24"/>
          <w:szCs w:val="24"/>
        </w:rPr>
        <w:t>tlem byla objevena v roce 1956 náhodou. Sestra na novorozeneckém odd</w:t>
      </w:r>
      <w:r>
        <w:rPr>
          <w:rFonts w:ascii="TimesNewRoman" w:eastAsia="TimesNewRoman" w:hAnsi="Times New Roman" w:cs="TimesNewRoman"/>
          <w:sz w:val="24"/>
          <w:szCs w:val="24"/>
        </w:rPr>
        <w:t>ě</w:t>
      </w:r>
      <w:r>
        <w:rPr>
          <w:rFonts w:ascii="Times New Roman" w:hAnsi="Times New Roman"/>
          <w:sz w:val="24"/>
          <w:szCs w:val="24"/>
        </w:rPr>
        <w:t>lení nemocnice v anglickém m</w:t>
      </w:r>
      <w:r>
        <w:rPr>
          <w:rFonts w:ascii="TimesNewRoman" w:eastAsia="TimesNewRoman" w:hAnsi="Times New Roman" w:cs="TimesNewRoman"/>
          <w:sz w:val="24"/>
          <w:szCs w:val="24"/>
        </w:rPr>
        <w:t>ě</w:t>
      </w:r>
      <w:r>
        <w:rPr>
          <w:rFonts w:ascii="Times New Roman" w:hAnsi="Times New Roman"/>
          <w:sz w:val="24"/>
          <w:szCs w:val="24"/>
        </w:rPr>
        <w:t>st</w:t>
      </w:r>
      <w:r>
        <w:rPr>
          <w:rFonts w:ascii="TimesNewRoman" w:eastAsia="TimesNewRoman" w:hAnsi="Times New Roman" w:cs="TimesNewRoman"/>
          <w:sz w:val="24"/>
          <w:szCs w:val="24"/>
        </w:rPr>
        <w:t>ě</w:t>
      </w:r>
      <w:r>
        <w:rPr>
          <w:rFonts w:ascii="TimesNewRoman" w:eastAsia="TimesNewRoman" w:hAnsi="Times New Roman" w:cs="TimesNewRoman"/>
          <w:sz w:val="24"/>
          <w:szCs w:val="24"/>
        </w:rPr>
        <w:t xml:space="preserve"> </w:t>
      </w:r>
      <w:r>
        <w:rPr>
          <w:rFonts w:ascii="Times New Roman" w:hAnsi="Times New Roman"/>
          <w:sz w:val="24"/>
          <w:szCs w:val="24"/>
        </w:rPr>
        <w:t>Rochford zjistila, že p</w:t>
      </w:r>
      <w:r>
        <w:rPr>
          <w:rFonts w:ascii="TimesNewRoman" w:eastAsia="TimesNewRoman" w:hAnsi="Times New Roman" w:cs="TimesNewRoman"/>
          <w:sz w:val="24"/>
          <w:szCs w:val="24"/>
        </w:rPr>
        <w:t>ř</w:t>
      </w:r>
      <w:r>
        <w:rPr>
          <w:rFonts w:ascii="Times New Roman" w:hAnsi="Times New Roman"/>
          <w:sz w:val="24"/>
          <w:szCs w:val="24"/>
        </w:rPr>
        <w:t>íznaky hyperbilirubinémie odeznívají rychleji u d</w:t>
      </w:r>
      <w:r>
        <w:rPr>
          <w:rFonts w:ascii="TimesNewRoman" w:eastAsia="TimesNewRoman" w:hAnsi="Times New Roman" w:cs="TimesNewRoman"/>
          <w:sz w:val="24"/>
          <w:szCs w:val="24"/>
        </w:rPr>
        <w:t>ě</w:t>
      </w:r>
      <w:r>
        <w:rPr>
          <w:rFonts w:ascii="Times New Roman" w:hAnsi="Times New Roman"/>
          <w:sz w:val="24"/>
          <w:szCs w:val="24"/>
        </w:rPr>
        <w:t>tí, které byly vystaveny slune</w:t>
      </w:r>
      <w:r>
        <w:rPr>
          <w:rFonts w:ascii="TimesNewRoman" w:eastAsia="TimesNewRoman" w:hAnsi="Times New Roman" w:cs="TimesNewRoman"/>
          <w:sz w:val="24"/>
          <w:szCs w:val="24"/>
        </w:rPr>
        <w:t>č</w:t>
      </w:r>
      <w:r>
        <w:rPr>
          <w:rFonts w:ascii="Times New Roman" w:hAnsi="Times New Roman"/>
          <w:sz w:val="24"/>
          <w:szCs w:val="24"/>
        </w:rPr>
        <w:t>nímu sv</w:t>
      </w:r>
      <w:r>
        <w:rPr>
          <w:rFonts w:ascii="TimesNewRoman" w:eastAsia="TimesNewRoman" w:hAnsi="Times New Roman" w:cs="TimesNewRoman"/>
          <w:sz w:val="24"/>
          <w:szCs w:val="24"/>
        </w:rPr>
        <w:t>ě</w:t>
      </w:r>
      <w:r>
        <w:rPr>
          <w:rFonts w:ascii="Times New Roman" w:hAnsi="Times New Roman"/>
          <w:sz w:val="24"/>
          <w:szCs w:val="24"/>
        </w:rPr>
        <w:t xml:space="preserve">tlu. Po </w:t>
      </w:r>
      <w:r>
        <w:rPr>
          <w:rFonts w:ascii="TimesNewRoman" w:eastAsia="TimesNewRoman" w:hAnsi="Times New Roman" w:cs="TimesNewRoman"/>
          <w:sz w:val="24"/>
          <w:szCs w:val="24"/>
        </w:rPr>
        <w:t>ř</w:t>
      </w:r>
      <w:r>
        <w:rPr>
          <w:rFonts w:ascii="Times New Roman" w:hAnsi="Times New Roman"/>
          <w:sz w:val="24"/>
          <w:szCs w:val="24"/>
        </w:rPr>
        <w:t>ad</w:t>
      </w:r>
      <w:r>
        <w:rPr>
          <w:rFonts w:ascii="TimesNewRoman" w:eastAsia="TimesNewRoman" w:hAnsi="Times New Roman" w:cs="TimesNewRoman"/>
          <w:sz w:val="24"/>
          <w:szCs w:val="24"/>
        </w:rPr>
        <w:t>ě</w:t>
      </w:r>
      <w:r>
        <w:rPr>
          <w:rFonts w:ascii="TimesNewRoman" w:eastAsia="TimesNewRoman" w:hAnsi="Times New Roman" w:cs="TimesNewRoman"/>
          <w:sz w:val="24"/>
          <w:szCs w:val="24"/>
        </w:rPr>
        <w:t xml:space="preserve"> </w:t>
      </w:r>
      <w:r>
        <w:rPr>
          <w:rFonts w:ascii="Times New Roman" w:hAnsi="Times New Roman"/>
          <w:sz w:val="24"/>
          <w:szCs w:val="24"/>
        </w:rPr>
        <w:t>test</w:t>
      </w:r>
      <w:r>
        <w:rPr>
          <w:rFonts w:ascii="TimesNewRoman" w:eastAsia="TimesNewRoman" w:hAnsi="Times New Roman" w:cs="TimesNewRoman"/>
          <w:sz w:val="24"/>
          <w:szCs w:val="24"/>
        </w:rPr>
        <w:t>ů</w:t>
      </w:r>
      <w:r>
        <w:rPr>
          <w:rFonts w:ascii="TimesNewRoman" w:eastAsia="TimesNewRoman" w:hAnsi="Times New Roman" w:cs="TimesNewRoman"/>
          <w:sz w:val="24"/>
          <w:szCs w:val="24"/>
        </w:rPr>
        <w:t xml:space="preserve"> </w:t>
      </w:r>
      <w:r>
        <w:rPr>
          <w:rFonts w:ascii="Times New Roman" w:hAnsi="Times New Roman"/>
          <w:sz w:val="24"/>
          <w:szCs w:val="24"/>
        </w:rPr>
        <w:t>se ukázalo, že množství bilirubinu v krvi se vlivem sv</w:t>
      </w:r>
      <w:r>
        <w:rPr>
          <w:rFonts w:ascii="TimesNewRoman" w:eastAsia="TimesNewRoman" w:hAnsi="Times New Roman" w:cs="TimesNewRoman"/>
          <w:sz w:val="24"/>
          <w:szCs w:val="24"/>
        </w:rPr>
        <w:t>ě</w:t>
      </w:r>
      <w:r>
        <w:rPr>
          <w:rFonts w:ascii="Times New Roman" w:hAnsi="Times New Roman"/>
          <w:sz w:val="24"/>
          <w:szCs w:val="24"/>
        </w:rPr>
        <w:t>tla opravdu snižuje. Z praktických d</w:t>
      </w:r>
      <w:r>
        <w:rPr>
          <w:rFonts w:ascii="TimesNewRoman" w:eastAsia="TimesNewRoman" w:hAnsi="Times New Roman" w:cs="TimesNewRoman"/>
          <w:sz w:val="24"/>
          <w:szCs w:val="24"/>
        </w:rPr>
        <w:t>ů</w:t>
      </w:r>
      <w:r>
        <w:rPr>
          <w:rFonts w:ascii="Times New Roman" w:hAnsi="Times New Roman"/>
          <w:sz w:val="24"/>
          <w:szCs w:val="24"/>
        </w:rPr>
        <w:t>vod</w:t>
      </w:r>
      <w:r>
        <w:rPr>
          <w:rFonts w:ascii="TimesNewRoman" w:eastAsia="TimesNewRoman" w:hAnsi="Times New Roman" w:cs="TimesNewRoman"/>
          <w:sz w:val="24"/>
          <w:szCs w:val="24"/>
        </w:rPr>
        <w:t>ů</w:t>
      </w:r>
      <w:r>
        <w:rPr>
          <w:rFonts w:ascii="TimesNewRoman" w:eastAsia="TimesNewRoman" w:hAnsi="Times New Roman" w:cs="TimesNewRoman"/>
          <w:sz w:val="24"/>
          <w:szCs w:val="24"/>
        </w:rPr>
        <w:t xml:space="preserve"> </w:t>
      </w:r>
      <w:r>
        <w:rPr>
          <w:rFonts w:ascii="Times New Roman" w:hAnsi="Times New Roman"/>
          <w:sz w:val="24"/>
          <w:szCs w:val="24"/>
        </w:rPr>
        <w:t>se zkoumal i vliv sv</w:t>
      </w:r>
      <w:r>
        <w:rPr>
          <w:rFonts w:ascii="TimesNewRoman" w:eastAsia="TimesNewRoman" w:hAnsi="Times New Roman" w:cs="TimesNewRoman"/>
          <w:sz w:val="24"/>
          <w:szCs w:val="24"/>
        </w:rPr>
        <w:t>ě</w:t>
      </w:r>
      <w:r>
        <w:rPr>
          <w:rFonts w:ascii="Times New Roman" w:hAnsi="Times New Roman"/>
          <w:sz w:val="24"/>
          <w:szCs w:val="24"/>
        </w:rPr>
        <w:t>tla um</w:t>
      </w:r>
      <w:r>
        <w:rPr>
          <w:rFonts w:ascii="TimesNewRoman" w:eastAsia="TimesNewRoman" w:hAnsi="Times New Roman" w:cs="TimesNewRoman"/>
          <w:sz w:val="24"/>
          <w:szCs w:val="24"/>
        </w:rPr>
        <w:t>ě</w:t>
      </w:r>
      <w:r>
        <w:rPr>
          <w:rFonts w:ascii="Times New Roman" w:hAnsi="Times New Roman"/>
          <w:sz w:val="24"/>
          <w:szCs w:val="24"/>
        </w:rPr>
        <w:t>lého. Bylo zjišt</w:t>
      </w:r>
      <w:r>
        <w:rPr>
          <w:rFonts w:ascii="TimesNewRoman" w:eastAsia="TimesNewRoman" w:hAnsi="Times New Roman" w:cs="TimesNewRoman"/>
          <w:sz w:val="24"/>
          <w:szCs w:val="24"/>
        </w:rPr>
        <w:t>ě</w:t>
      </w:r>
      <w:r>
        <w:rPr>
          <w:rFonts w:ascii="Times New Roman" w:hAnsi="Times New Roman"/>
          <w:sz w:val="24"/>
          <w:szCs w:val="24"/>
        </w:rPr>
        <w:t>no, že sv</w:t>
      </w:r>
      <w:r>
        <w:rPr>
          <w:rFonts w:ascii="TimesNewRoman" w:eastAsia="TimesNewRoman" w:hAnsi="Times New Roman" w:cs="TimesNewRoman"/>
          <w:sz w:val="24"/>
          <w:szCs w:val="24"/>
        </w:rPr>
        <w:t>ě</w:t>
      </w:r>
      <w:r>
        <w:rPr>
          <w:rFonts w:ascii="Times New Roman" w:hAnsi="Times New Roman"/>
          <w:sz w:val="24"/>
          <w:szCs w:val="24"/>
        </w:rPr>
        <w:t>tlo um</w:t>
      </w:r>
      <w:r>
        <w:rPr>
          <w:rFonts w:ascii="TimesNewRoman" w:eastAsia="TimesNewRoman" w:hAnsi="Times New Roman" w:cs="TimesNewRoman"/>
          <w:sz w:val="24"/>
          <w:szCs w:val="24"/>
        </w:rPr>
        <w:t>ě</w:t>
      </w:r>
      <w:r>
        <w:rPr>
          <w:rFonts w:ascii="Times New Roman" w:hAnsi="Times New Roman"/>
          <w:sz w:val="24"/>
          <w:szCs w:val="24"/>
        </w:rPr>
        <w:t>lé je ú</w:t>
      </w:r>
      <w:r>
        <w:rPr>
          <w:rFonts w:ascii="TimesNewRoman" w:eastAsia="TimesNewRoman" w:hAnsi="Times New Roman" w:cs="TimesNewRoman"/>
          <w:sz w:val="24"/>
          <w:szCs w:val="24"/>
        </w:rPr>
        <w:t>č</w:t>
      </w:r>
      <w:r>
        <w:rPr>
          <w:rFonts w:ascii="Times New Roman" w:hAnsi="Times New Roman"/>
          <w:sz w:val="24"/>
          <w:szCs w:val="24"/>
        </w:rPr>
        <w:t xml:space="preserve">inné </w:t>
      </w:r>
      <w:r>
        <w:rPr>
          <w:rFonts w:ascii="TimesNewRoman" w:eastAsia="TimesNewRoman" w:hAnsi="Times New Roman" w:cs="TimesNewRoman"/>
          <w:sz w:val="24"/>
          <w:szCs w:val="24"/>
        </w:rPr>
        <w:t>č</w:t>
      </w:r>
      <w:r>
        <w:rPr>
          <w:rFonts w:ascii="Times New Roman" w:hAnsi="Times New Roman"/>
          <w:sz w:val="24"/>
          <w:szCs w:val="24"/>
        </w:rPr>
        <w:t>i dokonce ú</w:t>
      </w:r>
      <w:r>
        <w:rPr>
          <w:rFonts w:ascii="TimesNewRoman" w:eastAsia="TimesNewRoman" w:hAnsi="Times New Roman" w:cs="TimesNewRoman"/>
          <w:sz w:val="24"/>
          <w:szCs w:val="24"/>
        </w:rPr>
        <w:t>č</w:t>
      </w:r>
      <w:r>
        <w:rPr>
          <w:rFonts w:ascii="Times New Roman" w:hAnsi="Times New Roman"/>
          <w:sz w:val="24"/>
          <w:szCs w:val="24"/>
        </w:rPr>
        <w:t>inn</w:t>
      </w:r>
      <w:r>
        <w:rPr>
          <w:rFonts w:ascii="TimesNewRoman" w:eastAsia="TimesNewRoman" w:hAnsi="Times New Roman" w:cs="TimesNewRoman"/>
          <w:sz w:val="24"/>
          <w:szCs w:val="24"/>
        </w:rPr>
        <w:t>ě</w:t>
      </w:r>
      <w:r>
        <w:rPr>
          <w:rFonts w:ascii="Times New Roman" w:hAnsi="Times New Roman"/>
          <w:sz w:val="24"/>
          <w:szCs w:val="24"/>
        </w:rPr>
        <w:t>jší než sv</w:t>
      </w:r>
      <w:r>
        <w:rPr>
          <w:rFonts w:ascii="TimesNewRoman" w:eastAsia="TimesNewRoman" w:hAnsi="Times New Roman" w:cs="TimesNewRoman"/>
          <w:sz w:val="24"/>
          <w:szCs w:val="24"/>
        </w:rPr>
        <w:t>ě</w:t>
      </w:r>
      <w:r>
        <w:rPr>
          <w:rFonts w:ascii="Times New Roman" w:hAnsi="Times New Roman"/>
          <w:sz w:val="24"/>
          <w:szCs w:val="24"/>
        </w:rPr>
        <w:t>tlo přirozené.</w:t>
      </w:r>
    </w:p>
    <w:p w:rsidR="00477D2E" w:rsidRDefault="00477D2E"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(Honců,2010,s.22</w:t>
      </w:r>
      <w:r w:rsidR="00A5038D">
        <w:rPr>
          <w:rFonts w:ascii="Times New Roman" w:hAnsi="Times New Roman"/>
          <w:sz w:val="24"/>
          <w:szCs w:val="24"/>
        </w:rPr>
        <w:t>)</w:t>
      </w:r>
    </w:p>
    <w:p w:rsidR="00870F9D" w:rsidRDefault="00870F9D" w:rsidP="00536CD6">
      <w:pPr>
        <w:autoSpaceDE w:val="0"/>
        <w:autoSpaceDN w:val="0"/>
        <w:adjustRightInd w:val="0"/>
        <w:spacing w:after="0" w:line="360" w:lineRule="auto"/>
        <w:jc w:val="both"/>
        <w:rPr>
          <w:rFonts w:ascii="Times New Roman" w:hAnsi="Times New Roman"/>
          <w:sz w:val="32"/>
          <w:szCs w:val="32"/>
        </w:rPr>
      </w:pPr>
    </w:p>
    <w:p w:rsidR="00817085" w:rsidRDefault="00817085" w:rsidP="00536CD6">
      <w:pPr>
        <w:autoSpaceDE w:val="0"/>
        <w:autoSpaceDN w:val="0"/>
        <w:adjustRightInd w:val="0"/>
        <w:spacing w:after="0" w:line="360" w:lineRule="auto"/>
        <w:jc w:val="both"/>
        <w:rPr>
          <w:rFonts w:ascii="Times New Roman" w:hAnsi="Times New Roman"/>
          <w:sz w:val="32"/>
          <w:szCs w:val="32"/>
        </w:rPr>
      </w:pPr>
    </w:p>
    <w:p w:rsidR="00353BBA" w:rsidRPr="00BA626E" w:rsidRDefault="00353BBA" w:rsidP="00536CD6">
      <w:pPr>
        <w:autoSpaceDE w:val="0"/>
        <w:autoSpaceDN w:val="0"/>
        <w:adjustRightInd w:val="0"/>
        <w:spacing w:after="0" w:line="360" w:lineRule="auto"/>
        <w:jc w:val="both"/>
        <w:rPr>
          <w:rFonts w:ascii="Times New Roman" w:hAnsi="Times New Roman"/>
          <w:sz w:val="32"/>
          <w:szCs w:val="32"/>
        </w:rPr>
      </w:pPr>
    </w:p>
    <w:p w:rsidR="00477D2E" w:rsidRPr="00BA626E" w:rsidRDefault="008F0AA3" w:rsidP="00536CD6">
      <w:pPr>
        <w:autoSpaceDE w:val="0"/>
        <w:autoSpaceDN w:val="0"/>
        <w:adjustRightInd w:val="0"/>
        <w:spacing w:after="0" w:line="360" w:lineRule="auto"/>
        <w:jc w:val="both"/>
        <w:rPr>
          <w:rFonts w:ascii="Times New Roman" w:hAnsi="Times New Roman"/>
          <w:b/>
          <w:sz w:val="32"/>
          <w:szCs w:val="32"/>
        </w:rPr>
      </w:pPr>
      <w:r w:rsidRPr="00BA626E">
        <w:rPr>
          <w:rFonts w:ascii="Times New Roman" w:hAnsi="Times New Roman"/>
          <w:b/>
          <w:sz w:val="32"/>
          <w:szCs w:val="32"/>
        </w:rPr>
        <w:lastRenderedPageBreak/>
        <w:t xml:space="preserve">1.5.2 </w:t>
      </w:r>
      <w:r w:rsidR="00477D2E" w:rsidRPr="00BA626E">
        <w:rPr>
          <w:rFonts w:ascii="Times New Roman" w:hAnsi="Times New Roman"/>
          <w:b/>
          <w:sz w:val="32"/>
          <w:szCs w:val="32"/>
        </w:rPr>
        <w:t>Fototerapie</w:t>
      </w: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353BBA" w:rsidRDefault="00353BBA"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Nejčastěji se k léčbě hyperbilirubinémie používá světelné záření o různé vlnové délce tzv.fototerapie. To působí na nekonjugovaný bilirubin tak, že ho mění na formu ve vodě rozpustnou, která se může volně vyloučit z organismu.</w:t>
      </w:r>
    </w:p>
    <w:p w:rsidR="00477D2E" w:rsidRPr="00E2429E" w:rsidRDefault="00477D2E" w:rsidP="00536CD6">
      <w:pPr>
        <w:autoSpaceDE w:val="0"/>
        <w:autoSpaceDN w:val="0"/>
        <w:adjustRightInd w:val="0"/>
        <w:spacing w:after="0" w:line="360" w:lineRule="auto"/>
        <w:jc w:val="both"/>
        <w:rPr>
          <w:rFonts w:ascii="Times New Roman" w:hAnsi="Times New Roman"/>
          <w:b/>
          <w:sz w:val="28"/>
          <w:szCs w:val="28"/>
        </w:rPr>
      </w:pPr>
      <w:r>
        <w:rPr>
          <w:rStyle w:val="googqs-tidbit-0"/>
          <w:rFonts w:ascii="Times New Roman" w:hAnsi="Times New Roman"/>
          <w:sz w:val="24"/>
          <w:szCs w:val="24"/>
        </w:rPr>
        <w:t xml:space="preserve">     Cílem</w:t>
      </w:r>
      <w:r w:rsidRPr="00E2429E">
        <w:rPr>
          <w:rStyle w:val="googqs-tidbit-0"/>
          <w:rFonts w:ascii="Times New Roman" w:hAnsi="Times New Roman"/>
          <w:sz w:val="24"/>
          <w:szCs w:val="24"/>
        </w:rPr>
        <w:t xml:space="preserve"> je </w:t>
      </w:r>
      <w:r>
        <w:rPr>
          <w:rStyle w:val="googqs-tidbit-0"/>
          <w:rFonts w:ascii="Times New Roman" w:hAnsi="Times New Roman"/>
          <w:sz w:val="24"/>
          <w:szCs w:val="24"/>
        </w:rPr>
        <w:t>eliminace bilirubinu. Princip fototerapie</w:t>
      </w:r>
      <w:r w:rsidRPr="00E2429E">
        <w:rPr>
          <w:rStyle w:val="googqs-tidbit-0"/>
          <w:rFonts w:ascii="Times New Roman" w:hAnsi="Times New Roman"/>
          <w:sz w:val="24"/>
          <w:szCs w:val="24"/>
        </w:rPr>
        <w:t xml:space="preserve"> je založen na</w:t>
      </w:r>
      <w:r w:rsidRPr="00E2429E">
        <w:rPr>
          <w:rFonts w:ascii="Times New Roman" w:hAnsi="Times New Roman"/>
          <w:sz w:val="24"/>
          <w:szCs w:val="24"/>
        </w:rPr>
        <w:t xml:space="preserve"> schopnosti molekuly bilirubinu přijmout foton, a tím změnit svou strukturu. Vzniklé konfigurační a strukturální izomery, z nichž nejvýznamnější je lumirubin, jsou hydrofilní a mohou být vyloučeny do žluče a moče bez konjugace s kyselinou gluk</w:t>
      </w:r>
      <w:r>
        <w:rPr>
          <w:rFonts w:ascii="Times New Roman" w:hAnsi="Times New Roman"/>
          <w:sz w:val="24"/>
          <w:szCs w:val="24"/>
        </w:rPr>
        <w:t>uronovou. Tento proces probíhá na k</w:t>
      </w:r>
      <w:r>
        <w:rPr>
          <w:rFonts w:ascii="TimesNewRoman" w:eastAsia="TimesNewRoman" w:hAnsi="Times New Roman" w:cs="TimesNewRoman"/>
          <w:sz w:val="24"/>
          <w:szCs w:val="24"/>
        </w:rPr>
        <w:t>ů</w:t>
      </w:r>
      <w:r>
        <w:rPr>
          <w:rFonts w:ascii="Times New Roman" w:hAnsi="Times New Roman"/>
          <w:sz w:val="24"/>
          <w:szCs w:val="24"/>
        </w:rPr>
        <w:t xml:space="preserve">ži, v podkoží a v povrchových cévách. Nejúčinnější pro fototerapii je modré světlo, </w:t>
      </w:r>
      <w:r w:rsidRPr="00E2429E">
        <w:rPr>
          <w:rFonts w:ascii="Times New Roman" w:hAnsi="Times New Roman"/>
          <w:sz w:val="24"/>
          <w:szCs w:val="24"/>
        </w:rPr>
        <w:t xml:space="preserve">vlnová délka 460 nm je nejblíže k </w:t>
      </w:r>
      <w:r>
        <w:rPr>
          <w:rFonts w:ascii="Times New Roman" w:hAnsi="Times New Roman"/>
          <w:sz w:val="24"/>
          <w:szCs w:val="24"/>
        </w:rPr>
        <w:t xml:space="preserve">absorpčnímu spektru bilirubinu (graf 2). </w:t>
      </w:r>
      <w:r w:rsidRPr="00E2429E">
        <w:rPr>
          <w:rFonts w:ascii="Times New Roman" w:hAnsi="Times New Roman"/>
          <w:sz w:val="24"/>
          <w:szCs w:val="24"/>
        </w:rPr>
        <w:t>V terapii se používá dále zelené světlo (525 nm), které je příjemnější pro oči ošetřujícího personálu, a bílé světlo (380-700 nm), které neovlivňuje opticky prokrvení kůže</w:t>
      </w:r>
      <w:r>
        <w:t>.</w:t>
      </w:r>
      <w:r>
        <w:rPr>
          <w:rFonts w:ascii="Times New Roman" w:hAnsi="Times New Roman"/>
          <w:sz w:val="24"/>
          <w:szCs w:val="24"/>
        </w:rPr>
        <w:t xml:space="preserve">    </w:t>
      </w:r>
    </w:p>
    <w:p w:rsidR="00477D2E" w:rsidRDefault="00477D2E" w:rsidP="00536CD6">
      <w:pPr>
        <w:pStyle w:val="Normlnweb"/>
        <w:spacing w:before="0" w:beforeAutospacing="0" w:after="0" w:afterAutospacing="0" w:line="360" w:lineRule="auto"/>
        <w:jc w:val="both"/>
      </w:pPr>
      <w:r>
        <w:t xml:space="preserve">     Přístrojů používaných k fototerapii jsou různé druhy, stojanové se zářivkovými zdroji světla (obr.2),  nebo podložky pro fototerapii založené na principu optických vláken dodávajících studené světlo.</w:t>
      </w:r>
      <w:r w:rsidRPr="007E1375">
        <w:t xml:space="preserve"> </w:t>
      </w:r>
      <w:r w:rsidR="00BE00B4">
        <w:t xml:space="preserve">Klasickou </w:t>
      </w:r>
      <w:r w:rsidR="007856E4">
        <w:t>a nejvíce používanou metodou</w:t>
      </w:r>
      <w:r w:rsidR="00BE00B4">
        <w:t xml:space="preserve"> je použití fotolampy, kdy dítě leží nahé v inkubátoru, aby světlo dopadalo na co největší plochu těla.</w:t>
      </w:r>
      <w:r w:rsidR="007856E4">
        <w:t xml:space="preserve"> Doktorka Černá</w:t>
      </w:r>
      <w:r w:rsidR="00BE00B4">
        <w:t xml:space="preserve"> </w:t>
      </w:r>
      <w:r w:rsidR="007856E4">
        <w:t>z Ústavu pro péči o matku a dítě v Praze má ale dobré zkušenosti i s poduškami s optickými vlákny a umí si představit i používání speciální zavinovačky se zabudovanými LED diodami, na jejímž vývoji nyní pracuje firma Philips</w:t>
      </w:r>
      <w:r w:rsidR="005207AD">
        <w:t xml:space="preserve">. </w:t>
      </w:r>
      <w:r w:rsidR="007856E4">
        <w:t>Výhodou by byl nepřerušený kontakt matky a dítěte, případně i v domácí péči komentuje novinku docent Franěk</w:t>
      </w:r>
      <w:r w:rsidR="005207AD">
        <w:t xml:space="preserve"> z Ústavu normální, patologické a klinické fyziologie 3.LF UK.</w:t>
      </w:r>
    </w:p>
    <w:p w:rsidR="009A5B6E" w:rsidRDefault="00477D2E" w:rsidP="00536CD6">
      <w:pPr>
        <w:autoSpaceDE w:val="0"/>
        <w:autoSpaceDN w:val="0"/>
        <w:adjustRightInd w:val="0"/>
        <w:spacing w:after="0" w:line="360" w:lineRule="auto"/>
        <w:jc w:val="both"/>
        <w:rPr>
          <w:rFonts w:ascii="Times New Roman" w:hAnsi="Times New Roman"/>
          <w:sz w:val="24"/>
          <w:szCs w:val="24"/>
          <w:lang w:eastAsia="cs-CZ"/>
        </w:rPr>
      </w:pPr>
      <w:r>
        <w:rPr>
          <w:rFonts w:ascii="Times New Roman" w:hAnsi="Times New Roman"/>
          <w:sz w:val="24"/>
          <w:szCs w:val="24"/>
          <w:lang w:eastAsia="cs-CZ"/>
        </w:rPr>
        <w:t xml:space="preserve">     </w:t>
      </w:r>
      <w:r w:rsidRPr="00F327BD">
        <w:rPr>
          <w:rFonts w:ascii="Times New Roman" w:hAnsi="Times New Roman"/>
          <w:sz w:val="24"/>
          <w:szCs w:val="24"/>
          <w:lang w:eastAsia="cs-CZ"/>
        </w:rPr>
        <w:t>Pod</w:t>
      </w:r>
      <w:r w:rsidR="005207AD">
        <w:rPr>
          <w:rFonts w:ascii="Times New Roman" w:hAnsi="Times New Roman"/>
          <w:sz w:val="24"/>
          <w:szCs w:val="24"/>
          <w:lang w:eastAsia="cs-CZ"/>
        </w:rPr>
        <w:t>le výše hodnot bilirubinu v krevním séru se volí kontinuální nebo přerušovaná</w:t>
      </w:r>
      <w:r w:rsidRPr="00F327BD">
        <w:rPr>
          <w:rFonts w:ascii="Times New Roman" w:hAnsi="Times New Roman"/>
          <w:sz w:val="24"/>
          <w:szCs w:val="24"/>
          <w:lang w:eastAsia="cs-CZ"/>
        </w:rPr>
        <w:t xml:space="preserve"> léčb</w:t>
      </w:r>
      <w:r w:rsidR="005207AD">
        <w:rPr>
          <w:rFonts w:ascii="Times New Roman" w:hAnsi="Times New Roman"/>
          <w:sz w:val="24"/>
          <w:szCs w:val="24"/>
          <w:lang w:eastAsia="cs-CZ"/>
        </w:rPr>
        <w:t>a. Délka se určuje</w:t>
      </w:r>
      <w:r>
        <w:rPr>
          <w:rFonts w:ascii="Times New Roman" w:hAnsi="Times New Roman"/>
          <w:sz w:val="24"/>
          <w:szCs w:val="24"/>
          <w:lang w:eastAsia="cs-CZ"/>
        </w:rPr>
        <w:t xml:space="preserve"> podle indikační</w:t>
      </w:r>
      <w:r w:rsidRPr="00F327BD">
        <w:rPr>
          <w:rFonts w:ascii="Times New Roman" w:hAnsi="Times New Roman"/>
          <w:sz w:val="24"/>
          <w:szCs w:val="24"/>
          <w:lang w:eastAsia="cs-CZ"/>
        </w:rPr>
        <w:t>h</w:t>
      </w:r>
      <w:r>
        <w:rPr>
          <w:rFonts w:ascii="Times New Roman" w:hAnsi="Times New Roman"/>
          <w:sz w:val="24"/>
          <w:szCs w:val="24"/>
          <w:lang w:eastAsia="cs-CZ"/>
        </w:rPr>
        <w:t>o grafu, vycházející</w:t>
      </w:r>
      <w:r w:rsidRPr="00F327BD">
        <w:rPr>
          <w:rFonts w:ascii="Times New Roman" w:hAnsi="Times New Roman"/>
          <w:sz w:val="24"/>
          <w:szCs w:val="24"/>
          <w:lang w:eastAsia="cs-CZ"/>
        </w:rPr>
        <w:t>h</w:t>
      </w:r>
      <w:r>
        <w:rPr>
          <w:rFonts w:ascii="Times New Roman" w:hAnsi="Times New Roman"/>
          <w:sz w:val="24"/>
          <w:szCs w:val="24"/>
          <w:lang w:eastAsia="cs-CZ"/>
        </w:rPr>
        <w:t>o</w:t>
      </w:r>
      <w:r w:rsidRPr="00F327BD">
        <w:rPr>
          <w:rFonts w:ascii="Times New Roman" w:hAnsi="Times New Roman"/>
          <w:sz w:val="24"/>
          <w:szCs w:val="24"/>
          <w:lang w:eastAsia="cs-CZ"/>
        </w:rPr>
        <w:t xml:space="preserve"> ze stáří dítěte v hodinách a hladiny celkového bilirubinu. </w:t>
      </w:r>
      <w:r>
        <w:rPr>
          <w:rFonts w:ascii="Times New Roman" w:hAnsi="Times New Roman"/>
          <w:sz w:val="24"/>
          <w:szCs w:val="24"/>
          <w:lang w:eastAsia="cs-CZ"/>
        </w:rPr>
        <w:t>(Jedková,Juříková,2008,s.40)</w:t>
      </w:r>
    </w:p>
    <w:p w:rsidR="009A5B6E" w:rsidRDefault="009A5B6E" w:rsidP="00536CD6">
      <w:pPr>
        <w:autoSpaceDE w:val="0"/>
        <w:autoSpaceDN w:val="0"/>
        <w:adjustRightInd w:val="0"/>
        <w:spacing w:after="0" w:line="360" w:lineRule="auto"/>
        <w:jc w:val="both"/>
        <w:rPr>
          <w:rFonts w:ascii="Times New Roman" w:hAnsi="Times New Roman"/>
          <w:sz w:val="24"/>
          <w:szCs w:val="24"/>
          <w:lang w:eastAsia="cs-CZ"/>
        </w:rPr>
      </w:pPr>
      <w:r>
        <w:rPr>
          <w:rFonts w:ascii="Times New Roman" w:hAnsi="Times New Roman"/>
          <w:sz w:val="24"/>
          <w:szCs w:val="24"/>
          <w:lang w:eastAsia="cs-CZ"/>
        </w:rPr>
        <w:t xml:space="preserve">     </w:t>
      </w:r>
      <w:r w:rsidR="00477D2E">
        <w:rPr>
          <w:rFonts w:ascii="Times New Roman" w:hAnsi="Times New Roman"/>
          <w:sz w:val="24"/>
          <w:szCs w:val="24"/>
          <w:lang w:eastAsia="cs-CZ"/>
        </w:rPr>
        <w:t xml:space="preserve"> Při používání fototerapie je třeba dodržovat určité </w:t>
      </w:r>
      <w:r>
        <w:rPr>
          <w:rFonts w:ascii="Times New Roman" w:hAnsi="Times New Roman"/>
          <w:sz w:val="24"/>
          <w:szCs w:val="24"/>
          <w:lang w:eastAsia="cs-CZ"/>
        </w:rPr>
        <w:t>zásady, aby byla léčba účinná a</w:t>
      </w:r>
    </w:p>
    <w:p w:rsidR="00477D2E" w:rsidRDefault="00477D2E" w:rsidP="00536CD6">
      <w:pPr>
        <w:autoSpaceDE w:val="0"/>
        <w:autoSpaceDN w:val="0"/>
        <w:adjustRightInd w:val="0"/>
        <w:spacing w:after="0" w:line="360" w:lineRule="auto"/>
        <w:jc w:val="both"/>
        <w:rPr>
          <w:rFonts w:ascii="Times New Roman" w:hAnsi="Times New Roman"/>
          <w:sz w:val="24"/>
          <w:szCs w:val="24"/>
          <w:lang w:eastAsia="cs-CZ"/>
        </w:rPr>
      </w:pPr>
      <w:r>
        <w:rPr>
          <w:rFonts w:ascii="Times New Roman" w:hAnsi="Times New Roman"/>
          <w:sz w:val="24"/>
          <w:szCs w:val="24"/>
          <w:lang w:eastAsia="cs-CZ"/>
        </w:rPr>
        <w:t>bezpečná:</w:t>
      </w: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920AFF" w:rsidRPr="007D2D05" w:rsidRDefault="00920AFF" w:rsidP="00536CD6">
      <w:pPr>
        <w:autoSpaceDE w:val="0"/>
        <w:autoSpaceDN w:val="0"/>
        <w:adjustRightInd w:val="0"/>
        <w:spacing w:after="0" w:line="360" w:lineRule="auto"/>
        <w:jc w:val="both"/>
        <w:rPr>
          <w:rFonts w:ascii="Times New Roman" w:hAnsi="Times New Roman"/>
          <w:sz w:val="24"/>
          <w:szCs w:val="24"/>
        </w:rPr>
      </w:pPr>
    </w:p>
    <w:p w:rsidR="00477D2E" w:rsidRDefault="00477D2E" w:rsidP="00353BBA">
      <w:pPr>
        <w:pStyle w:val="Odstavecseseznamem"/>
        <w:numPr>
          <w:ilvl w:val="0"/>
          <w:numId w:val="23"/>
        </w:num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lastRenderedPageBreak/>
        <w:t>ú</w:t>
      </w:r>
      <w:r w:rsidRPr="0097442A">
        <w:rPr>
          <w:rFonts w:ascii="TimesNewRoman,Bold" w:hAnsi="TimesNewRoman,Bold" w:cs="TimesNewRoman,Bold"/>
          <w:b/>
          <w:bCs/>
          <w:sz w:val="24"/>
          <w:szCs w:val="24"/>
        </w:rPr>
        <w:t>č</w:t>
      </w:r>
      <w:r w:rsidR="00353BBA">
        <w:rPr>
          <w:rFonts w:ascii="Times New Roman" w:hAnsi="Times New Roman"/>
          <w:b/>
          <w:bCs/>
          <w:sz w:val="24"/>
          <w:szCs w:val="24"/>
        </w:rPr>
        <w:t>innost</w:t>
      </w:r>
    </w:p>
    <w:p w:rsidR="009A5B6E" w:rsidRPr="00353BBA" w:rsidRDefault="009A5B6E" w:rsidP="009A5B6E">
      <w:pPr>
        <w:pStyle w:val="Odstavecseseznamem"/>
        <w:autoSpaceDE w:val="0"/>
        <w:autoSpaceDN w:val="0"/>
        <w:adjustRightInd w:val="0"/>
        <w:spacing w:after="0" w:line="240" w:lineRule="auto"/>
        <w:ind w:left="608"/>
        <w:jc w:val="both"/>
        <w:rPr>
          <w:rFonts w:ascii="Times New Roman" w:hAnsi="Times New Roman"/>
          <w:b/>
          <w:bCs/>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Zdroje sv</w:t>
      </w:r>
      <w:r>
        <w:rPr>
          <w:rFonts w:ascii="TimesNewRoman" w:eastAsia="TimesNewRoman" w:hAnsi="Times New Roman" w:cs="TimesNewRoman"/>
          <w:sz w:val="24"/>
          <w:szCs w:val="24"/>
        </w:rPr>
        <w:t>ě</w:t>
      </w:r>
      <w:r>
        <w:rPr>
          <w:rFonts w:ascii="Times New Roman" w:hAnsi="Times New Roman"/>
          <w:sz w:val="24"/>
          <w:szCs w:val="24"/>
        </w:rPr>
        <w:t>tla nesmí p</w:t>
      </w:r>
      <w:r>
        <w:rPr>
          <w:rFonts w:ascii="TimesNewRoman" w:eastAsia="TimesNewRoman" w:hAnsi="Times New Roman" w:cs="TimesNewRoman"/>
          <w:sz w:val="24"/>
          <w:szCs w:val="24"/>
        </w:rPr>
        <w:t>ř</w:t>
      </w:r>
      <w:r>
        <w:rPr>
          <w:rFonts w:ascii="Times New Roman" w:hAnsi="Times New Roman"/>
          <w:sz w:val="24"/>
          <w:szCs w:val="24"/>
        </w:rPr>
        <w:t>ekro</w:t>
      </w:r>
      <w:r>
        <w:rPr>
          <w:rFonts w:ascii="TimesNewRoman" w:eastAsia="TimesNewRoman" w:hAnsi="Times New Roman" w:cs="TimesNewRoman"/>
          <w:sz w:val="24"/>
          <w:szCs w:val="24"/>
        </w:rPr>
        <w:t>č</w:t>
      </w:r>
      <w:r>
        <w:rPr>
          <w:rFonts w:ascii="Times New Roman" w:hAnsi="Times New Roman"/>
          <w:sz w:val="24"/>
          <w:szCs w:val="24"/>
        </w:rPr>
        <w:t>it svoji životnost, stanovenou výrobcem, aby byly         dostate</w:t>
      </w:r>
      <w:r>
        <w:rPr>
          <w:rFonts w:ascii="TimesNewRoman" w:eastAsia="TimesNewRoman" w:hAnsi="Times New Roman" w:cs="TimesNewRoman"/>
          <w:sz w:val="24"/>
          <w:szCs w:val="24"/>
        </w:rPr>
        <w:t>č</w:t>
      </w:r>
      <w:r>
        <w:rPr>
          <w:rFonts w:ascii="Times New Roman" w:hAnsi="Times New Roman"/>
          <w:sz w:val="24"/>
          <w:szCs w:val="24"/>
        </w:rPr>
        <w:t>n</w:t>
      </w:r>
      <w:r>
        <w:rPr>
          <w:rFonts w:ascii="TimesNewRoman" w:eastAsia="TimesNewRoman" w:hAnsi="Times New Roman" w:cs="TimesNewRoman"/>
          <w:sz w:val="24"/>
          <w:szCs w:val="24"/>
        </w:rPr>
        <w:t>ě</w:t>
      </w:r>
      <w:r>
        <w:rPr>
          <w:rFonts w:ascii="TimesNewRoman" w:eastAsia="TimesNewRoman" w:hAnsi="Times New Roman" w:cs="TimesNewRoman"/>
          <w:sz w:val="24"/>
          <w:szCs w:val="24"/>
        </w:rPr>
        <w:t xml:space="preserve"> </w:t>
      </w:r>
      <w:r>
        <w:rPr>
          <w:rFonts w:ascii="Times New Roman" w:hAnsi="Times New Roman"/>
          <w:sz w:val="24"/>
          <w:szCs w:val="24"/>
        </w:rPr>
        <w:t>ú</w:t>
      </w:r>
      <w:r>
        <w:rPr>
          <w:rFonts w:ascii="TimesNewRoman" w:eastAsia="TimesNewRoman" w:hAnsi="Times New Roman" w:cs="TimesNewRoman"/>
          <w:sz w:val="24"/>
          <w:szCs w:val="24"/>
        </w:rPr>
        <w:t>č</w:t>
      </w:r>
      <w:r>
        <w:rPr>
          <w:rFonts w:ascii="Times New Roman" w:hAnsi="Times New Roman"/>
          <w:sz w:val="24"/>
          <w:szCs w:val="24"/>
        </w:rPr>
        <w:t>inné. Dít</w:t>
      </w:r>
      <w:r>
        <w:rPr>
          <w:rFonts w:ascii="TimesNewRoman" w:eastAsia="TimesNewRoman" w:hAnsi="Times New Roman" w:cs="TimesNewRoman"/>
          <w:sz w:val="24"/>
          <w:szCs w:val="24"/>
        </w:rPr>
        <w:t>ě</w:t>
      </w:r>
      <w:r>
        <w:rPr>
          <w:rFonts w:ascii="TimesNewRoman" w:eastAsia="TimesNewRoman" w:hAnsi="Times New Roman" w:cs="TimesNewRoman"/>
          <w:sz w:val="24"/>
          <w:szCs w:val="24"/>
        </w:rPr>
        <w:t xml:space="preserve"> </w:t>
      </w:r>
      <w:r>
        <w:rPr>
          <w:rFonts w:ascii="Times New Roman" w:hAnsi="Times New Roman"/>
          <w:sz w:val="24"/>
          <w:szCs w:val="24"/>
        </w:rPr>
        <w:t>musí být uloženo ve vzdálenosti od zdroje, kterou doporu</w:t>
      </w:r>
      <w:r>
        <w:rPr>
          <w:rFonts w:ascii="TimesNewRoman" w:eastAsia="TimesNewRoman" w:hAnsi="Times New Roman" w:cs="TimesNewRoman"/>
          <w:sz w:val="24"/>
          <w:szCs w:val="24"/>
        </w:rPr>
        <w:t>č</w:t>
      </w:r>
      <w:r>
        <w:rPr>
          <w:rFonts w:ascii="Times New Roman" w:hAnsi="Times New Roman"/>
          <w:sz w:val="24"/>
          <w:szCs w:val="24"/>
        </w:rPr>
        <w:t>uje výrobce. Krom</w:t>
      </w:r>
      <w:r>
        <w:rPr>
          <w:rFonts w:ascii="TimesNewRoman" w:eastAsia="TimesNewRoman" w:hAnsi="Times New Roman" w:cs="TimesNewRoman"/>
          <w:sz w:val="24"/>
          <w:szCs w:val="24"/>
        </w:rPr>
        <w:t>ě</w:t>
      </w:r>
      <w:r>
        <w:rPr>
          <w:rFonts w:ascii="TimesNewRoman" w:eastAsia="TimesNewRoman" w:hAnsi="Times New Roman" w:cs="TimesNewRoman"/>
          <w:sz w:val="24"/>
          <w:szCs w:val="24"/>
        </w:rPr>
        <w:t xml:space="preserve"> </w:t>
      </w:r>
      <w:r>
        <w:rPr>
          <w:rFonts w:ascii="Times New Roman" w:hAnsi="Times New Roman"/>
          <w:sz w:val="24"/>
          <w:szCs w:val="24"/>
        </w:rPr>
        <w:t>o</w:t>
      </w:r>
      <w:r>
        <w:rPr>
          <w:rFonts w:ascii="TimesNewRoman" w:eastAsia="TimesNewRoman" w:hAnsi="Times New Roman" w:cs="TimesNewRoman"/>
          <w:sz w:val="24"/>
          <w:szCs w:val="24"/>
        </w:rPr>
        <w:t>č</w:t>
      </w:r>
      <w:r>
        <w:rPr>
          <w:rFonts w:ascii="Times New Roman" w:hAnsi="Times New Roman"/>
          <w:sz w:val="24"/>
          <w:szCs w:val="24"/>
        </w:rPr>
        <w:t>í je exponováno celým povrchem t</w:t>
      </w:r>
      <w:r>
        <w:rPr>
          <w:rFonts w:ascii="TimesNewRoman" w:eastAsia="TimesNewRoman" w:hAnsi="Times New Roman" w:cs="TimesNewRoman"/>
          <w:sz w:val="24"/>
          <w:szCs w:val="24"/>
        </w:rPr>
        <w:t>ě</w:t>
      </w:r>
      <w:r>
        <w:rPr>
          <w:rFonts w:ascii="Times New Roman" w:hAnsi="Times New Roman"/>
          <w:sz w:val="24"/>
          <w:szCs w:val="24"/>
        </w:rPr>
        <w:t>la (p</w:t>
      </w:r>
      <w:r>
        <w:rPr>
          <w:rFonts w:ascii="TimesNewRoman" w:eastAsia="TimesNewRoman" w:hAnsi="Times New Roman" w:cs="TimesNewRoman"/>
          <w:sz w:val="24"/>
          <w:szCs w:val="24"/>
        </w:rPr>
        <w:t>ř</w:t>
      </w:r>
      <w:r>
        <w:rPr>
          <w:rFonts w:ascii="Times New Roman" w:hAnsi="Times New Roman"/>
          <w:sz w:val="24"/>
          <w:szCs w:val="24"/>
        </w:rPr>
        <w:t>i st</w:t>
      </w:r>
      <w:r>
        <w:rPr>
          <w:rFonts w:ascii="TimesNewRoman" w:eastAsia="TimesNewRoman" w:hAnsi="Times New Roman" w:cs="TimesNewRoman"/>
          <w:sz w:val="24"/>
          <w:szCs w:val="24"/>
        </w:rPr>
        <w:t>ř</w:t>
      </w:r>
      <w:r>
        <w:rPr>
          <w:rFonts w:ascii="Times New Roman" w:hAnsi="Times New Roman"/>
          <w:sz w:val="24"/>
          <w:szCs w:val="24"/>
        </w:rPr>
        <w:t>ídání supina</w:t>
      </w:r>
      <w:r>
        <w:rPr>
          <w:rFonts w:ascii="TimesNewRoman" w:eastAsia="TimesNewRoman" w:hAnsi="Times New Roman" w:cs="TimesNewRoman"/>
          <w:sz w:val="24"/>
          <w:szCs w:val="24"/>
        </w:rPr>
        <w:t>č</w:t>
      </w:r>
      <w:r>
        <w:rPr>
          <w:rFonts w:ascii="Times New Roman" w:hAnsi="Times New Roman"/>
          <w:sz w:val="24"/>
          <w:szCs w:val="24"/>
        </w:rPr>
        <w:t>ní a prona</w:t>
      </w:r>
      <w:r>
        <w:rPr>
          <w:rFonts w:ascii="TimesNewRoman" w:eastAsia="TimesNewRoman" w:hAnsi="Times New Roman" w:cs="TimesNewRoman"/>
          <w:sz w:val="24"/>
          <w:szCs w:val="24"/>
        </w:rPr>
        <w:t>č</w:t>
      </w:r>
      <w:r>
        <w:rPr>
          <w:rFonts w:ascii="Times New Roman" w:hAnsi="Times New Roman"/>
          <w:sz w:val="24"/>
          <w:szCs w:val="24"/>
        </w:rPr>
        <w:t>ní polohy).</w:t>
      </w:r>
    </w:p>
    <w:p w:rsidR="00477D2E" w:rsidRPr="00201994" w:rsidRDefault="00477D2E" w:rsidP="00536CD6">
      <w:pPr>
        <w:autoSpaceDE w:val="0"/>
        <w:autoSpaceDN w:val="0"/>
        <w:adjustRightInd w:val="0"/>
        <w:spacing w:after="0" w:line="360" w:lineRule="auto"/>
        <w:jc w:val="both"/>
        <w:rPr>
          <w:rFonts w:ascii="Times New Roman" w:hAnsi="Times New Roman"/>
          <w:sz w:val="24"/>
          <w:szCs w:val="24"/>
        </w:rPr>
      </w:pPr>
    </w:p>
    <w:p w:rsidR="00477D2E" w:rsidRPr="0097442A" w:rsidRDefault="00477D2E" w:rsidP="00536CD6">
      <w:pPr>
        <w:pStyle w:val="Odstavecseseznamem"/>
        <w:numPr>
          <w:ilvl w:val="0"/>
          <w:numId w:val="23"/>
        </w:numPr>
        <w:autoSpaceDE w:val="0"/>
        <w:autoSpaceDN w:val="0"/>
        <w:adjustRightInd w:val="0"/>
        <w:spacing w:after="0" w:line="240" w:lineRule="auto"/>
        <w:jc w:val="both"/>
        <w:rPr>
          <w:rFonts w:ascii="Times New Roman" w:hAnsi="Times New Roman"/>
          <w:b/>
          <w:bCs/>
          <w:sz w:val="24"/>
          <w:szCs w:val="24"/>
        </w:rPr>
      </w:pPr>
      <w:r w:rsidRPr="0097442A">
        <w:rPr>
          <w:rFonts w:ascii="Times New Roman" w:hAnsi="Times New Roman"/>
          <w:b/>
          <w:bCs/>
          <w:sz w:val="24"/>
          <w:szCs w:val="24"/>
        </w:rPr>
        <w:t>ochrana o</w:t>
      </w:r>
      <w:r w:rsidRPr="0097442A">
        <w:rPr>
          <w:rFonts w:ascii="TimesNewRoman,Bold" w:hAnsi="TimesNewRoman,Bold" w:cs="TimesNewRoman,Bold"/>
          <w:b/>
          <w:bCs/>
          <w:sz w:val="24"/>
          <w:szCs w:val="24"/>
        </w:rPr>
        <w:t>č</w:t>
      </w:r>
      <w:r w:rsidRPr="0097442A">
        <w:rPr>
          <w:rFonts w:ascii="Times New Roman" w:hAnsi="Times New Roman"/>
          <w:b/>
          <w:bCs/>
          <w:sz w:val="24"/>
          <w:szCs w:val="24"/>
        </w:rPr>
        <w:t>í</w:t>
      </w:r>
    </w:p>
    <w:p w:rsidR="00477D2E" w:rsidRPr="00674144" w:rsidRDefault="00477D2E" w:rsidP="00536CD6">
      <w:pPr>
        <w:jc w:val="both"/>
      </w:pPr>
    </w:p>
    <w:p w:rsidR="00477D2E" w:rsidRDefault="00477D2E"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Je t</w:t>
      </w:r>
      <w:r>
        <w:rPr>
          <w:rFonts w:ascii="TimesNewRoman" w:eastAsia="TimesNewRoman" w:hAnsi="Times New Roman" w:cs="TimesNewRoman"/>
          <w:sz w:val="24"/>
          <w:szCs w:val="24"/>
        </w:rPr>
        <w:t>ř</w:t>
      </w:r>
      <w:r>
        <w:rPr>
          <w:rFonts w:ascii="Times New Roman" w:hAnsi="Times New Roman"/>
          <w:sz w:val="24"/>
          <w:szCs w:val="24"/>
        </w:rPr>
        <w:t>eba pe</w:t>
      </w:r>
      <w:r>
        <w:rPr>
          <w:rFonts w:ascii="TimesNewRoman" w:eastAsia="TimesNewRoman" w:hAnsi="Times New Roman" w:cs="TimesNewRoman"/>
          <w:sz w:val="24"/>
          <w:szCs w:val="24"/>
        </w:rPr>
        <w:t>č</w:t>
      </w:r>
      <w:r>
        <w:rPr>
          <w:rFonts w:ascii="Times New Roman" w:hAnsi="Times New Roman"/>
          <w:sz w:val="24"/>
          <w:szCs w:val="24"/>
        </w:rPr>
        <w:t>liv</w:t>
      </w:r>
      <w:r>
        <w:rPr>
          <w:rFonts w:ascii="TimesNewRoman" w:eastAsia="TimesNewRoman" w:hAnsi="Times New Roman" w:cs="TimesNewRoman"/>
          <w:sz w:val="24"/>
          <w:szCs w:val="24"/>
        </w:rPr>
        <w:t>ě</w:t>
      </w:r>
      <w:r>
        <w:rPr>
          <w:rFonts w:ascii="TimesNewRoman" w:eastAsia="TimesNewRoman" w:hAnsi="Times New Roman" w:cs="TimesNewRoman"/>
          <w:sz w:val="24"/>
          <w:szCs w:val="24"/>
        </w:rPr>
        <w:t xml:space="preserve"> </w:t>
      </w:r>
      <w:r>
        <w:rPr>
          <w:rFonts w:ascii="Times New Roman" w:hAnsi="Times New Roman"/>
          <w:sz w:val="24"/>
          <w:szCs w:val="24"/>
        </w:rPr>
        <w:t>krýt o</w:t>
      </w:r>
      <w:r>
        <w:rPr>
          <w:rFonts w:ascii="TimesNewRoman" w:eastAsia="TimesNewRoman" w:hAnsi="Times New Roman" w:cs="TimesNewRoman"/>
          <w:sz w:val="24"/>
          <w:szCs w:val="24"/>
        </w:rPr>
        <w:t>č</w:t>
      </w:r>
      <w:r>
        <w:rPr>
          <w:rFonts w:ascii="Times New Roman" w:hAnsi="Times New Roman"/>
          <w:sz w:val="24"/>
          <w:szCs w:val="24"/>
        </w:rPr>
        <w:t>i dít</w:t>
      </w:r>
      <w:r>
        <w:rPr>
          <w:rFonts w:ascii="TimesNewRoman" w:eastAsia="TimesNewRoman" w:hAnsi="Times New Roman" w:cs="TimesNewRoman"/>
          <w:sz w:val="24"/>
          <w:szCs w:val="24"/>
        </w:rPr>
        <w:t>ě</w:t>
      </w:r>
      <w:r>
        <w:rPr>
          <w:rFonts w:ascii="Times New Roman" w:hAnsi="Times New Roman"/>
          <w:sz w:val="24"/>
          <w:szCs w:val="24"/>
        </w:rPr>
        <w:t xml:space="preserve">te, aby nedošlo k poškození sítnice. </w:t>
      </w:r>
    </w:p>
    <w:p w:rsidR="00477D2E" w:rsidRDefault="00477D2E"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O</w:t>
      </w:r>
      <w:r>
        <w:rPr>
          <w:rFonts w:ascii="TimesNewRoman" w:eastAsia="TimesNewRoman" w:hAnsi="Times New Roman" w:cs="TimesNewRoman"/>
          <w:sz w:val="24"/>
          <w:szCs w:val="24"/>
        </w:rPr>
        <w:t>č</w:t>
      </w:r>
      <w:r>
        <w:rPr>
          <w:rFonts w:ascii="Times New Roman" w:hAnsi="Times New Roman"/>
          <w:sz w:val="24"/>
          <w:szCs w:val="24"/>
        </w:rPr>
        <w:t>i se kryjí bu</w:t>
      </w:r>
      <w:r>
        <w:rPr>
          <w:rFonts w:ascii="TimesNewRoman" w:eastAsia="TimesNewRoman" w:hAnsi="Times New Roman" w:cs="TimesNewRoman"/>
          <w:sz w:val="24"/>
          <w:szCs w:val="24"/>
        </w:rPr>
        <w:t>ď</w:t>
      </w:r>
      <w:r>
        <w:rPr>
          <w:rFonts w:ascii="TimesNewRoman" w:eastAsia="TimesNewRoman" w:hAnsi="Times New Roman" w:cs="TimesNewRoman"/>
          <w:sz w:val="24"/>
          <w:szCs w:val="24"/>
        </w:rPr>
        <w:t xml:space="preserve"> </w:t>
      </w:r>
      <w:r>
        <w:rPr>
          <w:rFonts w:ascii="Times New Roman" w:hAnsi="Times New Roman"/>
          <w:sz w:val="24"/>
          <w:szCs w:val="24"/>
        </w:rPr>
        <w:t>firemn</w:t>
      </w:r>
      <w:r>
        <w:rPr>
          <w:rFonts w:ascii="TimesNewRoman" w:eastAsia="TimesNewRoman" w:hAnsi="Times New Roman" w:cs="TimesNewRoman"/>
          <w:sz w:val="24"/>
          <w:szCs w:val="24"/>
        </w:rPr>
        <w:t>ě</w:t>
      </w:r>
      <w:r>
        <w:rPr>
          <w:rFonts w:ascii="TimesNewRoman" w:eastAsia="TimesNewRoman" w:hAnsi="Times New Roman" w:cs="TimesNewRoman"/>
          <w:sz w:val="24"/>
          <w:szCs w:val="24"/>
        </w:rPr>
        <w:t xml:space="preserve"> </w:t>
      </w:r>
      <w:r>
        <w:rPr>
          <w:rFonts w:ascii="Times New Roman" w:hAnsi="Times New Roman"/>
          <w:sz w:val="24"/>
          <w:szCs w:val="24"/>
        </w:rPr>
        <w:t>vyráb</w:t>
      </w:r>
      <w:r>
        <w:rPr>
          <w:rFonts w:ascii="TimesNewRoman" w:eastAsia="TimesNewRoman" w:hAnsi="Times New Roman" w:cs="TimesNewRoman"/>
          <w:sz w:val="24"/>
          <w:szCs w:val="24"/>
        </w:rPr>
        <w:t>ě</w:t>
      </w:r>
      <w:r>
        <w:rPr>
          <w:rFonts w:ascii="Times New Roman" w:hAnsi="Times New Roman"/>
          <w:sz w:val="24"/>
          <w:szCs w:val="24"/>
        </w:rPr>
        <w:t>nými o</w:t>
      </w:r>
      <w:r>
        <w:rPr>
          <w:rFonts w:ascii="TimesNewRoman" w:eastAsia="TimesNewRoman" w:hAnsi="Times New Roman" w:cs="TimesNewRoman"/>
          <w:sz w:val="24"/>
          <w:szCs w:val="24"/>
        </w:rPr>
        <w:t>č</w:t>
      </w:r>
      <w:r>
        <w:rPr>
          <w:rFonts w:ascii="Times New Roman" w:hAnsi="Times New Roman"/>
          <w:sz w:val="24"/>
          <w:szCs w:val="24"/>
        </w:rPr>
        <w:t>ními kryty nebo jiným vhodným nepr</w:t>
      </w:r>
      <w:r>
        <w:rPr>
          <w:rFonts w:ascii="TimesNewRoman" w:eastAsia="TimesNewRoman" w:hAnsi="Times New Roman" w:cs="TimesNewRoman"/>
          <w:sz w:val="24"/>
          <w:szCs w:val="24"/>
        </w:rPr>
        <w:t>ů</w:t>
      </w:r>
      <w:r>
        <w:rPr>
          <w:rFonts w:ascii="Times New Roman" w:hAnsi="Times New Roman"/>
          <w:sz w:val="24"/>
          <w:szCs w:val="24"/>
        </w:rPr>
        <w:t>svitným materiálem. D</w:t>
      </w:r>
      <w:r>
        <w:rPr>
          <w:rFonts w:ascii="TimesNewRoman" w:eastAsia="TimesNewRoman" w:hAnsi="Times New Roman" w:cs="TimesNewRoman"/>
          <w:sz w:val="24"/>
          <w:szCs w:val="24"/>
        </w:rPr>
        <w:t>ů</w:t>
      </w:r>
      <w:r>
        <w:rPr>
          <w:rFonts w:ascii="Times New Roman" w:hAnsi="Times New Roman"/>
          <w:sz w:val="24"/>
          <w:szCs w:val="24"/>
        </w:rPr>
        <w:t>ležitá je dokonalá fixace, nesmí dojít k posunutí krytu mimo o</w:t>
      </w:r>
      <w:r>
        <w:rPr>
          <w:rFonts w:ascii="TimesNewRoman" w:eastAsia="TimesNewRoman" w:hAnsi="Times New Roman" w:cs="TimesNewRoman"/>
          <w:sz w:val="24"/>
          <w:szCs w:val="24"/>
        </w:rPr>
        <w:t>č</w:t>
      </w:r>
      <w:r>
        <w:rPr>
          <w:rFonts w:ascii="Times New Roman" w:hAnsi="Times New Roman"/>
          <w:sz w:val="24"/>
          <w:szCs w:val="24"/>
        </w:rPr>
        <w:t xml:space="preserve">i.(obr.3) </w:t>
      </w:r>
    </w:p>
    <w:p w:rsidR="00477D2E" w:rsidRDefault="00477D2E"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p>
    <w:p w:rsidR="00477D2E" w:rsidRDefault="00477D2E" w:rsidP="00536CD6">
      <w:pPr>
        <w:pStyle w:val="Odstavecseseznamem"/>
        <w:numPr>
          <w:ilvl w:val="0"/>
          <w:numId w:val="23"/>
        </w:numPr>
        <w:autoSpaceDE w:val="0"/>
        <w:autoSpaceDN w:val="0"/>
        <w:adjustRightInd w:val="0"/>
        <w:spacing w:after="0" w:line="360" w:lineRule="auto"/>
        <w:jc w:val="both"/>
        <w:rPr>
          <w:rFonts w:ascii="Times New Roman" w:hAnsi="Times New Roman"/>
          <w:b/>
          <w:bCs/>
          <w:sz w:val="24"/>
          <w:szCs w:val="24"/>
        </w:rPr>
      </w:pPr>
      <w:r w:rsidRPr="0097442A">
        <w:rPr>
          <w:rFonts w:ascii="Times New Roman" w:hAnsi="Times New Roman"/>
          <w:b/>
          <w:bCs/>
          <w:sz w:val="24"/>
          <w:szCs w:val="24"/>
        </w:rPr>
        <w:t>zajišt</w:t>
      </w:r>
      <w:r w:rsidRPr="0097442A">
        <w:rPr>
          <w:rFonts w:ascii="TimesNewRoman,Bold" w:hAnsi="TimesNewRoman,Bold" w:cs="TimesNewRoman,Bold"/>
          <w:b/>
          <w:bCs/>
          <w:sz w:val="24"/>
          <w:szCs w:val="24"/>
        </w:rPr>
        <w:t>ě</w:t>
      </w:r>
      <w:r w:rsidRPr="0097442A">
        <w:rPr>
          <w:rFonts w:ascii="Times New Roman" w:hAnsi="Times New Roman"/>
          <w:b/>
          <w:bCs/>
          <w:sz w:val="24"/>
          <w:szCs w:val="24"/>
        </w:rPr>
        <w:t>ní normotermie</w:t>
      </w:r>
    </w:p>
    <w:p w:rsidR="00477D2E" w:rsidRPr="00043AF9" w:rsidRDefault="00477D2E" w:rsidP="00536CD6">
      <w:pPr>
        <w:pStyle w:val="Odstavecseseznamem"/>
        <w:autoSpaceDE w:val="0"/>
        <w:autoSpaceDN w:val="0"/>
        <w:adjustRightInd w:val="0"/>
        <w:spacing w:after="0" w:line="360" w:lineRule="auto"/>
        <w:ind w:left="608"/>
        <w:jc w:val="both"/>
        <w:rPr>
          <w:rFonts w:ascii="Times New Roman" w:hAnsi="Times New Roman"/>
          <w:b/>
          <w:bCs/>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Pravidelné m</w:t>
      </w:r>
      <w:r>
        <w:rPr>
          <w:rFonts w:ascii="TimesNewRoman" w:eastAsia="TimesNewRoman" w:hAnsi="Times New Roman" w:cs="TimesNewRoman"/>
          <w:sz w:val="24"/>
          <w:szCs w:val="24"/>
        </w:rPr>
        <w:t>ěř</w:t>
      </w:r>
      <w:r>
        <w:rPr>
          <w:rFonts w:ascii="Times New Roman" w:hAnsi="Times New Roman"/>
          <w:sz w:val="24"/>
          <w:szCs w:val="24"/>
        </w:rPr>
        <w:t>ení teploty dít</w:t>
      </w:r>
      <w:r>
        <w:rPr>
          <w:rFonts w:ascii="TimesNewRoman" w:eastAsia="TimesNewRoman" w:hAnsi="Times New Roman" w:cs="TimesNewRoman"/>
          <w:sz w:val="24"/>
          <w:szCs w:val="24"/>
        </w:rPr>
        <w:t>ě</w:t>
      </w:r>
      <w:r>
        <w:rPr>
          <w:rFonts w:ascii="Times New Roman" w:hAnsi="Times New Roman"/>
          <w:sz w:val="24"/>
          <w:szCs w:val="24"/>
        </w:rPr>
        <w:t xml:space="preserve">te po 3 hodinách nebo </w:t>
      </w:r>
      <w:r>
        <w:rPr>
          <w:rFonts w:ascii="TimesNewRoman" w:eastAsia="TimesNewRoman" w:hAnsi="Times New Roman" w:cs="TimesNewRoman"/>
          <w:sz w:val="24"/>
          <w:szCs w:val="24"/>
        </w:rPr>
        <w:t>č</w:t>
      </w:r>
      <w:r>
        <w:rPr>
          <w:rFonts w:ascii="Times New Roman" w:hAnsi="Times New Roman"/>
          <w:sz w:val="24"/>
          <w:szCs w:val="24"/>
        </w:rPr>
        <w:t>ast</w:t>
      </w:r>
      <w:r>
        <w:rPr>
          <w:rFonts w:ascii="TimesNewRoman" w:eastAsia="TimesNewRoman" w:hAnsi="Times New Roman" w:cs="TimesNewRoman"/>
          <w:sz w:val="24"/>
          <w:szCs w:val="24"/>
        </w:rPr>
        <w:t>ě</w:t>
      </w:r>
      <w:r>
        <w:rPr>
          <w:rFonts w:ascii="Times New Roman" w:hAnsi="Times New Roman"/>
          <w:sz w:val="24"/>
          <w:szCs w:val="24"/>
        </w:rPr>
        <w:t>ji je nutné k včasnému zjištění přehřátí nebo naopak podchlazení.</w:t>
      </w:r>
    </w:p>
    <w:p w:rsidR="00477D2E" w:rsidRPr="00201994" w:rsidRDefault="00477D2E" w:rsidP="00536CD6">
      <w:pPr>
        <w:pStyle w:val="Odstavecseseznamem"/>
        <w:autoSpaceDE w:val="0"/>
        <w:autoSpaceDN w:val="0"/>
        <w:adjustRightInd w:val="0"/>
        <w:spacing w:after="0" w:line="360" w:lineRule="auto"/>
        <w:jc w:val="both"/>
        <w:rPr>
          <w:rFonts w:ascii="Times New Roman" w:hAnsi="Times New Roman"/>
          <w:sz w:val="24"/>
          <w:szCs w:val="24"/>
        </w:rPr>
      </w:pPr>
    </w:p>
    <w:p w:rsidR="00477D2E" w:rsidRDefault="00477D2E" w:rsidP="00536CD6">
      <w:pPr>
        <w:pStyle w:val="Odstavecseseznamem"/>
        <w:numPr>
          <w:ilvl w:val="0"/>
          <w:numId w:val="23"/>
        </w:numPr>
        <w:autoSpaceDE w:val="0"/>
        <w:autoSpaceDN w:val="0"/>
        <w:adjustRightInd w:val="0"/>
        <w:spacing w:after="0" w:line="360" w:lineRule="auto"/>
        <w:jc w:val="both"/>
        <w:rPr>
          <w:rFonts w:ascii="Times New Roman" w:hAnsi="Times New Roman"/>
          <w:b/>
          <w:bCs/>
          <w:sz w:val="24"/>
          <w:szCs w:val="24"/>
        </w:rPr>
      </w:pPr>
      <w:r w:rsidRPr="0097442A">
        <w:rPr>
          <w:rFonts w:ascii="Times New Roman" w:hAnsi="Times New Roman"/>
          <w:b/>
          <w:sz w:val="24"/>
          <w:szCs w:val="24"/>
        </w:rPr>
        <w:t>d</w:t>
      </w:r>
      <w:r w:rsidRPr="0097442A">
        <w:rPr>
          <w:rFonts w:ascii="Times New Roman" w:hAnsi="Times New Roman"/>
          <w:b/>
          <w:bCs/>
          <w:sz w:val="24"/>
          <w:szCs w:val="24"/>
        </w:rPr>
        <w:t>ostate</w:t>
      </w:r>
      <w:r w:rsidRPr="0097442A">
        <w:rPr>
          <w:rFonts w:ascii="TimesNewRoman,Bold" w:hAnsi="TimesNewRoman,Bold" w:cs="TimesNewRoman,Bold"/>
          <w:b/>
          <w:bCs/>
          <w:sz w:val="24"/>
          <w:szCs w:val="24"/>
        </w:rPr>
        <w:t>č</w:t>
      </w:r>
      <w:r w:rsidRPr="0097442A">
        <w:rPr>
          <w:rFonts w:ascii="Times New Roman" w:hAnsi="Times New Roman"/>
          <w:b/>
          <w:bCs/>
          <w:sz w:val="24"/>
          <w:szCs w:val="24"/>
        </w:rPr>
        <w:t>ná hydratace a výživa</w:t>
      </w:r>
    </w:p>
    <w:p w:rsidR="00477D2E" w:rsidRPr="0097442A" w:rsidRDefault="00477D2E" w:rsidP="00536CD6">
      <w:pPr>
        <w:pStyle w:val="Odstavecseseznamem"/>
        <w:autoSpaceDE w:val="0"/>
        <w:autoSpaceDN w:val="0"/>
        <w:adjustRightInd w:val="0"/>
        <w:spacing w:after="0" w:line="360" w:lineRule="auto"/>
        <w:ind w:left="608"/>
        <w:jc w:val="both"/>
        <w:rPr>
          <w:rFonts w:ascii="Times New Roman" w:hAnsi="Times New Roman"/>
          <w:b/>
          <w:bCs/>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FT m</w:t>
      </w:r>
      <w:r>
        <w:rPr>
          <w:rFonts w:ascii="TimesNewRoman" w:eastAsia="TimesNewRoman" w:hAnsi="Times New Roman" w:cs="TimesNewRoman"/>
          <w:sz w:val="24"/>
          <w:szCs w:val="24"/>
        </w:rPr>
        <w:t>ů</w:t>
      </w:r>
      <w:r>
        <w:rPr>
          <w:rFonts w:ascii="Times New Roman" w:hAnsi="Times New Roman"/>
          <w:sz w:val="24"/>
          <w:szCs w:val="24"/>
        </w:rPr>
        <w:t>že významn</w:t>
      </w:r>
      <w:r>
        <w:rPr>
          <w:rFonts w:ascii="TimesNewRoman" w:eastAsia="TimesNewRoman" w:hAnsi="Times New Roman" w:cs="TimesNewRoman"/>
          <w:sz w:val="24"/>
          <w:szCs w:val="24"/>
        </w:rPr>
        <w:t>ě</w:t>
      </w:r>
      <w:r>
        <w:rPr>
          <w:rFonts w:ascii="TimesNewRoman" w:eastAsia="TimesNewRoman" w:hAnsi="Times New Roman" w:cs="TimesNewRoman"/>
          <w:sz w:val="24"/>
          <w:szCs w:val="24"/>
        </w:rPr>
        <w:t xml:space="preserve"> </w:t>
      </w:r>
      <w:r>
        <w:rPr>
          <w:rFonts w:ascii="Times New Roman" w:hAnsi="Times New Roman"/>
          <w:sz w:val="24"/>
          <w:szCs w:val="24"/>
        </w:rPr>
        <w:t>zvýšit ztráty vody k</w:t>
      </w:r>
      <w:r>
        <w:rPr>
          <w:rFonts w:ascii="TimesNewRoman" w:eastAsia="TimesNewRoman" w:hAnsi="Times New Roman" w:cs="TimesNewRoman"/>
          <w:sz w:val="24"/>
          <w:szCs w:val="24"/>
        </w:rPr>
        <w:t>ů</w:t>
      </w:r>
      <w:r>
        <w:rPr>
          <w:rFonts w:ascii="Times New Roman" w:hAnsi="Times New Roman"/>
          <w:sz w:val="24"/>
          <w:szCs w:val="24"/>
        </w:rPr>
        <w:t>ží (v závislosti na intenzit</w:t>
      </w:r>
      <w:r>
        <w:rPr>
          <w:rFonts w:ascii="TimesNewRoman" w:eastAsia="TimesNewRoman" w:hAnsi="Times New Roman" w:cs="TimesNewRoman"/>
          <w:sz w:val="24"/>
          <w:szCs w:val="24"/>
        </w:rPr>
        <w:t>ě</w:t>
      </w:r>
      <w:r>
        <w:rPr>
          <w:rFonts w:ascii="TimesNewRoman" w:eastAsia="TimesNewRoman" w:hAnsi="Times New Roman" w:cs="TimesNewRoman"/>
          <w:sz w:val="24"/>
          <w:szCs w:val="24"/>
        </w:rPr>
        <w:t xml:space="preserve"> </w:t>
      </w:r>
      <w:r>
        <w:rPr>
          <w:rFonts w:ascii="Times New Roman" w:hAnsi="Times New Roman"/>
          <w:sz w:val="24"/>
          <w:szCs w:val="24"/>
        </w:rPr>
        <w:t>tepelného zá</w:t>
      </w:r>
      <w:r>
        <w:rPr>
          <w:rFonts w:ascii="TimesNewRoman" w:eastAsia="TimesNewRoman" w:hAnsi="Times New Roman" w:cs="TimesNewRoman"/>
          <w:sz w:val="24"/>
          <w:szCs w:val="24"/>
        </w:rPr>
        <w:t>ř</w:t>
      </w:r>
      <w:r>
        <w:rPr>
          <w:rFonts w:ascii="Times New Roman" w:hAnsi="Times New Roman"/>
          <w:sz w:val="24"/>
          <w:szCs w:val="24"/>
        </w:rPr>
        <w:t>ení), event. i stolicí. Je t</w:t>
      </w:r>
      <w:r>
        <w:rPr>
          <w:rFonts w:ascii="TimesNewRoman" w:eastAsia="TimesNewRoman" w:hAnsi="Times New Roman" w:cs="TimesNewRoman"/>
          <w:sz w:val="24"/>
          <w:szCs w:val="24"/>
        </w:rPr>
        <w:t>ř</w:t>
      </w:r>
      <w:r>
        <w:rPr>
          <w:rFonts w:ascii="Times New Roman" w:hAnsi="Times New Roman"/>
          <w:sz w:val="24"/>
          <w:szCs w:val="24"/>
        </w:rPr>
        <w:t>eba dbát o dostate</w:t>
      </w:r>
      <w:r>
        <w:rPr>
          <w:rFonts w:ascii="TimesNewRoman" w:eastAsia="TimesNewRoman" w:hAnsi="Times New Roman" w:cs="TimesNewRoman"/>
          <w:sz w:val="24"/>
          <w:szCs w:val="24"/>
        </w:rPr>
        <w:t>č</w:t>
      </w:r>
      <w:r>
        <w:rPr>
          <w:rFonts w:ascii="Times New Roman" w:hAnsi="Times New Roman"/>
          <w:sz w:val="24"/>
          <w:szCs w:val="24"/>
        </w:rPr>
        <w:t>ný perorální p</w:t>
      </w:r>
      <w:r>
        <w:rPr>
          <w:rFonts w:ascii="TimesNewRoman" w:eastAsia="TimesNewRoman" w:hAnsi="Times New Roman" w:cs="TimesNewRoman"/>
          <w:sz w:val="24"/>
          <w:szCs w:val="24"/>
        </w:rPr>
        <w:t>ř</w:t>
      </w:r>
      <w:r>
        <w:rPr>
          <w:rFonts w:ascii="Times New Roman" w:hAnsi="Times New Roman"/>
          <w:sz w:val="24"/>
          <w:szCs w:val="24"/>
        </w:rPr>
        <w:t>íjem a p</w:t>
      </w:r>
      <w:r>
        <w:rPr>
          <w:rFonts w:ascii="TimesNewRoman" w:eastAsia="TimesNewRoman" w:hAnsi="Times New Roman" w:cs="TimesNewRoman"/>
          <w:sz w:val="24"/>
          <w:szCs w:val="24"/>
        </w:rPr>
        <w:t>ř</w:t>
      </w:r>
      <w:r>
        <w:rPr>
          <w:rFonts w:ascii="Times New Roman" w:hAnsi="Times New Roman"/>
          <w:sz w:val="24"/>
          <w:szCs w:val="24"/>
        </w:rPr>
        <w:t>ípadn</w:t>
      </w:r>
      <w:r>
        <w:rPr>
          <w:rFonts w:ascii="TimesNewRoman" w:eastAsia="TimesNewRoman" w:hAnsi="Times New Roman" w:cs="TimesNewRoman"/>
          <w:sz w:val="24"/>
          <w:szCs w:val="24"/>
        </w:rPr>
        <w:t>ě</w:t>
      </w:r>
      <w:r>
        <w:rPr>
          <w:rFonts w:ascii="TimesNewRoman" w:eastAsia="TimesNewRoman" w:hAnsi="Times New Roman" w:cs="TimesNewRoman"/>
          <w:sz w:val="24"/>
          <w:szCs w:val="24"/>
        </w:rPr>
        <w:t xml:space="preserve"> </w:t>
      </w:r>
      <w:r>
        <w:rPr>
          <w:rFonts w:ascii="Times New Roman" w:hAnsi="Times New Roman"/>
          <w:sz w:val="24"/>
          <w:szCs w:val="24"/>
        </w:rPr>
        <w:t>zvážit dopl</w:t>
      </w:r>
      <w:r>
        <w:rPr>
          <w:rFonts w:ascii="TimesNewRoman" w:eastAsia="TimesNewRoman" w:hAnsi="Times New Roman" w:cs="TimesNewRoman"/>
          <w:sz w:val="24"/>
          <w:szCs w:val="24"/>
        </w:rPr>
        <w:t>ň</w:t>
      </w:r>
      <w:r>
        <w:rPr>
          <w:rFonts w:ascii="Times New Roman" w:hAnsi="Times New Roman"/>
          <w:sz w:val="24"/>
          <w:szCs w:val="24"/>
        </w:rPr>
        <w:t>kový parenterální p</w:t>
      </w:r>
      <w:r>
        <w:rPr>
          <w:rFonts w:ascii="TimesNewRoman" w:eastAsia="TimesNewRoman" w:hAnsi="Times New Roman" w:cs="TimesNewRoman"/>
          <w:sz w:val="24"/>
          <w:szCs w:val="24"/>
        </w:rPr>
        <w:t>ř</w:t>
      </w:r>
      <w:r>
        <w:rPr>
          <w:rFonts w:ascii="Times New Roman" w:hAnsi="Times New Roman"/>
          <w:sz w:val="24"/>
          <w:szCs w:val="24"/>
        </w:rPr>
        <w:t>ívod, p</w:t>
      </w:r>
      <w:r>
        <w:rPr>
          <w:rFonts w:ascii="TimesNewRoman" w:eastAsia="TimesNewRoman" w:hAnsi="Times New Roman" w:cs="TimesNewRoman"/>
          <w:sz w:val="24"/>
          <w:szCs w:val="24"/>
        </w:rPr>
        <w:t>ř</w:t>
      </w:r>
      <w:r>
        <w:rPr>
          <w:rFonts w:ascii="Times New Roman" w:hAnsi="Times New Roman"/>
          <w:sz w:val="24"/>
          <w:szCs w:val="24"/>
        </w:rPr>
        <w:t>i parenterální výživ</w:t>
      </w:r>
      <w:r>
        <w:rPr>
          <w:rFonts w:ascii="TimesNewRoman" w:eastAsia="TimesNewRoman" w:hAnsi="Times New Roman" w:cs="TimesNewRoman"/>
          <w:sz w:val="24"/>
          <w:szCs w:val="24"/>
        </w:rPr>
        <w:t>ě</w:t>
      </w:r>
      <w:r>
        <w:rPr>
          <w:rFonts w:ascii="TimesNewRoman" w:eastAsia="TimesNewRoman" w:hAnsi="Times New Roman" w:cs="TimesNewRoman"/>
          <w:sz w:val="24"/>
          <w:szCs w:val="24"/>
        </w:rPr>
        <w:t xml:space="preserve"> </w:t>
      </w:r>
      <w:r>
        <w:rPr>
          <w:rFonts w:ascii="Times New Roman" w:hAnsi="Times New Roman"/>
          <w:sz w:val="24"/>
          <w:szCs w:val="24"/>
        </w:rPr>
        <w:t>navýšit objem.</w:t>
      </w: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pStyle w:val="Odstavecseseznamem"/>
        <w:numPr>
          <w:ilvl w:val="0"/>
          <w:numId w:val="23"/>
        </w:num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b</w:t>
      </w:r>
      <w:r w:rsidRPr="0097442A">
        <w:rPr>
          <w:rFonts w:ascii="Times New Roman" w:hAnsi="Times New Roman"/>
          <w:b/>
          <w:bCs/>
          <w:sz w:val="24"/>
          <w:szCs w:val="24"/>
        </w:rPr>
        <w:t>ezpe</w:t>
      </w:r>
      <w:r w:rsidRPr="0097442A">
        <w:rPr>
          <w:rFonts w:ascii="TimesNewRoman,Bold" w:hAnsi="TimesNewRoman,Bold" w:cs="TimesNewRoman,Bold"/>
          <w:b/>
          <w:bCs/>
          <w:sz w:val="24"/>
          <w:szCs w:val="24"/>
        </w:rPr>
        <w:t>č</w:t>
      </w:r>
      <w:r w:rsidRPr="0097442A">
        <w:rPr>
          <w:rFonts w:ascii="Times New Roman" w:hAnsi="Times New Roman"/>
          <w:b/>
          <w:bCs/>
          <w:sz w:val="24"/>
          <w:szCs w:val="24"/>
        </w:rPr>
        <w:t>nost</w:t>
      </w:r>
    </w:p>
    <w:p w:rsidR="00477D2E" w:rsidRPr="0097442A" w:rsidRDefault="00477D2E" w:rsidP="00536CD6">
      <w:pPr>
        <w:pStyle w:val="Odstavecseseznamem"/>
        <w:autoSpaceDE w:val="0"/>
        <w:autoSpaceDN w:val="0"/>
        <w:adjustRightInd w:val="0"/>
        <w:spacing w:after="0" w:line="360" w:lineRule="auto"/>
        <w:ind w:left="608"/>
        <w:jc w:val="both"/>
        <w:rPr>
          <w:rFonts w:ascii="Times New Roman" w:hAnsi="Times New Roman"/>
          <w:b/>
          <w:bCs/>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Modré </w:t>
      </w:r>
      <w:r>
        <w:rPr>
          <w:rFonts w:ascii="TimesNewRoman" w:eastAsia="TimesNewRoman" w:hAnsi="Times New Roman" w:cs="TimesNewRoman"/>
          <w:sz w:val="24"/>
          <w:szCs w:val="24"/>
        </w:rPr>
        <w:t>č</w:t>
      </w:r>
      <w:r>
        <w:rPr>
          <w:rFonts w:ascii="Times New Roman" w:hAnsi="Times New Roman"/>
          <w:sz w:val="24"/>
          <w:szCs w:val="24"/>
        </w:rPr>
        <w:t>i zelené sv</w:t>
      </w:r>
      <w:r>
        <w:rPr>
          <w:rFonts w:ascii="TimesNewRoman" w:eastAsia="TimesNewRoman" w:hAnsi="Times New Roman" w:cs="TimesNewRoman"/>
          <w:sz w:val="24"/>
          <w:szCs w:val="24"/>
        </w:rPr>
        <w:t>ě</w:t>
      </w:r>
      <w:r>
        <w:rPr>
          <w:rFonts w:ascii="Times New Roman" w:hAnsi="Times New Roman"/>
          <w:sz w:val="24"/>
          <w:szCs w:val="24"/>
        </w:rPr>
        <w:t>tlo maskuje skute</w:t>
      </w:r>
      <w:r>
        <w:rPr>
          <w:rFonts w:ascii="TimesNewRoman" w:eastAsia="TimesNewRoman" w:hAnsi="Times New Roman" w:cs="TimesNewRoman"/>
          <w:sz w:val="24"/>
          <w:szCs w:val="24"/>
        </w:rPr>
        <w:t>č</w:t>
      </w:r>
      <w:r>
        <w:rPr>
          <w:rFonts w:ascii="Times New Roman" w:hAnsi="Times New Roman"/>
          <w:sz w:val="24"/>
          <w:szCs w:val="24"/>
        </w:rPr>
        <w:t>né zbarvení k</w:t>
      </w:r>
      <w:r>
        <w:rPr>
          <w:rFonts w:ascii="TimesNewRoman" w:eastAsia="TimesNewRoman" w:hAnsi="Times New Roman" w:cs="TimesNewRoman"/>
          <w:sz w:val="24"/>
          <w:szCs w:val="24"/>
        </w:rPr>
        <w:t>ů</w:t>
      </w:r>
      <w:r>
        <w:rPr>
          <w:rFonts w:ascii="Times New Roman" w:hAnsi="Times New Roman"/>
          <w:sz w:val="24"/>
          <w:szCs w:val="24"/>
        </w:rPr>
        <w:t>že dít</w:t>
      </w:r>
      <w:r>
        <w:rPr>
          <w:rFonts w:ascii="TimesNewRoman" w:eastAsia="TimesNewRoman" w:hAnsi="Times New Roman" w:cs="TimesNewRoman"/>
          <w:sz w:val="24"/>
          <w:szCs w:val="24"/>
        </w:rPr>
        <w:t>ě</w:t>
      </w:r>
      <w:r>
        <w:rPr>
          <w:rFonts w:ascii="Times New Roman" w:hAnsi="Times New Roman"/>
          <w:sz w:val="24"/>
          <w:szCs w:val="24"/>
        </w:rPr>
        <w:t>te, a proto je dít</w:t>
      </w:r>
      <w:r>
        <w:rPr>
          <w:rFonts w:ascii="TimesNewRoman" w:eastAsia="TimesNewRoman" w:hAnsi="Times New Roman" w:cs="TimesNewRoman"/>
          <w:sz w:val="24"/>
          <w:szCs w:val="24"/>
        </w:rPr>
        <w:t>ě</w:t>
      </w:r>
      <w:r>
        <w:rPr>
          <w:rFonts w:ascii="TimesNewRoman" w:eastAsia="TimesNewRoman" w:hAnsi="Times New Roman" w:cs="TimesNewRoman"/>
          <w:sz w:val="24"/>
          <w:szCs w:val="24"/>
        </w:rPr>
        <w:t xml:space="preserve"> </w:t>
      </w:r>
      <w:r>
        <w:rPr>
          <w:rFonts w:ascii="Times New Roman" w:hAnsi="Times New Roman"/>
          <w:sz w:val="24"/>
          <w:szCs w:val="24"/>
        </w:rPr>
        <w:t>v    pr</w:t>
      </w:r>
      <w:r>
        <w:rPr>
          <w:rFonts w:ascii="TimesNewRoman" w:eastAsia="TimesNewRoman" w:hAnsi="Times New Roman" w:cs="TimesNewRoman"/>
          <w:sz w:val="24"/>
          <w:szCs w:val="24"/>
        </w:rPr>
        <w:t>ů</w:t>
      </w:r>
      <w:r>
        <w:rPr>
          <w:rFonts w:ascii="Times New Roman" w:hAnsi="Times New Roman"/>
          <w:sz w:val="24"/>
          <w:szCs w:val="24"/>
        </w:rPr>
        <w:t>b</w:t>
      </w:r>
      <w:r>
        <w:rPr>
          <w:rFonts w:ascii="TimesNewRoman" w:eastAsia="TimesNewRoman" w:hAnsi="Times New Roman" w:cs="TimesNewRoman"/>
          <w:sz w:val="24"/>
          <w:szCs w:val="24"/>
        </w:rPr>
        <w:t>ě</w:t>
      </w:r>
      <w:r>
        <w:rPr>
          <w:rFonts w:ascii="Times New Roman" w:hAnsi="Times New Roman"/>
          <w:sz w:val="24"/>
          <w:szCs w:val="24"/>
        </w:rPr>
        <w:t>hu FT p</w:t>
      </w:r>
      <w:r>
        <w:rPr>
          <w:rFonts w:ascii="TimesNewRoman" w:eastAsia="TimesNewRoman" w:hAnsi="Times New Roman" w:cs="TimesNewRoman"/>
          <w:sz w:val="24"/>
          <w:szCs w:val="24"/>
        </w:rPr>
        <w:t>ř</w:t>
      </w:r>
      <w:r>
        <w:rPr>
          <w:rFonts w:ascii="Times New Roman" w:hAnsi="Times New Roman"/>
          <w:sz w:val="24"/>
          <w:szCs w:val="24"/>
        </w:rPr>
        <w:t>ístrojov</w:t>
      </w:r>
      <w:r>
        <w:rPr>
          <w:rFonts w:ascii="TimesNewRoman" w:eastAsia="TimesNewRoman" w:hAnsi="Times New Roman" w:cs="TimesNewRoman"/>
          <w:sz w:val="24"/>
          <w:szCs w:val="24"/>
        </w:rPr>
        <w:t>ě</w:t>
      </w:r>
      <w:r>
        <w:rPr>
          <w:rFonts w:ascii="TimesNewRoman" w:eastAsia="TimesNewRoman" w:hAnsi="Times New Roman" w:cs="TimesNewRoman"/>
          <w:sz w:val="24"/>
          <w:szCs w:val="24"/>
        </w:rPr>
        <w:t xml:space="preserve"> </w:t>
      </w:r>
      <w:r>
        <w:rPr>
          <w:rFonts w:ascii="Times New Roman" w:hAnsi="Times New Roman"/>
          <w:sz w:val="24"/>
          <w:szCs w:val="24"/>
        </w:rPr>
        <w:t>monitorováno, sta</w:t>
      </w:r>
      <w:r>
        <w:rPr>
          <w:rFonts w:ascii="TimesNewRoman" w:eastAsia="TimesNewRoman" w:hAnsi="Times New Roman" w:cs="TimesNewRoman"/>
          <w:sz w:val="24"/>
          <w:szCs w:val="24"/>
        </w:rPr>
        <w:t>č</w:t>
      </w:r>
      <w:r>
        <w:rPr>
          <w:rFonts w:ascii="Times New Roman" w:hAnsi="Times New Roman"/>
          <w:sz w:val="24"/>
          <w:szCs w:val="24"/>
        </w:rPr>
        <w:t>í i jednoduchý deskový monitor dýchání.</w:t>
      </w: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pStyle w:val="Odstavecseseznamem"/>
        <w:numPr>
          <w:ilvl w:val="0"/>
          <w:numId w:val="23"/>
        </w:num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dokumentace</w:t>
      </w:r>
    </w:p>
    <w:p w:rsidR="00477D2E" w:rsidRPr="0097442A" w:rsidRDefault="00477D2E" w:rsidP="00536CD6">
      <w:pPr>
        <w:pStyle w:val="Odstavecseseznamem"/>
        <w:autoSpaceDE w:val="0"/>
        <w:autoSpaceDN w:val="0"/>
        <w:adjustRightInd w:val="0"/>
        <w:spacing w:after="0" w:line="360" w:lineRule="auto"/>
        <w:ind w:left="608"/>
        <w:jc w:val="both"/>
        <w:rPr>
          <w:rFonts w:ascii="Times New Roman" w:hAnsi="Times New Roman"/>
          <w:b/>
          <w:bCs/>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Pr</w:t>
      </w:r>
      <w:r>
        <w:rPr>
          <w:rFonts w:ascii="TimesNewRoman" w:eastAsia="TimesNewRoman" w:hAnsi="Times New Roman" w:cs="TimesNewRoman"/>
          <w:sz w:val="24"/>
          <w:szCs w:val="24"/>
        </w:rPr>
        <w:t>ů</w:t>
      </w:r>
      <w:r>
        <w:rPr>
          <w:rFonts w:ascii="Times New Roman" w:hAnsi="Times New Roman"/>
          <w:sz w:val="24"/>
          <w:szCs w:val="24"/>
        </w:rPr>
        <w:t>b</w:t>
      </w:r>
      <w:r>
        <w:rPr>
          <w:rFonts w:ascii="TimesNewRoman" w:eastAsia="TimesNewRoman" w:hAnsi="Times New Roman" w:cs="TimesNewRoman"/>
          <w:sz w:val="24"/>
          <w:szCs w:val="24"/>
        </w:rPr>
        <w:t>ě</w:t>
      </w:r>
      <w:r>
        <w:rPr>
          <w:rFonts w:ascii="Times New Roman" w:hAnsi="Times New Roman"/>
          <w:sz w:val="24"/>
          <w:szCs w:val="24"/>
        </w:rPr>
        <w:t>h fototerapie je nutné zaznamenávat do dokumentace. Kromě vitálních funkcí měřených nejméně po třech hodinách se zapisuje i poloha dítěte.</w:t>
      </w: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pStyle w:val="Odstavecseseznamem"/>
        <w:numPr>
          <w:ilvl w:val="0"/>
          <w:numId w:val="23"/>
        </w:numPr>
        <w:autoSpaceDE w:val="0"/>
        <w:autoSpaceDN w:val="0"/>
        <w:adjustRightInd w:val="0"/>
        <w:spacing w:after="0" w:line="360" w:lineRule="auto"/>
        <w:jc w:val="both"/>
        <w:rPr>
          <w:rFonts w:ascii="Times New Roman" w:hAnsi="Times New Roman"/>
          <w:b/>
          <w:bCs/>
          <w:sz w:val="24"/>
          <w:szCs w:val="24"/>
        </w:rPr>
      </w:pPr>
      <w:r w:rsidRPr="0097442A">
        <w:rPr>
          <w:rFonts w:ascii="Times New Roman" w:hAnsi="Times New Roman"/>
          <w:b/>
          <w:bCs/>
          <w:sz w:val="24"/>
          <w:szCs w:val="24"/>
        </w:rPr>
        <w:lastRenderedPageBreak/>
        <w:t>fototerapie na pokojích rooming-in</w:t>
      </w:r>
    </w:p>
    <w:p w:rsidR="00477D2E" w:rsidRPr="0097442A" w:rsidRDefault="00477D2E" w:rsidP="00536CD6">
      <w:pPr>
        <w:pStyle w:val="Odstavecseseznamem"/>
        <w:autoSpaceDE w:val="0"/>
        <w:autoSpaceDN w:val="0"/>
        <w:adjustRightInd w:val="0"/>
        <w:spacing w:after="0" w:line="360" w:lineRule="auto"/>
        <w:ind w:left="608"/>
        <w:jc w:val="both"/>
        <w:rPr>
          <w:rFonts w:ascii="Times New Roman" w:hAnsi="Times New Roman"/>
          <w:b/>
          <w:bCs/>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Fototerapii je možné v n</w:t>
      </w:r>
      <w:r>
        <w:rPr>
          <w:rFonts w:ascii="TimesNewRoman" w:eastAsia="TimesNewRoman" w:hAnsi="Times New Roman" w:cs="TimesNewRoman"/>
          <w:sz w:val="24"/>
          <w:szCs w:val="24"/>
        </w:rPr>
        <w:t>ě</w:t>
      </w:r>
      <w:r>
        <w:rPr>
          <w:rFonts w:ascii="Times New Roman" w:hAnsi="Times New Roman"/>
          <w:sz w:val="24"/>
          <w:szCs w:val="24"/>
        </w:rPr>
        <w:t>kterých p</w:t>
      </w:r>
      <w:r>
        <w:rPr>
          <w:rFonts w:ascii="TimesNewRoman" w:eastAsia="TimesNewRoman" w:hAnsi="Times New Roman" w:cs="TimesNewRoman"/>
          <w:sz w:val="24"/>
          <w:szCs w:val="24"/>
        </w:rPr>
        <w:t>ř</w:t>
      </w:r>
      <w:r>
        <w:rPr>
          <w:rFonts w:ascii="Times New Roman" w:hAnsi="Times New Roman"/>
          <w:sz w:val="24"/>
          <w:szCs w:val="24"/>
        </w:rPr>
        <w:t>ípadech provád</w:t>
      </w:r>
      <w:r>
        <w:rPr>
          <w:rFonts w:ascii="TimesNewRoman" w:eastAsia="TimesNewRoman" w:hAnsi="Times New Roman" w:cs="TimesNewRoman"/>
          <w:sz w:val="24"/>
          <w:szCs w:val="24"/>
        </w:rPr>
        <w:t>ě</w:t>
      </w:r>
      <w:r>
        <w:rPr>
          <w:rFonts w:ascii="Times New Roman" w:hAnsi="Times New Roman"/>
          <w:sz w:val="24"/>
          <w:szCs w:val="24"/>
        </w:rPr>
        <w:t>t také p</w:t>
      </w:r>
      <w:r>
        <w:rPr>
          <w:rFonts w:ascii="TimesNewRoman" w:eastAsia="TimesNewRoman" w:hAnsi="Times New Roman" w:cs="TimesNewRoman"/>
          <w:sz w:val="24"/>
          <w:szCs w:val="24"/>
        </w:rPr>
        <w:t>ř</w:t>
      </w:r>
      <w:r>
        <w:rPr>
          <w:rFonts w:ascii="Times New Roman" w:hAnsi="Times New Roman"/>
          <w:sz w:val="24"/>
          <w:szCs w:val="24"/>
        </w:rPr>
        <w:t>ímo na pokojích rooming-in pomocí fototerapeutické podložky v postýlce.</w:t>
      </w:r>
      <w:r w:rsidRPr="008C2D79">
        <w:rPr>
          <w:rFonts w:ascii="Times New Roman" w:hAnsi="Times New Roman"/>
          <w:sz w:val="24"/>
          <w:szCs w:val="24"/>
        </w:rPr>
        <w:t xml:space="preserve"> </w:t>
      </w:r>
      <w:r>
        <w:rPr>
          <w:rFonts w:ascii="Times New Roman" w:hAnsi="Times New Roman"/>
          <w:sz w:val="24"/>
          <w:szCs w:val="24"/>
        </w:rPr>
        <w:t>Narušení kontaktu matka – dítě totiž může mít vliv na pokles laktace (Dort,Tobrmanová,2007,s.47-48).</w:t>
      </w: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353BBA" w:rsidRDefault="00353BBA" w:rsidP="00536CD6">
      <w:pPr>
        <w:autoSpaceDE w:val="0"/>
        <w:autoSpaceDN w:val="0"/>
        <w:adjustRightInd w:val="0"/>
        <w:spacing w:after="0" w:line="360" w:lineRule="auto"/>
        <w:jc w:val="both"/>
        <w:rPr>
          <w:rFonts w:ascii="Times New Roman" w:hAnsi="Times New Roman"/>
          <w:sz w:val="24"/>
          <w:szCs w:val="24"/>
        </w:rPr>
      </w:pPr>
    </w:p>
    <w:p w:rsidR="00353BBA" w:rsidRDefault="00353BBA" w:rsidP="00536CD6">
      <w:pPr>
        <w:autoSpaceDE w:val="0"/>
        <w:autoSpaceDN w:val="0"/>
        <w:adjustRightInd w:val="0"/>
        <w:spacing w:after="0" w:line="360" w:lineRule="auto"/>
        <w:jc w:val="both"/>
        <w:rPr>
          <w:rFonts w:ascii="Times New Roman" w:hAnsi="Times New Roman"/>
          <w:sz w:val="24"/>
          <w:szCs w:val="24"/>
        </w:rPr>
      </w:pPr>
    </w:p>
    <w:p w:rsidR="00477D2E" w:rsidRPr="00931C7A" w:rsidRDefault="00BA626E" w:rsidP="00536CD6">
      <w:pPr>
        <w:autoSpaceDE w:val="0"/>
        <w:autoSpaceDN w:val="0"/>
        <w:adjustRightInd w:val="0"/>
        <w:spacing w:after="0" w:line="360" w:lineRule="auto"/>
        <w:jc w:val="both"/>
        <w:rPr>
          <w:rFonts w:ascii="Times New Roman" w:hAnsi="Times New Roman"/>
          <w:b/>
          <w:sz w:val="28"/>
          <w:szCs w:val="28"/>
        </w:rPr>
      </w:pPr>
      <w:r>
        <w:rPr>
          <w:rFonts w:ascii="Times New Roman" w:hAnsi="Times New Roman"/>
          <w:b/>
          <w:sz w:val="28"/>
          <w:szCs w:val="28"/>
        </w:rPr>
        <w:t xml:space="preserve">1.5.3 </w:t>
      </w:r>
      <w:r w:rsidR="00543BB4">
        <w:rPr>
          <w:rFonts w:ascii="Times New Roman" w:hAnsi="Times New Roman"/>
          <w:b/>
          <w:sz w:val="28"/>
          <w:szCs w:val="28"/>
        </w:rPr>
        <w:t>Exsangvinační  transfú</w:t>
      </w:r>
      <w:r w:rsidR="00477D2E" w:rsidRPr="00931C7A">
        <w:rPr>
          <w:rFonts w:ascii="Times New Roman" w:hAnsi="Times New Roman"/>
          <w:b/>
          <w:sz w:val="28"/>
          <w:szCs w:val="28"/>
        </w:rPr>
        <w:t>ze</w:t>
      </w:r>
    </w:p>
    <w:p w:rsidR="00477D2E" w:rsidRDefault="00477D2E" w:rsidP="00536CD6">
      <w:pPr>
        <w:autoSpaceDE w:val="0"/>
        <w:autoSpaceDN w:val="0"/>
        <w:adjustRightInd w:val="0"/>
        <w:spacing w:after="0" w:line="360" w:lineRule="auto"/>
        <w:jc w:val="both"/>
        <w:rPr>
          <w:rFonts w:ascii="Times New Roman" w:hAnsi="Times New Roman"/>
          <w:b/>
          <w:sz w:val="32"/>
          <w:szCs w:val="32"/>
        </w:rPr>
      </w:pPr>
    </w:p>
    <w:p w:rsidR="00477D2E" w:rsidRDefault="00477D2E"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b/>
          <w:sz w:val="32"/>
          <w:szCs w:val="32"/>
        </w:rPr>
        <w:t xml:space="preserve">     </w:t>
      </w:r>
      <w:r w:rsidR="00543BB4">
        <w:rPr>
          <w:rFonts w:ascii="Times New Roman" w:hAnsi="Times New Roman"/>
          <w:sz w:val="24"/>
          <w:szCs w:val="24"/>
        </w:rPr>
        <w:t>Výměnná transfú</w:t>
      </w:r>
      <w:r>
        <w:rPr>
          <w:rFonts w:ascii="Times New Roman" w:hAnsi="Times New Roman"/>
          <w:sz w:val="24"/>
          <w:szCs w:val="24"/>
        </w:rPr>
        <w:t>ze patří k invazivním eliminačním metodám.</w:t>
      </w:r>
      <w:r w:rsidR="00C129B0">
        <w:rPr>
          <w:rFonts w:ascii="Times New Roman" w:hAnsi="Times New Roman"/>
          <w:sz w:val="24"/>
          <w:szCs w:val="24"/>
        </w:rPr>
        <w:t xml:space="preserve"> Je to metoda účinná, ale přináší i riziko komplikací,</w:t>
      </w:r>
      <w:r w:rsidR="00543BB4">
        <w:rPr>
          <w:rFonts w:ascii="Times New Roman" w:hAnsi="Times New Roman"/>
          <w:sz w:val="24"/>
          <w:szCs w:val="24"/>
        </w:rPr>
        <w:t xml:space="preserve"> </w:t>
      </w:r>
      <w:r w:rsidR="00C129B0">
        <w:rPr>
          <w:rFonts w:ascii="Times New Roman" w:hAnsi="Times New Roman"/>
          <w:sz w:val="24"/>
          <w:szCs w:val="24"/>
        </w:rPr>
        <w:t>jak uvádí Straňák, např. vzduchovou embolii, vazospasmus</w:t>
      </w:r>
      <w:r w:rsidR="00543BB4">
        <w:rPr>
          <w:rFonts w:ascii="Times New Roman" w:hAnsi="Times New Roman"/>
          <w:sz w:val="24"/>
          <w:szCs w:val="24"/>
        </w:rPr>
        <w:t>, hypoperfúzi nebo infekci.</w:t>
      </w:r>
      <w:r>
        <w:rPr>
          <w:rFonts w:ascii="Times New Roman" w:hAnsi="Times New Roman"/>
          <w:sz w:val="24"/>
          <w:szCs w:val="24"/>
        </w:rPr>
        <w:t xml:space="preserve"> Používá se tehdy, když je hladina bilirubinu tak vysoká, že nelze předpokládat úspěch konzervativních metod. Jejím cílem je odstranit z krve novorozence cirkulující protilátky a erytrocyty  a významně snížit hladinu bilirubinu v krvi. Indikací jsou závažné formy hemolytické nemoci novorozence. Vyměňujeme 150ml krve/kg hmotnosti cévkou zavedenou do vena umbilicalis. Tento zákrok předpokládá vyměnit takové množství krve, aby novoroze</w:t>
      </w:r>
      <w:r w:rsidR="00A644CC">
        <w:rPr>
          <w:rFonts w:ascii="Times New Roman" w:hAnsi="Times New Roman"/>
          <w:sz w:val="24"/>
          <w:szCs w:val="24"/>
        </w:rPr>
        <w:t>nci klesl bilirubin o 60 až 75%,</w:t>
      </w:r>
      <w:r w:rsidR="00543BB4">
        <w:rPr>
          <w:rFonts w:ascii="Times New Roman" w:hAnsi="Times New Roman"/>
          <w:sz w:val="24"/>
          <w:szCs w:val="24"/>
        </w:rPr>
        <w:t>(Straňák,2007, s.40)</w:t>
      </w:r>
      <w:r w:rsidR="00A644CC">
        <w:rPr>
          <w:rFonts w:ascii="Times New Roman" w:hAnsi="Times New Roman"/>
          <w:sz w:val="24"/>
          <w:szCs w:val="24"/>
        </w:rPr>
        <w:t>.</w:t>
      </w:r>
    </w:p>
    <w:p w:rsidR="00353BBA" w:rsidRDefault="00353BBA" w:rsidP="00536CD6">
      <w:pPr>
        <w:autoSpaceDE w:val="0"/>
        <w:autoSpaceDN w:val="0"/>
        <w:adjustRightInd w:val="0"/>
        <w:spacing w:after="0" w:line="360" w:lineRule="auto"/>
        <w:jc w:val="both"/>
        <w:rPr>
          <w:rFonts w:ascii="Times New Roman" w:hAnsi="Times New Roman"/>
          <w:sz w:val="24"/>
          <w:szCs w:val="24"/>
        </w:rPr>
      </w:pPr>
    </w:p>
    <w:p w:rsidR="00353BBA" w:rsidRDefault="00353BBA"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b/>
          <w:sz w:val="24"/>
          <w:szCs w:val="24"/>
        </w:rPr>
      </w:pPr>
      <w:r>
        <w:rPr>
          <w:rFonts w:ascii="Times New Roman" w:hAnsi="Times New Roman"/>
          <w:sz w:val="24"/>
          <w:szCs w:val="24"/>
        </w:rPr>
        <w:t xml:space="preserve">     Při ohrožení plodu hemolytickou nemocí se může provézt </w:t>
      </w:r>
      <w:r w:rsidRPr="00FA2297">
        <w:rPr>
          <w:rFonts w:ascii="Times New Roman" w:hAnsi="Times New Roman"/>
          <w:b/>
          <w:sz w:val="24"/>
          <w:szCs w:val="24"/>
        </w:rPr>
        <w:t>intrauterinní transfuze</w:t>
      </w:r>
      <w:r>
        <w:rPr>
          <w:rFonts w:ascii="Times New Roman" w:hAnsi="Times New Roman"/>
          <w:b/>
          <w:sz w:val="24"/>
          <w:szCs w:val="24"/>
        </w:rPr>
        <w:t>.</w:t>
      </w:r>
    </w:p>
    <w:p w:rsidR="00477D2E" w:rsidRDefault="00477D2E"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Aplikuje se erytrocytový koncentrát plodu přes pupeční žílu už během intrauterinního života v případě, kdy hladina hemoglobinu dosahuje určité kritické hodnoty. Jedná se o výkon invazivní, během něhož může dojít ke vzduchové embolii, trombotizaci pupeční žíly, bradykardii plodu, částečnému nebo úplnému spazmu pupeční žíly (Kantorová, Procházka, 2004,s.21).</w:t>
      </w: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353BBA" w:rsidRDefault="00353BBA" w:rsidP="00536CD6">
      <w:pPr>
        <w:autoSpaceDE w:val="0"/>
        <w:autoSpaceDN w:val="0"/>
        <w:adjustRightInd w:val="0"/>
        <w:spacing w:after="0" w:line="360" w:lineRule="auto"/>
        <w:jc w:val="both"/>
        <w:rPr>
          <w:rFonts w:ascii="Times New Roman" w:hAnsi="Times New Roman"/>
          <w:sz w:val="24"/>
          <w:szCs w:val="24"/>
        </w:rPr>
      </w:pPr>
    </w:p>
    <w:p w:rsidR="00353BBA" w:rsidRDefault="00353BBA"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920AFF" w:rsidRDefault="00920AFF" w:rsidP="00536CD6">
      <w:pPr>
        <w:autoSpaceDE w:val="0"/>
        <w:autoSpaceDN w:val="0"/>
        <w:adjustRightInd w:val="0"/>
        <w:spacing w:after="0" w:line="360" w:lineRule="auto"/>
        <w:jc w:val="both"/>
        <w:rPr>
          <w:rFonts w:ascii="Times New Roman" w:hAnsi="Times New Roman"/>
          <w:sz w:val="24"/>
          <w:szCs w:val="24"/>
        </w:rPr>
      </w:pPr>
    </w:p>
    <w:p w:rsidR="00477D2E" w:rsidRPr="00BA626E" w:rsidRDefault="00BA626E" w:rsidP="00536CD6">
      <w:pPr>
        <w:tabs>
          <w:tab w:val="left" w:pos="2227"/>
        </w:tabs>
        <w:autoSpaceDE w:val="0"/>
        <w:autoSpaceDN w:val="0"/>
        <w:adjustRightInd w:val="0"/>
        <w:spacing w:after="0" w:line="360" w:lineRule="auto"/>
        <w:jc w:val="both"/>
        <w:rPr>
          <w:rFonts w:ascii="Times New Roman" w:hAnsi="Times New Roman"/>
          <w:b/>
          <w:sz w:val="32"/>
          <w:szCs w:val="32"/>
        </w:rPr>
      </w:pPr>
      <w:r w:rsidRPr="00BA626E">
        <w:rPr>
          <w:rFonts w:ascii="Times New Roman" w:hAnsi="Times New Roman"/>
          <w:b/>
          <w:sz w:val="32"/>
          <w:szCs w:val="32"/>
        </w:rPr>
        <w:lastRenderedPageBreak/>
        <w:t xml:space="preserve">1.5.4 </w:t>
      </w:r>
      <w:r w:rsidR="00477D2E" w:rsidRPr="00BA626E">
        <w:rPr>
          <w:rFonts w:ascii="Times New Roman" w:hAnsi="Times New Roman"/>
          <w:b/>
          <w:sz w:val="32"/>
          <w:szCs w:val="32"/>
        </w:rPr>
        <w:t>Léky</w:t>
      </w:r>
      <w:r w:rsidR="00477D2E" w:rsidRPr="00BA626E">
        <w:rPr>
          <w:rFonts w:ascii="Times New Roman" w:hAnsi="Times New Roman"/>
          <w:b/>
          <w:sz w:val="32"/>
          <w:szCs w:val="32"/>
        </w:rPr>
        <w:tab/>
      </w:r>
    </w:p>
    <w:p w:rsidR="00477D2E" w:rsidRPr="00F504F3" w:rsidRDefault="00477D2E" w:rsidP="00536CD6">
      <w:pPr>
        <w:autoSpaceDE w:val="0"/>
        <w:autoSpaceDN w:val="0"/>
        <w:adjustRightInd w:val="0"/>
        <w:spacing w:after="0" w:line="360" w:lineRule="auto"/>
        <w:jc w:val="both"/>
        <w:rPr>
          <w:rFonts w:ascii="Times New Roman" w:hAnsi="Times New Roman"/>
          <w:b/>
          <w:sz w:val="32"/>
          <w:szCs w:val="32"/>
        </w:rPr>
      </w:pPr>
    </w:p>
    <w:p w:rsidR="00477D2E" w:rsidRDefault="00477D2E"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Další možností, která se může využít při léčbě hyperbilirubinémie je podávání albuminu, který na sebe naváže bilirubin, transportuje ho do jater a tím snižuje jeho toxicitu. Podáním Phenobarbitalu stimulujeme činnost enzymů přeměňujících nekonjugovaný bilirubin na konjugovaný. Jednou z variant je podání látky snižující zpětnou resorpci bilirubinu ve střevě – Carbosorb per os.</w:t>
      </w:r>
    </w:p>
    <w:p w:rsidR="00477D2E" w:rsidRDefault="00477D2E"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Jako profylaxi lze podat imunoglobuliny v dávce 0,5g/kg i.v. u dětí s izoimunní hemolytickou nemocí nesplňující kritéria pro výměnnou transfuzi. Můžou tak zabránit rychlejšímu vzestupu hladiny bilirubinu (Dort,Tobrmanová,2007,s.47). </w:t>
      </w: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353BBA" w:rsidRDefault="00353BBA"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8F0AA3" w:rsidP="00536CD6">
      <w:pPr>
        <w:autoSpaceDE w:val="0"/>
        <w:autoSpaceDN w:val="0"/>
        <w:adjustRightInd w:val="0"/>
        <w:spacing w:after="0" w:line="360" w:lineRule="auto"/>
        <w:jc w:val="both"/>
        <w:rPr>
          <w:rFonts w:ascii="Times New Roman" w:hAnsi="Times New Roman"/>
          <w:b/>
          <w:sz w:val="32"/>
          <w:szCs w:val="32"/>
        </w:rPr>
      </w:pPr>
      <w:r>
        <w:rPr>
          <w:rFonts w:ascii="Times New Roman" w:hAnsi="Times New Roman"/>
          <w:b/>
          <w:sz w:val="32"/>
          <w:szCs w:val="32"/>
        </w:rPr>
        <w:t>1.5</w:t>
      </w:r>
      <w:r w:rsidR="00BA626E">
        <w:rPr>
          <w:rFonts w:ascii="Times New Roman" w:hAnsi="Times New Roman"/>
          <w:b/>
          <w:sz w:val="32"/>
          <w:szCs w:val="32"/>
        </w:rPr>
        <w:t>.5</w:t>
      </w:r>
      <w:r w:rsidR="00477D2E">
        <w:rPr>
          <w:rFonts w:ascii="Times New Roman" w:hAnsi="Times New Roman"/>
          <w:b/>
          <w:sz w:val="32"/>
          <w:szCs w:val="32"/>
        </w:rPr>
        <w:t xml:space="preserve">  Následná péče po terapii</w:t>
      </w:r>
    </w:p>
    <w:p w:rsidR="00477D2E" w:rsidRDefault="00477D2E" w:rsidP="00536CD6">
      <w:pPr>
        <w:autoSpaceDE w:val="0"/>
        <w:autoSpaceDN w:val="0"/>
        <w:adjustRightInd w:val="0"/>
        <w:spacing w:after="0" w:line="360" w:lineRule="auto"/>
        <w:jc w:val="both"/>
        <w:rPr>
          <w:rFonts w:ascii="Times New Roman" w:hAnsi="Times New Roman"/>
          <w:b/>
          <w:sz w:val="32"/>
          <w:szCs w:val="32"/>
        </w:rPr>
      </w:pPr>
    </w:p>
    <w:p w:rsidR="00477D2E" w:rsidRDefault="00477D2E"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b/>
          <w:sz w:val="32"/>
          <w:szCs w:val="32"/>
        </w:rPr>
        <w:t xml:space="preserve">     </w:t>
      </w:r>
      <w:r>
        <w:rPr>
          <w:rFonts w:ascii="Times New Roman" w:hAnsi="Times New Roman"/>
          <w:sz w:val="24"/>
          <w:szCs w:val="24"/>
        </w:rPr>
        <w:t>Po ukončení fototerapie je nutné další sledování dítěte s ohledem na riziko rebound fenoménu, zejména v případě hemolytické nemoci.</w:t>
      </w:r>
      <w:r w:rsidR="00C129B0">
        <w:rPr>
          <w:rFonts w:ascii="Times New Roman" w:hAnsi="Times New Roman"/>
          <w:sz w:val="24"/>
          <w:szCs w:val="24"/>
        </w:rPr>
        <w:t xml:space="preserve"> </w:t>
      </w:r>
      <w:r w:rsidR="00CD4BD6">
        <w:rPr>
          <w:rFonts w:ascii="Times New Roman" w:hAnsi="Times New Roman"/>
          <w:sz w:val="24"/>
          <w:szCs w:val="24"/>
        </w:rPr>
        <w:t>Rebound fenomén se považuje za normální o 17-34 µmol/l.(Straňák,2007,s.4)</w:t>
      </w:r>
      <w:r>
        <w:rPr>
          <w:rFonts w:ascii="Times New Roman" w:hAnsi="Times New Roman"/>
          <w:sz w:val="24"/>
          <w:szCs w:val="24"/>
        </w:rPr>
        <w:t xml:space="preserve"> Proto by dítě nemělo být propuštěno do domácí péče dříve než 24 hodin po ukončení fototerapie. Rodiče by měli při návratu žloutenky včas vyhledat lékaře, který provede příslušná kontrolní vyšetření. Helioterapii není možno vzhledem k riziku insolace nebo naopak podchlazení v domácích podmínkách doporučovat. U dětí s hemolytickou nemocí nebo protrahovanou hyperbilirubinémií je třeba s odstupem 2 - 4 týdnů po propuštění zkontrolovat krevní obraz. U všech dětí s anamnézou hyperbilirubinémie dosahující pásma výměnné transfuze je třeba doplnit vyšetření sluchu – otoakustické emise a</w:t>
      </w:r>
    </w:p>
    <w:p w:rsidR="00477D2E" w:rsidRDefault="00A644CC"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sledovat psychomotorický vývoj,</w:t>
      </w:r>
      <w:r w:rsidR="00477D2E">
        <w:rPr>
          <w:rFonts w:ascii="Times New Roman" w:hAnsi="Times New Roman"/>
          <w:sz w:val="24"/>
          <w:szCs w:val="24"/>
        </w:rPr>
        <w:t>(Dort, Tobrmanová,2007,s.48)</w:t>
      </w:r>
      <w:r>
        <w:rPr>
          <w:rFonts w:ascii="Times New Roman" w:hAnsi="Times New Roman"/>
          <w:sz w:val="24"/>
          <w:szCs w:val="24"/>
        </w:rPr>
        <w:t>.</w:t>
      </w: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353BBA" w:rsidRDefault="00353BBA" w:rsidP="00536CD6">
      <w:pPr>
        <w:autoSpaceDE w:val="0"/>
        <w:autoSpaceDN w:val="0"/>
        <w:adjustRightInd w:val="0"/>
        <w:spacing w:after="0" w:line="360" w:lineRule="auto"/>
        <w:jc w:val="both"/>
        <w:rPr>
          <w:rFonts w:ascii="Times New Roman" w:hAnsi="Times New Roman"/>
          <w:sz w:val="24"/>
          <w:szCs w:val="24"/>
        </w:rPr>
      </w:pPr>
    </w:p>
    <w:p w:rsidR="00477D2E" w:rsidRDefault="00477D2E" w:rsidP="005315E0">
      <w:pPr>
        <w:autoSpaceDE w:val="0"/>
        <w:autoSpaceDN w:val="0"/>
        <w:adjustRightInd w:val="0"/>
        <w:spacing w:after="0" w:line="360" w:lineRule="auto"/>
        <w:jc w:val="both"/>
        <w:rPr>
          <w:rFonts w:ascii="Times New Roman" w:hAnsi="Times New Roman"/>
          <w:sz w:val="24"/>
          <w:szCs w:val="24"/>
        </w:rPr>
      </w:pPr>
    </w:p>
    <w:p w:rsidR="00920AFF" w:rsidRDefault="00920AFF" w:rsidP="005315E0">
      <w:pPr>
        <w:autoSpaceDE w:val="0"/>
        <w:autoSpaceDN w:val="0"/>
        <w:adjustRightInd w:val="0"/>
        <w:spacing w:after="0" w:line="360" w:lineRule="auto"/>
        <w:jc w:val="both"/>
        <w:rPr>
          <w:rFonts w:ascii="Times New Roman" w:hAnsi="Times New Roman"/>
          <w:sz w:val="24"/>
          <w:szCs w:val="24"/>
        </w:rPr>
      </w:pPr>
    </w:p>
    <w:p w:rsidR="000D56F8" w:rsidRDefault="00A51C84" w:rsidP="005315E0">
      <w:pPr>
        <w:autoSpaceDE w:val="0"/>
        <w:autoSpaceDN w:val="0"/>
        <w:adjustRightInd w:val="0"/>
        <w:spacing w:after="0" w:line="360" w:lineRule="auto"/>
        <w:rPr>
          <w:rFonts w:ascii="Times New Roman" w:hAnsi="Times New Roman"/>
          <w:b/>
          <w:sz w:val="36"/>
          <w:szCs w:val="36"/>
        </w:rPr>
      </w:pPr>
      <w:r w:rsidRPr="00A51C84">
        <w:rPr>
          <w:rFonts w:ascii="Times New Roman" w:hAnsi="Times New Roman"/>
          <w:b/>
          <w:sz w:val="36"/>
          <w:szCs w:val="36"/>
        </w:rPr>
        <w:lastRenderedPageBreak/>
        <w:t xml:space="preserve">2. </w:t>
      </w:r>
      <w:r w:rsidR="008D4043" w:rsidRPr="00A51C84">
        <w:rPr>
          <w:rFonts w:ascii="Times New Roman" w:hAnsi="Times New Roman"/>
          <w:b/>
          <w:sz w:val="36"/>
          <w:szCs w:val="36"/>
        </w:rPr>
        <w:t>PŘEHLED POZNATKŮ</w:t>
      </w:r>
      <w:r w:rsidRPr="00A51C84">
        <w:rPr>
          <w:rFonts w:ascii="Times New Roman" w:hAnsi="Times New Roman"/>
          <w:b/>
          <w:sz w:val="36"/>
          <w:szCs w:val="36"/>
        </w:rPr>
        <w:t xml:space="preserve"> O SEZÓNNÍM </w:t>
      </w:r>
      <w:r w:rsidR="005315E0">
        <w:rPr>
          <w:rFonts w:ascii="Times New Roman" w:hAnsi="Times New Roman"/>
          <w:b/>
          <w:sz w:val="36"/>
          <w:szCs w:val="36"/>
        </w:rPr>
        <w:t xml:space="preserve">    </w:t>
      </w:r>
      <w:r w:rsidRPr="00A51C84">
        <w:rPr>
          <w:rFonts w:ascii="Times New Roman" w:hAnsi="Times New Roman"/>
          <w:b/>
          <w:sz w:val="36"/>
          <w:szCs w:val="36"/>
        </w:rPr>
        <w:t xml:space="preserve">VÝSKYTU </w:t>
      </w:r>
      <w:r w:rsidR="005315E0">
        <w:rPr>
          <w:rFonts w:ascii="Times New Roman" w:hAnsi="Times New Roman"/>
          <w:b/>
          <w:sz w:val="36"/>
          <w:szCs w:val="36"/>
        </w:rPr>
        <w:t xml:space="preserve"> </w:t>
      </w:r>
      <w:r w:rsidRPr="00A51C84">
        <w:rPr>
          <w:rFonts w:ascii="Times New Roman" w:hAnsi="Times New Roman"/>
          <w:b/>
          <w:sz w:val="36"/>
          <w:szCs w:val="36"/>
        </w:rPr>
        <w:t xml:space="preserve">NOVOROZENECKÉ </w:t>
      </w:r>
      <w:r w:rsidR="005315E0">
        <w:rPr>
          <w:rFonts w:ascii="Times New Roman" w:hAnsi="Times New Roman"/>
          <w:b/>
          <w:sz w:val="36"/>
          <w:szCs w:val="36"/>
        </w:rPr>
        <w:t>ŽLOUTENKY</w:t>
      </w:r>
    </w:p>
    <w:p w:rsidR="000D56F8" w:rsidRDefault="000D56F8" w:rsidP="00536CD6">
      <w:pPr>
        <w:tabs>
          <w:tab w:val="left" w:pos="4052"/>
          <w:tab w:val="left" w:pos="5241"/>
        </w:tabs>
        <w:autoSpaceDE w:val="0"/>
        <w:autoSpaceDN w:val="0"/>
        <w:adjustRightInd w:val="0"/>
        <w:spacing w:after="0" w:line="360" w:lineRule="auto"/>
        <w:jc w:val="both"/>
        <w:rPr>
          <w:rFonts w:ascii="Times New Roman" w:hAnsi="Times New Roman"/>
          <w:b/>
          <w:sz w:val="36"/>
          <w:szCs w:val="36"/>
        </w:rPr>
      </w:pPr>
    </w:p>
    <w:p w:rsidR="00477D2E" w:rsidRPr="000D56F8" w:rsidRDefault="00477D2E" w:rsidP="000D56F8">
      <w:pPr>
        <w:tabs>
          <w:tab w:val="left" w:pos="5241"/>
        </w:tabs>
        <w:autoSpaceDE w:val="0"/>
        <w:autoSpaceDN w:val="0"/>
        <w:adjustRightInd w:val="0"/>
        <w:spacing w:before="840" w:after="0" w:line="360" w:lineRule="auto"/>
        <w:jc w:val="both"/>
        <w:rPr>
          <w:rFonts w:ascii="Times New Roman" w:hAnsi="Times New Roman"/>
          <w:sz w:val="24"/>
          <w:szCs w:val="24"/>
        </w:rPr>
      </w:pPr>
      <w:r>
        <w:rPr>
          <w:rFonts w:ascii="Times New Roman" w:hAnsi="Times New Roman"/>
          <w:sz w:val="24"/>
          <w:szCs w:val="24"/>
        </w:rPr>
        <w:t xml:space="preserve">     Vliv viditelného světla na hladinu bilirubinu je dobře známý, je mimo jiné i podkladem nejčastěji užívané terapie hyperbilirubinémie u novorozenců – fototerapie.                         Patofyziologickým mechanismem je přitom přeměna nekonjugovaného bilirubinu v povrchových vrstvách kůže tzv. fotoreakcí, při kterých vznikají netoxické deriváty bilirubinu, které jsou potom vylučovány močí. Tato reakce probíhá pod vlivem světla z  tzv. viditelného části spektra, přičemž za efekt jsou zodpovědné zejména některé vlnové délky světleného vlnění. Z těchto patofyziologických předpokladů vyplývá, že i běžné denní světlo, které dané vlnové délky přirozeně obsahuje, může působit přeměnu bilirubinu v kůži, i když jeho intenzita je podstatně nižší – ve srovnání s fototerapeutickými přístroji. Zajímalo nás proto, zda se projeví podstatný rozdíl v hladině bilirubinu při různých světelných podmínkách, zda je hladina bilirubinu u novorozenců nižší v letních měsících, kdy je působení denního světla delší než v měsících zimních (graf č.3). </w:t>
      </w:r>
    </w:p>
    <w:p w:rsidR="00477D2E" w:rsidRDefault="00477D2E" w:rsidP="00536CD6">
      <w:pPr>
        <w:spacing w:after="0" w:line="360" w:lineRule="auto"/>
        <w:jc w:val="both"/>
        <w:rPr>
          <w:rFonts w:ascii="Times New Roman" w:hAnsi="Times New Roman"/>
          <w:sz w:val="24"/>
          <w:szCs w:val="24"/>
        </w:rPr>
      </w:pPr>
      <w:r>
        <w:rPr>
          <w:rFonts w:ascii="Times New Roman" w:hAnsi="Times New Roman"/>
          <w:b/>
          <w:sz w:val="32"/>
          <w:szCs w:val="32"/>
        </w:rPr>
        <w:t xml:space="preserve">     </w:t>
      </w:r>
      <w:r>
        <w:rPr>
          <w:rFonts w:ascii="Times New Roman" w:hAnsi="Times New Roman"/>
          <w:sz w:val="24"/>
          <w:szCs w:val="24"/>
        </w:rPr>
        <w:t>Novorozenecká žloutenka má dle odborníků pravděpodobně multifaktoriální příčinu (Černá,Malá,2010,s.35). Jednou z příčin by mohl být i nedostatek slunečního svitu v zimním období.</w:t>
      </w:r>
    </w:p>
    <w:p w:rsidR="00477D2E" w:rsidRDefault="00477D2E" w:rsidP="00536CD6">
      <w:pPr>
        <w:spacing w:after="0" w:line="360" w:lineRule="auto"/>
        <w:jc w:val="both"/>
        <w:rPr>
          <w:rFonts w:ascii="Times New Roman" w:hAnsi="Times New Roman"/>
          <w:sz w:val="24"/>
          <w:szCs w:val="24"/>
        </w:rPr>
      </w:pPr>
      <w:r>
        <w:rPr>
          <w:rFonts w:ascii="Times New Roman" w:hAnsi="Times New Roman"/>
          <w:sz w:val="24"/>
          <w:szCs w:val="24"/>
        </w:rPr>
        <w:t xml:space="preserve">      V zimních měsících prosinec-březen svítí slunce průměrně 62 hodin/měsíc, na rozdíl od letního června-září, kdy průměrný počet hodin slunečního svitu vychází na 192/měsíc (tab.8) .Zjistit, zda tato skutečnost může ovlivnit výskyt hyperbilirubinémie u zralých novorozenců jsem si stanovila jako </w:t>
      </w:r>
      <w:r w:rsidR="00DF3C8B">
        <w:rPr>
          <w:rFonts w:ascii="Times New Roman" w:hAnsi="Times New Roman"/>
          <w:sz w:val="24"/>
          <w:szCs w:val="24"/>
        </w:rPr>
        <w:t xml:space="preserve">další </w:t>
      </w:r>
      <w:r>
        <w:rPr>
          <w:rFonts w:ascii="Times New Roman" w:hAnsi="Times New Roman"/>
          <w:sz w:val="24"/>
          <w:szCs w:val="24"/>
        </w:rPr>
        <w:t xml:space="preserve">cíl mé práce. </w:t>
      </w:r>
    </w:p>
    <w:p w:rsidR="00583624" w:rsidRDefault="00477D2E" w:rsidP="00536CD6">
      <w:pPr>
        <w:spacing w:after="0" w:line="360" w:lineRule="auto"/>
        <w:jc w:val="both"/>
        <w:rPr>
          <w:rFonts w:ascii="Times New Roman" w:hAnsi="Times New Roman"/>
          <w:sz w:val="24"/>
          <w:szCs w:val="24"/>
        </w:rPr>
      </w:pPr>
      <w:r>
        <w:rPr>
          <w:rFonts w:ascii="Times New Roman" w:hAnsi="Times New Roman"/>
          <w:sz w:val="24"/>
          <w:szCs w:val="24"/>
        </w:rPr>
        <w:t xml:space="preserve">     Literární údaje týkající se této </w:t>
      </w:r>
      <w:r w:rsidR="00583624">
        <w:rPr>
          <w:rFonts w:ascii="Times New Roman" w:hAnsi="Times New Roman"/>
          <w:sz w:val="24"/>
          <w:szCs w:val="24"/>
        </w:rPr>
        <w:t xml:space="preserve">úzké </w:t>
      </w:r>
      <w:r>
        <w:rPr>
          <w:rFonts w:ascii="Times New Roman" w:hAnsi="Times New Roman"/>
          <w:sz w:val="24"/>
          <w:szCs w:val="24"/>
        </w:rPr>
        <w:t>problematiky jsou jen málo početné, v českojaz</w:t>
      </w:r>
      <w:r w:rsidR="000D56F8">
        <w:rPr>
          <w:rFonts w:ascii="Times New Roman" w:hAnsi="Times New Roman"/>
          <w:sz w:val="24"/>
          <w:szCs w:val="24"/>
        </w:rPr>
        <w:t xml:space="preserve">yčných zdrojích jsme našli </w:t>
      </w:r>
      <w:r>
        <w:rPr>
          <w:rFonts w:ascii="Times New Roman" w:hAnsi="Times New Roman"/>
          <w:sz w:val="24"/>
          <w:szCs w:val="24"/>
        </w:rPr>
        <w:t xml:space="preserve"> dvě práce. Lékaři z Ústavu pro péči o matku a dítě v Praze porovnáním dvou souborů zdravých donošených novorozenců</w:t>
      </w:r>
      <w:r w:rsidR="000D56F8">
        <w:rPr>
          <w:rFonts w:ascii="Times New Roman" w:hAnsi="Times New Roman"/>
          <w:sz w:val="24"/>
          <w:szCs w:val="24"/>
        </w:rPr>
        <w:t xml:space="preserve"> bez AB0 a Rh inkompatibility </w:t>
      </w:r>
      <w:r>
        <w:rPr>
          <w:rFonts w:ascii="Times New Roman" w:hAnsi="Times New Roman"/>
          <w:sz w:val="24"/>
          <w:szCs w:val="24"/>
        </w:rPr>
        <w:t xml:space="preserve"> narozených v červnu a prosinci 2008 zjistili statisticky významě vyšší výskyt hyperbilirubinémie › 205 µmol/l v létě </w:t>
      </w:r>
      <w:r w:rsidR="00CD4BD6">
        <w:rPr>
          <w:rFonts w:ascii="Times New Roman" w:hAnsi="Times New Roman"/>
          <w:sz w:val="24"/>
          <w:szCs w:val="24"/>
        </w:rPr>
        <w:t xml:space="preserve"> </w:t>
      </w:r>
      <w:r>
        <w:rPr>
          <w:rFonts w:ascii="Times New Roman" w:hAnsi="Times New Roman"/>
          <w:sz w:val="24"/>
          <w:szCs w:val="24"/>
        </w:rPr>
        <w:t>než v zimě (27,5% versus 22,9%, p‹</w:t>
      </w:r>
      <w:r w:rsidR="000D56F8">
        <w:rPr>
          <w:rFonts w:ascii="Times New Roman" w:hAnsi="Times New Roman"/>
          <w:sz w:val="24"/>
          <w:szCs w:val="24"/>
        </w:rPr>
        <w:t xml:space="preserve">0,05). Také léčba fototerapií byla dle Černé a Malé v létě statisticky významě vyšší </w:t>
      </w:r>
      <w:r w:rsidR="000D56F8">
        <w:rPr>
          <w:rFonts w:ascii="Times New Roman" w:hAnsi="Times New Roman"/>
          <w:sz w:val="24"/>
          <w:szCs w:val="24"/>
        </w:rPr>
        <w:lastRenderedPageBreak/>
        <w:t>než v zimě( 14,3</w:t>
      </w:r>
      <w:r w:rsidR="00243EF8">
        <w:rPr>
          <w:rFonts w:ascii="Times New Roman" w:hAnsi="Times New Roman"/>
          <w:sz w:val="24"/>
          <w:szCs w:val="24"/>
        </w:rPr>
        <w:t>% oproti 10,0%)</w:t>
      </w:r>
      <w:r w:rsidR="000D56F8">
        <w:rPr>
          <w:rFonts w:ascii="Times New Roman" w:hAnsi="Times New Roman"/>
          <w:sz w:val="24"/>
          <w:szCs w:val="24"/>
        </w:rPr>
        <w:t xml:space="preserve">. Vliv slunečního svitu na </w:t>
      </w:r>
      <w:r>
        <w:rPr>
          <w:rFonts w:ascii="Times New Roman" w:hAnsi="Times New Roman"/>
          <w:sz w:val="24"/>
          <w:szCs w:val="24"/>
        </w:rPr>
        <w:t xml:space="preserve">výskyt hyperbilirubinémie tedy nebyl prokázán.(Černá,Malá,2010,s.35).     </w:t>
      </w:r>
    </w:p>
    <w:p w:rsidR="00DF3C8B" w:rsidRDefault="00583624" w:rsidP="00536CD6">
      <w:pPr>
        <w:spacing w:after="0" w:line="360" w:lineRule="auto"/>
        <w:jc w:val="both"/>
        <w:rPr>
          <w:rFonts w:ascii="Times New Roman" w:hAnsi="Times New Roman"/>
          <w:sz w:val="24"/>
          <w:szCs w:val="24"/>
        </w:rPr>
      </w:pPr>
      <w:r>
        <w:rPr>
          <w:rFonts w:ascii="Times New Roman" w:hAnsi="Times New Roman"/>
          <w:sz w:val="24"/>
          <w:szCs w:val="24"/>
        </w:rPr>
        <w:t xml:space="preserve">    </w:t>
      </w:r>
      <w:r w:rsidR="00477D2E">
        <w:rPr>
          <w:rFonts w:ascii="Times New Roman" w:hAnsi="Times New Roman"/>
          <w:sz w:val="24"/>
          <w:szCs w:val="24"/>
        </w:rPr>
        <w:t>Problematikou sezónního výskytu novorozenecké žloutenky se v ÚPMD Praha věnovali už v roce 1980 Hodr a Vondráček. Zjistili, že v letním období, kdy průměrná délka slunečního svitu se pohybuje okolo 211 hodin měsíčně je výskyt žloutenky vyšší jen u novorozenců s nízkou porodní hmotností (19,1% oproti 30,6% dětí narozených v zimním období s délkou slunečního svitu jen 57,6 hodin měsíčně). U novorozenců s porodní hmotností nad 2500g se rozdíly ve frekvenci hyperbilirubinémie v jed</w:t>
      </w:r>
      <w:r w:rsidR="00A644CC">
        <w:rPr>
          <w:rFonts w:ascii="Times New Roman" w:hAnsi="Times New Roman"/>
          <w:sz w:val="24"/>
          <w:szCs w:val="24"/>
        </w:rPr>
        <w:t>notlivých obdobích neprokázaly,</w:t>
      </w:r>
      <w:r w:rsidR="00477D2E">
        <w:rPr>
          <w:rFonts w:ascii="Times New Roman" w:hAnsi="Times New Roman"/>
          <w:sz w:val="24"/>
          <w:szCs w:val="24"/>
        </w:rPr>
        <w:t>(Hodr,Vondráček,1980,s.487-488).</w:t>
      </w:r>
    </w:p>
    <w:p w:rsidR="00477D2E" w:rsidRDefault="00CD4BD6" w:rsidP="00536CD6">
      <w:pPr>
        <w:spacing w:after="0" w:line="360" w:lineRule="auto"/>
        <w:jc w:val="both"/>
        <w:rPr>
          <w:rFonts w:ascii="Times New Roman" w:hAnsi="Times New Roman"/>
          <w:sz w:val="24"/>
          <w:szCs w:val="24"/>
        </w:rPr>
      </w:pPr>
      <w:r>
        <w:rPr>
          <w:rFonts w:ascii="Times New Roman" w:hAnsi="Times New Roman"/>
          <w:sz w:val="24"/>
          <w:szCs w:val="24"/>
        </w:rPr>
        <w:t xml:space="preserve">      </w:t>
      </w:r>
      <w:r w:rsidR="00DF3C8B">
        <w:rPr>
          <w:rFonts w:ascii="Times New Roman" w:hAnsi="Times New Roman"/>
          <w:sz w:val="24"/>
          <w:szCs w:val="24"/>
        </w:rPr>
        <w:t xml:space="preserve">  </w:t>
      </w:r>
      <w:r>
        <w:rPr>
          <w:rFonts w:ascii="Times New Roman" w:hAnsi="Times New Roman"/>
          <w:sz w:val="24"/>
          <w:szCs w:val="24"/>
        </w:rPr>
        <w:t>Z</w:t>
      </w:r>
      <w:r w:rsidR="00477D2E">
        <w:rPr>
          <w:rFonts w:ascii="Times New Roman" w:hAnsi="Times New Roman"/>
          <w:sz w:val="24"/>
          <w:szCs w:val="24"/>
        </w:rPr>
        <w:t xml:space="preserve">ahraniční práce </w:t>
      </w:r>
      <w:r>
        <w:rPr>
          <w:rFonts w:ascii="Times New Roman" w:hAnsi="Times New Roman"/>
          <w:sz w:val="24"/>
          <w:szCs w:val="24"/>
        </w:rPr>
        <w:t xml:space="preserve">týkající se tématu </w:t>
      </w:r>
      <w:r w:rsidR="00477D2E">
        <w:rPr>
          <w:rFonts w:ascii="Times New Roman" w:hAnsi="Times New Roman"/>
          <w:sz w:val="24"/>
          <w:szCs w:val="24"/>
        </w:rPr>
        <w:t xml:space="preserve">nalezená v databázi Medline (klíčová slova: bilirubin and level and daylight) je práce finských autorů (Antollainen a spol. 1975), která opět zkoumala vliv kolísání světelných podmínek během roku a prokázala statisticky významný vliv na hladinu bilirubinu, znovu však u předčasně narozených novorozenců. Nutno dodat, že je třeba v hodnocení této práce zohlednit extrémní rozdíly světelného dne v zimním a letním období (rozmezí 3 až 22hodin). </w:t>
      </w:r>
    </w:p>
    <w:p w:rsidR="00884E20" w:rsidRDefault="00884E20" w:rsidP="00536CD6">
      <w:pPr>
        <w:spacing w:after="0" w:line="360" w:lineRule="auto"/>
        <w:jc w:val="both"/>
        <w:rPr>
          <w:rFonts w:ascii="Times New Roman" w:hAnsi="Times New Roman"/>
          <w:sz w:val="24"/>
          <w:szCs w:val="24"/>
        </w:rPr>
      </w:pPr>
    </w:p>
    <w:p w:rsidR="000D56F8" w:rsidRDefault="000D56F8" w:rsidP="00536CD6">
      <w:pPr>
        <w:spacing w:after="0" w:line="360" w:lineRule="auto"/>
        <w:jc w:val="both"/>
        <w:rPr>
          <w:rFonts w:ascii="Times New Roman" w:hAnsi="Times New Roman"/>
          <w:sz w:val="24"/>
          <w:szCs w:val="24"/>
        </w:rPr>
      </w:pPr>
    </w:p>
    <w:p w:rsidR="000D56F8" w:rsidRDefault="000D56F8" w:rsidP="00536CD6">
      <w:pPr>
        <w:spacing w:after="0" w:line="360" w:lineRule="auto"/>
        <w:jc w:val="both"/>
        <w:rPr>
          <w:rFonts w:ascii="Times New Roman" w:hAnsi="Times New Roman"/>
          <w:sz w:val="24"/>
          <w:szCs w:val="24"/>
        </w:rPr>
      </w:pPr>
    </w:p>
    <w:p w:rsidR="000D56F8" w:rsidRDefault="000D56F8" w:rsidP="00536CD6">
      <w:pPr>
        <w:spacing w:after="0" w:line="360" w:lineRule="auto"/>
        <w:jc w:val="both"/>
        <w:rPr>
          <w:rFonts w:ascii="Times New Roman" w:hAnsi="Times New Roman"/>
          <w:sz w:val="24"/>
          <w:szCs w:val="24"/>
        </w:rPr>
      </w:pPr>
    </w:p>
    <w:p w:rsidR="000D56F8" w:rsidRDefault="000D56F8" w:rsidP="00536CD6">
      <w:pPr>
        <w:spacing w:after="0" w:line="360" w:lineRule="auto"/>
        <w:jc w:val="both"/>
        <w:rPr>
          <w:rFonts w:ascii="Times New Roman" w:hAnsi="Times New Roman"/>
          <w:sz w:val="24"/>
          <w:szCs w:val="24"/>
        </w:rPr>
      </w:pPr>
    </w:p>
    <w:p w:rsidR="000D56F8" w:rsidRDefault="000D56F8" w:rsidP="00536CD6">
      <w:pPr>
        <w:spacing w:after="0" w:line="360" w:lineRule="auto"/>
        <w:jc w:val="both"/>
        <w:rPr>
          <w:rFonts w:ascii="Times New Roman" w:hAnsi="Times New Roman"/>
          <w:sz w:val="24"/>
          <w:szCs w:val="24"/>
        </w:rPr>
      </w:pPr>
    </w:p>
    <w:p w:rsidR="000D56F8" w:rsidRDefault="000D56F8" w:rsidP="00536CD6">
      <w:pPr>
        <w:spacing w:after="0" w:line="360" w:lineRule="auto"/>
        <w:jc w:val="both"/>
        <w:rPr>
          <w:rFonts w:ascii="Times New Roman" w:hAnsi="Times New Roman"/>
          <w:sz w:val="24"/>
          <w:szCs w:val="24"/>
        </w:rPr>
      </w:pPr>
    </w:p>
    <w:p w:rsidR="000D56F8" w:rsidRDefault="000D56F8" w:rsidP="00536CD6">
      <w:pPr>
        <w:spacing w:after="0" w:line="360" w:lineRule="auto"/>
        <w:jc w:val="both"/>
        <w:rPr>
          <w:rFonts w:ascii="Times New Roman" w:hAnsi="Times New Roman"/>
          <w:sz w:val="24"/>
          <w:szCs w:val="24"/>
        </w:rPr>
      </w:pPr>
    </w:p>
    <w:p w:rsidR="000D56F8" w:rsidRDefault="000D56F8" w:rsidP="00536CD6">
      <w:pPr>
        <w:spacing w:after="0" w:line="360" w:lineRule="auto"/>
        <w:jc w:val="both"/>
        <w:rPr>
          <w:rFonts w:ascii="Times New Roman" w:hAnsi="Times New Roman"/>
          <w:sz w:val="24"/>
          <w:szCs w:val="24"/>
        </w:rPr>
      </w:pPr>
    </w:p>
    <w:p w:rsidR="000D56F8" w:rsidRDefault="000D56F8" w:rsidP="00536CD6">
      <w:pPr>
        <w:spacing w:after="0" w:line="360" w:lineRule="auto"/>
        <w:jc w:val="both"/>
        <w:rPr>
          <w:rFonts w:ascii="Times New Roman" w:hAnsi="Times New Roman"/>
          <w:sz w:val="24"/>
          <w:szCs w:val="24"/>
        </w:rPr>
      </w:pPr>
    </w:p>
    <w:p w:rsidR="000D56F8" w:rsidRDefault="000D56F8" w:rsidP="00536CD6">
      <w:pPr>
        <w:spacing w:after="0" w:line="360" w:lineRule="auto"/>
        <w:jc w:val="both"/>
        <w:rPr>
          <w:rFonts w:ascii="Times New Roman" w:hAnsi="Times New Roman"/>
          <w:sz w:val="24"/>
          <w:szCs w:val="24"/>
        </w:rPr>
      </w:pPr>
    </w:p>
    <w:p w:rsidR="000D56F8" w:rsidRDefault="000D56F8" w:rsidP="00536CD6">
      <w:pPr>
        <w:spacing w:after="0" w:line="360" w:lineRule="auto"/>
        <w:jc w:val="both"/>
        <w:rPr>
          <w:rFonts w:ascii="Times New Roman" w:hAnsi="Times New Roman"/>
          <w:sz w:val="24"/>
          <w:szCs w:val="24"/>
        </w:rPr>
      </w:pPr>
    </w:p>
    <w:p w:rsidR="000B17E3" w:rsidRDefault="000B17E3" w:rsidP="00536CD6">
      <w:pPr>
        <w:spacing w:after="0" w:line="360" w:lineRule="auto"/>
        <w:jc w:val="both"/>
        <w:rPr>
          <w:rFonts w:ascii="Times New Roman" w:hAnsi="Times New Roman"/>
          <w:sz w:val="24"/>
          <w:szCs w:val="24"/>
        </w:rPr>
      </w:pPr>
    </w:p>
    <w:p w:rsidR="000B17E3" w:rsidRDefault="000B17E3" w:rsidP="00536CD6">
      <w:pPr>
        <w:spacing w:after="0" w:line="360" w:lineRule="auto"/>
        <w:jc w:val="both"/>
        <w:rPr>
          <w:rFonts w:ascii="Times New Roman" w:hAnsi="Times New Roman"/>
          <w:sz w:val="24"/>
          <w:szCs w:val="24"/>
        </w:rPr>
      </w:pPr>
    </w:p>
    <w:p w:rsidR="000B17E3" w:rsidRDefault="000B17E3" w:rsidP="00536CD6">
      <w:pPr>
        <w:spacing w:after="0" w:line="360" w:lineRule="auto"/>
        <w:jc w:val="both"/>
        <w:rPr>
          <w:rFonts w:ascii="Times New Roman" w:hAnsi="Times New Roman"/>
          <w:sz w:val="24"/>
          <w:szCs w:val="24"/>
        </w:rPr>
      </w:pPr>
    </w:p>
    <w:p w:rsidR="000B17E3" w:rsidRDefault="000B17E3" w:rsidP="00536CD6">
      <w:pPr>
        <w:spacing w:after="0" w:line="360" w:lineRule="auto"/>
        <w:jc w:val="both"/>
        <w:rPr>
          <w:rFonts w:ascii="Times New Roman" w:hAnsi="Times New Roman"/>
          <w:sz w:val="24"/>
          <w:szCs w:val="24"/>
        </w:rPr>
      </w:pPr>
    </w:p>
    <w:p w:rsidR="000B17E3" w:rsidRDefault="000B17E3" w:rsidP="00536CD6">
      <w:pPr>
        <w:spacing w:after="0" w:line="360" w:lineRule="auto"/>
        <w:jc w:val="both"/>
        <w:rPr>
          <w:rFonts w:ascii="Times New Roman" w:hAnsi="Times New Roman"/>
          <w:sz w:val="24"/>
          <w:szCs w:val="24"/>
        </w:rPr>
      </w:pPr>
    </w:p>
    <w:p w:rsidR="00884E20" w:rsidRDefault="00884E20" w:rsidP="00536CD6">
      <w:pPr>
        <w:spacing w:after="0" w:line="360" w:lineRule="auto"/>
        <w:jc w:val="both"/>
        <w:rPr>
          <w:rFonts w:ascii="Times New Roman" w:hAnsi="Times New Roman"/>
          <w:sz w:val="24"/>
          <w:szCs w:val="24"/>
        </w:rPr>
      </w:pPr>
    </w:p>
    <w:p w:rsidR="00884E20" w:rsidRDefault="00477D2E" w:rsidP="00884E20">
      <w:pPr>
        <w:tabs>
          <w:tab w:val="left" w:pos="4052"/>
          <w:tab w:val="left" w:pos="5241"/>
        </w:tabs>
        <w:autoSpaceDE w:val="0"/>
        <w:autoSpaceDN w:val="0"/>
        <w:adjustRightInd w:val="0"/>
        <w:spacing w:after="0" w:line="360" w:lineRule="auto"/>
        <w:jc w:val="both"/>
        <w:rPr>
          <w:rFonts w:ascii="Times New Roman" w:hAnsi="Times New Roman"/>
          <w:b/>
          <w:sz w:val="36"/>
          <w:szCs w:val="36"/>
        </w:rPr>
      </w:pPr>
      <w:r>
        <w:rPr>
          <w:rFonts w:ascii="Times New Roman" w:hAnsi="Times New Roman"/>
          <w:sz w:val="24"/>
          <w:szCs w:val="24"/>
        </w:rPr>
        <w:lastRenderedPageBreak/>
        <w:t xml:space="preserve">     </w:t>
      </w:r>
      <w:r w:rsidR="00583624">
        <w:rPr>
          <w:rFonts w:ascii="Times New Roman" w:hAnsi="Times New Roman"/>
          <w:sz w:val="24"/>
          <w:szCs w:val="24"/>
        </w:rPr>
        <w:t xml:space="preserve">     </w:t>
      </w:r>
      <w:r w:rsidR="00884E20">
        <w:rPr>
          <w:rFonts w:ascii="Times New Roman" w:hAnsi="Times New Roman"/>
          <w:b/>
          <w:sz w:val="36"/>
          <w:szCs w:val="36"/>
        </w:rPr>
        <w:t>ZÁVĚR</w:t>
      </w:r>
    </w:p>
    <w:p w:rsidR="00477D2E" w:rsidRDefault="00477D2E" w:rsidP="00536CD6">
      <w:pPr>
        <w:spacing w:after="0" w:line="360" w:lineRule="auto"/>
        <w:jc w:val="both"/>
        <w:rPr>
          <w:rFonts w:ascii="Times New Roman" w:hAnsi="Times New Roman"/>
          <w:sz w:val="24"/>
          <w:szCs w:val="24"/>
        </w:rPr>
      </w:pPr>
    </w:p>
    <w:p w:rsidR="001B3301" w:rsidRDefault="00477D2E" w:rsidP="00536CD6">
      <w:pPr>
        <w:spacing w:after="0" w:line="360" w:lineRule="auto"/>
        <w:jc w:val="both"/>
        <w:rPr>
          <w:rFonts w:ascii="Times New Roman" w:hAnsi="Times New Roman"/>
          <w:sz w:val="24"/>
          <w:szCs w:val="24"/>
        </w:rPr>
      </w:pPr>
      <w:r>
        <w:rPr>
          <w:rFonts w:ascii="Times New Roman" w:hAnsi="Times New Roman"/>
          <w:sz w:val="24"/>
          <w:szCs w:val="24"/>
        </w:rPr>
        <w:t xml:space="preserve">     Problém novorozenecké žloutenky hraje významnou roli v prvních dnech života novorozence a může zásadně ovlivnit jeho další vývoj, je tedy důležité věnovat mu dostatečnou pozornost</w:t>
      </w:r>
      <w:r w:rsidR="003723C5">
        <w:rPr>
          <w:rFonts w:ascii="Times New Roman" w:hAnsi="Times New Roman"/>
          <w:sz w:val="24"/>
          <w:szCs w:val="24"/>
        </w:rPr>
        <w:t>. Jak již bylo zmíněno, neléčená</w:t>
      </w:r>
      <w:r>
        <w:rPr>
          <w:rFonts w:ascii="Times New Roman" w:hAnsi="Times New Roman"/>
          <w:sz w:val="24"/>
          <w:szCs w:val="24"/>
        </w:rPr>
        <w:t xml:space="preserve"> může vézt až </w:t>
      </w:r>
      <w:r w:rsidR="00DF3C8B">
        <w:rPr>
          <w:rFonts w:ascii="Times New Roman" w:hAnsi="Times New Roman"/>
          <w:sz w:val="24"/>
          <w:szCs w:val="24"/>
        </w:rPr>
        <w:t xml:space="preserve">k </w:t>
      </w:r>
      <w:r>
        <w:rPr>
          <w:rFonts w:ascii="Times New Roman" w:hAnsi="Times New Roman"/>
          <w:sz w:val="24"/>
          <w:szCs w:val="24"/>
        </w:rPr>
        <w:t>nevratným změnám a trvalému poškození mozku.</w:t>
      </w:r>
      <w:r w:rsidR="005A5917">
        <w:rPr>
          <w:rFonts w:ascii="Times New Roman" w:hAnsi="Times New Roman"/>
          <w:sz w:val="24"/>
          <w:szCs w:val="24"/>
        </w:rPr>
        <w:t xml:space="preserve"> Z dohledaných odborných zdrojů</w:t>
      </w:r>
      <w:r w:rsidR="00884E20">
        <w:rPr>
          <w:rFonts w:ascii="Times New Roman" w:hAnsi="Times New Roman"/>
          <w:sz w:val="24"/>
          <w:szCs w:val="24"/>
        </w:rPr>
        <w:t xml:space="preserve"> </w:t>
      </w:r>
      <w:r w:rsidR="003723C5">
        <w:rPr>
          <w:rFonts w:ascii="Times New Roman" w:hAnsi="Times New Roman"/>
          <w:sz w:val="24"/>
          <w:szCs w:val="24"/>
        </w:rPr>
        <w:t xml:space="preserve">je patrné, že na vzniku </w:t>
      </w:r>
      <w:r w:rsidR="00884E20">
        <w:rPr>
          <w:rFonts w:ascii="Times New Roman" w:hAnsi="Times New Roman"/>
          <w:sz w:val="24"/>
          <w:szCs w:val="24"/>
        </w:rPr>
        <w:t xml:space="preserve"> </w:t>
      </w:r>
      <w:r w:rsidR="003723C5">
        <w:rPr>
          <w:rFonts w:ascii="Times New Roman" w:hAnsi="Times New Roman"/>
          <w:sz w:val="24"/>
          <w:szCs w:val="24"/>
        </w:rPr>
        <w:t>novorozenecké žloutenky se podílí několik faktorů, největší roli hrají</w:t>
      </w:r>
      <w:r w:rsidR="001C3293">
        <w:rPr>
          <w:rFonts w:ascii="Times New Roman" w:hAnsi="Times New Roman"/>
          <w:sz w:val="24"/>
          <w:szCs w:val="24"/>
        </w:rPr>
        <w:t xml:space="preserve"> erytrocyty,</w:t>
      </w:r>
      <w:r w:rsidR="003723C5">
        <w:rPr>
          <w:rFonts w:ascii="Times New Roman" w:hAnsi="Times New Roman"/>
          <w:sz w:val="24"/>
          <w:szCs w:val="24"/>
        </w:rPr>
        <w:t xml:space="preserve"> krevní skupiny, Rh faktor</w:t>
      </w:r>
      <w:r w:rsidR="001C3293">
        <w:rPr>
          <w:rFonts w:ascii="Times New Roman" w:hAnsi="Times New Roman"/>
          <w:sz w:val="24"/>
          <w:szCs w:val="24"/>
        </w:rPr>
        <w:t xml:space="preserve"> </w:t>
      </w:r>
      <w:r w:rsidR="003723C5">
        <w:rPr>
          <w:rFonts w:ascii="Times New Roman" w:hAnsi="Times New Roman"/>
          <w:sz w:val="24"/>
          <w:szCs w:val="24"/>
        </w:rPr>
        <w:t>a tvor</w:t>
      </w:r>
      <w:r w:rsidR="001C3293">
        <w:rPr>
          <w:rFonts w:ascii="Times New Roman" w:hAnsi="Times New Roman"/>
          <w:sz w:val="24"/>
          <w:szCs w:val="24"/>
        </w:rPr>
        <w:t>ba protilátek, jak shodně uvádí Rokyta i Dostál (Rokyta,2000,s.58, Dostál, 2005,s.147).</w:t>
      </w:r>
      <w:r w:rsidR="004C60AE">
        <w:rPr>
          <w:rFonts w:ascii="Times New Roman" w:hAnsi="Times New Roman"/>
          <w:sz w:val="24"/>
          <w:szCs w:val="24"/>
        </w:rPr>
        <w:t xml:space="preserve"> Hodr a Mydlilová popisují ikterus kojených dětí jako další z možných příčin vzniku (Hodr, Mydlilová 1994,s.44).</w:t>
      </w:r>
      <w:r w:rsidR="00884E20">
        <w:rPr>
          <w:rFonts w:ascii="Times New Roman" w:hAnsi="Times New Roman"/>
          <w:sz w:val="24"/>
          <w:szCs w:val="24"/>
        </w:rPr>
        <w:t xml:space="preserve"> </w:t>
      </w:r>
      <w:r w:rsidR="00845205">
        <w:rPr>
          <w:rFonts w:ascii="Times New Roman" w:hAnsi="Times New Roman"/>
          <w:sz w:val="24"/>
          <w:szCs w:val="24"/>
        </w:rPr>
        <w:t>Diagnostikou a následnou léčbou se ve svém díle zabývá Dort a Tobrmanová.Ti uvádějí, že nejčastěji se k léčbě hyperbilirubinémie používá světelné záření, tzv.fototerapie.</w:t>
      </w:r>
      <w:r w:rsidR="004C215D">
        <w:rPr>
          <w:rFonts w:ascii="Times New Roman" w:hAnsi="Times New Roman"/>
          <w:sz w:val="24"/>
          <w:szCs w:val="24"/>
        </w:rPr>
        <w:t xml:space="preserve"> V indikovaných případech je třeba provést výměnnou transfúzi, která ale jak uvádí Stra</w:t>
      </w:r>
      <w:r w:rsidR="001B3301">
        <w:rPr>
          <w:rFonts w:ascii="Times New Roman" w:hAnsi="Times New Roman"/>
          <w:sz w:val="24"/>
          <w:szCs w:val="24"/>
        </w:rPr>
        <w:t xml:space="preserve">ňák je metoda invazivní a </w:t>
      </w:r>
      <w:r w:rsidR="004C215D">
        <w:rPr>
          <w:rFonts w:ascii="Times New Roman" w:hAnsi="Times New Roman"/>
          <w:sz w:val="24"/>
          <w:szCs w:val="24"/>
        </w:rPr>
        <w:t>přináší riziko komplikací (Straňák,2007,s.40).</w:t>
      </w:r>
      <w:r w:rsidR="00845205">
        <w:rPr>
          <w:rFonts w:ascii="Times New Roman" w:hAnsi="Times New Roman"/>
          <w:sz w:val="24"/>
          <w:szCs w:val="24"/>
        </w:rPr>
        <w:t xml:space="preserve"> </w:t>
      </w:r>
      <w:r w:rsidR="00884E20">
        <w:rPr>
          <w:rFonts w:ascii="Times New Roman" w:hAnsi="Times New Roman"/>
          <w:sz w:val="24"/>
          <w:szCs w:val="24"/>
        </w:rPr>
        <w:t xml:space="preserve"> </w:t>
      </w:r>
      <w:r w:rsidR="001B3301">
        <w:rPr>
          <w:rFonts w:ascii="Times New Roman" w:hAnsi="Times New Roman"/>
          <w:sz w:val="24"/>
          <w:szCs w:val="24"/>
        </w:rPr>
        <w:t xml:space="preserve">Medikamentózní léčba je využívána méně často, má spíše profylaktický ráz (Dort, Tobrmanová, 2007,s.47).   </w:t>
      </w:r>
    </w:p>
    <w:p w:rsidR="00A607B7" w:rsidRDefault="001B3301" w:rsidP="00A607B7">
      <w:pPr>
        <w:spacing w:after="0" w:line="360" w:lineRule="auto"/>
        <w:jc w:val="both"/>
        <w:rPr>
          <w:rFonts w:ascii="Times New Roman" w:hAnsi="Times New Roman"/>
          <w:sz w:val="24"/>
          <w:szCs w:val="24"/>
        </w:rPr>
      </w:pPr>
      <w:r>
        <w:rPr>
          <w:rFonts w:ascii="Times New Roman" w:hAnsi="Times New Roman"/>
          <w:sz w:val="24"/>
          <w:szCs w:val="24"/>
        </w:rPr>
        <w:t xml:space="preserve">     </w:t>
      </w:r>
      <w:r w:rsidR="005A5917">
        <w:rPr>
          <w:rFonts w:ascii="Times New Roman" w:hAnsi="Times New Roman"/>
          <w:sz w:val="24"/>
          <w:szCs w:val="24"/>
        </w:rPr>
        <w:t xml:space="preserve">Část </w:t>
      </w:r>
      <w:r w:rsidR="00477D2E">
        <w:rPr>
          <w:rFonts w:ascii="Times New Roman" w:hAnsi="Times New Roman"/>
          <w:sz w:val="24"/>
          <w:szCs w:val="24"/>
        </w:rPr>
        <w:t>práce byla zaměřena na jednu z možných příčin zvýšení bilirubinu u fyziologického novorozence. Sezónnímu výskytu hyperbilirubinémie  v odborných zdrojích není věnováno moc pozornosti, proto mě toto téma zajímalo.</w:t>
      </w:r>
      <w:r w:rsidR="003549CE">
        <w:rPr>
          <w:rFonts w:ascii="Times New Roman" w:hAnsi="Times New Roman"/>
          <w:sz w:val="24"/>
          <w:szCs w:val="24"/>
        </w:rPr>
        <w:t xml:space="preserve"> Dohledané studie se shodují v názoru, že denní světlo a sluneční svit má nepatrný význam</w:t>
      </w:r>
      <w:r w:rsidR="00394073">
        <w:rPr>
          <w:rFonts w:ascii="Times New Roman" w:hAnsi="Times New Roman"/>
          <w:sz w:val="24"/>
          <w:szCs w:val="24"/>
        </w:rPr>
        <w:t xml:space="preserve"> jen u nedonošených novorozenců</w:t>
      </w:r>
      <w:r w:rsidR="00A607B7" w:rsidRPr="00A607B7">
        <w:rPr>
          <w:rFonts w:ascii="Times New Roman" w:hAnsi="Times New Roman"/>
          <w:sz w:val="24"/>
          <w:szCs w:val="24"/>
        </w:rPr>
        <w:t xml:space="preserve"> </w:t>
      </w:r>
      <w:r w:rsidR="00A607B7">
        <w:rPr>
          <w:rFonts w:ascii="Times New Roman" w:hAnsi="Times New Roman"/>
          <w:sz w:val="24"/>
          <w:szCs w:val="24"/>
        </w:rPr>
        <w:t xml:space="preserve">, </w:t>
      </w:r>
      <w:proofErr w:type="spellStart"/>
      <w:r w:rsidR="00A607B7">
        <w:rPr>
          <w:rFonts w:ascii="Times New Roman" w:hAnsi="Times New Roman"/>
          <w:sz w:val="24"/>
          <w:szCs w:val="24"/>
        </w:rPr>
        <w:t>Hodr</w:t>
      </w:r>
      <w:proofErr w:type="spellEnd"/>
      <w:r w:rsidR="00A607B7">
        <w:rPr>
          <w:rFonts w:ascii="Times New Roman" w:hAnsi="Times New Roman"/>
          <w:sz w:val="24"/>
          <w:szCs w:val="24"/>
        </w:rPr>
        <w:t xml:space="preserve"> s Vondráčkem uvádějí výskyt žloutenky u 19,1% dětí narozených v létě oproti 30,6% narozených v zimě,(</w:t>
      </w:r>
      <w:proofErr w:type="spellStart"/>
      <w:r w:rsidR="00A607B7">
        <w:rPr>
          <w:rFonts w:ascii="Times New Roman" w:hAnsi="Times New Roman"/>
          <w:sz w:val="24"/>
          <w:szCs w:val="24"/>
        </w:rPr>
        <w:t>Hodr</w:t>
      </w:r>
      <w:proofErr w:type="spellEnd"/>
      <w:r w:rsidR="00A607B7">
        <w:rPr>
          <w:rFonts w:ascii="Times New Roman" w:hAnsi="Times New Roman"/>
          <w:sz w:val="24"/>
          <w:szCs w:val="24"/>
        </w:rPr>
        <w:t xml:space="preserve">,Vondráček,1980,s.487)  I ze studie finských autorů </w:t>
      </w:r>
      <w:proofErr w:type="spellStart"/>
      <w:r w:rsidR="00A607B7">
        <w:rPr>
          <w:rFonts w:ascii="Times New Roman" w:hAnsi="Times New Roman"/>
          <w:sz w:val="24"/>
          <w:szCs w:val="24"/>
        </w:rPr>
        <w:t>Anttolainena</w:t>
      </w:r>
      <w:proofErr w:type="spellEnd"/>
      <w:r w:rsidR="00A607B7">
        <w:rPr>
          <w:rFonts w:ascii="Times New Roman" w:hAnsi="Times New Roman"/>
          <w:sz w:val="24"/>
          <w:szCs w:val="24"/>
        </w:rPr>
        <w:t xml:space="preserve"> a </w:t>
      </w:r>
      <w:proofErr w:type="spellStart"/>
      <w:r w:rsidR="00A607B7">
        <w:rPr>
          <w:rFonts w:ascii="Times New Roman" w:hAnsi="Times New Roman"/>
          <w:sz w:val="24"/>
          <w:szCs w:val="24"/>
        </w:rPr>
        <w:t>Simila</w:t>
      </w:r>
      <w:proofErr w:type="spellEnd"/>
      <w:r w:rsidR="00A607B7">
        <w:rPr>
          <w:rFonts w:ascii="Times New Roman" w:hAnsi="Times New Roman"/>
          <w:sz w:val="24"/>
          <w:szCs w:val="24"/>
        </w:rPr>
        <w:t xml:space="preserve"> je patrný rozdíl sezónního výskytu žloutenky jen u předčasně narozených  novorozenců.    </w:t>
      </w:r>
    </w:p>
    <w:p w:rsidR="00A607B7" w:rsidRDefault="00A607B7" w:rsidP="00A607B7">
      <w:pPr>
        <w:spacing w:after="0" w:line="360" w:lineRule="auto"/>
        <w:jc w:val="both"/>
        <w:rPr>
          <w:rFonts w:ascii="Times New Roman" w:hAnsi="Times New Roman"/>
          <w:sz w:val="24"/>
          <w:szCs w:val="24"/>
        </w:rPr>
      </w:pPr>
      <w:r>
        <w:rPr>
          <w:rFonts w:ascii="Times New Roman" w:hAnsi="Times New Roman"/>
          <w:sz w:val="24"/>
          <w:szCs w:val="24"/>
        </w:rPr>
        <w:t xml:space="preserve">     U fyziologických se rozdíly ve frekvenci </w:t>
      </w:r>
      <w:proofErr w:type="spellStart"/>
      <w:r>
        <w:rPr>
          <w:rFonts w:ascii="Times New Roman" w:hAnsi="Times New Roman"/>
          <w:sz w:val="24"/>
          <w:szCs w:val="24"/>
        </w:rPr>
        <w:t>hyperbilirubinémie</w:t>
      </w:r>
      <w:proofErr w:type="spellEnd"/>
      <w:r>
        <w:rPr>
          <w:rFonts w:ascii="Times New Roman" w:hAnsi="Times New Roman"/>
          <w:sz w:val="24"/>
          <w:szCs w:val="24"/>
        </w:rPr>
        <w:t xml:space="preserve"> v různých ročních obdobích neprokázaly, lékaři z Ústavu pro péči o matku a dítě v Praze Černá a Malá naopak zjistili vyšší výskyt </w:t>
      </w:r>
      <w:proofErr w:type="spellStart"/>
      <w:r>
        <w:rPr>
          <w:rFonts w:ascii="Times New Roman" w:hAnsi="Times New Roman"/>
          <w:sz w:val="24"/>
          <w:szCs w:val="24"/>
        </w:rPr>
        <w:t>hyperbilirubinémie</w:t>
      </w:r>
      <w:proofErr w:type="spellEnd"/>
      <w:r>
        <w:rPr>
          <w:rFonts w:ascii="Times New Roman" w:hAnsi="Times New Roman"/>
          <w:sz w:val="24"/>
          <w:szCs w:val="24"/>
        </w:rPr>
        <w:t xml:space="preserve">  u donošených dětí v létě. Jak uvádějí, vliv slunečního svitu na výskyt novorozenecké žloutenky tedy nebyl prokázán,(Černá,Malá,2010,s.35).</w:t>
      </w:r>
    </w:p>
    <w:p w:rsidR="00A607B7" w:rsidRDefault="00A607B7" w:rsidP="00A607B7">
      <w:pPr>
        <w:tabs>
          <w:tab w:val="left" w:pos="5992"/>
        </w:tabs>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920AFF" w:rsidRDefault="00920AFF" w:rsidP="00536CD6">
      <w:pPr>
        <w:autoSpaceDE w:val="0"/>
        <w:autoSpaceDN w:val="0"/>
        <w:adjustRightInd w:val="0"/>
        <w:spacing w:after="0" w:line="360" w:lineRule="auto"/>
        <w:jc w:val="both"/>
        <w:rPr>
          <w:rFonts w:ascii="Times New Roman" w:hAnsi="Times New Roman"/>
          <w:sz w:val="24"/>
          <w:szCs w:val="24"/>
        </w:rPr>
      </w:pPr>
    </w:p>
    <w:p w:rsidR="00353BBA" w:rsidRDefault="00353BBA" w:rsidP="00536CD6">
      <w:pPr>
        <w:autoSpaceDE w:val="0"/>
        <w:autoSpaceDN w:val="0"/>
        <w:adjustRightInd w:val="0"/>
        <w:spacing w:after="0" w:line="360" w:lineRule="auto"/>
        <w:jc w:val="both"/>
        <w:rPr>
          <w:rFonts w:ascii="Times New Roman" w:hAnsi="Times New Roman"/>
          <w:sz w:val="24"/>
          <w:szCs w:val="24"/>
        </w:rPr>
      </w:pPr>
    </w:p>
    <w:p w:rsidR="00DE06FF" w:rsidRPr="00DE06FF" w:rsidRDefault="00477D2E" w:rsidP="00536CD6">
      <w:pPr>
        <w:tabs>
          <w:tab w:val="left" w:pos="1842"/>
        </w:tabs>
        <w:autoSpaceDE w:val="0"/>
        <w:autoSpaceDN w:val="0"/>
        <w:adjustRightInd w:val="0"/>
        <w:spacing w:after="0" w:line="360" w:lineRule="auto"/>
        <w:jc w:val="both"/>
        <w:rPr>
          <w:rFonts w:ascii="Times New Roman" w:hAnsi="Times New Roman"/>
          <w:b/>
          <w:sz w:val="36"/>
          <w:szCs w:val="36"/>
        </w:rPr>
      </w:pPr>
      <w:r>
        <w:rPr>
          <w:rFonts w:ascii="Times New Roman" w:hAnsi="Times New Roman"/>
          <w:b/>
          <w:sz w:val="36"/>
          <w:szCs w:val="36"/>
        </w:rPr>
        <w:t>Bibliografické zdroje</w:t>
      </w:r>
    </w:p>
    <w:p w:rsidR="00477D2E" w:rsidRPr="008B291A" w:rsidRDefault="00477D2E" w:rsidP="00536CD6">
      <w:pPr>
        <w:tabs>
          <w:tab w:val="left" w:pos="1842"/>
        </w:tabs>
        <w:autoSpaceDE w:val="0"/>
        <w:autoSpaceDN w:val="0"/>
        <w:adjustRightInd w:val="0"/>
        <w:spacing w:after="0" w:line="360" w:lineRule="auto"/>
        <w:jc w:val="both"/>
        <w:rPr>
          <w:rFonts w:ascii="Times New Roman" w:hAnsi="Times New Roman"/>
          <w:b/>
          <w:sz w:val="36"/>
          <w:szCs w:val="36"/>
        </w:rPr>
      </w:pPr>
    </w:p>
    <w:p w:rsidR="00477D2E" w:rsidRDefault="00477D2E" w:rsidP="00536CD6">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ANTTOLAINEN,I. SIMILÄ,</w:t>
      </w:r>
      <w:r w:rsidRPr="003E297B">
        <w:rPr>
          <w:rFonts w:ascii="Times New Roman" w:hAnsi="Times New Roman"/>
          <w:color w:val="000000"/>
          <w:sz w:val="24"/>
          <w:szCs w:val="24"/>
        </w:rPr>
        <w:t xml:space="preserve"> S, Wallgren EI.: Effect of seasonal variation in daylight on bilirubin level in premature infants. Arch Dis Child. 1975 Feb;50(2):156-</w:t>
      </w:r>
      <w:r>
        <w:rPr>
          <w:rFonts w:ascii="Times New Roman" w:hAnsi="Times New Roman"/>
          <w:color w:val="000000"/>
          <w:sz w:val="24"/>
          <w:szCs w:val="24"/>
        </w:rPr>
        <w:t>7</w:t>
      </w:r>
    </w:p>
    <w:p w:rsidR="00477D2E" w:rsidRDefault="00477D2E" w:rsidP="00536CD6">
      <w:pPr>
        <w:tabs>
          <w:tab w:val="left" w:pos="1842"/>
        </w:tabs>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240" w:lineRule="auto"/>
        <w:jc w:val="both"/>
        <w:rPr>
          <w:rFonts w:ascii="Times New Roman" w:hAnsi="Times New Roman"/>
          <w:sz w:val="24"/>
          <w:szCs w:val="24"/>
        </w:rPr>
      </w:pPr>
      <w:r w:rsidRPr="005306D4">
        <w:rPr>
          <w:rFonts w:ascii="Times New Roman" w:hAnsi="Times New Roman"/>
          <w:sz w:val="24"/>
          <w:szCs w:val="24"/>
        </w:rPr>
        <w:t xml:space="preserve">BOREK, I. </w:t>
      </w:r>
      <w:r w:rsidRPr="005306D4">
        <w:rPr>
          <w:rFonts w:ascii="Times New Roman" w:hAnsi="Times New Roman"/>
          <w:i/>
          <w:iCs/>
          <w:sz w:val="24"/>
          <w:szCs w:val="24"/>
        </w:rPr>
        <w:t>Vybrané kapitoly z neonatologie a ošet</w:t>
      </w:r>
      <w:r w:rsidRPr="005306D4">
        <w:rPr>
          <w:rFonts w:ascii="TimesNewRoman,Italic" w:hAnsi="TimesNewRoman,Italic" w:cs="TimesNewRoman,Italic"/>
          <w:i/>
          <w:iCs/>
          <w:sz w:val="24"/>
          <w:szCs w:val="24"/>
        </w:rPr>
        <w:t>ř</w:t>
      </w:r>
      <w:r w:rsidRPr="005306D4">
        <w:rPr>
          <w:rFonts w:ascii="Times New Roman" w:hAnsi="Times New Roman"/>
          <w:i/>
          <w:iCs/>
          <w:sz w:val="24"/>
          <w:szCs w:val="24"/>
        </w:rPr>
        <w:t>ovatelské pé</w:t>
      </w:r>
      <w:r w:rsidRPr="005306D4">
        <w:rPr>
          <w:rFonts w:ascii="TimesNewRoman,Italic" w:hAnsi="TimesNewRoman,Italic" w:cs="TimesNewRoman,Italic"/>
          <w:i/>
          <w:iCs/>
          <w:sz w:val="24"/>
          <w:szCs w:val="24"/>
        </w:rPr>
        <w:t>č</w:t>
      </w:r>
      <w:r w:rsidRPr="005306D4">
        <w:rPr>
          <w:rFonts w:ascii="Times New Roman" w:hAnsi="Times New Roman"/>
          <w:i/>
          <w:iCs/>
          <w:sz w:val="24"/>
          <w:szCs w:val="24"/>
        </w:rPr>
        <w:t>e</w:t>
      </w:r>
      <w:r w:rsidRPr="005306D4">
        <w:rPr>
          <w:rFonts w:ascii="Times New Roman" w:hAnsi="Times New Roman"/>
          <w:sz w:val="24"/>
          <w:szCs w:val="24"/>
        </w:rPr>
        <w:t>. 2. vyd. dopl. Brno: Institut pro další vzd</w:t>
      </w:r>
      <w:r w:rsidRPr="005306D4">
        <w:rPr>
          <w:rFonts w:ascii="TimesNewRoman" w:eastAsia="TimesNewRoman" w:hAnsi="Times New Roman" w:cs="TimesNewRoman"/>
          <w:sz w:val="24"/>
          <w:szCs w:val="24"/>
        </w:rPr>
        <w:t>ě</w:t>
      </w:r>
      <w:r w:rsidRPr="005306D4">
        <w:rPr>
          <w:rFonts w:ascii="Times New Roman" w:hAnsi="Times New Roman"/>
          <w:sz w:val="24"/>
          <w:szCs w:val="24"/>
        </w:rPr>
        <w:t>lávání pracovník</w:t>
      </w:r>
      <w:r w:rsidRPr="005306D4">
        <w:rPr>
          <w:rFonts w:ascii="TimesNewRoman" w:eastAsia="TimesNewRoman" w:hAnsi="Times New Roman" w:cs="TimesNewRoman"/>
          <w:sz w:val="24"/>
          <w:szCs w:val="24"/>
        </w:rPr>
        <w:t>ů</w:t>
      </w:r>
      <w:r w:rsidRPr="005306D4">
        <w:rPr>
          <w:rFonts w:ascii="TimesNewRoman" w:eastAsia="TimesNewRoman" w:hAnsi="Times New Roman" w:cs="TimesNewRoman"/>
          <w:sz w:val="24"/>
          <w:szCs w:val="24"/>
        </w:rPr>
        <w:t xml:space="preserve"> </w:t>
      </w:r>
      <w:r w:rsidRPr="005306D4">
        <w:rPr>
          <w:rFonts w:ascii="Times New Roman" w:hAnsi="Times New Roman"/>
          <w:sz w:val="24"/>
          <w:szCs w:val="24"/>
        </w:rPr>
        <w:t>ve zdravotnictví, 2001. 328s. ISBN 80-7013-338-4.</w:t>
      </w:r>
    </w:p>
    <w:p w:rsidR="00477D2E" w:rsidRDefault="00477D2E" w:rsidP="00536CD6">
      <w:pPr>
        <w:autoSpaceDE w:val="0"/>
        <w:autoSpaceDN w:val="0"/>
        <w:adjustRightInd w:val="0"/>
        <w:spacing w:after="0" w:line="240" w:lineRule="auto"/>
        <w:jc w:val="both"/>
        <w:rPr>
          <w:rFonts w:ascii="Times New Roman" w:hAnsi="Times New Roman"/>
          <w:sz w:val="24"/>
          <w:szCs w:val="24"/>
        </w:rPr>
      </w:pPr>
    </w:p>
    <w:p w:rsidR="00477D2E" w:rsidRPr="00315F0E" w:rsidRDefault="00477D2E" w:rsidP="00536CD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ČERNÁ, M.a kol. Sezonní výskyt novorozenecké žloutenky.</w:t>
      </w:r>
      <w:r>
        <w:rPr>
          <w:rFonts w:ascii="Times New Roman" w:hAnsi="Times New Roman"/>
          <w:i/>
          <w:sz w:val="24"/>
          <w:szCs w:val="24"/>
        </w:rPr>
        <w:t>Neonatologické listy</w:t>
      </w:r>
      <w:r>
        <w:rPr>
          <w:rFonts w:ascii="Times New Roman" w:hAnsi="Times New Roman"/>
          <w:sz w:val="24"/>
          <w:szCs w:val="24"/>
        </w:rPr>
        <w:t>, 2010, roč.16, č. 2, s.35. ISSN 1211-1600</w:t>
      </w:r>
    </w:p>
    <w:p w:rsidR="00477D2E" w:rsidRDefault="00477D2E" w:rsidP="00536CD6">
      <w:pPr>
        <w:autoSpaceDE w:val="0"/>
        <w:autoSpaceDN w:val="0"/>
        <w:adjustRightInd w:val="0"/>
        <w:spacing w:after="0" w:line="240" w:lineRule="auto"/>
        <w:jc w:val="both"/>
        <w:rPr>
          <w:rFonts w:ascii="Times New Roman" w:hAnsi="Times New Roman"/>
          <w:sz w:val="24"/>
          <w:szCs w:val="24"/>
        </w:rPr>
      </w:pPr>
    </w:p>
    <w:p w:rsidR="00477D2E" w:rsidRDefault="00477D2E" w:rsidP="00536CD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DORT, J. </w:t>
      </w:r>
      <w:r>
        <w:rPr>
          <w:rFonts w:ascii="Times New Roman" w:hAnsi="Times New Roman"/>
          <w:i/>
          <w:iCs/>
          <w:sz w:val="24"/>
          <w:szCs w:val="24"/>
        </w:rPr>
        <w:t>Neonatologie: vybrané kapitoly pro studenty LF</w:t>
      </w:r>
      <w:r>
        <w:rPr>
          <w:rFonts w:ascii="Times New Roman" w:hAnsi="Times New Roman"/>
          <w:sz w:val="24"/>
          <w:szCs w:val="24"/>
        </w:rPr>
        <w:t>. 1. vyd. Praha: Karolinum, 2004. 101s. ISBN 80-246-0790-5.</w:t>
      </w:r>
    </w:p>
    <w:p w:rsidR="00477D2E" w:rsidRDefault="00477D2E" w:rsidP="00536CD6">
      <w:pPr>
        <w:autoSpaceDE w:val="0"/>
        <w:autoSpaceDN w:val="0"/>
        <w:adjustRightInd w:val="0"/>
        <w:spacing w:after="0" w:line="240" w:lineRule="auto"/>
        <w:jc w:val="both"/>
        <w:rPr>
          <w:rFonts w:ascii="Times New Roman" w:hAnsi="Times New Roman"/>
          <w:sz w:val="24"/>
          <w:szCs w:val="24"/>
        </w:rPr>
      </w:pPr>
    </w:p>
    <w:p w:rsidR="00477D2E" w:rsidRPr="00807E98" w:rsidRDefault="00477D2E" w:rsidP="00536CD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DOSTÁL, J. a kol. Biochemie krve. In </w:t>
      </w:r>
      <w:r>
        <w:rPr>
          <w:rFonts w:ascii="Times New Roman" w:hAnsi="Times New Roman"/>
          <w:i/>
          <w:sz w:val="24"/>
          <w:szCs w:val="24"/>
        </w:rPr>
        <w:t>Biochemie pro bakaláře.</w:t>
      </w:r>
      <w:r>
        <w:rPr>
          <w:rFonts w:ascii="Times New Roman" w:hAnsi="Times New Roman"/>
          <w:sz w:val="24"/>
          <w:szCs w:val="24"/>
        </w:rPr>
        <w:t xml:space="preserve"> 1. vyd. Brno: Masarykova univerzita, 2005. ISBN 80-210-3232-4</w:t>
      </w:r>
    </w:p>
    <w:p w:rsidR="00477D2E" w:rsidRDefault="00477D2E" w:rsidP="00536CD6">
      <w:pPr>
        <w:autoSpaceDE w:val="0"/>
        <w:autoSpaceDN w:val="0"/>
        <w:adjustRightInd w:val="0"/>
        <w:spacing w:after="0" w:line="240" w:lineRule="auto"/>
        <w:jc w:val="both"/>
        <w:rPr>
          <w:rFonts w:ascii="Times New Roman" w:hAnsi="Times New Roman"/>
          <w:sz w:val="24"/>
          <w:szCs w:val="24"/>
        </w:rPr>
      </w:pPr>
    </w:p>
    <w:p w:rsidR="00477D2E" w:rsidRDefault="00477D2E" w:rsidP="00536CD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FENDRYCHOVÁ, J.; BOREK, I. a kol. </w:t>
      </w:r>
      <w:r>
        <w:rPr>
          <w:rFonts w:ascii="Times New Roman" w:hAnsi="Times New Roman"/>
          <w:i/>
          <w:iCs/>
          <w:sz w:val="24"/>
          <w:szCs w:val="24"/>
        </w:rPr>
        <w:t>Intenzivní pé</w:t>
      </w:r>
      <w:r>
        <w:rPr>
          <w:rFonts w:ascii="TimesNewRoman,Italic" w:hAnsi="TimesNewRoman,Italic" w:cs="TimesNewRoman,Italic"/>
          <w:i/>
          <w:iCs/>
          <w:sz w:val="24"/>
          <w:szCs w:val="24"/>
        </w:rPr>
        <w:t>č</w:t>
      </w:r>
      <w:r>
        <w:rPr>
          <w:rFonts w:ascii="Times New Roman" w:hAnsi="Times New Roman"/>
          <w:i/>
          <w:iCs/>
          <w:sz w:val="24"/>
          <w:szCs w:val="24"/>
        </w:rPr>
        <w:t>e o novorozence</w:t>
      </w:r>
      <w:r>
        <w:rPr>
          <w:rFonts w:ascii="Times New Roman" w:hAnsi="Times New Roman"/>
          <w:sz w:val="24"/>
          <w:szCs w:val="24"/>
        </w:rPr>
        <w:t>. 1. vyd. Brno:</w:t>
      </w:r>
    </w:p>
    <w:p w:rsidR="00477D2E" w:rsidRDefault="00477D2E" w:rsidP="00536CD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Národní centrum ošet</w:t>
      </w:r>
      <w:r>
        <w:rPr>
          <w:rFonts w:ascii="TimesNewRoman" w:eastAsia="TimesNewRoman" w:hAnsi="Times New Roman" w:cs="TimesNewRoman"/>
          <w:sz w:val="24"/>
          <w:szCs w:val="24"/>
        </w:rPr>
        <w:t>ř</w:t>
      </w:r>
      <w:r>
        <w:rPr>
          <w:rFonts w:ascii="Times New Roman" w:hAnsi="Times New Roman"/>
          <w:sz w:val="24"/>
          <w:szCs w:val="24"/>
        </w:rPr>
        <w:t>ovatelství a neléka</w:t>
      </w:r>
      <w:r>
        <w:rPr>
          <w:rFonts w:ascii="TimesNewRoman" w:eastAsia="TimesNewRoman" w:hAnsi="Times New Roman" w:cs="TimesNewRoman"/>
          <w:sz w:val="24"/>
          <w:szCs w:val="24"/>
        </w:rPr>
        <w:t>ř</w:t>
      </w:r>
      <w:r>
        <w:rPr>
          <w:rFonts w:ascii="Times New Roman" w:hAnsi="Times New Roman"/>
          <w:sz w:val="24"/>
          <w:szCs w:val="24"/>
        </w:rPr>
        <w:t>ských zdravotnických obor</w:t>
      </w:r>
      <w:r>
        <w:rPr>
          <w:rFonts w:ascii="TimesNewRoman" w:eastAsia="TimesNewRoman" w:hAnsi="Times New Roman" w:cs="TimesNewRoman"/>
          <w:sz w:val="24"/>
          <w:szCs w:val="24"/>
        </w:rPr>
        <w:t>ů</w:t>
      </w:r>
      <w:r>
        <w:rPr>
          <w:rFonts w:ascii="Times New Roman" w:hAnsi="Times New Roman"/>
          <w:sz w:val="24"/>
          <w:szCs w:val="24"/>
        </w:rPr>
        <w:t>, 2007. 403s. ISBN978-80-7013-447-4.</w:t>
      </w:r>
    </w:p>
    <w:p w:rsidR="00477D2E" w:rsidRDefault="00477D2E" w:rsidP="00536CD6">
      <w:pPr>
        <w:autoSpaceDE w:val="0"/>
        <w:autoSpaceDN w:val="0"/>
        <w:adjustRightInd w:val="0"/>
        <w:spacing w:after="0" w:line="24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HANUŠČÁKOVÁ, P. Novorozenecká žloutenka – ikterus.</w:t>
      </w:r>
      <w:r>
        <w:rPr>
          <w:rFonts w:ascii="Times New Roman" w:hAnsi="Times New Roman"/>
          <w:i/>
          <w:sz w:val="24"/>
          <w:szCs w:val="24"/>
        </w:rPr>
        <w:t xml:space="preserve"> Sestra</w:t>
      </w:r>
      <w:r>
        <w:rPr>
          <w:rFonts w:ascii="Times New Roman" w:hAnsi="Times New Roman"/>
          <w:sz w:val="24"/>
          <w:szCs w:val="24"/>
        </w:rPr>
        <w:t>, 2009, roč. 19, č. 6, s. 58-59. ISSN 1210-0404.</w:t>
      </w: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color w:val="404040"/>
          <w:sz w:val="24"/>
          <w:szCs w:val="24"/>
        </w:rPr>
      </w:pPr>
      <w:r>
        <w:rPr>
          <w:rFonts w:ascii="Times New Roman" w:hAnsi="Times New Roman"/>
          <w:sz w:val="24"/>
          <w:szCs w:val="24"/>
        </w:rPr>
        <w:t>HONCŮ, M.</w:t>
      </w:r>
      <w:r>
        <w:rPr>
          <w:rFonts w:ascii="Arial" w:hAnsi="Arial" w:cs="Arial"/>
          <w:color w:val="404040"/>
          <w:sz w:val="20"/>
          <w:szCs w:val="20"/>
        </w:rPr>
        <w:t xml:space="preserve"> </w:t>
      </w:r>
      <w:r>
        <w:rPr>
          <w:rFonts w:ascii="Times New Roman" w:hAnsi="Times New Roman"/>
          <w:i/>
          <w:color w:val="404040"/>
          <w:sz w:val="24"/>
          <w:szCs w:val="24"/>
        </w:rPr>
        <w:t xml:space="preserve">Informovanost žen o novorozenecké </w:t>
      </w:r>
      <w:r w:rsidRPr="008A6607">
        <w:rPr>
          <w:rFonts w:ascii="Times New Roman" w:hAnsi="Times New Roman"/>
          <w:i/>
          <w:color w:val="404040"/>
          <w:sz w:val="24"/>
          <w:szCs w:val="24"/>
        </w:rPr>
        <w:t>žloutence</w:t>
      </w:r>
      <w:r>
        <w:rPr>
          <w:rFonts w:ascii="Times New Roman" w:hAnsi="Times New Roman"/>
          <w:i/>
          <w:color w:val="404040"/>
          <w:sz w:val="24"/>
          <w:szCs w:val="24"/>
        </w:rPr>
        <w:t xml:space="preserve"> </w:t>
      </w:r>
      <w:r>
        <w:rPr>
          <w:rFonts w:ascii="Times New Roman" w:hAnsi="Times New Roman"/>
          <w:color w:val="404040"/>
          <w:sz w:val="24"/>
          <w:szCs w:val="24"/>
        </w:rPr>
        <w:t xml:space="preserve">[online] bakalářská práce 2010,[cit.25.3.2011], </w:t>
      </w:r>
      <w:r w:rsidRPr="008A6607">
        <w:rPr>
          <w:rFonts w:ascii="Times New Roman" w:hAnsi="Times New Roman"/>
          <w:color w:val="404040"/>
          <w:sz w:val="24"/>
          <w:szCs w:val="24"/>
        </w:rPr>
        <w:t>dostupné na www: http://hdl.handle.net/10195/36834</w:t>
      </w:r>
    </w:p>
    <w:p w:rsidR="00477D2E" w:rsidRPr="008A6607"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HOUŠTĚK,J. a kol.Hyperbilirubinémie u novorozenců. In </w:t>
      </w:r>
      <w:r>
        <w:rPr>
          <w:rFonts w:ascii="Times New Roman" w:hAnsi="Times New Roman"/>
          <w:i/>
          <w:sz w:val="24"/>
          <w:szCs w:val="24"/>
        </w:rPr>
        <w:t>Pediatrie.Učebnice pro lékařské fakulty.</w:t>
      </w:r>
      <w:r>
        <w:rPr>
          <w:rFonts w:ascii="Times New Roman" w:hAnsi="Times New Roman"/>
          <w:sz w:val="24"/>
          <w:szCs w:val="24"/>
        </w:rPr>
        <w:t>1.vyd. Praha: Avicenum, 1986.258 s. ISBN 08-057-86</w:t>
      </w: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JEDKOVÁ, I.,JUŘÍKOVÁ, L. Hyperbilirubinémie. </w:t>
      </w:r>
      <w:r>
        <w:rPr>
          <w:rFonts w:ascii="Times New Roman" w:hAnsi="Times New Roman"/>
          <w:i/>
          <w:sz w:val="24"/>
          <w:szCs w:val="24"/>
        </w:rPr>
        <w:t xml:space="preserve">Sestra, </w:t>
      </w:r>
      <w:r>
        <w:rPr>
          <w:rFonts w:ascii="Times New Roman" w:hAnsi="Times New Roman"/>
          <w:sz w:val="24"/>
          <w:szCs w:val="24"/>
        </w:rPr>
        <w:t>2008, roč.18, č. 9, s. 39-40. ISSN 1210-0404.</w:t>
      </w:r>
    </w:p>
    <w:p w:rsidR="00DE06FF" w:rsidRDefault="00DE06FF"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KOLLÁROVÁ, J. Monitorování novorozenecké žloutenky. </w:t>
      </w:r>
      <w:r>
        <w:rPr>
          <w:rFonts w:ascii="Times New Roman" w:hAnsi="Times New Roman"/>
          <w:i/>
          <w:sz w:val="24"/>
          <w:szCs w:val="24"/>
        </w:rPr>
        <w:t>Florence,</w:t>
      </w:r>
      <w:r>
        <w:rPr>
          <w:rFonts w:ascii="Times New Roman" w:hAnsi="Times New Roman"/>
          <w:sz w:val="24"/>
          <w:szCs w:val="24"/>
        </w:rPr>
        <w:t xml:space="preserve"> 2006, roč. II, č. 12, s.37-38. ISSN 1801-464X.</w:t>
      </w:r>
    </w:p>
    <w:p w:rsidR="00DE06FF" w:rsidRDefault="00DE06FF" w:rsidP="00DE06FF">
      <w:pPr>
        <w:jc w:val="both"/>
        <w:rPr>
          <w:rFonts w:ascii="Times New Roman" w:hAnsi="Times New Roman"/>
          <w:sz w:val="24"/>
          <w:szCs w:val="24"/>
        </w:rPr>
      </w:pPr>
    </w:p>
    <w:p w:rsidR="00477D2E" w:rsidRPr="00EE36CF" w:rsidRDefault="00477D2E" w:rsidP="00DE06FF">
      <w:pPr>
        <w:jc w:val="both"/>
        <w:rPr>
          <w:rFonts w:ascii="Times New Roman" w:hAnsi="Times New Roman"/>
          <w:sz w:val="24"/>
          <w:szCs w:val="24"/>
        </w:rPr>
      </w:pPr>
      <w:r>
        <w:rPr>
          <w:rFonts w:ascii="Times New Roman" w:hAnsi="Times New Roman"/>
          <w:sz w:val="24"/>
          <w:szCs w:val="24"/>
        </w:rPr>
        <w:lastRenderedPageBreak/>
        <w:t xml:space="preserve">KANTOROVÁ, B., PROCHÁZKA, M. Intrauterinní transfúze – nová možnost v léčbě hemolytické nemoci novorozenců. </w:t>
      </w:r>
      <w:r>
        <w:rPr>
          <w:rFonts w:ascii="Times New Roman" w:hAnsi="Times New Roman"/>
          <w:i/>
          <w:sz w:val="24"/>
          <w:szCs w:val="24"/>
        </w:rPr>
        <w:t>Sestra,</w:t>
      </w:r>
      <w:r>
        <w:rPr>
          <w:rFonts w:ascii="Times New Roman" w:hAnsi="Times New Roman"/>
          <w:sz w:val="24"/>
          <w:szCs w:val="24"/>
        </w:rPr>
        <w:t xml:space="preserve"> 2004, roč. 14, č. 3, s.21-22. ISSN 1210-0404.</w:t>
      </w:r>
    </w:p>
    <w:p w:rsidR="00477D2E" w:rsidRDefault="00477D2E" w:rsidP="00536CD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MUNTAU, A.C. </w:t>
      </w:r>
      <w:r>
        <w:rPr>
          <w:rFonts w:ascii="Times New Roman" w:hAnsi="Times New Roman"/>
          <w:i/>
          <w:iCs/>
          <w:sz w:val="24"/>
          <w:szCs w:val="24"/>
        </w:rPr>
        <w:t>Pediatrie</w:t>
      </w:r>
      <w:r>
        <w:rPr>
          <w:rFonts w:ascii="Times New Roman" w:hAnsi="Times New Roman"/>
          <w:sz w:val="24"/>
          <w:szCs w:val="24"/>
        </w:rPr>
        <w:t xml:space="preserve">. 1.vyd. </w:t>
      </w:r>
      <w:r>
        <w:rPr>
          <w:rFonts w:ascii="TimesNewRoman" w:eastAsia="TimesNewRoman" w:hAnsi="Times New Roman" w:cs="TimesNewRoman"/>
          <w:sz w:val="24"/>
          <w:szCs w:val="24"/>
        </w:rPr>
        <w:t>č</w:t>
      </w:r>
      <w:r>
        <w:rPr>
          <w:rFonts w:ascii="Times New Roman" w:hAnsi="Times New Roman"/>
          <w:sz w:val="24"/>
          <w:szCs w:val="24"/>
        </w:rPr>
        <w:t>eské. Praha: Grada, 2009. 608s. ISBN 978-80-247-</w:t>
      </w:r>
    </w:p>
    <w:p w:rsidR="00477D2E" w:rsidRDefault="00477D2E"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2525-3.</w:t>
      </w: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ROKYTA, R. a kol. Krev. In </w:t>
      </w:r>
      <w:r w:rsidRPr="005732AD">
        <w:rPr>
          <w:rFonts w:ascii="Times New Roman" w:hAnsi="Times New Roman"/>
          <w:i/>
          <w:sz w:val="24"/>
          <w:szCs w:val="24"/>
        </w:rPr>
        <w:t>Fyziologi</w:t>
      </w:r>
      <w:r>
        <w:rPr>
          <w:rFonts w:ascii="Times New Roman" w:hAnsi="Times New Roman"/>
          <w:sz w:val="24"/>
          <w:szCs w:val="24"/>
        </w:rPr>
        <w:t xml:space="preserve">e </w:t>
      </w:r>
      <w:r>
        <w:rPr>
          <w:rFonts w:ascii="Times New Roman" w:hAnsi="Times New Roman"/>
          <w:i/>
          <w:sz w:val="24"/>
          <w:szCs w:val="24"/>
        </w:rPr>
        <w:t xml:space="preserve">pro bakalářská studia v medicíně, přírodovědných a tělovýchovných oborech. </w:t>
      </w:r>
      <w:r>
        <w:rPr>
          <w:rFonts w:ascii="Times New Roman" w:hAnsi="Times New Roman"/>
          <w:sz w:val="24"/>
          <w:szCs w:val="24"/>
        </w:rPr>
        <w:t>1.vyd. Praha: ISV nakladatelství, 2000. Kapitola 6, s. 58-69. ISBN 80-85866-45-5</w:t>
      </w:r>
    </w:p>
    <w:p w:rsidR="00FD10B7" w:rsidRDefault="00FD10B7" w:rsidP="00536CD6">
      <w:pPr>
        <w:autoSpaceDE w:val="0"/>
        <w:autoSpaceDN w:val="0"/>
        <w:adjustRightInd w:val="0"/>
        <w:spacing w:after="0" w:line="360" w:lineRule="auto"/>
        <w:jc w:val="both"/>
        <w:rPr>
          <w:rFonts w:ascii="Times New Roman" w:hAnsi="Times New Roman"/>
          <w:sz w:val="24"/>
          <w:szCs w:val="24"/>
        </w:rPr>
      </w:pPr>
    </w:p>
    <w:p w:rsidR="00FD10B7" w:rsidRDefault="00FD10B7"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STRAŇÁK, Z. Novorozenecký ikterus.</w:t>
      </w:r>
      <w:r w:rsidRPr="008B5D37">
        <w:rPr>
          <w:rFonts w:ascii="Times New Roman" w:hAnsi="Times New Roman"/>
          <w:i/>
          <w:sz w:val="24"/>
          <w:szCs w:val="24"/>
        </w:rPr>
        <w:t>Postgraduální medicína</w:t>
      </w:r>
      <w:r>
        <w:rPr>
          <w:rFonts w:ascii="Times New Roman" w:hAnsi="Times New Roman"/>
          <w:sz w:val="24"/>
          <w:szCs w:val="24"/>
        </w:rPr>
        <w:t>, 2007.</w:t>
      </w:r>
      <w:r w:rsidR="008B5D37">
        <w:rPr>
          <w:rFonts w:ascii="Times New Roman" w:hAnsi="Times New Roman"/>
          <w:sz w:val="24"/>
          <w:szCs w:val="24"/>
        </w:rPr>
        <w:t>roč. 9, č.1,s 40-44. ISSN: 1212-4184.</w:t>
      </w:r>
    </w:p>
    <w:p w:rsidR="00477D2E" w:rsidRPr="00EE36CF"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TROJAN, S. Léka</w:t>
      </w:r>
      <w:r>
        <w:rPr>
          <w:rFonts w:ascii="TimesNewRoman" w:eastAsia="TimesNewRoman" w:hAnsi="Times New Roman" w:cs="TimesNewRoman"/>
          <w:sz w:val="24"/>
          <w:szCs w:val="24"/>
        </w:rPr>
        <w:t>ř</w:t>
      </w:r>
      <w:r>
        <w:rPr>
          <w:rFonts w:ascii="Times New Roman" w:hAnsi="Times New Roman"/>
          <w:sz w:val="24"/>
          <w:szCs w:val="24"/>
        </w:rPr>
        <w:t>ská fyziologie. Vyd. 4., p</w:t>
      </w:r>
      <w:r>
        <w:rPr>
          <w:rFonts w:ascii="TimesNewRoman" w:eastAsia="TimesNewRoman" w:hAnsi="Times New Roman" w:cs="TimesNewRoman"/>
          <w:sz w:val="24"/>
          <w:szCs w:val="24"/>
        </w:rPr>
        <w:t>ř</w:t>
      </w:r>
      <w:r>
        <w:rPr>
          <w:rFonts w:ascii="Times New Roman" w:hAnsi="Times New Roman"/>
          <w:sz w:val="24"/>
          <w:szCs w:val="24"/>
        </w:rPr>
        <w:t>eprac. a dopl. Praha : Grada, 2003. ISBN</w:t>
      </w:r>
    </w:p>
    <w:p w:rsidR="00477D2E" w:rsidRDefault="00477D2E" w:rsidP="00536CD6">
      <w:pPr>
        <w:autoSpaceDE w:val="0"/>
        <w:autoSpaceDN w:val="0"/>
        <w:adjustRightInd w:val="0"/>
        <w:spacing w:after="0" w:line="360" w:lineRule="auto"/>
        <w:jc w:val="both"/>
        <w:rPr>
          <w:rFonts w:ascii="Arial" w:hAnsi="Arial" w:cs="Arial"/>
          <w:color w:val="000000"/>
          <w:sz w:val="20"/>
          <w:szCs w:val="20"/>
        </w:rPr>
      </w:pPr>
      <w:r>
        <w:rPr>
          <w:rFonts w:ascii="Times New Roman" w:hAnsi="Times New Roman"/>
          <w:sz w:val="24"/>
          <w:szCs w:val="24"/>
        </w:rPr>
        <w:t>80-247-0512-5</w:t>
      </w:r>
    </w:p>
    <w:p w:rsidR="00477D2E" w:rsidRPr="003E297B"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Dräger,</w:t>
      </w:r>
      <w:r>
        <w:rPr>
          <w:rFonts w:ascii="Times New Roman" w:hAnsi="Times New Roman"/>
          <w:i/>
          <w:sz w:val="24"/>
          <w:szCs w:val="24"/>
        </w:rPr>
        <w:t>F</w:t>
      </w:r>
      <w:r w:rsidRPr="00141C58">
        <w:rPr>
          <w:rFonts w:ascii="Times New Roman" w:hAnsi="Times New Roman"/>
          <w:i/>
          <w:sz w:val="24"/>
          <w:szCs w:val="24"/>
        </w:rPr>
        <w:t>ototerapie</w:t>
      </w:r>
      <w:r>
        <w:rPr>
          <w:rFonts w:ascii="Times New Roman" w:hAnsi="Times New Roman"/>
          <w:sz w:val="24"/>
          <w:szCs w:val="24"/>
        </w:rPr>
        <w:t xml:space="preserve"> [online], [cit.8.4.2011] dostupné na www:</w:t>
      </w:r>
    </w:p>
    <w:p w:rsidR="00477D2E" w:rsidRDefault="00477D2E" w:rsidP="00536CD6">
      <w:pPr>
        <w:autoSpaceDE w:val="0"/>
        <w:autoSpaceDN w:val="0"/>
        <w:adjustRightInd w:val="0"/>
        <w:spacing w:after="0" w:line="360" w:lineRule="auto"/>
        <w:jc w:val="both"/>
        <w:rPr>
          <w:rFonts w:ascii="Times New Roman" w:hAnsi="Times New Roman"/>
          <w:sz w:val="24"/>
          <w:szCs w:val="24"/>
        </w:rPr>
      </w:pPr>
      <w:r w:rsidRPr="002B44B1">
        <w:rPr>
          <w:rFonts w:ascii="Times New Roman" w:hAnsi="Times New Roman"/>
          <w:sz w:val="24"/>
          <w:szCs w:val="24"/>
        </w:rPr>
        <w:t>http:/</w:t>
      </w:r>
      <w:r>
        <w:rPr>
          <w:rFonts w:ascii="Times New Roman" w:hAnsi="Times New Roman"/>
          <w:sz w:val="24"/>
          <w:szCs w:val="24"/>
        </w:rPr>
        <w:t>/</w:t>
      </w:r>
      <w:r w:rsidRPr="002B44B1">
        <w:rPr>
          <w:rFonts w:ascii="Times New Roman" w:hAnsi="Times New Roman"/>
          <w:sz w:val="24"/>
          <w:szCs w:val="24"/>
        </w:rPr>
        <w:t>ww.draeger.com/CZ/cs/products/neonatal_care/productSelector.action?root=10056280&amp;cat=10056800&amp;selections[0]=10076740#e1302351372515</w:t>
      </w: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r w:rsidRPr="00141C58">
        <w:rPr>
          <w:rFonts w:ascii="Times New Roman" w:hAnsi="Times New Roman"/>
          <w:i/>
          <w:sz w:val="24"/>
          <w:szCs w:val="24"/>
        </w:rPr>
        <w:t>Sluneční svit v ČR</w:t>
      </w:r>
      <w:r>
        <w:rPr>
          <w:rFonts w:ascii="Times New Roman" w:hAnsi="Times New Roman"/>
          <w:sz w:val="24"/>
          <w:szCs w:val="24"/>
        </w:rPr>
        <w:t xml:space="preserve"> [online], [cit.1.4.2011] dostupné na www:</w:t>
      </w:r>
    </w:p>
    <w:p w:rsidR="00477D2E" w:rsidRDefault="00477D2E" w:rsidP="00536CD6">
      <w:pPr>
        <w:autoSpaceDE w:val="0"/>
        <w:autoSpaceDN w:val="0"/>
        <w:adjustRightInd w:val="0"/>
        <w:spacing w:after="0" w:line="360" w:lineRule="auto"/>
        <w:jc w:val="both"/>
        <w:rPr>
          <w:rFonts w:ascii="Times New Roman" w:hAnsi="Times New Roman"/>
          <w:sz w:val="24"/>
          <w:szCs w:val="24"/>
        </w:rPr>
      </w:pPr>
      <w:r w:rsidRPr="00280FBB">
        <w:rPr>
          <w:rFonts w:ascii="Times New Roman" w:hAnsi="Times New Roman"/>
          <w:sz w:val="24"/>
          <w:szCs w:val="24"/>
        </w:rPr>
        <w:t>http://www.tzb-info.cz/tabulky-a-vypocty/99-prumerne-mesicni-doby-slunecniho-svitu-ve-vybranych-lokalitach-cr</w:t>
      </w: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Pr="00141C58" w:rsidRDefault="00477D2E"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DORT,J.;TOBRMANOVÁ, H. </w:t>
      </w:r>
      <w:r w:rsidRPr="00141C58">
        <w:rPr>
          <w:rFonts w:ascii="Times New Roman" w:hAnsi="Times New Roman"/>
          <w:i/>
          <w:sz w:val="24"/>
          <w:szCs w:val="24"/>
        </w:rPr>
        <w:t>Hyperbilirubinémie novorozence</w:t>
      </w:r>
      <w:r>
        <w:rPr>
          <w:rFonts w:ascii="Times New Roman" w:hAnsi="Times New Roman"/>
          <w:sz w:val="24"/>
          <w:szCs w:val="24"/>
        </w:rPr>
        <w:t xml:space="preserve"> [online] 2006,[cit.28.3.2011] dostupné na www:</w:t>
      </w:r>
    </w:p>
    <w:p w:rsidR="00477D2E" w:rsidRDefault="00477D2E" w:rsidP="00536CD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http://www.neonatologie.cz/fileadmin/user_upload/080519/definithyperbilirubinemie.</w:t>
      </w:r>
    </w:p>
    <w:p w:rsidR="00477D2E" w:rsidRDefault="00477D2E" w:rsidP="00536CD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pdf</w:t>
      </w: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WIKISKRIPTA, </w:t>
      </w:r>
      <w:r>
        <w:rPr>
          <w:rFonts w:ascii="Times New Roman" w:hAnsi="Times New Roman"/>
          <w:i/>
          <w:iCs/>
          <w:sz w:val="24"/>
          <w:szCs w:val="24"/>
        </w:rPr>
        <w:t>Hyperbilirubinemie novorozenc</w:t>
      </w:r>
      <w:r>
        <w:rPr>
          <w:rFonts w:ascii="TimesNewRoman,Italic" w:hAnsi="TimesNewRoman,Italic" w:cs="TimesNewRoman,Italic"/>
          <w:i/>
          <w:iCs/>
          <w:sz w:val="24"/>
          <w:szCs w:val="24"/>
        </w:rPr>
        <w:t xml:space="preserve">ů </w:t>
      </w:r>
      <w:r>
        <w:rPr>
          <w:rFonts w:ascii="Times New Roman" w:hAnsi="Times New Roman"/>
          <w:i/>
          <w:iCs/>
          <w:sz w:val="24"/>
          <w:szCs w:val="24"/>
        </w:rPr>
        <w:t>a kojenc</w:t>
      </w:r>
      <w:r>
        <w:rPr>
          <w:rFonts w:ascii="TimesNewRoman,Italic" w:hAnsi="TimesNewRoman,Italic" w:cs="TimesNewRoman,Italic"/>
          <w:i/>
          <w:iCs/>
          <w:sz w:val="24"/>
          <w:szCs w:val="24"/>
        </w:rPr>
        <w:t xml:space="preserve">ů </w:t>
      </w:r>
      <w:r>
        <w:rPr>
          <w:rFonts w:ascii="Times New Roman" w:hAnsi="Times New Roman"/>
          <w:sz w:val="24"/>
          <w:szCs w:val="24"/>
        </w:rPr>
        <w:t xml:space="preserve">[online]. </w:t>
      </w:r>
    </w:p>
    <w:p w:rsidR="00477D2E" w:rsidRDefault="00477D2E"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[cit.2.2.2011]. Dostupné na www:</w:t>
      </w:r>
    </w:p>
    <w:p w:rsidR="00477D2E" w:rsidRDefault="00477D2E"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http://www.wikiskripta.eu/index.php/Hyperbilirubinemie novorozenc</w:t>
      </w:r>
      <w:r>
        <w:rPr>
          <w:rFonts w:ascii="TimesNewRoman" w:eastAsia="TimesNewRoman" w:hAnsi="Times New Roman" w:cs="TimesNewRoman"/>
          <w:sz w:val="24"/>
          <w:szCs w:val="24"/>
        </w:rPr>
        <w:t>ů</w:t>
      </w:r>
      <w:r>
        <w:rPr>
          <w:rFonts w:ascii="Times New Roman" w:hAnsi="Times New Roman"/>
          <w:sz w:val="24"/>
          <w:szCs w:val="24"/>
        </w:rPr>
        <w:t xml:space="preserve"> a kojenc</w:t>
      </w:r>
      <w:r>
        <w:rPr>
          <w:rFonts w:ascii="TimesNewRoman" w:eastAsia="TimesNewRoman" w:hAnsi="Times New Roman" w:cs="TimesNewRoman"/>
          <w:sz w:val="24"/>
          <w:szCs w:val="24"/>
        </w:rPr>
        <w:t>ů</w:t>
      </w: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GOOGLE,</w:t>
      </w:r>
      <w:r>
        <w:rPr>
          <w:rFonts w:ascii="Times New Roman" w:hAnsi="Times New Roman"/>
          <w:i/>
          <w:sz w:val="24"/>
          <w:szCs w:val="24"/>
        </w:rPr>
        <w:t xml:space="preserve"> Svit na území ČR </w:t>
      </w:r>
      <w:r>
        <w:rPr>
          <w:rFonts w:ascii="Times New Roman" w:hAnsi="Times New Roman"/>
          <w:sz w:val="24"/>
          <w:szCs w:val="24"/>
        </w:rPr>
        <w:t>[online],[cit.8.4.2011],dostupné na www:</w:t>
      </w:r>
      <w:r w:rsidRPr="00FA0CC1">
        <w:rPr>
          <w:rFonts w:ascii="Times New Roman" w:hAnsi="Times New Roman"/>
          <w:sz w:val="24"/>
          <w:szCs w:val="24"/>
        </w:rPr>
        <w:t>http://www.vitasolar.cz/energie_slunce.ph</w:t>
      </w:r>
    </w:p>
    <w:p w:rsidR="00FA096C" w:rsidRDefault="00FA096C" w:rsidP="00536CD6">
      <w:pPr>
        <w:autoSpaceDE w:val="0"/>
        <w:autoSpaceDN w:val="0"/>
        <w:adjustRightInd w:val="0"/>
        <w:spacing w:after="0" w:line="360" w:lineRule="auto"/>
        <w:jc w:val="both"/>
        <w:rPr>
          <w:rFonts w:ascii="Times New Roman" w:hAnsi="Times New Roman"/>
          <w:sz w:val="24"/>
          <w:szCs w:val="24"/>
        </w:rPr>
      </w:pPr>
    </w:p>
    <w:p w:rsidR="00477D2E" w:rsidRDefault="00FA096C"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GOOGLE, </w:t>
      </w:r>
      <w:r>
        <w:rPr>
          <w:rFonts w:ascii="Times New Roman" w:hAnsi="Times New Roman"/>
          <w:i/>
          <w:sz w:val="24"/>
          <w:szCs w:val="24"/>
        </w:rPr>
        <w:t>Světlo umí léčit bolest i novorozeneckou žloutenku</w:t>
      </w:r>
      <w:r>
        <w:rPr>
          <w:rFonts w:ascii="Times New Roman" w:hAnsi="Times New Roman"/>
          <w:sz w:val="24"/>
          <w:szCs w:val="24"/>
        </w:rPr>
        <w:t xml:space="preserve"> [online],[cit.15.4.2012].Dostupné na www:www.lidovky.cz/svetlo-umi-lecit-depresi-bolest-i-novorozeneckou-zloutenku-prf-/In-veda.asp</w:t>
      </w:r>
    </w:p>
    <w:p w:rsidR="00FA096C" w:rsidRDefault="00FA096C" w:rsidP="00536CD6">
      <w:pPr>
        <w:autoSpaceDE w:val="0"/>
        <w:autoSpaceDN w:val="0"/>
        <w:adjustRightInd w:val="0"/>
        <w:spacing w:after="0" w:line="360" w:lineRule="auto"/>
        <w:jc w:val="both"/>
        <w:rPr>
          <w:rFonts w:ascii="Times New Roman" w:hAnsi="Times New Roman"/>
          <w:sz w:val="24"/>
          <w:szCs w:val="24"/>
        </w:rPr>
      </w:pPr>
    </w:p>
    <w:p w:rsidR="00353BBA" w:rsidRDefault="00353BBA" w:rsidP="00536CD6">
      <w:pPr>
        <w:autoSpaceDE w:val="0"/>
        <w:autoSpaceDN w:val="0"/>
        <w:adjustRightInd w:val="0"/>
        <w:spacing w:after="0" w:line="360" w:lineRule="auto"/>
        <w:jc w:val="both"/>
        <w:rPr>
          <w:rFonts w:ascii="Times New Roman" w:hAnsi="Times New Roman"/>
          <w:sz w:val="24"/>
          <w:szCs w:val="24"/>
        </w:rPr>
      </w:pPr>
    </w:p>
    <w:p w:rsidR="00353BBA" w:rsidRDefault="00353BBA" w:rsidP="00536CD6">
      <w:pPr>
        <w:autoSpaceDE w:val="0"/>
        <w:autoSpaceDN w:val="0"/>
        <w:adjustRightInd w:val="0"/>
        <w:spacing w:after="0" w:line="360" w:lineRule="auto"/>
        <w:jc w:val="both"/>
        <w:rPr>
          <w:rFonts w:ascii="Times New Roman" w:hAnsi="Times New Roman"/>
          <w:sz w:val="24"/>
          <w:szCs w:val="24"/>
        </w:rPr>
      </w:pPr>
    </w:p>
    <w:p w:rsidR="00353BBA" w:rsidRDefault="00353BBA" w:rsidP="00536CD6">
      <w:pPr>
        <w:autoSpaceDE w:val="0"/>
        <w:autoSpaceDN w:val="0"/>
        <w:adjustRightInd w:val="0"/>
        <w:spacing w:after="0" w:line="360" w:lineRule="auto"/>
        <w:jc w:val="both"/>
        <w:rPr>
          <w:rFonts w:ascii="Times New Roman" w:hAnsi="Times New Roman"/>
          <w:sz w:val="24"/>
          <w:szCs w:val="24"/>
        </w:rPr>
      </w:pPr>
    </w:p>
    <w:p w:rsidR="00353BBA" w:rsidRDefault="00353BBA" w:rsidP="00536CD6">
      <w:pPr>
        <w:autoSpaceDE w:val="0"/>
        <w:autoSpaceDN w:val="0"/>
        <w:adjustRightInd w:val="0"/>
        <w:spacing w:after="0" w:line="360" w:lineRule="auto"/>
        <w:jc w:val="both"/>
        <w:rPr>
          <w:rFonts w:ascii="Times New Roman" w:hAnsi="Times New Roman"/>
          <w:sz w:val="24"/>
          <w:szCs w:val="24"/>
        </w:rPr>
      </w:pPr>
    </w:p>
    <w:p w:rsidR="00353BBA" w:rsidRDefault="00353BBA" w:rsidP="00536CD6">
      <w:pPr>
        <w:autoSpaceDE w:val="0"/>
        <w:autoSpaceDN w:val="0"/>
        <w:adjustRightInd w:val="0"/>
        <w:spacing w:after="0" w:line="360" w:lineRule="auto"/>
        <w:jc w:val="both"/>
        <w:rPr>
          <w:rFonts w:ascii="Times New Roman" w:hAnsi="Times New Roman"/>
          <w:sz w:val="24"/>
          <w:szCs w:val="24"/>
        </w:rPr>
      </w:pPr>
    </w:p>
    <w:p w:rsidR="00353BBA" w:rsidRDefault="00353BBA" w:rsidP="00536CD6">
      <w:pPr>
        <w:autoSpaceDE w:val="0"/>
        <w:autoSpaceDN w:val="0"/>
        <w:adjustRightInd w:val="0"/>
        <w:spacing w:after="0" w:line="360" w:lineRule="auto"/>
        <w:jc w:val="both"/>
        <w:rPr>
          <w:rFonts w:ascii="Times New Roman" w:hAnsi="Times New Roman"/>
          <w:sz w:val="24"/>
          <w:szCs w:val="24"/>
        </w:rPr>
      </w:pPr>
    </w:p>
    <w:p w:rsidR="00353BBA" w:rsidRDefault="00353BBA" w:rsidP="00536CD6">
      <w:pPr>
        <w:autoSpaceDE w:val="0"/>
        <w:autoSpaceDN w:val="0"/>
        <w:adjustRightInd w:val="0"/>
        <w:spacing w:after="0" w:line="360" w:lineRule="auto"/>
        <w:jc w:val="both"/>
        <w:rPr>
          <w:rFonts w:ascii="Times New Roman" w:hAnsi="Times New Roman"/>
          <w:sz w:val="24"/>
          <w:szCs w:val="24"/>
        </w:rPr>
      </w:pPr>
    </w:p>
    <w:p w:rsidR="00353BBA" w:rsidRDefault="00353BBA" w:rsidP="00536CD6">
      <w:pPr>
        <w:autoSpaceDE w:val="0"/>
        <w:autoSpaceDN w:val="0"/>
        <w:adjustRightInd w:val="0"/>
        <w:spacing w:after="0" w:line="360" w:lineRule="auto"/>
        <w:jc w:val="both"/>
        <w:rPr>
          <w:rFonts w:ascii="Times New Roman" w:hAnsi="Times New Roman"/>
          <w:sz w:val="24"/>
          <w:szCs w:val="24"/>
        </w:rPr>
      </w:pPr>
    </w:p>
    <w:p w:rsidR="00353BBA" w:rsidRDefault="00353BBA" w:rsidP="00536CD6">
      <w:pPr>
        <w:autoSpaceDE w:val="0"/>
        <w:autoSpaceDN w:val="0"/>
        <w:adjustRightInd w:val="0"/>
        <w:spacing w:after="0" w:line="360" w:lineRule="auto"/>
        <w:jc w:val="both"/>
        <w:rPr>
          <w:rFonts w:ascii="Times New Roman" w:hAnsi="Times New Roman"/>
          <w:sz w:val="24"/>
          <w:szCs w:val="24"/>
        </w:rPr>
      </w:pPr>
    </w:p>
    <w:p w:rsidR="00353BBA" w:rsidRDefault="00353BBA" w:rsidP="00536CD6">
      <w:pPr>
        <w:autoSpaceDE w:val="0"/>
        <w:autoSpaceDN w:val="0"/>
        <w:adjustRightInd w:val="0"/>
        <w:spacing w:after="0" w:line="360" w:lineRule="auto"/>
        <w:jc w:val="both"/>
        <w:rPr>
          <w:rFonts w:ascii="Times New Roman" w:hAnsi="Times New Roman"/>
          <w:sz w:val="24"/>
          <w:szCs w:val="24"/>
        </w:rPr>
      </w:pPr>
    </w:p>
    <w:p w:rsidR="00353BBA" w:rsidRDefault="00353BBA" w:rsidP="00536CD6">
      <w:pPr>
        <w:autoSpaceDE w:val="0"/>
        <w:autoSpaceDN w:val="0"/>
        <w:adjustRightInd w:val="0"/>
        <w:spacing w:after="0" w:line="360" w:lineRule="auto"/>
        <w:jc w:val="both"/>
        <w:rPr>
          <w:rFonts w:ascii="Times New Roman" w:hAnsi="Times New Roman"/>
          <w:sz w:val="24"/>
          <w:szCs w:val="24"/>
        </w:rPr>
      </w:pPr>
    </w:p>
    <w:p w:rsidR="00353BBA" w:rsidRDefault="00353BBA" w:rsidP="00536CD6">
      <w:pPr>
        <w:autoSpaceDE w:val="0"/>
        <w:autoSpaceDN w:val="0"/>
        <w:adjustRightInd w:val="0"/>
        <w:spacing w:after="0" w:line="360" w:lineRule="auto"/>
        <w:jc w:val="both"/>
        <w:rPr>
          <w:rFonts w:ascii="Times New Roman" w:hAnsi="Times New Roman"/>
          <w:sz w:val="24"/>
          <w:szCs w:val="24"/>
        </w:rPr>
      </w:pPr>
    </w:p>
    <w:p w:rsidR="00353BBA" w:rsidRDefault="00353BBA" w:rsidP="00536CD6">
      <w:pPr>
        <w:autoSpaceDE w:val="0"/>
        <w:autoSpaceDN w:val="0"/>
        <w:adjustRightInd w:val="0"/>
        <w:spacing w:after="0" w:line="360" w:lineRule="auto"/>
        <w:jc w:val="both"/>
        <w:rPr>
          <w:rFonts w:ascii="Times New Roman" w:hAnsi="Times New Roman"/>
          <w:sz w:val="24"/>
          <w:szCs w:val="24"/>
        </w:rPr>
      </w:pPr>
    </w:p>
    <w:p w:rsidR="00353BBA" w:rsidRDefault="00353BBA" w:rsidP="00536CD6">
      <w:pPr>
        <w:autoSpaceDE w:val="0"/>
        <w:autoSpaceDN w:val="0"/>
        <w:adjustRightInd w:val="0"/>
        <w:spacing w:after="0" w:line="360" w:lineRule="auto"/>
        <w:jc w:val="both"/>
        <w:rPr>
          <w:rFonts w:ascii="Times New Roman" w:hAnsi="Times New Roman"/>
          <w:sz w:val="24"/>
          <w:szCs w:val="24"/>
        </w:rPr>
      </w:pPr>
    </w:p>
    <w:p w:rsidR="00353BBA" w:rsidRDefault="00353BBA" w:rsidP="00536CD6">
      <w:pPr>
        <w:autoSpaceDE w:val="0"/>
        <w:autoSpaceDN w:val="0"/>
        <w:adjustRightInd w:val="0"/>
        <w:spacing w:after="0" w:line="360" w:lineRule="auto"/>
        <w:jc w:val="both"/>
        <w:rPr>
          <w:rFonts w:ascii="Times New Roman" w:hAnsi="Times New Roman"/>
          <w:sz w:val="24"/>
          <w:szCs w:val="24"/>
        </w:rPr>
      </w:pPr>
    </w:p>
    <w:p w:rsidR="00353BBA" w:rsidRDefault="00353BBA" w:rsidP="00536CD6">
      <w:pPr>
        <w:autoSpaceDE w:val="0"/>
        <w:autoSpaceDN w:val="0"/>
        <w:adjustRightInd w:val="0"/>
        <w:spacing w:after="0" w:line="360" w:lineRule="auto"/>
        <w:jc w:val="both"/>
        <w:rPr>
          <w:rFonts w:ascii="Times New Roman" w:hAnsi="Times New Roman"/>
          <w:sz w:val="24"/>
          <w:szCs w:val="24"/>
        </w:rPr>
      </w:pPr>
    </w:p>
    <w:p w:rsidR="00353BBA" w:rsidRDefault="00353BBA" w:rsidP="00536CD6">
      <w:pPr>
        <w:autoSpaceDE w:val="0"/>
        <w:autoSpaceDN w:val="0"/>
        <w:adjustRightInd w:val="0"/>
        <w:spacing w:after="0" w:line="360" w:lineRule="auto"/>
        <w:jc w:val="both"/>
        <w:rPr>
          <w:rFonts w:ascii="Times New Roman" w:hAnsi="Times New Roman"/>
          <w:sz w:val="24"/>
          <w:szCs w:val="24"/>
        </w:rPr>
      </w:pPr>
    </w:p>
    <w:p w:rsidR="00353BBA" w:rsidRDefault="00353BBA" w:rsidP="00536CD6">
      <w:pPr>
        <w:autoSpaceDE w:val="0"/>
        <w:autoSpaceDN w:val="0"/>
        <w:adjustRightInd w:val="0"/>
        <w:spacing w:after="0" w:line="360" w:lineRule="auto"/>
        <w:jc w:val="both"/>
        <w:rPr>
          <w:rFonts w:ascii="Times New Roman" w:hAnsi="Times New Roman"/>
          <w:sz w:val="24"/>
          <w:szCs w:val="24"/>
        </w:rPr>
      </w:pPr>
    </w:p>
    <w:p w:rsidR="00353BBA" w:rsidRDefault="00353BBA" w:rsidP="00536CD6">
      <w:pPr>
        <w:autoSpaceDE w:val="0"/>
        <w:autoSpaceDN w:val="0"/>
        <w:adjustRightInd w:val="0"/>
        <w:spacing w:after="0" w:line="360" w:lineRule="auto"/>
        <w:jc w:val="both"/>
        <w:rPr>
          <w:rFonts w:ascii="Times New Roman" w:hAnsi="Times New Roman"/>
          <w:sz w:val="24"/>
          <w:szCs w:val="24"/>
        </w:rPr>
      </w:pPr>
    </w:p>
    <w:p w:rsidR="00353BBA" w:rsidRDefault="00353BBA" w:rsidP="00536CD6">
      <w:pPr>
        <w:autoSpaceDE w:val="0"/>
        <w:autoSpaceDN w:val="0"/>
        <w:adjustRightInd w:val="0"/>
        <w:spacing w:after="0" w:line="360" w:lineRule="auto"/>
        <w:jc w:val="both"/>
        <w:rPr>
          <w:rFonts w:ascii="Times New Roman" w:hAnsi="Times New Roman"/>
          <w:sz w:val="24"/>
          <w:szCs w:val="24"/>
        </w:rPr>
      </w:pPr>
    </w:p>
    <w:p w:rsidR="00353BBA" w:rsidRDefault="00353BBA" w:rsidP="00536CD6">
      <w:pPr>
        <w:autoSpaceDE w:val="0"/>
        <w:autoSpaceDN w:val="0"/>
        <w:adjustRightInd w:val="0"/>
        <w:spacing w:after="0" w:line="360" w:lineRule="auto"/>
        <w:jc w:val="both"/>
        <w:rPr>
          <w:rFonts w:ascii="Times New Roman" w:hAnsi="Times New Roman"/>
          <w:sz w:val="24"/>
          <w:szCs w:val="24"/>
        </w:rPr>
      </w:pPr>
    </w:p>
    <w:p w:rsidR="00353BBA" w:rsidRDefault="00353BBA" w:rsidP="00536CD6">
      <w:pPr>
        <w:autoSpaceDE w:val="0"/>
        <w:autoSpaceDN w:val="0"/>
        <w:adjustRightInd w:val="0"/>
        <w:spacing w:after="0" w:line="360" w:lineRule="auto"/>
        <w:jc w:val="both"/>
        <w:rPr>
          <w:rFonts w:ascii="Times New Roman" w:hAnsi="Times New Roman"/>
          <w:sz w:val="24"/>
          <w:szCs w:val="24"/>
        </w:rPr>
      </w:pPr>
    </w:p>
    <w:p w:rsidR="00353BBA" w:rsidRDefault="00353BBA" w:rsidP="00536CD6">
      <w:pPr>
        <w:autoSpaceDE w:val="0"/>
        <w:autoSpaceDN w:val="0"/>
        <w:adjustRightInd w:val="0"/>
        <w:spacing w:after="0" w:line="360" w:lineRule="auto"/>
        <w:jc w:val="both"/>
        <w:rPr>
          <w:rFonts w:ascii="Times New Roman" w:hAnsi="Times New Roman"/>
          <w:sz w:val="24"/>
          <w:szCs w:val="24"/>
        </w:rPr>
      </w:pPr>
    </w:p>
    <w:p w:rsidR="00353BBA" w:rsidRDefault="00353BBA" w:rsidP="00536CD6">
      <w:pPr>
        <w:autoSpaceDE w:val="0"/>
        <w:autoSpaceDN w:val="0"/>
        <w:adjustRightInd w:val="0"/>
        <w:spacing w:after="0" w:line="360" w:lineRule="auto"/>
        <w:jc w:val="both"/>
        <w:rPr>
          <w:rFonts w:ascii="Times New Roman" w:hAnsi="Times New Roman"/>
          <w:sz w:val="24"/>
          <w:szCs w:val="24"/>
        </w:rPr>
      </w:pPr>
    </w:p>
    <w:p w:rsidR="00353BBA" w:rsidRDefault="00353BBA" w:rsidP="00536CD6">
      <w:pPr>
        <w:autoSpaceDE w:val="0"/>
        <w:autoSpaceDN w:val="0"/>
        <w:adjustRightInd w:val="0"/>
        <w:spacing w:after="0" w:line="360" w:lineRule="auto"/>
        <w:jc w:val="both"/>
        <w:rPr>
          <w:rFonts w:ascii="Times New Roman" w:hAnsi="Times New Roman"/>
          <w:sz w:val="24"/>
          <w:szCs w:val="24"/>
        </w:rPr>
      </w:pPr>
    </w:p>
    <w:p w:rsidR="00353BBA" w:rsidRDefault="00353BBA" w:rsidP="00536CD6">
      <w:pPr>
        <w:autoSpaceDE w:val="0"/>
        <w:autoSpaceDN w:val="0"/>
        <w:adjustRightInd w:val="0"/>
        <w:spacing w:after="0" w:line="360" w:lineRule="auto"/>
        <w:jc w:val="both"/>
        <w:rPr>
          <w:rFonts w:ascii="Times New Roman" w:hAnsi="Times New Roman"/>
          <w:sz w:val="24"/>
          <w:szCs w:val="24"/>
        </w:rPr>
      </w:pPr>
    </w:p>
    <w:p w:rsidR="00353BBA" w:rsidRDefault="00353BBA" w:rsidP="00536CD6">
      <w:pPr>
        <w:autoSpaceDE w:val="0"/>
        <w:autoSpaceDN w:val="0"/>
        <w:adjustRightInd w:val="0"/>
        <w:spacing w:after="0" w:line="360" w:lineRule="auto"/>
        <w:jc w:val="both"/>
        <w:rPr>
          <w:rFonts w:ascii="Times New Roman" w:hAnsi="Times New Roman"/>
          <w:sz w:val="24"/>
          <w:szCs w:val="24"/>
        </w:rPr>
      </w:pPr>
    </w:p>
    <w:p w:rsidR="00353BBA" w:rsidRPr="00FA096C" w:rsidRDefault="00353BBA"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b/>
          <w:sz w:val="36"/>
          <w:szCs w:val="36"/>
        </w:rPr>
      </w:pPr>
      <w:r>
        <w:rPr>
          <w:rFonts w:ascii="Times New Roman" w:hAnsi="Times New Roman"/>
          <w:b/>
          <w:sz w:val="36"/>
          <w:szCs w:val="36"/>
        </w:rPr>
        <w:lastRenderedPageBreak/>
        <w:t>Seznam příloh</w:t>
      </w:r>
    </w:p>
    <w:p w:rsidR="00477D2E" w:rsidRDefault="00477D2E" w:rsidP="00536CD6">
      <w:pPr>
        <w:autoSpaceDE w:val="0"/>
        <w:autoSpaceDN w:val="0"/>
        <w:adjustRightInd w:val="0"/>
        <w:spacing w:after="0" w:line="360" w:lineRule="auto"/>
        <w:jc w:val="both"/>
        <w:rPr>
          <w:rFonts w:ascii="Times New Roman" w:hAnsi="Times New Roman"/>
          <w:b/>
          <w:sz w:val="36"/>
          <w:szCs w:val="36"/>
        </w:rPr>
      </w:pPr>
    </w:p>
    <w:p w:rsidR="00477D2E" w:rsidRDefault="00477D2E"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Příloha č.1 -  Seznam tabulek</w:t>
      </w: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Příloha č.2 -  Seznam grafů</w:t>
      </w: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Příloha č.3 - Seznam obrázků</w:t>
      </w: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Příloha č.4 - Historie fototerapie</w:t>
      </w: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Pr="0026461D" w:rsidRDefault="00477D2E" w:rsidP="00536CD6">
      <w:pPr>
        <w:jc w:val="both"/>
        <w:rPr>
          <w:rFonts w:ascii="Times New Roman" w:hAnsi="Times New Roman"/>
          <w:sz w:val="24"/>
          <w:szCs w:val="24"/>
        </w:rPr>
      </w:pPr>
    </w:p>
    <w:p w:rsidR="00477D2E" w:rsidRPr="0026461D" w:rsidRDefault="00477D2E" w:rsidP="00536CD6">
      <w:pPr>
        <w:jc w:val="both"/>
        <w:rPr>
          <w:rFonts w:ascii="Times New Roman" w:hAnsi="Times New Roman"/>
          <w:sz w:val="24"/>
          <w:szCs w:val="24"/>
        </w:rPr>
      </w:pPr>
    </w:p>
    <w:p w:rsidR="00477D2E" w:rsidRPr="0026461D" w:rsidRDefault="00477D2E" w:rsidP="00536CD6">
      <w:pPr>
        <w:jc w:val="both"/>
        <w:rPr>
          <w:rFonts w:ascii="Times New Roman" w:hAnsi="Times New Roman"/>
          <w:sz w:val="24"/>
          <w:szCs w:val="24"/>
        </w:rPr>
      </w:pPr>
    </w:p>
    <w:p w:rsidR="00477D2E" w:rsidRDefault="00477D2E" w:rsidP="00536CD6">
      <w:pPr>
        <w:jc w:val="both"/>
        <w:rPr>
          <w:rFonts w:ascii="Times New Roman" w:hAnsi="Times New Roman"/>
          <w:sz w:val="24"/>
          <w:szCs w:val="24"/>
        </w:rPr>
      </w:pPr>
    </w:p>
    <w:p w:rsidR="00477D2E" w:rsidRDefault="00477D2E" w:rsidP="00536CD6">
      <w:pPr>
        <w:tabs>
          <w:tab w:val="left" w:pos="921"/>
        </w:tabs>
        <w:jc w:val="both"/>
        <w:rPr>
          <w:rFonts w:ascii="Times New Roman" w:hAnsi="Times New Roman"/>
          <w:sz w:val="24"/>
          <w:szCs w:val="24"/>
        </w:rPr>
      </w:pPr>
    </w:p>
    <w:p w:rsidR="00477D2E" w:rsidRDefault="00477D2E" w:rsidP="00536CD6">
      <w:pPr>
        <w:tabs>
          <w:tab w:val="left" w:pos="921"/>
        </w:tabs>
        <w:jc w:val="both"/>
        <w:rPr>
          <w:rFonts w:ascii="Times New Roman" w:hAnsi="Times New Roman"/>
          <w:sz w:val="24"/>
          <w:szCs w:val="24"/>
        </w:rPr>
      </w:pPr>
    </w:p>
    <w:p w:rsidR="00477D2E" w:rsidRDefault="00477D2E" w:rsidP="00536CD6">
      <w:pPr>
        <w:tabs>
          <w:tab w:val="left" w:pos="921"/>
        </w:tabs>
        <w:jc w:val="both"/>
        <w:rPr>
          <w:rFonts w:ascii="Times New Roman" w:hAnsi="Times New Roman"/>
          <w:sz w:val="24"/>
          <w:szCs w:val="24"/>
        </w:rPr>
      </w:pPr>
    </w:p>
    <w:p w:rsidR="00477D2E" w:rsidRDefault="00477D2E" w:rsidP="00536CD6">
      <w:pPr>
        <w:tabs>
          <w:tab w:val="left" w:pos="921"/>
        </w:tabs>
        <w:jc w:val="both"/>
        <w:rPr>
          <w:rFonts w:ascii="Times New Roman" w:hAnsi="Times New Roman"/>
          <w:sz w:val="24"/>
          <w:szCs w:val="24"/>
        </w:rPr>
      </w:pPr>
      <w:r>
        <w:rPr>
          <w:rFonts w:ascii="Times New Roman" w:hAnsi="Times New Roman"/>
          <w:sz w:val="24"/>
          <w:szCs w:val="24"/>
        </w:rPr>
        <w:lastRenderedPageBreak/>
        <w:t>Příloha č.1 - Seznam tabulek</w:t>
      </w:r>
    </w:p>
    <w:p w:rsidR="00477D2E" w:rsidRDefault="00477D2E" w:rsidP="00536CD6">
      <w:pPr>
        <w:tabs>
          <w:tab w:val="left" w:pos="921"/>
        </w:tabs>
        <w:jc w:val="both"/>
        <w:rPr>
          <w:rFonts w:ascii="Times New Roman" w:hAnsi="Times New Roman"/>
          <w:sz w:val="24"/>
          <w:szCs w:val="24"/>
        </w:rPr>
      </w:pPr>
    </w:p>
    <w:p w:rsidR="00477D2E" w:rsidRDefault="00477D2E" w:rsidP="00536CD6">
      <w:pPr>
        <w:tabs>
          <w:tab w:val="left" w:pos="921"/>
        </w:tabs>
        <w:jc w:val="both"/>
        <w:rPr>
          <w:rFonts w:ascii="Times New Roman" w:hAnsi="Times New Roman"/>
          <w:b/>
          <w:sz w:val="32"/>
          <w:szCs w:val="32"/>
        </w:rPr>
      </w:pPr>
      <w:r>
        <w:rPr>
          <w:rFonts w:ascii="Times New Roman" w:hAnsi="Times New Roman"/>
          <w:b/>
          <w:sz w:val="32"/>
          <w:szCs w:val="32"/>
        </w:rPr>
        <w:t>Seznam tabulek</w:t>
      </w:r>
    </w:p>
    <w:p w:rsidR="00477D2E" w:rsidRDefault="00477D2E" w:rsidP="00536CD6">
      <w:pPr>
        <w:tabs>
          <w:tab w:val="left" w:pos="921"/>
        </w:tabs>
        <w:jc w:val="both"/>
        <w:rPr>
          <w:rFonts w:ascii="Times New Roman" w:hAnsi="Times New Roman"/>
          <w:sz w:val="24"/>
          <w:szCs w:val="24"/>
        </w:rPr>
      </w:pPr>
    </w:p>
    <w:p w:rsidR="00477D2E" w:rsidRDefault="00477D2E" w:rsidP="00536CD6">
      <w:pPr>
        <w:tabs>
          <w:tab w:val="left" w:pos="921"/>
        </w:tabs>
        <w:spacing w:after="100" w:afterAutospacing="1"/>
        <w:jc w:val="both"/>
        <w:rPr>
          <w:rFonts w:ascii="Times New Roman" w:hAnsi="Times New Roman"/>
          <w:sz w:val="24"/>
          <w:szCs w:val="24"/>
        </w:rPr>
      </w:pPr>
      <w:r>
        <w:rPr>
          <w:rFonts w:ascii="Times New Roman" w:hAnsi="Times New Roman"/>
          <w:sz w:val="24"/>
          <w:szCs w:val="24"/>
        </w:rPr>
        <w:t>Tab. 1 - Hodnoty červeného krevního obrazu</w:t>
      </w:r>
    </w:p>
    <w:p w:rsidR="00477D2E" w:rsidRDefault="00477D2E" w:rsidP="00536CD6">
      <w:pPr>
        <w:tabs>
          <w:tab w:val="left" w:pos="921"/>
        </w:tabs>
        <w:spacing w:after="100" w:afterAutospacing="1"/>
        <w:jc w:val="both"/>
        <w:rPr>
          <w:rFonts w:ascii="Times New Roman" w:hAnsi="Times New Roman"/>
          <w:sz w:val="24"/>
          <w:szCs w:val="24"/>
        </w:rPr>
      </w:pPr>
      <w:r>
        <w:rPr>
          <w:rFonts w:ascii="Times New Roman" w:hAnsi="Times New Roman"/>
          <w:sz w:val="24"/>
          <w:szCs w:val="24"/>
        </w:rPr>
        <w:t>Tab. 2 - Krevní skupiny</w:t>
      </w:r>
    </w:p>
    <w:p w:rsidR="00477D2E" w:rsidRDefault="00477D2E" w:rsidP="00536CD6">
      <w:pPr>
        <w:tabs>
          <w:tab w:val="left" w:pos="921"/>
        </w:tabs>
        <w:spacing w:after="100" w:afterAutospacing="1"/>
        <w:jc w:val="both"/>
        <w:rPr>
          <w:rFonts w:ascii="Times New Roman" w:hAnsi="Times New Roman"/>
          <w:sz w:val="24"/>
          <w:szCs w:val="24"/>
        </w:rPr>
      </w:pPr>
      <w:r>
        <w:rPr>
          <w:rFonts w:ascii="Times New Roman" w:hAnsi="Times New Roman"/>
          <w:sz w:val="24"/>
          <w:szCs w:val="24"/>
        </w:rPr>
        <w:t>Tab. 3 - Množství produkovaného bilirubinu</w:t>
      </w:r>
    </w:p>
    <w:p w:rsidR="00477D2E" w:rsidRPr="007929F3" w:rsidRDefault="001235F7" w:rsidP="00536CD6">
      <w:pPr>
        <w:pStyle w:val="Nadpis1"/>
        <w:spacing w:before="120" w:after="100" w:afterAutospacing="1"/>
        <w:jc w:val="both"/>
        <w:rPr>
          <w:b w:val="0"/>
          <w:color w:val="3D3D3D"/>
          <w:spacing w:val="-17"/>
          <w:sz w:val="24"/>
          <w:szCs w:val="24"/>
        </w:rPr>
      </w:pPr>
      <w:r>
        <w:rPr>
          <w:b w:val="0"/>
          <w:sz w:val="24"/>
          <w:szCs w:val="24"/>
        </w:rPr>
        <w:t>Tab. 4</w:t>
      </w:r>
      <w:r w:rsidR="00477D2E">
        <w:rPr>
          <w:b w:val="0"/>
          <w:sz w:val="24"/>
          <w:szCs w:val="24"/>
        </w:rPr>
        <w:t xml:space="preserve"> </w:t>
      </w:r>
      <w:r w:rsidR="00477D2E" w:rsidRPr="007929F3">
        <w:rPr>
          <w:b w:val="0"/>
          <w:sz w:val="24"/>
          <w:szCs w:val="24"/>
        </w:rPr>
        <w:t xml:space="preserve">- </w:t>
      </w:r>
      <w:r w:rsidR="00477D2E" w:rsidRPr="007929F3">
        <w:rPr>
          <w:b w:val="0"/>
          <w:color w:val="3D3D3D"/>
          <w:spacing w:val="-17"/>
          <w:sz w:val="24"/>
          <w:szCs w:val="24"/>
        </w:rPr>
        <w:t>Průměrné měsíční doby slunečního svitu ve vybraných lokalitách ČR</w:t>
      </w:r>
    </w:p>
    <w:p w:rsidR="00477D2E" w:rsidRPr="00A97DB8" w:rsidRDefault="00477D2E" w:rsidP="00536CD6">
      <w:pPr>
        <w:spacing w:after="100" w:afterAutospacing="1"/>
        <w:jc w:val="both"/>
        <w:rPr>
          <w:lang w:eastAsia="cs-CZ"/>
        </w:rPr>
      </w:pPr>
    </w:p>
    <w:p w:rsidR="00477D2E" w:rsidRDefault="00477D2E" w:rsidP="00536CD6">
      <w:pPr>
        <w:tabs>
          <w:tab w:val="left" w:pos="921"/>
        </w:tabs>
        <w:spacing w:after="100" w:afterAutospacing="1"/>
        <w:jc w:val="both"/>
        <w:rPr>
          <w:rFonts w:ascii="Times New Roman" w:hAnsi="Times New Roman"/>
          <w:sz w:val="24"/>
          <w:szCs w:val="24"/>
        </w:rPr>
      </w:pPr>
    </w:p>
    <w:p w:rsidR="00477D2E" w:rsidRDefault="00477D2E" w:rsidP="00536CD6">
      <w:pPr>
        <w:tabs>
          <w:tab w:val="left" w:pos="921"/>
        </w:tabs>
        <w:jc w:val="both"/>
        <w:rPr>
          <w:rFonts w:ascii="Times New Roman" w:hAnsi="Times New Roman"/>
          <w:sz w:val="24"/>
          <w:szCs w:val="24"/>
        </w:rPr>
      </w:pPr>
    </w:p>
    <w:p w:rsidR="00477D2E" w:rsidRDefault="00477D2E" w:rsidP="00536CD6">
      <w:pPr>
        <w:tabs>
          <w:tab w:val="left" w:pos="921"/>
        </w:tabs>
        <w:jc w:val="both"/>
        <w:rPr>
          <w:rFonts w:ascii="Times New Roman" w:hAnsi="Times New Roman"/>
          <w:sz w:val="24"/>
          <w:szCs w:val="24"/>
        </w:rPr>
      </w:pPr>
    </w:p>
    <w:p w:rsidR="00477D2E" w:rsidRDefault="00477D2E" w:rsidP="00536CD6">
      <w:pPr>
        <w:tabs>
          <w:tab w:val="left" w:pos="921"/>
        </w:tabs>
        <w:jc w:val="both"/>
        <w:rPr>
          <w:rFonts w:ascii="Times New Roman" w:hAnsi="Times New Roman"/>
          <w:sz w:val="24"/>
          <w:szCs w:val="24"/>
        </w:rPr>
      </w:pPr>
    </w:p>
    <w:p w:rsidR="00477D2E" w:rsidRDefault="00477D2E" w:rsidP="00536CD6">
      <w:pPr>
        <w:tabs>
          <w:tab w:val="left" w:pos="921"/>
        </w:tabs>
        <w:jc w:val="both"/>
        <w:rPr>
          <w:rFonts w:ascii="Times New Roman" w:hAnsi="Times New Roman"/>
          <w:sz w:val="24"/>
          <w:szCs w:val="24"/>
        </w:rPr>
      </w:pPr>
    </w:p>
    <w:p w:rsidR="00477D2E" w:rsidRDefault="00477D2E" w:rsidP="00536CD6">
      <w:pPr>
        <w:tabs>
          <w:tab w:val="left" w:pos="921"/>
        </w:tabs>
        <w:jc w:val="both"/>
        <w:rPr>
          <w:rFonts w:ascii="Times New Roman" w:hAnsi="Times New Roman"/>
          <w:sz w:val="24"/>
          <w:szCs w:val="24"/>
        </w:rPr>
      </w:pPr>
    </w:p>
    <w:p w:rsidR="00FF4F3A" w:rsidRDefault="00FF4F3A" w:rsidP="00536CD6">
      <w:pPr>
        <w:tabs>
          <w:tab w:val="left" w:pos="921"/>
        </w:tabs>
        <w:jc w:val="both"/>
        <w:rPr>
          <w:rFonts w:ascii="Times New Roman" w:hAnsi="Times New Roman"/>
          <w:sz w:val="24"/>
          <w:szCs w:val="24"/>
        </w:rPr>
      </w:pPr>
    </w:p>
    <w:p w:rsidR="00FF4F3A" w:rsidRDefault="00FF4F3A" w:rsidP="00536CD6">
      <w:pPr>
        <w:tabs>
          <w:tab w:val="left" w:pos="921"/>
        </w:tabs>
        <w:jc w:val="both"/>
        <w:rPr>
          <w:rFonts w:ascii="Times New Roman" w:hAnsi="Times New Roman"/>
          <w:sz w:val="24"/>
          <w:szCs w:val="24"/>
        </w:rPr>
      </w:pPr>
    </w:p>
    <w:p w:rsidR="00FF4F3A" w:rsidRDefault="00FF4F3A" w:rsidP="00536CD6">
      <w:pPr>
        <w:tabs>
          <w:tab w:val="left" w:pos="921"/>
        </w:tabs>
        <w:jc w:val="both"/>
        <w:rPr>
          <w:rFonts w:ascii="Times New Roman" w:hAnsi="Times New Roman"/>
          <w:sz w:val="24"/>
          <w:szCs w:val="24"/>
        </w:rPr>
      </w:pPr>
    </w:p>
    <w:p w:rsidR="00FF4F3A" w:rsidRDefault="00FF4F3A" w:rsidP="00536CD6">
      <w:pPr>
        <w:tabs>
          <w:tab w:val="left" w:pos="921"/>
        </w:tabs>
        <w:jc w:val="both"/>
        <w:rPr>
          <w:rFonts w:ascii="Times New Roman" w:hAnsi="Times New Roman"/>
          <w:sz w:val="24"/>
          <w:szCs w:val="24"/>
        </w:rPr>
      </w:pPr>
    </w:p>
    <w:p w:rsidR="00FF4F3A" w:rsidRDefault="00FF4F3A" w:rsidP="00536CD6">
      <w:pPr>
        <w:tabs>
          <w:tab w:val="left" w:pos="921"/>
        </w:tabs>
        <w:jc w:val="both"/>
        <w:rPr>
          <w:rFonts w:ascii="Times New Roman" w:hAnsi="Times New Roman"/>
          <w:sz w:val="24"/>
          <w:szCs w:val="24"/>
        </w:rPr>
      </w:pPr>
    </w:p>
    <w:p w:rsidR="00477D2E" w:rsidRDefault="00477D2E" w:rsidP="00536CD6">
      <w:pPr>
        <w:tabs>
          <w:tab w:val="left" w:pos="921"/>
        </w:tabs>
        <w:jc w:val="both"/>
        <w:rPr>
          <w:rFonts w:ascii="Times New Roman" w:hAnsi="Times New Roman"/>
          <w:sz w:val="24"/>
          <w:szCs w:val="24"/>
        </w:rPr>
      </w:pPr>
    </w:p>
    <w:p w:rsidR="00477D2E" w:rsidRDefault="00477D2E" w:rsidP="00536CD6">
      <w:pPr>
        <w:tabs>
          <w:tab w:val="left" w:pos="921"/>
        </w:tabs>
        <w:jc w:val="both"/>
        <w:rPr>
          <w:rFonts w:ascii="Times New Roman" w:hAnsi="Times New Roman"/>
          <w:sz w:val="24"/>
          <w:szCs w:val="24"/>
        </w:rPr>
      </w:pPr>
    </w:p>
    <w:p w:rsidR="00477D2E" w:rsidRDefault="00477D2E" w:rsidP="00536CD6">
      <w:pPr>
        <w:tabs>
          <w:tab w:val="left" w:pos="921"/>
        </w:tabs>
        <w:jc w:val="both"/>
        <w:rPr>
          <w:rFonts w:ascii="Times New Roman" w:hAnsi="Times New Roman"/>
          <w:sz w:val="24"/>
          <w:szCs w:val="24"/>
        </w:rPr>
      </w:pPr>
    </w:p>
    <w:p w:rsidR="00477D2E" w:rsidRDefault="00477D2E" w:rsidP="00536CD6">
      <w:pPr>
        <w:tabs>
          <w:tab w:val="left" w:pos="921"/>
        </w:tabs>
        <w:jc w:val="both"/>
        <w:rPr>
          <w:rFonts w:ascii="Times New Roman" w:hAnsi="Times New Roman"/>
          <w:sz w:val="24"/>
          <w:szCs w:val="24"/>
        </w:rPr>
      </w:pPr>
    </w:p>
    <w:p w:rsidR="00477D2E" w:rsidRDefault="00477D2E" w:rsidP="00536CD6">
      <w:pPr>
        <w:tabs>
          <w:tab w:val="left" w:pos="921"/>
        </w:tabs>
        <w:jc w:val="both"/>
        <w:rPr>
          <w:rFonts w:ascii="Times New Roman" w:hAnsi="Times New Roman"/>
          <w:sz w:val="24"/>
          <w:szCs w:val="24"/>
        </w:rPr>
      </w:pPr>
    </w:p>
    <w:p w:rsidR="00477D2E" w:rsidRDefault="00477D2E" w:rsidP="00536CD6">
      <w:pPr>
        <w:tabs>
          <w:tab w:val="left" w:pos="921"/>
        </w:tabs>
        <w:jc w:val="both"/>
        <w:rPr>
          <w:rFonts w:ascii="Times New Roman" w:hAnsi="Times New Roman"/>
          <w:sz w:val="24"/>
          <w:szCs w:val="24"/>
        </w:rPr>
      </w:pPr>
    </w:p>
    <w:p w:rsidR="00477D2E" w:rsidRDefault="00477D2E" w:rsidP="00536CD6">
      <w:pPr>
        <w:tabs>
          <w:tab w:val="left" w:pos="921"/>
        </w:tabs>
        <w:jc w:val="both"/>
        <w:rPr>
          <w:rFonts w:ascii="Times New Roman" w:hAnsi="Times New Roman"/>
          <w:sz w:val="24"/>
          <w:szCs w:val="24"/>
        </w:rPr>
      </w:pPr>
      <w:r>
        <w:rPr>
          <w:rFonts w:ascii="Times New Roman" w:hAnsi="Times New Roman"/>
          <w:sz w:val="24"/>
          <w:szCs w:val="24"/>
        </w:rPr>
        <w:lastRenderedPageBreak/>
        <w:t>Příloha č.2 – Seznam grafů</w:t>
      </w:r>
    </w:p>
    <w:p w:rsidR="00477D2E" w:rsidRDefault="00477D2E" w:rsidP="00536CD6">
      <w:pPr>
        <w:tabs>
          <w:tab w:val="left" w:pos="921"/>
        </w:tabs>
        <w:jc w:val="both"/>
        <w:rPr>
          <w:rFonts w:ascii="Times New Roman" w:hAnsi="Times New Roman"/>
          <w:sz w:val="24"/>
          <w:szCs w:val="24"/>
        </w:rPr>
      </w:pPr>
    </w:p>
    <w:p w:rsidR="00477D2E" w:rsidRDefault="00477D2E" w:rsidP="00536CD6">
      <w:pPr>
        <w:tabs>
          <w:tab w:val="left" w:pos="921"/>
        </w:tabs>
        <w:jc w:val="both"/>
        <w:rPr>
          <w:rFonts w:ascii="Times New Roman" w:hAnsi="Times New Roman"/>
          <w:b/>
          <w:sz w:val="32"/>
          <w:szCs w:val="32"/>
        </w:rPr>
      </w:pPr>
      <w:r>
        <w:rPr>
          <w:rFonts w:ascii="Times New Roman" w:hAnsi="Times New Roman"/>
          <w:b/>
          <w:sz w:val="32"/>
          <w:szCs w:val="32"/>
        </w:rPr>
        <w:t>Seznam grafů</w:t>
      </w:r>
    </w:p>
    <w:p w:rsidR="00477D2E" w:rsidRDefault="00477D2E" w:rsidP="00536CD6">
      <w:pPr>
        <w:tabs>
          <w:tab w:val="left" w:pos="921"/>
        </w:tabs>
        <w:spacing w:after="0"/>
        <w:jc w:val="both"/>
        <w:rPr>
          <w:rFonts w:ascii="Times New Roman" w:hAnsi="Times New Roman"/>
          <w:b/>
          <w:sz w:val="32"/>
          <w:szCs w:val="32"/>
        </w:rPr>
      </w:pPr>
    </w:p>
    <w:p w:rsidR="00477D2E" w:rsidRDefault="00477D2E" w:rsidP="00536CD6">
      <w:pPr>
        <w:tabs>
          <w:tab w:val="left" w:pos="921"/>
        </w:tabs>
        <w:spacing w:after="0"/>
        <w:jc w:val="both"/>
        <w:rPr>
          <w:rFonts w:ascii="Times New Roman" w:hAnsi="Times New Roman"/>
          <w:sz w:val="24"/>
          <w:szCs w:val="24"/>
        </w:rPr>
      </w:pPr>
      <w:r>
        <w:rPr>
          <w:rFonts w:ascii="Times New Roman" w:hAnsi="Times New Roman"/>
          <w:sz w:val="24"/>
          <w:szCs w:val="24"/>
        </w:rPr>
        <w:t>Graf č. 1 – Hodrův indikační graf</w:t>
      </w:r>
    </w:p>
    <w:p w:rsidR="00477D2E" w:rsidRDefault="00477D2E" w:rsidP="00536CD6">
      <w:pPr>
        <w:tabs>
          <w:tab w:val="left" w:pos="921"/>
        </w:tabs>
        <w:spacing w:after="0"/>
        <w:jc w:val="both"/>
        <w:rPr>
          <w:rFonts w:ascii="Times New Roman" w:hAnsi="Times New Roman"/>
          <w:sz w:val="24"/>
          <w:szCs w:val="24"/>
        </w:rPr>
      </w:pPr>
    </w:p>
    <w:p w:rsidR="00477D2E" w:rsidRDefault="00477D2E" w:rsidP="00536CD6">
      <w:pPr>
        <w:tabs>
          <w:tab w:val="left" w:pos="921"/>
        </w:tabs>
        <w:spacing w:after="0"/>
        <w:jc w:val="both"/>
        <w:rPr>
          <w:rFonts w:ascii="Times New Roman" w:hAnsi="Times New Roman"/>
          <w:sz w:val="24"/>
          <w:szCs w:val="24"/>
        </w:rPr>
      </w:pPr>
      <w:r>
        <w:rPr>
          <w:rFonts w:ascii="Times New Roman" w:hAnsi="Times New Roman"/>
          <w:sz w:val="24"/>
          <w:szCs w:val="24"/>
        </w:rPr>
        <w:t>Graf č. 2 – Vlnová délka světla</w:t>
      </w:r>
    </w:p>
    <w:p w:rsidR="00477D2E" w:rsidRDefault="00477D2E" w:rsidP="00536CD6">
      <w:pPr>
        <w:tabs>
          <w:tab w:val="left" w:pos="921"/>
        </w:tabs>
        <w:spacing w:after="0"/>
        <w:jc w:val="both"/>
        <w:rPr>
          <w:rFonts w:ascii="Times New Roman" w:hAnsi="Times New Roman"/>
          <w:sz w:val="24"/>
          <w:szCs w:val="24"/>
        </w:rPr>
      </w:pPr>
    </w:p>
    <w:p w:rsidR="00477D2E" w:rsidRDefault="00477D2E" w:rsidP="00536CD6">
      <w:pPr>
        <w:tabs>
          <w:tab w:val="left" w:pos="921"/>
        </w:tabs>
        <w:spacing w:after="0"/>
        <w:jc w:val="both"/>
        <w:rPr>
          <w:rFonts w:ascii="Times New Roman" w:hAnsi="Times New Roman"/>
          <w:sz w:val="24"/>
          <w:szCs w:val="24"/>
        </w:rPr>
      </w:pPr>
      <w:r>
        <w:rPr>
          <w:rFonts w:ascii="Times New Roman" w:hAnsi="Times New Roman"/>
          <w:sz w:val="24"/>
          <w:szCs w:val="24"/>
        </w:rPr>
        <w:t>Graf č. 3 – Sluneční svit na území ČR</w:t>
      </w:r>
    </w:p>
    <w:p w:rsidR="00477D2E" w:rsidRDefault="00477D2E" w:rsidP="00536CD6">
      <w:pPr>
        <w:tabs>
          <w:tab w:val="left" w:pos="2863"/>
        </w:tabs>
        <w:spacing w:after="0"/>
        <w:jc w:val="both"/>
        <w:rPr>
          <w:rFonts w:ascii="Times New Roman" w:hAnsi="Times New Roman"/>
          <w:sz w:val="24"/>
          <w:szCs w:val="24"/>
        </w:rPr>
      </w:pPr>
    </w:p>
    <w:p w:rsidR="00477D2E" w:rsidRDefault="00477D2E" w:rsidP="00536CD6">
      <w:pPr>
        <w:tabs>
          <w:tab w:val="left" w:pos="921"/>
        </w:tabs>
        <w:jc w:val="both"/>
        <w:rPr>
          <w:rFonts w:ascii="Times New Roman" w:hAnsi="Times New Roman"/>
          <w:sz w:val="24"/>
          <w:szCs w:val="24"/>
        </w:rPr>
      </w:pPr>
    </w:p>
    <w:p w:rsidR="00477D2E" w:rsidRDefault="00477D2E" w:rsidP="00536CD6">
      <w:pPr>
        <w:tabs>
          <w:tab w:val="left" w:pos="921"/>
        </w:tabs>
        <w:jc w:val="both"/>
        <w:rPr>
          <w:rFonts w:ascii="Times New Roman" w:hAnsi="Times New Roman"/>
          <w:sz w:val="24"/>
          <w:szCs w:val="24"/>
        </w:rPr>
      </w:pPr>
    </w:p>
    <w:p w:rsidR="00477D2E" w:rsidRDefault="00477D2E" w:rsidP="00536CD6">
      <w:pPr>
        <w:tabs>
          <w:tab w:val="left" w:pos="921"/>
        </w:tabs>
        <w:jc w:val="both"/>
        <w:rPr>
          <w:rFonts w:ascii="Times New Roman" w:hAnsi="Times New Roman"/>
          <w:sz w:val="24"/>
          <w:szCs w:val="24"/>
        </w:rPr>
      </w:pPr>
    </w:p>
    <w:p w:rsidR="00477D2E" w:rsidRDefault="00477D2E" w:rsidP="00536CD6">
      <w:pPr>
        <w:tabs>
          <w:tab w:val="left" w:pos="921"/>
        </w:tabs>
        <w:jc w:val="both"/>
        <w:rPr>
          <w:rFonts w:ascii="Times New Roman" w:hAnsi="Times New Roman"/>
          <w:sz w:val="24"/>
          <w:szCs w:val="24"/>
        </w:rPr>
      </w:pPr>
    </w:p>
    <w:p w:rsidR="00477D2E" w:rsidRDefault="00477D2E" w:rsidP="00536CD6">
      <w:pPr>
        <w:tabs>
          <w:tab w:val="left" w:pos="921"/>
        </w:tabs>
        <w:jc w:val="both"/>
        <w:rPr>
          <w:rFonts w:ascii="Times New Roman" w:hAnsi="Times New Roman"/>
          <w:sz w:val="24"/>
          <w:szCs w:val="24"/>
        </w:rPr>
      </w:pPr>
    </w:p>
    <w:p w:rsidR="00477D2E" w:rsidRDefault="00477D2E" w:rsidP="00536CD6">
      <w:pPr>
        <w:tabs>
          <w:tab w:val="left" w:pos="921"/>
        </w:tabs>
        <w:jc w:val="both"/>
        <w:rPr>
          <w:rFonts w:ascii="Times New Roman" w:hAnsi="Times New Roman"/>
          <w:sz w:val="24"/>
          <w:szCs w:val="24"/>
        </w:rPr>
      </w:pPr>
    </w:p>
    <w:p w:rsidR="00477D2E" w:rsidRDefault="00477D2E" w:rsidP="00536CD6">
      <w:pPr>
        <w:tabs>
          <w:tab w:val="left" w:pos="921"/>
        </w:tabs>
        <w:jc w:val="both"/>
        <w:rPr>
          <w:rFonts w:ascii="Times New Roman" w:hAnsi="Times New Roman"/>
          <w:sz w:val="24"/>
          <w:szCs w:val="24"/>
        </w:rPr>
      </w:pPr>
    </w:p>
    <w:p w:rsidR="00477D2E" w:rsidRDefault="00477D2E" w:rsidP="00536CD6">
      <w:pPr>
        <w:tabs>
          <w:tab w:val="left" w:pos="921"/>
        </w:tabs>
        <w:jc w:val="both"/>
        <w:rPr>
          <w:rFonts w:ascii="Times New Roman" w:hAnsi="Times New Roman"/>
          <w:sz w:val="24"/>
          <w:szCs w:val="24"/>
        </w:rPr>
      </w:pPr>
    </w:p>
    <w:p w:rsidR="00477D2E" w:rsidRDefault="00477D2E" w:rsidP="00536CD6">
      <w:pPr>
        <w:tabs>
          <w:tab w:val="left" w:pos="921"/>
        </w:tabs>
        <w:jc w:val="both"/>
        <w:rPr>
          <w:rFonts w:ascii="Times New Roman" w:hAnsi="Times New Roman"/>
          <w:sz w:val="24"/>
          <w:szCs w:val="24"/>
        </w:rPr>
      </w:pPr>
    </w:p>
    <w:p w:rsidR="00477D2E" w:rsidRDefault="00477D2E" w:rsidP="00536CD6">
      <w:pPr>
        <w:tabs>
          <w:tab w:val="left" w:pos="921"/>
        </w:tabs>
        <w:jc w:val="both"/>
        <w:rPr>
          <w:rFonts w:ascii="Times New Roman" w:hAnsi="Times New Roman"/>
          <w:sz w:val="24"/>
          <w:szCs w:val="24"/>
        </w:rPr>
      </w:pPr>
    </w:p>
    <w:p w:rsidR="00477D2E" w:rsidRDefault="00477D2E" w:rsidP="00536CD6">
      <w:pPr>
        <w:tabs>
          <w:tab w:val="left" w:pos="921"/>
        </w:tabs>
        <w:jc w:val="both"/>
        <w:rPr>
          <w:rFonts w:ascii="Times New Roman" w:hAnsi="Times New Roman"/>
          <w:sz w:val="24"/>
          <w:szCs w:val="24"/>
        </w:rPr>
      </w:pPr>
    </w:p>
    <w:p w:rsidR="00477D2E" w:rsidRDefault="00477D2E" w:rsidP="00536CD6">
      <w:pPr>
        <w:tabs>
          <w:tab w:val="left" w:pos="921"/>
        </w:tabs>
        <w:jc w:val="both"/>
        <w:rPr>
          <w:rFonts w:ascii="Times New Roman" w:hAnsi="Times New Roman"/>
          <w:sz w:val="24"/>
          <w:szCs w:val="24"/>
        </w:rPr>
      </w:pPr>
    </w:p>
    <w:p w:rsidR="00477D2E" w:rsidRDefault="00477D2E" w:rsidP="00536CD6">
      <w:pPr>
        <w:tabs>
          <w:tab w:val="left" w:pos="921"/>
        </w:tabs>
        <w:jc w:val="both"/>
        <w:rPr>
          <w:rFonts w:ascii="Times New Roman" w:hAnsi="Times New Roman"/>
          <w:sz w:val="24"/>
          <w:szCs w:val="24"/>
        </w:rPr>
      </w:pPr>
    </w:p>
    <w:p w:rsidR="00477D2E" w:rsidRDefault="00477D2E" w:rsidP="00536CD6">
      <w:pPr>
        <w:tabs>
          <w:tab w:val="left" w:pos="921"/>
        </w:tabs>
        <w:jc w:val="both"/>
        <w:rPr>
          <w:rFonts w:ascii="Times New Roman" w:hAnsi="Times New Roman"/>
          <w:sz w:val="24"/>
          <w:szCs w:val="24"/>
        </w:rPr>
      </w:pPr>
    </w:p>
    <w:p w:rsidR="00477D2E" w:rsidRDefault="00477D2E" w:rsidP="00536CD6">
      <w:pPr>
        <w:tabs>
          <w:tab w:val="left" w:pos="2830"/>
        </w:tabs>
        <w:jc w:val="both"/>
        <w:rPr>
          <w:rFonts w:ascii="Times New Roman" w:hAnsi="Times New Roman"/>
          <w:sz w:val="24"/>
          <w:szCs w:val="24"/>
        </w:rPr>
      </w:pPr>
    </w:p>
    <w:p w:rsidR="00477D2E" w:rsidRDefault="00477D2E" w:rsidP="00536CD6">
      <w:pPr>
        <w:tabs>
          <w:tab w:val="left" w:pos="2830"/>
        </w:tabs>
        <w:jc w:val="both"/>
        <w:rPr>
          <w:rFonts w:ascii="Times New Roman" w:hAnsi="Times New Roman"/>
          <w:sz w:val="24"/>
          <w:szCs w:val="24"/>
        </w:rPr>
      </w:pPr>
    </w:p>
    <w:p w:rsidR="00477D2E" w:rsidRDefault="00477D2E" w:rsidP="00536CD6">
      <w:pPr>
        <w:tabs>
          <w:tab w:val="left" w:pos="2830"/>
        </w:tabs>
        <w:jc w:val="both"/>
        <w:rPr>
          <w:rFonts w:ascii="Times New Roman" w:hAnsi="Times New Roman"/>
          <w:sz w:val="24"/>
          <w:szCs w:val="24"/>
        </w:rPr>
      </w:pPr>
    </w:p>
    <w:p w:rsidR="00477D2E" w:rsidRDefault="00477D2E" w:rsidP="00536CD6">
      <w:pPr>
        <w:tabs>
          <w:tab w:val="left" w:pos="2830"/>
        </w:tabs>
        <w:jc w:val="both"/>
        <w:rPr>
          <w:rFonts w:ascii="Times New Roman" w:hAnsi="Times New Roman"/>
          <w:sz w:val="24"/>
          <w:szCs w:val="24"/>
        </w:rPr>
      </w:pPr>
    </w:p>
    <w:p w:rsidR="00477D2E" w:rsidRDefault="00477D2E" w:rsidP="00536CD6">
      <w:pPr>
        <w:tabs>
          <w:tab w:val="left" w:pos="2830"/>
        </w:tabs>
        <w:jc w:val="both"/>
        <w:rPr>
          <w:rFonts w:ascii="Times New Roman" w:hAnsi="Times New Roman"/>
          <w:sz w:val="24"/>
          <w:szCs w:val="24"/>
        </w:rPr>
      </w:pPr>
    </w:p>
    <w:p w:rsidR="00477D2E" w:rsidRDefault="00477D2E" w:rsidP="00536CD6">
      <w:pPr>
        <w:tabs>
          <w:tab w:val="left" w:pos="2830"/>
        </w:tabs>
        <w:jc w:val="both"/>
        <w:rPr>
          <w:rFonts w:ascii="Times New Roman" w:hAnsi="Times New Roman"/>
          <w:sz w:val="24"/>
          <w:szCs w:val="24"/>
        </w:rPr>
      </w:pPr>
      <w:r>
        <w:rPr>
          <w:rFonts w:ascii="Times New Roman" w:hAnsi="Times New Roman"/>
          <w:sz w:val="24"/>
          <w:szCs w:val="24"/>
        </w:rPr>
        <w:lastRenderedPageBreak/>
        <w:t>Příloha č. 3 – Seznam obrázků</w:t>
      </w:r>
    </w:p>
    <w:p w:rsidR="00477D2E" w:rsidRDefault="00477D2E" w:rsidP="00536CD6">
      <w:pPr>
        <w:tabs>
          <w:tab w:val="left" w:pos="2830"/>
        </w:tabs>
        <w:jc w:val="both"/>
        <w:rPr>
          <w:rFonts w:ascii="Times New Roman" w:hAnsi="Times New Roman"/>
          <w:sz w:val="24"/>
          <w:szCs w:val="24"/>
        </w:rPr>
      </w:pPr>
    </w:p>
    <w:p w:rsidR="00477D2E" w:rsidRDefault="00477D2E" w:rsidP="00536CD6">
      <w:pPr>
        <w:tabs>
          <w:tab w:val="left" w:pos="2830"/>
        </w:tabs>
        <w:jc w:val="both"/>
        <w:rPr>
          <w:rFonts w:ascii="Times New Roman" w:hAnsi="Times New Roman"/>
          <w:b/>
          <w:sz w:val="32"/>
          <w:szCs w:val="32"/>
        </w:rPr>
      </w:pPr>
      <w:r>
        <w:rPr>
          <w:rFonts w:ascii="Times New Roman" w:hAnsi="Times New Roman"/>
          <w:b/>
          <w:sz w:val="32"/>
          <w:szCs w:val="32"/>
        </w:rPr>
        <w:t>Seznam obrázků</w:t>
      </w:r>
    </w:p>
    <w:p w:rsidR="00477D2E" w:rsidRPr="00665316" w:rsidRDefault="00477D2E" w:rsidP="00536CD6">
      <w:pPr>
        <w:tabs>
          <w:tab w:val="left" w:pos="2830"/>
        </w:tabs>
        <w:spacing w:after="0" w:line="240" w:lineRule="auto"/>
        <w:jc w:val="both"/>
        <w:rPr>
          <w:rFonts w:ascii="Times New Roman" w:hAnsi="Times New Roman"/>
          <w:sz w:val="32"/>
          <w:szCs w:val="32"/>
        </w:rPr>
      </w:pPr>
    </w:p>
    <w:p w:rsidR="00477D2E" w:rsidRDefault="00477D2E" w:rsidP="00536CD6">
      <w:pPr>
        <w:tabs>
          <w:tab w:val="left" w:pos="2830"/>
        </w:tabs>
        <w:spacing w:after="0" w:line="240" w:lineRule="auto"/>
        <w:jc w:val="both"/>
        <w:rPr>
          <w:rFonts w:ascii="Times New Roman" w:hAnsi="Times New Roman"/>
          <w:sz w:val="24"/>
          <w:szCs w:val="24"/>
        </w:rPr>
      </w:pPr>
      <w:r w:rsidRPr="00665316">
        <w:rPr>
          <w:rFonts w:ascii="Times New Roman" w:hAnsi="Times New Roman"/>
          <w:sz w:val="24"/>
          <w:szCs w:val="24"/>
        </w:rPr>
        <w:t>Obr.č. 1</w:t>
      </w:r>
      <w:r>
        <w:rPr>
          <w:rFonts w:ascii="Times New Roman" w:hAnsi="Times New Roman"/>
          <w:sz w:val="24"/>
          <w:szCs w:val="24"/>
        </w:rPr>
        <w:t xml:space="preserve"> – Transkutánní bilirubinometr JM 103</w:t>
      </w:r>
    </w:p>
    <w:p w:rsidR="00477D2E" w:rsidRDefault="00477D2E" w:rsidP="00536CD6">
      <w:pPr>
        <w:tabs>
          <w:tab w:val="left" w:pos="2830"/>
        </w:tabs>
        <w:spacing w:after="0" w:line="240" w:lineRule="auto"/>
        <w:jc w:val="both"/>
        <w:rPr>
          <w:rFonts w:ascii="Times New Roman" w:hAnsi="Times New Roman"/>
          <w:sz w:val="24"/>
          <w:szCs w:val="24"/>
        </w:rPr>
      </w:pPr>
    </w:p>
    <w:p w:rsidR="00477D2E" w:rsidRDefault="00477D2E" w:rsidP="00536CD6">
      <w:pPr>
        <w:tabs>
          <w:tab w:val="left" w:pos="2830"/>
        </w:tabs>
        <w:spacing w:after="0" w:line="240" w:lineRule="auto"/>
        <w:jc w:val="both"/>
        <w:rPr>
          <w:rFonts w:ascii="Times New Roman" w:hAnsi="Times New Roman"/>
          <w:sz w:val="24"/>
          <w:szCs w:val="24"/>
        </w:rPr>
      </w:pPr>
      <w:r>
        <w:rPr>
          <w:rFonts w:ascii="Times New Roman" w:hAnsi="Times New Roman"/>
          <w:sz w:val="24"/>
          <w:szCs w:val="24"/>
        </w:rPr>
        <w:t>Obr.č. 2 – Fototerapeutická lampa pt 4000</w:t>
      </w:r>
    </w:p>
    <w:p w:rsidR="00477D2E" w:rsidRDefault="00477D2E" w:rsidP="00536CD6">
      <w:pPr>
        <w:tabs>
          <w:tab w:val="left" w:pos="2830"/>
        </w:tabs>
        <w:spacing w:after="0" w:line="240" w:lineRule="auto"/>
        <w:jc w:val="both"/>
        <w:rPr>
          <w:rFonts w:ascii="Times New Roman" w:hAnsi="Times New Roman"/>
          <w:sz w:val="24"/>
          <w:szCs w:val="24"/>
        </w:rPr>
      </w:pPr>
    </w:p>
    <w:p w:rsidR="00477D2E" w:rsidRDefault="00477D2E" w:rsidP="00536CD6">
      <w:pPr>
        <w:tabs>
          <w:tab w:val="left" w:pos="2830"/>
        </w:tabs>
        <w:spacing w:after="0" w:line="240" w:lineRule="auto"/>
        <w:jc w:val="both"/>
        <w:rPr>
          <w:rFonts w:ascii="Times New Roman" w:hAnsi="Times New Roman"/>
          <w:sz w:val="24"/>
          <w:szCs w:val="24"/>
        </w:rPr>
      </w:pPr>
      <w:r>
        <w:rPr>
          <w:rFonts w:ascii="Times New Roman" w:hAnsi="Times New Roman"/>
          <w:sz w:val="24"/>
          <w:szCs w:val="24"/>
        </w:rPr>
        <w:t>Obr.č. 3 – Ochranné brýle k fototerapii</w:t>
      </w:r>
      <w:r>
        <w:rPr>
          <w:rFonts w:ascii="Times New Roman" w:hAnsi="Times New Roman"/>
          <w:sz w:val="24"/>
          <w:szCs w:val="24"/>
        </w:rPr>
        <w:tab/>
      </w:r>
    </w:p>
    <w:p w:rsidR="00477D2E" w:rsidRDefault="00477D2E" w:rsidP="00536CD6">
      <w:pPr>
        <w:tabs>
          <w:tab w:val="left" w:pos="2830"/>
        </w:tabs>
        <w:spacing w:after="0" w:line="240" w:lineRule="auto"/>
        <w:jc w:val="both"/>
        <w:rPr>
          <w:rFonts w:ascii="Times New Roman" w:hAnsi="Times New Roman"/>
          <w:sz w:val="24"/>
          <w:szCs w:val="24"/>
        </w:rPr>
      </w:pPr>
    </w:p>
    <w:p w:rsidR="00477D2E" w:rsidRDefault="00477D2E" w:rsidP="00536CD6">
      <w:pPr>
        <w:tabs>
          <w:tab w:val="left" w:pos="2830"/>
        </w:tabs>
        <w:spacing w:after="0" w:line="240" w:lineRule="auto"/>
        <w:jc w:val="both"/>
        <w:rPr>
          <w:rFonts w:ascii="Times New Roman" w:hAnsi="Times New Roman"/>
          <w:sz w:val="24"/>
          <w:szCs w:val="24"/>
        </w:rPr>
      </w:pPr>
      <w:r>
        <w:rPr>
          <w:rFonts w:ascii="Times New Roman" w:hAnsi="Times New Roman"/>
          <w:sz w:val="24"/>
          <w:szCs w:val="24"/>
        </w:rPr>
        <w:t>Obr.č. 4 – Novorozenec pod fototerapeutickou lampou</w:t>
      </w:r>
    </w:p>
    <w:p w:rsidR="00477D2E" w:rsidRDefault="00477D2E" w:rsidP="00536CD6">
      <w:pPr>
        <w:tabs>
          <w:tab w:val="left" w:pos="2830"/>
        </w:tabs>
        <w:jc w:val="both"/>
        <w:rPr>
          <w:rFonts w:ascii="Times New Roman" w:hAnsi="Times New Roman"/>
          <w:sz w:val="24"/>
          <w:szCs w:val="24"/>
        </w:rPr>
      </w:pPr>
    </w:p>
    <w:p w:rsidR="00477D2E" w:rsidRDefault="00477D2E" w:rsidP="00536CD6">
      <w:pPr>
        <w:tabs>
          <w:tab w:val="left" w:pos="2830"/>
        </w:tabs>
        <w:jc w:val="both"/>
        <w:rPr>
          <w:rFonts w:ascii="Times New Roman" w:hAnsi="Times New Roman"/>
          <w:sz w:val="24"/>
          <w:szCs w:val="24"/>
        </w:rPr>
      </w:pPr>
    </w:p>
    <w:p w:rsidR="00477D2E" w:rsidRDefault="00477D2E" w:rsidP="00536CD6">
      <w:pPr>
        <w:tabs>
          <w:tab w:val="left" w:pos="2830"/>
        </w:tabs>
        <w:jc w:val="both"/>
        <w:rPr>
          <w:rFonts w:ascii="Times New Roman" w:hAnsi="Times New Roman"/>
          <w:sz w:val="24"/>
          <w:szCs w:val="24"/>
        </w:rPr>
      </w:pPr>
    </w:p>
    <w:p w:rsidR="00477D2E" w:rsidRDefault="00477D2E" w:rsidP="00536CD6">
      <w:pPr>
        <w:tabs>
          <w:tab w:val="left" w:pos="2830"/>
        </w:tabs>
        <w:jc w:val="both"/>
        <w:rPr>
          <w:rFonts w:ascii="Times New Roman" w:hAnsi="Times New Roman"/>
          <w:sz w:val="24"/>
          <w:szCs w:val="24"/>
        </w:rPr>
      </w:pPr>
    </w:p>
    <w:p w:rsidR="00477D2E" w:rsidRDefault="00477D2E" w:rsidP="00536CD6">
      <w:pPr>
        <w:tabs>
          <w:tab w:val="left" w:pos="2830"/>
        </w:tabs>
        <w:jc w:val="both"/>
        <w:rPr>
          <w:rFonts w:ascii="Times New Roman" w:hAnsi="Times New Roman"/>
          <w:sz w:val="24"/>
          <w:szCs w:val="24"/>
        </w:rPr>
      </w:pPr>
    </w:p>
    <w:p w:rsidR="00477D2E" w:rsidRDefault="00477D2E" w:rsidP="00536CD6">
      <w:pPr>
        <w:tabs>
          <w:tab w:val="left" w:pos="2830"/>
        </w:tabs>
        <w:jc w:val="both"/>
        <w:rPr>
          <w:rFonts w:ascii="Times New Roman" w:hAnsi="Times New Roman"/>
          <w:sz w:val="24"/>
          <w:szCs w:val="24"/>
        </w:rPr>
      </w:pPr>
    </w:p>
    <w:p w:rsidR="00477D2E" w:rsidRDefault="00477D2E" w:rsidP="00536CD6">
      <w:pPr>
        <w:tabs>
          <w:tab w:val="left" w:pos="2830"/>
        </w:tabs>
        <w:jc w:val="both"/>
        <w:rPr>
          <w:rFonts w:ascii="Times New Roman" w:hAnsi="Times New Roman"/>
          <w:sz w:val="24"/>
          <w:szCs w:val="24"/>
        </w:rPr>
      </w:pPr>
    </w:p>
    <w:p w:rsidR="00477D2E" w:rsidRDefault="00477D2E" w:rsidP="00536CD6">
      <w:pPr>
        <w:tabs>
          <w:tab w:val="left" w:pos="2830"/>
        </w:tabs>
        <w:jc w:val="both"/>
        <w:rPr>
          <w:rFonts w:ascii="Times New Roman" w:hAnsi="Times New Roman"/>
          <w:sz w:val="24"/>
          <w:szCs w:val="24"/>
        </w:rPr>
      </w:pPr>
    </w:p>
    <w:p w:rsidR="00477D2E" w:rsidRDefault="00477D2E" w:rsidP="00536CD6">
      <w:pPr>
        <w:tabs>
          <w:tab w:val="left" w:pos="2830"/>
        </w:tabs>
        <w:jc w:val="both"/>
        <w:rPr>
          <w:rFonts w:ascii="Times New Roman" w:hAnsi="Times New Roman"/>
          <w:sz w:val="24"/>
          <w:szCs w:val="24"/>
        </w:rPr>
      </w:pPr>
    </w:p>
    <w:p w:rsidR="00477D2E" w:rsidRDefault="00477D2E" w:rsidP="00536CD6">
      <w:pPr>
        <w:tabs>
          <w:tab w:val="left" w:pos="2830"/>
        </w:tabs>
        <w:jc w:val="both"/>
        <w:rPr>
          <w:rFonts w:ascii="Times New Roman" w:hAnsi="Times New Roman"/>
          <w:sz w:val="24"/>
          <w:szCs w:val="24"/>
        </w:rPr>
      </w:pPr>
    </w:p>
    <w:p w:rsidR="00477D2E" w:rsidRDefault="00477D2E" w:rsidP="00536CD6">
      <w:pPr>
        <w:tabs>
          <w:tab w:val="left" w:pos="2830"/>
        </w:tabs>
        <w:jc w:val="both"/>
        <w:rPr>
          <w:rFonts w:ascii="Times New Roman" w:hAnsi="Times New Roman"/>
          <w:sz w:val="24"/>
          <w:szCs w:val="24"/>
        </w:rPr>
      </w:pPr>
    </w:p>
    <w:p w:rsidR="00477D2E" w:rsidRDefault="00477D2E" w:rsidP="00536CD6">
      <w:pPr>
        <w:tabs>
          <w:tab w:val="left" w:pos="2830"/>
        </w:tabs>
        <w:jc w:val="both"/>
        <w:rPr>
          <w:rFonts w:ascii="Times New Roman" w:hAnsi="Times New Roman"/>
          <w:sz w:val="24"/>
          <w:szCs w:val="24"/>
        </w:rPr>
      </w:pPr>
    </w:p>
    <w:p w:rsidR="00477D2E" w:rsidRDefault="00477D2E" w:rsidP="00536CD6">
      <w:pPr>
        <w:tabs>
          <w:tab w:val="left" w:pos="2830"/>
        </w:tabs>
        <w:jc w:val="both"/>
        <w:rPr>
          <w:rFonts w:ascii="Times New Roman" w:hAnsi="Times New Roman"/>
          <w:sz w:val="24"/>
          <w:szCs w:val="24"/>
        </w:rPr>
      </w:pPr>
    </w:p>
    <w:p w:rsidR="00477D2E" w:rsidRDefault="00477D2E" w:rsidP="00536CD6">
      <w:pPr>
        <w:tabs>
          <w:tab w:val="left" w:pos="2830"/>
        </w:tabs>
        <w:jc w:val="both"/>
        <w:rPr>
          <w:rFonts w:ascii="Times New Roman" w:hAnsi="Times New Roman"/>
          <w:sz w:val="24"/>
          <w:szCs w:val="24"/>
        </w:rPr>
      </w:pPr>
    </w:p>
    <w:p w:rsidR="00477D2E" w:rsidRDefault="00477D2E" w:rsidP="00536CD6">
      <w:pPr>
        <w:tabs>
          <w:tab w:val="left" w:pos="2830"/>
        </w:tabs>
        <w:jc w:val="both"/>
        <w:rPr>
          <w:rFonts w:ascii="Times New Roman" w:hAnsi="Times New Roman"/>
          <w:sz w:val="24"/>
          <w:szCs w:val="24"/>
        </w:rPr>
      </w:pPr>
    </w:p>
    <w:p w:rsidR="00477D2E" w:rsidRDefault="00477D2E" w:rsidP="00536CD6">
      <w:pPr>
        <w:tabs>
          <w:tab w:val="left" w:pos="2830"/>
        </w:tabs>
        <w:jc w:val="both"/>
        <w:rPr>
          <w:rFonts w:ascii="Times New Roman" w:hAnsi="Times New Roman"/>
          <w:sz w:val="24"/>
          <w:szCs w:val="24"/>
        </w:rPr>
      </w:pPr>
    </w:p>
    <w:p w:rsidR="00477D2E" w:rsidRDefault="00477D2E" w:rsidP="00536CD6">
      <w:pPr>
        <w:tabs>
          <w:tab w:val="left" w:pos="2830"/>
        </w:tabs>
        <w:jc w:val="both"/>
        <w:rPr>
          <w:rFonts w:ascii="Times New Roman" w:hAnsi="Times New Roman"/>
          <w:sz w:val="24"/>
          <w:szCs w:val="24"/>
        </w:rPr>
      </w:pPr>
    </w:p>
    <w:p w:rsidR="00477D2E" w:rsidRDefault="00477D2E" w:rsidP="00536CD6">
      <w:pPr>
        <w:tabs>
          <w:tab w:val="left" w:pos="2830"/>
        </w:tabs>
        <w:jc w:val="both"/>
        <w:rPr>
          <w:rFonts w:ascii="Times New Roman" w:hAnsi="Times New Roman"/>
          <w:sz w:val="24"/>
          <w:szCs w:val="24"/>
        </w:rPr>
      </w:pPr>
    </w:p>
    <w:p w:rsidR="00920AFF" w:rsidRDefault="00920AFF" w:rsidP="00536CD6">
      <w:pPr>
        <w:tabs>
          <w:tab w:val="left" w:pos="2830"/>
        </w:tabs>
        <w:jc w:val="both"/>
        <w:rPr>
          <w:rFonts w:ascii="Times New Roman" w:hAnsi="Times New Roman"/>
          <w:sz w:val="24"/>
          <w:szCs w:val="24"/>
        </w:rPr>
      </w:pPr>
    </w:p>
    <w:p w:rsidR="00477D2E" w:rsidRDefault="00477D2E" w:rsidP="00536CD6">
      <w:pPr>
        <w:pStyle w:val="Nadpis1"/>
        <w:spacing w:before="120"/>
        <w:jc w:val="both"/>
        <w:rPr>
          <w:b w:val="0"/>
          <w:color w:val="3D3D3D"/>
          <w:spacing w:val="-17"/>
          <w:sz w:val="22"/>
          <w:szCs w:val="22"/>
        </w:rPr>
      </w:pPr>
      <w:r w:rsidRPr="00C91759">
        <w:rPr>
          <w:b w:val="0"/>
          <w:color w:val="3D3D3D"/>
          <w:spacing w:val="-17"/>
          <w:sz w:val="22"/>
          <w:szCs w:val="22"/>
        </w:rPr>
        <w:lastRenderedPageBreak/>
        <w:t xml:space="preserve">Tab.8 Průměrné měsíční doby slunečního svitu ve vybraných </w:t>
      </w:r>
      <w:r>
        <w:rPr>
          <w:b w:val="0"/>
          <w:color w:val="3D3D3D"/>
          <w:spacing w:val="-17"/>
          <w:sz w:val="22"/>
          <w:szCs w:val="22"/>
        </w:rPr>
        <w:t xml:space="preserve"> </w:t>
      </w:r>
      <w:r w:rsidRPr="00C91759">
        <w:rPr>
          <w:b w:val="0"/>
          <w:color w:val="3D3D3D"/>
          <w:spacing w:val="-17"/>
          <w:sz w:val="22"/>
          <w:szCs w:val="22"/>
        </w:rPr>
        <w:t xml:space="preserve">lokalitách </w:t>
      </w:r>
      <w:r>
        <w:rPr>
          <w:b w:val="0"/>
          <w:color w:val="3D3D3D"/>
          <w:spacing w:val="-17"/>
          <w:sz w:val="22"/>
          <w:szCs w:val="22"/>
        </w:rPr>
        <w:t xml:space="preserve"> </w:t>
      </w:r>
      <w:r w:rsidRPr="00C91759">
        <w:rPr>
          <w:b w:val="0"/>
          <w:color w:val="3D3D3D"/>
          <w:spacing w:val="-17"/>
          <w:sz w:val="22"/>
          <w:szCs w:val="22"/>
        </w:rPr>
        <w:t>ČR</w:t>
      </w:r>
    </w:p>
    <w:tbl>
      <w:tblPr>
        <w:tblpPr w:leftFromText="141" w:rightFromText="141" w:vertAnchor="text" w:horzAnchor="margin" w:tblpY="109"/>
        <w:tblW w:w="8455" w:type="dxa"/>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A0"/>
      </w:tblPr>
      <w:tblGrid>
        <w:gridCol w:w="1866"/>
        <w:gridCol w:w="375"/>
        <w:gridCol w:w="375"/>
        <w:gridCol w:w="495"/>
        <w:gridCol w:w="495"/>
        <w:gridCol w:w="495"/>
        <w:gridCol w:w="495"/>
        <w:gridCol w:w="495"/>
        <w:gridCol w:w="570"/>
        <w:gridCol w:w="495"/>
        <w:gridCol w:w="495"/>
        <w:gridCol w:w="411"/>
        <w:gridCol w:w="492"/>
        <w:gridCol w:w="901"/>
      </w:tblGrid>
      <w:tr w:rsidR="00477D2E" w:rsidRPr="004D6CFE" w:rsidTr="00B00F4D">
        <w:trPr>
          <w:trHeight w:val="213"/>
          <w:tblHeader/>
          <w:tblCellSpacing w:w="0" w:type="dxa"/>
        </w:trPr>
        <w:tc>
          <w:tcPr>
            <w:tcW w:w="0" w:type="auto"/>
            <w:tcBorders>
              <w:top w:val="outset" w:sz="6" w:space="0" w:color="auto"/>
              <w:bottom w:val="outset" w:sz="6" w:space="0" w:color="auto"/>
              <w:right w:val="outset" w:sz="6" w:space="0" w:color="auto"/>
            </w:tcBorders>
            <w:shd w:val="clear" w:color="auto" w:fill="EEEEEE"/>
          </w:tcPr>
          <w:p w:rsidR="00477D2E" w:rsidRPr="00280FBB" w:rsidRDefault="00477D2E" w:rsidP="00536CD6">
            <w:pPr>
              <w:spacing w:after="0" w:line="240" w:lineRule="auto"/>
              <w:jc w:val="both"/>
              <w:rPr>
                <w:rFonts w:ascii="Verdana" w:hAnsi="Verdana" w:cs="Arial"/>
                <w:sz w:val="17"/>
                <w:szCs w:val="17"/>
                <w:lang w:eastAsia="cs-CZ"/>
              </w:rPr>
            </w:pPr>
          </w:p>
        </w:tc>
        <w:tc>
          <w:tcPr>
            <w:tcW w:w="0" w:type="auto"/>
            <w:gridSpan w:val="12"/>
            <w:tcBorders>
              <w:top w:val="outset" w:sz="6" w:space="0" w:color="auto"/>
              <w:left w:val="outset" w:sz="6" w:space="0" w:color="auto"/>
              <w:bottom w:val="outset" w:sz="6" w:space="0" w:color="auto"/>
              <w:right w:val="outset" w:sz="6" w:space="0" w:color="auto"/>
            </w:tcBorders>
            <w:shd w:val="clear" w:color="auto" w:fill="EEEEEE"/>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Měsíc/počet hodin v měsíci</w:t>
            </w:r>
          </w:p>
        </w:tc>
        <w:tc>
          <w:tcPr>
            <w:tcW w:w="0" w:type="auto"/>
            <w:tcBorders>
              <w:top w:val="outset" w:sz="6" w:space="0" w:color="auto"/>
              <w:left w:val="outset" w:sz="6" w:space="0" w:color="auto"/>
              <w:bottom w:val="outset" w:sz="6" w:space="0" w:color="auto"/>
            </w:tcBorders>
            <w:shd w:val="clear" w:color="auto" w:fill="EEEEEE"/>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CELKEM</w:t>
            </w:r>
          </w:p>
        </w:tc>
      </w:tr>
      <w:tr w:rsidR="00477D2E" w:rsidRPr="004D6CFE" w:rsidTr="00B00F4D">
        <w:trPr>
          <w:trHeight w:val="234"/>
          <w:tblHeader/>
          <w:tblCellSpacing w:w="0" w:type="dxa"/>
        </w:trPr>
        <w:tc>
          <w:tcPr>
            <w:tcW w:w="0" w:type="auto"/>
            <w:tcBorders>
              <w:top w:val="outset" w:sz="6" w:space="0" w:color="auto"/>
              <w:bottom w:val="outset" w:sz="6" w:space="0" w:color="auto"/>
              <w:right w:val="outset" w:sz="6" w:space="0" w:color="auto"/>
            </w:tcBorders>
            <w:shd w:val="clear" w:color="auto" w:fill="EEEEEE"/>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Město</w:t>
            </w:r>
          </w:p>
        </w:tc>
        <w:tc>
          <w:tcPr>
            <w:tcW w:w="0" w:type="auto"/>
            <w:tcBorders>
              <w:top w:val="outset" w:sz="6" w:space="0" w:color="auto"/>
              <w:left w:val="outset" w:sz="6" w:space="0" w:color="auto"/>
              <w:bottom w:val="outset" w:sz="6" w:space="0" w:color="auto"/>
              <w:right w:val="outset" w:sz="6" w:space="0" w:color="auto"/>
            </w:tcBorders>
            <w:shd w:val="clear" w:color="auto" w:fill="EEEEEE"/>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I.</w:t>
            </w:r>
          </w:p>
        </w:tc>
        <w:tc>
          <w:tcPr>
            <w:tcW w:w="0" w:type="auto"/>
            <w:tcBorders>
              <w:top w:val="outset" w:sz="6" w:space="0" w:color="auto"/>
              <w:left w:val="outset" w:sz="6" w:space="0" w:color="auto"/>
              <w:bottom w:val="outset" w:sz="6" w:space="0" w:color="auto"/>
              <w:right w:val="outset" w:sz="6" w:space="0" w:color="auto"/>
            </w:tcBorders>
            <w:shd w:val="clear" w:color="auto" w:fill="EEEEEE"/>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II.</w:t>
            </w:r>
          </w:p>
        </w:tc>
        <w:tc>
          <w:tcPr>
            <w:tcW w:w="0" w:type="auto"/>
            <w:tcBorders>
              <w:top w:val="outset" w:sz="6" w:space="0" w:color="auto"/>
              <w:left w:val="outset" w:sz="6" w:space="0" w:color="auto"/>
              <w:bottom w:val="outset" w:sz="6" w:space="0" w:color="auto"/>
              <w:right w:val="outset" w:sz="6" w:space="0" w:color="auto"/>
            </w:tcBorders>
            <w:shd w:val="clear" w:color="auto" w:fill="EEEEEE"/>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III.</w:t>
            </w:r>
          </w:p>
        </w:tc>
        <w:tc>
          <w:tcPr>
            <w:tcW w:w="0" w:type="auto"/>
            <w:tcBorders>
              <w:top w:val="outset" w:sz="6" w:space="0" w:color="auto"/>
              <w:left w:val="outset" w:sz="6" w:space="0" w:color="auto"/>
              <w:bottom w:val="outset" w:sz="6" w:space="0" w:color="auto"/>
              <w:right w:val="outset" w:sz="6" w:space="0" w:color="auto"/>
            </w:tcBorders>
            <w:shd w:val="clear" w:color="auto" w:fill="EEEEEE"/>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IV.</w:t>
            </w:r>
          </w:p>
        </w:tc>
        <w:tc>
          <w:tcPr>
            <w:tcW w:w="0" w:type="auto"/>
            <w:tcBorders>
              <w:top w:val="outset" w:sz="6" w:space="0" w:color="auto"/>
              <w:left w:val="outset" w:sz="6" w:space="0" w:color="auto"/>
              <w:bottom w:val="outset" w:sz="6" w:space="0" w:color="auto"/>
              <w:right w:val="outset" w:sz="6" w:space="0" w:color="auto"/>
            </w:tcBorders>
            <w:shd w:val="clear" w:color="auto" w:fill="EEEEEE"/>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V.</w:t>
            </w:r>
          </w:p>
        </w:tc>
        <w:tc>
          <w:tcPr>
            <w:tcW w:w="0" w:type="auto"/>
            <w:tcBorders>
              <w:top w:val="outset" w:sz="6" w:space="0" w:color="auto"/>
              <w:left w:val="outset" w:sz="6" w:space="0" w:color="auto"/>
              <w:bottom w:val="outset" w:sz="6" w:space="0" w:color="auto"/>
              <w:right w:val="outset" w:sz="6" w:space="0" w:color="auto"/>
            </w:tcBorders>
            <w:shd w:val="clear" w:color="auto" w:fill="EEEEEE"/>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VI.</w:t>
            </w:r>
          </w:p>
        </w:tc>
        <w:tc>
          <w:tcPr>
            <w:tcW w:w="0" w:type="auto"/>
            <w:tcBorders>
              <w:top w:val="outset" w:sz="6" w:space="0" w:color="auto"/>
              <w:left w:val="outset" w:sz="6" w:space="0" w:color="auto"/>
              <w:bottom w:val="outset" w:sz="6" w:space="0" w:color="auto"/>
              <w:right w:val="outset" w:sz="6" w:space="0" w:color="auto"/>
            </w:tcBorders>
            <w:shd w:val="clear" w:color="auto" w:fill="EEEEEE"/>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VII.</w:t>
            </w:r>
          </w:p>
        </w:tc>
        <w:tc>
          <w:tcPr>
            <w:tcW w:w="0" w:type="auto"/>
            <w:tcBorders>
              <w:top w:val="outset" w:sz="6" w:space="0" w:color="auto"/>
              <w:left w:val="outset" w:sz="6" w:space="0" w:color="auto"/>
              <w:bottom w:val="outset" w:sz="6" w:space="0" w:color="auto"/>
              <w:right w:val="outset" w:sz="6" w:space="0" w:color="auto"/>
            </w:tcBorders>
            <w:shd w:val="clear" w:color="auto" w:fill="EEEEEE"/>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VIII.</w:t>
            </w:r>
          </w:p>
        </w:tc>
        <w:tc>
          <w:tcPr>
            <w:tcW w:w="0" w:type="auto"/>
            <w:tcBorders>
              <w:top w:val="outset" w:sz="6" w:space="0" w:color="auto"/>
              <w:left w:val="outset" w:sz="6" w:space="0" w:color="auto"/>
              <w:bottom w:val="outset" w:sz="6" w:space="0" w:color="auto"/>
              <w:right w:val="outset" w:sz="6" w:space="0" w:color="auto"/>
            </w:tcBorders>
            <w:shd w:val="clear" w:color="auto" w:fill="EEEEEE"/>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IX.</w:t>
            </w:r>
          </w:p>
        </w:tc>
        <w:tc>
          <w:tcPr>
            <w:tcW w:w="0" w:type="auto"/>
            <w:tcBorders>
              <w:top w:val="outset" w:sz="6" w:space="0" w:color="auto"/>
              <w:left w:val="outset" w:sz="6" w:space="0" w:color="auto"/>
              <w:bottom w:val="outset" w:sz="6" w:space="0" w:color="auto"/>
              <w:right w:val="outset" w:sz="6" w:space="0" w:color="auto"/>
            </w:tcBorders>
            <w:shd w:val="clear" w:color="auto" w:fill="EEEEEE"/>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X.</w:t>
            </w:r>
          </w:p>
        </w:tc>
        <w:tc>
          <w:tcPr>
            <w:tcW w:w="0" w:type="auto"/>
            <w:tcBorders>
              <w:top w:val="outset" w:sz="6" w:space="0" w:color="auto"/>
              <w:left w:val="outset" w:sz="6" w:space="0" w:color="auto"/>
              <w:bottom w:val="outset" w:sz="6" w:space="0" w:color="auto"/>
              <w:right w:val="outset" w:sz="6" w:space="0" w:color="auto"/>
            </w:tcBorders>
            <w:shd w:val="clear" w:color="auto" w:fill="EEEEEE"/>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XI.</w:t>
            </w:r>
          </w:p>
        </w:tc>
        <w:tc>
          <w:tcPr>
            <w:tcW w:w="0" w:type="auto"/>
            <w:tcBorders>
              <w:top w:val="outset" w:sz="6" w:space="0" w:color="auto"/>
              <w:left w:val="outset" w:sz="6" w:space="0" w:color="auto"/>
              <w:bottom w:val="outset" w:sz="6" w:space="0" w:color="auto"/>
              <w:right w:val="outset" w:sz="6" w:space="0" w:color="auto"/>
            </w:tcBorders>
            <w:shd w:val="clear" w:color="auto" w:fill="EEEEEE"/>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XII.</w:t>
            </w:r>
          </w:p>
        </w:tc>
        <w:tc>
          <w:tcPr>
            <w:tcW w:w="0" w:type="auto"/>
            <w:tcBorders>
              <w:top w:val="outset" w:sz="6" w:space="0" w:color="auto"/>
              <w:left w:val="outset" w:sz="6" w:space="0" w:color="auto"/>
              <w:bottom w:val="outset" w:sz="6" w:space="0" w:color="auto"/>
            </w:tcBorders>
            <w:shd w:val="clear" w:color="auto" w:fill="EEEEEE"/>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(h/rok)</w:t>
            </w:r>
          </w:p>
        </w:tc>
      </w:tr>
      <w:tr w:rsidR="00477D2E" w:rsidRPr="004D6CFE" w:rsidTr="00B00F4D">
        <w:trPr>
          <w:trHeight w:val="234"/>
          <w:tblCellSpacing w:w="0" w:type="dxa"/>
        </w:trPr>
        <w:tc>
          <w:tcPr>
            <w:tcW w:w="0" w:type="auto"/>
            <w:tcBorders>
              <w:top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Benecko</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52</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71</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121</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141</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195</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179</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168</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194</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136</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110</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40</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44</w:t>
            </w:r>
          </w:p>
        </w:tc>
        <w:tc>
          <w:tcPr>
            <w:tcW w:w="0" w:type="auto"/>
            <w:tcBorders>
              <w:top w:val="outset" w:sz="6" w:space="0" w:color="auto"/>
              <w:left w:val="outset" w:sz="6" w:space="0" w:color="auto"/>
              <w:bottom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1 451</w:t>
            </w:r>
          </w:p>
        </w:tc>
      </w:tr>
      <w:tr w:rsidR="00477D2E" w:rsidRPr="004D6CFE" w:rsidTr="00B00F4D">
        <w:trPr>
          <w:trHeight w:val="234"/>
          <w:tblCellSpacing w:w="0" w:type="dxa"/>
        </w:trPr>
        <w:tc>
          <w:tcPr>
            <w:tcW w:w="0" w:type="auto"/>
            <w:tcBorders>
              <w:top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Brno</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41</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67</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127</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159</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224</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218</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212</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219</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155</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117</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44</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37</w:t>
            </w:r>
          </w:p>
        </w:tc>
        <w:tc>
          <w:tcPr>
            <w:tcW w:w="0" w:type="auto"/>
            <w:tcBorders>
              <w:top w:val="outset" w:sz="6" w:space="0" w:color="auto"/>
              <w:left w:val="outset" w:sz="6" w:space="0" w:color="auto"/>
              <w:bottom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1 620</w:t>
            </w:r>
          </w:p>
        </w:tc>
      </w:tr>
      <w:tr w:rsidR="00477D2E" w:rsidRPr="004D6CFE" w:rsidTr="00B00F4D">
        <w:trPr>
          <w:trHeight w:val="234"/>
          <w:tblCellSpacing w:w="0" w:type="dxa"/>
        </w:trPr>
        <w:tc>
          <w:tcPr>
            <w:tcW w:w="0" w:type="auto"/>
            <w:tcBorders>
              <w:top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České Budějovice</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41</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60</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124</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137</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195</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197</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181</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199</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138</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97</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55</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43</w:t>
            </w:r>
          </w:p>
        </w:tc>
        <w:tc>
          <w:tcPr>
            <w:tcW w:w="0" w:type="auto"/>
            <w:tcBorders>
              <w:top w:val="outset" w:sz="6" w:space="0" w:color="auto"/>
              <w:left w:val="outset" w:sz="6" w:space="0" w:color="auto"/>
              <w:bottom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1 467</w:t>
            </w:r>
          </w:p>
        </w:tc>
      </w:tr>
      <w:tr w:rsidR="00477D2E" w:rsidRPr="004D6CFE" w:rsidTr="00B00F4D">
        <w:trPr>
          <w:trHeight w:val="213"/>
          <w:tblCellSpacing w:w="0" w:type="dxa"/>
        </w:trPr>
        <w:tc>
          <w:tcPr>
            <w:tcW w:w="0" w:type="auto"/>
            <w:tcBorders>
              <w:top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Hradec Králové</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31</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61</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120</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149</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217</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206</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192</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211</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153</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107</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45</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29</w:t>
            </w:r>
          </w:p>
        </w:tc>
        <w:tc>
          <w:tcPr>
            <w:tcW w:w="0" w:type="auto"/>
            <w:tcBorders>
              <w:top w:val="outset" w:sz="6" w:space="0" w:color="auto"/>
              <w:left w:val="outset" w:sz="6" w:space="0" w:color="auto"/>
              <w:bottom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1 521</w:t>
            </w:r>
          </w:p>
        </w:tc>
      </w:tr>
      <w:tr w:rsidR="00477D2E" w:rsidRPr="004D6CFE" w:rsidTr="00B00F4D">
        <w:trPr>
          <w:trHeight w:val="234"/>
          <w:tblCellSpacing w:w="0" w:type="dxa"/>
        </w:trPr>
        <w:tc>
          <w:tcPr>
            <w:tcW w:w="0" w:type="auto"/>
            <w:tcBorders>
              <w:top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Cheb</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36</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48</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111</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135</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183</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176</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172</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191</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133</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96</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37</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32</w:t>
            </w:r>
          </w:p>
        </w:tc>
        <w:tc>
          <w:tcPr>
            <w:tcW w:w="0" w:type="auto"/>
            <w:tcBorders>
              <w:top w:val="outset" w:sz="6" w:space="0" w:color="auto"/>
              <w:left w:val="outset" w:sz="6" w:space="0" w:color="auto"/>
              <w:bottom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1 350</w:t>
            </w:r>
          </w:p>
        </w:tc>
      </w:tr>
      <w:tr w:rsidR="00477D2E" w:rsidRPr="004D6CFE" w:rsidTr="00B00F4D">
        <w:trPr>
          <w:trHeight w:val="234"/>
          <w:tblCellSpacing w:w="0" w:type="dxa"/>
        </w:trPr>
        <w:tc>
          <w:tcPr>
            <w:tcW w:w="0" w:type="auto"/>
            <w:tcBorders>
              <w:top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Jeseník</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67</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78</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118</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131</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185</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162</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169</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188</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134</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121</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67</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60</w:t>
            </w:r>
          </w:p>
        </w:tc>
        <w:tc>
          <w:tcPr>
            <w:tcW w:w="0" w:type="auto"/>
            <w:tcBorders>
              <w:top w:val="outset" w:sz="6" w:space="0" w:color="auto"/>
              <w:left w:val="outset" w:sz="6" w:space="0" w:color="auto"/>
              <w:bottom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1 480</w:t>
            </w:r>
          </w:p>
        </w:tc>
      </w:tr>
      <w:tr w:rsidR="00477D2E" w:rsidRPr="004D6CFE" w:rsidTr="00B00F4D">
        <w:trPr>
          <w:trHeight w:val="234"/>
          <w:tblCellSpacing w:w="0" w:type="dxa"/>
        </w:trPr>
        <w:tc>
          <w:tcPr>
            <w:tcW w:w="0" w:type="auto"/>
            <w:tcBorders>
              <w:top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Jindřichův Hradec</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36</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58</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119</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138</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198</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188</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195</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201</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141</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107</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51</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38</w:t>
            </w:r>
          </w:p>
        </w:tc>
        <w:tc>
          <w:tcPr>
            <w:tcW w:w="0" w:type="auto"/>
            <w:tcBorders>
              <w:top w:val="outset" w:sz="6" w:space="0" w:color="auto"/>
              <w:left w:val="outset" w:sz="6" w:space="0" w:color="auto"/>
              <w:bottom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1 470</w:t>
            </w:r>
          </w:p>
        </w:tc>
      </w:tr>
      <w:tr w:rsidR="00477D2E" w:rsidRPr="004D6CFE" w:rsidTr="00B00F4D">
        <w:trPr>
          <w:trHeight w:val="234"/>
          <w:tblCellSpacing w:w="0" w:type="dxa"/>
        </w:trPr>
        <w:tc>
          <w:tcPr>
            <w:tcW w:w="0" w:type="auto"/>
            <w:tcBorders>
              <w:top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Karlovy Vary</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40</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55</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121</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145</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187</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187</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207</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207</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142</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115</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41</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26</w:t>
            </w:r>
          </w:p>
        </w:tc>
        <w:tc>
          <w:tcPr>
            <w:tcW w:w="0" w:type="auto"/>
            <w:tcBorders>
              <w:top w:val="outset" w:sz="6" w:space="0" w:color="auto"/>
              <w:left w:val="outset" w:sz="6" w:space="0" w:color="auto"/>
              <w:bottom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1 473</w:t>
            </w:r>
          </w:p>
        </w:tc>
      </w:tr>
      <w:tr w:rsidR="00477D2E" w:rsidRPr="004D6CFE" w:rsidTr="00B00F4D">
        <w:trPr>
          <w:trHeight w:val="213"/>
          <w:tblCellSpacing w:w="0" w:type="dxa"/>
        </w:trPr>
        <w:tc>
          <w:tcPr>
            <w:tcW w:w="0" w:type="auto"/>
            <w:tcBorders>
              <w:top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Klatovy</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37</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61</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119</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136</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194</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199</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198</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208</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139</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97</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53</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44</w:t>
            </w:r>
          </w:p>
        </w:tc>
        <w:tc>
          <w:tcPr>
            <w:tcW w:w="0" w:type="auto"/>
            <w:tcBorders>
              <w:top w:val="outset" w:sz="6" w:space="0" w:color="auto"/>
              <w:left w:val="outset" w:sz="6" w:space="0" w:color="auto"/>
              <w:bottom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1 485</w:t>
            </w:r>
          </w:p>
        </w:tc>
      </w:tr>
      <w:tr w:rsidR="00477D2E" w:rsidRPr="004D6CFE" w:rsidTr="00B00F4D">
        <w:trPr>
          <w:trHeight w:val="213"/>
          <w:tblCellSpacing w:w="0" w:type="dxa"/>
        </w:trPr>
        <w:tc>
          <w:tcPr>
            <w:tcW w:w="0" w:type="auto"/>
            <w:tcBorders>
              <w:top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Luhačovice</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31</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63</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115</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141</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197</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187</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176</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200</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138</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106</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39</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24</w:t>
            </w:r>
          </w:p>
        </w:tc>
        <w:tc>
          <w:tcPr>
            <w:tcW w:w="0" w:type="auto"/>
            <w:tcBorders>
              <w:top w:val="outset" w:sz="6" w:space="0" w:color="auto"/>
              <w:left w:val="outset" w:sz="6" w:space="0" w:color="auto"/>
              <w:bottom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1 417</w:t>
            </w:r>
          </w:p>
        </w:tc>
      </w:tr>
      <w:tr w:rsidR="00477D2E" w:rsidRPr="004D6CFE" w:rsidTr="00B00F4D">
        <w:trPr>
          <w:trHeight w:val="234"/>
          <w:tblCellSpacing w:w="0" w:type="dxa"/>
        </w:trPr>
        <w:tc>
          <w:tcPr>
            <w:tcW w:w="0" w:type="auto"/>
            <w:tcBorders>
              <w:top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Olomouc</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37</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62</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117</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155</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210</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205</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212</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213</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138</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118</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43</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32</w:t>
            </w:r>
          </w:p>
        </w:tc>
        <w:tc>
          <w:tcPr>
            <w:tcW w:w="0" w:type="auto"/>
            <w:tcBorders>
              <w:top w:val="outset" w:sz="6" w:space="0" w:color="auto"/>
              <w:left w:val="outset" w:sz="6" w:space="0" w:color="auto"/>
              <w:bottom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1 542</w:t>
            </w:r>
          </w:p>
        </w:tc>
      </w:tr>
      <w:tr w:rsidR="00477D2E" w:rsidRPr="004D6CFE" w:rsidTr="00B00F4D">
        <w:trPr>
          <w:trHeight w:val="234"/>
          <w:tblCellSpacing w:w="0" w:type="dxa"/>
        </w:trPr>
        <w:tc>
          <w:tcPr>
            <w:tcW w:w="0" w:type="auto"/>
            <w:tcBorders>
              <w:top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Opava</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43</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57</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118</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135</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190</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185</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184</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194</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134</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106</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56</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46</w:t>
            </w:r>
          </w:p>
        </w:tc>
        <w:tc>
          <w:tcPr>
            <w:tcW w:w="0" w:type="auto"/>
            <w:tcBorders>
              <w:top w:val="outset" w:sz="6" w:space="0" w:color="auto"/>
              <w:left w:val="outset" w:sz="6" w:space="0" w:color="auto"/>
              <w:bottom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1 448</w:t>
            </w:r>
          </w:p>
        </w:tc>
      </w:tr>
      <w:tr w:rsidR="00477D2E" w:rsidRPr="004D6CFE" w:rsidTr="00B00F4D">
        <w:trPr>
          <w:trHeight w:val="234"/>
          <w:tblCellSpacing w:w="0" w:type="dxa"/>
        </w:trPr>
        <w:tc>
          <w:tcPr>
            <w:tcW w:w="0" w:type="auto"/>
            <w:tcBorders>
              <w:top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Ostrava</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40</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57</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119</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135</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191</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191</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183</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193</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138</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108</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49</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42</w:t>
            </w:r>
          </w:p>
        </w:tc>
        <w:tc>
          <w:tcPr>
            <w:tcW w:w="0" w:type="auto"/>
            <w:tcBorders>
              <w:top w:val="outset" w:sz="6" w:space="0" w:color="auto"/>
              <w:left w:val="outset" w:sz="6" w:space="0" w:color="auto"/>
              <w:bottom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1 446</w:t>
            </w:r>
          </w:p>
        </w:tc>
      </w:tr>
      <w:tr w:rsidR="00477D2E" w:rsidRPr="004D6CFE" w:rsidTr="00B00F4D">
        <w:trPr>
          <w:trHeight w:val="213"/>
          <w:tblCellSpacing w:w="0" w:type="dxa"/>
        </w:trPr>
        <w:tc>
          <w:tcPr>
            <w:tcW w:w="0" w:type="auto"/>
            <w:tcBorders>
              <w:top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Pardubice</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36</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60</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122</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158</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220</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210</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181</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209</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154</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108</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52</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39</w:t>
            </w:r>
          </w:p>
        </w:tc>
        <w:tc>
          <w:tcPr>
            <w:tcW w:w="0" w:type="auto"/>
            <w:tcBorders>
              <w:top w:val="outset" w:sz="6" w:space="0" w:color="auto"/>
              <w:left w:val="outset" w:sz="6" w:space="0" w:color="auto"/>
              <w:bottom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1 549</w:t>
            </w:r>
          </w:p>
        </w:tc>
      </w:tr>
      <w:tr w:rsidR="00477D2E" w:rsidRPr="004D6CFE" w:rsidTr="00B00F4D">
        <w:trPr>
          <w:trHeight w:val="213"/>
          <w:tblCellSpacing w:w="0" w:type="dxa"/>
        </w:trPr>
        <w:tc>
          <w:tcPr>
            <w:tcW w:w="0" w:type="auto"/>
            <w:tcBorders>
              <w:top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Plzeň</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31</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56</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118</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139</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195</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200</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197</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202</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134</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86</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46</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37</w:t>
            </w:r>
          </w:p>
        </w:tc>
        <w:tc>
          <w:tcPr>
            <w:tcW w:w="0" w:type="auto"/>
            <w:tcBorders>
              <w:top w:val="outset" w:sz="6" w:space="0" w:color="auto"/>
              <w:left w:val="outset" w:sz="6" w:space="0" w:color="auto"/>
              <w:bottom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1 441</w:t>
            </w:r>
          </w:p>
        </w:tc>
      </w:tr>
      <w:tr w:rsidR="00477D2E" w:rsidRPr="004D6CFE" w:rsidTr="00B00F4D">
        <w:trPr>
          <w:trHeight w:val="234"/>
          <w:tblCellSpacing w:w="0" w:type="dxa"/>
        </w:trPr>
        <w:tc>
          <w:tcPr>
            <w:tcW w:w="0" w:type="auto"/>
            <w:tcBorders>
              <w:top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Praha</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43</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62</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128</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149</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208</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210</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204</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214</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150</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103</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55</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47</w:t>
            </w:r>
          </w:p>
        </w:tc>
        <w:tc>
          <w:tcPr>
            <w:tcW w:w="0" w:type="auto"/>
            <w:tcBorders>
              <w:top w:val="outset" w:sz="6" w:space="0" w:color="auto"/>
              <w:left w:val="outset" w:sz="6" w:space="0" w:color="auto"/>
              <w:bottom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1 573</w:t>
            </w:r>
          </w:p>
        </w:tc>
      </w:tr>
      <w:tr w:rsidR="00477D2E" w:rsidRPr="004D6CFE" w:rsidTr="00B00F4D">
        <w:trPr>
          <w:trHeight w:val="234"/>
          <w:tblCellSpacing w:w="0" w:type="dxa"/>
        </w:trPr>
        <w:tc>
          <w:tcPr>
            <w:tcW w:w="0" w:type="auto"/>
            <w:tcBorders>
              <w:top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Prostějov</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31</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54</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103</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137</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192</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191</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191</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200</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136</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100</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37</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27</w:t>
            </w:r>
          </w:p>
        </w:tc>
        <w:tc>
          <w:tcPr>
            <w:tcW w:w="0" w:type="auto"/>
            <w:tcBorders>
              <w:top w:val="outset" w:sz="6" w:space="0" w:color="auto"/>
              <w:left w:val="outset" w:sz="6" w:space="0" w:color="auto"/>
              <w:bottom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1 399</w:t>
            </w:r>
          </w:p>
        </w:tc>
      </w:tr>
      <w:tr w:rsidR="00477D2E" w:rsidRPr="004D6CFE" w:rsidTr="00B00F4D">
        <w:trPr>
          <w:trHeight w:val="234"/>
          <w:tblCellSpacing w:w="0" w:type="dxa"/>
        </w:trPr>
        <w:tc>
          <w:tcPr>
            <w:tcW w:w="0" w:type="auto"/>
            <w:tcBorders>
              <w:top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Přerov</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37</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61</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112</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150</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209</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208</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200</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203</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142</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106</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37</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31</w:t>
            </w:r>
          </w:p>
        </w:tc>
        <w:tc>
          <w:tcPr>
            <w:tcW w:w="0" w:type="auto"/>
            <w:tcBorders>
              <w:top w:val="outset" w:sz="6" w:space="0" w:color="auto"/>
              <w:left w:val="outset" w:sz="6" w:space="0" w:color="auto"/>
              <w:bottom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1 496</w:t>
            </w:r>
          </w:p>
        </w:tc>
      </w:tr>
      <w:tr w:rsidR="00477D2E" w:rsidRPr="004D6CFE" w:rsidTr="00B00F4D">
        <w:trPr>
          <w:trHeight w:val="234"/>
          <w:tblCellSpacing w:w="0" w:type="dxa"/>
        </w:trPr>
        <w:tc>
          <w:tcPr>
            <w:tcW w:w="0" w:type="auto"/>
            <w:tcBorders>
              <w:top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Sedlčany</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30</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52</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114</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133</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191</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188</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191</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196</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127</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88</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39</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34</w:t>
            </w:r>
          </w:p>
        </w:tc>
        <w:tc>
          <w:tcPr>
            <w:tcW w:w="0" w:type="auto"/>
            <w:tcBorders>
              <w:top w:val="outset" w:sz="6" w:space="0" w:color="auto"/>
              <w:left w:val="outset" w:sz="6" w:space="0" w:color="auto"/>
              <w:bottom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1 383</w:t>
            </w:r>
          </w:p>
        </w:tc>
      </w:tr>
      <w:tr w:rsidR="00477D2E" w:rsidRPr="004D6CFE" w:rsidTr="00B00F4D">
        <w:trPr>
          <w:trHeight w:val="213"/>
          <w:tblCellSpacing w:w="0" w:type="dxa"/>
        </w:trPr>
        <w:tc>
          <w:tcPr>
            <w:tcW w:w="0" w:type="auto"/>
            <w:tcBorders>
              <w:top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Strážnice</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48</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74</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134</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165</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223</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213</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206</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221</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169</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126</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51</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43</w:t>
            </w:r>
          </w:p>
        </w:tc>
        <w:tc>
          <w:tcPr>
            <w:tcW w:w="0" w:type="auto"/>
            <w:tcBorders>
              <w:top w:val="outset" w:sz="6" w:space="0" w:color="auto"/>
              <w:left w:val="outset" w:sz="6" w:space="0" w:color="auto"/>
              <w:bottom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1 673</w:t>
            </w:r>
          </w:p>
        </w:tc>
      </w:tr>
      <w:tr w:rsidR="00477D2E" w:rsidRPr="004D6CFE" w:rsidTr="00B00F4D">
        <w:trPr>
          <w:trHeight w:val="213"/>
          <w:tblCellSpacing w:w="0" w:type="dxa"/>
        </w:trPr>
        <w:tc>
          <w:tcPr>
            <w:tcW w:w="0" w:type="auto"/>
            <w:tcBorders>
              <w:top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Šumperk</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28</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57</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111</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146</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197</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172</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179</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199</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144</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103</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30</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25</w:t>
            </w:r>
          </w:p>
        </w:tc>
        <w:tc>
          <w:tcPr>
            <w:tcW w:w="0" w:type="auto"/>
            <w:tcBorders>
              <w:top w:val="outset" w:sz="6" w:space="0" w:color="auto"/>
              <w:left w:val="outset" w:sz="6" w:space="0" w:color="auto"/>
              <w:bottom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1 391</w:t>
            </w:r>
          </w:p>
        </w:tc>
      </w:tr>
      <w:tr w:rsidR="00477D2E" w:rsidRPr="004D6CFE" w:rsidTr="00B00F4D">
        <w:trPr>
          <w:trHeight w:val="234"/>
          <w:tblCellSpacing w:w="0" w:type="dxa"/>
        </w:trPr>
        <w:tc>
          <w:tcPr>
            <w:tcW w:w="0" w:type="auto"/>
            <w:tcBorders>
              <w:top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Telč</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45</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63</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130</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150</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209</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208</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207</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212</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149</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117</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54</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48</w:t>
            </w:r>
          </w:p>
        </w:tc>
        <w:tc>
          <w:tcPr>
            <w:tcW w:w="0" w:type="auto"/>
            <w:tcBorders>
              <w:top w:val="outset" w:sz="6" w:space="0" w:color="auto"/>
              <w:left w:val="outset" w:sz="6" w:space="0" w:color="auto"/>
              <w:bottom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1 592</w:t>
            </w:r>
          </w:p>
        </w:tc>
      </w:tr>
      <w:tr w:rsidR="00477D2E" w:rsidRPr="004D6CFE" w:rsidTr="00B00F4D">
        <w:trPr>
          <w:trHeight w:val="234"/>
          <w:tblCellSpacing w:w="0" w:type="dxa"/>
        </w:trPr>
        <w:tc>
          <w:tcPr>
            <w:tcW w:w="0" w:type="auto"/>
            <w:tcBorders>
              <w:top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Teplice</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21</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36</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92</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127</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172</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155</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155</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177</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115</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64</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27</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15</w:t>
            </w:r>
          </w:p>
        </w:tc>
        <w:tc>
          <w:tcPr>
            <w:tcW w:w="0" w:type="auto"/>
            <w:tcBorders>
              <w:top w:val="outset" w:sz="6" w:space="0" w:color="auto"/>
              <w:left w:val="outset" w:sz="6" w:space="0" w:color="auto"/>
              <w:bottom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1 156</w:t>
            </w:r>
          </w:p>
        </w:tc>
      </w:tr>
      <w:tr w:rsidR="00477D2E" w:rsidRPr="004D6CFE" w:rsidTr="00B00F4D">
        <w:trPr>
          <w:trHeight w:val="234"/>
          <w:tblCellSpacing w:w="0" w:type="dxa"/>
        </w:trPr>
        <w:tc>
          <w:tcPr>
            <w:tcW w:w="0" w:type="auto"/>
            <w:tcBorders>
              <w:top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Třeboň</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43</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64</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126</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140</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196</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191</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197</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203</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141</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107</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58</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48</w:t>
            </w:r>
          </w:p>
        </w:tc>
        <w:tc>
          <w:tcPr>
            <w:tcW w:w="0" w:type="auto"/>
            <w:tcBorders>
              <w:top w:val="outset" w:sz="6" w:space="0" w:color="auto"/>
              <w:left w:val="outset" w:sz="6" w:space="0" w:color="auto"/>
              <w:bottom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1 514</w:t>
            </w:r>
          </w:p>
        </w:tc>
      </w:tr>
      <w:tr w:rsidR="00477D2E" w:rsidRPr="004D6CFE" w:rsidTr="00B00F4D">
        <w:trPr>
          <w:trHeight w:val="213"/>
          <w:tblCellSpacing w:w="0" w:type="dxa"/>
        </w:trPr>
        <w:tc>
          <w:tcPr>
            <w:tcW w:w="0" w:type="auto"/>
            <w:tcBorders>
              <w:top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Turnov</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27</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55</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102</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125</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194</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196</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169</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190</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129</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85</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33</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27</w:t>
            </w:r>
          </w:p>
        </w:tc>
        <w:tc>
          <w:tcPr>
            <w:tcW w:w="0" w:type="auto"/>
            <w:tcBorders>
              <w:top w:val="outset" w:sz="6" w:space="0" w:color="auto"/>
              <w:left w:val="outset" w:sz="6" w:space="0" w:color="auto"/>
              <w:bottom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1 332</w:t>
            </w:r>
          </w:p>
        </w:tc>
      </w:tr>
      <w:tr w:rsidR="00477D2E" w:rsidRPr="004D6CFE" w:rsidTr="00B00F4D">
        <w:trPr>
          <w:trHeight w:val="213"/>
          <w:tblCellSpacing w:w="0" w:type="dxa"/>
        </w:trPr>
        <w:tc>
          <w:tcPr>
            <w:tcW w:w="0" w:type="auto"/>
            <w:tcBorders>
              <w:top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Ústí nad Labem</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22</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40</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93</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126</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179</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159</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163</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181</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118</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71</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28</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17</w:t>
            </w:r>
          </w:p>
        </w:tc>
        <w:tc>
          <w:tcPr>
            <w:tcW w:w="0" w:type="auto"/>
            <w:tcBorders>
              <w:top w:val="outset" w:sz="6" w:space="0" w:color="auto"/>
              <w:left w:val="outset" w:sz="6" w:space="0" w:color="auto"/>
              <w:bottom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1 197</w:t>
            </w:r>
          </w:p>
        </w:tc>
      </w:tr>
      <w:tr w:rsidR="00477D2E" w:rsidRPr="004D6CFE" w:rsidTr="00B00F4D">
        <w:trPr>
          <w:trHeight w:val="234"/>
          <w:tblCellSpacing w:w="0" w:type="dxa"/>
        </w:trPr>
        <w:tc>
          <w:tcPr>
            <w:tcW w:w="0" w:type="auto"/>
            <w:tcBorders>
              <w:top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Valašské Meziříčí</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36</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60</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114</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133</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194</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190</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181</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199</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140</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108</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43</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33</w:t>
            </w:r>
          </w:p>
        </w:tc>
        <w:tc>
          <w:tcPr>
            <w:tcW w:w="0" w:type="auto"/>
            <w:tcBorders>
              <w:top w:val="outset" w:sz="6" w:space="0" w:color="auto"/>
              <w:left w:val="outset" w:sz="6" w:space="0" w:color="auto"/>
              <w:bottom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1 431</w:t>
            </w:r>
          </w:p>
        </w:tc>
      </w:tr>
      <w:tr w:rsidR="00477D2E" w:rsidRPr="004D6CFE" w:rsidTr="00B00F4D">
        <w:trPr>
          <w:trHeight w:val="234"/>
          <w:tblCellSpacing w:w="0" w:type="dxa"/>
        </w:trPr>
        <w:tc>
          <w:tcPr>
            <w:tcW w:w="0" w:type="auto"/>
            <w:tcBorders>
              <w:top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Velké Meziříčí</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34</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57</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124</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153</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210</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215</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209</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211</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153</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114</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45</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33</w:t>
            </w:r>
          </w:p>
        </w:tc>
        <w:tc>
          <w:tcPr>
            <w:tcW w:w="0" w:type="auto"/>
            <w:tcBorders>
              <w:top w:val="outset" w:sz="6" w:space="0" w:color="auto"/>
              <w:left w:val="outset" w:sz="6" w:space="0" w:color="auto"/>
              <w:bottom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1 558</w:t>
            </w:r>
          </w:p>
        </w:tc>
      </w:tr>
      <w:tr w:rsidR="00477D2E" w:rsidRPr="004D6CFE" w:rsidTr="00B00F4D">
        <w:trPr>
          <w:trHeight w:val="234"/>
          <w:tblCellSpacing w:w="0" w:type="dxa"/>
        </w:trPr>
        <w:tc>
          <w:tcPr>
            <w:tcW w:w="0" w:type="auto"/>
            <w:tcBorders>
              <w:top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Vsetín</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39</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69</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109</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128</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182</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175</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168</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182</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133</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113</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40</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33</w:t>
            </w:r>
          </w:p>
        </w:tc>
        <w:tc>
          <w:tcPr>
            <w:tcW w:w="0" w:type="auto"/>
            <w:tcBorders>
              <w:top w:val="outset" w:sz="6" w:space="0" w:color="auto"/>
              <w:left w:val="outset" w:sz="6" w:space="0" w:color="auto"/>
              <w:bottom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1 371</w:t>
            </w:r>
          </w:p>
        </w:tc>
      </w:tr>
      <w:tr w:rsidR="00477D2E" w:rsidRPr="004D6CFE" w:rsidTr="00B00F4D">
        <w:trPr>
          <w:trHeight w:val="234"/>
          <w:tblCellSpacing w:w="0" w:type="dxa"/>
        </w:trPr>
        <w:tc>
          <w:tcPr>
            <w:tcW w:w="0" w:type="auto"/>
            <w:tcBorders>
              <w:top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Vyšší Brod</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54</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70</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126</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133</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178</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181</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185</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194</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140</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105</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59</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52</w:t>
            </w:r>
          </w:p>
        </w:tc>
        <w:tc>
          <w:tcPr>
            <w:tcW w:w="0" w:type="auto"/>
            <w:tcBorders>
              <w:top w:val="outset" w:sz="6" w:space="0" w:color="auto"/>
              <w:left w:val="outset" w:sz="6" w:space="0" w:color="auto"/>
              <w:bottom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1 477</w:t>
            </w:r>
          </w:p>
        </w:tc>
      </w:tr>
      <w:tr w:rsidR="00477D2E" w:rsidRPr="004D6CFE" w:rsidTr="00B00F4D">
        <w:trPr>
          <w:trHeight w:val="213"/>
          <w:tblCellSpacing w:w="0" w:type="dxa"/>
        </w:trPr>
        <w:tc>
          <w:tcPr>
            <w:tcW w:w="0" w:type="auto"/>
            <w:tcBorders>
              <w:top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Zábřeh na Moravě</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31</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61</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110</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136</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186</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192</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186</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193</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136</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104</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26</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21</w:t>
            </w:r>
          </w:p>
        </w:tc>
        <w:tc>
          <w:tcPr>
            <w:tcW w:w="0" w:type="auto"/>
            <w:tcBorders>
              <w:top w:val="outset" w:sz="6" w:space="0" w:color="auto"/>
              <w:left w:val="outset" w:sz="6" w:space="0" w:color="auto"/>
              <w:bottom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1 382</w:t>
            </w:r>
          </w:p>
        </w:tc>
      </w:tr>
      <w:tr w:rsidR="00477D2E" w:rsidRPr="004D6CFE" w:rsidTr="00B00F4D">
        <w:trPr>
          <w:trHeight w:val="213"/>
          <w:tblCellSpacing w:w="0" w:type="dxa"/>
        </w:trPr>
        <w:tc>
          <w:tcPr>
            <w:tcW w:w="0" w:type="auto"/>
            <w:tcBorders>
              <w:top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Žatec</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30</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53</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121</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143</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199</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196</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202</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205</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138</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88</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46</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33</w:t>
            </w:r>
          </w:p>
        </w:tc>
        <w:tc>
          <w:tcPr>
            <w:tcW w:w="0" w:type="auto"/>
            <w:tcBorders>
              <w:top w:val="outset" w:sz="6" w:space="0" w:color="auto"/>
              <w:left w:val="outset" w:sz="6" w:space="0" w:color="auto"/>
              <w:bottom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1 454</w:t>
            </w:r>
          </w:p>
        </w:tc>
      </w:tr>
      <w:tr w:rsidR="00477D2E" w:rsidRPr="004D6CFE" w:rsidTr="00B00F4D">
        <w:trPr>
          <w:trHeight w:val="234"/>
          <w:tblCellSpacing w:w="0" w:type="dxa"/>
        </w:trPr>
        <w:tc>
          <w:tcPr>
            <w:tcW w:w="0" w:type="auto"/>
            <w:tcBorders>
              <w:top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Znojmo</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50</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71</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138</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164</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226</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217</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215</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227</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166</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131</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58</w:t>
            </w:r>
          </w:p>
        </w:tc>
        <w:tc>
          <w:tcPr>
            <w:tcW w:w="0" w:type="auto"/>
            <w:tcBorders>
              <w:top w:val="outset" w:sz="6" w:space="0" w:color="auto"/>
              <w:left w:val="outset" w:sz="6" w:space="0" w:color="auto"/>
              <w:bottom w:val="outset" w:sz="6" w:space="0" w:color="auto"/>
              <w:right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52</w:t>
            </w:r>
          </w:p>
        </w:tc>
        <w:tc>
          <w:tcPr>
            <w:tcW w:w="0" w:type="auto"/>
            <w:tcBorders>
              <w:top w:val="outset" w:sz="6" w:space="0" w:color="auto"/>
              <w:left w:val="outset" w:sz="6" w:space="0" w:color="auto"/>
              <w:bottom w:val="outset" w:sz="6" w:space="0" w:color="auto"/>
            </w:tcBorders>
          </w:tcPr>
          <w:p w:rsidR="00477D2E" w:rsidRPr="00280FBB" w:rsidRDefault="00477D2E" w:rsidP="00536CD6">
            <w:pPr>
              <w:spacing w:after="0" w:line="240" w:lineRule="auto"/>
              <w:jc w:val="both"/>
              <w:rPr>
                <w:rFonts w:ascii="Verdana" w:hAnsi="Verdana" w:cs="Arial"/>
                <w:sz w:val="17"/>
                <w:szCs w:val="17"/>
                <w:lang w:eastAsia="cs-CZ"/>
              </w:rPr>
            </w:pPr>
            <w:r w:rsidRPr="00280FBB">
              <w:rPr>
                <w:rFonts w:ascii="Verdana" w:hAnsi="Verdana" w:cs="Arial"/>
                <w:sz w:val="17"/>
                <w:szCs w:val="17"/>
                <w:lang w:eastAsia="cs-CZ"/>
              </w:rPr>
              <w:t>1 715</w:t>
            </w:r>
          </w:p>
        </w:tc>
      </w:tr>
    </w:tbl>
    <w:p w:rsidR="00477D2E" w:rsidRPr="00C91759" w:rsidRDefault="00477D2E" w:rsidP="00536CD6">
      <w:pPr>
        <w:jc w:val="both"/>
        <w:rPr>
          <w:lang w:eastAsia="cs-CZ"/>
        </w:rPr>
      </w:pPr>
    </w:p>
    <w:p w:rsidR="00477D2E" w:rsidRDefault="00477D2E" w:rsidP="00536CD6">
      <w:pPr>
        <w:tabs>
          <w:tab w:val="left" w:pos="1842"/>
        </w:tabs>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r>
    </w:p>
    <w:p w:rsidR="00477D2E" w:rsidRDefault="00477D2E" w:rsidP="00536CD6">
      <w:pPr>
        <w:tabs>
          <w:tab w:val="left" w:pos="2830"/>
        </w:tabs>
        <w:jc w:val="both"/>
        <w:rPr>
          <w:rFonts w:ascii="Times New Roman" w:hAnsi="Times New Roman"/>
          <w:sz w:val="24"/>
          <w:szCs w:val="24"/>
        </w:rPr>
      </w:pPr>
    </w:p>
    <w:p w:rsidR="00477D2E" w:rsidRPr="002A5F56" w:rsidRDefault="00477D2E" w:rsidP="00536CD6">
      <w:pPr>
        <w:tabs>
          <w:tab w:val="left" w:pos="1842"/>
        </w:tabs>
        <w:autoSpaceDE w:val="0"/>
        <w:autoSpaceDN w:val="0"/>
        <w:adjustRightInd w:val="0"/>
        <w:spacing w:after="0" w:line="360" w:lineRule="auto"/>
        <w:jc w:val="both"/>
        <w:rPr>
          <w:rFonts w:ascii="Times New Roman" w:hAnsi="Times New Roman"/>
          <w:sz w:val="24"/>
          <w:szCs w:val="24"/>
        </w:rPr>
      </w:pPr>
      <w:r w:rsidRPr="002A5F56">
        <w:rPr>
          <w:rFonts w:ascii="Times New Roman" w:hAnsi="Times New Roman"/>
          <w:bCs/>
          <w:sz w:val="24"/>
          <w:szCs w:val="24"/>
        </w:rPr>
        <w:lastRenderedPageBreak/>
        <w:t>Graf č.1 Hodrův indikační graf</w:t>
      </w:r>
    </w:p>
    <w:p w:rsidR="00477D2E" w:rsidRDefault="00477D2E" w:rsidP="00536CD6">
      <w:pPr>
        <w:tabs>
          <w:tab w:val="left" w:pos="2830"/>
        </w:tabs>
        <w:jc w:val="both"/>
        <w:rPr>
          <w:rFonts w:ascii="Times New Roman" w:hAnsi="Times New Roman"/>
          <w:sz w:val="24"/>
          <w:szCs w:val="24"/>
        </w:rPr>
      </w:pPr>
    </w:p>
    <w:p w:rsidR="00477D2E" w:rsidRDefault="00681230" w:rsidP="00536CD6">
      <w:pPr>
        <w:tabs>
          <w:tab w:val="left" w:pos="2830"/>
        </w:tabs>
        <w:jc w:val="both"/>
        <w:rPr>
          <w:rFonts w:ascii="Times New Roman" w:hAnsi="Times New Roman"/>
          <w:sz w:val="24"/>
          <w:szCs w:val="24"/>
        </w:rPr>
      </w:pPr>
      <w:r>
        <w:rPr>
          <w:noProof/>
          <w:lang w:eastAsia="cs-CZ"/>
        </w:rPr>
        <w:drawing>
          <wp:anchor distT="0" distB="0" distL="114300" distR="114300" simplePos="0" relativeHeight="2" behindDoc="0" locked="0" layoutInCell="1" allowOverlap="1">
            <wp:simplePos x="0" y="0"/>
            <wp:positionH relativeFrom="column">
              <wp:posOffset>4445</wp:posOffset>
            </wp:positionH>
            <wp:positionV relativeFrom="paragraph">
              <wp:posOffset>130175</wp:posOffset>
            </wp:positionV>
            <wp:extent cx="5308600" cy="6970395"/>
            <wp:effectExtent l="19050" t="0" r="6350" b="0"/>
            <wp:wrapNone/>
            <wp:docPr id="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0"/>
                    <a:srcRect/>
                    <a:stretch>
                      <a:fillRect/>
                    </a:stretch>
                  </pic:blipFill>
                  <pic:spPr bwMode="auto">
                    <a:xfrm>
                      <a:off x="0" y="0"/>
                      <a:ext cx="5308600" cy="6970395"/>
                    </a:xfrm>
                    <a:prstGeom prst="rect">
                      <a:avLst/>
                    </a:prstGeom>
                    <a:noFill/>
                  </pic:spPr>
                </pic:pic>
              </a:graphicData>
            </a:graphic>
          </wp:anchor>
        </w:drawing>
      </w:r>
      <w:r w:rsidR="00642A7C">
        <w:rPr>
          <w:rFonts w:ascii="Times New Roman" w:hAnsi="Times New Roman"/>
          <w:sz w:val="24"/>
          <w:szCs w:val="24"/>
        </w:rPr>
      </w:r>
      <w:r w:rsidR="00642A7C">
        <w:rPr>
          <w:rFonts w:ascii="Times New Roman" w:hAnsi="Times New Roman"/>
          <w:sz w:val="24"/>
          <w:szCs w:val="24"/>
        </w:rPr>
        <w:pict>
          <v:group id="_x0000_s1027" editas="canvas" style="width:419.5pt;height:529.05pt;mso-position-horizontal-relative:char;mso-position-vertical-relative:line" coordsize="8390,10581">
            <o:lock v:ext="edit" aspectratio="t"/>
            <v:shape id="_x0000_s1028" type="#_x0000_t75" style="position:absolute;width:8390;height:10581" o:preferrelative="f">
              <v:fill o:detectmouseclick="t"/>
              <v:path o:extrusionok="t" o:connecttype="none"/>
              <o:lock v:ext="edit" text="t"/>
            </v:shape>
            <w10:wrap type="none"/>
            <w10:anchorlock/>
          </v:group>
        </w:pict>
      </w:r>
    </w:p>
    <w:p w:rsidR="00477D2E" w:rsidRDefault="00477D2E" w:rsidP="00536CD6">
      <w:pPr>
        <w:tabs>
          <w:tab w:val="left" w:pos="2830"/>
        </w:tabs>
        <w:jc w:val="both"/>
        <w:rPr>
          <w:rFonts w:ascii="Times New Roman" w:hAnsi="Times New Roman"/>
          <w:sz w:val="24"/>
          <w:szCs w:val="24"/>
        </w:rPr>
      </w:pPr>
    </w:p>
    <w:p w:rsidR="00477D2E" w:rsidRDefault="00477D2E" w:rsidP="00536CD6">
      <w:pPr>
        <w:tabs>
          <w:tab w:val="left" w:pos="2830"/>
        </w:tabs>
        <w:jc w:val="both"/>
        <w:rPr>
          <w:rFonts w:ascii="Times New Roman" w:hAnsi="Times New Roman"/>
          <w:sz w:val="24"/>
          <w:szCs w:val="24"/>
        </w:rPr>
      </w:pPr>
    </w:p>
    <w:p w:rsidR="00477D2E" w:rsidRDefault="00477D2E" w:rsidP="00536CD6">
      <w:pPr>
        <w:tabs>
          <w:tab w:val="left" w:pos="2830"/>
        </w:tabs>
        <w:jc w:val="both"/>
        <w:rPr>
          <w:rFonts w:ascii="Times New Roman" w:hAnsi="Times New Roman"/>
          <w:sz w:val="24"/>
          <w:szCs w:val="24"/>
        </w:rPr>
      </w:pPr>
    </w:p>
    <w:p w:rsidR="00477D2E" w:rsidRDefault="00477D2E" w:rsidP="00536CD6">
      <w:pPr>
        <w:tabs>
          <w:tab w:val="left" w:pos="2830"/>
        </w:tabs>
        <w:jc w:val="both"/>
        <w:rPr>
          <w:rFonts w:ascii="Times New Roman" w:hAnsi="Times New Roman"/>
          <w:sz w:val="24"/>
          <w:szCs w:val="24"/>
        </w:rPr>
      </w:pPr>
    </w:p>
    <w:p w:rsidR="00477D2E" w:rsidRDefault="00477D2E" w:rsidP="00536CD6">
      <w:pPr>
        <w:jc w:val="both"/>
        <w:rPr>
          <w:rFonts w:ascii="Times New Roman" w:hAnsi="Times New Roman"/>
          <w:sz w:val="24"/>
          <w:szCs w:val="24"/>
        </w:rPr>
      </w:pPr>
      <w:r w:rsidRPr="002A5F56">
        <w:rPr>
          <w:rFonts w:ascii="Times New Roman" w:hAnsi="Times New Roman"/>
          <w:sz w:val="24"/>
          <w:szCs w:val="24"/>
        </w:rPr>
        <w:lastRenderedPageBreak/>
        <w:t xml:space="preserve">        Graf č.2 Vlnová délka světla</w:t>
      </w:r>
    </w:p>
    <w:p w:rsidR="00477D2E" w:rsidRPr="00B00F4D" w:rsidRDefault="00681230" w:rsidP="00536CD6">
      <w:pPr>
        <w:jc w:val="both"/>
        <w:rPr>
          <w:rFonts w:ascii="Times New Roman" w:hAnsi="Times New Roman"/>
        </w:rPr>
      </w:pPr>
      <w:r>
        <w:rPr>
          <w:rFonts w:ascii="Times New Roman" w:hAnsi="Times New Roman"/>
          <w:noProof/>
          <w:sz w:val="24"/>
          <w:szCs w:val="24"/>
          <w:lang w:eastAsia="cs-CZ"/>
        </w:rPr>
        <w:drawing>
          <wp:inline distT="0" distB="0" distL="0" distR="0">
            <wp:extent cx="4580728" cy="3187704"/>
            <wp:effectExtent l="38100" t="38100" r="10322" b="12696"/>
            <wp:docPr id="4" name="Obrázek 4" descr="skenování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enování0001.jpg"/>
                    <pic:cNvPicPr/>
                  </pic:nvPicPr>
                  <pic:blipFill>
                    <a:blip r:embed="rId11" cstate="print"/>
                    <a:stretch>
                      <a:fillRect/>
                    </a:stretch>
                  </pic:blipFill>
                  <pic:spPr>
                    <a:xfrm rot="60000">
                      <a:off x="0" y="0"/>
                      <a:ext cx="4580728" cy="3187704"/>
                    </a:xfrm>
                    <a:prstGeom prst="roundRect">
                      <a:avLst/>
                    </a:prstGeom>
                  </pic:spPr>
                </pic:pic>
              </a:graphicData>
            </a:graphic>
          </wp:inline>
        </w:drawing>
      </w:r>
    </w:p>
    <w:p w:rsidR="00477D2E" w:rsidRDefault="00477D2E" w:rsidP="00536CD6">
      <w:pPr>
        <w:tabs>
          <w:tab w:val="left" w:pos="2830"/>
        </w:tabs>
        <w:jc w:val="both"/>
        <w:rPr>
          <w:rFonts w:ascii="Times New Roman" w:hAnsi="Times New Roman"/>
          <w:sz w:val="24"/>
          <w:szCs w:val="24"/>
        </w:rPr>
      </w:pPr>
    </w:p>
    <w:p w:rsidR="00477D2E" w:rsidRDefault="00477D2E" w:rsidP="00536CD6">
      <w:pPr>
        <w:tabs>
          <w:tab w:val="left" w:pos="2830"/>
        </w:tabs>
        <w:jc w:val="both"/>
        <w:rPr>
          <w:rFonts w:ascii="Times New Roman" w:hAnsi="Times New Roman"/>
          <w:sz w:val="24"/>
          <w:szCs w:val="24"/>
        </w:rPr>
      </w:pPr>
    </w:p>
    <w:p w:rsidR="00477D2E" w:rsidRDefault="00477D2E" w:rsidP="00536CD6">
      <w:pPr>
        <w:tabs>
          <w:tab w:val="left" w:pos="2830"/>
        </w:tabs>
        <w:jc w:val="both"/>
        <w:rPr>
          <w:rFonts w:ascii="Times New Roman" w:hAnsi="Times New Roman"/>
          <w:sz w:val="24"/>
          <w:szCs w:val="24"/>
        </w:rPr>
      </w:pPr>
    </w:p>
    <w:p w:rsidR="00477D2E" w:rsidRDefault="00477D2E" w:rsidP="00536CD6">
      <w:pPr>
        <w:tabs>
          <w:tab w:val="left" w:pos="2830"/>
        </w:tabs>
        <w:jc w:val="both"/>
        <w:rPr>
          <w:rFonts w:ascii="Times New Roman" w:hAnsi="Times New Roman"/>
          <w:sz w:val="24"/>
          <w:szCs w:val="24"/>
        </w:rPr>
      </w:pPr>
    </w:p>
    <w:p w:rsidR="00477D2E" w:rsidRDefault="00477D2E" w:rsidP="00536CD6">
      <w:pPr>
        <w:tabs>
          <w:tab w:val="left" w:pos="2830"/>
        </w:tabs>
        <w:jc w:val="both"/>
        <w:rPr>
          <w:rFonts w:ascii="Times New Roman" w:hAnsi="Times New Roman"/>
          <w:sz w:val="24"/>
          <w:szCs w:val="24"/>
        </w:rPr>
      </w:pPr>
    </w:p>
    <w:p w:rsidR="00477D2E" w:rsidRDefault="00477D2E" w:rsidP="00536CD6">
      <w:pPr>
        <w:tabs>
          <w:tab w:val="left" w:pos="2830"/>
        </w:tabs>
        <w:jc w:val="both"/>
        <w:rPr>
          <w:rFonts w:ascii="Times New Roman" w:hAnsi="Times New Roman"/>
          <w:sz w:val="24"/>
          <w:szCs w:val="24"/>
        </w:rPr>
      </w:pPr>
    </w:p>
    <w:p w:rsidR="00477D2E" w:rsidRDefault="00477D2E" w:rsidP="00536CD6">
      <w:pPr>
        <w:tabs>
          <w:tab w:val="left" w:pos="2830"/>
        </w:tabs>
        <w:jc w:val="both"/>
        <w:rPr>
          <w:rFonts w:ascii="Times New Roman" w:hAnsi="Times New Roman"/>
          <w:sz w:val="24"/>
          <w:szCs w:val="24"/>
        </w:rPr>
      </w:pPr>
    </w:p>
    <w:p w:rsidR="00477D2E" w:rsidRDefault="00477D2E" w:rsidP="00536CD6">
      <w:pPr>
        <w:tabs>
          <w:tab w:val="left" w:pos="2830"/>
        </w:tabs>
        <w:jc w:val="both"/>
        <w:rPr>
          <w:rFonts w:ascii="Times New Roman" w:hAnsi="Times New Roman"/>
          <w:sz w:val="24"/>
          <w:szCs w:val="24"/>
        </w:rPr>
      </w:pPr>
    </w:p>
    <w:p w:rsidR="00477D2E" w:rsidRDefault="00477D2E" w:rsidP="00536CD6">
      <w:pPr>
        <w:tabs>
          <w:tab w:val="left" w:pos="2830"/>
        </w:tabs>
        <w:jc w:val="both"/>
        <w:rPr>
          <w:rFonts w:ascii="Times New Roman" w:hAnsi="Times New Roman"/>
          <w:sz w:val="24"/>
          <w:szCs w:val="24"/>
        </w:rPr>
      </w:pPr>
    </w:p>
    <w:p w:rsidR="00477D2E" w:rsidRDefault="00477D2E" w:rsidP="00536CD6">
      <w:pPr>
        <w:tabs>
          <w:tab w:val="left" w:pos="2830"/>
        </w:tabs>
        <w:jc w:val="both"/>
        <w:rPr>
          <w:rFonts w:ascii="Times New Roman" w:hAnsi="Times New Roman"/>
          <w:sz w:val="24"/>
          <w:szCs w:val="24"/>
        </w:rPr>
      </w:pPr>
    </w:p>
    <w:p w:rsidR="00477D2E" w:rsidRDefault="00477D2E" w:rsidP="00536CD6">
      <w:pPr>
        <w:tabs>
          <w:tab w:val="left" w:pos="2830"/>
        </w:tabs>
        <w:jc w:val="both"/>
        <w:rPr>
          <w:rFonts w:ascii="Times New Roman" w:hAnsi="Times New Roman"/>
          <w:sz w:val="24"/>
          <w:szCs w:val="24"/>
        </w:rPr>
      </w:pPr>
    </w:p>
    <w:p w:rsidR="00477D2E" w:rsidRDefault="00477D2E" w:rsidP="00536CD6">
      <w:pPr>
        <w:tabs>
          <w:tab w:val="left" w:pos="2830"/>
        </w:tabs>
        <w:jc w:val="both"/>
        <w:rPr>
          <w:rFonts w:ascii="Times New Roman" w:hAnsi="Times New Roman"/>
          <w:sz w:val="24"/>
          <w:szCs w:val="24"/>
        </w:rPr>
      </w:pPr>
    </w:p>
    <w:p w:rsidR="00477D2E" w:rsidRDefault="00477D2E" w:rsidP="00536CD6">
      <w:pPr>
        <w:tabs>
          <w:tab w:val="left" w:pos="2830"/>
        </w:tabs>
        <w:jc w:val="both"/>
        <w:rPr>
          <w:rFonts w:ascii="Times New Roman" w:hAnsi="Times New Roman"/>
          <w:sz w:val="24"/>
          <w:szCs w:val="24"/>
        </w:rPr>
      </w:pPr>
    </w:p>
    <w:p w:rsidR="00477D2E" w:rsidRDefault="00477D2E" w:rsidP="00536CD6">
      <w:pPr>
        <w:tabs>
          <w:tab w:val="left" w:pos="2830"/>
        </w:tabs>
        <w:jc w:val="both"/>
        <w:rPr>
          <w:rFonts w:ascii="Times New Roman" w:hAnsi="Times New Roman"/>
          <w:sz w:val="24"/>
          <w:szCs w:val="24"/>
        </w:rPr>
      </w:pPr>
    </w:p>
    <w:p w:rsidR="00477D2E" w:rsidRDefault="00477D2E" w:rsidP="00536CD6">
      <w:pPr>
        <w:tabs>
          <w:tab w:val="left" w:pos="2830"/>
        </w:tabs>
        <w:jc w:val="both"/>
        <w:rPr>
          <w:rFonts w:ascii="Times New Roman" w:hAnsi="Times New Roman"/>
          <w:sz w:val="24"/>
          <w:szCs w:val="24"/>
        </w:rPr>
      </w:pPr>
    </w:p>
    <w:p w:rsidR="00920AFF" w:rsidRPr="002A5F56" w:rsidRDefault="00920AFF" w:rsidP="00536CD6">
      <w:pPr>
        <w:tabs>
          <w:tab w:val="left" w:pos="2830"/>
        </w:tabs>
        <w:jc w:val="both"/>
        <w:rPr>
          <w:rFonts w:ascii="Times New Roman" w:hAnsi="Times New Roman"/>
          <w:sz w:val="24"/>
          <w:szCs w:val="24"/>
        </w:rPr>
      </w:pPr>
    </w:p>
    <w:p w:rsidR="00477D2E" w:rsidRDefault="00477D2E" w:rsidP="00536CD6">
      <w:pPr>
        <w:tabs>
          <w:tab w:val="left" w:pos="921"/>
        </w:tabs>
        <w:jc w:val="both"/>
        <w:rPr>
          <w:rFonts w:ascii="Times New Roman" w:hAnsi="Times New Roman"/>
          <w:sz w:val="24"/>
          <w:szCs w:val="24"/>
        </w:rPr>
      </w:pPr>
      <w:r w:rsidRPr="002A5F56">
        <w:rPr>
          <w:rFonts w:ascii="Times New Roman" w:hAnsi="Times New Roman"/>
          <w:sz w:val="24"/>
          <w:szCs w:val="24"/>
        </w:rPr>
        <w:lastRenderedPageBreak/>
        <w:t>Graf č.3 Sluneční svit na území ČR</w:t>
      </w:r>
    </w:p>
    <w:p w:rsidR="00477D2E" w:rsidRPr="002A5F56" w:rsidRDefault="00477D2E" w:rsidP="00536CD6">
      <w:pPr>
        <w:tabs>
          <w:tab w:val="left" w:pos="921"/>
        </w:tabs>
        <w:jc w:val="both"/>
        <w:rPr>
          <w:rFonts w:ascii="Times New Roman" w:hAnsi="Times New Roman"/>
          <w:sz w:val="24"/>
          <w:szCs w:val="24"/>
        </w:rPr>
      </w:pPr>
    </w:p>
    <w:p w:rsidR="00477D2E" w:rsidRPr="00DB026A" w:rsidRDefault="00681230" w:rsidP="00536CD6">
      <w:pPr>
        <w:autoSpaceDE w:val="0"/>
        <w:autoSpaceDN w:val="0"/>
        <w:adjustRightInd w:val="0"/>
        <w:spacing w:after="0" w:line="360" w:lineRule="auto"/>
        <w:jc w:val="both"/>
        <w:rPr>
          <w:rFonts w:ascii="Verdana" w:hAnsi="Verdana"/>
          <w:sz w:val="119"/>
          <w:szCs w:val="119"/>
        </w:rPr>
      </w:pPr>
      <w:r>
        <w:rPr>
          <w:rFonts w:ascii="Verdana" w:hAnsi="Verdana"/>
          <w:noProof/>
          <w:sz w:val="119"/>
          <w:szCs w:val="119"/>
          <w:lang w:eastAsia="cs-CZ"/>
        </w:rPr>
        <w:drawing>
          <wp:inline distT="0" distB="0" distL="0" distR="0">
            <wp:extent cx="5318760" cy="2691765"/>
            <wp:effectExtent l="19050" t="0" r="0" b="0"/>
            <wp:docPr id="5" name="lightboxImage" descr="http://www.vitasolar.cz/images/slunecnisv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vitasolar.cz/images/slunecnisvit.jpg"/>
                    <pic:cNvPicPr>
                      <a:picLocks noChangeAspect="1" noChangeArrowheads="1"/>
                    </pic:cNvPicPr>
                  </pic:nvPicPr>
                  <pic:blipFill>
                    <a:blip r:embed="rId12"/>
                    <a:srcRect/>
                    <a:stretch>
                      <a:fillRect/>
                    </a:stretch>
                  </pic:blipFill>
                  <pic:spPr bwMode="auto">
                    <a:xfrm>
                      <a:off x="0" y="0"/>
                      <a:ext cx="5318760" cy="2691765"/>
                    </a:xfrm>
                    <a:prstGeom prst="rect">
                      <a:avLst/>
                    </a:prstGeom>
                    <a:noFill/>
                    <a:ln w="9525">
                      <a:noFill/>
                      <a:miter lim="800000"/>
                      <a:headEnd/>
                      <a:tailEnd/>
                    </a:ln>
                  </pic:spPr>
                </pic:pic>
              </a:graphicData>
            </a:graphic>
          </wp:inline>
        </w:drawing>
      </w:r>
    </w:p>
    <w:p w:rsidR="00477D2E" w:rsidRDefault="00477D2E" w:rsidP="00536CD6">
      <w:pPr>
        <w:pStyle w:val="Nadpis1"/>
        <w:spacing w:before="120"/>
        <w:jc w:val="both"/>
        <w:rPr>
          <w:rFonts w:ascii="Verdana" w:hAnsi="Verdana" w:cs="Arial"/>
          <w:color w:val="3D3D3D"/>
          <w:spacing w:val="-17"/>
          <w:sz w:val="24"/>
          <w:szCs w:val="24"/>
        </w:rPr>
      </w:pPr>
    </w:p>
    <w:p w:rsidR="00477D2E" w:rsidRPr="002A5F56" w:rsidRDefault="00477D2E" w:rsidP="00536CD6">
      <w:pPr>
        <w:pStyle w:val="Nadpis1"/>
        <w:spacing w:before="120"/>
        <w:jc w:val="both"/>
        <w:rPr>
          <w:b w:val="0"/>
          <w:color w:val="3D3D3D"/>
          <w:spacing w:val="-17"/>
          <w:sz w:val="24"/>
          <w:szCs w:val="24"/>
        </w:rPr>
      </w:pPr>
      <w:r w:rsidRPr="002A5F56">
        <w:rPr>
          <w:b w:val="0"/>
          <w:color w:val="3D3D3D"/>
          <w:spacing w:val="-17"/>
          <w:sz w:val="24"/>
          <w:szCs w:val="24"/>
        </w:rPr>
        <w:t>Obr. č. 1 – Transkutánní bilirubinometr JM 103</w:t>
      </w:r>
    </w:p>
    <w:p w:rsidR="00477D2E" w:rsidRDefault="00681230" w:rsidP="00536CD6">
      <w:pPr>
        <w:pStyle w:val="Nadpis1"/>
        <w:spacing w:before="120"/>
        <w:jc w:val="both"/>
        <w:rPr>
          <w:rFonts w:ascii="Verdana" w:hAnsi="Verdana" w:cs="Arial"/>
          <w:color w:val="3D3D3D"/>
          <w:spacing w:val="-17"/>
          <w:sz w:val="24"/>
          <w:szCs w:val="24"/>
        </w:rPr>
      </w:pPr>
      <w:r>
        <w:rPr>
          <w:rFonts w:ascii="Verdana" w:hAnsi="Verdana" w:cs="Arial"/>
          <w:noProof/>
          <w:color w:val="3D3D3D"/>
          <w:spacing w:val="-17"/>
          <w:sz w:val="24"/>
          <w:szCs w:val="24"/>
        </w:rPr>
        <w:drawing>
          <wp:inline distT="0" distB="0" distL="0" distR="0">
            <wp:extent cx="5203190" cy="4475480"/>
            <wp:effectExtent l="19050" t="0" r="0" b="0"/>
            <wp:docPr id="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3"/>
                    <a:srcRect/>
                    <a:stretch>
                      <a:fillRect/>
                    </a:stretch>
                  </pic:blipFill>
                  <pic:spPr bwMode="auto">
                    <a:xfrm>
                      <a:off x="0" y="0"/>
                      <a:ext cx="5203190" cy="4475480"/>
                    </a:xfrm>
                    <a:prstGeom prst="rect">
                      <a:avLst/>
                    </a:prstGeom>
                    <a:noFill/>
                    <a:ln w="9525">
                      <a:noFill/>
                      <a:miter lim="800000"/>
                      <a:headEnd/>
                      <a:tailEnd/>
                    </a:ln>
                  </pic:spPr>
                </pic:pic>
              </a:graphicData>
            </a:graphic>
          </wp:inline>
        </w:drawing>
      </w:r>
    </w:p>
    <w:p w:rsidR="00477D2E" w:rsidRDefault="00477D2E" w:rsidP="00536CD6">
      <w:pPr>
        <w:pStyle w:val="Nadpis1"/>
        <w:spacing w:before="120"/>
        <w:jc w:val="both"/>
        <w:rPr>
          <w:rFonts w:ascii="Verdana" w:hAnsi="Verdana" w:cs="Arial"/>
          <w:color w:val="3D3D3D"/>
          <w:spacing w:val="-17"/>
          <w:sz w:val="24"/>
          <w:szCs w:val="24"/>
        </w:rPr>
      </w:pPr>
    </w:p>
    <w:p w:rsidR="00477D2E" w:rsidRDefault="00477D2E" w:rsidP="00536CD6">
      <w:pPr>
        <w:pStyle w:val="Nadpis1"/>
        <w:spacing w:before="120"/>
        <w:jc w:val="both"/>
        <w:rPr>
          <w:rFonts w:ascii="Verdana" w:hAnsi="Verdana" w:cs="Arial"/>
          <w:color w:val="3D3D3D"/>
          <w:spacing w:val="-17"/>
          <w:sz w:val="24"/>
          <w:szCs w:val="24"/>
        </w:rPr>
      </w:pPr>
    </w:p>
    <w:p w:rsidR="00477D2E" w:rsidRDefault="00477D2E" w:rsidP="00536CD6">
      <w:pPr>
        <w:pStyle w:val="Nadpis1"/>
        <w:spacing w:before="120"/>
        <w:jc w:val="both"/>
        <w:rPr>
          <w:rFonts w:ascii="Verdana" w:hAnsi="Verdana" w:cs="Arial"/>
          <w:color w:val="3D3D3D"/>
          <w:spacing w:val="-17"/>
          <w:sz w:val="24"/>
          <w:szCs w:val="24"/>
        </w:rPr>
      </w:pPr>
    </w:p>
    <w:p w:rsidR="00477D2E" w:rsidRDefault="00477D2E" w:rsidP="00536CD6">
      <w:pPr>
        <w:pStyle w:val="Nadpis1"/>
        <w:spacing w:before="120"/>
        <w:jc w:val="both"/>
        <w:rPr>
          <w:rFonts w:ascii="Verdana" w:hAnsi="Verdana" w:cs="Arial"/>
          <w:color w:val="3D3D3D"/>
          <w:spacing w:val="-17"/>
          <w:sz w:val="24"/>
          <w:szCs w:val="24"/>
        </w:rPr>
      </w:pPr>
    </w:p>
    <w:p w:rsidR="00477D2E" w:rsidRDefault="00477D2E" w:rsidP="00536CD6">
      <w:pPr>
        <w:pStyle w:val="Nadpis1"/>
        <w:spacing w:before="120"/>
        <w:jc w:val="both"/>
        <w:rPr>
          <w:rFonts w:ascii="Verdana" w:hAnsi="Verdana" w:cs="Arial"/>
          <w:color w:val="3D3D3D"/>
          <w:spacing w:val="-17"/>
          <w:sz w:val="24"/>
          <w:szCs w:val="24"/>
        </w:rPr>
      </w:pPr>
    </w:p>
    <w:p w:rsidR="00477D2E" w:rsidRDefault="00477D2E" w:rsidP="00536CD6">
      <w:pPr>
        <w:pStyle w:val="Nadpis1"/>
        <w:spacing w:before="120"/>
        <w:jc w:val="both"/>
        <w:rPr>
          <w:rFonts w:ascii="Verdana" w:hAnsi="Verdana" w:cs="Arial"/>
          <w:color w:val="3D3D3D"/>
          <w:spacing w:val="-17"/>
          <w:sz w:val="24"/>
          <w:szCs w:val="24"/>
        </w:rPr>
      </w:pPr>
    </w:p>
    <w:p w:rsidR="00477D2E" w:rsidRDefault="00477D2E" w:rsidP="00536CD6">
      <w:pPr>
        <w:pStyle w:val="Nadpis1"/>
        <w:spacing w:before="120"/>
        <w:jc w:val="both"/>
        <w:rPr>
          <w:rFonts w:ascii="Verdana" w:hAnsi="Verdana" w:cs="Arial"/>
          <w:color w:val="3D3D3D"/>
          <w:spacing w:val="-17"/>
          <w:sz w:val="24"/>
          <w:szCs w:val="24"/>
        </w:rPr>
      </w:pPr>
    </w:p>
    <w:p w:rsidR="00477D2E" w:rsidRDefault="00477D2E" w:rsidP="00536CD6">
      <w:pPr>
        <w:pStyle w:val="Nadpis1"/>
        <w:spacing w:before="120"/>
        <w:jc w:val="both"/>
        <w:rPr>
          <w:rFonts w:ascii="Verdana" w:hAnsi="Verdana" w:cs="Arial"/>
          <w:color w:val="3D3D3D"/>
          <w:spacing w:val="-17"/>
          <w:sz w:val="24"/>
          <w:szCs w:val="24"/>
        </w:rPr>
      </w:pPr>
    </w:p>
    <w:p w:rsidR="00477D2E" w:rsidRDefault="00477D2E" w:rsidP="00536CD6">
      <w:pPr>
        <w:pStyle w:val="Nadpis1"/>
        <w:spacing w:before="120"/>
        <w:jc w:val="both"/>
        <w:rPr>
          <w:rFonts w:ascii="Verdana" w:hAnsi="Verdana" w:cs="Arial"/>
          <w:color w:val="3D3D3D"/>
          <w:spacing w:val="-17"/>
          <w:sz w:val="24"/>
          <w:szCs w:val="24"/>
        </w:rPr>
      </w:pPr>
    </w:p>
    <w:p w:rsidR="00477D2E" w:rsidRPr="00D10043" w:rsidRDefault="00477D2E" w:rsidP="00536CD6">
      <w:pPr>
        <w:jc w:val="both"/>
        <w:rPr>
          <w:lang w:eastAsia="cs-CZ"/>
        </w:rPr>
      </w:pPr>
    </w:p>
    <w:p w:rsidR="00477D2E" w:rsidRDefault="00477D2E" w:rsidP="00536CD6">
      <w:pPr>
        <w:pStyle w:val="Nadpis1"/>
        <w:spacing w:before="120"/>
        <w:jc w:val="both"/>
        <w:rPr>
          <w:rFonts w:ascii="Verdana" w:hAnsi="Verdana" w:cs="Arial"/>
          <w:color w:val="3D3D3D"/>
          <w:spacing w:val="-17"/>
          <w:sz w:val="24"/>
          <w:szCs w:val="24"/>
        </w:rPr>
      </w:pPr>
    </w:p>
    <w:p w:rsidR="00477D2E" w:rsidRPr="00DB026A" w:rsidRDefault="00477D2E" w:rsidP="00536CD6">
      <w:pPr>
        <w:pStyle w:val="Nadpis1"/>
        <w:spacing w:before="120"/>
        <w:jc w:val="both"/>
        <w:rPr>
          <w:b w:val="0"/>
          <w:color w:val="3D3D3D"/>
          <w:spacing w:val="-17"/>
          <w:sz w:val="24"/>
          <w:szCs w:val="24"/>
        </w:rPr>
      </w:pPr>
      <w:r>
        <w:rPr>
          <w:b w:val="0"/>
          <w:color w:val="3D3D3D"/>
          <w:spacing w:val="-17"/>
          <w:sz w:val="24"/>
          <w:szCs w:val="24"/>
        </w:rPr>
        <w:t>Obr. č. 2 – Fototerapeutická lampa pt 4000</w:t>
      </w:r>
    </w:p>
    <w:p w:rsidR="00477D2E" w:rsidRDefault="00681230" w:rsidP="00536CD6">
      <w:pPr>
        <w:pStyle w:val="Nadpis1"/>
        <w:spacing w:before="120"/>
        <w:jc w:val="both"/>
        <w:rPr>
          <w:rFonts w:ascii="Verdana" w:hAnsi="Verdana" w:cs="Arial"/>
          <w:color w:val="3D3D3D"/>
          <w:spacing w:val="-17"/>
          <w:sz w:val="24"/>
          <w:szCs w:val="24"/>
        </w:rPr>
      </w:pPr>
      <w:r>
        <w:rPr>
          <w:rFonts w:ascii="Verdana" w:hAnsi="Verdana" w:cs="Arial"/>
          <w:noProof/>
          <w:color w:val="3D3D3D"/>
          <w:spacing w:val="-17"/>
          <w:sz w:val="24"/>
          <w:szCs w:val="24"/>
        </w:rPr>
        <w:drawing>
          <wp:inline distT="0" distB="0" distL="0" distR="0">
            <wp:extent cx="5879465" cy="5106670"/>
            <wp:effectExtent l="19050" t="0" r="698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879465" cy="5106670"/>
                    </a:xfrm>
                    <a:prstGeom prst="rect">
                      <a:avLst/>
                    </a:prstGeom>
                    <a:noFill/>
                    <a:ln w="9525">
                      <a:noFill/>
                      <a:miter lim="800000"/>
                      <a:headEnd/>
                      <a:tailEnd/>
                    </a:ln>
                  </pic:spPr>
                </pic:pic>
              </a:graphicData>
            </a:graphic>
          </wp:inline>
        </w:drawing>
      </w:r>
    </w:p>
    <w:p w:rsidR="00477D2E" w:rsidRDefault="00477D2E" w:rsidP="00536CD6">
      <w:pPr>
        <w:pStyle w:val="Nadpis1"/>
        <w:spacing w:before="120"/>
        <w:jc w:val="both"/>
        <w:rPr>
          <w:rFonts w:ascii="Verdana" w:hAnsi="Verdana" w:cs="Arial"/>
          <w:color w:val="3D3D3D"/>
          <w:spacing w:val="-17"/>
          <w:sz w:val="24"/>
          <w:szCs w:val="24"/>
        </w:rPr>
      </w:pPr>
    </w:p>
    <w:p w:rsidR="00477D2E" w:rsidRDefault="00477D2E" w:rsidP="00536CD6">
      <w:pPr>
        <w:pStyle w:val="Nadpis1"/>
        <w:spacing w:before="120"/>
        <w:jc w:val="both"/>
        <w:rPr>
          <w:rFonts w:ascii="Verdana" w:hAnsi="Verdana" w:cs="Arial"/>
          <w:color w:val="3D3D3D"/>
          <w:spacing w:val="-17"/>
          <w:sz w:val="24"/>
          <w:szCs w:val="24"/>
        </w:rPr>
      </w:pPr>
    </w:p>
    <w:p w:rsidR="00477D2E" w:rsidRDefault="00477D2E" w:rsidP="00536CD6">
      <w:pPr>
        <w:pStyle w:val="Nadpis1"/>
        <w:spacing w:before="120"/>
        <w:jc w:val="both"/>
        <w:rPr>
          <w:rFonts w:ascii="Verdana" w:hAnsi="Verdana" w:cs="Arial"/>
          <w:color w:val="3D3D3D"/>
          <w:spacing w:val="-17"/>
          <w:sz w:val="24"/>
          <w:szCs w:val="24"/>
        </w:rPr>
      </w:pPr>
    </w:p>
    <w:p w:rsidR="00477D2E" w:rsidRDefault="00477D2E" w:rsidP="00536CD6">
      <w:pPr>
        <w:pStyle w:val="Nadpis1"/>
        <w:spacing w:before="120"/>
        <w:jc w:val="both"/>
        <w:rPr>
          <w:rFonts w:ascii="Verdana" w:hAnsi="Verdana" w:cs="Arial"/>
          <w:color w:val="3D3D3D"/>
          <w:spacing w:val="-17"/>
          <w:sz w:val="24"/>
          <w:szCs w:val="24"/>
        </w:rPr>
      </w:pPr>
    </w:p>
    <w:p w:rsidR="00477D2E" w:rsidRDefault="00477D2E" w:rsidP="00536CD6">
      <w:pPr>
        <w:pStyle w:val="Nadpis1"/>
        <w:spacing w:before="120"/>
        <w:jc w:val="both"/>
        <w:rPr>
          <w:rFonts w:ascii="Verdana" w:hAnsi="Verdana" w:cs="Arial"/>
          <w:color w:val="3D3D3D"/>
          <w:spacing w:val="-17"/>
          <w:sz w:val="24"/>
          <w:szCs w:val="24"/>
        </w:rPr>
      </w:pPr>
    </w:p>
    <w:p w:rsidR="00477D2E" w:rsidRDefault="00477D2E" w:rsidP="00536CD6">
      <w:pPr>
        <w:pStyle w:val="Nadpis1"/>
        <w:spacing w:before="120"/>
        <w:jc w:val="both"/>
        <w:rPr>
          <w:rFonts w:ascii="Verdana" w:hAnsi="Verdana" w:cs="Arial"/>
          <w:color w:val="3D3D3D"/>
          <w:spacing w:val="-17"/>
          <w:sz w:val="24"/>
          <w:szCs w:val="24"/>
        </w:rPr>
      </w:pPr>
    </w:p>
    <w:p w:rsidR="00477D2E" w:rsidRDefault="00477D2E" w:rsidP="00536CD6">
      <w:pPr>
        <w:pStyle w:val="Nadpis1"/>
        <w:spacing w:before="120"/>
        <w:jc w:val="both"/>
        <w:rPr>
          <w:rFonts w:ascii="Verdana" w:hAnsi="Verdana" w:cs="Arial"/>
          <w:color w:val="3D3D3D"/>
          <w:spacing w:val="-17"/>
          <w:sz w:val="24"/>
          <w:szCs w:val="24"/>
        </w:rPr>
      </w:pPr>
    </w:p>
    <w:p w:rsidR="00477D2E" w:rsidRDefault="00477D2E" w:rsidP="00536CD6">
      <w:pPr>
        <w:pStyle w:val="Nadpis1"/>
        <w:spacing w:before="120"/>
        <w:jc w:val="both"/>
        <w:rPr>
          <w:rFonts w:ascii="Verdana" w:hAnsi="Verdana" w:cs="Arial"/>
          <w:color w:val="3D3D3D"/>
          <w:spacing w:val="-17"/>
          <w:sz w:val="24"/>
          <w:szCs w:val="24"/>
        </w:rPr>
      </w:pPr>
    </w:p>
    <w:p w:rsidR="00477D2E" w:rsidRDefault="00477D2E" w:rsidP="00536CD6">
      <w:pPr>
        <w:pStyle w:val="Nadpis1"/>
        <w:spacing w:before="120"/>
        <w:jc w:val="both"/>
        <w:rPr>
          <w:rFonts w:ascii="Verdana" w:hAnsi="Verdana" w:cs="Arial"/>
          <w:color w:val="3D3D3D"/>
          <w:spacing w:val="-17"/>
          <w:sz w:val="24"/>
          <w:szCs w:val="24"/>
        </w:rPr>
      </w:pPr>
    </w:p>
    <w:p w:rsidR="00477D2E" w:rsidRDefault="00477D2E" w:rsidP="00536CD6">
      <w:pPr>
        <w:pStyle w:val="Nadpis1"/>
        <w:spacing w:before="120"/>
        <w:jc w:val="both"/>
        <w:rPr>
          <w:rFonts w:ascii="Verdana" w:hAnsi="Verdana" w:cs="Arial"/>
          <w:color w:val="3D3D3D"/>
          <w:spacing w:val="-17"/>
          <w:sz w:val="24"/>
          <w:szCs w:val="24"/>
        </w:rPr>
      </w:pPr>
    </w:p>
    <w:p w:rsidR="00477D2E" w:rsidRPr="00411075" w:rsidRDefault="00477D2E" w:rsidP="00536CD6">
      <w:pPr>
        <w:jc w:val="both"/>
        <w:rPr>
          <w:lang w:eastAsia="cs-CZ"/>
        </w:rPr>
      </w:pPr>
    </w:p>
    <w:p w:rsidR="00477D2E" w:rsidRDefault="00477D2E" w:rsidP="00536CD6">
      <w:pPr>
        <w:pStyle w:val="Nadpis1"/>
        <w:spacing w:before="120"/>
        <w:jc w:val="both"/>
        <w:rPr>
          <w:rFonts w:ascii="Verdana" w:hAnsi="Verdana" w:cs="Arial"/>
          <w:color w:val="3D3D3D"/>
          <w:spacing w:val="-17"/>
          <w:sz w:val="24"/>
          <w:szCs w:val="24"/>
        </w:rPr>
      </w:pPr>
    </w:p>
    <w:p w:rsidR="00477D2E" w:rsidRDefault="00477D2E" w:rsidP="00536CD6">
      <w:pPr>
        <w:tabs>
          <w:tab w:val="left" w:pos="1842"/>
        </w:tabs>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Obr.č. 3 -  Ochranné brýle k fototerapii</w:t>
      </w:r>
    </w:p>
    <w:p w:rsidR="00477D2E" w:rsidRDefault="00681230" w:rsidP="00536CD6">
      <w:pPr>
        <w:tabs>
          <w:tab w:val="left" w:pos="1842"/>
        </w:tabs>
        <w:autoSpaceDE w:val="0"/>
        <w:autoSpaceDN w:val="0"/>
        <w:adjustRightInd w:val="0"/>
        <w:spacing w:after="0" w:line="360" w:lineRule="auto"/>
        <w:jc w:val="both"/>
        <w:rPr>
          <w:rFonts w:ascii="Times New Roman" w:hAnsi="Times New Roman"/>
          <w:sz w:val="24"/>
          <w:szCs w:val="24"/>
        </w:rPr>
      </w:pPr>
      <w:r>
        <w:rPr>
          <w:rFonts w:ascii="Times New Roman" w:hAnsi="Times New Roman"/>
          <w:noProof/>
          <w:sz w:val="24"/>
          <w:szCs w:val="24"/>
          <w:lang w:eastAsia="cs-CZ"/>
        </w:rPr>
        <w:drawing>
          <wp:inline distT="0" distB="0" distL="0" distR="0">
            <wp:extent cx="5267325" cy="3528695"/>
            <wp:effectExtent l="19050" t="0" r="9525" b="0"/>
            <wp:docPr id="8" name="Obrázek 0" descr="DSC_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0" descr="DSC_1134.JPG"/>
                    <pic:cNvPicPr>
                      <a:picLocks noChangeAspect="1" noChangeArrowheads="1"/>
                    </pic:cNvPicPr>
                  </pic:nvPicPr>
                  <pic:blipFill>
                    <a:blip r:embed="rId15"/>
                    <a:srcRect/>
                    <a:stretch>
                      <a:fillRect/>
                    </a:stretch>
                  </pic:blipFill>
                  <pic:spPr bwMode="auto">
                    <a:xfrm>
                      <a:off x="0" y="0"/>
                      <a:ext cx="5267325" cy="3528695"/>
                    </a:xfrm>
                    <a:prstGeom prst="rect">
                      <a:avLst/>
                    </a:prstGeom>
                    <a:noFill/>
                    <a:ln w="9525">
                      <a:noFill/>
                      <a:miter lim="800000"/>
                      <a:headEnd/>
                      <a:tailEnd/>
                    </a:ln>
                  </pic:spPr>
                </pic:pic>
              </a:graphicData>
            </a:graphic>
          </wp:inline>
        </w:drawing>
      </w:r>
    </w:p>
    <w:p w:rsidR="00477D2E" w:rsidRDefault="00477D2E" w:rsidP="00536CD6">
      <w:pPr>
        <w:tabs>
          <w:tab w:val="left" w:pos="1842"/>
        </w:tabs>
        <w:autoSpaceDE w:val="0"/>
        <w:autoSpaceDN w:val="0"/>
        <w:adjustRightInd w:val="0"/>
        <w:spacing w:after="0" w:line="360" w:lineRule="auto"/>
        <w:jc w:val="both"/>
        <w:rPr>
          <w:rFonts w:ascii="Times New Roman" w:hAnsi="Times New Roman"/>
          <w:sz w:val="24"/>
          <w:szCs w:val="24"/>
        </w:rPr>
      </w:pPr>
    </w:p>
    <w:p w:rsidR="00477D2E" w:rsidRDefault="00477D2E" w:rsidP="00536CD6">
      <w:pPr>
        <w:tabs>
          <w:tab w:val="left" w:pos="1842"/>
        </w:tabs>
        <w:autoSpaceDE w:val="0"/>
        <w:autoSpaceDN w:val="0"/>
        <w:adjustRightInd w:val="0"/>
        <w:spacing w:after="0" w:line="360" w:lineRule="auto"/>
        <w:jc w:val="both"/>
        <w:rPr>
          <w:rFonts w:ascii="Times New Roman" w:hAnsi="Times New Roman"/>
          <w:sz w:val="24"/>
          <w:szCs w:val="24"/>
        </w:rPr>
      </w:pPr>
    </w:p>
    <w:p w:rsidR="00477D2E" w:rsidRDefault="00477D2E" w:rsidP="00536CD6">
      <w:pPr>
        <w:tabs>
          <w:tab w:val="left" w:pos="1842"/>
        </w:tabs>
        <w:autoSpaceDE w:val="0"/>
        <w:autoSpaceDN w:val="0"/>
        <w:adjustRightInd w:val="0"/>
        <w:spacing w:after="0" w:line="360" w:lineRule="auto"/>
        <w:jc w:val="both"/>
        <w:rPr>
          <w:rFonts w:ascii="Times New Roman" w:hAnsi="Times New Roman"/>
          <w:sz w:val="24"/>
          <w:szCs w:val="24"/>
        </w:rPr>
      </w:pPr>
    </w:p>
    <w:p w:rsidR="00477D2E" w:rsidRDefault="00477D2E" w:rsidP="00536CD6">
      <w:pPr>
        <w:tabs>
          <w:tab w:val="left" w:pos="1842"/>
        </w:tabs>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Obr. č. 4 – Novorozenec pod fototerapeutickou lampou</w:t>
      </w: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681230"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noProof/>
          <w:sz w:val="24"/>
          <w:szCs w:val="24"/>
          <w:lang w:eastAsia="cs-CZ"/>
        </w:rPr>
        <w:drawing>
          <wp:inline distT="0" distB="0" distL="0" distR="0">
            <wp:extent cx="5235575" cy="3992245"/>
            <wp:effectExtent l="19050" t="0" r="3175" b="0"/>
            <wp:docPr id="9" name="Obrázek 5" descr="000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000_0038.jpg"/>
                    <pic:cNvPicPr>
                      <a:picLocks noChangeAspect="1" noChangeArrowheads="1"/>
                    </pic:cNvPicPr>
                  </pic:nvPicPr>
                  <pic:blipFill>
                    <a:blip r:embed="rId16"/>
                    <a:srcRect/>
                    <a:stretch>
                      <a:fillRect/>
                    </a:stretch>
                  </pic:blipFill>
                  <pic:spPr bwMode="auto">
                    <a:xfrm>
                      <a:off x="0" y="0"/>
                      <a:ext cx="5235575" cy="3992245"/>
                    </a:xfrm>
                    <a:prstGeom prst="rect">
                      <a:avLst/>
                    </a:prstGeom>
                    <a:noFill/>
                    <a:ln w="9525">
                      <a:noFill/>
                      <a:miter lim="800000"/>
                      <a:headEnd/>
                      <a:tailEnd/>
                    </a:ln>
                  </pic:spPr>
                </pic:pic>
              </a:graphicData>
            </a:graphic>
          </wp:inline>
        </w:drawing>
      </w: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p>
    <w:p w:rsidR="00477D2E" w:rsidRDefault="00477D2E" w:rsidP="00536CD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Příloha č. 4 – Historie fototerapie</w:t>
      </w:r>
    </w:p>
    <w:p w:rsidR="00477D2E" w:rsidRDefault="00477D2E" w:rsidP="00536CD6">
      <w:pPr>
        <w:autoSpaceDE w:val="0"/>
        <w:autoSpaceDN w:val="0"/>
        <w:adjustRightInd w:val="0"/>
        <w:spacing w:after="0" w:line="360" w:lineRule="auto"/>
        <w:jc w:val="both"/>
        <w:rPr>
          <w:rFonts w:ascii="Times New Roman" w:hAnsi="Times New Roman"/>
          <w:sz w:val="24"/>
          <w:szCs w:val="24"/>
        </w:rPr>
      </w:pPr>
    </w:p>
    <w:bookmarkStart w:id="0" w:name="_MON_1396124076"/>
    <w:bookmarkEnd w:id="0"/>
    <w:p w:rsidR="00477D2E" w:rsidRDefault="00477D2E" w:rsidP="00536CD6">
      <w:pPr>
        <w:autoSpaceDE w:val="0"/>
        <w:autoSpaceDN w:val="0"/>
        <w:adjustRightInd w:val="0"/>
        <w:spacing w:after="0" w:line="360" w:lineRule="auto"/>
        <w:jc w:val="both"/>
        <w:rPr>
          <w:rFonts w:ascii="Times New Roman" w:hAnsi="Times New Roman"/>
          <w:sz w:val="24"/>
          <w:szCs w:val="24"/>
        </w:rPr>
      </w:pPr>
      <w:r w:rsidRPr="002061A0">
        <w:rPr>
          <w:rFonts w:ascii="Times New Roman" w:hAnsi="Times New Roman"/>
          <w:sz w:val="24"/>
          <w:szCs w:val="24"/>
        </w:rPr>
        <w:object w:dxaOrig="8365" w:dyaOrig="11048">
          <v:shape id="_x0000_i1027" type="#_x0000_t75" style="width:413.8pt;height:547.05pt" o:ole="">
            <v:imagedata r:id="rId17" o:title=""/>
          </v:shape>
          <o:OLEObject Type="Embed" ProgID="Word.Document.8" ShapeID="_x0000_i1027" DrawAspect="Content" ObjectID="_1396787827" r:id="rId18">
            <o:FieldCodes>\s</o:FieldCodes>
          </o:OLEObject>
        </w:object>
      </w:r>
    </w:p>
    <w:p w:rsidR="00477D2E" w:rsidRDefault="00477D2E" w:rsidP="00536CD6">
      <w:pPr>
        <w:autoSpaceDE w:val="0"/>
        <w:autoSpaceDN w:val="0"/>
        <w:adjustRightInd w:val="0"/>
        <w:spacing w:after="0" w:line="360" w:lineRule="auto"/>
        <w:jc w:val="both"/>
        <w:rPr>
          <w:rFonts w:ascii="Times New Roman" w:hAnsi="Times New Roman"/>
          <w:sz w:val="24"/>
          <w:szCs w:val="24"/>
        </w:rPr>
      </w:pPr>
    </w:p>
    <w:sectPr w:rsidR="00477D2E" w:rsidSect="00F12433">
      <w:footerReference w:type="default" r:id="rId19"/>
      <w:pgSz w:w="11906" w:h="16838"/>
      <w:pgMar w:top="1276" w:right="1531" w:bottom="1531" w:left="1985" w:header="567" w:footer="709" w:gutter="0"/>
      <w:pgNumType w:start="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358C" w:rsidRDefault="005F358C" w:rsidP="004656F0">
      <w:pPr>
        <w:spacing w:after="0" w:line="240" w:lineRule="auto"/>
      </w:pPr>
      <w:r>
        <w:separator/>
      </w:r>
    </w:p>
  </w:endnote>
  <w:endnote w:type="continuationSeparator" w:id="0">
    <w:p w:rsidR="005F358C" w:rsidRDefault="005F358C" w:rsidP="004656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NewRoman,Bold">
    <w:panose1 w:val="00000000000000000000"/>
    <w:charset w:val="EE"/>
    <w:family w:val="auto"/>
    <w:notTrueType/>
    <w:pitch w:val="default"/>
    <w:sig w:usb0="00000005" w:usb1="00000000" w:usb2="00000000" w:usb3="00000000" w:csb0="00000002" w:csb1="00000000"/>
  </w:font>
  <w:font w:name="TimesNewRoman,Italic">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20002A87" w:usb1="80000000" w:usb2="00000008" w:usb3="00000000" w:csb0="000001FF" w:csb1="00000000"/>
  </w:font>
  <w:font w:name="Verdana">
    <w:panose1 w:val="020B0604030504040204"/>
    <w:charset w:val="EE"/>
    <w:family w:val="swiss"/>
    <w:pitch w:val="variable"/>
    <w:sig w:usb0="20000287" w:usb1="00000000" w:usb2="00000000" w:usb3="00000000" w:csb0="000001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B54" w:rsidRDefault="006E7B54" w:rsidP="00C70ED7">
    <w:pPr>
      <w:pStyle w:val="Zpat"/>
      <w:tabs>
        <w:tab w:val="clear" w:pos="4536"/>
        <w:tab w:val="clear" w:pos="9072"/>
        <w:tab w:val="left" w:pos="1336"/>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66379"/>
      <w:docPartObj>
        <w:docPartGallery w:val="Page Numbers (Bottom of Page)"/>
        <w:docPartUnique/>
      </w:docPartObj>
    </w:sdtPr>
    <w:sdtContent>
      <w:p w:rsidR="00F12433" w:rsidRDefault="00642A7C">
        <w:pPr>
          <w:pStyle w:val="Zpat"/>
          <w:jc w:val="center"/>
        </w:pPr>
        <w:fldSimple w:instr=" PAGE   \* MERGEFORMAT ">
          <w:r w:rsidR="00394073">
            <w:rPr>
              <w:noProof/>
            </w:rPr>
            <w:t>29</w:t>
          </w:r>
        </w:fldSimple>
      </w:p>
    </w:sdtContent>
  </w:sdt>
  <w:p w:rsidR="00F12433" w:rsidRDefault="00F12433" w:rsidP="00C70ED7">
    <w:pPr>
      <w:pStyle w:val="Zpat"/>
      <w:tabs>
        <w:tab w:val="clear" w:pos="4536"/>
        <w:tab w:val="clear" w:pos="9072"/>
        <w:tab w:val="left" w:pos="1336"/>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358C" w:rsidRDefault="005F358C" w:rsidP="004656F0">
      <w:pPr>
        <w:spacing w:after="0" w:line="240" w:lineRule="auto"/>
      </w:pPr>
      <w:r>
        <w:separator/>
      </w:r>
    </w:p>
  </w:footnote>
  <w:footnote w:type="continuationSeparator" w:id="0">
    <w:p w:rsidR="005F358C" w:rsidRDefault="005F358C" w:rsidP="004656F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023BB"/>
    <w:multiLevelType w:val="hybridMultilevel"/>
    <w:tmpl w:val="DDF455B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490" w:hanging="360"/>
      </w:pPr>
      <w:rPr>
        <w:rFonts w:ascii="Courier New" w:hAnsi="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1">
    <w:nsid w:val="05F41726"/>
    <w:multiLevelType w:val="hybridMultilevel"/>
    <w:tmpl w:val="7B0264B0"/>
    <w:lvl w:ilvl="0" w:tplc="04050001">
      <w:start w:val="1"/>
      <w:numFmt w:val="bullet"/>
      <w:lvlText w:val=""/>
      <w:lvlJc w:val="left"/>
      <w:pPr>
        <w:ind w:left="1122" w:hanging="360"/>
      </w:pPr>
      <w:rPr>
        <w:rFonts w:ascii="Symbol" w:hAnsi="Symbol" w:hint="default"/>
      </w:rPr>
    </w:lvl>
    <w:lvl w:ilvl="1" w:tplc="04050003" w:tentative="1">
      <w:start w:val="1"/>
      <w:numFmt w:val="bullet"/>
      <w:lvlText w:val="o"/>
      <w:lvlJc w:val="left"/>
      <w:pPr>
        <w:ind w:left="1842" w:hanging="360"/>
      </w:pPr>
      <w:rPr>
        <w:rFonts w:ascii="Courier New" w:hAnsi="Courier New" w:hint="default"/>
      </w:rPr>
    </w:lvl>
    <w:lvl w:ilvl="2" w:tplc="04050005" w:tentative="1">
      <w:start w:val="1"/>
      <w:numFmt w:val="bullet"/>
      <w:lvlText w:val=""/>
      <w:lvlJc w:val="left"/>
      <w:pPr>
        <w:ind w:left="2562" w:hanging="360"/>
      </w:pPr>
      <w:rPr>
        <w:rFonts w:ascii="Wingdings" w:hAnsi="Wingdings" w:hint="default"/>
      </w:rPr>
    </w:lvl>
    <w:lvl w:ilvl="3" w:tplc="04050001" w:tentative="1">
      <w:start w:val="1"/>
      <w:numFmt w:val="bullet"/>
      <w:lvlText w:val=""/>
      <w:lvlJc w:val="left"/>
      <w:pPr>
        <w:ind w:left="3282" w:hanging="360"/>
      </w:pPr>
      <w:rPr>
        <w:rFonts w:ascii="Symbol" w:hAnsi="Symbol" w:hint="default"/>
      </w:rPr>
    </w:lvl>
    <w:lvl w:ilvl="4" w:tplc="04050003" w:tentative="1">
      <w:start w:val="1"/>
      <w:numFmt w:val="bullet"/>
      <w:lvlText w:val="o"/>
      <w:lvlJc w:val="left"/>
      <w:pPr>
        <w:ind w:left="4002" w:hanging="360"/>
      </w:pPr>
      <w:rPr>
        <w:rFonts w:ascii="Courier New" w:hAnsi="Courier New" w:hint="default"/>
      </w:rPr>
    </w:lvl>
    <w:lvl w:ilvl="5" w:tplc="04050005" w:tentative="1">
      <w:start w:val="1"/>
      <w:numFmt w:val="bullet"/>
      <w:lvlText w:val=""/>
      <w:lvlJc w:val="left"/>
      <w:pPr>
        <w:ind w:left="4722" w:hanging="360"/>
      </w:pPr>
      <w:rPr>
        <w:rFonts w:ascii="Wingdings" w:hAnsi="Wingdings" w:hint="default"/>
      </w:rPr>
    </w:lvl>
    <w:lvl w:ilvl="6" w:tplc="04050001" w:tentative="1">
      <w:start w:val="1"/>
      <w:numFmt w:val="bullet"/>
      <w:lvlText w:val=""/>
      <w:lvlJc w:val="left"/>
      <w:pPr>
        <w:ind w:left="5442" w:hanging="360"/>
      </w:pPr>
      <w:rPr>
        <w:rFonts w:ascii="Symbol" w:hAnsi="Symbol" w:hint="default"/>
      </w:rPr>
    </w:lvl>
    <w:lvl w:ilvl="7" w:tplc="04050003" w:tentative="1">
      <w:start w:val="1"/>
      <w:numFmt w:val="bullet"/>
      <w:lvlText w:val="o"/>
      <w:lvlJc w:val="left"/>
      <w:pPr>
        <w:ind w:left="6162" w:hanging="360"/>
      </w:pPr>
      <w:rPr>
        <w:rFonts w:ascii="Courier New" w:hAnsi="Courier New" w:hint="default"/>
      </w:rPr>
    </w:lvl>
    <w:lvl w:ilvl="8" w:tplc="04050005" w:tentative="1">
      <w:start w:val="1"/>
      <w:numFmt w:val="bullet"/>
      <w:lvlText w:val=""/>
      <w:lvlJc w:val="left"/>
      <w:pPr>
        <w:ind w:left="6882" w:hanging="360"/>
      </w:pPr>
      <w:rPr>
        <w:rFonts w:ascii="Wingdings" w:hAnsi="Wingdings" w:hint="default"/>
      </w:rPr>
    </w:lvl>
  </w:abstractNum>
  <w:abstractNum w:abstractNumId="2">
    <w:nsid w:val="0C83353F"/>
    <w:multiLevelType w:val="hybridMultilevel"/>
    <w:tmpl w:val="035C354E"/>
    <w:lvl w:ilvl="0" w:tplc="5A3E97FC">
      <w:start w:val="3"/>
      <w:numFmt w:val="bullet"/>
      <w:lvlText w:val="-"/>
      <w:lvlJc w:val="left"/>
      <w:pPr>
        <w:ind w:left="3787" w:hanging="360"/>
      </w:pPr>
      <w:rPr>
        <w:rFonts w:ascii="Times New Roman" w:eastAsia="Times New Roman" w:hAnsi="Times New Roman" w:hint="default"/>
      </w:rPr>
    </w:lvl>
    <w:lvl w:ilvl="1" w:tplc="04050003">
      <w:start w:val="1"/>
      <w:numFmt w:val="bullet"/>
      <w:lvlText w:val="o"/>
      <w:lvlJc w:val="left"/>
      <w:pPr>
        <w:ind w:left="2260" w:hanging="360"/>
      </w:pPr>
      <w:rPr>
        <w:rFonts w:ascii="Courier New" w:hAnsi="Courier New" w:hint="default"/>
      </w:rPr>
    </w:lvl>
    <w:lvl w:ilvl="2" w:tplc="04050005" w:tentative="1">
      <w:start w:val="1"/>
      <w:numFmt w:val="bullet"/>
      <w:lvlText w:val=""/>
      <w:lvlJc w:val="left"/>
      <w:pPr>
        <w:ind w:left="2980" w:hanging="360"/>
      </w:pPr>
      <w:rPr>
        <w:rFonts w:ascii="Wingdings" w:hAnsi="Wingdings" w:hint="default"/>
      </w:rPr>
    </w:lvl>
    <w:lvl w:ilvl="3" w:tplc="04050001" w:tentative="1">
      <w:start w:val="1"/>
      <w:numFmt w:val="bullet"/>
      <w:lvlText w:val=""/>
      <w:lvlJc w:val="left"/>
      <w:pPr>
        <w:ind w:left="3700" w:hanging="360"/>
      </w:pPr>
      <w:rPr>
        <w:rFonts w:ascii="Symbol" w:hAnsi="Symbol" w:hint="default"/>
      </w:rPr>
    </w:lvl>
    <w:lvl w:ilvl="4" w:tplc="04050003" w:tentative="1">
      <w:start w:val="1"/>
      <w:numFmt w:val="bullet"/>
      <w:lvlText w:val="o"/>
      <w:lvlJc w:val="left"/>
      <w:pPr>
        <w:ind w:left="4420" w:hanging="360"/>
      </w:pPr>
      <w:rPr>
        <w:rFonts w:ascii="Courier New" w:hAnsi="Courier New" w:hint="default"/>
      </w:rPr>
    </w:lvl>
    <w:lvl w:ilvl="5" w:tplc="04050005" w:tentative="1">
      <w:start w:val="1"/>
      <w:numFmt w:val="bullet"/>
      <w:lvlText w:val=""/>
      <w:lvlJc w:val="left"/>
      <w:pPr>
        <w:ind w:left="5140" w:hanging="360"/>
      </w:pPr>
      <w:rPr>
        <w:rFonts w:ascii="Wingdings" w:hAnsi="Wingdings" w:hint="default"/>
      </w:rPr>
    </w:lvl>
    <w:lvl w:ilvl="6" w:tplc="04050001" w:tentative="1">
      <w:start w:val="1"/>
      <w:numFmt w:val="bullet"/>
      <w:lvlText w:val=""/>
      <w:lvlJc w:val="left"/>
      <w:pPr>
        <w:ind w:left="5860" w:hanging="360"/>
      </w:pPr>
      <w:rPr>
        <w:rFonts w:ascii="Symbol" w:hAnsi="Symbol" w:hint="default"/>
      </w:rPr>
    </w:lvl>
    <w:lvl w:ilvl="7" w:tplc="04050003" w:tentative="1">
      <w:start w:val="1"/>
      <w:numFmt w:val="bullet"/>
      <w:lvlText w:val="o"/>
      <w:lvlJc w:val="left"/>
      <w:pPr>
        <w:ind w:left="6580" w:hanging="360"/>
      </w:pPr>
      <w:rPr>
        <w:rFonts w:ascii="Courier New" w:hAnsi="Courier New" w:hint="default"/>
      </w:rPr>
    </w:lvl>
    <w:lvl w:ilvl="8" w:tplc="04050005" w:tentative="1">
      <w:start w:val="1"/>
      <w:numFmt w:val="bullet"/>
      <w:lvlText w:val=""/>
      <w:lvlJc w:val="left"/>
      <w:pPr>
        <w:ind w:left="7300" w:hanging="360"/>
      </w:pPr>
      <w:rPr>
        <w:rFonts w:ascii="Wingdings" w:hAnsi="Wingdings" w:hint="default"/>
      </w:rPr>
    </w:lvl>
  </w:abstractNum>
  <w:abstractNum w:abstractNumId="3">
    <w:nsid w:val="0D232B27"/>
    <w:multiLevelType w:val="multilevel"/>
    <w:tmpl w:val="53E0340C"/>
    <w:lvl w:ilvl="0">
      <w:start w:val="1"/>
      <w:numFmt w:val="decimal"/>
      <w:lvlText w:val="%1"/>
      <w:lvlJc w:val="left"/>
      <w:pPr>
        <w:ind w:left="645" w:hanging="645"/>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0E2853B9"/>
    <w:multiLevelType w:val="hybridMultilevel"/>
    <w:tmpl w:val="EC8EA92A"/>
    <w:lvl w:ilvl="0" w:tplc="04050001">
      <w:start w:val="1"/>
      <w:numFmt w:val="bullet"/>
      <w:lvlText w:val=""/>
      <w:lvlJc w:val="left"/>
      <w:pPr>
        <w:ind w:left="1122" w:hanging="360"/>
      </w:pPr>
      <w:rPr>
        <w:rFonts w:ascii="Symbol" w:hAnsi="Symbol" w:hint="default"/>
      </w:rPr>
    </w:lvl>
    <w:lvl w:ilvl="1" w:tplc="04050003" w:tentative="1">
      <w:start w:val="1"/>
      <w:numFmt w:val="bullet"/>
      <w:lvlText w:val="o"/>
      <w:lvlJc w:val="left"/>
      <w:pPr>
        <w:ind w:left="1842" w:hanging="360"/>
      </w:pPr>
      <w:rPr>
        <w:rFonts w:ascii="Courier New" w:hAnsi="Courier New" w:hint="default"/>
      </w:rPr>
    </w:lvl>
    <w:lvl w:ilvl="2" w:tplc="04050005" w:tentative="1">
      <w:start w:val="1"/>
      <w:numFmt w:val="bullet"/>
      <w:lvlText w:val=""/>
      <w:lvlJc w:val="left"/>
      <w:pPr>
        <w:ind w:left="2562" w:hanging="360"/>
      </w:pPr>
      <w:rPr>
        <w:rFonts w:ascii="Wingdings" w:hAnsi="Wingdings" w:hint="default"/>
      </w:rPr>
    </w:lvl>
    <w:lvl w:ilvl="3" w:tplc="04050001" w:tentative="1">
      <w:start w:val="1"/>
      <w:numFmt w:val="bullet"/>
      <w:lvlText w:val=""/>
      <w:lvlJc w:val="left"/>
      <w:pPr>
        <w:ind w:left="3282" w:hanging="360"/>
      </w:pPr>
      <w:rPr>
        <w:rFonts w:ascii="Symbol" w:hAnsi="Symbol" w:hint="default"/>
      </w:rPr>
    </w:lvl>
    <w:lvl w:ilvl="4" w:tplc="04050003" w:tentative="1">
      <w:start w:val="1"/>
      <w:numFmt w:val="bullet"/>
      <w:lvlText w:val="o"/>
      <w:lvlJc w:val="left"/>
      <w:pPr>
        <w:ind w:left="4002" w:hanging="360"/>
      </w:pPr>
      <w:rPr>
        <w:rFonts w:ascii="Courier New" w:hAnsi="Courier New" w:hint="default"/>
      </w:rPr>
    </w:lvl>
    <w:lvl w:ilvl="5" w:tplc="04050005" w:tentative="1">
      <w:start w:val="1"/>
      <w:numFmt w:val="bullet"/>
      <w:lvlText w:val=""/>
      <w:lvlJc w:val="left"/>
      <w:pPr>
        <w:ind w:left="4722" w:hanging="360"/>
      </w:pPr>
      <w:rPr>
        <w:rFonts w:ascii="Wingdings" w:hAnsi="Wingdings" w:hint="default"/>
      </w:rPr>
    </w:lvl>
    <w:lvl w:ilvl="6" w:tplc="04050001" w:tentative="1">
      <w:start w:val="1"/>
      <w:numFmt w:val="bullet"/>
      <w:lvlText w:val=""/>
      <w:lvlJc w:val="left"/>
      <w:pPr>
        <w:ind w:left="5442" w:hanging="360"/>
      </w:pPr>
      <w:rPr>
        <w:rFonts w:ascii="Symbol" w:hAnsi="Symbol" w:hint="default"/>
      </w:rPr>
    </w:lvl>
    <w:lvl w:ilvl="7" w:tplc="04050003" w:tentative="1">
      <w:start w:val="1"/>
      <w:numFmt w:val="bullet"/>
      <w:lvlText w:val="o"/>
      <w:lvlJc w:val="left"/>
      <w:pPr>
        <w:ind w:left="6162" w:hanging="360"/>
      </w:pPr>
      <w:rPr>
        <w:rFonts w:ascii="Courier New" w:hAnsi="Courier New" w:hint="default"/>
      </w:rPr>
    </w:lvl>
    <w:lvl w:ilvl="8" w:tplc="04050005" w:tentative="1">
      <w:start w:val="1"/>
      <w:numFmt w:val="bullet"/>
      <w:lvlText w:val=""/>
      <w:lvlJc w:val="left"/>
      <w:pPr>
        <w:ind w:left="6882" w:hanging="360"/>
      </w:pPr>
      <w:rPr>
        <w:rFonts w:ascii="Wingdings" w:hAnsi="Wingdings" w:hint="default"/>
      </w:rPr>
    </w:lvl>
  </w:abstractNum>
  <w:abstractNum w:abstractNumId="5">
    <w:nsid w:val="132E7B56"/>
    <w:multiLevelType w:val="hybridMultilevel"/>
    <w:tmpl w:val="52B416C8"/>
    <w:lvl w:ilvl="0" w:tplc="A37C7560">
      <w:start w:val="1"/>
      <w:numFmt w:val="decimal"/>
      <w:lvlText w:val="%1."/>
      <w:lvlJc w:val="left"/>
      <w:pPr>
        <w:ind w:left="750" w:hanging="39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
    <w:nsid w:val="17182E6A"/>
    <w:multiLevelType w:val="hybridMultilevel"/>
    <w:tmpl w:val="CE680982"/>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
    <w:nsid w:val="1B0848EB"/>
    <w:multiLevelType w:val="hybridMultilevel"/>
    <w:tmpl w:val="385A2340"/>
    <w:lvl w:ilvl="0" w:tplc="A6941ED6">
      <w:start w:val="3"/>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8">
    <w:nsid w:val="1DB13F00"/>
    <w:multiLevelType w:val="hybridMultilevel"/>
    <w:tmpl w:val="EC1CB672"/>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9">
    <w:nsid w:val="22832921"/>
    <w:multiLevelType w:val="hybridMultilevel"/>
    <w:tmpl w:val="2B388648"/>
    <w:lvl w:ilvl="0" w:tplc="5A3E97FC">
      <w:start w:val="3"/>
      <w:numFmt w:val="bullet"/>
      <w:lvlText w:val="-"/>
      <w:lvlJc w:val="left"/>
      <w:pPr>
        <w:ind w:left="5445" w:hanging="360"/>
      </w:pPr>
      <w:rPr>
        <w:rFonts w:ascii="Times New Roman" w:eastAsia="Times New Roman" w:hAnsi="Times New Roman" w:hint="default"/>
      </w:rPr>
    </w:lvl>
    <w:lvl w:ilvl="1" w:tplc="04050003" w:tentative="1">
      <w:start w:val="1"/>
      <w:numFmt w:val="bullet"/>
      <w:lvlText w:val="o"/>
      <w:lvlJc w:val="left"/>
      <w:pPr>
        <w:ind w:left="3918" w:hanging="360"/>
      </w:pPr>
      <w:rPr>
        <w:rFonts w:ascii="Courier New" w:hAnsi="Courier New" w:hint="default"/>
      </w:rPr>
    </w:lvl>
    <w:lvl w:ilvl="2" w:tplc="04050005" w:tentative="1">
      <w:start w:val="1"/>
      <w:numFmt w:val="bullet"/>
      <w:lvlText w:val=""/>
      <w:lvlJc w:val="left"/>
      <w:pPr>
        <w:ind w:left="4638" w:hanging="360"/>
      </w:pPr>
      <w:rPr>
        <w:rFonts w:ascii="Wingdings" w:hAnsi="Wingdings" w:hint="default"/>
      </w:rPr>
    </w:lvl>
    <w:lvl w:ilvl="3" w:tplc="04050001">
      <w:start w:val="1"/>
      <w:numFmt w:val="bullet"/>
      <w:lvlText w:val=""/>
      <w:lvlJc w:val="left"/>
      <w:pPr>
        <w:ind w:left="5358" w:hanging="360"/>
      </w:pPr>
      <w:rPr>
        <w:rFonts w:ascii="Symbol" w:hAnsi="Symbol" w:hint="default"/>
      </w:rPr>
    </w:lvl>
    <w:lvl w:ilvl="4" w:tplc="04050003" w:tentative="1">
      <w:start w:val="1"/>
      <w:numFmt w:val="bullet"/>
      <w:lvlText w:val="o"/>
      <w:lvlJc w:val="left"/>
      <w:pPr>
        <w:ind w:left="6078" w:hanging="360"/>
      </w:pPr>
      <w:rPr>
        <w:rFonts w:ascii="Courier New" w:hAnsi="Courier New" w:hint="default"/>
      </w:rPr>
    </w:lvl>
    <w:lvl w:ilvl="5" w:tplc="04050005" w:tentative="1">
      <w:start w:val="1"/>
      <w:numFmt w:val="bullet"/>
      <w:lvlText w:val=""/>
      <w:lvlJc w:val="left"/>
      <w:pPr>
        <w:ind w:left="6798" w:hanging="360"/>
      </w:pPr>
      <w:rPr>
        <w:rFonts w:ascii="Wingdings" w:hAnsi="Wingdings" w:hint="default"/>
      </w:rPr>
    </w:lvl>
    <w:lvl w:ilvl="6" w:tplc="04050001" w:tentative="1">
      <w:start w:val="1"/>
      <w:numFmt w:val="bullet"/>
      <w:lvlText w:val=""/>
      <w:lvlJc w:val="left"/>
      <w:pPr>
        <w:ind w:left="7518" w:hanging="360"/>
      </w:pPr>
      <w:rPr>
        <w:rFonts w:ascii="Symbol" w:hAnsi="Symbol" w:hint="default"/>
      </w:rPr>
    </w:lvl>
    <w:lvl w:ilvl="7" w:tplc="04050003" w:tentative="1">
      <w:start w:val="1"/>
      <w:numFmt w:val="bullet"/>
      <w:lvlText w:val="o"/>
      <w:lvlJc w:val="left"/>
      <w:pPr>
        <w:ind w:left="8238" w:hanging="360"/>
      </w:pPr>
      <w:rPr>
        <w:rFonts w:ascii="Courier New" w:hAnsi="Courier New" w:hint="default"/>
      </w:rPr>
    </w:lvl>
    <w:lvl w:ilvl="8" w:tplc="04050005" w:tentative="1">
      <w:start w:val="1"/>
      <w:numFmt w:val="bullet"/>
      <w:lvlText w:val=""/>
      <w:lvlJc w:val="left"/>
      <w:pPr>
        <w:ind w:left="8958" w:hanging="360"/>
      </w:pPr>
      <w:rPr>
        <w:rFonts w:ascii="Wingdings" w:hAnsi="Wingdings" w:hint="default"/>
      </w:rPr>
    </w:lvl>
  </w:abstractNum>
  <w:abstractNum w:abstractNumId="10">
    <w:nsid w:val="246D3156"/>
    <w:multiLevelType w:val="hybridMultilevel"/>
    <w:tmpl w:val="61324EC0"/>
    <w:lvl w:ilvl="0" w:tplc="3C9A4F30">
      <w:start w:val="1"/>
      <w:numFmt w:val="decimal"/>
      <w:lvlText w:val="%1."/>
      <w:lvlJc w:val="left"/>
      <w:pPr>
        <w:ind w:left="1110" w:hanging="360"/>
      </w:pPr>
      <w:rPr>
        <w:rFonts w:hint="default"/>
      </w:rPr>
    </w:lvl>
    <w:lvl w:ilvl="1" w:tplc="04050019" w:tentative="1">
      <w:start w:val="1"/>
      <w:numFmt w:val="lowerLetter"/>
      <w:lvlText w:val="%2."/>
      <w:lvlJc w:val="left"/>
      <w:pPr>
        <w:ind w:left="1830" w:hanging="360"/>
      </w:pPr>
    </w:lvl>
    <w:lvl w:ilvl="2" w:tplc="0405001B" w:tentative="1">
      <w:start w:val="1"/>
      <w:numFmt w:val="lowerRoman"/>
      <w:lvlText w:val="%3."/>
      <w:lvlJc w:val="right"/>
      <w:pPr>
        <w:ind w:left="2550" w:hanging="180"/>
      </w:pPr>
    </w:lvl>
    <w:lvl w:ilvl="3" w:tplc="0405000F" w:tentative="1">
      <w:start w:val="1"/>
      <w:numFmt w:val="decimal"/>
      <w:lvlText w:val="%4."/>
      <w:lvlJc w:val="left"/>
      <w:pPr>
        <w:ind w:left="3270" w:hanging="360"/>
      </w:pPr>
    </w:lvl>
    <w:lvl w:ilvl="4" w:tplc="04050019" w:tentative="1">
      <w:start w:val="1"/>
      <w:numFmt w:val="lowerLetter"/>
      <w:lvlText w:val="%5."/>
      <w:lvlJc w:val="left"/>
      <w:pPr>
        <w:ind w:left="3990" w:hanging="360"/>
      </w:pPr>
    </w:lvl>
    <w:lvl w:ilvl="5" w:tplc="0405001B" w:tentative="1">
      <w:start w:val="1"/>
      <w:numFmt w:val="lowerRoman"/>
      <w:lvlText w:val="%6."/>
      <w:lvlJc w:val="right"/>
      <w:pPr>
        <w:ind w:left="4710" w:hanging="180"/>
      </w:pPr>
    </w:lvl>
    <w:lvl w:ilvl="6" w:tplc="0405000F" w:tentative="1">
      <w:start w:val="1"/>
      <w:numFmt w:val="decimal"/>
      <w:lvlText w:val="%7."/>
      <w:lvlJc w:val="left"/>
      <w:pPr>
        <w:ind w:left="5430" w:hanging="360"/>
      </w:pPr>
    </w:lvl>
    <w:lvl w:ilvl="7" w:tplc="04050019" w:tentative="1">
      <w:start w:val="1"/>
      <w:numFmt w:val="lowerLetter"/>
      <w:lvlText w:val="%8."/>
      <w:lvlJc w:val="left"/>
      <w:pPr>
        <w:ind w:left="6150" w:hanging="360"/>
      </w:pPr>
    </w:lvl>
    <w:lvl w:ilvl="8" w:tplc="0405001B" w:tentative="1">
      <w:start w:val="1"/>
      <w:numFmt w:val="lowerRoman"/>
      <w:lvlText w:val="%9."/>
      <w:lvlJc w:val="right"/>
      <w:pPr>
        <w:ind w:left="6870" w:hanging="180"/>
      </w:pPr>
    </w:lvl>
  </w:abstractNum>
  <w:abstractNum w:abstractNumId="11">
    <w:nsid w:val="30206BA0"/>
    <w:multiLevelType w:val="hybridMultilevel"/>
    <w:tmpl w:val="1FBCCC2C"/>
    <w:lvl w:ilvl="0" w:tplc="6630D0DC">
      <w:start w:val="1"/>
      <w:numFmt w:val="upperRoman"/>
      <w:lvlText w:val="%1."/>
      <w:lvlJc w:val="left"/>
      <w:pPr>
        <w:ind w:left="1080" w:hanging="72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2">
    <w:nsid w:val="323B4097"/>
    <w:multiLevelType w:val="hybridMultilevel"/>
    <w:tmpl w:val="F98E4142"/>
    <w:lvl w:ilvl="0" w:tplc="B5F4DC66">
      <w:start w:val="3"/>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3">
    <w:nsid w:val="359F5DFA"/>
    <w:multiLevelType w:val="hybridMultilevel"/>
    <w:tmpl w:val="B65EC70A"/>
    <w:lvl w:ilvl="0" w:tplc="F39E9266">
      <w:start w:val="1"/>
      <w:numFmt w:val="decimal"/>
      <w:lvlText w:val="%1."/>
      <w:lvlJc w:val="left"/>
      <w:pPr>
        <w:ind w:left="510" w:hanging="360"/>
      </w:pPr>
      <w:rPr>
        <w:rFonts w:cs="Times New Roman" w:hint="default"/>
      </w:rPr>
    </w:lvl>
    <w:lvl w:ilvl="1" w:tplc="04050019" w:tentative="1">
      <w:start w:val="1"/>
      <w:numFmt w:val="lowerLetter"/>
      <w:lvlText w:val="%2."/>
      <w:lvlJc w:val="left"/>
      <w:pPr>
        <w:ind w:left="1230" w:hanging="360"/>
      </w:pPr>
      <w:rPr>
        <w:rFonts w:cs="Times New Roman"/>
      </w:rPr>
    </w:lvl>
    <w:lvl w:ilvl="2" w:tplc="0405001B" w:tentative="1">
      <w:start w:val="1"/>
      <w:numFmt w:val="lowerRoman"/>
      <w:lvlText w:val="%3."/>
      <w:lvlJc w:val="right"/>
      <w:pPr>
        <w:ind w:left="1950" w:hanging="180"/>
      </w:pPr>
      <w:rPr>
        <w:rFonts w:cs="Times New Roman"/>
      </w:rPr>
    </w:lvl>
    <w:lvl w:ilvl="3" w:tplc="0405000F" w:tentative="1">
      <w:start w:val="1"/>
      <w:numFmt w:val="decimal"/>
      <w:lvlText w:val="%4."/>
      <w:lvlJc w:val="left"/>
      <w:pPr>
        <w:ind w:left="2670" w:hanging="360"/>
      </w:pPr>
      <w:rPr>
        <w:rFonts w:cs="Times New Roman"/>
      </w:rPr>
    </w:lvl>
    <w:lvl w:ilvl="4" w:tplc="04050019" w:tentative="1">
      <w:start w:val="1"/>
      <w:numFmt w:val="lowerLetter"/>
      <w:lvlText w:val="%5."/>
      <w:lvlJc w:val="left"/>
      <w:pPr>
        <w:ind w:left="3390" w:hanging="360"/>
      </w:pPr>
      <w:rPr>
        <w:rFonts w:cs="Times New Roman"/>
      </w:rPr>
    </w:lvl>
    <w:lvl w:ilvl="5" w:tplc="0405001B" w:tentative="1">
      <w:start w:val="1"/>
      <w:numFmt w:val="lowerRoman"/>
      <w:lvlText w:val="%6."/>
      <w:lvlJc w:val="right"/>
      <w:pPr>
        <w:ind w:left="4110" w:hanging="180"/>
      </w:pPr>
      <w:rPr>
        <w:rFonts w:cs="Times New Roman"/>
      </w:rPr>
    </w:lvl>
    <w:lvl w:ilvl="6" w:tplc="0405000F" w:tentative="1">
      <w:start w:val="1"/>
      <w:numFmt w:val="decimal"/>
      <w:lvlText w:val="%7."/>
      <w:lvlJc w:val="left"/>
      <w:pPr>
        <w:ind w:left="4830" w:hanging="360"/>
      </w:pPr>
      <w:rPr>
        <w:rFonts w:cs="Times New Roman"/>
      </w:rPr>
    </w:lvl>
    <w:lvl w:ilvl="7" w:tplc="04050019" w:tentative="1">
      <w:start w:val="1"/>
      <w:numFmt w:val="lowerLetter"/>
      <w:lvlText w:val="%8."/>
      <w:lvlJc w:val="left"/>
      <w:pPr>
        <w:ind w:left="5550" w:hanging="360"/>
      </w:pPr>
      <w:rPr>
        <w:rFonts w:cs="Times New Roman"/>
      </w:rPr>
    </w:lvl>
    <w:lvl w:ilvl="8" w:tplc="0405001B" w:tentative="1">
      <w:start w:val="1"/>
      <w:numFmt w:val="lowerRoman"/>
      <w:lvlText w:val="%9."/>
      <w:lvlJc w:val="right"/>
      <w:pPr>
        <w:ind w:left="6270" w:hanging="180"/>
      </w:pPr>
      <w:rPr>
        <w:rFonts w:cs="Times New Roman"/>
      </w:rPr>
    </w:lvl>
  </w:abstractNum>
  <w:abstractNum w:abstractNumId="14">
    <w:nsid w:val="378765BC"/>
    <w:multiLevelType w:val="hybridMultilevel"/>
    <w:tmpl w:val="2E82B632"/>
    <w:lvl w:ilvl="0" w:tplc="5A3E97FC">
      <w:start w:val="3"/>
      <w:numFmt w:val="bullet"/>
      <w:lvlText w:val="-"/>
      <w:lvlJc w:val="left"/>
      <w:pPr>
        <w:ind w:left="2967" w:hanging="360"/>
      </w:pPr>
      <w:rPr>
        <w:rFonts w:ascii="Times New Roman" w:eastAsia="Times New Roman" w:hAnsi="Times New Roman" w:hint="default"/>
      </w:rPr>
    </w:lvl>
    <w:lvl w:ilvl="1" w:tplc="04050003" w:tentative="1">
      <w:start w:val="1"/>
      <w:numFmt w:val="bullet"/>
      <w:lvlText w:val="o"/>
      <w:lvlJc w:val="left"/>
      <w:pPr>
        <w:ind w:left="3687" w:hanging="360"/>
      </w:pPr>
      <w:rPr>
        <w:rFonts w:ascii="Courier New" w:hAnsi="Courier New" w:hint="default"/>
      </w:rPr>
    </w:lvl>
    <w:lvl w:ilvl="2" w:tplc="04050005" w:tentative="1">
      <w:start w:val="1"/>
      <w:numFmt w:val="bullet"/>
      <w:lvlText w:val=""/>
      <w:lvlJc w:val="left"/>
      <w:pPr>
        <w:ind w:left="4407" w:hanging="360"/>
      </w:pPr>
      <w:rPr>
        <w:rFonts w:ascii="Wingdings" w:hAnsi="Wingdings" w:hint="default"/>
      </w:rPr>
    </w:lvl>
    <w:lvl w:ilvl="3" w:tplc="04050001" w:tentative="1">
      <w:start w:val="1"/>
      <w:numFmt w:val="bullet"/>
      <w:lvlText w:val=""/>
      <w:lvlJc w:val="left"/>
      <w:pPr>
        <w:ind w:left="5127" w:hanging="360"/>
      </w:pPr>
      <w:rPr>
        <w:rFonts w:ascii="Symbol" w:hAnsi="Symbol" w:hint="default"/>
      </w:rPr>
    </w:lvl>
    <w:lvl w:ilvl="4" w:tplc="04050003" w:tentative="1">
      <w:start w:val="1"/>
      <w:numFmt w:val="bullet"/>
      <w:lvlText w:val="o"/>
      <w:lvlJc w:val="left"/>
      <w:pPr>
        <w:ind w:left="5847" w:hanging="360"/>
      </w:pPr>
      <w:rPr>
        <w:rFonts w:ascii="Courier New" w:hAnsi="Courier New" w:hint="default"/>
      </w:rPr>
    </w:lvl>
    <w:lvl w:ilvl="5" w:tplc="04050005" w:tentative="1">
      <w:start w:val="1"/>
      <w:numFmt w:val="bullet"/>
      <w:lvlText w:val=""/>
      <w:lvlJc w:val="left"/>
      <w:pPr>
        <w:ind w:left="6567" w:hanging="360"/>
      </w:pPr>
      <w:rPr>
        <w:rFonts w:ascii="Wingdings" w:hAnsi="Wingdings" w:hint="default"/>
      </w:rPr>
    </w:lvl>
    <w:lvl w:ilvl="6" w:tplc="04050001" w:tentative="1">
      <w:start w:val="1"/>
      <w:numFmt w:val="bullet"/>
      <w:lvlText w:val=""/>
      <w:lvlJc w:val="left"/>
      <w:pPr>
        <w:ind w:left="7287" w:hanging="360"/>
      </w:pPr>
      <w:rPr>
        <w:rFonts w:ascii="Symbol" w:hAnsi="Symbol" w:hint="default"/>
      </w:rPr>
    </w:lvl>
    <w:lvl w:ilvl="7" w:tplc="04050003" w:tentative="1">
      <w:start w:val="1"/>
      <w:numFmt w:val="bullet"/>
      <w:lvlText w:val="o"/>
      <w:lvlJc w:val="left"/>
      <w:pPr>
        <w:ind w:left="8007" w:hanging="360"/>
      </w:pPr>
      <w:rPr>
        <w:rFonts w:ascii="Courier New" w:hAnsi="Courier New" w:hint="default"/>
      </w:rPr>
    </w:lvl>
    <w:lvl w:ilvl="8" w:tplc="04050005" w:tentative="1">
      <w:start w:val="1"/>
      <w:numFmt w:val="bullet"/>
      <w:lvlText w:val=""/>
      <w:lvlJc w:val="left"/>
      <w:pPr>
        <w:ind w:left="8727" w:hanging="360"/>
      </w:pPr>
      <w:rPr>
        <w:rFonts w:ascii="Wingdings" w:hAnsi="Wingdings" w:hint="default"/>
      </w:rPr>
    </w:lvl>
  </w:abstractNum>
  <w:abstractNum w:abstractNumId="15">
    <w:nsid w:val="3D60557C"/>
    <w:multiLevelType w:val="multilevel"/>
    <w:tmpl w:val="9850C6A4"/>
    <w:lvl w:ilvl="0">
      <w:start w:val="3"/>
      <w:numFmt w:val="decimal"/>
      <w:lvlText w:val="%1"/>
      <w:lvlJc w:val="left"/>
      <w:pPr>
        <w:ind w:left="375" w:hanging="375"/>
      </w:pPr>
      <w:rPr>
        <w:rFonts w:cs="Times New Roman" w:hint="default"/>
      </w:rPr>
    </w:lvl>
    <w:lvl w:ilvl="1">
      <w:start w:val="2"/>
      <w:numFmt w:val="decimal"/>
      <w:lvlText w:val="%1.%2"/>
      <w:lvlJc w:val="left"/>
      <w:pPr>
        <w:ind w:left="517"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6">
    <w:nsid w:val="41D00CC4"/>
    <w:multiLevelType w:val="hybridMultilevel"/>
    <w:tmpl w:val="F29CDA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52426616"/>
    <w:multiLevelType w:val="multilevel"/>
    <w:tmpl w:val="613A7ABE"/>
    <w:lvl w:ilvl="0">
      <w:start w:val="3"/>
      <w:numFmt w:val="decimal"/>
      <w:lvlText w:val="%1"/>
      <w:lvlJc w:val="left"/>
      <w:pPr>
        <w:ind w:left="405" w:hanging="405"/>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8">
    <w:nsid w:val="541B5280"/>
    <w:multiLevelType w:val="hybridMultilevel"/>
    <w:tmpl w:val="849E256E"/>
    <w:lvl w:ilvl="0" w:tplc="C02E36EC">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9">
    <w:nsid w:val="598921D1"/>
    <w:multiLevelType w:val="hybridMultilevel"/>
    <w:tmpl w:val="04FC9BFE"/>
    <w:lvl w:ilvl="0" w:tplc="92CE6ADC">
      <w:start w:val="3"/>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0">
    <w:nsid w:val="5E604F9B"/>
    <w:multiLevelType w:val="hybridMultilevel"/>
    <w:tmpl w:val="B5866024"/>
    <w:lvl w:ilvl="0" w:tplc="1902D988">
      <w:start w:val="1"/>
      <w:numFmt w:val="upperRoman"/>
      <w:lvlText w:val="%1."/>
      <w:lvlJc w:val="left"/>
      <w:pPr>
        <w:ind w:left="1470" w:hanging="720"/>
      </w:pPr>
      <w:rPr>
        <w:rFonts w:cs="Times New Roman" w:hint="default"/>
      </w:rPr>
    </w:lvl>
    <w:lvl w:ilvl="1" w:tplc="04050019" w:tentative="1">
      <w:start w:val="1"/>
      <w:numFmt w:val="lowerLetter"/>
      <w:lvlText w:val="%2."/>
      <w:lvlJc w:val="left"/>
      <w:pPr>
        <w:ind w:left="1830" w:hanging="360"/>
      </w:pPr>
      <w:rPr>
        <w:rFonts w:cs="Times New Roman"/>
      </w:rPr>
    </w:lvl>
    <w:lvl w:ilvl="2" w:tplc="0405001B" w:tentative="1">
      <w:start w:val="1"/>
      <w:numFmt w:val="lowerRoman"/>
      <w:lvlText w:val="%3."/>
      <w:lvlJc w:val="right"/>
      <w:pPr>
        <w:ind w:left="2550" w:hanging="180"/>
      </w:pPr>
      <w:rPr>
        <w:rFonts w:cs="Times New Roman"/>
      </w:rPr>
    </w:lvl>
    <w:lvl w:ilvl="3" w:tplc="0405000F" w:tentative="1">
      <w:start w:val="1"/>
      <w:numFmt w:val="decimal"/>
      <w:lvlText w:val="%4."/>
      <w:lvlJc w:val="left"/>
      <w:pPr>
        <w:ind w:left="3270" w:hanging="360"/>
      </w:pPr>
      <w:rPr>
        <w:rFonts w:cs="Times New Roman"/>
      </w:rPr>
    </w:lvl>
    <w:lvl w:ilvl="4" w:tplc="04050019" w:tentative="1">
      <w:start w:val="1"/>
      <w:numFmt w:val="lowerLetter"/>
      <w:lvlText w:val="%5."/>
      <w:lvlJc w:val="left"/>
      <w:pPr>
        <w:ind w:left="3990" w:hanging="360"/>
      </w:pPr>
      <w:rPr>
        <w:rFonts w:cs="Times New Roman"/>
      </w:rPr>
    </w:lvl>
    <w:lvl w:ilvl="5" w:tplc="0405001B" w:tentative="1">
      <w:start w:val="1"/>
      <w:numFmt w:val="lowerRoman"/>
      <w:lvlText w:val="%6."/>
      <w:lvlJc w:val="right"/>
      <w:pPr>
        <w:ind w:left="4710" w:hanging="180"/>
      </w:pPr>
      <w:rPr>
        <w:rFonts w:cs="Times New Roman"/>
      </w:rPr>
    </w:lvl>
    <w:lvl w:ilvl="6" w:tplc="0405000F" w:tentative="1">
      <w:start w:val="1"/>
      <w:numFmt w:val="decimal"/>
      <w:lvlText w:val="%7."/>
      <w:lvlJc w:val="left"/>
      <w:pPr>
        <w:ind w:left="5430" w:hanging="360"/>
      </w:pPr>
      <w:rPr>
        <w:rFonts w:cs="Times New Roman"/>
      </w:rPr>
    </w:lvl>
    <w:lvl w:ilvl="7" w:tplc="04050019" w:tentative="1">
      <w:start w:val="1"/>
      <w:numFmt w:val="lowerLetter"/>
      <w:lvlText w:val="%8."/>
      <w:lvlJc w:val="left"/>
      <w:pPr>
        <w:ind w:left="6150" w:hanging="360"/>
      </w:pPr>
      <w:rPr>
        <w:rFonts w:cs="Times New Roman"/>
      </w:rPr>
    </w:lvl>
    <w:lvl w:ilvl="8" w:tplc="0405001B" w:tentative="1">
      <w:start w:val="1"/>
      <w:numFmt w:val="lowerRoman"/>
      <w:lvlText w:val="%9."/>
      <w:lvlJc w:val="right"/>
      <w:pPr>
        <w:ind w:left="6870" w:hanging="180"/>
      </w:pPr>
      <w:rPr>
        <w:rFonts w:cs="Times New Roman"/>
      </w:rPr>
    </w:lvl>
  </w:abstractNum>
  <w:abstractNum w:abstractNumId="21">
    <w:nsid w:val="64776479"/>
    <w:multiLevelType w:val="hybridMultilevel"/>
    <w:tmpl w:val="627CC3E6"/>
    <w:lvl w:ilvl="0" w:tplc="5A3E97FC">
      <w:start w:val="3"/>
      <w:numFmt w:val="bullet"/>
      <w:lvlText w:val="-"/>
      <w:lvlJc w:val="left"/>
      <w:pPr>
        <w:ind w:left="2967"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714953BC"/>
    <w:multiLevelType w:val="hybridMultilevel"/>
    <w:tmpl w:val="3134182C"/>
    <w:lvl w:ilvl="0" w:tplc="04050005">
      <w:start w:val="1"/>
      <w:numFmt w:val="bullet"/>
      <w:lvlText w:val=""/>
      <w:lvlJc w:val="left"/>
      <w:pPr>
        <w:ind w:left="608" w:hanging="360"/>
      </w:pPr>
      <w:rPr>
        <w:rFonts w:ascii="Wingdings" w:hAnsi="Wingdings" w:hint="default"/>
      </w:rPr>
    </w:lvl>
    <w:lvl w:ilvl="1" w:tplc="04050003" w:tentative="1">
      <w:start w:val="1"/>
      <w:numFmt w:val="bullet"/>
      <w:lvlText w:val="o"/>
      <w:lvlJc w:val="left"/>
      <w:pPr>
        <w:ind w:left="1328" w:hanging="360"/>
      </w:pPr>
      <w:rPr>
        <w:rFonts w:ascii="Courier New" w:hAnsi="Courier New" w:hint="default"/>
      </w:rPr>
    </w:lvl>
    <w:lvl w:ilvl="2" w:tplc="04050005" w:tentative="1">
      <w:start w:val="1"/>
      <w:numFmt w:val="bullet"/>
      <w:lvlText w:val=""/>
      <w:lvlJc w:val="left"/>
      <w:pPr>
        <w:ind w:left="2048" w:hanging="360"/>
      </w:pPr>
      <w:rPr>
        <w:rFonts w:ascii="Wingdings" w:hAnsi="Wingdings" w:hint="default"/>
      </w:rPr>
    </w:lvl>
    <w:lvl w:ilvl="3" w:tplc="04050001" w:tentative="1">
      <w:start w:val="1"/>
      <w:numFmt w:val="bullet"/>
      <w:lvlText w:val=""/>
      <w:lvlJc w:val="left"/>
      <w:pPr>
        <w:ind w:left="2768" w:hanging="360"/>
      </w:pPr>
      <w:rPr>
        <w:rFonts w:ascii="Symbol" w:hAnsi="Symbol" w:hint="default"/>
      </w:rPr>
    </w:lvl>
    <w:lvl w:ilvl="4" w:tplc="04050003" w:tentative="1">
      <w:start w:val="1"/>
      <w:numFmt w:val="bullet"/>
      <w:lvlText w:val="o"/>
      <w:lvlJc w:val="left"/>
      <w:pPr>
        <w:ind w:left="3488" w:hanging="360"/>
      </w:pPr>
      <w:rPr>
        <w:rFonts w:ascii="Courier New" w:hAnsi="Courier New" w:hint="default"/>
      </w:rPr>
    </w:lvl>
    <w:lvl w:ilvl="5" w:tplc="04050005" w:tentative="1">
      <w:start w:val="1"/>
      <w:numFmt w:val="bullet"/>
      <w:lvlText w:val=""/>
      <w:lvlJc w:val="left"/>
      <w:pPr>
        <w:ind w:left="4208" w:hanging="360"/>
      </w:pPr>
      <w:rPr>
        <w:rFonts w:ascii="Wingdings" w:hAnsi="Wingdings" w:hint="default"/>
      </w:rPr>
    </w:lvl>
    <w:lvl w:ilvl="6" w:tplc="04050001" w:tentative="1">
      <w:start w:val="1"/>
      <w:numFmt w:val="bullet"/>
      <w:lvlText w:val=""/>
      <w:lvlJc w:val="left"/>
      <w:pPr>
        <w:ind w:left="4928" w:hanging="360"/>
      </w:pPr>
      <w:rPr>
        <w:rFonts w:ascii="Symbol" w:hAnsi="Symbol" w:hint="default"/>
      </w:rPr>
    </w:lvl>
    <w:lvl w:ilvl="7" w:tplc="04050003" w:tentative="1">
      <w:start w:val="1"/>
      <w:numFmt w:val="bullet"/>
      <w:lvlText w:val="o"/>
      <w:lvlJc w:val="left"/>
      <w:pPr>
        <w:ind w:left="5648" w:hanging="360"/>
      </w:pPr>
      <w:rPr>
        <w:rFonts w:ascii="Courier New" w:hAnsi="Courier New" w:hint="default"/>
      </w:rPr>
    </w:lvl>
    <w:lvl w:ilvl="8" w:tplc="04050005" w:tentative="1">
      <w:start w:val="1"/>
      <w:numFmt w:val="bullet"/>
      <w:lvlText w:val=""/>
      <w:lvlJc w:val="left"/>
      <w:pPr>
        <w:ind w:left="6368" w:hanging="360"/>
      </w:pPr>
      <w:rPr>
        <w:rFonts w:ascii="Wingdings" w:hAnsi="Wingdings" w:hint="default"/>
      </w:rPr>
    </w:lvl>
  </w:abstractNum>
  <w:abstractNum w:abstractNumId="23">
    <w:nsid w:val="761A1A74"/>
    <w:multiLevelType w:val="hybridMultilevel"/>
    <w:tmpl w:val="07BC2956"/>
    <w:lvl w:ilvl="0" w:tplc="90EC2154">
      <w:start w:val="3"/>
      <w:numFmt w:val="decimal"/>
      <w:lvlText w:val="%1"/>
      <w:lvlJc w:val="left"/>
      <w:pPr>
        <w:ind w:left="510" w:hanging="360"/>
      </w:pPr>
      <w:rPr>
        <w:rFonts w:cs="Times New Roman" w:hint="default"/>
      </w:rPr>
    </w:lvl>
    <w:lvl w:ilvl="1" w:tplc="04050019" w:tentative="1">
      <w:start w:val="1"/>
      <w:numFmt w:val="lowerLetter"/>
      <w:lvlText w:val="%2."/>
      <w:lvlJc w:val="left"/>
      <w:pPr>
        <w:ind w:left="1230" w:hanging="360"/>
      </w:pPr>
      <w:rPr>
        <w:rFonts w:cs="Times New Roman"/>
      </w:rPr>
    </w:lvl>
    <w:lvl w:ilvl="2" w:tplc="0405001B" w:tentative="1">
      <w:start w:val="1"/>
      <w:numFmt w:val="lowerRoman"/>
      <w:lvlText w:val="%3."/>
      <w:lvlJc w:val="right"/>
      <w:pPr>
        <w:ind w:left="1950" w:hanging="180"/>
      </w:pPr>
      <w:rPr>
        <w:rFonts w:cs="Times New Roman"/>
      </w:rPr>
    </w:lvl>
    <w:lvl w:ilvl="3" w:tplc="0405000F" w:tentative="1">
      <w:start w:val="1"/>
      <w:numFmt w:val="decimal"/>
      <w:lvlText w:val="%4."/>
      <w:lvlJc w:val="left"/>
      <w:pPr>
        <w:ind w:left="2670" w:hanging="360"/>
      </w:pPr>
      <w:rPr>
        <w:rFonts w:cs="Times New Roman"/>
      </w:rPr>
    </w:lvl>
    <w:lvl w:ilvl="4" w:tplc="04050019" w:tentative="1">
      <w:start w:val="1"/>
      <w:numFmt w:val="lowerLetter"/>
      <w:lvlText w:val="%5."/>
      <w:lvlJc w:val="left"/>
      <w:pPr>
        <w:ind w:left="3390" w:hanging="360"/>
      </w:pPr>
      <w:rPr>
        <w:rFonts w:cs="Times New Roman"/>
      </w:rPr>
    </w:lvl>
    <w:lvl w:ilvl="5" w:tplc="0405001B" w:tentative="1">
      <w:start w:val="1"/>
      <w:numFmt w:val="lowerRoman"/>
      <w:lvlText w:val="%6."/>
      <w:lvlJc w:val="right"/>
      <w:pPr>
        <w:ind w:left="4110" w:hanging="180"/>
      </w:pPr>
      <w:rPr>
        <w:rFonts w:cs="Times New Roman"/>
      </w:rPr>
    </w:lvl>
    <w:lvl w:ilvl="6" w:tplc="0405000F" w:tentative="1">
      <w:start w:val="1"/>
      <w:numFmt w:val="decimal"/>
      <w:lvlText w:val="%7."/>
      <w:lvlJc w:val="left"/>
      <w:pPr>
        <w:ind w:left="4830" w:hanging="360"/>
      </w:pPr>
      <w:rPr>
        <w:rFonts w:cs="Times New Roman"/>
      </w:rPr>
    </w:lvl>
    <w:lvl w:ilvl="7" w:tplc="04050019" w:tentative="1">
      <w:start w:val="1"/>
      <w:numFmt w:val="lowerLetter"/>
      <w:lvlText w:val="%8."/>
      <w:lvlJc w:val="left"/>
      <w:pPr>
        <w:ind w:left="5550" w:hanging="360"/>
      </w:pPr>
      <w:rPr>
        <w:rFonts w:cs="Times New Roman"/>
      </w:rPr>
    </w:lvl>
    <w:lvl w:ilvl="8" w:tplc="0405001B" w:tentative="1">
      <w:start w:val="1"/>
      <w:numFmt w:val="lowerRoman"/>
      <w:lvlText w:val="%9."/>
      <w:lvlJc w:val="right"/>
      <w:pPr>
        <w:ind w:left="6270" w:hanging="180"/>
      </w:pPr>
      <w:rPr>
        <w:rFonts w:cs="Times New Roman"/>
      </w:rPr>
    </w:lvl>
  </w:abstractNum>
  <w:abstractNum w:abstractNumId="24">
    <w:nsid w:val="7E40255E"/>
    <w:multiLevelType w:val="hybridMultilevel"/>
    <w:tmpl w:val="A20C253A"/>
    <w:lvl w:ilvl="0" w:tplc="5A3E97FC">
      <w:start w:val="3"/>
      <w:numFmt w:val="bullet"/>
      <w:lvlText w:val="-"/>
      <w:lvlJc w:val="left"/>
      <w:pPr>
        <w:ind w:left="2967"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4"/>
  </w:num>
  <w:num w:numId="5">
    <w:abstractNumId w:val="14"/>
  </w:num>
  <w:num w:numId="6">
    <w:abstractNumId w:val="9"/>
  </w:num>
  <w:num w:numId="7">
    <w:abstractNumId w:val="21"/>
  </w:num>
  <w:num w:numId="8">
    <w:abstractNumId w:val="24"/>
  </w:num>
  <w:num w:numId="9">
    <w:abstractNumId w:val="2"/>
  </w:num>
  <w:num w:numId="10">
    <w:abstractNumId w:val="0"/>
  </w:num>
  <w:num w:numId="11">
    <w:abstractNumId w:val="13"/>
  </w:num>
  <w:num w:numId="12">
    <w:abstractNumId w:val="20"/>
  </w:num>
  <w:num w:numId="13">
    <w:abstractNumId w:val="11"/>
  </w:num>
  <w:num w:numId="14">
    <w:abstractNumId w:val="15"/>
  </w:num>
  <w:num w:numId="15">
    <w:abstractNumId w:val="23"/>
  </w:num>
  <w:num w:numId="16">
    <w:abstractNumId w:val="19"/>
  </w:num>
  <w:num w:numId="17">
    <w:abstractNumId w:val="12"/>
  </w:num>
  <w:num w:numId="18">
    <w:abstractNumId w:val="7"/>
  </w:num>
  <w:num w:numId="19">
    <w:abstractNumId w:val="8"/>
  </w:num>
  <w:num w:numId="20">
    <w:abstractNumId w:val="17"/>
  </w:num>
  <w:num w:numId="21">
    <w:abstractNumId w:val="18"/>
  </w:num>
  <w:num w:numId="22">
    <w:abstractNumId w:val="16"/>
  </w:num>
  <w:num w:numId="23">
    <w:abstractNumId w:val="22"/>
  </w:num>
  <w:num w:numId="24">
    <w:abstractNumId w:val="10"/>
  </w:num>
  <w:num w:numId="2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hdrShapeDefaults>
    <o:shapedefaults v:ext="edit" spidmax="13314"/>
  </w:hdrShapeDefaults>
  <w:footnotePr>
    <w:footnote w:id="-1"/>
    <w:footnote w:id="0"/>
  </w:footnotePr>
  <w:endnotePr>
    <w:endnote w:id="-1"/>
    <w:endnote w:id="0"/>
  </w:endnotePr>
  <w:compat/>
  <w:rsids>
    <w:rsidRoot w:val="009152CB"/>
    <w:rsid w:val="00004BCE"/>
    <w:rsid w:val="00004D49"/>
    <w:rsid w:val="00007106"/>
    <w:rsid w:val="00012C1A"/>
    <w:rsid w:val="00027583"/>
    <w:rsid w:val="00037D83"/>
    <w:rsid w:val="00040C84"/>
    <w:rsid w:val="00042F66"/>
    <w:rsid w:val="00043AF9"/>
    <w:rsid w:val="0004724F"/>
    <w:rsid w:val="000559B9"/>
    <w:rsid w:val="00066259"/>
    <w:rsid w:val="000665C8"/>
    <w:rsid w:val="0007183E"/>
    <w:rsid w:val="000721A8"/>
    <w:rsid w:val="0007289F"/>
    <w:rsid w:val="000738D0"/>
    <w:rsid w:val="00073AD6"/>
    <w:rsid w:val="00081FAE"/>
    <w:rsid w:val="000820F3"/>
    <w:rsid w:val="00092DC2"/>
    <w:rsid w:val="000B17E3"/>
    <w:rsid w:val="000B50EB"/>
    <w:rsid w:val="000C0C07"/>
    <w:rsid w:val="000D46A8"/>
    <w:rsid w:val="000D56F8"/>
    <w:rsid w:val="000D7D09"/>
    <w:rsid w:val="000E3CB9"/>
    <w:rsid w:val="000E6EB9"/>
    <w:rsid w:val="000F023E"/>
    <w:rsid w:val="000F3CC8"/>
    <w:rsid w:val="000F67B1"/>
    <w:rsid w:val="000F7409"/>
    <w:rsid w:val="00104D77"/>
    <w:rsid w:val="00110E1C"/>
    <w:rsid w:val="00122451"/>
    <w:rsid w:val="001235F7"/>
    <w:rsid w:val="001270DA"/>
    <w:rsid w:val="001302CF"/>
    <w:rsid w:val="001345F1"/>
    <w:rsid w:val="001375F5"/>
    <w:rsid w:val="001379C5"/>
    <w:rsid w:val="0014085E"/>
    <w:rsid w:val="00140872"/>
    <w:rsid w:val="0014181C"/>
    <w:rsid w:val="00141C58"/>
    <w:rsid w:val="00141D41"/>
    <w:rsid w:val="00144C27"/>
    <w:rsid w:val="001452E1"/>
    <w:rsid w:val="0014748D"/>
    <w:rsid w:val="00147C68"/>
    <w:rsid w:val="001627A7"/>
    <w:rsid w:val="00166A8E"/>
    <w:rsid w:val="001710DD"/>
    <w:rsid w:val="00174A67"/>
    <w:rsid w:val="00182A40"/>
    <w:rsid w:val="00187AEF"/>
    <w:rsid w:val="001901CB"/>
    <w:rsid w:val="00190F12"/>
    <w:rsid w:val="001927EF"/>
    <w:rsid w:val="00193570"/>
    <w:rsid w:val="001944FF"/>
    <w:rsid w:val="001A6E90"/>
    <w:rsid w:val="001B3301"/>
    <w:rsid w:val="001B4B78"/>
    <w:rsid w:val="001B5458"/>
    <w:rsid w:val="001C2556"/>
    <w:rsid w:val="001C3293"/>
    <w:rsid w:val="001C4864"/>
    <w:rsid w:val="001D28E9"/>
    <w:rsid w:val="001D4874"/>
    <w:rsid w:val="001D672B"/>
    <w:rsid w:val="001E3FDE"/>
    <w:rsid w:val="001E422A"/>
    <w:rsid w:val="001E5280"/>
    <w:rsid w:val="001F6747"/>
    <w:rsid w:val="00201994"/>
    <w:rsid w:val="002061A0"/>
    <w:rsid w:val="0021135C"/>
    <w:rsid w:val="002176C1"/>
    <w:rsid w:val="00242010"/>
    <w:rsid w:val="002426E6"/>
    <w:rsid w:val="00243EF8"/>
    <w:rsid w:val="0025135A"/>
    <w:rsid w:val="00252F60"/>
    <w:rsid w:val="00256070"/>
    <w:rsid w:val="00260502"/>
    <w:rsid w:val="002606FE"/>
    <w:rsid w:val="002613B5"/>
    <w:rsid w:val="002632D8"/>
    <w:rsid w:val="0026461D"/>
    <w:rsid w:val="00280FBB"/>
    <w:rsid w:val="002907F6"/>
    <w:rsid w:val="002953F4"/>
    <w:rsid w:val="00297A8D"/>
    <w:rsid w:val="002A3D2A"/>
    <w:rsid w:val="002A3DA8"/>
    <w:rsid w:val="002A5F56"/>
    <w:rsid w:val="002B3616"/>
    <w:rsid w:val="002B44B1"/>
    <w:rsid w:val="002B5046"/>
    <w:rsid w:val="002C0EFF"/>
    <w:rsid w:val="002C133F"/>
    <w:rsid w:val="002C38BA"/>
    <w:rsid w:val="002C7A51"/>
    <w:rsid w:val="002D02A9"/>
    <w:rsid w:val="002D3335"/>
    <w:rsid w:val="002D78E9"/>
    <w:rsid w:val="002E2045"/>
    <w:rsid w:val="002E7438"/>
    <w:rsid w:val="002F54CC"/>
    <w:rsid w:val="002F6436"/>
    <w:rsid w:val="00315804"/>
    <w:rsid w:val="00315E9F"/>
    <w:rsid w:val="00315F0E"/>
    <w:rsid w:val="00317090"/>
    <w:rsid w:val="003170A9"/>
    <w:rsid w:val="00320C29"/>
    <w:rsid w:val="003258D7"/>
    <w:rsid w:val="00330237"/>
    <w:rsid w:val="00331546"/>
    <w:rsid w:val="00333343"/>
    <w:rsid w:val="00333F4A"/>
    <w:rsid w:val="0033765B"/>
    <w:rsid w:val="00341711"/>
    <w:rsid w:val="00342E85"/>
    <w:rsid w:val="003433BE"/>
    <w:rsid w:val="0034773A"/>
    <w:rsid w:val="00353BBA"/>
    <w:rsid w:val="003549CE"/>
    <w:rsid w:val="00355340"/>
    <w:rsid w:val="003723C5"/>
    <w:rsid w:val="003922F7"/>
    <w:rsid w:val="00394073"/>
    <w:rsid w:val="00394492"/>
    <w:rsid w:val="00395A80"/>
    <w:rsid w:val="003A58D4"/>
    <w:rsid w:val="003A602B"/>
    <w:rsid w:val="003B3885"/>
    <w:rsid w:val="003B59C5"/>
    <w:rsid w:val="003D579A"/>
    <w:rsid w:val="003E2824"/>
    <w:rsid w:val="003E297B"/>
    <w:rsid w:val="003E2F6C"/>
    <w:rsid w:val="003E3117"/>
    <w:rsid w:val="003E544C"/>
    <w:rsid w:val="003F7035"/>
    <w:rsid w:val="00401A13"/>
    <w:rsid w:val="00411075"/>
    <w:rsid w:val="00414A0B"/>
    <w:rsid w:val="004157D4"/>
    <w:rsid w:val="00416712"/>
    <w:rsid w:val="00422776"/>
    <w:rsid w:val="00423B41"/>
    <w:rsid w:val="004265B5"/>
    <w:rsid w:val="00443B11"/>
    <w:rsid w:val="00454BB6"/>
    <w:rsid w:val="004553EC"/>
    <w:rsid w:val="00456C43"/>
    <w:rsid w:val="00460480"/>
    <w:rsid w:val="00461136"/>
    <w:rsid w:val="004637F4"/>
    <w:rsid w:val="0046542F"/>
    <w:rsid w:val="004656F0"/>
    <w:rsid w:val="00467E16"/>
    <w:rsid w:val="004776FB"/>
    <w:rsid w:val="00477D2E"/>
    <w:rsid w:val="00487330"/>
    <w:rsid w:val="004A794D"/>
    <w:rsid w:val="004C215D"/>
    <w:rsid w:val="004C30A3"/>
    <w:rsid w:val="004C60AE"/>
    <w:rsid w:val="004D3DFC"/>
    <w:rsid w:val="004D51D5"/>
    <w:rsid w:val="004D6CFE"/>
    <w:rsid w:val="004E198F"/>
    <w:rsid w:val="004E4745"/>
    <w:rsid w:val="004E5288"/>
    <w:rsid w:val="004E54B0"/>
    <w:rsid w:val="004F11ED"/>
    <w:rsid w:val="004F1893"/>
    <w:rsid w:val="004F53FC"/>
    <w:rsid w:val="004F7FA3"/>
    <w:rsid w:val="00500AE3"/>
    <w:rsid w:val="00501B22"/>
    <w:rsid w:val="00503277"/>
    <w:rsid w:val="00503F8B"/>
    <w:rsid w:val="005065CF"/>
    <w:rsid w:val="005105F4"/>
    <w:rsid w:val="00516898"/>
    <w:rsid w:val="005207AD"/>
    <w:rsid w:val="005306D4"/>
    <w:rsid w:val="005315E0"/>
    <w:rsid w:val="00536CD6"/>
    <w:rsid w:val="00543BB4"/>
    <w:rsid w:val="0055119A"/>
    <w:rsid w:val="00555BF8"/>
    <w:rsid w:val="0056192D"/>
    <w:rsid w:val="0056737B"/>
    <w:rsid w:val="005711C9"/>
    <w:rsid w:val="005732AD"/>
    <w:rsid w:val="005821E2"/>
    <w:rsid w:val="00582ED4"/>
    <w:rsid w:val="00583624"/>
    <w:rsid w:val="00593DA5"/>
    <w:rsid w:val="00596218"/>
    <w:rsid w:val="00597180"/>
    <w:rsid w:val="00597E8B"/>
    <w:rsid w:val="005A5917"/>
    <w:rsid w:val="005B3F8D"/>
    <w:rsid w:val="005B58C8"/>
    <w:rsid w:val="005B65E4"/>
    <w:rsid w:val="005C0388"/>
    <w:rsid w:val="005C1C75"/>
    <w:rsid w:val="005D11B7"/>
    <w:rsid w:val="005D277B"/>
    <w:rsid w:val="005E5AF4"/>
    <w:rsid w:val="005F358C"/>
    <w:rsid w:val="0060029A"/>
    <w:rsid w:val="00600DBB"/>
    <w:rsid w:val="006108C1"/>
    <w:rsid w:val="00615D03"/>
    <w:rsid w:val="0062136E"/>
    <w:rsid w:val="006313AF"/>
    <w:rsid w:val="00633B85"/>
    <w:rsid w:val="00636F82"/>
    <w:rsid w:val="00642103"/>
    <w:rsid w:val="00642A7C"/>
    <w:rsid w:val="006477B8"/>
    <w:rsid w:val="00654A81"/>
    <w:rsid w:val="006571D2"/>
    <w:rsid w:val="00657BDA"/>
    <w:rsid w:val="00664862"/>
    <w:rsid w:val="00665316"/>
    <w:rsid w:val="00674144"/>
    <w:rsid w:val="00681230"/>
    <w:rsid w:val="006911FC"/>
    <w:rsid w:val="00695CC6"/>
    <w:rsid w:val="006A3B72"/>
    <w:rsid w:val="006B2775"/>
    <w:rsid w:val="006B4FFF"/>
    <w:rsid w:val="006B7791"/>
    <w:rsid w:val="006D1018"/>
    <w:rsid w:val="006D315B"/>
    <w:rsid w:val="006E4D0B"/>
    <w:rsid w:val="006E65D2"/>
    <w:rsid w:val="006E67A1"/>
    <w:rsid w:val="006E7B54"/>
    <w:rsid w:val="00700746"/>
    <w:rsid w:val="0070276F"/>
    <w:rsid w:val="00703359"/>
    <w:rsid w:val="00715265"/>
    <w:rsid w:val="00715FEA"/>
    <w:rsid w:val="00724B19"/>
    <w:rsid w:val="00725CFF"/>
    <w:rsid w:val="007303FD"/>
    <w:rsid w:val="00732172"/>
    <w:rsid w:val="007371D2"/>
    <w:rsid w:val="007414EC"/>
    <w:rsid w:val="00741A2C"/>
    <w:rsid w:val="007428B2"/>
    <w:rsid w:val="00747F3D"/>
    <w:rsid w:val="0075295B"/>
    <w:rsid w:val="007610E2"/>
    <w:rsid w:val="00761CF6"/>
    <w:rsid w:val="00774693"/>
    <w:rsid w:val="00775D91"/>
    <w:rsid w:val="0077664E"/>
    <w:rsid w:val="00783751"/>
    <w:rsid w:val="007856E4"/>
    <w:rsid w:val="00791D5A"/>
    <w:rsid w:val="007929F3"/>
    <w:rsid w:val="00796271"/>
    <w:rsid w:val="007A1C54"/>
    <w:rsid w:val="007B285F"/>
    <w:rsid w:val="007B34A5"/>
    <w:rsid w:val="007C3B88"/>
    <w:rsid w:val="007C4DC7"/>
    <w:rsid w:val="007D2D05"/>
    <w:rsid w:val="007D7B83"/>
    <w:rsid w:val="007E1375"/>
    <w:rsid w:val="007E65AE"/>
    <w:rsid w:val="007F1559"/>
    <w:rsid w:val="007F3002"/>
    <w:rsid w:val="007F3233"/>
    <w:rsid w:val="007F35B5"/>
    <w:rsid w:val="007F58BF"/>
    <w:rsid w:val="008056F7"/>
    <w:rsid w:val="00807E98"/>
    <w:rsid w:val="00810659"/>
    <w:rsid w:val="00817085"/>
    <w:rsid w:val="00817E1C"/>
    <w:rsid w:val="00833B66"/>
    <w:rsid w:val="008365F7"/>
    <w:rsid w:val="00840540"/>
    <w:rsid w:val="00845205"/>
    <w:rsid w:val="008564CA"/>
    <w:rsid w:val="00864F29"/>
    <w:rsid w:val="00864F4B"/>
    <w:rsid w:val="00870F9D"/>
    <w:rsid w:val="008740F5"/>
    <w:rsid w:val="00876E8B"/>
    <w:rsid w:val="00877CDA"/>
    <w:rsid w:val="00884E20"/>
    <w:rsid w:val="008A300D"/>
    <w:rsid w:val="008A534A"/>
    <w:rsid w:val="008A5E1C"/>
    <w:rsid w:val="008A6607"/>
    <w:rsid w:val="008B2582"/>
    <w:rsid w:val="008B291A"/>
    <w:rsid w:val="008B4F68"/>
    <w:rsid w:val="008B5D37"/>
    <w:rsid w:val="008C2D79"/>
    <w:rsid w:val="008D3B51"/>
    <w:rsid w:val="008D4043"/>
    <w:rsid w:val="008D5136"/>
    <w:rsid w:val="008E00FE"/>
    <w:rsid w:val="008F0AA3"/>
    <w:rsid w:val="008F33EC"/>
    <w:rsid w:val="008F7DAC"/>
    <w:rsid w:val="00905A87"/>
    <w:rsid w:val="009114B6"/>
    <w:rsid w:val="00912B2D"/>
    <w:rsid w:val="00913DC3"/>
    <w:rsid w:val="009152CB"/>
    <w:rsid w:val="00920097"/>
    <w:rsid w:val="00920AFF"/>
    <w:rsid w:val="00925980"/>
    <w:rsid w:val="00931C7A"/>
    <w:rsid w:val="00942995"/>
    <w:rsid w:val="00960813"/>
    <w:rsid w:val="00961360"/>
    <w:rsid w:val="00965159"/>
    <w:rsid w:val="00971AAA"/>
    <w:rsid w:val="0097442A"/>
    <w:rsid w:val="00996385"/>
    <w:rsid w:val="00996D90"/>
    <w:rsid w:val="009A3F62"/>
    <w:rsid w:val="009A4928"/>
    <w:rsid w:val="009A5B6E"/>
    <w:rsid w:val="009A7E56"/>
    <w:rsid w:val="009B41A4"/>
    <w:rsid w:val="009B688D"/>
    <w:rsid w:val="009B6D8C"/>
    <w:rsid w:val="009C7555"/>
    <w:rsid w:val="009D001C"/>
    <w:rsid w:val="009D5A88"/>
    <w:rsid w:val="009D65A3"/>
    <w:rsid w:val="009E2B87"/>
    <w:rsid w:val="009E7CD0"/>
    <w:rsid w:val="009F4F21"/>
    <w:rsid w:val="00A05659"/>
    <w:rsid w:val="00A1179D"/>
    <w:rsid w:val="00A13EC2"/>
    <w:rsid w:val="00A30C12"/>
    <w:rsid w:val="00A406F0"/>
    <w:rsid w:val="00A5038D"/>
    <w:rsid w:val="00A515F9"/>
    <w:rsid w:val="00A51C84"/>
    <w:rsid w:val="00A5377C"/>
    <w:rsid w:val="00A6041B"/>
    <w:rsid w:val="00A607B7"/>
    <w:rsid w:val="00A644CC"/>
    <w:rsid w:val="00A70D7B"/>
    <w:rsid w:val="00A75751"/>
    <w:rsid w:val="00A81DE3"/>
    <w:rsid w:val="00A821E8"/>
    <w:rsid w:val="00A85CE1"/>
    <w:rsid w:val="00A8627C"/>
    <w:rsid w:val="00A93BFD"/>
    <w:rsid w:val="00A96459"/>
    <w:rsid w:val="00A97DB8"/>
    <w:rsid w:val="00AA2BC5"/>
    <w:rsid w:val="00AA51E9"/>
    <w:rsid w:val="00AA65BF"/>
    <w:rsid w:val="00AA6A89"/>
    <w:rsid w:val="00AB21EC"/>
    <w:rsid w:val="00AB32F6"/>
    <w:rsid w:val="00AB590F"/>
    <w:rsid w:val="00AB7879"/>
    <w:rsid w:val="00AC21A8"/>
    <w:rsid w:val="00AC3B9B"/>
    <w:rsid w:val="00AC4612"/>
    <w:rsid w:val="00AC56E2"/>
    <w:rsid w:val="00AC6B8C"/>
    <w:rsid w:val="00AC7486"/>
    <w:rsid w:val="00AD2A40"/>
    <w:rsid w:val="00AE4ED9"/>
    <w:rsid w:val="00AF17F7"/>
    <w:rsid w:val="00AF2244"/>
    <w:rsid w:val="00AF3C52"/>
    <w:rsid w:val="00AF3D4A"/>
    <w:rsid w:val="00B00824"/>
    <w:rsid w:val="00B00F4D"/>
    <w:rsid w:val="00B06B15"/>
    <w:rsid w:val="00B14577"/>
    <w:rsid w:val="00B14DB1"/>
    <w:rsid w:val="00B16C22"/>
    <w:rsid w:val="00B22FFC"/>
    <w:rsid w:val="00B25F22"/>
    <w:rsid w:val="00B265E4"/>
    <w:rsid w:val="00B4167C"/>
    <w:rsid w:val="00B4365A"/>
    <w:rsid w:val="00B52377"/>
    <w:rsid w:val="00B57949"/>
    <w:rsid w:val="00B609AE"/>
    <w:rsid w:val="00B6496F"/>
    <w:rsid w:val="00B81C5D"/>
    <w:rsid w:val="00B87F38"/>
    <w:rsid w:val="00B929C8"/>
    <w:rsid w:val="00BA626E"/>
    <w:rsid w:val="00BB04B8"/>
    <w:rsid w:val="00BC1A18"/>
    <w:rsid w:val="00BD1639"/>
    <w:rsid w:val="00BD6AA2"/>
    <w:rsid w:val="00BE00B4"/>
    <w:rsid w:val="00BF0AD9"/>
    <w:rsid w:val="00BF0FD6"/>
    <w:rsid w:val="00C0268C"/>
    <w:rsid w:val="00C05217"/>
    <w:rsid w:val="00C129B0"/>
    <w:rsid w:val="00C138FD"/>
    <w:rsid w:val="00C1421A"/>
    <w:rsid w:val="00C15579"/>
    <w:rsid w:val="00C17AE4"/>
    <w:rsid w:val="00C24F0F"/>
    <w:rsid w:val="00C40871"/>
    <w:rsid w:val="00C57F1D"/>
    <w:rsid w:val="00C64AC0"/>
    <w:rsid w:val="00C64F3E"/>
    <w:rsid w:val="00C70ED7"/>
    <w:rsid w:val="00C823BE"/>
    <w:rsid w:val="00C83915"/>
    <w:rsid w:val="00C91759"/>
    <w:rsid w:val="00C94D5A"/>
    <w:rsid w:val="00C9667B"/>
    <w:rsid w:val="00CA3007"/>
    <w:rsid w:val="00CB2A42"/>
    <w:rsid w:val="00CB6271"/>
    <w:rsid w:val="00CB6AD7"/>
    <w:rsid w:val="00CC54E5"/>
    <w:rsid w:val="00CD1ECD"/>
    <w:rsid w:val="00CD3BB8"/>
    <w:rsid w:val="00CD3DBA"/>
    <w:rsid w:val="00CD4BD6"/>
    <w:rsid w:val="00CE3C51"/>
    <w:rsid w:val="00CF5EBB"/>
    <w:rsid w:val="00D00C3E"/>
    <w:rsid w:val="00D05871"/>
    <w:rsid w:val="00D10043"/>
    <w:rsid w:val="00D150B5"/>
    <w:rsid w:val="00D24887"/>
    <w:rsid w:val="00D25769"/>
    <w:rsid w:val="00D34D4F"/>
    <w:rsid w:val="00D35111"/>
    <w:rsid w:val="00D51098"/>
    <w:rsid w:val="00D55959"/>
    <w:rsid w:val="00D621A9"/>
    <w:rsid w:val="00D62EB6"/>
    <w:rsid w:val="00D66D4F"/>
    <w:rsid w:val="00D74D65"/>
    <w:rsid w:val="00D7649B"/>
    <w:rsid w:val="00D770FE"/>
    <w:rsid w:val="00D82873"/>
    <w:rsid w:val="00D84E20"/>
    <w:rsid w:val="00D863B1"/>
    <w:rsid w:val="00D86D8F"/>
    <w:rsid w:val="00D86F3A"/>
    <w:rsid w:val="00D957B1"/>
    <w:rsid w:val="00DA1B25"/>
    <w:rsid w:val="00DB026A"/>
    <w:rsid w:val="00DB1758"/>
    <w:rsid w:val="00DB297F"/>
    <w:rsid w:val="00DB5F3D"/>
    <w:rsid w:val="00DC004D"/>
    <w:rsid w:val="00DC5FB5"/>
    <w:rsid w:val="00DD1881"/>
    <w:rsid w:val="00DE06FF"/>
    <w:rsid w:val="00DE22DD"/>
    <w:rsid w:val="00DE3303"/>
    <w:rsid w:val="00DF3C8B"/>
    <w:rsid w:val="00DF53CA"/>
    <w:rsid w:val="00E033D9"/>
    <w:rsid w:val="00E066C2"/>
    <w:rsid w:val="00E12AEB"/>
    <w:rsid w:val="00E2175E"/>
    <w:rsid w:val="00E2429E"/>
    <w:rsid w:val="00E26BE3"/>
    <w:rsid w:val="00E27077"/>
    <w:rsid w:val="00E34F5B"/>
    <w:rsid w:val="00E367B8"/>
    <w:rsid w:val="00E40082"/>
    <w:rsid w:val="00E51686"/>
    <w:rsid w:val="00E558FA"/>
    <w:rsid w:val="00E576EB"/>
    <w:rsid w:val="00E6135A"/>
    <w:rsid w:val="00E65633"/>
    <w:rsid w:val="00E735CF"/>
    <w:rsid w:val="00E7448C"/>
    <w:rsid w:val="00E748E9"/>
    <w:rsid w:val="00E75678"/>
    <w:rsid w:val="00E82327"/>
    <w:rsid w:val="00E829AB"/>
    <w:rsid w:val="00E91D55"/>
    <w:rsid w:val="00E934DB"/>
    <w:rsid w:val="00E9423C"/>
    <w:rsid w:val="00E96531"/>
    <w:rsid w:val="00EA1202"/>
    <w:rsid w:val="00EA3735"/>
    <w:rsid w:val="00EB3F92"/>
    <w:rsid w:val="00EB54D2"/>
    <w:rsid w:val="00EB75A1"/>
    <w:rsid w:val="00EC2EE5"/>
    <w:rsid w:val="00EE08B9"/>
    <w:rsid w:val="00EE0E18"/>
    <w:rsid w:val="00EE171E"/>
    <w:rsid w:val="00EE36CF"/>
    <w:rsid w:val="00EF6603"/>
    <w:rsid w:val="00F057C3"/>
    <w:rsid w:val="00F064EF"/>
    <w:rsid w:val="00F07808"/>
    <w:rsid w:val="00F07F90"/>
    <w:rsid w:val="00F12433"/>
    <w:rsid w:val="00F12E15"/>
    <w:rsid w:val="00F15709"/>
    <w:rsid w:val="00F16EBA"/>
    <w:rsid w:val="00F2627C"/>
    <w:rsid w:val="00F27E4E"/>
    <w:rsid w:val="00F30120"/>
    <w:rsid w:val="00F327BD"/>
    <w:rsid w:val="00F475FA"/>
    <w:rsid w:val="00F504F3"/>
    <w:rsid w:val="00F51BC4"/>
    <w:rsid w:val="00F62483"/>
    <w:rsid w:val="00F62691"/>
    <w:rsid w:val="00F65716"/>
    <w:rsid w:val="00F70603"/>
    <w:rsid w:val="00F709C5"/>
    <w:rsid w:val="00F72AC0"/>
    <w:rsid w:val="00F7398C"/>
    <w:rsid w:val="00F81241"/>
    <w:rsid w:val="00F85323"/>
    <w:rsid w:val="00F911D8"/>
    <w:rsid w:val="00F92C61"/>
    <w:rsid w:val="00F93CC1"/>
    <w:rsid w:val="00F94F6F"/>
    <w:rsid w:val="00F97949"/>
    <w:rsid w:val="00F97C77"/>
    <w:rsid w:val="00FA096C"/>
    <w:rsid w:val="00FA0CC1"/>
    <w:rsid w:val="00FA2297"/>
    <w:rsid w:val="00FA4513"/>
    <w:rsid w:val="00FA4999"/>
    <w:rsid w:val="00FA79D6"/>
    <w:rsid w:val="00FB640A"/>
    <w:rsid w:val="00FC1A8A"/>
    <w:rsid w:val="00FC6AE4"/>
    <w:rsid w:val="00FD10B7"/>
    <w:rsid w:val="00FD17D8"/>
    <w:rsid w:val="00FD3DBA"/>
    <w:rsid w:val="00FD3F5E"/>
    <w:rsid w:val="00FE0639"/>
    <w:rsid w:val="00FE28BF"/>
    <w:rsid w:val="00FE3BAC"/>
    <w:rsid w:val="00FF4F3A"/>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70D7B"/>
    <w:pPr>
      <w:spacing w:after="200" w:line="276" w:lineRule="auto"/>
    </w:pPr>
    <w:rPr>
      <w:sz w:val="22"/>
      <w:szCs w:val="22"/>
      <w:lang w:eastAsia="en-US"/>
    </w:rPr>
  </w:style>
  <w:style w:type="paragraph" w:styleId="Nadpis1">
    <w:name w:val="heading 1"/>
    <w:basedOn w:val="Normln"/>
    <w:next w:val="Normln"/>
    <w:link w:val="Nadpis1Char"/>
    <w:uiPriority w:val="99"/>
    <w:qFormat/>
    <w:rsid w:val="00F70603"/>
    <w:pPr>
      <w:keepNext/>
      <w:spacing w:after="0" w:line="240" w:lineRule="auto"/>
      <w:outlineLvl w:val="0"/>
    </w:pPr>
    <w:rPr>
      <w:rFonts w:ascii="Times New Roman" w:eastAsia="Times New Roman" w:hAnsi="Times New Roman"/>
      <w:b/>
      <w:sz w:val="28"/>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F70603"/>
    <w:rPr>
      <w:rFonts w:ascii="Times New Roman" w:hAnsi="Times New Roman" w:cs="Times New Roman"/>
      <w:b/>
      <w:sz w:val="20"/>
      <w:szCs w:val="20"/>
      <w:lang w:eastAsia="cs-CZ"/>
    </w:rPr>
  </w:style>
  <w:style w:type="paragraph" w:styleId="Odstavecseseznamem">
    <w:name w:val="List Paragraph"/>
    <w:basedOn w:val="Normln"/>
    <w:uiPriority w:val="99"/>
    <w:qFormat/>
    <w:rsid w:val="009152CB"/>
    <w:pPr>
      <w:ind w:left="720"/>
      <w:contextualSpacing/>
    </w:pPr>
  </w:style>
  <w:style w:type="paragraph" w:customStyle="1" w:styleId="Default">
    <w:name w:val="Default"/>
    <w:uiPriority w:val="99"/>
    <w:rsid w:val="003E544C"/>
    <w:pPr>
      <w:autoSpaceDE w:val="0"/>
      <w:autoSpaceDN w:val="0"/>
      <w:adjustRightInd w:val="0"/>
    </w:pPr>
    <w:rPr>
      <w:rFonts w:ascii="Times New Roman" w:hAnsi="Times New Roman"/>
      <w:color w:val="000000"/>
      <w:sz w:val="24"/>
      <w:szCs w:val="24"/>
      <w:lang w:eastAsia="en-US"/>
    </w:rPr>
  </w:style>
  <w:style w:type="table" w:styleId="Mkatabulky">
    <w:name w:val="Table Grid"/>
    <w:basedOn w:val="Normlntabulka"/>
    <w:uiPriority w:val="99"/>
    <w:rsid w:val="001408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hlav">
    <w:name w:val="header"/>
    <w:basedOn w:val="Normln"/>
    <w:link w:val="ZhlavChar"/>
    <w:uiPriority w:val="99"/>
    <w:rsid w:val="004656F0"/>
    <w:pPr>
      <w:tabs>
        <w:tab w:val="center" w:pos="4536"/>
        <w:tab w:val="right" w:pos="9072"/>
      </w:tabs>
      <w:spacing w:after="0" w:line="240" w:lineRule="auto"/>
    </w:pPr>
  </w:style>
  <w:style w:type="character" w:customStyle="1" w:styleId="ZhlavChar">
    <w:name w:val="Záhlaví Char"/>
    <w:basedOn w:val="Standardnpsmoodstavce"/>
    <w:link w:val="Zhlav"/>
    <w:uiPriority w:val="99"/>
    <w:locked/>
    <w:rsid w:val="004656F0"/>
    <w:rPr>
      <w:rFonts w:cs="Times New Roman"/>
    </w:rPr>
  </w:style>
  <w:style w:type="paragraph" w:styleId="Zpat">
    <w:name w:val="footer"/>
    <w:basedOn w:val="Normln"/>
    <w:link w:val="ZpatChar"/>
    <w:uiPriority w:val="99"/>
    <w:rsid w:val="004656F0"/>
    <w:pPr>
      <w:tabs>
        <w:tab w:val="center" w:pos="4536"/>
        <w:tab w:val="right" w:pos="9072"/>
      </w:tabs>
      <w:spacing w:after="0" w:line="240" w:lineRule="auto"/>
    </w:pPr>
  </w:style>
  <w:style w:type="character" w:customStyle="1" w:styleId="ZpatChar">
    <w:name w:val="Zápatí Char"/>
    <w:basedOn w:val="Standardnpsmoodstavce"/>
    <w:link w:val="Zpat"/>
    <w:uiPriority w:val="99"/>
    <w:locked/>
    <w:rsid w:val="004656F0"/>
    <w:rPr>
      <w:rFonts w:cs="Times New Roman"/>
    </w:rPr>
  </w:style>
  <w:style w:type="character" w:styleId="Zstupntext">
    <w:name w:val="Placeholder Text"/>
    <w:basedOn w:val="Standardnpsmoodstavce"/>
    <w:uiPriority w:val="99"/>
    <w:semiHidden/>
    <w:rsid w:val="00C24F0F"/>
    <w:rPr>
      <w:rFonts w:cs="Times New Roman"/>
      <w:color w:val="808080"/>
    </w:rPr>
  </w:style>
  <w:style w:type="paragraph" w:styleId="Textbubliny">
    <w:name w:val="Balloon Text"/>
    <w:basedOn w:val="Normln"/>
    <w:link w:val="TextbublinyChar"/>
    <w:uiPriority w:val="99"/>
    <w:semiHidden/>
    <w:rsid w:val="00C24F0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C24F0F"/>
    <w:rPr>
      <w:rFonts w:ascii="Tahoma" w:hAnsi="Tahoma" w:cs="Tahoma"/>
      <w:sz w:val="16"/>
      <w:szCs w:val="16"/>
    </w:rPr>
  </w:style>
  <w:style w:type="paragraph" w:styleId="Bezmezer">
    <w:name w:val="No Spacing"/>
    <w:uiPriority w:val="99"/>
    <w:qFormat/>
    <w:rsid w:val="00700746"/>
    <w:rPr>
      <w:sz w:val="22"/>
      <w:szCs w:val="22"/>
      <w:lang w:eastAsia="en-US"/>
    </w:rPr>
  </w:style>
  <w:style w:type="paragraph" w:styleId="Normlnweb">
    <w:name w:val="Normal (Web)"/>
    <w:basedOn w:val="Normln"/>
    <w:uiPriority w:val="99"/>
    <w:rsid w:val="007D7B83"/>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googqs-tidbit-0">
    <w:name w:val="goog_qs-tidbit-0"/>
    <w:basedOn w:val="Standardnpsmoodstavce"/>
    <w:uiPriority w:val="99"/>
    <w:rsid w:val="007D7B83"/>
    <w:rPr>
      <w:rFonts w:cs="Times New Roman"/>
    </w:rPr>
  </w:style>
  <w:style w:type="paragraph" w:styleId="Nzev">
    <w:name w:val="Title"/>
    <w:basedOn w:val="Normln"/>
    <w:link w:val="NzevChar"/>
    <w:uiPriority w:val="99"/>
    <w:qFormat/>
    <w:rsid w:val="00F70603"/>
    <w:pPr>
      <w:spacing w:after="0" w:line="240" w:lineRule="auto"/>
      <w:jc w:val="center"/>
    </w:pPr>
    <w:rPr>
      <w:rFonts w:ascii="Times New Roman" w:eastAsia="Times New Roman" w:hAnsi="Times New Roman"/>
      <w:b/>
      <w:sz w:val="36"/>
      <w:szCs w:val="20"/>
      <w:lang w:eastAsia="cs-CZ"/>
    </w:rPr>
  </w:style>
  <w:style w:type="character" w:customStyle="1" w:styleId="NzevChar">
    <w:name w:val="Název Char"/>
    <w:basedOn w:val="Standardnpsmoodstavce"/>
    <w:link w:val="Nzev"/>
    <w:uiPriority w:val="99"/>
    <w:locked/>
    <w:rsid w:val="00F70603"/>
    <w:rPr>
      <w:rFonts w:ascii="Times New Roman" w:hAnsi="Times New Roman" w:cs="Times New Roman"/>
      <w:b/>
      <w:sz w:val="20"/>
      <w:szCs w:val="20"/>
      <w:lang w:eastAsia="cs-CZ"/>
    </w:rPr>
  </w:style>
  <w:style w:type="paragraph" w:styleId="Podtitul">
    <w:name w:val="Subtitle"/>
    <w:basedOn w:val="Normln"/>
    <w:link w:val="PodtitulChar"/>
    <w:uiPriority w:val="99"/>
    <w:qFormat/>
    <w:rsid w:val="00F70603"/>
    <w:pPr>
      <w:spacing w:after="0" w:line="240" w:lineRule="auto"/>
    </w:pPr>
    <w:rPr>
      <w:rFonts w:ascii="Times New Roman" w:eastAsia="Times New Roman" w:hAnsi="Times New Roman"/>
      <w:b/>
      <w:sz w:val="28"/>
      <w:szCs w:val="20"/>
      <w:lang w:eastAsia="cs-CZ"/>
    </w:rPr>
  </w:style>
  <w:style w:type="character" w:customStyle="1" w:styleId="PodtitulChar">
    <w:name w:val="Podtitul Char"/>
    <w:basedOn w:val="Standardnpsmoodstavce"/>
    <w:link w:val="Podtitul"/>
    <w:uiPriority w:val="99"/>
    <w:locked/>
    <w:rsid w:val="00F70603"/>
    <w:rPr>
      <w:rFonts w:ascii="Times New Roman" w:hAnsi="Times New Roman" w:cs="Times New Roman"/>
      <w:b/>
      <w:sz w:val="20"/>
      <w:szCs w:val="20"/>
      <w:lang w:eastAsia="cs-CZ"/>
    </w:rPr>
  </w:style>
  <w:style w:type="paragraph" w:styleId="Zkladntext">
    <w:name w:val="Body Text"/>
    <w:basedOn w:val="Normln"/>
    <w:link w:val="ZkladntextChar"/>
    <w:uiPriority w:val="99"/>
    <w:rsid w:val="005711C9"/>
    <w:pPr>
      <w:spacing w:after="0" w:line="240" w:lineRule="auto"/>
      <w:jc w:val="center"/>
    </w:pPr>
    <w:rPr>
      <w:rFonts w:ascii="Times New Roman" w:eastAsia="Times New Roman" w:hAnsi="Times New Roman"/>
      <w:sz w:val="36"/>
      <w:szCs w:val="20"/>
      <w:lang w:eastAsia="cs-CZ"/>
    </w:rPr>
  </w:style>
  <w:style w:type="character" w:customStyle="1" w:styleId="ZkladntextChar">
    <w:name w:val="Základní text Char"/>
    <w:basedOn w:val="Standardnpsmoodstavce"/>
    <w:link w:val="Zkladntext"/>
    <w:uiPriority w:val="99"/>
    <w:locked/>
    <w:rsid w:val="005711C9"/>
    <w:rPr>
      <w:rFonts w:ascii="Times New Roman" w:hAnsi="Times New Roman" w:cs="Times New Roman"/>
      <w:sz w:val="20"/>
      <w:szCs w:val="20"/>
      <w:lang w:eastAsia="cs-CZ"/>
    </w:rPr>
  </w:style>
  <w:style w:type="character" w:customStyle="1" w:styleId="hps">
    <w:name w:val="hps"/>
    <w:basedOn w:val="Standardnpsmoodstavce"/>
    <w:rsid w:val="00A93BFD"/>
    <w:rPr>
      <w:rFonts w:cs="Times New Roman"/>
    </w:rPr>
  </w:style>
  <w:style w:type="character" w:customStyle="1" w:styleId="searchword">
    <w:name w:val="searchword"/>
    <w:basedOn w:val="Standardnpsmoodstavce"/>
    <w:uiPriority w:val="99"/>
    <w:rsid w:val="00401A13"/>
    <w:rPr>
      <w:rFonts w:cs="Times New Roman"/>
    </w:rPr>
  </w:style>
  <w:style w:type="character" w:styleId="Hypertextovodkaz">
    <w:name w:val="Hyperlink"/>
    <w:basedOn w:val="Standardnpsmoodstavce"/>
    <w:uiPriority w:val="99"/>
    <w:rsid w:val="003258D7"/>
    <w:rPr>
      <w:rFonts w:cs="Times New Roman"/>
      <w:color w:val="0000FF"/>
      <w:u w:val="single"/>
    </w:rPr>
  </w:style>
  <w:style w:type="paragraph" w:styleId="Rozvrendokumentu">
    <w:name w:val="Document Map"/>
    <w:basedOn w:val="Normln"/>
    <w:link w:val="RozvrendokumentuChar"/>
    <w:uiPriority w:val="99"/>
    <w:semiHidden/>
    <w:rsid w:val="00996D90"/>
    <w:pPr>
      <w:spacing w:after="0" w:line="240" w:lineRule="auto"/>
    </w:pPr>
    <w:rPr>
      <w:rFonts w:ascii="Tahoma" w:hAnsi="Tahoma" w:cs="Tahoma"/>
      <w:sz w:val="16"/>
      <w:szCs w:val="16"/>
    </w:rPr>
  </w:style>
  <w:style w:type="character" w:customStyle="1" w:styleId="RozvrendokumentuChar">
    <w:name w:val="Rozvržení dokumentu Char"/>
    <w:basedOn w:val="Standardnpsmoodstavce"/>
    <w:link w:val="Rozvrendokumentu"/>
    <w:uiPriority w:val="99"/>
    <w:semiHidden/>
    <w:locked/>
    <w:rsid w:val="00996D90"/>
    <w:rPr>
      <w:rFonts w:ascii="Tahoma" w:hAnsi="Tahoma" w:cs="Tahoma"/>
      <w:sz w:val="16"/>
      <w:szCs w:val="16"/>
    </w:rPr>
  </w:style>
  <w:style w:type="character" w:customStyle="1" w:styleId="apple-converted-space">
    <w:name w:val="apple-converted-space"/>
    <w:basedOn w:val="Standardnpsmoodstavce"/>
    <w:rsid w:val="007C4DC7"/>
  </w:style>
</w:styles>
</file>

<file path=word/webSettings.xml><?xml version="1.0" encoding="utf-8"?>
<w:webSettings xmlns:r="http://schemas.openxmlformats.org/officeDocument/2006/relationships" xmlns:w="http://schemas.openxmlformats.org/wordprocessingml/2006/main">
  <w:divs>
    <w:div w:id="782579963">
      <w:marLeft w:val="167"/>
      <w:marRight w:val="167"/>
      <w:marTop w:val="167"/>
      <w:marBottom w:val="167"/>
      <w:divBdr>
        <w:top w:val="none" w:sz="0" w:space="0" w:color="auto"/>
        <w:left w:val="none" w:sz="0" w:space="0" w:color="auto"/>
        <w:bottom w:val="none" w:sz="0" w:space="0" w:color="auto"/>
        <w:right w:val="none" w:sz="0" w:space="0" w:color="auto"/>
      </w:divBdr>
      <w:divsChild>
        <w:div w:id="782580011">
          <w:marLeft w:val="0"/>
          <w:marRight w:val="0"/>
          <w:marTop w:val="0"/>
          <w:marBottom w:val="0"/>
          <w:divBdr>
            <w:top w:val="none" w:sz="0" w:space="0" w:color="auto"/>
            <w:left w:val="none" w:sz="0" w:space="0" w:color="auto"/>
            <w:bottom w:val="none" w:sz="0" w:space="0" w:color="auto"/>
            <w:right w:val="none" w:sz="0" w:space="0" w:color="auto"/>
          </w:divBdr>
          <w:divsChild>
            <w:div w:id="782579997">
              <w:marLeft w:val="0"/>
              <w:marRight w:val="0"/>
              <w:marTop w:val="0"/>
              <w:marBottom w:val="0"/>
              <w:divBdr>
                <w:top w:val="none" w:sz="0" w:space="0" w:color="auto"/>
                <w:left w:val="none" w:sz="0" w:space="0" w:color="auto"/>
                <w:bottom w:val="none" w:sz="0" w:space="0" w:color="auto"/>
                <w:right w:val="none" w:sz="0" w:space="0" w:color="auto"/>
              </w:divBdr>
              <w:divsChild>
                <w:div w:id="78257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79968">
      <w:marLeft w:val="0"/>
      <w:marRight w:val="0"/>
      <w:marTop w:val="0"/>
      <w:marBottom w:val="0"/>
      <w:divBdr>
        <w:top w:val="none" w:sz="0" w:space="0" w:color="auto"/>
        <w:left w:val="none" w:sz="0" w:space="0" w:color="auto"/>
        <w:bottom w:val="none" w:sz="0" w:space="0" w:color="auto"/>
        <w:right w:val="none" w:sz="0" w:space="0" w:color="auto"/>
      </w:divBdr>
      <w:divsChild>
        <w:div w:id="782580008">
          <w:marLeft w:val="0"/>
          <w:marRight w:val="0"/>
          <w:marTop w:val="0"/>
          <w:marBottom w:val="0"/>
          <w:divBdr>
            <w:top w:val="none" w:sz="0" w:space="0" w:color="auto"/>
            <w:left w:val="none" w:sz="0" w:space="0" w:color="auto"/>
            <w:bottom w:val="none" w:sz="0" w:space="0" w:color="auto"/>
            <w:right w:val="none" w:sz="0" w:space="0" w:color="auto"/>
          </w:divBdr>
          <w:divsChild>
            <w:div w:id="782579982">
              <w:marLeft w:val="0"/>
              <w:marRight w:val="0"/>
              <w:marTop w:val="0"/>
              <w:marBottom w:val="0"/>
              <w:divBdr>
                <w:top w:val="none" w:sz="0" w:space="0" w:color="auto"/>
                <w:left w:val="none" w:sz="0" w:space="0" w:color="auto"/>
                <w:bottom w:val="none" w:sz="0" w:space="0" w:color="auto"/>
                <w:right w:val="none" w:sz="0" w:space="0" w:color="auto"/>
              </w:divBdr>
              <w:divsChild>
                <w:div w:id="782579979">
                  <w:marLeft w:val="0"/>
                  <w:marRight w:val="0"/>
                  <w:marTop w:val="0"/>
                  <w:marBottom w:val="0"/>
                  <w:divBdr>
                    <w:top w:val="none" w:sz="0" w:space="0" w:color="auto"/>
                    <w:left w:val="none" w:sz="0" w:space="0" w:color="auto"/>
                    <w:bottom w:val="none" w:sz="0" w:space="0" w:color="auto"/>
                    <w:right w:val="none" w:sz="0" w:space="0" w:color="auto"/>
                  </w:divBdr>
                  <w:divsChild>
                    <w:div w:id="782579999">
                      <w:marLeft w:val="0"/>
                      <w:marRight w:val="0"/>
                      <w:marTop w:val="0"/>
                      <w:marBottom w:val="0"/>
                      <w:divBdr>
                        <w:top w:val="none" w:sz="0" w:space="0" w:color="auto"/>
                        <w:left w:val="none" w:sz="0" w:space="0" w:color="auto"/>
                        <w:bottom w:val="none" w:sz="0" w:space="0" w:color="auto"/>
                        <w:right w:val="none" w:sz="0" w:space="0" w:color="auto"/>
                      </w:divBdr>
                      <w:divsChild>
                        <w:div w:id="782579992">
                          <w:marLeft w:val="0"/>
                          <w:marRight w:val="0"/>
                          <w:marTop w:val="0"/>
                          <w:marBottom w:val="0"/>
                          <w:divBdr>
                            <w:top w:val="none" w:sz="0" w:space="0" w:color="auto"/>
                            <w:left w:val="none" w:sz="0" w:space="0" w:color="auto"/>
                            <w:bottom w:val="none" w:sz="0" w:space="0" w:color="auto"/>
                            <w:right w:val="none" w:sz="0" w:space="0" w:color="auto"/>
                          </w:divBdr>
                          <w:divsChild>
                            <w:div w:id="782579991">
                              <w:marLeft w:val="0"/>
                              <w:marRight w:val="0"/>
                              <w:marTop w:val="0"/>
                              <w:marBottom w:val="0"/>
                              <w:divBdr>
                                <w:top w:val="none" w:sz="0" w:space="0" w:color="auto"/>
                                <w:left w:val="none" w:sz="0" w:space="0" w:color="auto"/>
                                <w:bottom w:val="none" w:sz="0" w:space="0" w:color="auto"/>
                                <w:right w:val="none" w:sz="0" w:space="0" w:color="auto"/>
                              </w:divBdr>
                              <w:divsChild>
                                <w:div w:id="78257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2579973">
      <w:marLeft w:val="0"/>
      <w:marRight w:val="0"/>
      <w:marTop w:val="0"/>
      <w:marBottom w:val="0"/>
      <w:divBdr>
        <w:top w:val="none" w:sz="0" w:space="0" w:color="auto"/>
        <w:left w:val="none" w:sz="0" w:space="0" w:color="auto"/>
        <w:bottom w:val="none" w:sz="0" w:space="0" w:color="auto"/>
        <w:right w:val="none" w:sz="0" w:space="0" w:color="auto"/>
      </w:divBdr>
      <w:divsChild>
        <w:div w:id="782580002">
          <w:marLeft w:val="0"/>
          <w:marRight w:val="0"/>
          <w:marTop w:val="0"/>
          <w:marBottom w:val="0"/>
          <w:divBdr>
            <w:top w:val="none" w:sz="0" w:space="0" w:color="auto"/>
            <w:left w:val="none" w:sz="0" w:space="0" w:color="auto"/>
            <w:bottom w:val="none" w:sz="0" w:space="0" w:color="auto"/>
            <w:right w:val="none" w:sz="0" w:space="0" w:color="auto"/>
          </w:divBdr>
          <w:divsChild>
            <w:div w:id="782579981">
              <w:marLeft w:val="0"/>
              <w:marRight w:val="0"/>
              <w:marTop w:val="0"/>
              <w:marBottom w:val="0"/>
              <w:divBdr>
                <w:top w:val="none" w:sz="0" w:space="0" w:color="auto"/>
                <w:left w:val="none" w:sz="0" w:space="0" w:color="auto"/>
                <w:bottom w:val="none" w:sz="0" w:space="0" w:color="auto"/>
                <w:right w:val="none" w:sz="0" w:space="0" w:color="auto"/>
              </w:divBdr>
              <w:divsChild>
                <w:div w:id="782580005">
                  <w:marLeft w:val="0"/>
                  <w:marRight w:val="0"/>
                  <w:marTop w:val="0"/>
                  <w:marBottom w:val="0"/>
                  <w:divBdr>
                    <w:top w:val="none" w:sz="0" w:space="0" w:color="auto"/>
                    <w:left w:val="none" w:sz="0" w:space="0" w:color="auto"/>
                    <w:bottom w:val="none" w:sz="0" w:space="0" w:color="auto"/>
                    <w:right w:val="none" w:sz="0" w:space="0" w:color="auto"/>
                  </w:divBdr>
                  <w:divsChild>
                    <w:div w:id="782580004">
                      <w:marLeft w:val="0"/>
                      <w:marRight w:val="0"/>
                      <w:marTop w:val="0"/>
                      <w:marBottom w:val="0"/>
                      <w:divBdr>
                        <w:top w:val="none" w:sz="0" w:space="0" w:color="auto"/>
                        <w:left w:val="none" w:sz="0" w:space="0" w:color="auto"/>
                        <w:bottom w:val="none" w:sz="0" w:space="0" w:color="auto"/>
                        <w:right w:val="none" w:sz="0" w:space="0" w:color="auto"/>
                      </w:divBdr>
                      <w:divsChild>
                        <w:div w:id="782579995">
                          <w:marLeft w:val="0"/>
                          <w:marRight w:val="0"/>
                          <w:marTop w:val="0"/>
                          <w:marBottom w:val="0"/>
                          <w:divBdr>
                            <w:top w:val="none" w:sz="0" w:space="0" w:color="auto"/>
                            <w:left w:val="none" w:sz="0" w:space="0" w:color="auto"/>
                            <w:bottom w:val="none" w:sz="0" w:space="0" w:color="auto"/>
                            <w:right w:val="none" w:sz="0" w:space="0" w:color="auto"/>
                          </w:divBdr>
                          <w:divsChild>
                            <w:div w:id="782579980">
                              <w:marLeft w:val="0"/>
                              <w:marRight w:val="0"/>
                              <w:marTop w:val="0"/>
                              <w:marBottom w:val="0"/>
                              <w:divBdr>
                                <w:top w:val="none" w:sz="0" w:space="0" w:color="auto"/>
                                <w:left w:val="none" w:sz="0" w:space="0" w:color="auto"/>
                                <w:bottom w:val="none" w:sz="0" w:space="0" w:color="auto"/>
                                <w:right w:val="none" w:sz="0" w:space="0" w:color="auto"/>
                              </w:divBdr>
                              <w:divsChild>
                                <w:div w:id="78257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2579983">
      <w:marLeft w:val="0"/>
      <w:marRight w:val="0"/>
      <w:marTop w:val="0"/>
      <w:marBottom w:val="0"/>
      <w:divBdr>
        <w:top w:val="none" w:sz="0" w:space="0" w:color="auto"/>
        <w:left w:val="none" w:sz="0" w:space="0" w:color="auto"/>
        <w:bottom w:val="none" w:sz="0" w:space="0" w:color="auto"/>
        <w:right w:val="none" w:sz="0" w:space="0" w:color="auto"/>
      </w:divBdr>
    </w:div>
    <w:div w:id="782579986">
      <w:marLeft w:val="0"/>
      <w:marRight w:val="0"/>
      <w:marTop w:val="0"/>
      <w:marBottom w:val="0"/>
      <w:divBdr>
        <w:top w:val="none" w:sz="0" w:space="0" w:color="auto"/>
        <w:left w:val="none" w:sz="0" w:space="0" w:color="auto"/>
        <w:bottom w:val="none" w:sz="0" w:space="0" w:color="auto"/>
        <w:right w:val="none" w:sz="0" w:space="0" w:color="auto"/>
      </w:divBdr>
      <w:divsChild>
        <w:div w:id="782580007">
          <w:marLeft w:val="0"/>
          <w:marRight w:val="0"/>
          <w:marTop w:val="0"/>
          <w:marBottom w:val="0"/>
          <w:divBdr>
            <w:top w:val="none" w:sz="0" w:space="0" w:color="auto"/>
            <w:left w:val="none" w:sz="0" w:space="0" w:color="auto"/>
            <w:bottom w:val="none" w:sz="0" w:space="0" w:color="auto"/>
            <w:right w:val="none" w:sz="0" w:space="0" w:color="auto"/>
          </w:divBdr>
          <w:divsChild>
            <w:div w:id="782580006">
              <w:marLeft w:val="0"/>
              <w:marRight w:val="0"/>
              <w:marTop w:val="0"/>
              <w:marBottom w:val="0"/>
              <w:divBdr>
                <w:top w:val="none" w:sz="0" w:space="0" w:color="auto"/>
                <w:left w:val="none" w:sz="0" w:space="0" w:color="auto"/>
                <w:bottom w:val="none" w:sz="0" w:space="0" w:color="auto"/>
                <w:right w:val="none" w:sz="0" w:space="0" w:color="auto"/>
              </w:divBdr>
              <w:divsChild>
                <w:div w:id="782579977">
                  <w:marLeft w:val="0"/>
                  <w:marRight w:val="0"/>
                  <w:marTop w:val="0"/>
                  <w:marBottom w:val="0"/>
                  <w:divBdr>
                    <w:top w:val="none" w:sz="0" w:space="0" w:color="auto"/>
                    <w:left w:val="none" w:sz="0" w:space="0" w:color="auto"/>
                    <w:bottom w:val="none" w:sz="0" w:space="0" w:color="auto"/>
                    <w:right w:val="none" w:sz="0" w:space="0" w:color="auto"/>
                  </w:divBdr>
                  <w:divsChild>
                    <w:div w:id="782579965">
                      <w:marLeft w:val="0"/>
                      <w:marRight w:val="0"/>
                      <w:marTop w:val="0"/>
                      <w:marBottom w:val="0"/>
                      <w:divBdr>
                        <w:top w:val="none" w:sz="0" w:space="0" w:color="auto"/>
                        <w:left w:val="none" w:sz="0" w:space="0" w:color="auto"/>
                        <w:bottom w:val="none" w:sz="0" w:space="0" w:color="auto"/>
                        <w:right w:val="none" w:sz="0" w:space="0" w:color="auto"/>
                      </w:divBdr>
                      <w:divsChild>
                        <w:div w:id="782579962">
                          <w:marLeft w:val="0"/>
                          <w:marRight w:val="0"/>
                          <w:marTop w:val="0"/>
                          <w:marBottom w:val="0"/>
                          <w:divBdr>
                            <w:top w:val="none" w:sz="0" w:space="0" w:color="auto"/>
                            <w:left w:val="none" w:sz="0" w:space="0" w:color="auto"/>
                            <w:bottom w:val="none" w:sz="0" w:space="0" w:color="auto"/>
                            <w:right w:val="none" w:sz="0" w:space="0" w:color="auto"/>
                          </w:divBdr>
                          <w:divsChild>
                            <w:div w:id="782579969">
                              <w:marLeft w:val="0"/>
                              <w:marRight w:val="0"/>
                              <w:marTop w:val="0"/>
                              <w:marBottom w:val="0"/>
                              <w:divBdr>
                                <w:top w:val="none" w:sz="0" w:space="0" w:color="auto"/>
                                <w:left w:val="none" w:sz="0" w:space="0" w:color="auto"/>
                                <w:bottom w:val="none" w:sz="0" w:space="0" w:color="auto"/>
                                <w:right w:val="none" w:sz="0" w:space="0" w:color="auto"/>
                              </w:divBdr>
                              <w:divsChild>
                                <w:div w:id="782579972">
                                  <w:marLeft w:val="0"/>
                                  <w:marRight w:val="0"/>
                                  <w:marTop w:val="0"/>
                                  <w:marBottom w:val="0"/>
                                  <w:divBdr>
                                    <w:top w:val="none" w:sz="0" w:space="0" w:color="auto"/>
                                    <w:left w:val="none" w:sz="0" w:space="0" w:color="auto"/>
                                    <w:bottom w:val="none" w:sz="0" w:space="0" w:color="auto"/>
                                    <w:right w:val="none" w:sz="0" w:space="0" w:color="auto"/>
                                  </w:divBdr>
                                  <w:divsChild>
                                    <w:div w:id="782580000">
                                      <w:marLeft w:val="0"/>
                                      <w:marRight w:val="0"/>
                                      <w:marTop w:val="0"/>
                                      <w:marBottom w:val="0"/>
                                      <w:divBdr>
                                        <w:top w:val="none" w:sz="0" w:space="0" w:color="auto"/>
                                        <w:left w:val="none" w:sz="0" w:space="0" w:color="auto"/>
                                        <w:bottom w:val="none" w:sz="0" w:space="0" w:color="auto"/>
                                        <w:right w:val="none" w:sz="0" w:space="0" w:color="auto"/>
                                      </w:divBdr>
                                      <w:divsChild>
                                        <w:div w:id="782579987">
                                          <w:marLeft w:val="0"/>
                                          <w:marRight w:val="0"/>
                                          <w:marTop w:val="0"/>
                                          <w:marBottom w:val="0"/>
                                          <w:divBdr>
                                            <w:top w:val="none" w:sz="0" w:space="0" w:color="auto"/>
                                            <w:left w:val="none" w:sz="0" w:space="0" w:color="auto"/>
                                            <w:bottom w:val="none" w:sz="0" w:space="0" w:color="auto"/>
                                            <w:right w:val="none" w:sz="0" w:space="0" w:color="auto"/>
                                          </w:divBdr>
                                          <w:divsChild>
                                            <w:div w:id="78257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2579993">
      <w:marLeft w:val="0"/>
      <w:marRight w:val="0"/>
      <w:marTop w:val="0"/>
      <w:marBottom w:val="0"/>
      <w:divBdr>
        <w:top w:val="none" w:sz="0" w:space="0" w:color="auto"/>
        <w:left w:val="none" w:sz="0" w:space="0" w:color="auto"/>
        <w:bottom w:val="none" w:sz="0" w:space="0" w:color="auto"/>
        <w:right w:val="none" w:sz="0" w:space="0" w:color="auto"/>
      </w:divBdr>
    </w:div>
    <w:div w:id="782579996">
      <w:marLeft w:val="0"/>
      <w:marRight w:val="0"/>
      <w:marTop w:val="0"/>
      <w:marBottom w:val="0"/>
      <w:divBdr>
        <w:top w:val="none" w:sz="0" w:space="0" w:color="auto"/>
        <w:left w:val="none" w:sz="0" w:space="0" w:color="auto"/>
        <w:bottom w:val="none" w:sz="0" w:space="0" w:color="auto"/>
        <w:right w:val="none" w:sz="0" w:space="0" w:color="auto"/>
      </w:divBdr>
    </w:div>
    <w:div w:id="782580003">
      <w:marLeft w:val="0"/>
      <w:marRight w:val="0"/>
      <w:marTop w:val="0"/>
      <w:marBottom w:val="0"/>
      <w:divBdr>
        <w:top w:val="none" w:sz="0" w:space="0" w:color="auto"/>
        <w:left w:val="none" w:sz="0" w:space="0" w:color="auto"/>
        <w:bottom w:val="none" w:sz="0" w:space="0" w:color="auto"/>
        <w:right w:val="none" w:sz="0" w:space="0" w:color="auto"/>
      </w:divBdr>
      <w:divsChild>
        <w:div w:id="782579971">
          <w:marLeft w:val="0"/>
          <w:marRight w:val="0"/>
          <w:marTop w:val="0"/>
          <w:marBottom w:val="0"/>
          <w:divBdr>
            <w:top w:val="none" w:sz="0" w:space="0" w:color="auto"/>
            <w:left w:val="none" w:sz="0" w:space="0" w:color="auto"/>
            <w:bottom w:val="none" w:sz="0" w:space="0" w:color="auto"/>
            <w:right w:val="none" w:sz="0" w:space="0" w:color="auto"/>
          </w:divBdr>
          <w:divsChild>
            <w:div w:id="782579988">
              <w:marLeft w:val="0"/>
              <w:marRight w:val="0"/>
              <w:marTop w:val="0"/>
              <w:marBottom w:val="0"/>
              <w:divBdr>
                <w:top w:val="none" w:sz="0" w:space="0" w:color="auto"/>
                <w:left w:val="none" w:sz="0" w:space="0" w:color="auto"/>
                <w:bottom w:val="none" w:sz="0" w:space="0" w:color="auto"/>
                <w:right w:val="none" w:sz="0" w:space="0" w:color="auto"/>
              </w:divBdr>
              <w:divsChild>
                <w:div w:id="782579989">
                  <w:marLeft w:val="0"/>
                  <w:marRight w:val="0"/>
                  <w:marTop w:val="0"/>
                  <w:marBottom w:val="0"/>
                  <w:divBdr>
                    <w:top w:val="none" w:sz="0" w:space="0" w:color="auto"/>
                    <w:left w:val="none" w:sz="0" w:space="0" w:color="auto"/>
                    <w:bottom w:val="none" w:sz="0" w:space="0" w:color="auto"/>
                    <w:right w:val="none" w:sz="0" w:space="0" w:color="auto"/>
                  </w:divBdr>
                  <w:divsChild>
                    <w:div w:id="782579975">
                      <w:marLeft w:val="0"/>
                      <w:marRight w:val="0"/>
                      <w:marTop w:val="0"/>
                      <w:marBottom w:val="0"/>
                      <w:divBdr>
                        <w:top w:val="none" w:sz="0" w:space="0" w:color="auto"/>
                        <w:left w:val="none" w:sz="0" w:space="0" w:color="auto"/>
                        <w:bottom w:val="none" w:sz="0" w:space="0" w:color="auto"/>
                        <w:right w:val="none" w:sz="0" w:space="0" w:color="auto"/>
                      </w:divBdr>
                      <w:divsChild>
                        <w:div w:id="782579978">
                          <w:marLeft w:val="0"/>
                          <w:marRight w:val="0"/>
                          <w:marTop w:val="0"/>
                          <w:marBottom w:val="0"/>
                          <w:divBdr>
                            <w:top w:val="none" w:sz="0" w:space="0" w:color="auto"/>
                            <w:left w:val="none" w:sz="0" w:space="0" w:color="auto"/>
                            <w:bottom w:val="none" w:sz="0" w:space="0" w:color="auto"/>
                            <w:right w:val="none" w:sz="0" w:space="0" w:color="auto"/>
                          </w:divBdr>
                          <w:divsChild>
                            <w:div w:id="782579990">
                              <w:marLeft w:val="0"/>
                              <w:marRight w:val="0"/>
                              <w:marTop w:val="0"/>
                              <w:marBottom w:val="0"/>
                              <w:divBdr>
                                <w:top w:val="none" w:sz="0" w:space="0" w:color="auto"/>
                                <w:left w:val="none" w:sz="0" w:space="0" w:color="auto"/>
                                <w:bottom w:val="none" w:sz="0" w:space="0" w:color="auto"/>
                                <w:right w:val="none" w:sz="0" w:space="0" w:color="auto"/>
                              </w:divBdr>
                              <w:divsChild>
                                <w:div w:id="782580001">
                                  <w:marLeft w:val="0"/>
                                  <w:marRight w:val="0"/>
                                  <w:marTop w:val="0"/>
                                  <w:marBottom w:val="0"/>
                                  <w:divBdr>
                                    <w:top w:val="none" w:sz="0" w:space="0" w:color="auto"/>
                                    <w:left w:val="none" w:sz="0" w:space="0" w:color="auto"/>
                                    <w:bottom w:val="none" w:sz="0" w:space="0" w:color="auto"/>
                                    <w:right w:val="none" w:sz="0" w:space="0" w:color="auto"/>
                                  </w:divBdr>
                                  <w:divsChild>
                                    <w:div w:id="782580009">
                                      <w:marLeft w:val="0"/>
                                      <w:marRight w:val="0"/>
                                      <w:marTop w:val="0"/>
                                      <w:marBottom w:val="0"/>
                                      <w:divBdr>
                                        <w:top w:val="none" w:sz="0" w:space="0" w:color="auto"/>
                                        <w:left w:val="none" w:sz="0" w:space="0" w:color="auto"/>
                                        <w:bottom w:val="none" w:sz="0" w:space="0" w:color="auto"/>
                                        <w:right w:val="none" w:sz="0" w:space="0" w:color="auto"/>
                                      </w:divBdr>
                                      <w:divsChild>
                                        <w:div w:id="782580010">
                                          <w:marLeft w:val="0"/>
                                          <w:marRight w:val="0"/>
                                          <w:marTop w:val="0"/>
                                          <w:marBottom w:val="0"/>
                                          <w:divBdr>
                                            <w:top w:val="none" w:sz="0" w:space="0" w:color="auto"/>
                                            <w:left w:val="none" w:sz="0" w:space="0" w:color="auto"/>
                                            <w:bottom w:val="none" w:sz="0" w:space="0" w:color="auto"/>
                                            <w:right w:val="none" w:sz="0" w:space="0" w:color="auto"/>
                                          </w:divBdr>
                                          <w:divsChild>
                                            <w:div w:id="78257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2580012">
      <w:marLeft w:val="167"/>
      <w:marRight w:val="167"/>
      <w:marTop w:val="167"/>
      <w:marBottom w:val="167"/>
      <w:divBdr>
        <w:top w:val="none" w:sz="0" w:space="0" w:color="auto"/>
        <w:left w:val="none" w:sz="0" w:space="0" w:color="auto"/>
        <w:bottom w:val="none" w:sz="0" w:space="0" w:color="auto"/>
        <w:right w:val="none" w:sz="0" w:space="0" w:color="auto"/>
      </w:divBdr>
      <w:divsChild>
        <w:div w:id="782579976">
          <w:marLeft w:val="0"/>
          <w:marRight w:val="0"/>
          <w:marTop w:val="0"/>
          <w:marBottom w:val="0"/>
          <w:divBdr>
            <w:top w:val="none" w:sz="0" w:space="0" w:color="auto"/>
            <w:left w:val="none" w:sz="0" w:space="0" w:color="auto"/>
            <w:bottom w:val="none" w:sz="0" w:space="0" w:color="auto"/>
            <w:right w:val="none" w:sz="0" w:space="0" w:color="auto"/>
          </w:divBdr>
          <w:divsChild>
            <w:div w:id="782579964">
              <w:marLeft w:val="0"/>
              <w:marRight w:val="0"/>
              <w:marTop w:val="0"/>
              <w:marBottom w:val="0"/>
              <w:divBdr>
                <w:top w:val="none" w:sz="0" w:space="0" w:color="auto"/>
                <w:left w:val="none" w:sz="0" w:space="0" w:color="auto"/>
                <w:bottom w:val="none" w:sz="0" w:space="0" w:color="auto"/>
                <w:right w:val="none" w:sz="0" w:space="0" w:color="auto"/>
              </w:divBdr>
              <w:divsChild>
                <w:div w:id="782579967">
                  <w:marLeft w:val="0"/>
                  <w:marRight w:val="0"/>
                  <w:marTop w:val="0"/>
                  <w:marBottom w:val="0"/>
                  <w:divBdr>
                    <w:top w:val="none" w:sz="0" w:space="0" w:color="auto"/>
                    <w:left w:val="none" w:sz="0" w:space="0" w:color="auto"/>
                    <w:bottom w:val="none" w:sz="0" w:space="0" w:color="auto"/>
                    <w:right w:val="none" w:sz="0" w:space="0" w:color="auto"/>
                  </w:divBdr>
                  <w:divsChild>
                    <w:div w:id="782579998">
                      <w:marLeft w:val="0"/>
                      <w:marRight w:val="60"/>
                      <w:marTop w:val="120"/>
                      <w:marBottom w:val="0"/>
                      <w:divBdr>
                        <w:top w:val="none" w:sz="0" w:space="0" w:color="auto"/>
                        <w:left w:val="none" w:sz="0" w:space="0" w:color="auto"/>
                        <w:bottom w:val="none" w:sz="0" w:space="0" w:color="auto"/>
                        <w:right w:val="none" w:sz="0" w:space="0" w:color="auto"/>
                      </w:divBdr>
                      <w:divsChild>
                        <w:div w:id="78257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oleObject" Target="embeddings/Dokument_aplikace_Microsoft_Office_Word_97-_20031.doc"/><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95F1EC-3C9A-4CF2-9F4F-60AA17064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39</Pages>
  <Words>6158</Words>
  <Characters>36334</Characters>
  <Application>Microsoft Office Word</Application>
  <DocSecurity>0</DocSecurity>
  <Lines>302</Lines>
  <Paragraphs>84</Paragraphs>
  <ScaleCrop>false</ScaleCrop>
  <HeadingPairs>
    <vt:vector size="2" baseType="variant">
      <vt:variant>
        <vt:lpstr>Název</vt:lpstr>
      </vt:variant>
      <vt:variant>
        <vt:i4>1</vt:i4>
      </vt:variant>
    </vt:vector>
  </HeadingPairs>
  <TitlesOfParts>
    <vt:vector size="1" baseType="lpstr">
      <vt:lpstr/>
    </vt:vector>
  </TitlesOfParts>
  <Company>Acer</Company>
  <LinksUpToDate>false</LinksUpToDate>
  <CharactersWithSpaces>42408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Valued Acer Customer</cp:lastModifiedBy>
  <cp:revision>7</cp:revision>
  <cp:lastPrinted>2011-04-18T21:32:00Z</cp:lastPrinted>
  <dcterms:created xsi:type="dcterms:W3CDTF">2012-04-22T07:37:00Z</dcterms:created>
  <dcterms:modified xsi:type="dcterms:W3CDTF">2012-04-24T13:51:00Z</dcterms:modified>
</cp:coreProperties>
</file>